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98705" w14:textId="13933634" w:rsidR="002D7015" w:rsidRPr="004F2418" w:rsidRDefault="002A1D87" w:rsidP="004F2418">
      <w:pPr>
        <w:pStyle w:val="H4"/>
      </w:pPr>
      <w:r w:rsidRPr="004F2418">
        <w:t>13. Finanšu ministrija</w:t>
      </w:r>
    </w:p>
    <w:p w14:paraId="59A5586D" w14:textId="77777777" w:rsidR="00C016CD" w:rsidRPr="00233CD9" w:rsidRDefault="00C016CD" w:rsidP="00C016CD">
      <w:pPr>
        <w:pStyle w:val="Funkcijasbold"/>
        <w:spacing w:after="0"/>
        <w:jc w:val="left"/>
      </w:pPr>
      <w:r>
        <w:rPr>
          <w:u w:val="single"/>
        </w:rPr>
        <w:t>Finanšu m</w:t>
      </w:r>
      <w:r w:rsidRPr="00233CD9">
        <w:rPr>
          <w:u w:val="single"/>
        </w:rPr>
        <w:t>inistrijas darbības jomas</w:t>
      </w:r>
      <w:r w:rsidRPr="00233CD9">
        <w:t>:</w:t>
      </w:r>
    </w:p>
    <w:p w14:paraId="373E256A" w14:textId="77777777" w:rsidR="00C016CD" w:rsidRPr="009E167E" w:rsidRDefault="00C016CD" w:rsidP="00C016CD">
      <w:pPr>
        <w:pStyle w:val="H4"/>
        <w:spacing w:after="480"/>
        <w:rPr>
          <w:b w:val="0"/>
          <w:sz w:val="24"/>
          <w:lang w:eastAsia="lv-LV"/>
        </w:rPr>
      </w:pPr>
      <w:r w:rsidRPr="00233CD9">
        <w:rPr>
          <w:noProof/>
          <w:lang w:eastAsia="lv-LV"/>
        </w:rPr>
        <w:drawing>
          <wp:inline distT="0" distB="0" distL="0" distR="0" wp14:anchorId="1D3D08B4" wp14:editId="4983A580">
            <wp:extent cx="5760085" cy="2844165"/>
            <wp:effectExtent l="95250" t="0" r="882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62E28D9" w14:textId="77777777" w:rsidR="00C016CD" w:rsidRPr="00233CD9" w:rsidRDefault="00C016CD" w:rsidP="00C016CD">
      <w:pPr>
        <w:pStyle w:val="Funkcijasbold"/>
        <w:spacing w:before="480"/>
        <w:rPr>
          <w:szCs w:val="24"/>
          <w:u w:val="single"/>
          <w:lang w:eastAsia="lv-LV"/>
        </w:rPr>
      </w:pPr>
      <w:r>
        <w:rPr>
          <w:szCs w:val="24"/>
          <w:u w:val="single"/>
          <w:lang w:eastAsia="lv-LV"/>
        </w:rPr>
        <w:t>Finanšu m</w:t>
      </w:r>
      <w:r w:rsidRPr="00233CD9">
        <w:rPr>
          <w:szCs w:val="24"/>
          <w:u w:val="single"/>
          <w:lang w:eastAsia="lv-LV"/>
        </w:rPr>
        <w:t>inistrijas galvenie pasākumi 2021. gadā:</w:t>
      </w:r>
    </w:p>
    <w:p w14:paraId="13E208C4"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sidRPr="00233CD9">
        <w:rPr>
          <w:bCs/>
          <w:lang w:eastAsia="lv-LV"/>
        </w:rPr>
        <w:t>nodrošināt valsts fiskālo stabilitāti un ilgtspēju, ņemot vērā valsts ieņēmumu un izdevumu kvalitāti, kā arī normatīvo regulējumu un specifiskos apstākļus saistībā ar Covid-19 infekcijas izplatības seku pārvarēšanu;</w:t>
      </w:r>
    </w:p>
    <w:p w14:paraId="61770B50"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sidRPr="00233CD9">
        <w:rPr>
          <w:bCs/>
          <w:lang w:eastAsia="lv-LV"/>
        </w:rPr>
        <w:t>nodrošināt vispārējās valdības parāda ilgtspēju ar zemām valsts parāda apkalpošanas izmaksām ilgtermiņā, ierobežojot finanšu riskus, atbilstoši Fiskālās disciplīnas likumam;</w:t>
      </w:r>
    </w:p>
    <w:p w14:paraId="2EF9DA2C"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sidRPr="00233CD9">
        <w:rPr>
          <w:bCs/>
          <w:lang w:eastAsia="lv-LV"/>
        </w:rPr>
        <w:t>izstrādāt ekonomiskajai situācijai atbilstošu gadskārtējo valsts budžeta likumprojektu, primāri atbalstot reformu īstenošanu, un nodrošinot valsts darbībai nepieciešamos valsts budžeta izdevumus un ministrijām un citām centrālajām valsts iestādēm resursu pieejamību to funkciju veikšanai;</w:t>
      </w:r>
    </w:p>
    <w:p w14:paraId="4233A938"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sidRPr="00233CD9">
        <w:rPr>
          <w:bCs/>
          <w:lang w:eastAsia="lv-LV"/>
        </w:rPr>
        <w:t>nodrošinā</w:t>
      </w:r>
      <w:r>
        <w:rPr>
          <w:bCs/>
          <w:lang w:eastAsia="lv-LV"/>
        </w:rPr>
        <w:t>t valsts budžeta izdevumu 2022. </w:t>
      </w:r>
      <w:r w:rsidRPr="00233CD9">
        <w:rPr>
          <w:bCs/>
          <w:lang w:eastAsia="lv-LV"/>
        </w:rPr>
        <w:t>gadam pārskatīšanu, kā arī apkopot un analizēt priekšlikumus budžeta procesu un sistēmu sakārtošanai, kas veicina līdzekļu ekonomisku izlietošanu, administratīvā sloga mazināšanu un palielina iestāžu darbības efektivitāti;</w:t>
      </w:r>
    </w:p>
    <w:p w14:paraId="52EF9E03"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sidRPr="00233CD9">
        <w:rPr>
          <w:bCs/>
          <w:lang w:eastAsia="lv-LV"/>
        </w:rPr>
        <w:t>veikt finanšu resursu pieejamības un pašvaldību finanšu izlīdzināšanas mehānisma darbības analīzi, lai atbilstoši ekonomiskai situācijai pašvaldībām nodrošinātu to funkciju veikšanai nepieciešamo finansējumu, tai skaitā dotāciju sadali, aizņēmumu un galvojumu resursu pieejamību;</w:t>
      </w:r>
    </w:p>
    <w:p w14:paraId="4D8DBCAB"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Pr>
          <w:bCs/>
          <w:lang w:eastAsia="lv-LV"/>
        </w:rPr>
        <w:t>s</w:t>
      </w:r>
      <w:r w:rsidRPr="00233CD9">
        <w:rPr>
          <w:bCs/>
          <w:lang w:eastAsia="lv-LV"/>
        </w:rPr>
        <w:t>agatavot Eiropas Savienības (turpmāk – ES) struktūrfondu un Kohēzijas</w:t>
      </w:r>
      <w:r>
        <w:rPr>
          <w:bCs/>
          <w:lang w:eastAsia="lv-LV"/>
        </w:rPr>
        <w:t xml:space="preserve"> fonda darbības programmu 2021.-</w:t>
      </w:r>
      <w:r w:rsidRPr="00233CD9">
        <w:rPr>
          <w:bCs/>
          <w:lang w:eastAsia="lv-LV"/>
        </w:rPr>
        <w:t>2027.</w:t>
      </w:r>
      <w:r>
        <w:rPr>
          <w:bCs/>
          <w:lang w:eastAsia="lv-LV"/>
        </w:rPr>
        <w:t> </w:t>
      </w:r>
      <w:r w:rsidRPr="00233CD9">
        <w:rPr>
          <w:bCs/>
          <w:lang w:eastAsia="lv-LV"/>
        </w:rPr>
        <w:t>gadam, nodrošināt tās apstiprināšanu Ministru kabinetā un Eiropas Komisijā;</w:t>
      </w:r>
    </w:p>
    <w:p w14:paraId="518BD552"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Pr>
          <w:bCs/>
          <w:lang w:eastAsia="lv-LV"/>
        </w:rPr>
        <w:t xml:space="preserve">sagatavot un </w:t>
      </w:r>
      <w:r w:rsidRPr="00233CD9">
        <w:rPr>
          <w:bCs/>
          <w:lang w:eastAsia="lv-LV"/>
        </w:rPr>
        <w:t xml:space="preserve">iesniegt Eiropas Komisijai Atveseļošanas un noturības plānu un izveidot efektīvu, pārskatāmu un pareizas finanšu pārvaldības principiem atbilstošu Eiropas Atveseļošanās un noturības mehānisma ieviešanas tiesisko bāzi, lai veicinātu </w:t>
      </w:r>
      <w:r>
        <w:rPr>
          <w:bCs/>
          <w:lang w:eastAsia="lv-LV"/>
        </w:rPr>
        <w:t xml:space="preserve">ES </w:t>
      </w:r>
      <w:r w:rsidRPr="00233CD9">
        <w:rPr>
          <w:bCs/>
          <w:lang w:eastAsia="lv-LV"/>
        </w:rPr>
        <w:t>ekonomisko, sociālo un teritoriālo kohēziju, stiprinot dalībvalstu noturības un pielāgošanas spējas ar mērķi mazināt Covid-19 krīzes radīto sociālo un ekonomisko ietekmi un atbalstīt pāreju uz zaļo un digitālo ekonomiku;</w:t>
      </w:r>
    </w:p>
    <w:p w14:paraId="7C838586"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sidRPr="00233CD9">
        <w:rPr>
          <w:bCs/>
          <w:lang w:eastAsia="lv-LV"/>
        </w:rPr>
        <w:lastRenderedPageBreak/>
        <w:t>nodrošināt nepārtrauktu ES budžeta līdzekļu pieejamību Latvijas tautsaimniecībā;</w:t>
      </w:r>
    </w:p>
    <w:p w14:paraId="5CA6649B"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sidRPr="00233CD9">
        <w:rPr>
          <w:bCs/>
          <w:lang w:eastAsia="lv-LV"/>
        </w:rPr>
        <w:t>sagatavot un apstiprināt ES fondu</w:t>
      </w:r>
      <w:r>
        <w:rPr>
          <w:bCs/>
          <w:lang w:eastAsia="lv-LV"/>
        </w:rPr>
        <w:t xml:space="preserve"> Izvērtēšanas plānu 2021.-2027. </w:t>
      </w:r>
      <w:r w:rsidRPr="00233CD9">
        <w:rPr>
          <w:bCs/>
          <w:lang w:eastAsia="lv-LV"/>
        </w:rPr>
        <w:t>gadam;</w:t>
      </w:r>
    </w:p>
    <w:p w14:paraId="766E831E"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Pr>
          <w:bCs/>
          <w:lang w:eastAsia="lv-LV"/>
        </w:rPr>
        <w:t>veikt vismaz vienu 2014.-2020. </w:t>
      </w:r>
      <w:r w:rsidRPr="00233CD9">
        <w:rPr>
          <w:bCs/>
          <w:lang w:eastAsia="lv-LV"/>
        </w:rPr>
        <w:t>gada ES fondu plānošanas perioda darbības programmas ieguldījumu prioritātes lietderības, efektivit</w:t>
      </w:r>
      <w:r>
        <w:rPr>
          <w:bCs/>
          <w:lang w:eastAsia="lv-LV"/>
        </w:rPr>
        <w:t>ātes un ietekmes izvērtējumu;</w:t>
      </w:r>
    </w:p>
    <w:p w14:paraId="08A91CEC" w14:textId="54DC2218" w:rsidR="00C016CD" w:rsidRPr="00233CD9" w:rsidRDefault="00A91955" w:rsidP="00A91955">
      <w:pPr>
        <w:pStyle w:val="ListParagraph"/>
        <w:numPr>
          <w:ilvl w:val="0"/>
          <w:numId w:val="13"/>
        </w:numPr>
        <w:spacing w:before="120" w:after="120"/>
        <w:ind w:left="1077" w:hanging="357"/>
        <w:contextualSpacing w:val="0"/>
        <w:jc w:val="both"/>
        <w:rPr>
          <w:bCs/>
          <w:lang w:eastAsia="lv-LV"/>
        </w:rPr>
      </w:pPr>
      <w:r w:rsidRPr="00A91955">
        <w:rPr>
          <w:bCs/>
          <w:lang w:eastAsia="lv-LV"/>
        </w:rPr>
        <w:t xml:space="preserve">risināt stratēģiskos un ieviešanas jautājumus ar Eiropas Komisijas dienestiem un </w:t>
      </w:r>
      <w:proofErr w:type="spellStart"/>
      <w:r w:rsidRPr="00A91955">
        <w:rPr>
          <w:bCs/>
          <w:lang w:eastAsia="lv-LV"/>
        </w:rPr>
        <w:t>donorvalstu</w:t>
      </w:r>
      <w:proofErr w:type="spellEnd"/>
      <w:r w:rsidRPr="00A91955">
        <w:rPr>
          <w:bCs/>
          <w:lang w:eastAsia="lv-LV"/>
        </w:rPr>
        <w:t xml:space="preserve"> pārstāvjiem, nodrošinot efektīvu investīciju ieguldīšanu tautsaimniecībā un Latvijas saistību izpildi 2021.gadā</w:t>
      </w:r>
      <w:r w:rsidR="00C016CD" w:rsidRPr="00233CD9">
        <w:rPr>
          <w:bCs/>
          <w:lang w:eastAsia="lv-LV"/>
        </w:rPr>
        <w:t>;</w:t>
      </w:r>
    </w:p>
    <w:p w14:paraId="5AC7497F"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Pr>
          <w:bCs/>
          <w:lang w:eastAsia="lv-LV"/>
        </w:rPr>
        <w:t xml:space="preserve">organizēt </w:t>
      </w:r>
      <w:r w:rsidRPr="00233CD9">
        <w:rPr>
          <w:bCs/>
          <w:lang w:eastAsia="lv-LV"/>
        </w:rPr>
        <w:t>plaš</w:t>
      </w:r>
      <w:r>
        <w:rPr>
          <w:bCs/>
          <w:lang w:eastAsia="lv-LV"/>
        </w:rPr>
        <w:t>u</w:t>
      </w:r>
      <w:r w:rsidRPr="00233CD9">
        <w:rPr>
          <w:bCs/>
          <w:lang w:eastAsia="lv-LV"/>
        </w:rPr>
        <w:t xml:space="preserve"> informatīv</w:t>
      </w:r>
      <w:r>
        <w:rPr>
          <w:bCs/>
          <w:lang w:eastAsia="lv-LV"/>
        </w:rPr>
        <w:t>u</w:t>
      </w:r>
      <w:r w:rsidRPr="00233CD9">
        <w:rPr>
          <w:bCs/>
          <w:lang w:eastAsia="lv-LV"/>
        </w:rPr>
        <w:t>/komunikācijas pasākum</w:t>
      </w:r>
      <w:r>
        <w:rPr>
          <w:bCs/>
          <w:lang w:eastAsia="lv-LV"/>
        </w:rPr>
        <w:t>u</w:t>
      </w:r>
      <w:r w:rsidRPr="00233CD9">
        <w:rPr>
          <w:bCs/>
          <w:lang w:eastAsia="lv-LV"/>
        </w:rPr>
        <w:t xml:space="preserve"> par ES fondu un</w:t>
      </w:r>
      <w:r>
        <w:rPr>
          <w:bCs/>
          <w:lang w:eastAsia="lv-LV"/>
        </w:rPr>
        <w:t xml:space="preserve"> Eiropas Ekonomikas zonas (turpmāk – </w:t>
      </w:r>
      <w:r w:rsidRPr="00233CD9">
        <w:rPr>
          <w:bCs/>
          <w:lang w:eastAsia="lv-LV"/>
        </w:rPr>
        <w:t>EEZ</w:t>
      </w:r>
      <w:r>
        <w:rPr>
          <w:bCs/>
          <w:lang w:eastAsia="lv-LV"/>
        </w:rPr>
        <w:t>)</w:t>
      </w:r>
      <w:r w:rsidRPr="00233CD9">
        <w:rPr>
          <w:bCs/>
          <w:lang w:eastAsia="lv-LV"/>
        </w:rPr>
        <w:t xml:space="preserve"> un Norvēģijas atbalsta programmu ieguldījumiem, prioritātēm, sasniegto;</w:t>
      </w:r>
    </w:p>
    <w:p w14:paraId="2A5B7D15"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sidRPr="00233CD9">
        <w:rPr>
          <w:bCs/>
          <w:lang w:eastAsia="lv-LV"/>
        </w:rPr>
        <w:t>veicināt sabiedrības interešu aizstāvību, mazinot ar azartspēlēm un izlozēm saistītos riskus, nodrošinot kontrolētu, caurskatāmu, legālu, sociāli atbildīgu un atkarības riskus neradošu azartspēļu un izložu organizēšanas vidi</w:t>
      </w:r>
      <w:r>
        <w:rPr>
          <w:bCs/>
          <w:lang w:eastAsia="lv-LV"/>
        </w:rPr>
        <w:t>, tai skaitā, izstrādāt</w:t>
      </w:r>
      <w:r w:rsidRPr="00233CD9">
        <w:rPr>
          <w:bCs/>
          <w:lang w:eastAsia="lv-LV"/>
        </w:rPr>
        <w:t xml:space="preserve"> vienot</w:t>
      </w:r>
      <w:r>
        <w:rPr>
          <w:bCs/>
          <w:lang w:eastAsia="lv-LV"/>
        </w:rPr>
        <w:t>u</w:t>
      </w:r>
      <w:r w:rsidRPr="00233CD9">
        <w:rPr>
          <w:bCs/>
          <w:lang w:eastAsia="lv-LV"/>
        </w:rPr>
        <w:t xml:space="preserve"> metodik</w:t>
      </w:r>
      <w:r>
        <w:rPr>
          <w:bCs/>
          <w:lang w:eastAsia="lv-LV"/>
        </w:rPr>
        <w:t>u</w:t>
      </w:r>
      <w:r w:rsidRPr="00233CD9">
        <w:rPr>
          <w:bCs/>
          <w:lang w:eastAsia="lv-LV"/>
        </w:rPr>
        <w:t xml:space="preserve"> riska spēlēt</w:t>
      </w:r>
      <w:r>
        <w:rPr>
          <w:bCs/>
          <w:lang w:eastAsia="lv-LV"/>
        </w:rPr>
        <w:t xml:space="preserve">āja pazīmju noteikšanai un </w:t>
      </w:r>
      <w:r w:rsidRPr="00233CD9">
        <w:rPr>
          <w:bCs/>
          <w:lang w:eastAsia="lv-LV"/>
        </w:rPr>
        <w:t>rekomendācijas attiecībā uz riska spēlētāja identificēšanu</w:t>
      </w:r>
      <w:r>
        <w:rPr>
          <w:bCs/>
          <w:lang w:eastAsia="lv-LV"/>
        </w:rPr>
        <w:t xml:space="preserve"> un atturēšanu no dalības spēlē</w:t>
      </w:r>
      <w:r w:rsidRPr="00233CD9">
        <w:rPr>
          <w:bCs/>
          <w:lang w:eastAsia="lv-LV"/>
        </w:rPr>
        <w:t xml:space="preserve">, </w:t>
      </w:r>
      <w:r>
        <w:rPr>
          <w:bCs/>
          <w:lang w:eastAsia="lv-LV"/>
        </w:rPr>
        <w:t xml:space="preserve">kā arī </w:t>
      </w:r>
      <w:r w:rsidRPr="00233CD9">
        <w:rPr>
          <w:bCs/>
          <w:lang w:eastAsia="lv-LV"/>
        </w:rPr>
        <w:t>veikt pētījumu par riska spēlētāja uzvedības un p</w:t>
      </w:r>
      <w:r>
        <w:rPr>
          <w:bCs/>
          <w:lang w:eastAsia="lv-LV"/>
        </w:rPr>
        <w:t xml:space="preserve">aradumu pazīmju identificēšanu un </w:t>
      </w:r>
      <w:r w:rsidRPr="00233CD9">
        <w:rPr>
          <w:bCs/>
          <w:lang w:eastAsia="lv-LV"/>
        </w:rPr>
        <w:t>azartspēļu zāļu vizuālā tēla ietekmi uz riska spēlētāju grupām un iekļaušanos pilsētvides kopējā tēlā, ievērojot sabiedrības kopējās intereses;</w:t>
      </w:r>
    </w:p>
    <w:p w14:paraId="12DA5058" w14:textId="77777777" w:rsidR="00C016CD" w:rsidRPr="00233CD9" w:rsidRDefault="00C016CD" w:rsidP="00C016CD">
      <w:pPr>
        <w:pStyle w:val="ListParagraph"/>
        <w:numPr>
          <w:ilvl w:val="0"/>
          <w:numId w:val="13"/>
        </w:numPr>
        <w:spacing w:before="120" w:after="120"/>
        <w:ind w:left="1077" w:hanging="357"/>
        <w:contextualSpacing w:val="0"/>
        <w:jc w:val="both"/>
        <w:rPr>
          <w:bCs/>
          <w:lang w:eastAsia="lv-LV"/>
        </w:rPr>
      </w:pPr>
      <w:r>
        <w:rPr>
          <w:bCs/>
          <w:lang w:eastAsia="lv-LV"/>
        </w:rPr>
        <w:t xml:space="preserve">izvērtēt un pilnveidot </w:t>
      </w:r>
      <w:r w:rsidRPr="00233CD9">
        <w:rPr>
          <w:bCs/>
          <w:lang w:eastAsia="lv-LV"/>
        </w:rPr>
        <w:t>sabiedriskā labuma organizāciju darbību regulējošās</w:t>
      </w:r>
      <w:r>
        <w:rPr>
          <w:bCs/>
          <w:lang w:eastAsia="lv-LV"/>
        </w:rPr>
        <w:t xml:space="preserve"> tiesību sistēmas efektivitāti;</w:t>
      </w:r>
    </w:p>
    <w:p w14:paraId="5C48FEE8" w14:textId="77777777" w:rsidR="00C016CD" w:rsidRPr="00233CD9" w:rsidRDefault="00C016CD" w:rsidP="00C016CD">
      <w:pPr>
        <w:pStyle w:val="ListParagraph"/>
        <w:numPr>
          <w:ilvl w:val="0"/>
          <w:numId w:val="13"/>
        </w:numPr>
        <w:spacing w:before="120" w:after="480"/>
        <w:ind w:left="1077" w:hanging="357"/>
        <w:contextualSpacing w:val="0"/>
        <w:jc w:val="both"/>
        <w:rPr>
          <w:bCs/>
          <w:lang w:eastAsia="lv-LV"/>
        </w:rPr>
      </w:pPr>
      <w:r w:rsidRPr="00233CD9">
        <w:rPr>
          <w:bCs/>
          <w:lang w:eastAsia="lv-LV"/>
        </w:rPr>
        <w:t>pilnveidot nodokļu administrēšanas procesu, tai skaitā ieviešot vienkāršotu (automatizētu) nodokļu nomaksas risinājumu, pilnveidojot nodokļu nomaksas kontroles regulējumu un pilnveidojot procesus nodokļu termiņu paga</w:t>
      </w:r>
      <w:r>
        <w:rPr>
          <w:bCs/>
          <w:lang w:eastAsia="lv-LV"/>
        </w:rPr>
        <w:t>rinājumiem un nodokļu piedziņai.</w:t>
      </w:r>
    </w:p>
    <w:p w14:paraId="7767FA4C" w14:textId="77777777" w:rsidR="00C016CD" w:rsidRDefault="00C016CD" w:rsidP="00C016CD">
      <w:pPr>
        <w:pStyle w:val="Tabuluvirsraksti"/>
        <w:spacing w:after="240"/>
        <w:rPr>
          <w:b/>
          <w:u w:val="single"/>
          <w:lang w:eastAsia="lv-LV"/>
        </w:rPr>
      </w:pPr>
      <w:r>
        <w:rPr>
          <w:b/>
          <w:u w:val="single"/>
          <w:lang w:eastAsia="lv-LV"/>
        </w:rPr>
        <w:t>M</w:t>
      </w:r>
      <w:r w:rsidRPr="00A66B3A">
        <w:rPr>
          <w:b/>
          <w:u w:val="single"/>
          <w:lang w:eastAsia="lv-LV"/>
        </w:rPr>
        <w:t>inistrijas kopējo izdevumu izmaiņas no 2019. līdz 2023. gadam</w:t>
      </w:r>
    </w:p>
    <w:p w14:paraId="6AFA24A7" w14:textId="77777777" w:rsidR="00C016CD" w:rsidRPr="00035EB9" w:rsidRDefault="00C016CD" w:rsidP="00C016CD">
      <w:pPr>
        <w:pStyle w:val="Tabuluvirsraksti"/>
        <w:spacing w:after="0"/>
        <w:jc w:val="right"/>
        <w:rPr>
          <w:i/>
          <w:sz w:val="18"/>
          <w:szCs w:val="18"/>
          <w:lang w:eastAsia="lv-LV"/>
        </w:rPr>
      </w:pPr>
      <w:r w:rsidRPr="00035EB9">
        <w:rPr>
          <w:i/>
          <w:sz w:val="18"/>
          <w:szCs w:val="18"/>
          <w:lang w:eastAsia="lv-LV"/>
        </w:rPr>
        <w:t>Euro</w:t>
      </w:r>
    </w:p>
    <w:p w14:paraId="195CFC01" w14:textId="77777777" w:rsidR="00C016CD" w:rsidRPr="00233CD9" w:rsidRDefault="00C016CD" w:rsidP="00C016CD">
      <w:pPr>
        <w:pStyle w:val="Tabuluvirsraksti"/>
        <w:rPr>
          <w:i/>
          <w:sz w:val="18"/>
          <w:szCs w:val="18"/>
        </w:rPr>
      </w:pPr>
      <w:r>
        <w:rPr>
          <w:noProof/>
          <w:lang w:eastAsia="lv-LV"/>
        </w:rPr>
        <w:drawing>
          <wp:inline distT="0" distB="0" distL="0" distR="0" wp14:anchorId="5A70FD9C" wp14:editId="36D48CAE">
            <wp:extent cx="5732891" cy="3048000"/>
            <wp:effectExtent l="0" t="0" r="127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3C640B" w14:textId="77777777" w:rsidR="00C016CD" w:rsidRPr="00233CD9" w:rsidRDefault="00C016CD" w:rsidP="00C016CD">
      <w:pPr>
        <w:pStyle w:val="Tabuluvirsraksti"/>
        <w:spacing w:before="480" w:after="240"/>
        <w:rPr>
          <w:b/>
          <w:lang w:eastAsia="lv-LV"/>
        </w:rPr>
      </w:pPr>
      <w:r w:rsidRPr="00233CD9">
        <w:rPr>
          <w:b/>
          <w:lang w:eastAsia="lv-LV"/>
        </w:rPr>
        <w:lastRenderedPageBreak/>
        <w:t>Vidējais amata vietu skaits no 2019. līdz 2023.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C016CD" w:rsidRPr="00233CD9" w14:paraId="64FA8241" w14:textId="77777777" w:rsidTr="008806E7">
        <w:trPr>
          <w:trHeight w:val="425"/>
          <w:tblHeader/>
          <w:jc w:val="center"/>
        </w:trPr>
        <w:tc>
          <w:tcPr>
            <w:tcW w:w="2949" w:type="dxa"/>
            <w:shd w:val="clear" w:color="auto" w:fill="auto"/>
          </w:tcPr>
          <w:p w14:paraId="6AD6BDE1" w14:textId="77777777" w:rsidR="00C016CD" w:rsidRPr="00233CD9" w:rsidRDefault="00C016CD" w:rsidP="008806E7">
            <w:pPr>
              <w:pStyle w:val="tabteksts"/>
              <w:jc w:val="center"/>
            </w:pPr>
          </w:p>
        </w:tc>
        <w:tc>
          <w:tcPr>
            <w:tcW w:w="1252" w:type="dxa"/>
          </w:tcPr>
          <w:p w14:paraId="4B3F504E" w14:textId="77777777" w:rsidR="00C016CD" w:rsidRPr="00233CD9" w:rsidRDefault="00C016CD" w:rsidP="008806E7">
            <w:pPr>
              <w:pStyle w:val="tabteksts"/>
              <w:jc w:val="center"/>
              <w:rPr>
                <w:lang w:eastAsia="lv-LV"/>
              </w:rPr>
            </w:pPr>
            <w:r w:rsidRPr="00233CD9">
              <w:rPr>
                <w:szCs w:val="18"/>
                <w:lang w:eastAsia="lv-LV"/>
              </w:rPr>
              <w:t>2019. gads</w:t>
            </w:r>
            <w:r w:rsidRPr="00233CD9">
              <w:rPr>
                <w:szCs w:val="18"/>
                <w:lang w:eastAsia="lv-LV"/>
              </w:rPr>
              <w:br/>
              <w:t>(izpilde)</w:t>
            </w:r>
          </w:p>
        </w:tc>
        <w:tc>
          <w:tcPr>
            <w:tcW w:w="1252" w:type="dxa"/>
          </w:tcPr>
          <w:p w14:paraId="56F8AC02" w14:textId="77777777" w:rsidR="00C016CD" w:rsidRPr="00233CD9" w:rsidRDefault="00C016CD" w:rsidP="008806E7">
            <w:pPr>
              <w:pStyle w:val="tabteksts"/>
              <w:jc w:val="center"/>
              <w:rPr>
                <w:lang w:eastAsia="lv-LV"/>
              </w:rPr>
            </w:pPr>
            <w:r w:rsidRPr="00233CD9">
              <w:rPr>
                <w:lang w:eastAsia="lv-LV"/>
              </w:rPr>
              <w:t>2020. gada plāns</w:t>
            </w:r>
          </w:p>
        </w:tc>
        <w:tc>
          <w:tcPr>
            <w:tcW w:w="1252" w:type="dxa"/>
          </w:tcPr>
          <w:p w14:paraId="1CEBA33E" w14:textId="77777777" w:rsidR="00C016CD" w:rsidRPr="00233CD9" w:rsidRDefault="00C016CD" w:rsidP="008806E7">
            <w:pPr>
              <w:pStyle w:val="tabteksts"/>
              <w:jc w:val="center"/>
              <w:rPr>
                <w:lang w:eastAsia="lv-LV"/>
              </w:rPr>
            </w:pPr>
            <w:r w:rsidRPr="00233CD9">
              <w:rPr>
                <w:szCs w:val="18"/>
                <w:lang w:eastAsia="lv-LV"/>
              </w:rPr>
              <w:t>2021. gada projekts</w:t>
            </w:r>
          </w:p>
        </w:tc>
        <w:tc>
          <w:tcPr>
            <w:tcW w:w="1252" w:type="dxa"/>
          </w:tcPr>
          <w:p w14:paraId="16E24530" w14:textId="77777777" w:rsidR="00C016CD" w:rsidRPr="00233CD9" w:rsidRDefault="00C016CD" w:rsidP="008806E7">
            <w:pPr>
              <w:pStyle w:val="tabteksts"/>
              <w:jc w:val="center"/>
              <w:rPr>
                <w:lang w:eastAsia="lv-LV"/>
              </w:rPr>
            </w:pPr>
            <w:r w:rsidRPr="00233CD9">
              <w:rPr>
                <w:szCs w:val="18"/>
                <w:lang w:eastAsia="lv-LV"/>
              </w:rPr>
              <w:t xml:space="preserve">2022. gada </w:t>
            </w:r>
            <w:r w:rsidRPr="00233CD9">
              <w:rPr>
                <w:lang w:eastAsia="lv-LV"/>
              </w:rPr>
              <w:t>prognoze</w:t>
            </w:r>
          </w:p>
        </w:tc>
        <w:tc>
          <w:tcPr>
            <w:tcW w:w="1252" w:type="dxa"/>
          </w:tcPr>
          <w:p w14:paraId="0184F6BE" w14:textId="77777777" w:rsidR="00C016CD" w:rsidRPr="00233CD9" w:rsidRDefault="00C016CD" w:rsidP="008806E7">
            <w:pPr>
              <w:pStyle w:val="tabteksts"/>
              <w:jc w:val="center"/>
              <w:rPr>
                <w:lang w:eastAsia="lv-LV"/>
              </w:rPr>
            </w:pPr>
            <w:r w:rsidRPr="00233CD9">
              <w:rPr>
                <w:szCs w:val="18"/>
                <w:lang w:eastAsia="lv-LV"/>
              </w:rPr>
              <w:t xml:space="preserve">2023. gada </w:t>
            </w:r>
            <w:r w:rsidRPr="00233CD9">
              <w:rPr>
                <w:lang w:eastAsia="lv-LV"/>
              </w:rPr>
              <w:t>prognoze</w:t>
            </w:r>
          </w:p>
        </w:tc>
      </w:tr>
      <w:tr w:rsidR="00C016CD" w:rsidRPr="00233CD9" w14:paraId="379F98EC" w14:textId="77777777" w:rsidTr="009038DA">
        <w:trPr>
          <w:trHeight w:val="182"/>
          <w:jc w:val="center"/>
        </w:trPr>
        <w:tc>
          <w:tcPr>
            <w:tcW w:w="2949" w:type="dxa"/>
            <w:shd w:val="clear" w:color="auto" w:fill="D9D9D9" w:themeFill="background1" w:themeFillShade="D9"/>
          </w:tcPr>
          <w:p w14:paraId="7963F065" w14:textId="77777777" w:rsidR="00C016CD" w:rsidRPr="00233CD9" w:rsidRDefault="00C016CD" w:rsidP="008806E7">
            <w:pPr>
              <w:pStyle w:val="tabteksts"/>
            </w:pPr>
            <w:r w:rsidRPr="00233CD9">
              <w:t>Vidējais amata vietu skaits gadā</w:t>
            </w:r>
          </w:p>
        </w:tc>
        <w:tc>
          <w:tcPr>
            <w:tcW w:w="1252" w:type="dxa"/>
            <w:shd w:val="clear" w:color="auto" w:fill="D9D9D9" w:themeFill="background1" w:themeFillShade="D9"/>
          </w:tcPr>
          <w:p w14:paraId="0A0A56DE" w14:textId="77777777" w:rsidR="00C016CD" w:rsidRPr="00233CD9" w:rsidRDefault="00C016CD" w:rsidP="008806E7">
            <w:pPr>
              <w:pStyle w:val="tabteksts"/>
              <w:jc w:val="right"/>
            </w:pPr>
            <w:r>
              <w:t>4 709</w:t>
            </w:r>
          </w:p>
        </w:tc>
        <w:tc>
          <w:tcPr>
            <w:tcW w:w="1252" w:type="dxa"/>
            <w:shd w:val="clear" w:color="auto" w:fill="D9D9D9" w:themeFill="background1" w:themeFillShade="D9"/>
          </w:tcPr>
          <w:p w14:paraId="49B34602" w14:textId="77777777" w:rsidR="00C016CD" w:rsidRPr="00233CD9" w:rsidRDefault="00C016CD" w:rsidP="008806E7">
            <w:pPr>
              <w:pStyle w:val="tabteksts"/>
              <w:jc w:val="right"/>
            </w:pPr>
            <w:r w:rsidRPr="00233CD9">
              <w:t>5 098</w:t>
            </w:r>
          </w:p>
        </w:tc>
        <w:tc>
          <w:tcPr>
            <w:tcW w:w="1252" w:type="dxa"/>
            <w:shd w:val="clear" w:color="auto" w:fill="D9D9D9" w:themeFill="background1" w:themeFillShade="D9"/>
          </w:tcPr>
          <w:p w14:paraId="7D919FE0" w14:textId="77777777" w:rsidR="00C016CD" w:rsidRPr="00233CD9" w:rsidRDefault="00C016CD" w:rsidP="008806E7">
            <w:pPr>
              <w:pStyle w:val="tabteksts"/>
              <w:jc w:val="right"/>
            </w:pPr>
            <w:r>
              <w:t>5 097</w:t>
            </w:r>
          </w:p>
        </w:tc>
        <w:tc>
          <w:tcPr>
            <w:tcW w:w="1252" w:type="dxa"/>
            <w:shd w:val="clear" w:color="auto" w:fill="D9D9D9" w:themeFill="background1" w:themeFillShade="D9"/>
          </w:tcPr>
          <w:p w14:paraId="56AF5CD2" w14:textId="77777777" w:rsidR="00C016CD" w:rsidRPr="00233CD9" w:rsidRDefault="00C016CD" w:rsidP="008806E7">
            <w:pPr>
              <w:pStyle w:val="tabteksts"/>
              <w:jc w:val="right"/>
            </w:pPr>
            <w:r>
              <w:t>4 625</w:t>
            </w:r>
          </w:p>
        </w:tc>
        <w:tc>
          <w:tcPr>
            <w:tcW w:w="1252" w:type="dxa"/>
            <w:shd w:val="clear" w:color="auto" w:fill="D9D9D9" w:themeFill="background1" w:themeFillShade="D9"/>
          </w:tcPr>
          <w:p w14:paraId="2088B54A" w14:textId="77777777" w:rsidR="00C016CD" w:rsidRPr="00233CD9" w:rsidRDefault="00C016CD" w:rsidP="008806E7">
            <w:pPr>
              <w:pStyle w:val="tabteksts"/>
              <w:jc w:val="right"/>
            </w:pPr>
            <w:r>
              <w:t>4 623</w:t>
            </w:r>
          </w:p>
        </w:tc>
      </w:tr>
      <w:tr w:rsidR="00C016CD" w:rsidRPr="00233CD9" w14:paraId="0968C252" w14:textId="77777777" w:rsidTr="008806E7">
        <w:trPr>
          <w:trHeight w:val="142"/>
          <w:jc w:val="center"/>
        </w:trPr>
        <w:tc>
          <w:tcPr>
            <w:tcW w:w="9209" w:type="dxa"/>
            <w:gridSpan w:val="6"/>
          </w:tcPr>
          <w:p w14:paraId="00BA62B1" w14:textId="77777777" w:rsidR="00C016CD" w:rsidRPr="00233CD9" w:rsidRDefault="00C016CD" w:rsidP="008806E7">
            <w:pPr>
              <w:pStyle w:val="tabteksts"/>
            </w:pPr>
            <w:r w:rsidRPr="00233CD9">
              <w:rPr>
                <w:i/>
              </w:rPr>
              <w:t>Tajā skaitā:</w:t>
            </w:r>
          </w:p>
        </w:tc>
      </w:tr>
      <w:tr w:rsidR="00C016CD" w:rsidRPr="00233CD9" w14:paraId="23DF6A19" w14:textId="77777777" w:rsidTr="008806E7">
        <w:trPr>
          <w:trHeight w:val="142"/>
          <w:jc w:val="center"/>
        </w:trPr>
        <w:tc>
          <w:tcPr>
            <w:tcW w:w="9209" w:type="dxa"/>
            <w:gridSpan w:val="6"/>
          </w:tcPr>
          <w:p w14:paraId="12F3891A" w14:textId="77777777" w:rsidR="00C016CD" w:rsidRPr="00233CD9" w:rsidRDefault="00C016CD" w:rsidP="008806E7">
            <w:pPr>
              <w:pStyle w:val="tabteksts"/>
              <w:ind w:firstLine="313"/>
            </w:pPr>
            <w:r w:rsidRPr="00233CD9">
              <w:rPr>
                <w:i/>
              </w:rPr>
              <w:t>Valsts pamatfunkciju īstenošana</w:t>
            </w:r>
          </w:p>
        </w:tc>
      </w:tr>
      <w:tr w:rsidR="00C016CD" w:rsidRPr="00233CD9" w14:paraId="5D618E15" w14:textId="77777777" w:rsidTr="009038DA">
        <w:trPr>
          <w:trHeight w:val="233"/>
          <w:jc w:val="center"/>
        </w:trPr>
        <w:tc>
          <w:tcPr>
            <w:tcW w:w="2949" w:type="dxa"/>
            <w:shd w:val="clear" w:color="auto" w:fill="F2F2F2" w:themeFill="background1" w:themeFillShade="F2"/>
          </w:tcPr>
          <w:p w14:paraId="4CF61364" w14:textId="77777777" w:rsidR="00C016CD" w:rsidRPr="00233CD9" w:rsidRDefault="00C016CD" w:rsidP="008806E7">
            <w:pPr>
              <w:pStyle w:val="tabteksts"/>
              <w:rPr>
                <w:lang w:eastAsia="lv-LV"/>
              </w:rPr>
            </w:pPr>
            <w:r w:rsidRPr="00233CD9">
              <w:t>Vidējais amata vietu skaits gadā</w:t>
            </w:r>
          </w:p>
        </w:tc>
        <w:tc>
          <w:tcPr>
            <w:tcW w:w="1252" w:type="dxa"/>
            <w:shd w:val="clear" w:color="auto" w:fill="F2F2F2" w:themeFill="background1" w:themeFillShade="F2"/>
          </w:tcPr>
          <w:p w14:paraId="1752BE68" w14:textId="77777777" w:rsidR="00C016CD" w:rsidRPr="00233CD9" w:rsidRDefault="00C016CD" w:rsidP="008806E7">
            <w:pPr>
              <w:pStyle w:val="tabteksts"/>
              <w:jc w:val="right"/>
            </w:pPr>
            <w:r>
              <w:t>4 232</w:t>
            </w:r>
          </w:p>
        </w:tc>
        <w:tc>
          <w:tcPr>
            <w:tcW w:w="1252" w:type="dxa"/>
            <w:shd w:val="clear" w:color="auto" w:fill="F2F2F2" w:themeFill="background1" w:themeFillShade="F2"/>
          </w:tcPr>
          <w:p w14:paraId="5C5F5A1F" w14:textId="77777777" w:rsidR="00C016CD" w:rsidRPr="00233CD9" w:rsidRDefault="00C016CD" w:rsidP="008806E7">
            <w:pPr>
              <w:pStyle w:val="tabteksts"/>
              <w:jc w:val="right"/>
            </w:pPr>
            <w:r w:rsidRPr="00233CD9">
              <w:t>4 618</w:t>
            </w:r>
          </w:p>
        </w:tc>
        <w:tc>
          <w:tcPr>
            <w:tcW w:w="1252" w:type="dxa"/>
            <w:shd w:val="clear" w:color="auto" w:fill="F2F2F2" w:themeFill="background1" w:themeFillShade="F2"/>
          </w:tcPr>
          <w:p w14:paraId="511135E5" w14:textId="77777777" w:rsidR="00C016CD" w:rsidRPr="009E167E" w:rsidRDefault="00C016CD" w:rsidP="008806E7">
            <w:pPr>
              <w:pStyle w:val="tabteksts"/>
              <w:jc w:val="right"/>
            </w:pPr>
            <w:r w:rsidRPr="009E167E">
              <w:t>4 615</w:t>
            </w:r>
          </w:p>
        </w:tc>
        <w:tc>
          <w:tcPr>
            <w:tcW w:w="1252" w:type="dxa"/>
            <w:shd w:val="clear" w:color="auto" w:fill="F2F2F2" w:themeFill="background1" w:themeFillShade="F2"/>
          </w:tcPr>
          <w:p w14:paraId="1C4D7BD8" w14:textId="77777777" w:rsidR="00C016CD" w:rsidRPr="009E167E" w:rsidRDefault="00C016CD" w:rsidP="008806E7">
            <w:pPr>
              <w:pStyle w:val="tabteksts"/>
              <w:jc w:val="right"/>
            </w:pPr>
            <w:r w:rsidRPr="009E167E">
              <w:t>4 615</w:t>
            </w:r>
          </w:p>
        </w:tc>
        <w:tc>
          <w:tcPr>
            <w:tcW w:w="1252" w:type="dxa"/>
            <w:shd w:val="clear" w:color="auto" w:fill="F2F2F2" w:themeFill="background1" w:themeFillShade="F2"/>
          </w:tcPr>
          <w:p w14:paraId="6394C54A" w14:textId="77777777" w:rsidR="00C016CD" w:rsidRPr="009E167E" w:rsidRDefault="00C016CD" w:rsidP="008806E7">
            <w:pPr>
              <w:pStyle w:val="tabteksts"/>
              <w:jc w:val="right"/>
            </w:pPr>
            <w:r w:rsidRPr="009E167E">
              <w:t>4 615</w:t>
            </w:r>
          </w:p>
        </w:tc>
      </w:tr>
      <w:tr w:rsidR="00C016CD" w:rsidRPr="00233CD9" w14:paraId="1D923C17" w14:textId="77777777" w:rsidTr="008806E7">
        <w:trPr>
          <w:trHeight w:val="283"/>
          <w:jc w:val="center"/>
        </w:trPr>
        <w:tc>
          <w:tcPr>
            <w:tcW w:w="9209" w:type="dxa"/>
            <w:gridSpan w:val="6"/>
          </w:tcPr>
          <w:p w14:paraId="0294B28B" w14:textId="77777777" w:rsidR="00C016CD" w:rsidRPr="00233CD9" w:rsidRDefault="00C016CD" w:rsidP="008806E7">
            <w:pPr>
              <w:pStyle w:val="tabteksts"/>
              <w:ind w:firstLine="313"/>
              <w:jc w:val="both"/>
            </w:pPr>
            <w:r w:rsidRPr="00233CD9">
              <w:rPr>
                <w:i/>
              </w:rPr>
              <w:t>Eiropas Savienības politiku instrumentu un pārējās ārvalstu finanšu palīdzības līdzfinansēto un finansēto projektu un pasākumu īstenošana</w:t>
            </w:r>
          </w:p>
        </w:tc>
      </w:tr>
      <w:tr w:rsidR="00C016CD" w:rsidRPr="00233CD9" w14:paraId="29C08ACE" w14:textId="77777777" w:rsidTr="009038DA">
        <w:trPr>
          <w:trHeight w:val="60"/>
          <w:jc w:val="center"/>
        </w:trPr>
        <w:tc>
          <w:tcPr>
            <w:tcW w:w="2949" w:type="dxa"/>
            <w:shd w:val="clear" w:color="auto" w:fill="F2F2F2" w:themeFill="background1" w:themeFillShade="F2"/>
          </w:tcPr>
          <w:p w14:paraId="0E17FDAD" w14:textId="77777777" w:rsidR="00C016CD" w:rsidRPr="00233CD9" w:rsidRDefault="00C016CD" w:rsidP="008806E7">
            <w:pPr>
              <w:pStyle w:val="tabteksts"/>
            </w:pPr>
            <w:r w:rsidRPr="00233CD9">
              <w:t>Vidējais amata vietu skaits gadā</w:t>
            </w:r>
          </w:p>
        </w:tc>
        <w:tc>
          <w:tcPr>
            <w:tcW w:w="1252" w:type="dxa"/>
            <w:shd w:val="clear" w:color="auto" w:fill="F2F2F2" w:themeFill="background1" w:themeFillShade="F2"/>
          </w:tcPr>
          <w:p w14:paraId="496B8C9F" w14:textId="77777777" w:rsidR="00C016CD" w:rsidRPr="00233CD9" w:rsidRDefault="00C016CD" w:rsidP="008806E7">
            <w:pPr>
              <w:pStyle w:val="tabteksts"/>
              <w:jc w:val="right"/>
            </w:pPr>
            <w:r w:rsidRPr="00233CD9">
              <w:t>477</w:t>
            </w:r>
          </w:p>
        </w:tc>
        <w:tc>
          <w:tcPr>
            <w:tcW w:w="1252" w:type="dxa"/>
            <w:shd w:val="clear" w:color="auto" w:fill="F2F2F2" w:themeFill="background1" w:themeFillShade="F2"/>
          </w:tcPr>
          <w:p w14:paraId="3DFE8122" w14:textId="77777777" w:rsidR="00C016CD" w:rsidRPr="00233CD9" w:rsidRDefault="00C016CD" w:rsidP="008806E7">
            <w:pPr>
              <w:pStyle w:val="tabteksts"/>
              <w:jc w:val="right"/>
            </w:pPr>
            <w:r w:rsidRPr="00233CD9">
              <w:t>480</w:t>
            </w:r>
          </w:p>
        </w:tc>
        <w:tc>
          <w:tcPr>
            <w:tcW w:w="1252" w:type="dxa"/>
            <w:shd w:val="clear" w:color="auto" w:fill="F2F2F2" w:themeFill="background1" w:themeFillShade="F2"/>
          </w:tcPr>
          <w:p w14:paraId="67ACD93B" w14:textId="77777777" w:rsidR="00C016CD" w:rsidRPr="00233CD9" w:rsidRDefault="00C016CD" w:rsidP="008806E7">
            <w:pPr>
              <w:pStyle w:val="tabteksts"/>
              <w:jc w:val="right"/>
            </w:pPr>
            <w:r w:rsidRPr="00233CD9">
              <w:t>482</w:t>
            </w:r>
          </w:p>
        </w:tc>
        <w:tc>
          <w:tcPr>
            <w:tcW w:w="1252" w:type="dxa"/>
            <w:shd w:val="clear" w:color="auto" w:fill="F2F2F2" w:themeFill="background1" w:themeFillShade="F2"/>
          </w:tcPr>
          <w:p w14:paraId="6D168B24" w14:textId="77777777" w:rsidR="00C016CD" w:rsidRPr="00233CD9" w:rsidRDefault="00C016CD" w:rsidP="008806E7">
            <w:pPr>
              <w:pStyle w:val="tabteksts"/>
              <w:jc w:val="right"/>
            </w:pPr>
            <w:r w:rsidRPr="00233CD9">
              <w:t>10</w:t>
            </w:r>
            <w:r w:rsidRPr="00654F7B">
              <w:rPr>
                <w:vertAlign w:val="superscript"/>
              </w:rPr>
              <w:t>1</w:t>
            </w:r>
          </w:p>
        </w:tc>
        <w:tc>
          <w:tcPr>
            <w:tcW w:w="1252" w:type="dxa"/>
            <w:shd w:val="clear" w:color="auto" w:fill="F2F2F2" w:themeFill="background1" w:themeFillShade="F2"/>
          </w:tcPr>
          <w:p w14:paraId="14E4D4B3" w14:textId="77777777" w:rsidR="00C016CD" w:rsidRPr="00233CD9" w:rsidRDefault="00C016CD" w:rsidP="008806E7">
            <w:pPr>
              <w:pStyle w:val="tabteksts"/>
              <w:jc w:val="right"/>
            </w:pPr>
            <w:r w:rsidRPr="00233CD9">
              <w:t>8</w:t>
            </w:r>
          </w:p>
        </w:tc>
      </w:tr>
    </w:tbl>
    <w:p w14:paraId="5A99C804" w14:textId="77777777" w:rsidR="00C016CD" w:rsidRDefault="00C016CD" w:rsidP="00C016CD">
      <w:pPr>
        <w:spacing w:after="0"/>
        <w:ind w:firstLine="426"/>
        <w:rPr>
          <w:sz w:val="18"/>
          <w:szCs w:val="18"/>
        </w:rPr>
      </w:pPr>
      <w:r>
        <w:rPr>
          <w:sz w:val="18"/>
          <w:szCs w:val="18"/>
        </w:rPr>
        <w:t>Piezīmes.</w:t>
      </w:r>
    </w:p>
    <w:p w14:paraId="589B30B8" w14:textId="77777777" w:rsidR="00C016CD" w:rsidRDefault="00C016CD" w:rsidP="00C016CD">
      <w:pPr>
        <w:spacing w:after="480"/>
        <w:ind w:firstLine="426"/>
        <w:rPr>
          <w:sz w:val="18"/>
          <w:szCs w:val="16"/>
        </w:rPr>
      </w:pPr>
      <w:r w:rsidRPr="00834148">
        <w:rPr>
          <w:sz w:val="18"/>
          <w:szCs w:val="16"/>
          <w:vertAlign w:val="superscript"/>
        </w:rPr>
        <w:t>1</w:t>
      </w:r>
      <w:r>
        <w:rPr>
          <w:sz w:val="18"/>
          <w:szCs w:val="16"/>
        </w:rPr>
        <w:t>Nav iekļautas ES struktūrfondu un Kohēzijas fonda tehniskās palīdzības projektos plānotās amata vietas, jo 2021.-2027. gada plānošanas perioda tehniskās palīdzības projekti vēl nav apstiprināti.</w:t>
      </w:r>
    </w:p>
    <w:p w14:paraId="54A8F8EE" w14:textId="77777777" w:rsidR="00C016CD" w:rsidRPr="00233CD9" w:rsidRDefault="00C016CD" w:rsidP="00A91955">
      <w:pPr>
        <w:spacing w:before="600" w:after="240"/>
        <w:ind w:firstLine="0"/>
        <w:jc w:val="center"/>
        <w:rPr>
          <w:b/>
          <w:szCs w:val="24"/>
          <w:u w:val="single"/>
          <w:lang w:eastAsia="lv-LV"/>
        </w:rPr>
      </w:pPr>
      <w:r w:rsidRPr="00233CD9">
        <w:rPr>
          <w:b/>
          <w:szCs w:val="24"/>
          <w:u w:val="single"/>
          <w:lang w:eastAsia="lv-LV"/>
        </w:rPr>
        <w:t>Politikas un resursu vadības kartes</w:t>
      </w:r>
    </w:p>
    <w:p w14:paraId="7162A67D" w14:textId="77777777" w:rsidR="00C016CD" w:rsidRPr="00233CD9" w:rsidRDefault="00C016CD" w:rsidP="00C016CD">
      <w:pPr>
        <w:pStyle w:val="Tabuluvirsraksti"/>
        <w:jc w:val="left"/>
        <w:rPr>
          <w:b/>
          <w:lang w:eastAsia="lv-LV"/>
        </w:rPr>
      </w:pPr>
      <w:r w:rsidRPr="00233CD9">
        <w:rPr>
          <w:b/>
          <w:lang w:eastAsia="lv-LV"/>
        </w:rPr>
        <w:t>1. Publisko izdevumu un valsts parāda vadība</w:t>
      </w:r>
    </w:p>
    <w:tbl>
      <w:tblPr>
        <w:tblStyle w:val="TableGrid"/>
        <w:tblW w:w="9077" w:type="dxa"/>
        <w:jc w:val="center"/>
        <w:tblLayout w:type="fixed"/>
        <w:tblLook w:val="04A0" w:firstRow="1" w:lastRow="0" w:firstColumn="1" w:lastColumn="0" w:noHBand="0" w:noVBand="1"/>
      </w:tblPr>
      <w:tblGrid>
        <w:gridCol w:w="4113"/>
        <w:gridCol w:w="2459"/>
        <w:gridCol w:w="1261"/>
        <w:gridCol w:w="1244"/>
      </w:tblGrid>
      <w:tr w:rsidR="00C016CD" w:rsidRPr="00233CD9" w14:paraId="5D815F9C" w14:textId="77777777" w:rsidTr="008806E7">
        <w:trPr>
          <w:cantSplit/>
          <w:jc w:val="center"/>
        </w:trPr>
        <w:tc>
          <w:tcPr>
            <w:tcW w:w="9077" w:type="dxa"/>
            <w:gridSpan w:val="4"/>
            <w:shd w:val="clear" w:color="auto" w:fill="D9D9D9" w:themeFill="background1" w:themeFillShade="D9"/>
          </w:tcPr>
          <w:p w14:paraId="7099F60E" w14:textId="77777777" w:rsidR="00C016CD" w:rsidRPr="00233CD9" w:rsidRDefault="00C016CD" w:rsidP="00A91955">
            <w:pPr>
              <w:pStyle w:val="Tabuluvirsraksti"/>
              <w:spacing w:before="40" w:after="40"/>
              <w:jc w:val="both"/>
              <w:rPr>
                <w:b/>
                <w:sz w:val="18"/>
                <w:szCs w:val="18"/>
                <w:lang w:eastAsia="lv-LV"/>
              </w:rPr>
            </w:pPr>
            <w:r w:rsidRPr="00233CD9">
              <w:rPr>
                <w:b/>
                <w:sz w:val="18"/>
                <w:szCs w:val="18"/>
                <w:lang w:eastAsia="lv-LV"/>
              </w:rPr>
              <w:t xml:space="preserve">Politikas mērķi: ekonomiskajā ciklā sabalansēts vispārējās valdības budžets. Publiskā iepirkuma efektivitāte un </w:t>
            </w:r>
            <w:r w:rsidRPr="00C42B9D">
              <w:rPr>
                <w:b/>
                <w:sz w:val="18"/>
                <w:szCs w:val="18"/>
                <w:lang w:eastAsia="lv-LV"/>
              </w:rPr>
              <w:t>stratēģiska izmantošana (videi draudzīgs, inovatīvs un sociāli atbildīgs) publisko resursu izmantošanas veicināšanā</w:t>
            </w:r>
            <w:r>
              <w:rPr>
                <w:b/>
                <w:sz w:val="18"/>
                <w:szCs w:val="18"/>
                <w:lang w:eastAsia="lv-LV"/>
              </w:rPr>
              <w:t xml:space="preserve"> </w:t>
            </w:r>
            <w:r w:rsidRPr="00C42B9D">
              <w:rPr>
                <w:i/>
                <w:sz w:val="18"/>
                <w:szCs w:val="18"/>
                <w:lang w:eastAsia="lv-LV"/>
              </w:rPr>
              <w:t>/</w:t>
            </w:r>
            <w:r>
              <w:rPr>
                <w:i/>
                <w:sz w:val="18"/>
                <w:szCs w:val="18"/>
                <w:lang w:eastAsia="lv-LV"/>
              </w:rPr>
              <w:t xml:space="preserve"> </w:t>
            </w:r>
            <w:r w:rsidRPr="00C42B9D">
              <w:rPr>
                <w:i/>
                <w:sz w:val="18"/>
                <w:szCs w:val="18"/>
                <w:lang w:eastAsia="lv-LV"/>
              </w:rPr>
              <w:t>Finanšu ministrijas darbības stratēģija 2020.-2024.gadam</w:t>
            </w:r>
          </w:p>
        </w:tc>
      </w:tr>
      <w:tr w:rsidR="00C016CD" w:rsidRPr="00233CD9" w14:paraId="4A9EE092" w14:textId="77777777" w:rsidTr="008806E7">
        <w:trPr>
          <w:cantSplit/>
          <w:jc w:val="center"/>
        </w:trPr>
        <w:tc>
          <w:tcPr>
            <w:tcW w:w="4113" w:type="dxa"/>
            <w:shd w:val="clear" w:color="auto" w:fill="auto"/>
          </w:tcPr>
          <w:p w14:paraId="473DCC7F" w14:textId="77777777" w:rsidR="00C016CD" w:rsidRPr="00233CD9" w:rsidRDefault="00C016CD" w:rsidP="008806E7">
            <w:pPr>
              <w:pStyle w:val="Tabuluvirsraksti"/>
              <w:spacing w:after="0"/>
              <w:jc w:val="both"/>
              <w:rPr>
                <w:lang w:eastAsia="lv-LV"/>
              </w:rPr>
            </w:pPr>
            <w:r w:rsidRPr="00233CD9">
              <w:rPr>
                <w:b/>
                <w:sz w:val="18"/>
                <w:szCs w:val="18"/>
                <w:lang w:eastAsia="lv-LV"/>
              </w:rPr>
              <w:t xml:space="preserve">Politikas rezultatīvie rādītāji </w:t>
            </w:r>
          </w:p>
        </w:tc>
        <w:tc>
          <w:tcPr>
            <w:tcW w:w="2459" w:type="dxa"/>
            <w:shd w:val="clear" w:color="auto" w:fill="auto"/>
          </w:tcPr>
          <w:p w14:paraId="28DB0266"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 xml:space="preserve">Attīstības plānošanas dokumenti vai </w:t>
            </w:r>
          </w:p>
          <w:p w14:paraId="74F7C9DC"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normatīvie akti</w:t>
            </w:r>
          </w:p>
        </w:tc>
        <w:tc>
          <w:tcPr>
            <w:tcW w:w="1261" w:type="dxa"/>
            <w:shd w:val="clear" w:color="auto" w:fill="auto"/>
          </w:tcPr>
          <w:p w14:paraId="6107EFB6"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 xml:space="preserve">Faktiskā vērtība </w:t>
            </w:r>
            <w:r w:rsidRPr="00233CD9">
              <w:rPr>
                <w:sz w:val="18"/>
                <w:szCs w:val="18"/>
                <w:lang w:eastAsia="lv-LV"/>
              </w:rPr>
              <w:t>(2019)</w:t>
            </w:r>
          </w:p>
        </w:tc>
        <w:tc>
          <w:tcPr>
            <w:tcW w:w="1244" w:type="dxa"/>
            <w:shd w:val="clear" w:color="auto" w:fill="auto"/>
          </w:tcPr>
          <w:p w14:paraId="0883FD73"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 xml:space="preserve">Plānotā vērtība </w:t>
            </w:r>
            <w:r w:rsidRPr="00233CD9">
              <w:rPr>
                <w:sz w:val="18"/>
                <w:szCs w:val="18"/>
                <w:lang w:eastAsia="lv-LV"/>
              </w:rPr>
              <w:t>(2021)</w:t>
            </w:r>
          </w:p>
        </w:tc>
      </w:tr>
      <w:tr w:rsidR="00C016CD" w:rsidRPr="00233CD9" w14:paraId="7ABEE7CB" w14:textId="77777777" w:rsidTr="008806E7">
        <w:trPr>
          <w:cantSplit/>
          <w:jc w:val="center"/>
        </w:trPr>
        <w:tc>
          <w:tcPr>
            <w:tcW w:w="4113" w:type="dxa"/>
            <w:tcBorders>
              <w:bottom w:val="single" w:sz="4" w:space="0" w:color="auto"/>
            </w:tcBorders>
            <w:shd w:val="clear" w:color="auto" w:fill="auto"/>
          </w:tcPr>
          <w:p w14:paraId="4C1A18EE" w14:textId="77777777" w:rsidR="00C016CD" w:rsidRPr="00233CD9" w:rsidRDefault="00C016CD" w:rsidP="008806E7">
            <w:pPr>
              <w:pStyle w:val="Tabuluvirsraksti"/>
              <w:spacing w:after="0"/>
              <w:jc w:val="both"/>
              <w:rPr>
                <w:i/>
                <w:sz w:val="18"/>
                <w:szCs w:val="18"/>
                <w:lang w:eastAsia="lv-LV"/>
              </w:rPr>
            </w:pPr>
            <w:r w:rsidRPr="00233CD9">
              <w:rPr>
                <w:i/>
                <w:sz w:val="18"/>
                <w:szCs w:val="18"/>
                <w:lang w:eastAsia="lv-LV"/>
              </w:rPr>
              <w:t>Vispārējās valdības budžeta strukturālās bilances mērķis (% no IKP)</w:t>
            </w:r>
          </w:p>
        </w:tc>
        <w:tc>
          <w:tcPr>
            <w:tcW w:w="2459" w:type="dxa"/>
            <w:tcBorders>
              <w:bottom w:val="single" w:sz="4" w:space="0" w:color="auto"/>
            </w:tcBorders>
            <w:shd w:val="clear" w:color="auto" w:fill="auto"/>
          </w:tcPr>
          <w:p w14:paraId="203B3EC6" w14:textId="77777777" w:rsidR="00C016CD" w:rsidRPr="00233CD9" w:rsidRDefault="00C016CD" w:rsidP="00A91955">
            <w:pPr>
              <w:pStyle w:val="Tabuluvirsraksti"/>
              <w:spacing w:before="40" w:after="40"/>
              <w:jc w:val="both"/>
              <w:rPr>
                <w:i/>
                <w:sz w:val="18"/>
                <w:szCs w:val="18"/>
                <w:lang w:eastAsia="lv-LV"/>
              </w:rPr>
            </w:pPr>
            <w:r w:rsidRPr="00233CD9">
              <w:rPr>
                <w:i/>
                <w:sz w:val="18"/>
                <w:szCs w:val="18"/>
                <w:lang w:eastAsia="lv-LV"/>
              </w:rPr>
              <w:t xml:space="preserve">Finanšu ministrijas darbības stratēģija 2020.-2024. gadam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BE40361" w14:textId="77777777" w:rsidR="00C016CD" w:rsidRPr="00233CD9" w:rsidRDefault="00C016CD" w:rsidP="008806E7">
            <w:pPr>
              <w:pStyle w:val="Tabuluvirsraksti"/>
              <w:spacing w:after="0"/>
              <w:rPr>
                <w:i/>
                <w:sz w:val="18"/>
                <w:szCs w:val="18"/>
                <w:lang w:eastAsia="lv-LV"/>
              </w:rPr>
            </w:pPr>
            <w:r w:rsidRPr="00233CD9">
              <w:rPr>
                <w:i/>
                <w:sz w:val="18"/>
                <w:szCs w:val="18"/>
                <w:lang w:eastAsia="lv-LV"/>
              </w:rPr>
              <w:t>-0,3</w:t>
            </w:r>
          </w:p>
        </w:tc>
        <w:tc>
          <w:tcPr>
            <w:tcW w:w="1244" w:type="dxa"/>
            <w:tcBorders>
              <w:top w:val="single" w:sz="4" w:space="0" w:color="auto"/>
              <w:left w:val="nil"/>
              <w:bottom w:val="single" w:sz="4" w:space="0" w:color="auto"/>
              <w:right w:val="single" w:sz="4" w:space="0" w:color="auto"/>
            </w:tcBorders>
            <w:shd w:val="clear" w:color="auto" w:fill="auto"/>
            <w:vAlign w:val="center"/>
          </w:tcPr>
          <w:p w14:paraId="156264BA" w14:textId="77777777" w:rsidR="00C016CD" w:rsidRPr="00233CD9" w:rsidRDefault="00C016CD" w:rsidP="008806E7">
            <w:pPr>
              <w:pStyle w:val="Tabuluvirsraksti"/>
              <w:spacing w:after="0"/>
              <w:rPr>
                <w:i/>
                <w:sz w:val="18"/>
                <w:szCs w:val="18"/>
                <w:highlight w:val="yellow"/>
                <w:lang w:eastAsia="lv-LV"/>
              </w:rPr>
            </w:pPr>
            <w:r w:rsidRPr="00233CD9">
              <w:rPr>
                <w:i/>
                <w:sz w:val="18"/>
                <w:szCs w:val="18"/>
              </w:rPr>
              <w:t>-0,5</w:t>
            </w:r>
          </w:p>
        </w:tc>
      </w:tr>
      <w:tr w:rsidR="00C016CD" w:rsidRPr="00233CD9" w14:paraId="1BEB482F" w14:textId="77777777" w:rsidTr="008806E7">
        <w:trPr>
          <w:cantSplit/>
          <w:jc w:val="center"/>
        </w:trPr>
        <w:tc>
          <w:tcPr>
            <w:tcW w:w="4113" w:type="dxa"/>
          </w:tcPr>
          <w:p w14:paraId="08CF47BE" w14:textId="77777777" w:rsidR="00C016CD" w:rsidRPr="00233CD9" w:rsidRDefault="00C016CD" w:rsidP="008806E7">
            <w:pPr>
              <w:pStyle w:val="Tabuluvirsraksti"/>
              <w:spacing w:after="0"/>
              <w:jc w:val="both"/>
              <w:rPr>
                <w:i/>
                <w:sz w:val="18"/>
                <w:szCs w:val="18"/>
                <w:lang w:eastAsia="lv-LV"/>
              </w:rPr>
            </w:pPr>
            <w:r w:rsidRPr="00233CD9">
              <w:rPr>
                <w:i/>
                <w:sz w:val="18"/>
                <w:szCs w:val="18"/>
                <w:lang w:eastAsia="lv-LV"/>
              </w:rPr>
              <w:t>Valsts budžeta izdevumu īpatsvars no IKP (%)</w:t>
            </w:r>
          </w:p>
        </w:tc>
        <w:tc>
          <w:tcPr>
            <w:tcW w:w="2459" w:type="dxa"/>
          </w:tcPr>
          <w:p w14:paraId="12FFF435" w14:textId="77777777" w:rsidR="00C016CD" w:rsidRPr="00233CD9" w:rsidRDefault="00C016CD" w:rsidP="00A91955">
            <w:pPr>
              <w:pStyle w:val="Tabuluvirsraksti"/>
              <w:spacing w:before="40" w:after="40"/>
              <w:jc w:val="both"/>
              <w:rPr>
                <w:i/>
                <w:sz w:val="18"/>
                <w:szCs w:val="18"/>
                <w:lang w:eastAsia="lv-LV"/>
              </w:rPr>
            </w:pPr>
            <w:r w:rsidRPr="00233CD9">
              <w:rPr>
                <w:i/>
                <w:sz w:val="18"/>
                <w:szCs w:val="18"/>
                <w:lang w:eastAsia="lv-LV"/>
              </w:rPr>
              <w:t xml:space="preserve">Finanšu ministrijas darbības stratēģija 2020.-2024. gadam </w:t>
            </w:r>
          </w:p>
        </w:tc>
        <w:tc>
          <w:tcPr>
            <w:tcW w:w="1261" w:type="dxa"/>
            <w:tcBorders>
              <w:top w:val="nil"/>
              <w:left w:val="single" w:sz="4" w:space="0" w:color="auto"/>
              <w:bottom w:val="single" w:sz="4" w:space="0" w:color="auto"/>
              <w:right w:val="single" w:sz="4" w:space="0" w:color="auto"/>
            </w:tcBorders>
            <w:shd w:val="clear" w:color="auto" w:fill="auto"/>
            <w:vAlign w:val="center"/>
          </w:tcPr>
          <w:p w14:paraId="004840DE" w14:textId="77777777" w:rsidR="00C016CD" w:rsidRPr="0062213C" w:rsidRDefault="00C016CD" w:rsidP="008806E7">
            <w:pPr>
              <w:pStyle w:val="Tabuluvirsraksti"/>
              <w:spacing w:after="0"/>
              <w:rPr>
                <w:i/>
                <w:sz w:val="18"/>
                <w:szCs w:val="18"/>
                <w:lang w:eastAsia="lv-LV"/>
              </w:rPr>
            </w:pPr>
            <w:r w:rsidRPr="0062213C">
              <w:rPr>
                <w:i/>
                <w:sz w:val="18"/>
                <w:szCs w:val="18"/>
                <w:lang w:eastAsia="lv-LV"/>
              </w:rPr>
              <w:t>31,6</w:t>
            </w:r>
          </w:p>
        </w:tc>
        <w:tc>
          <w:tcPr>
            <w:tcW w:w="1244" w:type="dxa"/>
            <w:tcBorders>
              <w:top w:val="nil"/>
              <w:left w:val="nil"/>
              <w:bottom w:val="single" w:sz="4" w:space="0" w:color="auto"/>
              <w:right w:val="single" w:sz="4" w:space="0" w:color="auto"/>
            </w:tcBorders>
            <w:shd w:val="clear" w:color="auto" w:fill="auto"/>
            <w:vAlign w:val="center"/>
          </w:tcPr>
          <w:p w14:paraId="6EED2D2F" w14:textId="77777777" w:rsidR="00C016CD" w:rsidRPr="00233CD9" w:rsidRDefault="00C016CD" w:rsidP="008806E7">
            <w:pPr>
              <w:pStyle w:val="Tabuluvirsraksti"/>
              <w:spacing w:after="0"/>
              <w:rPr>
                <w:i/>
                <w:sz w:val="18"/>
                <w:szCs w:val="18"/>
                <w:highlight w:val="cyan"/>
                <w:lang w:eastAsia="lv-LV"/>
              </w:rPr>
            </w:pPr>
            <w:r w:rsidRPr="00233CD9">
              <w:rPr>
                <w:i/>
                <w:sz w:val="18"/>
                <w:szCs w:val="18"/>
              </w:rPr>
              <w:t>30</w:t>
            </w:r>
          </w:p>
        </w:tc>
      </w:tr>
      <w:tr w:rsidR="00C016CD" w:rsidRPr="00233CD9" w14:paraId="12DD199F" w14:textId="77777777" w:rsidTr="008806E7">
        <w:trPr>
          <w:cantSplit/>
          <w:jc w:val="center"/>
        </w:trPr>
        <w:tc>
          <w:tcPr>
            <w:tcW w:w="4113" w:type="dxa"/>
          </w:tcPr>
          <w:p w14:paraId="2F3897F2" w14:textId="77777777" w:rsidR="00C016CD" w:rsidRPr="00233CD9" w:rsidRDefault="00C016CD" w:rsidP="008806E7">
            <w:pPr>
              <w:pStyle w:val="Tabuluvirsraksti"/>
              <w:spacing w:after="0"/>
              <w:jc w:val="both"/>
              <w:rPr>
                <w:i/>
                <w:sz w:val="18"/>
                <w:szCs w:val="18"/>
                <w:lang w:eastAsia="lv-LV"/>
              </w:rPr>
            </w:pPr>
            <w:r w:rsidRPr="00233CD9">
              <w:rPr>
                <w:i/>
                <w:sz w:val="18"/>
                <w:szCs w:val="18"/>
                <w:lang w:eastAsia="lv-LV"/>
              </w:rPr>
              <w:t>Pašvaldībām pieejamais aizņēmumu kopējais palielinājums ne mazāk kā (milj. euro)</w:t>
            </w:r>
          </w:p>
        </w:tc>
        <w:tc>
          <w:tcPr>
            <w:tcW w:w="2459" w:type="dxa"/>
          </w:tcPr>
          <w:p w14:paraId="2929DEFB" w14:textId="77777777" w:rsidR="00C016CD" w:rsidRPr="00233CD9" w:rsidRDefault="00C016CD" w:rsidP="00A91955">
            <w:pPr>
              <w:pStyle w:val="Tabuluvirsraksti"/>
              <w:spacing w:before="40" w:after="40"/>
              <w:jc w:val="both"/>
              <w:rPr>
                <w:i/>
                <w:sz w:val="18"/>
                <w:szCs w:val="18"/>
                <w:lang w:eastAsia="lv-LV"/>
              </w:rPr>
            </w:pPr>
            <w:r w:rsidRPr="00233CD9">
              <w:rPr>
                <w:i/>
                <w:sz w:val="18"/>
                <w:szCs w:val="18"/>
                <w:lang w:eastAsia="lv-LV"/>
              </w:rPr>
              <w:t xml:space="preserve">Finanšu ministrijas darbības stratēģija 2020.-2024. gadam </w:t>
            </w:r>
          </w:p>
        </w:tc>
        <w:tc>
          <w:tcPr>
            <w:tcW w:w="1261" w:type="dxa"/>
            <w:tcBorders>
              <w:top w:val="nil"/>
              <w:left w:val="single" w:sz="4" w:space="0" w:color="auto"/>
              <w:bottom w:val="single" w:sz="4" w:space="0" w:color="auto"/>
              <w:right w:val="single" w:sz="4" w:space="0" w:color="auto"/>
            </w:tcBorders>
            <w:shd w:val="clear" w:color="auto" w:fill="auto"/>
            <w:vAlign w:val="center"/>
          </w:tcPr>
          <w:p w14:paraId="465C0246" w14:textId="77777777" w:rsidR="00C016CD" w:rsidRPr="00233CD9" w:rsidRDefault="00C016CD" w:rsidP="008806E7">
            <w:pPr>
              <w:pStyle w:val="Tabuluvirsraksti"/>
              <w:spacing w:after="0"/>
              <w:rPr>
                <w:i/>
                <w:sz w:val="18"/>
                <w:szCs w:val="18"/>
                <w:lang w:eastAsia="lv-LV"/>
              </w:rPr>
            </w:pPr>
            <w:r w:rsidRPr="00233CD9">
              <w:rPr>
                <w:i/>
                <w:sz w:val="18"/>
                <w:szCs w:val="18"/>
                <w:lang w:eastAsia="lv-LV"/>
              </w:rPr>
              <w:t>143,4</w:t>
            </w:r>
          </w:p>
        </w:tc>
        <w:tc>
          <w:tcPr>
            <w:tcW w:w="1244" w:type="dxa"/>
            <w:tcBorders>
              <w:top w:val="nil"/>
              <w:left w:val="nil"/>
              <w:bottom w:val="single" w:sz="4" w:space="0" w:color="auto"/>
              <w:right w:val="single" w:sz="4" w:space="0" w:color="auto"/>
            </w:tcBorders>
            <w:shd w:val="clear" w:color="auto" w:fill="auto"/>
            <w:vAlign w:val="center"/>
          </w:tcPr>
          <w:p w14:paraId="52D00F05" w14:textId="77777777" w:rsidR="00C016CD" w:rsidRPr="00233CD9" w:rsidRDefault="00C016CD" w:rsidP="008806E7">
            <w:pPr>
              <w:pStyle w:val="Tabuluvirsraksti"/>
              <w:spacing w:after="0"/>
              <w:rPr>
                <w:i/>
                <w:sz w:val="18"/>
                <w:szCs w:val="18"/>
                <w:lang w:eastAsia="lv-LV"/>
              </w:rPr>
            </w:pPr>
            <w:r w:rsidRPr="00233CD9">
              <w:rPr>
                <w:i/>
                <w:sz w:val="18"/>
                <w:szCs w:val="18"/>
              </w:rPr>
              <w:t>118</w:t>
            </w:r>
          </w:p>
        </w:tc>
      </w:tr>
      <w:tr w:rsidR="00C016CD" w:rsidRPr="00233CD9" w14:paraId="05C419D0" w14:textId="77777777" w:rsidTr="008806E7">
        <w:trPr>
          <w:cantSplit/>
          <w:jc w:val="center"/>
        </w:trPr>
        <w:tc>
          <w:tcPr>
            <w:tcW w:w="4113" w:type="dxa"/>
          </w:tcPr>
          <w:p w14:paraId="3DFF9F60" w14:textId="77777777" w:rsidR="00C016CD" w:rsidRPr="00233CD9" w:rsidRDefault="00C016CD" w:rsidP="00A91955">
            <w:pPr>
              <w:pStyle w:val="Tabuluvirsraksti"/>
              <w:spacing w:before="40" w:after="40"/>
              <w:jc w:val="both"/>
              <w:rPr>
                <w:i/>
                <w:sz w:val="18"/>
                <w:szCs w:val="18"/>
                <w:lang w:eastAsia="lv-LV"/>
              </w:rPr>
            </w:pPr>
            <w:r w:rsidRPr="00233CD9">
              <w:rPr>
                <w:i/>
                <w:sz w:val="18"/>
                <w:szCs w:val="18"/>
                <w:lang w:eastAsia="lv-LV"/>
              </w:rPr>
              <w:t>Kārtējā gadā veikto procentu izdevumu attiecība pret iepriekšējā gada valsts parāda apjomu (pēc nacionālās metodoloģijas) nepārsniedz iepriekšējā gada attiecīgo rādītāju vairāk par 20 bāzes punktiem (novirze no iepriekšējā gada rādītāja bāzes punktos)</w:t>
            </w:r>
          </w:p>
        </w:tc>
        <w:tc>
          <w:tcPr>
            <w:tcW w:w="2459" w:type="dxa"/>
          </w:tcPr>
          <w:p w14:paraId="1291EAE3" w14:textId="77777777" w:rsidR="00C016CD" w:rsidRPr="00233CD9" w:rsidRDefault="00C016CD" w:rsidP="00A91955">
            <w:pPr>
              <w:pStyle w:val="Tabuluvirsraksti"/>
              <w:spacing w:before="40" w:after="40"/>
              <w:jc w:val="both"/>
              <w:rPr>
                <w:i/>
                <w:sz w:val="18"/>
                <w:szCs w:val="18"/>
                <w:lang w:eastAsia="lv-LV"/>
              </w:rPr>
            </w:pPr>
            <w:r w:rsidRPr="00233CD9">
              <w:rPr>
                <w:i/>
                <w:sz w:val="18"/>
                <w:szCs w:val="18"/>
                <w:lang w:eastAsia="lv-LV"/>
              </w:rPr>
              <w:t xml:space="preserve">Finanšu ministrijas darbības stratēģija 2020.-2024. gadam </w:t>
            </w:r>
          </w:p>
        </w:tc>
        <w:tc>
          <w:tcPr>
            <w:tcW w:w="1261" w:type="dxa"/>
            <w:tcBorders>
              <w:top w:val="nil"/>
              <w:left w:val="single" w:sz="4" w:space="0" w:color="auto"/>
              <w:bottom w:val="single" w:sz="4" w:space="0" w:color="auto"/>
              <w:right w:val="single" w:sz="4" w:space="0" w:color="auto"/>
            </w:tcBorders>
            <w:shd w:val="clear" w:color="auto" w:fill="auto"/>
            <w:vAlign w:val="center"/>
          </w:tcPr>
          <w:p w14:paraId="02ECC51C" w14:textId="77777777" w:rsidR="00C016CD" w:rsidRPr="00233CD9" w:rsidRDefault="00C016CD" w:rsidP="008806E7">
            <w:pPr>
              <w:pStyle w:val="Tabuluvirsraksti"/>
              <w:spacing w:after="0"/>
              <w:rPr>
                <w:i/>
                <w:sz w:val="18"/>
                <w:szCs w:val="18"/>
                <w:lang w:eastAsia="lv-LV"/>
              </w:rPr>
            </w:pPr>
            <w:r w:rsidRPr="00233CD9">
              <w:rPr>
                <w:i/>
                <w:sz w:val="18"/>
                <w:szCs w:val="18"/>
                <w:lang w:eastAsia="lv-LV"/>
              </w:rPr>
              <w:t>14</w:t>
            </w:r>
          </w:p>
        </w:tc>
        <w:tc>
          <w:tcPr>
            <w:tcW w:w="1244" w:type="dxa"/>
            <w:tcBorders>
              <w:top w:val="nil"/>
              <w:left w:val="nil"/>
              <w:bottom w:val="single" w:sz="4" w:space="0" w:color="auto"/>
              <w:right w:val="single" w:sz="4" w:space="0" w:color="auto"/>
            </w:tcBorders>
            <w:shd w:val="clear" w:color="auto" w:fill="auto"/>
            <w:vAlign w:val="center"/>
          </w:tcPr>
          <w:p w14:paraId="505270F4" w14:textId="77777777" w:rsidR="00C016CD" w:rsidRPr="00233CD9" w:rsidRDefault="00C016CD" w:rsidP="008806E7">
            <w:pPr>
              <w:pStyle w:val="Tabuluvirsraksti"/>
              <w:spacing w:after="0"/>
              <w:rPr>
                <w:i/>
                <w:sz w:val="18"/>
                <w:szCs w:val="18"/>
                <w:lang w:eastAsia="lv-LV"/>
              </w:rPr>
            </w:pPr>
            <w:r w:rsidRPr="00233CD9">
              <w:rPr>
                <w:i/>
                <w:sz w:val="18"/>
                <w:szCs w:val="18"/>
              </w:rPr>
              <w:t>20</w:t>
            </w:r>
          </w:p>
        </w:tc>
      </w:tr>
      <w:tr w:rsidR="00C016CD" w:rsidRPr="00233CD9" w14:paraId="5FD5029C" w14:textId="77777777" w:rsidTr="008806E7">
        <w:trPr>
          <w:cantSplit/>
          <w:jc w:val="center"/>
        </w:trPr>
        <w:tc>
          <w:tcPr>
            <w:tcW w:w="4113" w:type="dxa"/>
          </w:tcPr>
          <w:p w14:paraId="4F1EEA86" w14:textId="77777777" w:rsidR="00C016CD" w:rsidRPr="00233CD9" w:rsidRDefault="00C016CD" w:rsidP="008806E7">
            <w:pPr>
              <w:pStyle w:val="Tabuluvirsraksti"/>
              <w:spacing w:after="0"/>
              <w:jc w:val="both"/>
              <w:rPr>
                <w:i/>
                <w:sz w:val="18"/>
                <w:szCs w:val="18"/>
                <w:lang w:eastAsia="lv-LV"/>
              </w:rPr>
            </w:pPr>
            <w:r w:rsidRPr="00233CD9">
              <w:rPr>
                <w:b/>
                <w:sz w:val="18"/>
                <w:szCs w:val="18"/>
                <w:lang w:eastAsia="lv-LV"/>
              </w:rPr>
              <w:t>Valdības rīcības plāns</w:t>
            </w:r>
          </w:p>
        </w:tc>
        <w:tc>
          <w:tcPr>
            <w:tcW w:w="4964" w:type="dxa"/>
            <w:gridSpan w:val="3"/>
          </w:tcPr>
          <w:p w14:paraId="7017E5BA" w14:textId="77777777" w:rsidR="00C016CD" w:rsidRPr="00233CD9" w:rsidRDefault="00C016CD" w:rsidP="008806E7">
            <w:pPr>
              <w:pStyle w:val="Tabuluvirsraksti"/>
              <w:spacing w:after="0"/>
              <w:jc w:val="both"/>
              <w:rPr>
                <w:i/>
                <w:sz w:val="18"/>
                <w:szCs w:val="18"/>
                <w:lang w:eastAsia="lv-LV"/>
              </w:rPr>
            </w:pPr>
            <w:r w:rsidRPr="00233CD9">
              <w:rPr>
                <w:i/>
                <w:sz w:val="18"/>
                <w:szCs w:val="18"/>
                <w:lang w:eastAsia="lv-LV"/>
              </w:rPr>
              <w:t>1.1., 2.1., 3.1., 3.2., 4.1., 38.1.,38.2.,38.3.</w:t>
            </w:r>
          </w:p>
        </w:tc>
      </w:tr>
    </w:tbl>
    <w:p w14:paraId="09D20633" w14:textId="77777777" w:rsidR="00C016CD" w:rsidRPr="00A91955" w:rsidRDefault="00C016CD" w:rsidP="00C016CD">
      <w:pPr>
        <w:pStyle w:val="Tabuluvirsraksti"/>
        <w:spacing w:after="0"/>
        <w:jc w:val="both"/>
        <w:rPr>
          <w:sz w:val="22"/>
          <w:szCs w:val="16"/>
          <w:lang w:eastAsia="lv-LV"/>
        </w:rPr>
      </w:pPr>
    </w:p>
    <w:tbl>
      <w:tblPr>
        <w:tblStyle w:val="TableGrid"/>
        <w:tblW w:w="9074" w:type="dxa"/>
        <w:tblInd w:w="-5" w:type="dxa"/>
        <w:tblLook w:val="04A0" w:firstRow="1" w:lastRow="0" w:firstColumn="1" w:lastColumn="0" w:noHBand="0" w:noVBand="1"/>
      </w:tblPr>
      <w:tblGrid>
        <w:gridCol w:w="2782"/>
        <w:gridCol w:w="1233"/>
        <w:gridCol w:w="1230"/>
        <w:gridCol w:w="1286"/>
        <w:gridCol w:w="1239"/>
        <w:gridCol w:w="1304"/>
      </w:tblGrid>
      <w:tr w:rsidR="00C016CD" w:rsidRPr="00233CD9" w14:paraId="61911301" w14:textId="77777777" w:rsidTr="008806E7">
        <w:trPr>
          <w:cantSplit/>
          <w:tblHeader/>
        </w:trPr>
        <w:tc>
          <w:tcPr>
            <w:tcW w:w="2782" w:type="dxa"/>
          </w:tcPr>
          <w:p w14:paraId="594478BD" w14:textId="77777777" w:rsidR="00C016CD" w:rsidRPr="00233CD9" w:rsidRDefault="00C016CD" w:rsidP="008806E7">
            <w:pPr>
              <w:spacing w:after="0"/>
              <w:rPr>
                <w:sz w:val="18"/>
                <w:szCs w:val="18"/>
              </w:rPr>
            </w:pPr>
          </w:p>
        </w:tc>
        <w:tc>
          <w:tcPr>
            <w:tcW w:w="1233" w:type="dxa"/>
          </w:tcPr>
          <w:p w14:paraId="32D8DCED" w14:textId="77777777" w:rsidR="00C016CD" w:rsidRPr="00233CD9" w:rsidRDefault="00C016CD" w:rsidP="008806E7">
            <w:pPr>
              <w:pStyle w:val="tabteksts"/>
              <w:jc w:val="center"/>
              <w:rPr>
                <w:szCs w:val="18"/>
                <w:lang w:eastAsia="lv-LV"/>
              </w:rPr>
            </w:pPr>
            <w:r w:rsidRPr="00233CD9">
              <w:rPr>
                <w:szCs w:val="18"/>
                <w:lang w:eastAsia="lv-LV"/>
              </w:rPr>
              <w:t>2019. gads</w:t>
            </w:r>
            <w:r w:rsidRPr="00233CD9">
              <w:rPr>
                <w:szCs w:val="18"/>
                <w:lang w:eastAsia="lv-LV"/>
              </w:rPr>
              <w:br/>
              <w:t>(izpilde)</w:t>
            </w:r>
          </w:p>
        </w:tc>
        <w:tc>
          <w:tcPr>
            <w:tcW w:w="1230" w:type="dxa"/>
          </w:tcPr>
          <w:p w14:paraId="44A04A03" w14:textId="77777777" w:rsidR="00C016CD" w:rsidRPr="00233CD9" w:rsidRDefault="00C016CD" w:rsidP="008806E7">
            <w:pPr>
              <w:pStyle w:val="tabteksts"/>
              <w:jc w:val="center"/>
              <w:rPr>
                <w:szCs w:val="18"/>
                <w:lang w:eastAsia="lv-LV"/>
              </w:rPr>
            </w:pPr>
            <w:r w:rsidRPr="00233CD9">
              <w:rPr>
                <w:lang w:eastAsia="lv-LV"/>
              </w:rPr>
              <w:t>2020. gada plāns</w:t>
            </w:r>
          </w:p>
        </w:tc>
        <w:tc>
          <w:tcPr>
            <w:tcW w:w="1286" w:type="dxa"/>
          </w:tcPr>
          <w:p w14:paraId="54442DBB" w14:textId="77777777" w:rsidR="00C016CD" w:rsidRPr="00233CD9" w:rsidRDefault="00C016CD" w:rsidP="008806E7">
            <w:pPr>
              <w:pStyle w:val="tabteksts"/>
              <w:jc w:val="center"/>
              <w:rPr>
                <w:szCs w:val="18"/>
                <w:lang w:eastAsia="lv-LV"/>
              </w:rPr>
            </w:pPr>
            <w:r w:rsidRPr="00233CD9">
              <w:rPr>
                <w:szCs w:val="18"/>
                <w:lang w:eastAsia="lv-LV"/>
              </w:rPr>
              <w:t>2021. gada projekts</w:t>
            </w:r>
          </w:p>
        </w:tc>
        <w:tc>
          <w:tcPr>
            <w:tcW w:w="1239" w:type="dxa"/>
          </w:tcPr>
          <w:p w14:paraId="569B3433" w14:textId="77777777" w:rsidR="00C016CD" w:rsidRPr="00233CD9" w:rsidRDefault="00C016CD" w:rsidP="008806E7">
            <w:pPr>
              <w:pStyle w:val="tabteksts"/>
              <w:jc w:val="center"/>
              <w:rPr>
                <w:szCs w:val="18"/>
                <w:lang w:eastAsia="lv-LV"/>
              </w:rPr>
            </w:pPr>
            <w:r w:rsidRPr="00233CD9">
              <w:rPr>
                <w:szCs w:val="18"/>
                <w:lang w:eastAsia="lv-LV"/>
              </w:rPr>
              <w:t xml:space="preserve">2022. gada </w:t>
            </w:r>
            <w:r w:rsidRPr="00233CD9">
              <w:rPr>
                <w:lang w:eastAsia="lv-LV"/>
              </w:rPr>
              <w:t>prognoze</w:t>
            </w:r>
          </w:p>
        </w:tc>
        <w:tc>
          <w:tcPr>
            <w:tcW w:w="1304" w:type="dxa"/>
          </w:tcPr>
          <w:p w14:paraId="1B2E7D7E" w14:textId="77777777" w:rsidR="00C016CD" w:rsidRPr="00233CD9" w:rsidRDefault="00C016CD" w:rsidP="008806E7">
            <w:pPr>
              <w:pStyle w:val="tabteksts"/>
              <w:jc w:val="center"/>
              <w:rPr>
                <w:szCs w:val="18"/>
              </w:rPr>
            </w:pPr>
            <w:r w:rsidRPr="00233CD9">
              <w:rPr>
                <w:szCs w:val="18"/>
                <w:lang w:eastAsia="lv-LV"/>
              </w:rPr>
              <w:t xml:space="preserve">2023. gada </w:t>
            </w:r>
            <w:r w:rsidRPr="00233CD9">
              <w:rPr>
                <w:lang w:eastAsia="lv-LV"/>
              </w:rPr>
              <w:t>prognoze</w:t>
            </w:r>
          </w:p>
        </w:tc>
      </w:tr>
      <w:tr w:rsidR="00C016CD" w:rsidRPr="00233CD9" w14:paraId="405200D6" w14:textId="77777777" w:rsidTr="008806E7">
        <w:trPr>
          <w:cantSplit/>
        </w:trPr>
        <w:tc>
          <w:tcPr>
            <w:tcW w:w="9074" w:type="dxa"/>
            <w:gridSpan w:val="6"/>
            <w:shd w:val="clear" w:color="auto" w:fill="D9D9D9" w:themeFill="background1" w:themeFillShade="D9"/>
          </w:tcPr>
          <w:p w14:paraId="1592EB1A" w14:textId="77777777" w:rsidR="00C016CD" w:rsidRPr="00233CD9" w:rsidRDefault="00C016CD" w:rsidP="008806E7">
            <w:pPr>
              <w:spacing w:after="0"/>
              <w:jc w:val="center"/>
              <w:rPr>
                <w:b/>
                <w:sz w:val="18"/>
                <w:szCs w:val="18"/>
              </w:rPr>
            </w:pPr>
            <w:r w:rsidRPr="00233CD9">
              <w:rPr>
                <w:b/>
                <w:sz w:val="18"/>
                <w:szCs w:val="18"/>
              </w:rPr>
              <w:t>Ieguldījumi</w:t>
            </w:r>
          </w:p>
        </w:tc>
      </w:tr>
      <w:tr w:rsidR="00C016CD" w:rsidRPr="00233CD9" w14:paraId="2301A1CA" w14:textId="77777777" w:rsidTr="008806E7">
        <w:trPr>
          <w:cantSplit/>
        </w:trPr>
        <w:tc>
          <w:tcPr>
            <w:tcW w:w="2782" w:type="dxa"/>
            <w:vMerge w:val="restart"/>
          </w:tcPr>
          <w:p w14:paraId="24F6FB05" w14:textId="77777777" w:rsidR="00C016CD" w:rsidRPr="00233CD9" w:rsidRDefault="00C016CD" w:rsidP="008806E7">
            <w:pPr>
              <w:spacing w:after="0"/>
              <w:ind w:firstLine="0"/>
              <w:rPr>
                <w:b/>
                <w:sz w:val="18"/>
                <w:szCs w:val="18"/>
                <w:lang w:eastAsia="lv-LV"/>
              </w:rPr>
            </w:pPr>
            <w:r w:rsidRPr="00233CD9">
              <w:rPr>
                <w:b/>
                <w:sz w:val="18"/>
                <w:szCs w:val="18"/>
                <w:lang w:eastAsia="lv-LV"/>
              </w:rPr>
              <w:t xml:space="preserve">Izdevumi kopā, </w:t>
            </w:r>
            <w:r w:rsidRPr="00233CD9">
              <w:rPr>
                <w:i/>
                <w:sz w:val="18"/>
                <w:szCs w:val="18"/>
                <w:lang w:eastAsia="lv-LV"/>
              </w:rPr>
              <w:t>euro,</w:t>
            </w:r>
            <w:r w:rsidRPr="00233CD9">
              <w:rPr>
                <w:sz w:val="18"/>
                <w:szCs w:val="18"/>
                <w:lang w:eastAsia="lv-LV"/>
              </w:rPr>
              <w:t xml:space="preserve"> t.sk.:</w:t>
            </w:r>
          </w:p>
          <w:p w14:paraId="3208AA29" w14:textId="77777777" w:rsidR="00C016CD" w:rsidRPr="00233CD9" w:rsidRDefault="00C016CD" w:rsidP="008806E7">
            <w:pPr>
              <w:spacing w:after="0"/>
              <w:ind w:firstLine="0"/>
              <w:rPr>
                <w:sz w:val="18"/>
                <w:szCs w:val="18"/>
              </w:rPr>
            </w:pPr>
            <w:r w:rsidRPr="00233CD9">
              <w:rPr>
                <w:b/>
                <w:sz w:val="18"/>
                <w:szCs w:val="18"/>
                <w:lang w:eastAsia="lv-LV"/>
              </w:rPr>
              <w:t>Vidējais amata vietu skaits</w:t>
            </w:r>
            <w:r w:rsidRPr="00233CD9">
              <w:rPr>
                <w:sz w:val="18"/>
                <w:szCs w:val="18"/>
                <w:lang w:eastAsia="lv-LV"/>
              </w:rPr>
              <w:t xml:space="preserve"> </w:t>
            </w:r>
            <w:r w:rsidRPr="00233CD9">
              <w:rPr>
                <w:b/>
                <w:sz w:val="18"/>
                <w:szCs w:val="18"/>
                <w:lang w:eastAsia="lv-LV"/>
              </w:rPr>
              <w:t>kopā</w:t>
            </w:r>
            <w:r w:rsidRPr="00233CD9">
              <w:rPr>
                <w:sz w:val="18"/>
                <w:szCs w:val="18"/>
                <w:lang w:eastAsia="lv-LV"/>
              </w:rPr>
              <w:t>, t.sk.:</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174BB58" w14:textId="77777777" w:rsidR="00C016CD" w:rsidRPr="00233CD9" w:rsidRDefault="00C016CD" w:rsidP="008806E7">
            <w:pPr>
              <w:pStyle w:val="tabteksts"/>
              <w:jc w:val="right"/>
              <w:rPr>
                <w:b/>
                <w:szCs w:val="18"/>
                <w:lang w:eastAsia="lv-LV"/>
              </w:rPr>
            </w:pPr>
            <w:r>
              <w:rPr>
                <w:b/>
                <w:bCs/>
                <w:color w:val="000000"/>
                <w:szCs w:val="18"/>
              </w:rPr>
              <w:t>241 510 602</w:t>
            </w:r>
          </w:p>
        </w:tc>
        <w:tc>
          <w:tcPr>
            <w:tcW w:w="1230" w:type="dxa"/>
            <w:tcBorders>
              <w:top w:val="single" w:sz="4" w:space="0" w:color="auto"/>
              <w:left w:val="nil"/>
              <w:bottom w:val="single" w:sz="4" w:space="0" w:color="auto"/>
              <w:right w:val="single" w:sz="4" w:space="0" w:color="auto"/>
            </w:tcBorders>
            <w:shd w:val="clear" w:color="auto" w:fill="auto"/>
          </w:tcPr>
          <w:p w14:paraId="4643C748" w14:textId="77777777" w:rsidR="00C016CD" w:rsidRPr="00233CD9" w:rsidRDefault="00C016CD" w:rsidP="008806E7">
            <w:pPr>
              <w:pStyle w:val="tabteksts"/>
              <w:jc w:val="right"/>
              <w:rPr>
                <w:b/>
                <w:szCs w:val="18"/>
                <w:lang w:eastAsia="lv-LV"/>
              </w:rPr>
            </w:pPr>
            <w:r>
              <w:rPr>
                <w:b/>
                <w:bCs/>
                <w:color w:val="000000"/>
                <w:szCs w:val="18"/>
              </w:rPr>
              <w:t>246 759 196</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140E45B" w14:textId="77777777" w:rsidR="00C016CD" w:rsidRPr="00233CD9" w:rsidRDefault="00C016CD" w:rsidP="008806E7">
            <w:pPr>
              <w:pStyle w:val="tabteksts"/>
              <w:jc w:val="right"/>
              <w:rPr>
                <w:b/>
                <w:szCs w:val="18"/>
                <w:lang w:eastAsia="lv-LV"/>
              </w:rPr>
            </w:pPr>
            <w:r>
              <w:rPr>
                <w:b/>
                <w:bCs/>
                <w:color w:val="000000"/>
                <w:szCs w:val="18"/>
              </w:rPr>
              <w:t>255 147 345</w:t>
            </w:r>
          </w:p>
        </w:tc>
        <w:tc>
          <w:tcPr>
            <w:tcW w:w="1239" w:type="dxa"/>
            <w:tcBorders>
              <w:top w:val="single" w:sz="4" w:space="0" w:color="auto"/>
              <w:left w:val="nil"/>
              <w:bottom w:val="single" w:sz="4" w:space="0" w:color="auto"/>
              <w:right w:val="single" w:sz="4" w:space="0" w:color="auto"/>
            </w:tcBorders>
            <w:shd w:val="clear" w:color="auto" w:fill="auto"/>
          </w:tcPr>
          <w:p w14:paraId="218550AD" w14:textId="77777777" w:rsidR="00C016CD" w:rsidRPr="00233CD9" w:rsidRDefault="00C016CD" w:rsidP="008806E7">
            <w:pPr>
              <w:pStyle w:val="tabteksts"/>
              <w:jc w:val="right"/>
              <w:rPr>
                <w:b/>
                <w:szCs w:val="18"/>
                <w:lang w:eastAsia="lv-LV"/>
              </w:rPr>
            </w:pPr>
            <w:r>
              <w:rPr>
                <w:b/>
                <w:bCs/>
                <w:color w:val="000000"/>
                <w:szCs w:val="18"/>
              </w:rPr>
              <w:t>230 583 819</w:t>
            </w:r>
          </w:p>
        </w:tc>
        <w:tc>
          <w:tcPr>
            <w:tcW w:w="1304" w:type="dxa"/>
            <w:tcBorders>
              <w:top w:val="single" w:sz="4" w:space="0" w:color="auto"/>
              <w:left w:val="nil"/>
              <w:bottom w:val="single" w:sz="4" w:space="0" w:color="auto"/>
              <w:right w:val="single" w:sz="4" w:space="0" w:color="auto"/>
            </w:tcBorders>
            <w:shd w:val="clear" w:color="auto" w:fill="auto"/>
          </w:tcPr>
          <w:p w14:paraId="1274B99E" w14:textId="77777777" w:rsidR="00C016CD" w:rsidRPr="00233CD9" w:rsidRDefault="00C016CD" w:rsidP="008806E7">
            <w:pPr>
              <w:spacing w:after="0"/>
              <w:ind w:firstLine="5"/>
              <w:jc w:val="right"/>
              <w:rPr>
                <w:b/>
                <w:sz w:val="18"/>
                <w:szCs w:val="18"/>
                <w:lang w:eastAsia="lv-LV"/>
              </w:rPr>
            </w:pPr>
            <w:r>
              <w:rPr>
                <w:b/>
                <w:bCs/>
                <w:color w:val="000000"/>
                <w:sz w:val="18"/>
                <w:szCs w:val="18"/>
              </w:rPr>
              <w:t>228 630 495</w:t>
            </w:r>
          </w:p>
        </w:tc>
      </w:tr>
      <w:tr w:rsidR="00C016CD" w:rsidRPr="00233CD9" w14:paraId="250DFF8E" w14:textId="77777777" w:rsidTr="008806E7">
        <w:trPr>
          <w:cantSplit/>
        </w:trPr>
        <w:tc>
          <w:tcPr>
            <w:tcW w:w="2782" w:type="dxa"/>
            <w:vMerge/>
          </w:tcPr>
          <w:p w14:paraId="10A88F7D" w14:textId="77777777" w:rsidR="00C016CD" w:rsidRPr="00233CD9" w:rsidRDefault="00C016CD" w:rsidP="008806E7">
            <w:pPr>
              <w:rPr>
                <w:sz w:val="18"/>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D955E5E" w14:textId="77777777" w:rsidR="00C016CD" w:rsidRPr="00233CD9" w:rsidRDefault="00C016CD" w:rsidP="008806E7">
            <w:pPr>
              <w:spacing w:after="0"/>
              <w:ind w:firstLine="0"/>
              <w:jc w:val="right"/>
              <w:rPr>
                <w:b/>
                <w:sz w:val="18"/>
                <w:szCs w:val="18"/>
              </w:rPr>
            </w:pPr>
            <w:r>
              <w:rPr>
                <w:b/>
                <w:sz w:val="18"/>
                <w:szCs w:val="18"/>
              </w:rPr>
              <w:t>409</w:t>
            </w:r>
          </w:p>
        </w:tc>
        <w:tc>
          <w:tcPr>
            <w:tcW w:w="1230" w:type="dxa"/>
            <w:tcBorders>
              <w:top w:val="single" w:sz="4" w:space="0" w:color="auto"/>
              <w:left w:val="nil"/>
              <w:bottom w:val="single" w:sz="4" w:space="0" w:color="auto"/>
              <w:right w:val="single" w:sz="4" w:space="0" w:color="auto"/>
            </w:tcBorders>
            <w:shd w:val="clear" w:color="auto" w:fill="auto"/>
          </w:tcPr>
          <w:p w14:paraId="5651F937" w14:textId="77777777" w:rsidR="00C016CD" w:rsidRPr="00233CD9" w:rsidRDefault="00C016CD" w:rsidP="008806E7">
            <w:pPr>
              <w:spacing w:after="0"/>
              <w:ind w:firstLine="0"/>
              <w:jc w:val="right"/>
              <w:rPr>
                <w:b/>
                <w:sz w:val="18"/>
                <w:szCs w:val="18"/>
              </w:rPr>
            </w:pPr>
            <w:r w:rsidRPr="00233CD9">
              <w:rPr>
                <w:b/>
                <w:sz w:val="18"/>
                <w:szCs w:val="18"/>
              </w:rPr>
              <w:t>414</w:t>
            </w:r>
          </w:p>
        </w:tc>
        <w:tc>
          <w:tcPr>
            <w:tcW w:w="1286" w:type="dxa"/>
            <w:tcBorders>
              <w:top w:val="single" w:sz="4" w:space="0" w:color="auto"/>
              <w:left w:val="nil"/>
              <w:bottom w:val="single" w:sz="4" w:space="0" w:color="auto"/>
              <w:right w:val="single" w:sz="4" w:space="0" w:color="auto"/>
            </w:tcBorders>
            <w:shd w:val="clear" w:color="auto" w:fill="auto"/>
          </w:tcPr>
          <w:p w14:paraId="21D28E3F" w14:textId="77777777" w:rsidR="00C016CD" w:rsidRPr="00233CD9" w:rsidRDefault="00C016CD" w:rsidP="008806E7">
            <w:pPr>
              <w:spacing w:after="0"/>
              <w:ind w:firstLine="0"/>
              <w:jc w:val="right"/>
              <w:rPr>
                <w:b/>
                <w:bCs/>
                <w:sz w:val="18"/>
                <w:szCs w:val="18"/>
              </w:rPr>
            </w:pPr>
            <w:r>
              <w:rPr>
                <w:b/>
                <w:sz w:val="18"/>
                <w:szCs w:val="18"/>
              </w:rPr>
              <w:t>444</w:t>
            </w:r>
          </w:p>
        </w:tc>
        <w:tc>
          <w:tcPr>
            <w:tcW w:w="1239" w:type="dxa"/>
            <w:tcBorders>
              <w:top w:val="single" w:sz="4" w:space="0" w:color="auto"/>
              <w:left w:val="nil"/>
              <w:bottom w:val="single" w:sz="4" w:space="0" w:color="auto"/>
              <w:right w:val="single" w:sz="4" w:space="0" w:color="auto"/>
            </w:tcBorders>
            <w:shd w:val="clear" w:color="auto" w:fill="auto"/>
          </w:tcPr>
          <w:p w14:paraId="25A7C381" w14:textId="77777777" w:rsidR="00C016CD" w:rsidRPr="00233CD9" w:rsidRDefault="00C016CD" w:rsidP="008806E7">
            <w:pPr>
              <w:spacing w:after="0"/>
              <w:ind w:firstLine="0"/>
              <w:jc w:val="right"/>
              <w:rPr>
                <w:b/>
                <w:bCs/>
                <w:sz w:val="18"/>
                <w:szCs w:val="18"/>
              </w:rPr>
            </w:pPr>
            <w:r>
              <w:rPr>
                <w:b/>
                <w:sz w:val="18"/>
                <w:szCs w:val="18"/>
              </w:rPr>
              <w:t>428</w:t>
            </w:r>
          </w:p>
        </w:tc>
        <w:tc>
          <w:tcPr>
            <w:tcW w:w="1304" w:type="dxa"/>
            <w:tcBorders>
              <w:top w:val="single" w:sz="4" w:space="0" w:color="auto"/>
              <w:left w:val="nil"/>
              <w:bottom w:val="single" w:sz="4" w:space="0" w:color="auto"/>
              <w:right w:val="single" w:sz="4" w:space="0" w:color="auto"/>
            </w:tcBorders>
            <w:shd w:val="clear" w:color="auto" w:fill="auto"/>
          </w:tcPr>
          <w:p w14:paraId="300403AE" w14:textId="77777777" w:rsidR="00C016CD" w:rsidRPr="00233CD9" w:rsidRDefault="00C016CD" w:rsidP="008806E7">
            <w:pPr>
              <w:spacing w:after="0"/>
              <w:ind w:firstLine="5"/>
              <w:jc w:val="right"/>
              <w:rPr>
                <w:b/>
                <w:bCs/>
                <w:sz w:val="18"/>
                <w:szCs w:val="18"/>
              </w:rPr>
            </w:pPr>
            <w:r>
              <w:rPr>
                <w:b/>
                <w:sz w:val="18"/>
                <w:szCs w:val="18"/>
              </w:rPr>
              <w:t>428</w:t>
            </w:r>
          </w:p>
        </w:tc>
      </w:tr>
      <w:tr w:rsidR="00C016CD" w:rsidRPr="00233CD9" w14:paraId="3B29FE16" w14:textId="77777777" w:rsidTr="008806E7">
        <w:trPr>
          <w:cantSplit/>
        </w:trPr>
        <w:tc>
          <w:tcPr>
            <w:tcW w:w="2782" w:type="dxa"/>
            <w:vMerge w:val="restart"/>
            <w:vAlign w:val="center"/>
          </w:tcPr>
          <w:p w14:paraId="2511C028" w14:textId="77777777" w:rsidR="00C016CD" w:rsidRPr="00233CD9" w:rsidRDefault="00C016CD" w:rsidP="008806E7">
            <w:pPr>
              <w:spacing w:after="0"/>
              <w:ind w:firstLine="318"/>
              <w:rPr>
                <w:sz w:val="18"/>
                <w:szCs w:val="18"/>
              </w:rPr>
            </w:pPr>
            <w:r w:rsidRPr="00233CD9">
              <w:rPr>
                <w:sz w:val="18"/>
                <w:szCs w:val="18"/>
              </w:rPr>
              <w:t>29.00.00 Fiskālās disciplīnas padomes darbības nodrošināšana</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50582A4" w14:textId="77777777" w:rsidR="00C016CD" w:rsidRPr="00233CD9" w:rsidRDefault="00C016CD" w:rsidP="008806E7">
            <w:pPr>
              <w:spacing w:after="0"/>
              <w:ind w:firstLine="0"/>
              <w:jc w:val="right"/>
              <w:rPr>
                <w:sz w:val="18"/>
                <w:szCs w:val="18"/>
              </w:rPr>
            </w:pPr>
            <w:r w:rsidRPr="00233CD9">
              <w:rPr>
                <w:sz w:val="18"/>
                <w:szCs w:val="18"/>
              </w:rPr>
              <w:t>170 630</w:t>
            </w:r>
          </w:p>
        </w:tc>
        <w:tc>
          <w:tcPr>
            <w:tcW w:w="1230" w:type="dxa"/>
            <w:tcBorders>
              <w:top w:val="single" w:sz="4" w:space="0" w:color="auto"/>
              <w:left w:val="nil"/>
              <w:bottom w:val="single" w:sz="4" w:space="0" w:color="auto"/>
              <w:right w:val="single" w:sz="4" w:space="0" w:color="auto"/>
            </w:tcBorders>
            <w:shd w:val="clear" w:color="auto" w:fill="auto"/>
          </w:tcPr>
          <w:p w14:paraId="2F71ABB0" w14:textId="77777777" w:rsidR="00C016CD" w:rsidRPr="00233CD9" w:rsidRDefault="00C016CD" w:rsidP="008806E7">
            <w:pPr>
              <w:spacing w:after="0"/>
              <w:ind w:firstLine="0"/>
              <w:jc w:val="right"/>
              <w:rPr>
                <w:sz w:val="18"/>
                <w:szCs w:val="18"/>
              </w:rPr>
            </w:pPr>
            <w:r w:rsidRPr="00233CD9">
              <w:rPr>
                <w:sz w:val="18"/>
                <w:szCs w:val="18"/>
              </w:rPr>
              <w:t>200 868</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6D45E2C" w14:textId="77777777" w:rsidR="00C016CD" w:rsidRPr="00233CD9" w:rsidRDefault="00C016CD" w:rsidP="008806E7">
            <w:pPr>
              <w:spacing w:after="0"/>
              <w:ind w:firstLine="0"/>
              <w:jc w:val="right"/>
              <w:rPr>
                <w:sz w:val="18"/>
                <w:szCs w:val="18"/>
              </w:rPr>
            </w:pPr>
            <w:r>
              <w:rPr>
                <w:sz w:val="18"/>
                <w:szCs w:val="18"/>
              </w:rPr>
              <w:t>199 559</w:t>
            </w:r>
          </w:p>
        </w:tc>
        <w:tc>
          <w:tcPr>
            <w:tcW w:w="1239" w:type="dxa"/>
            <w:tcBorders>
              <w:top w:val="single" w:sz="4" w:space="0" w:color="auto"/>
              <w:left w:val="nil"/>
              <w:bottom w:val="single" w:sz="4" w:space="0" w:color="auto"/>
              <w:right w:val="single" w:sz="4" w:space="0" w:color="auto"/>
            </w:tcBorders>
            <w:shd w:val="clear" w:color="auto" w:fill="auto"/>
          </w:tcPr>
          <w:p w14:paraId="0C2D92A8" w14:textId="77777777" w:rsidR="00C016CD" w:rsidRPr="00233CD9" w:rsidRDefault="00C016CD" w:rsidP="008806E7">
            <w:pPr>
              <w:spacing w:after="0"/>
              <w:ind w:firstLine="0"/>
              <w:jc w:val="right"/>
              <w:rPr>
                <w:sz w:val="18"/>
                <w:szCs w:val="18"/>
              </w:rPr>
            </w:pPr>
            <w:r>
              <w:rPr>
                <w:sz w:val="18"/>
                <w:szCs w:val="18"/>
              </w:rPr>
              <w:t>202 375</w:t>
            </w:r>
          </w:p>
        </w:tc>
        <w:tc>
          <w:tcPr>
            <w:tcW w:w="1304" w:type="dxa"/>
            <w:tcBorders>
              <w:top w:val="single" w:sz="4" w:space="0" w:color="auto"/>
              <w:left w:val="nil"/>
              <w:bottom w:val="single" w:sz="4" w:space="0" w:color="auto"/>
              <w:right w:val="single" w:sz="4" w:space="0" w:color="auto"/>
            </w:tcBorders>
            <w:shd w:val="clear" w:color="auto" w:fill="auto"/>
          </w:tcPr>
          <w:p w14:paraId="4B5FF43F" w14:textId="77777777" w:rsidR="00C016CD" w:rsidRPr="00233CD9" w:rsidRDefault="00C016CD" w:rsidP="008806E7">
            <w:pPr>
              <w:spacing w:after="0"/>
              <w:ind w:firstLine="0"/>
              <w:jc w:val="right"/>
              <w:rPr>
                <w:sz w:val="18"/>
                <w:szCs w:val="18"/>
              </w:rPr>
            </w:pPr>
            <w:r>
              <w:rPr>
                <w:sz w:val="18"/>
                <w:szCs w:val="18"/>
              </w:rPr>
              <w:t>202 375</w:t>
            </w:r>
          </w:p>
        </w:tc>
      </w:tr>
      <w:tr w:rsidR="00C016CD" w:rsidRPr="00233CD9" w14:paraId="6799A1E6" w14:textId="77777777" w:rsidTr="008806E7">
        <w:trPr>
          <w:cantSplit/>
        </w:trPr>
        <w:tc>
          <w:tcPr>
            <w:tcW w:w="2782" w:type="dxa"/>
            <w:vMerge/>
            <w:tcBorders>
              <w:bottom w:val="single" w:sz="4" w:space="0" w:color="auto"/>
            </w:tcBorders>
            <w:vAlign w:val="center"/>
          </w:tcPr>
          <w:p w14:paraId="55056CBB" w14:textId="77777777" w:rsidR="00C016CD" w:rsidRPr="00233CD9" w:rsidRDefault="00C016CD">
            <w:pPr>
              <w:ind w:firstLine="321"/>
              <w:rPr>
                <w:sz w:val="18"/>
                <w:szCs w:val="18"/>
              </w:rPr>
              <w:pPrChange w:id="0" w:author="Elīna Kobzeva" w:date="2020-09-30T18:22:00Z">
                <w:pPr>
                  <w:ind w:firstLine="318"/>
                </w:pPr>
              </w:pPrChange>
            </w:pPr>
          </w:p>
        </w:tc>
        <w:tc>
          <w:tcPr>
            <w:tcW w:w="1233" w:type="dxa"/>
            <w:tcBorders>
              <w:top w:val="nil"/>
              <w:left w:val="single" w:sz="4" w:space="0" w:color="auto"/>
              <w:bottom w:val="single" w:sz="4" w:space="0" w:color="auto"/>
              <w:right w:val="single" w:sz="4" w:space="0" w:color="auto"/>
            </w:tcBorders>
            <w:shd w:val="clear" w:color="auto" w:fill="auto"/>
          </w:tcPr>
          <w:p w14:paraId="4C291A80" w14:textId="77777777" w:rsidR="00C016CD" w:rsidRPr="00233CD9" w:rsidRDefault="00C016CD" w:rsidP="008806E7">
            <w:pPr>
              <w:spacing w:after="0"/>
              <w:ind w:firstLine="0"/>
              <w:jc w:val="right"/>
              <w:rPr>
                <w:sz w:val="18"/>
                <w:szCs w:val="18"/>
              </w:rPr>
            </w:pPr>
            <w:r w:rsidRPr="00233CD9">
              <w:rPr>
                <w:sz w:val="18"/>
                <w:szCs w:val="18"/>
              </w:rPr>
              <w:t>4</w:t>
            </w:r>
          </w:p>
        </w:tc>
        <w:tc>
          <w:tcPr>
            <w:tcW w:w="1230" w:type="dxa"/>
            <w:tcBorders>
              <w:top w:val="nil"/>
              <w:left w:val="nil"/>
              <w:bottom w:val="single" w:sz="4" w:space="0" w:color="auto"/>
              <w:right w:val="single" w:sz="4" w:space="0" w:color="auto"/>
            </w:tcBorders>
            <w:shd w:val="clear" w:color="auto" w:fill="auto"/>
          </w:tcPr>
          <w:p w14:paraId="5FEA6ECC" w14:textId="77777777" w:rsidR="00C016CD" w:rsidRPr="00233CD9" w:rsidRDefault="00C016CD" w:rsidP="008806E7">
            <w:pPr>
              <w:spacing w:after="0"/>
              <w:ind w:firstLine="0"/>
              <w:jc w:val="right"/>
              <w:rPr>
                <w:sz w:val="18"/>
                <w:szCs w:val="18"/>
              </w:rPr>
            </w:pPr>
            <w:r w:rsidRPr="00233CD9">
              <w:rPr>
                <w:sz w:val="18"/>
                <w:szCs w:val="18"/>
              </w:rPr>
              <w:t>4</w:t>
            </w:r>
          </w:p>
        </w:tc>
        <w:tc>
          <w:tcPr>
            <w:tcW w:w="1286" w:type="dxa"/>
            <w:tcBorders>
              <w:top w:val="nil"/>
              <w:left w:val="nil"/>
              <w:bottom w:val="single" w:sz="4" w:space="0" w:color="auto"/>
              <w:right w:val="single" w:sz="4" w:space="0" w:color="auto"/>
            </w:tcBorders>
            <w:shd w:val="clear" w:color="auto" w:fill="auto"/>
          </w:tcPr>
          <w:p w14:paraId="3FA98132" w14:textId="77777777" w:rsidR="00C016CD" w:rsidRPr="00233CD9" w:rsidRDefault="00C016CD" w:rsidP="008806E7">
            <w:pPr>
              <w:spacing w:after="0"/>
              <w:ind w:firstLine="0"/>
              <w:jc w:val="right"/>
              <w:rPr>
                <w:sz w:val="18"/>
                <w:szCs w:val="18"/>
              </w:rPr>
            </w:pPr>
            <w:r w:rsidRPr="00233CD9">
              <w:rPr>
                <w:sz w:val="18"/>
                <w:szCs w:val="18"/>
              </w:rPr>
              <w:t>4</w:t>
            </w:r>
          </w:p>
        </w:tc>
        <w:tc>
          <w:tcPr>
            <w:tcW w:w="1239" w:type="dxa"/>
            <w:tcBorders>
              <w:top w:val="nil"/>
              <w:left w:val="nil"/>
              <w:bottom w:val="single" w:sz="4" w:space="0" w:color="auto"/>
              <w:right w:val="single" w:sz="4" w:space="0" w:color="auto"/>
            </w:tcBorders>
            <w:shd w:val="clear" w:color="auto" w:fill="auto"/>
          </w:tcPr>
          <w:p w14:paraId="64CE2305" w14:textId="77777777" w:rsidR="00C016CD" w:rsidRPr="00233CD9" w:rsidRDefault="00C016CD" w:rsidP="008806E7">
            <w:pPr>
              <w:spacing w:after="0"/>
              <w:ind w:firstLine="0"/>
              <w:jc w:val="right"/>
              <w:rPr>
                <w:sz w:val="18"/>
                <w:szCs w:val="18"/>
              </w:rPr>
            </w:pPr>
            <w:r w:rsidRPr="00233CD9">
              <w:rPr>
                <w:sz w:val="18"/>
                <w:szCs w:val="18"/>
              </w:rPr>
              <w:t>4</w:t>
            </w:r>
          </w:p>
        </w:tc>
        <w:tc>
          <w:tcPr>
            <w:tcW w:w="1304" w:type="dxa"/>
            <w:tcBorders>
              <w:top w:val="nil"/>
              <w:left w:val="nil"/>
              <w:bottom w:val="single" w:sz="4" w:space="0" w:color="auto"/>
              <w:right w:val="single" w:sz="4" w:space="0" w:color="auto"/>
            </w:tcBorders>
            <w:shd w:val="clear" w:color="auto" w:fill="auto"/>
          </w:tcPr>
          <w:p w14:paraId="53225813" w14:textId="77777777" w:rsidR="00C016CD" w:rsidRPr="00233CD9" w:rsidRDefault="00C016CD" w:rsidP="008806E7">
            <w:pPr>
              <w:spacing w:after="0"/>
              <w:ind w:firstLine="0"/>
              <w:jc w:val="right"/>
              <w:rPr>
                <w:sz w:val="18"/>
                <w:szCs w:val="18"/>
              </w:rPr>
            </w:pPr>
            <w:r w:rsidRPr="00233CD9">
              <w:rPr>
                <w:sz w:val="18"/>
                <w:szCs w:val="18"/>
              </w:rPr>
              <w:t>4</w:t>
            </w:r>
          </w:p>
        </w:tc>
      </w:tr>
      <w:tr w:rsidR="00C016CD" w:rsidRPr="00233CD9" w14:paraId="79022790" w14:textId="77777777" w:rsidTr="008806E7">
        <w:trPr>
          <w:cantSplit/>
        </w:trPr>
        <w:tc>
          <w:tcPr>
            <w:tcW w:w="2782" w:type="dxa"/>
            <w:vMerge w:val="restart"/>
            <w:vAlign w:val="center"/>
            <w:hideMark/>
          </w:tcPr>
          <w:p w14:paraId="0BE4DBF6" w14:textId="77777777" w:rsidR="00C016CD" w:rsidRPr="00233CD9" w:rsidRDefault="00C016CD" w:rsidP="008806E7">
            <w:pPr>
              <w:spacing w:after="0"/>
              <w:ind w:firstLine="318"/>
              <w:rPr>
                <w:sz w:val="18"/>
                <w:szCs w:val="18"/>
                <w:lang w:eastAsia="lv-LV"/>
              </w:rPr>
            </w:pPr>
            <w:r w:rsidRPr="00233CD9">
              <w:rPr>
                <w:sz w:val="18"/>
                <w:szCs w:val="18"/>
                <w:lang w:eastAsia="lv-LV"/>
              </w:rPr>
              <w:t>31.00.00 Budžeta izpilde un valsts parāda vadība</w:t>
            </w:r>
          </w:p>
        </w:tc>
        <w:tc>
          <w:tcPr>
            <w:tcW w:w="1233" w:type="dxa"/>
            <w:tcBorders>
              <w:top w:val="nil"/>
              <w:left w:val="single" w:sz="4" w:space="0" w:color="auto"/>
              <w:bottom w:val="single" w:sz="4" w:space="0" w:color="auto"/>
              <w:right w:val="single" w:sz="4" w:space="0" w:color="auto"/>
            </w:tcBorders>
            <w:shd w:val="clear" w:color="auto" w:fill="auto"/>
          </w:tcPr>
          <w:p w14:paraId="65D712F4" w14:textId="77777777" w:rsidR="00C016CD" w:rsidRPr="00233CD9" w:rsidRDefault="00C016CD" w:rsidP="008806E7">
            <w:pPr>
              <w:spacing w:after="0"/>
              <w:ind w:firstLine="0"/>
              <w:jc w:val="right"/>
              <w:rPr>
                <w:sz w:val="18"/>
                <w:szCs w:val="18"/>
                <w:lang w:eastAsia="lv-LV"/>
              </w:rPr>
            </w:pPr>
            <w:r w:rsidRPr="00233CD9">
              <w:rPr>
                <w:sz w:val="18"/>
                <w:szCs w:val="18"/>
              </w:rPr>
              <w:t>232 408 82</w:t>
            </w:r>
            <w:r>
              <w:rPr>
                <w:sz w:val="18"/>
                <w:szCs w:val="18"/>
              </w:rPr>
              <w:t>2</w:t>
            </w:r>
          </w:p>
        </w:tc>
        <w:tc>
          <w:tcPr>
            <w:tcW w:w="1230" w:type="dxa"/>
            <w:tcBorders>
              <w:top w:val="nil"/>
              <w:left w:val="nil"/>
              <w:bottom w:val="single" w:sz="4" w:space="0" w:color="auto"/>
              <w:right w:val="single" w:sz="4" w:space="0" w:color="auto"/>
            </w:tcBorders>
            <w:shd w:val="clear" w:color="auto" w:fill="auto"/>
          </w:tcPr>
          <w:p w14:paraId="06FF0963" w14:textId="77777777" w:rsidR="00C016CD" w:rsidRPr="00233CD9" w:rsidRDefault="00C016CD" w:rsidP="008806E7">
            <w:pPr>
              <w:spacing w:after="0"/>
              <w:ind w:firstLine="0"/>
              <w:jc w:val="right"/>
              <w:rPr>
                <w:sz w:val="18"/>
                <w:szCs w:val="18"/>
                <w:lang w:eastAsia="lv-LV"/>
              </w:rPr>
            </w:pPr>
            <w:r w:rsidRPr="00233CD9">
              <w:rPr>
                <w:sz w:val="18"/>
                <w:szCs w:val="18"/>
                <w:lang w:eastAsia="lv-LV"/>
              </w:rPr>
              <w:t>237 787 415</w:t>
            </w:r>
          </w:p>
        </w:tc>
        <w:tc>
          <w:tcPr>
            <w:tcW w:w="1286" w:type="dxa"/>
            <w:tcBorders>
              <w:top w:val="nil"/>
              <w:left w:val="nil"/>
              <w:bottom w:val="single" w:sz="4" w:space="0" w:color="auto"/>
              <w:right w:val="single" w:sz="4" w:space="0" w:color="auto"/>
            </w:tcBorders>
            <w:shd w:val="clear" w:color="auto" w:fill="auto"/>
          </w:tcPr>
          <w:p w14:paraId="0117E047" w14:textId="77777777" w:rsidR="00C016CD" w:rsidRPr="00233CD9" w:rsidRDefault="00C016CD" w:rsidP="008806E7">
            <w:pPr>
              <w:spacing w:after="0"/>
              <w:ind w:firstLine="0"/>
              <w:jc w:val="right"/>
              <w:rPr>
                <w:sz w:val="18"/>
                <w:szCs w:val="18"/>
                <w:lang w:eastAsia="lv-LV"/>
              </w:rPr>
            </w:pPr>
            <w:r w:rsidRPr="002D3CD1">
              <w:rPr>
                <w:sz w:val="18"/>
                <w:szCs w:val="18"/>
                <w:lang w:eastAsia="lv-LV"/>
              </w:rPr>
              <w:t>245 148 466</w:t>
            </w:r>
          </w:p>
        </w:tc>
        <w:tc>
          <w:tcPr>
            <w:tcW w:w="1239" w:type="dxa"/>
            <w:tcBorders>
              <w:top w:val="nil"/>
              <w:left w:val="nil"/>
              <w:bottom w:val="single" w:sz="4" w:space="0" w:color="auto"/>
              <w:right w:val="single" w:sz="4" w:space="0" w:color="auto"/>
            </w:tcBorders>
            <w:shd w:val="clear" w:color="auto" w:fill="auto"/>
          </w:tcPr>
          <w:p w14:paraId="0C03B7F2" w14:textId="77777777" w:rsidR="00C016CD" w:rsidRPr="00233CD9" w:rsidRDefault="00C016CD" w:rsidP="008806E7">
            <w:pPr>
              <w:spacing w:after="0"/>
              <w:ind w:firstLine="0"/>
              <w:jc w:val="right"/>
              <w:rPr>
                <w:sz w:val="18"/>
                <w:szCs w:val="18"/>
                <w:lang w:eastAsia="lv-LV"/>
              </w:rPr>
            </w:pPr>
            <w:r w:rsidRPr="002D3CD1">
              <w:rPr>
                <w:sz w:val="18"/>
                <w:szCs w:val="18"/>
                <w:lang w:eastAsia="lv-LV"/>
              </w:rPr>
              <w:t>221 404 943</w:t>
            </w:r>
          </w:p>
        </w:tc>
        <w:tc>
          <w:tcPr>
            <w:tcW w:w="1304" w:type="dxa"/>
            <w:tcBorders>
              <w:top w:val="nil"/>
              <w:left w:val="nil"/>
              <w:bottom w:val="single" w:sz="4" w:space="0" w:color="auto"/>
              <w:right w:val="single" w:sz="4" w:space="0" w:color="auto"/>
            </w:tcBorders>
            <w:shd w:val="clear" w:color="auto" w:fill="auto"/>
          </w:tcPr>
          <w:p w14:paraId="05B48294" w14:textId="77777777" w:rsidR="00C016CD" w:rsidRPr="00233CD9" w:rsidRDefault="00C016CD" w:rsidP="008806E7">
            <w:pPr>
              <w:spacing w:after="0"/>
              <w:ind w:firstLine="0"/>
              <w:jc w:val="right"/>
              <w:rPr>
                <w:sz w:val="18"/>
                <w:szCs w:val="18"/>
                <w:lang w:eastAsia="lv-LV"/>
              </w:rPr>
            </w:pPr>
            <w:r w:rsidRPr="002D3CD1">
              <w:rPr>
                <w:sz w:val="18"/>
                <w:szCs w:val="18"/>
                <w:lang w:eastAsia="lv-LV"/>
              </w:rPr>
              <w:t>219 732 423</w:t>
            </w:r>
          </w:p>
        </w:tc>
      </w:tr>
      <w:tr w:rsidR="00C016CD" w:rsidRPr="00233CD9" w14:paraId="62B0A4B4" w14:textId="77777777" w:rsidTr="008806E7">
        <w:trPr>
          <w:cantSplit/>
        </w:trPr>
        <w:tc>
          <w:tcPr>
            <w:tcW w:w="2782" w:type="dxa"/>
            <w:vMerge/>
            <w:vAlign w:val="center"/>
            <w:hideMark/>
          </w:tcPr>
          <w:p w14:paraId="62B4C5EB" w14:textId="77777777" w:rsidR="00C016CD" w:rsidRPr="00233CD9" w:rsidRDefault="00C016CD">
            <w:pPr>
              <w:spacing w:after="0"/>
              <w:ind w:firstLine="321"/>
              <w:rPr>
                <w:sz w:val="18"/>
                <w:szCs w:val="18"/>
                <w:lang w:eastAsia="lv-LV"/>
              </w:rPr>
              <w:pPrChange w:id="1" w:author="Elīna Kobzeva" w:date="2020-09-30T18:22:00Z">
                <w:pPr>
                  <w:spacing w:after="0"/>
                  <w:ind w:firstLine="0"/>
                </w:pPr>
              </w:pPrChange>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C19C1AE" w14:textId="77777777" w:rsidR="00C016CD" w:rsidRPr="00233CD9" w:rsidRDefault="00C016CD" w:rsidP="008806E7">
            <w:pPr>
              <w:spacing w:after="0"/>
              <w:ind w:firstLine="0"/>
              <w:jc w:val="right"/>
              <w:rPr>
                <w:sz w:val="18"/>
                <w:szCs w:val="18"/>
                <w:lang w:eastAsia="lv-LV"/>
              </w:rPr>
            </w:pPr>
            <w:r w:rsidRPr="00233CD9">
              <w:rPr>
                <w:sz w:val="18"/>
                <w:szCs w:val="18"/>
              </w:rPr>
              <w:t>186</w:t>
            </w:r>
          </w:p>
        </w:tc>
        <w:tc>
          <w:tcPr>
            <w:tcW w:w="1230" w:type="dxa"/>
            <w:tcBorders>
              <w:top w:val="single" w:sz="4" w:space="0" w:color="auto"/>
              <w:left w:val="nil"/>
              <w:bottom w:val="single" w:sz="4" w:space="0" w:color="auto"/>
              <w:right w:val="single" w:sz="4" w:space="0" w:color="auto"/>
            </w:tcBorders>
            <w:shd w:val="clear" w:color="auto" w:fill="auto"/>
          </w:tcPr>
          <w:p w14:paraId="13280CFA" w14:textId="77777777" w:rsidR="00C016CD" w:rsidRPr="00233CD9" w:rsidRDefault="00C016CD" w:rsidP="008806E7">
            <w:pPr>
              <w:spacing w:after="0"/>
              <w:ind w:firstLine="0"/>
              <w:jc w:val="right"/>
              <w:rPr>
                <w:sz w:val="18"/>
                <w:szCs w:val="18"/>
                <w:lang w:eastAsia="lv-LV"/>
              </w:rPr>
            </w:pPr>
            <w:r w:rsidRPr="00233CD9">
              <w:rPr>
                <w:sz w:val="18"/>
                <w:szCs w:val="18"/>
              </w:rPr>
              <w:t>188</w:t>
            </w:r>
          </w:p>
        </w:tc>
        <w:tc>
          <w:tcPr>
            <w:tcW w:w="1286" w:type="dxa"/>
            <w:tcBorders>
              <w:top w:val="single" w:sz="4" w:space="0" w:color="auto"/>
              <w:left w:val="nil"/>
              <w:bottom w:val="single" w:sz="4" w:space="0" w:color="auto"/>
              <w:right w:val="single" w:sz="4" w:space="0" w:color="auto"/>
            </w:tcBorders>
            <w:shd w:val="clear" w:color="auto" w:fill="auto"/>
          </w:tcPr>
          <w:p w14:paraId="0286815B" w14:textId="77777777" w:rsidR="00C016CD" w:rsidRPr="003A72B1" w:rsidRDefault="00C016CD" w:rsidP="008806E7">
            <w:pPr>
              <w:spacing w:after="0"/>
              <w:ind w:firstLine="0"/>
              <w:jc w:val="right"/>
              <w:rPr>
                <w:sz w:val="18"/>
                <w:szCs w:val="18"/>
                <w:lang w:eastAsia="lv-LV"/>
              </w:rPr>
            </w:pPr>
            <w:r w:rsidRPr="003A72B1">
              <w:rPr>
                <w:sz w:val="18"/>
                <w:szCs w:val="18"/>
              </w:rPr>
              <w:t>205</w:t>
            </w:r>
          </w:p>
        </w:tc>
        <w:tc>
          <w:tcPr>
            <w:tcW w:w="1239" w:type="dxa"/>
            <w:tcBorders>
              <w:top w:val="single" w:sz="4" w:space="0" w:color="auto"/>
              <w:left w:val="nil"/>
              <w:bottom w:val="single" w:sz="4" w:space="0" w:color="auto"/>
              <w:right w:val="single" w:sz="4" w:space="0" w:color="auto"/>
            </w:tcBorders>
            <w:shd w:val="clear" w:color="auto" w:fill="auto"/>
          </w:tcPr>
          <w:p w14:paraId="7D1D2BD0" w14:textId="77777777" w:rsidR="00C016CD" w:rsidRPr="003A72B1" w:rsidRDefault="00C016CD" w:rsidP="008806E7">
            <w:pPr>
              <w:spacing w:after="0"/>
              <w:ind w:firstLine="0"/>
              <w:jc w:val="right"/>
              <w:rPr>
                <w:sz w:val="18"/>
                <w:szCs w:val="18"/>
                <w:lang w:eastAsia="lv-LV"/>
              </w:rPr>
            </w:pPr>
            <w:r w:rsidRPr="003A72B1">
              <w:rPr>
                <w:sz w:val="18"/>
                <w:szCs w:val="18"/>
              </w:rPr>
              <w:t>205</w:t>
            </w:r>
          </w:p>
        </w:tc>
        <w:tc>
          <w:tcPr>
            <w:tcW w:w="1304" w:type="dxa"/>
            <w:tcBorders>
              <w:top w:val="single" w:sz="4" w:space="0" w:color="auto"/>
              <w:left w:val="nil"/>
              <w:bottom w:val="single" w:sz="4" w:space="0" w:color="auto"/>
              <w:right w:val="single" w:sz="4" w:space="0" w:color="auto"/>
            </w:tcBorders>
            <w:shd w:val="clear" w:color="auto" w:fill="auto"/>
          </w:tcPr>
          <w:p w14:paraId="6326CDC3" w14:textId="77777777" w:rsidR="00C016CD" w:rsidRPr="003A72B1" w:rsidRDefault="00C016CD" w:rsidP="008806E7">
            <w:pPr>
              <w:spacing w:after="0"/>
              <w:ind w:firstLine="0"/>
              <w:jc w:val="right"/>
              <w:rPr>
                <w:sz w:val="18"/>
                <w:szCs w:val="18"/>
                <w:lang w:eastAsia="lv-LV"/>
              </w:rPr>
            </w:pPr>
            <w:r w:rsidRPr="003A72B1">
              <w:rPr>
                <w:sz w:val="18"/>
                <w:szCs w:val="18"/>
              </w:rPr>
              <w:t>205</w:t>
            </w:r>
          </w:p>
        </w:tc>
      </w:tr>
      <w:tr w:rsidR="00C016CD" w:rsidRPr="00233CD9" w14:paraId="10F9F113" w14:textId="77777777" w:rsidTr="008806E7">
        <w:trPr>
          <w:cantSplit/>
        </w:trPr>
        <w:tc>
          <w:tcPr>
            <w:tcW w:w="2782" w:type="dxa"/>
            <w:vMerge w:val="restart"/>
            <w:vAlign w:val="center"/>
            <w:hideMark/>
          </w:tcPr>
          <w:p w14:paraId="2DAB78B0" w14:textId="77777777" w:rsidR="00C016CD" w:rsidRPr="00233CD9" w:rsidRDefault="00C016CD" w:rsidP="008806E7">
            <w:pPr>
              <w:spacing w:after="0"/>
              <w:ind w:firstLine="318"/>
              <w:rPr>
                <w:sz w:val="18"/>
                <w:szCs w:val="18"/>
                <w:lang w:eastAsia="lv-LV"/>
              </w:rPr>
            </w:pPr>
            <w:r w:rsidRPr="00233CD9">
              <w:rPr>
                <w:sz w:val="18"/>
                <w:szCs w:val="18"/>
                <w:lang w:eastAsia="lv-LV"/>
              </w:rPr>
              <w:t>32.00.00 Iepirkumu uzraudzības birojs</w:t>
            </w:r>
          </w:p>
        </w:tc>
        <w:tc>
          <w:tcPr>
            <w:tcW w:w="1233" w:type="dxa"/>
            <w:tcBorders>
              <w:top w:val="nil"/>
              <w:left w:val="single" w:sz="4" w:space="0" w:color="auto"/>
              <w:bottom w:val="single" w:sz="4" w:space="0" w:color="auto"/>
              <w:right w:val="single" w:sz="4" w:space="0" w:color="auto"/>
            </w:tcBorders>
            <w:shd w:val="clear" w:color="auto" w:fill="auto"/>
          </w:tcPr>
          <w:p w14:paraId="2641D5F9" w14:textId="77777777" w:rsidR="00C016CD" w:rsidRPr="00233CD9" w:rsidRDefault="00C016CD" w:rsidP="008806E7">
            <w:pPr>
              <w:spacing w:after="0"/>
              <w:ind w:firstLine="0"/>
              <w:jc w:val="right"/>
              <w:rPr>
                <w:sz w:val="18"/>
                <w:szCs w:val="18"/>
                <w:lang w:eastAsia="lv-LV"/>
              </w:rPr>
            </w:pPr>
            <w:r w:rsidRPr="00233CD9">
              <w:rPr>
                <w:sz w:val="18"/>
                <w:szCs w:val="18"/>
              </w:rPr>
              <w:t>1 445 894</w:t>
            </w:r>
          </w:p>
        </w:tc>
        <w:tc>
          <w:tcPr>
            <w:tcW w:w="1230" w:type="dxa"/>
            <w:tcBorders>
              <w:top w:val="nil"/>
              <w:left w:val="nil"/>
              <w:bottom w:val="single" w:sz="4" w:space="0" w:color="auto"/>
              <w:right w:val="single" w:sz="4" w:space="0" w:color="auto"/>
            </w:tcBorders>
            <w:shd w:val="clear" w:color="auto" w:fill="auto"/>
          </w:tcPr>
          <w:p w14:paraId="46BA89B9" w14:textId="77777777" w:rsidR="00C016CD" w:rsidRPr="00233CD9" w:rsidRDefault="00C016CD" w:rsidP="008806E7">
            <w:pPr>
              <w:spacing w:after="0"/>
              <w:ind w:firstLine="0"/>
              <w:jc w:val="right"/>
              <w:rPr>
                <w:sz w:val="18"/>
                <w:szCs w:val="18"/>
                <w:lang w:eastAsia="lv-LV"/>
              </w:rPr>
            </w:pPr>
            <w:r w:rsidRPr="00233CD9">
              <w:rPr>
                <w:sz w:val="18"/>
                <w:szCs w:val="18"/>
                <w:lang w:eastAsia="lv-LV"/>
              </w:rPr>
              <w:t>1 775 926</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D4256FE" w14:textId="77777777" w:rsidR="00C016CD" w:rsidRPr="003A72B1" w:rsidRDefault="00C016CD" w:rsidP="008806E7">
            <w:pPr>
              <w:spacing w:after="0"/>
              <w:ind w:firstLine="0"/>
              <w:jc w:val="right"/>
              <w:rPr>
                <w:sz w:val="18"/>
                <w:szCs w:val="18"/>
                <w:lang w:eastAsia="lv-LV"/>
              </w:rPr>
            </w:pPr>
            <w:r w:rsidRPr="003A72B1">
              <w:rPr>
                <w:sz w:val="18"/>
                <w:szCs w:val="18"/>
              </w:rPr>
              <w:t>1 828 933</w:t>
            </w:r>
          </w:p>
        </w:tc>
        <w:tc>
          <w:tcPr>
            <w:tcW w:w="1239" w:type="dxa"/>
            <w:tcBorders>
              <w:top w:val="single" w:sz="4" w:space="0" w:color="auto"/>
              <w:left w:val="nil"/>
              <w:bottom w:val="single" w:sz="4" w:space="0" w:color="auto"/>
              <w:right w:val="single" w:sz="4" w:space="0" w:color="auto"/>
            </w:tcBorders>
            <w:shd w:val="clear" w:color="auto" w:fill="auto"/>
          </w:tcPr>
          <w:p w14:paraId="751057D7" w14:textId="77777777" w:rsidR="00C016CD" w:rsidRPr="003A72B1" w:rsidRDefault="00C016CD" w:rsidP="008806E7">
            <w:pPr>
              <w:spacing w:after="0"/>
              <w:ind w:firstLine="0"/>
              <w:jc w:val="right"/>
              <w:rPr>
                <w:sz w:val="18"/>
                <w:szCs w:val="18"/>
                <w:lang w:eastAsia="lv-LV"/>
              </w:rPr>
            </w:pPr>
            <w:r w:rsidRPr="003A72B1">
              <w:rPr>
                <w:sz w:val="18"/>
                <w:szCs w:val="18"/>
              </w:rPr>
              <w:t>1 890 137</w:t>
            </w:r>
          </w:p>
        </w:tc>
        <w:tc>
          <w:tcPr>
            <w:tcW w:w="1304" w:type="dxa"/>
            <w:tcBorders>
              <w:top w:val="single" w:sz="4" w:space="0" w:color="auto"/>
              <w:left w:val="nil"/>
              <w:bottom w:val="single" w:sz="4" w:space="0" w:color="auto"/>
              <w:right w:val="single" w:sz="4" w:space="0" w:color="auto"/>
            </w:tcBorders>
            <w:shd w:val="clear" w:color="auto" w:fill="auto"/>
          </w:tcPr>
          <w:p w14:paraId="0F06BFD4" w14:textId="77777777" w:rsidR="00C016CD" w:rsidRPr="003A72B1" w:rsidRDefault="00C016CD" w:rsidP="008806E7">
            <w:pPr>
              <w:spacing w:after="0"/>
              <w:ind w:firstLine="0"/>
              <w:jc w:val="right"/>
              <w:rPr>
                <w:sz w:val="18"/>
                <w:szCs w:val="18"/>
                <w:lang w:eastAsia="lv-LV"/>
              </w:rPr>
            </w:pPr>
            <w:r w:rsidRPr="003A72B1">
              <w:rPr>
                <w:sz w:val="18"/>
                <w:szCs w:val="18"/>
              </w:rPr>
              <w:t>1 770 137</w:t>
            </w:r>
          </w:p>
        </w:tc>
      </w:tr>
      <w:tr w:rsidR="00C016CD" w:rsidRPr="00233CD9" w14:paraId="37D35A56" w14:textId="77777777" w:rsidTr="008806E7">
        <w:trPr>
          <w:cantSplit/>
        </w:trPr>
        <w:tc>
          <w:tcPr>
            <w:tcW w:w="2782" w:type="dxa"/>
            <w:vMerge/>
            <w:vAlign w:val="center"/>
            <w:hideMark/>
          </w:tcPr>
          <w:p w14:paraId="5FA21D33" w14:textId="77777777" w:rsidR="00C016CD" w:rsidRPr="00233CD9" w:rsidRDefault="00C016CD">
            <w:pPr>
              <w:spacing w:after="0"/>
              <w:ind w:firstLine="321"/>
              <w:rPr>
                <w:sz w:val="18"/>
                <w:szCs w:val="18"/>
                <w:lang w:eastAsia="lv-LV"/>
              </w:rPr>
              <w:pPrChange w:id="2" w:author="Elīna Kobzeva" w:date="2020-09-30T18:22:00Z">
                <w:pPr>
                  <w:spacing w:after="0"/>
                  <w:ind w:firstLine="0"/>
                </w:pPr>
              </w:pPrChange>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9470950" w14:textId="77777777" w:rsidR="00C016CD" w:rsidRPr="00233CD9" w:rsidRDefault="00C016CD" w:rsidP="008806E7">
            <w:pPr>
              <w:spacing w:after="0"/>
              <w:ind w:firstLine="0"/>
              <w:jc w:val="right"/>
              <w:rPr>
                <w:sz w:val="18"/>
                <w:szCs w:val="18"/>
                <w:lang w:eastAsia="lv-LV"/>
              </w:rPr>
            </w:pPr>
            <w:r w:rsidRPr="00233CD9">
              <w:rPr>
                <w:sz w:val="18"/>
                <w:szCs w:val="18"/>
              </w:rPr>
              <w:t>50</w:t>
            </w:r>
          </w:p>
        </w:tc>
        <w:tc>
          <w:tcPr>
            <w:tcW w:w="1230" w:type="dxa"/>
            <w:tcBorders>
              <w:top w:val="single" w:sz="4" w:space="0" w:color="auto"/>
              <w:left w:val="nil"/>
              <w:bottom w:val="single" w:sz="4" w:space="0" w:color="auto"/>
              <w:right w:val="single" w:sz="4" w:space="0" w:color="auto"/>
            </w:tcBorders>
            <w:shd w:val="clear" w:color="auto" w:fill="auto"/>
          </w:tcPr>
          <w:p w14:paraId="653D2F75" w14:textId="77777777" w:rsidR="00C016CD" w:rsidRPr="00233CD9" w:rsidRDefault="00C016CD" w:rsidP="008806E7">
            <w:pPr>
              <w:spacing w:after="0"/>
              <w:ind w:firstLine="0"/>
              <w:jc w:val="right"/>
              <w:rPr>
                <w:sz w:val="18"/>
                <w:szCs w:val="18"/>
                <w:lang w:eastAsia="lv-LV"/>
              </w:rPr>
            </w:pPr>
            <w:r w:rsidRPr="00233CD9">
              <w:rPr>
                <w:sz w:val="18"/>
                <w:szCs w:val="18"/>
              </w:rPr>
              <w:t>49</w:t>
            </w:r>
          </w:p>
        </w:tc>
        <w:tc>
          <w:tcPr>
            <w:tcW w:w="1286" w:type="dxa"/>
            <w:tcBorders>
              <w:top w:val="single" w:sz="4" w:space="0" w:color="auto"/>
              <w:left w:val="nil"/>
              <w:bottom w:val="single" w:sz="4" w:space="0" w:color="auto"/>
              <w:right w:val="single" w:sz="4" w:space="0" w:color="auto"/>
            </w:tcBorders>
            <w:shd w:val="clear" w:color="auto" w:fill="auto"/>
          </w:tcPr>
          <w:p w14:paraId="77527CD5" w14:textId="77777777" w:rsidR="00C016CD" w:rsidRPr="00233CD9" w:rsidRDefault="00C016CD" w:rsidP="008806E7">
            <w:pPr>
              <w:spacing w:after="0"/>
              <w:ind w:firstLine="0"/>
              <w:jc w:val="right"/>
              <w:rPr>
                <w:sz w:val="18"/>
                <w:szCs w:val="18"/>
                <w:lang w:eastAsia="lv-LV"/>
              </w:rPr>
            </w:pPr>
            <w:r w:rsidRPr="00233CD9">
              <w:rPr>
                <w:sz w:val="18"/>
                <w:szCs w:val="18"/>
              </w:rPr>
              <w:t>49</w:t>
            </w:r>
          </w:p>
        </w:tc>
        <w:tc>
          <w:tcPr>
            <w:tcW w:w="1239" w:type="dxa"/>
            <w:tcBorders>
              <w:top w:val="single" w:sz="4" w:space="0" w:color="auto"/>
              <w:left w:val="nil"/>
              <w:bottom w:val="single" w:sz="4" w:space="0" w:color="auto"/>
              <w:right w:val="single" w:sz="4" w:space="0" w:color="auto"/>
            </w:tcBorders>
            <w:shd w:val="clear" w:color="auto" w:fill="auto"/>
          </w:tcPr>
          <w:p w14:paraId="328BF5B6" w14:textId="77777777" w:rsidR="00C016CD" w:rsidRPr="00233CD9" w:rsidRDefault="00C016CD" w:rsidP="008806E7">
            <w:pPr>
              <w:spacing w:after="0"/>
              <w:ind w:firstLine="0"/>
              <w:jc w:val="right"/>
              <w:rPr>
                <w:sz w:val="18"/>
                <w:szCs w:val="18"/>
                <w:lang w:eastAsia="lv-LV"/>
              </w:rPr>
            </w:pPr>
            <w:r w:rsidRPr="00233CD9">
              <w:rPr>
                <w:sz w:val="18"/>
                <w:szCs w:val="18"/>
              </w:rPr>
              <w:t>49</w:t>
            </w:r>
          </w:p>
        </w:tc>
        <w:tc>
          <w:tcPr>
            <w:tcW w:w="1304" w:type="dxa"/>
            <w:tcBorders>
              <w:top w:val="single" w:sz="4" w:space="0" w:color="auto"/>
              <w:left w:val="nil"/>
              <w:bottom w:val="single" w:sz="4" w:space="0" w:color="auto"/>
              <w:right w:val="single" w:sz="4" w:space="0" w:color="auto"/>
            </w:tcBorders>
            <w:shd w:val="clear" w:color="auto" w:fill="auto"/>
          </w:tcPr>
          <w:p w14:paraId="3E5E042F" w14:textId="77777777" w:rsidR="00C016CD" w:rsidRPr="00233CD9" w:rsidRDefault="00C016CD" w:rsidP="008806E7">
            <w:pPr>
              <w:spacing w:after="0"/>
              <w:ind w:firstLine="0"/>
              <w:jc w:val="right"/>
              <w:rPr>
                <w:sz w:val="18"/>
                <w:szCs w:val="18"/>
                <w:lang w:eastAsia="lv-LV"/>
              </w:rPr>
            </w:pPr>
            <w:r w:rsidRPr="00233CD9">
              <w:rPr>
                <w:sz w:val="18"/>
                <w:szCs w:val="18"/>
              </w:rPr>
              <w:t>49</w:t>
            </w:r>
          </w:p>
        </w:tc>
      </w:tr>
      <w:tr w:rsidR="00C016CD" w:rsidRPr="00233CD9" w14:paraId="27E08424" w14:textId="77777777" w:rsidTr="008806E7">
        <w:trPr>
          <w:cantSplit/>
        </w:trPr>
        <w:tc>
          <w:tcPr>
            <w:tcW w:w="2782" w:type="dxa"/>
            <w:vMerge w:val="restart"/>
            <w:vAlign w:val="center"/>
          </w:tcPr>
          <w:p w14:paraId="423D7839" w14:textId="77777777" w:rsidR="00C016CD" w:rsidRPr="00233CD9" w:rsidRDefault="00C016CD" w:rsidP="008806E7">
            <w:pPr>
              <w:spacing w:after="0"/>
              <w:ind w:firstLine="318"/>
              <w:rPr>
                <w:sz w:val="18"/>
                <w:szCs w:val="18"/>
                <w:lang w:eastAsia="lv-LV"/>
              </w:rPr>
            </w:pPr>
            <w:r w:rsidRPr="00233CD9">
              <w:rPr>
                <w:sz w:val="18"/>
                <w:szCs w:val="18"/>
                <w:lang w:eastAsia="lv-LV"/>
              </w:rPr>
              <w:t>38.02.00 Eiropas Savienības sadarbības projektu un pasākumu īstenošana</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B39FA86" w14:textId="77777777" w:rsidR="00C016CD" w:rsidRPr="00233CD9" w:rsidRDefault="00C016CD" w:rsidP="008806E7">
            <w:pPr>
              <w:spacing w:after="0"/>
              <w:ind w:firstLine="0"/>
              <w:jc w:val="right"/>
              <w:rPr>
                <w:sz w:val="18"/>
                <w:szCs w:val="18"/>
              </w:rPr>
            </w:pPr>
            <w:r>
              <w:rPr>
                <w:sz w:val="18"/>
                <w:szCs w:val="18"/>
              </w:rPr>
              <w:t>51 045</w:t>
            </w:r>
          </w:p>
        </w:tc>
        <w:tc>
          <w:tcPr>
            <w:tcW w:w="1230" w:type="dxa"/>
            <w:tcBorders>
              <w:top w:val="single" w:sz="4" w:space="0" w:color="auto"/>
              <w:left w:val="nil"/>
              <w:bottom w:val="single" w:sz="4" w:space="0" w:color="auto"/>
              <w:right w:val="single" w:sz="4" w:space="0" w:color="auto"/>
            </w:tcBorders>
            <w:shd w:val="clear" w:color="auto" w:fill="auto"/>
          </w:tcPr>
          <w:p w14:paraId="0A4CBC07" w14:textId="77777777" w:rsidR="00C016CD" w:rsidRPr="00233CD9" w:rsidRDefault="00C016CD" w:rsidP="008806E7">
            <w:pPr>
              <w:spacing w:after="0"/>
              <w:ind w:firstLine="0"/>
              <w:jc w:val="center"/>
              <w:rPr>
                <w:sz w:val="18"/>
                <w:szCs w:val="18"/>
              </w:rPr>
            </w:pPr>
            <w:r w:rsidRPr="00233CD9">
              <w:rPr>
                <w:sz w:val="18"/>
                <w:szCs w:val="18"/>
                <w:lang w:eastAsia="lv-LV"/>
              </w:rPr>
              <w:t>-</w:t>
            </w:r>
          </w:p>
        </w:tc>
        <w:tc>
          <w:tcPr>
            <w:tcW w:w="1286" w:type="dxa"/>
            <w:tcBorders>
              <w:top w:val="single" w:sz="4" w:space="0" w:color="auto"/>
              <w:left w:val="nil"/>
              <w:bottom w:val="single" w:sz="4" w:space="0" w:color="auto"/>
              <w:right w:val="single" w:sz="4" w:space="0" w:color="auto"/>
            </w:tcBorders>
            <w:shd w:val="clear" w:color="auto" w:fill="auto"/>
          </w:tcPr>
          <w:p w14:paraId="3CD607C0" w14:textId="77777777" w:rsidR="00C016CD" w:rsidRPr="00233CD9" w:rsidRDefault="00C016CD" w:rsidP="008806E7">
            <w:pPr>
              <w:spacing w:after="0"/>
              <w:ind w:firstLine="0"/>
              <w:jc w:val="right"/>
              <w:rPr>
                <w:sz w:val="18"/>
                <w:szCs w:val="18"/>
              </w:rPr>
            </w:pPr>
            <w:r>
              <w:rPr>
                <w:color w:val="000000"/>
                <w:sz w:val="18"/>
                <w:szCs w:val="18"/>
              </w:rPr>
              <w:t>360 000</w:t>
            </w:r>
          </w:p>
        </w:tc>
        <w:tc>
          <w:tcPr>
            <w:tcW w:w="1239" w:type="dxa"/>
            <w:tcBorders>
              <w:top w:val="single" w:sz="4" w:space="0" w:color="auto"/>
              <w:left w:val="nil"/>
              <w:bottom w:val="single" w:sz="4" w:space="0" w:color="auto"/>
              <w:right w:val="single" w:sz="4" w:space="0" w:color="auto"/>
            </w:tcBorders>
            <w:shd w:val="clear" w:color="auto" w:fill="auto"/>
          </w:tcPr>
          <w:p w14:paraId="79F414DB" w14:textId="77777777" w:rsidR="00C016CD" w:rsidRPr="00233CD9" w:rsidRDefault="00C016CD" w:rsidP="008806E7">
            <w:pPr>
              <w:spacing w:after="0"/>
              <w:ind w:firstLine="0"/>
              <w:jc w:val="right"/>
              <w:rPr>
                <w:sz w:val="18"/>
                <w:szCs w:val="18"/>
                <w:lang w:eastAsia="lv-LV"/>
              </w:rPr>
            </w:pPr>
            <w:r>
              <w:rPr>
                <w:color w:val="000000"/>
                <w:sz w:val="18"/>
                <w:szCs w:val="18"/>
              </w:rPr>
              <w:t>100 000</w:t>
            </w:r>
          </w:p>
        </w:tc>
        <w:tc>
          <w:tcPr>
            <w:tcW w:w="1304" w:type="dxa"/>
            <w:tcBorders>
              <w:top w:val="single" w:sz="4" w:space="0" w:color="auto"/>
              <w:left w:val="nil"/>
              <w:bottom w:val="single" w:sz="4" w:space="0" w:color="auto"/>
              <w:right w:val="single" w:sz="4" w:space="0" w:color="auto"/>
            </w:tcBorders>
            <w:shd w:val="clear" w:color="auto" w:fill="auto"/>
          </w:tcPr>
          <w:p w14:paraId="23D11A09" w14:textId="77777777" w:rsidR="00C016CD" w:rsidRPr="00233CD9" w:rsidRDefault="00C016CD" w:rsidP="008806E7">
            <w:pPr>
              <w:spacing w:after="0"/>
              <w:ind w:firstLine="0"/>
              <w:jc w:val="center"/>
              <w:rPr>
                <w:sz w:val="18"/>
                <w:szCs w:val="18"/>
                <w:lang w:eastAsia="lv-LV"/>
              </w:rPr>
            </w:pPr>
            <w:r>
              <w:rPr>
                <w:sz w:val="18"/>
                <w:szCs w:val="18"/>
                <w:lang w:eastAsia="lv-LV"/>
              </w:rPr>
              <w:t>-</w:t>
            </w:r>
          </w:p>
        </w:tc>
      </w:tr>
      <w:tr w:rsidR="00C016CD" w:rsidRPr="00233CD9" w14:paraId="0003DDC8" w14:textId="77777777" w:rsidTr="008806E7">
        <w:trPr>
          <w:cantSplit/>
        </w:trPr>
        <w:tc>
          <w:tcPr>
            <w:tcW w:w="2782" w:type="dxa"/>
            <w:vMerge/>
            <w:vAlign w:val="center"/>
          </w:tcPr>
          <w:p w14:paraId="6B3A2DBF" w14:textId="77777777" w:rsidR="00C016CD" w:rsidRPr="00233CD9" w:rsidRDefault="00C016CD" w:rsidP="008806E7">
            <w:pPr>
              <w:spacing w:after="0"/>
              <w:ind w:firstLine="321"/>
              <w:rPr>
                <w:sz w:val="18"/>
                <w:szCs w:val="18"/>
                <w:lang w:eastAsia="lv-LV"/>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1F9DBF8" w14:textId="77777777" w:rsidR="00C016CD" w:rsidRPr="00233CD9" w:rsidRDefault="00C016CD" w:rsidP="008806E7">
            <w:pPr>
              <w:spacing w:after="0"/>
              <w:ind w:firstLine="0"/>
              <w:jc w:val="center"/>
              <w:rPr>
                <w:sz w:val="18"/>
                <w:szCs w:val="18"/>
              </w:rPr>
            </w:pPr>
            <w:r w:rsidRPr="00233CD9">
              <w:rPr>
                <w:sz w:val="18"/>
                <w:szCs w:val="18"/>
                <w:lang w:eastAsia="lv-LV"/>
              </w:rPr>
              <w:t>-</w:t>
            </w:r>
          </w:p>
        </w:tc>
        <w:tc>
          <w:tcPr>
            <w:tcW w:w="1230" w:type="dxa"/>
            <w:tcBorders>
              <w:top w:val="single" w:sz="4" w:space="0" w:color="auto"/>
              <w:left w:val="nil"/>
              <w:bottom w:val="single" w:sz="4" w:space="0" w:color="auto"/>
              <w:right w:val="single" w:sz="4" w:space="0" w:color="auto"/>
            </w:tcBorders>
            <w:shd w:val="clear" w:color="auto" w:fill="auto"/>
          </w:tcPr>
          <w:p w14:paraId="59787C01" w14:textId="77777777" w:rsidR="00C016CD" w:rsidRPr="00233CD9" w:rsidRDefault="00C016CD" w:rsidP="008806E7">
            <w:pPr>
              <w:spacing w:after="0"/>
              <w:ind w:firstLine="0"/>
              <w:jc w:val="center"/>
              <w:rPr>
                <w:sz w:val="18"/>
                <w:szCs w:val="18"/>
              </w:rPr>
            </w:pPr>
            <w:r w:rsidRPr="00233CD9">
              <w:rPr>
                <w:sz w:val="18"/>
                <w:szCs w:val="18"/>
                <w:lang w:eastAsia="lv-LV"/>
              </w:rPr>
              <w:t>-</w:t>
            </w:r>
          </w:p>
        </w:tc>
        <w:tc>
          <w:tcPr>
            <w:tcW w:w="1286" w:type="dxa"/>
            <w:tcBorders>
              <w:top w:val="single" w:sz="4" w:space="0" w:color="auto"/>
              <w:left w:val="nil"/>
              <w:bottom w:val="single" w:sz="4" w:space="0" w:color="auto"/>
              <w:right w:val="single" w:sz="4" w:space="0" w:color="auto"/>
            </w:tcBorders>
            <w:shd w:val="clear" w:color="auto" w:fill="auto"/>
          </w:tcPr>
          <w:p w14:paraId="7E3A1411" w14:textId="77777777" w:rsidR="00C016CD" w:rsidRPr="00233CD9" w:rsidRDefault="00C016CD" w:rsidP="008806E7">
            <w:pPr>
              <w:spacing w:after="0"/>
              <w:ind w:firstLine="0"/>
              <w:jc w:val="center"/>
              <w:rPr>
                <w:sz w:val="18"/>
                <w:szCs w:val="18"/>
              </w:rPr>
            </w:pPr>
            <w:r w:rsidRPr="00233CD9">
              <w:rPr>
                <w:sz w:val="18"/>
                <w:szCs w:val="18"/>
                <w:lang w:eastAsia="lv-LV"/>
              </w:rPr>
              <w:t>-</w:t>
            </w:r>
          </w:p>
        </w:tc>
        <w:tc>
          <w:tcPr>
            <w:tcW w:w="1239" w:type="dxa"/>
            <w:tcBorders>
              <w:top w:val="single" w:sz="4" w:space="0" w:color="auto"/>
              <w:left w:val="nil"/>
              <w:bottom w:val="single" w:sz="4" w:space="0" w:color="auto"/>
              <w:right w:val="single" w:sz="4" w:space="0" w:color="auto"/>
            </w:tcBorders>
            <w:shd w:val="clear" w:color="auto" w:fill="auto"/>
          </w:tcPr>
          <w:p w14:paraId="1520CAFC"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304" w:type="dxa"/>
            <w:tcBorders>
              <w:top w:val="single" w:sz="4" w:space="0" w:color="auto"/>
              <w:left w:val="nil"/>
              <w:bottom w:val="single" w:sz="4" w:space="0" w:color="auto"/>
              <w:right w:val="single" w:sz="4" w:space="0" w:color="auto"/>
            </w:tcBorders>
            <w:shd w:val="clear" w:color="auto" w:fill="auto"/>
          </w:tcPr>
          <w:p w14:paraId="2617F44C"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r>
      <w:tr w:rsidR="00C016CD" w:rsidRPr="00233CD9" w14:paraId="3FA8E606" w14:textId="77777777" w:rsidTr="008806E7">
        <w:trPr>
          <w:cantSplit/>
        </w:trPr>
        <w:tc>
          <w:tcPr>
            <w:tcW w:w="2782" w:type="dxa"/>
            <w:vMerge w:val="restart"/>
            <w:vAlign w:val="center"/>
            <w:hideMark/>
          </w:tcPr>
          <w:p w14:paraId="2F5FF0CA" w14:textId="77777777" w:rsidR="00C016CD" w:rsidRPr="00233CD9" w:rsidRDefault="00C016CD" w:rsidP="008806E7">
            <w:pPr>
              <w:spacing w:after="0"/>
              <w:ind w:firstLine="318"/>
              <w:rPr>
                <w:sz w:val="18"/>
                <w:szCs w:val="18"/>
                <w:lang w:eastAsia="lv-LV"/>
              </w:rPr>
            </w:pPr>
            <w:r w:rsidRPr="00233CD9">
              <w:rPr>
                <w:sz w:val="18"/>
                <w:szCs w:val="18"/>
                <w:lang w:eastAsia="lv-LV"/>
              </w:rPr>
              <w:t>63.20.00 Tehniskā palīdzība Eiropas Sociālā fonda (ESF) apgūšanai (2014-2020)</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EA53287" w14:textId="77777777" w:rsidR="00C016CD" w:rsidRPr="00233CD9" w:rsidRDefault="00C016CD" w:rsidP="008806E7">
            <w:pPr>
              <w:spacing w:after="0"/>
              <w:ind w:firstLine="0"/>
              <w:jc w:val="right"/>
              <w:rPr>
                <w:sz w:val="18"/>
                <w:szCs w:val="18"/>
                <w:lang w:eastAsia="lv-LV"/>
              </w:rPr>
            </w:pPr>
            <w:r w:rsidRPr="00233CD9">
              <w:rPr>
                <w:sz w:val="18"/>
                <w:szCs w:val="18"/>
              </w:rPr>
              <w:t>335 360</w:t>
            </w:r>
          </w:p>
        </w:tc>
        <w:tc>
          <w:tcPr>
            <w:tcW w:w="1230" w:type="dxa"/>
            <w:tcBorders>
              <w:top w:val="single" w:sz="4" w:space="0" w:color="auto"/>
              <w:left w:val="nil"/>
              <w:bottom w:val="single" w:sz="4" w:space="0" w:color="auto"/>
              <w:right w:val="single" w:sz="4" w:space="0" w:color="auto"/>
            </w:tcBorders>
            <w:shd w:val="clear" w:color="auto" w:fill="auto"/>
          </w:tcPr>
          <w:p w14:paraId="72902EBB" w14:textId="77777777" w:rsidR="00C016CD" w:rsidRPr="00233CD9" w:rsidRDefault="00C016CD" w:rsidP="008806E7">
            <w:pPr>
              <w:spacing w:after="0"/>
              <w:ind w:firstLine="0"/>
              <w:jc w:val="right"/>
              <w:rPr>
                <w:sz w:val="18"/>
                <w:szCs w:val="18"/>
                <w:lang w:eastAsia="lv-LV"/>
              </w:rPr>
            </w:pPr>
            <w:r w:rsidRPr="00233CD9">
              <w:rPr>
                <w:sz w:val="18"/>
                <w:szCs w:val="18"/>
              </w:rPr>
              <w:t>367 400</w:t>
            </w:r>
          </w:p>
        </w:tc>
        <w:tc>
          <w:tcPr>
            <w:tcW w:w="1286" w:type="dxa"/>
            <w:tcBorders>
              <w:top w:val="single" w:sz="4" w:space="0" w:color="auto"/>
              <w:left w:val="nil"/>
              <w:bottom w:val="single" w:sz="4" w:space="0" w:color="auto"/>
              <w:right w:val="single" w:sz="4" w:space="0" w:color="auto"/>
            </w:tcBorders>
            <w:shd w:val="clear" w:color="auto" w:fill="auto"/>
          </w:tcPr>
          <w:p w14:paraId="205DC1A5" w14:textId="77777777" w:rsidR="00C016CD" w:rsidRPr="00233CD9" w:rsidRDefault="00C016CD" w:rsidP="008806E7">
            <w:pPr>
              <w:spacing w:after="0"/>
              <w:ind w:firstLine="0"/>
              <w:jc w:val="right"/>
              <w:rPr>
                <w:sz w:val="18"/>
                <w:szCs w:val="18"/>
                <w:lang w:eastAsia="lv-LV"/>
              </w:rPr>
            </w:pPr>
            <w:r w:rsidRPr="00233CD9">
              <w:rPr>
                <w:sz w:val="18"/>
                <w:szCs w:val="18"/>
              </w:rPr>
              <w:t>506 244</w:t>
            </w:r>
          </w:p>
        </w:tc>
        <w:tc>
          <w:tcPr>
            <w:tcW w:w="1239" w:type="dxa"/>
            <w:tcBorders>
              <w:top w:val="single" w:sz="4" w:space="0" w:color="auto"/>
              <w:left w:val="nil"/>
              <w:bottom w:val="single" w:sz="4" w:space="0" w:color="auto"/>
              <w:right w:val="single" w:sz="4" w:space="0" w:color="auto"/>
            </w:tcBorders>
            <w:shd w:val="clear" w:color="auto" w:fill="auto"/>
          </w:tcPr>
          <w:p w14:paraId="47DAA2FE"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304" w:type="dxa"/>
            <w:tcBorders>
              <w:top w:val="single" w:sz="4" w:space="0" w:color="auto"/>
              <w:left w:val="nil"/>
              <w:bottom w:val="single" w:sz="4" w:space="0" w:color="auto"/>
              <w:right w:val="single" w:sz="4" w:space="0" w:color="auto"/>
            </w:tcBorders>
            <w:shd w:val="clear" w:color="auto" w:fill="auto"/>
          </w:tcPr>
          <w:p w14:paraId="29ABD220"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r>
      <w:tr w:rsidR="00C016CD" w:rsidRPr="00233CD9" w14:paraId="0D7A6EDC" w14:textId="77777777" w:rsidTr="008806E7">
        <w:trPr>
          <w:cantSplit/>
        </w:trPr>
        <w:tc>
          <w:tcPr>
            <w:tcW w:w="2782" w:type="dxa"/>
            <w:vMerge/>
            <w:vAlign w:val="center"/>
          </w:tcPr>
          <w:p w14:paraId="4D8D4A32" w14:textId="77777777" w:rsidR="00C016CD" w:rsidRPr="00233CD9" w:rsidRDefault="00C016CD">
            <w:pPr>
              <w:spacing w:after="0"/>
              <w:ind w:firstLine="321"/>
              <w:rPr>
                <w:sz w:val="18"/>
                <w:szCs w:val="18"/>
                <w:lang w:eastAsia="lv-LV"/>
              </w:rPr>
              <w:pPrChange w:id="3" w:author="Elīna Kobzeva" w:date="2020-09-30T18:22:00Z">
                <w:pPr>
                  <w:spacing w:after="0"/>
                  <w:ind w:firstLine="0"/>
                </w:pPr>
              </w:pPrChange>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0644E16" w14:textId="77777777" w:rsidR="00C016CD" w:rsidRPr="00233CD9" w:rsidRDefault="00C016CD" w:rsidP="008806E7">
            <w:pPr>
              <w:spacing w:after="0"/>
              <w:ind w:firstLine="0"/>
              <w:jc w:val="right"/>
              <w:rPr>
                <w:sz w:val="18"/>
                <w:szCs w:val="18"/>
              </w:rPr>
            </w:pPr>
            <w:r w:rsidRPr="00233CD9">
              <w:rPr>
                <w:sz w:val="18"/>
                <w:szCs w:val="18"/>
              </w:rPr>
              <w:t>14</w:t>
            </w:r>
          </w:p>
        </w:tc>
        <w:tc>
          <w:tcPr>
            <w:tcW w:w="1230" w:type="dxa"/>
            <w:tcBorders>
              <w:top w:val="single" w:sz="4" w:space="0" w:color="auto"/>
              <w:left w:val="nil"/>
              <w:bottom w:val="single" w:sz="4" w:space="0" w:color="auto"/>
              <w:right w:val="single" w:sz="4" w:space="0" w:color="auto"/>
            </w:tcBorders>
            <w:shd w:val="clear" w:color="auto" w:fill="auto"/>
          </w:tcPr>
          <w:p w14:paraId="63146760" w14:textId="77777777" w:rsidR="00C016CD" w:rsidRPr="00233CD9" w:rsidRDefault="00C016CD" w:rsidP="008806E7">
            <w:pPr>
              <w:spacing w:after="0"/>
              <w:ind w:firstLine="0"/>
              <w:jc w:val="right"/>
              <w:rPr>
                <w:sz w:val="18"/>
                <w:szCs w:val="18"/>
              </w:rPr>
            </w:pPr>
            <w:r w:rsidRPr="00233CD9">
              <w:rPr>
                <w:sz w:val="18"/>
                <w:szCs w:val="18"/>
              </w:rPr>
              <w:t>14</w:t>
            </w:r>
          </w:p>
        </w:tc>
        <w:tc>
          <w:tcPr>
            <w:tcW w:w="1286" w:type="dxa"/>
            <w:tcBorders>
              <w:top w:val="single" w:sz="4" w:space="0" w:color="auto"/>
              <w:left w:val="nil"/>
              <w:bottom w:val="single" w:sz="4" w:space="0" w:color="auto"/>
              <w:right w:val="single" w:sz="4" w:space="0" w:color="auto"/>
            </w:tcBorders>
            <w:shd w:val="clear" w:color="auto" w:fill="auto"/>
          </w:tcPr>
          <w:p w14:paraId="20CEAF5C" w14:textId="77777777" w:rsidR="00C016CD" w:rsidRPr="00233CD9" w:rsidRDefault="00C016CD" w:rsidP="008806E7">
            <w:pPr>
              <w:spacing w:after="0"/>
              <w:ind w:firstLine="0"/>
              <w:jc w:val="right"/>
              <w:rPr>
                <w:sz w:val="18"/>
                <w:szCs w:val="18"/>
              </w:rPr>
            </w:pPr>
            <w:r w:rsidRPr="00233CD9">
              <w:rPr>
                <w:sz w:val="18"/>
                <w:szCs w:val="18"/>
              </w:rPr>
              <w:t>16</w:t>
            </w:r>
          </w:p>
        </w:tc>
        <w:tc>
          <w:tcPr>
            <w:tcW w:w="1239" w:type="dxa"/>
            <w:tcBorders>
              <w:top w:val="nil"/>
              <w:left w:val="nil"/>
              <w:bottom w:val="single" w:sz="4" w:space="0" w:color="auto"/>
              <w:right w:val="single" w:sz="4" w:space="0" w:color="auto"/>
            </w:tcBorders>
            <w:shd w:val="clear" w:color="auto" w:fill="auto"/>
          </w:tcPr>
          <w:p w14:paraId="342A1BF6" w14:textId="77777777" w:rsidR="00C016CD" w:rsidRPr="00233CD9" w:rsidRDefault="00C016CD" w:rsidP="008806E7">
            <w:pPr>
              <w:spacing w:after="0"/>
              <w:ind w:firstLine="0"/>
              <w:jc w:val="center"/>
              <w:rPr>
                <w:sz w:val="18"/>
                <w:szCs w:val="18"/>
              </w:rPr>
            </w:pPr>
            <w:r w:rsidRPr="00233CD9">
              <w:rPr>
                <w:sz w:val="18"/>
                <w:szCs w:val="18"/>
              </w:rPr>
              <w:t>-</w:t>
            </w:r>
          </w:p>
        </w:tc>
        <w:tc>
          <w:tcPr>
            <w:tcW w:w="1304" w:type="dxa"/>
            <w:tcBorders>
              <w:top w:val="nil"/>
              <w:left w:val="nil"/>
              <w:bottom w:val="single" w:sz="4" w:space="0" w:color="auto"/>
              <w:right w:val="single" w:sz="4" w:space="0" w:color="auto"/>
            </w:tcBorders>
            <w:shd w:val="clear" w:color="auto" w:fill="auto"/>
          </w:tcPr>
          <w:p w14:paraId="4E7F8768" w14:textId="77777777" w:rsidR="00C016CD" w:rsidRPr="00233CD9" w:rsidRDefault="00C016CD" w:rsidP="008806E7">
            <w:pPr>
              <w:spacing w:after="0"/>
              <w:ind w:firstLine="0"/>
              <w:jc w:val="center"/>
              <w:rPr>
                <w:sz w:val="18"/>
                <w:szCs w:val="18"/>
              </w:rPr>
            </w:pPr>
            <w:r w:rsidRPr="00233CD9">
              <w:rPr>
                <w:sz w:val="18"/>
                <w:szCs w:val="18"/>
              </w:rPr>
              <w:t>-</w:t>
            </w:r>
          </w:p>
        </w:tc>
      </w:tr>
      <w:tr w:rsidR="00C016CD" w:rsidRPr="00233CD9" w14:paraId="7EB64085" w14:textId="77777777" w:rsidTr="008806E7">
        <w:trPr>
          <w:cantSplit/>
        </w:trPr>
        <w:tc>
          <w:tcPr>
            <w:tcW w:w="2782" w:type="dxa"/>
            <w:vMerge w:val="restart"/>
            <w:vAlign w:val="center"/>
          </w:tcPr>
          <w:p w14:paraId="2CFBABBD" w14:textId="77777777" w:rsidR="00C016CD" w:rsidRPr="00233CD9" w:rsidRDefault="00C016CD" w:rsidP="008806E7">
            <w:pPr>
              <w:spacing w:after="0"/>
              <w:ind w:firstLine="318"/>
              <w:rPr>
                <w:sz w:val="18"/>
                <w:szCs w:val="18"/>
                <w:lang w:eastAsia="lv-LV"/>
              </w:rPr>
            </w:pPr>
            <w:r w:rsidRPr="00233CD9">
              <w:rPr>
                <w:sz w:val="18"/>
                <w:szCs w:val="18"/>
                <w:lang w:eastAsia="lv-LV"/>
              </w:rPr>
              <w:t>70.07.00 Latvijas pārstāvju ceļa izdevumu kompensācija, dodoties uz Eiropas Savienības Padomes darba grupu sanāksmēm un Padomes sanāksmēm</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DF845E1" w14:textId="77777777" w:rsidR="00C016CD" w:rsidRDefault="00C016CD" w:rsidP="008806E7">
            <w:pPr>
              <w:spacing w:after="0"/>
              <w:ind w:firstLine="0"/>
              <w:jc w:val="right"/>
              <w:rPr>
                <w:color w:val="000000"/>
                <w:sz w:val="18"/>
                <w:szCs w:val="18"/>
              </w:rPr>
            </w:pPr>
            <w:r>
              <w:rPr>
                <w:color w:val="000000"/>
                <w:sz w:val="18"/>
                <w:szCs w:val="18"/>
              </w:rPr>
              <w:t>35 465</w:t>
            </w:r>
          </w:p>
        </w:tc>
        <w:tc>
          <w:tcPr>
            <w:tcW w:w="1230" w:type="dxa"/>
            <w:tcBorders>
              <w:top w:val="single" w:sz="4" w:space="0" w:color="auto"/>
              <w:left w:val="nil"/>
              <w:bottom w:val="single" w:sz="4" w:space="0" w:color="auto"/>
              <w:right w:val="single" w:sz="4" w:space="0" w:color="auto"/>
            </w:tcBorders>
            <w:shd w:val="clear" w:color="auto" w:fill="auto"/>
          </w:tcPr>
          <w:p w14:paraId="489DA8DF" w14:textId="77777777" w:rsidR="00C016CD" w:rsidRDefault="00C016CD" w:rsidP="008806E7">
            <w:pPr>
              <w:spacing w:after="0"/>
              <w:ind w:firstLine="0"/>
              <w:jc w:val="right"/>
              <w:rPr>
                <w:color w:val="000000"/>
                <w:sz w:val="18"/>
                <w:szCs w:val="18"/>
              </w:rPr>
            </w:pPr>
            <w:r>
              <w:rPr>
                <w:color w:val="000000"/>
                <w:sz w:val="18"/>
                <w:szCs w:val="18"/>
              </w:rPr>
              <w:t>44 428</w:t>
            </w:r>
          </w:p>
        </w:tc>
        <w:tc>
          <w:tcPr>
            <w:tcW w:w="1286" w:type="dxa"/>
            <w:tcBorders>
              <w:top w:val="single" w:sz="4" w:space="0" w:color="auto"/>
              <w:left w:val="nil"/>
              <w:bottom w:val="single" w:sz="4" w:space="0" w:color="auto"/>
              <w:right w:val="single" w:sz="4" w:space="0" w:color="auto"/>
            </w:tcBorders>
            <w:shd w:val="clear" w:color="auto" w:fill="auto"/>
          </w:tcPr>
          <w:p w14:paraId="63644E92" w14:textId="77777777" w:rsidR="00C016CD" w:rsidRDefault="00C016CD" w:rsidP="008806E7">
            <w:pPr>
              <w:spacing w:after="0"/>
              <w:ind w:firstLine="0"/>
              <w:jc w:val="right"/>
              <w:rPr>
                <w:color w:val="000000"/>
                <w:sz w:val="18"/>
                <w:szCs w:val="18"/>
              </w:rPr>
            </w:pPr>
            <w:r>
              <w:rPr>
                <w:color w:val="000000"/>
                <w:sz w:val="18"/>
                <w:szCs w:val="18"/>
              </w:rPr>
              <w:t>42 621</w:t>
            </w:r>
          </w:p>
        </w:tc>
        <w:tc>
          <w:tcPr>
            <w:tcW w:w="1239" w:type="dxa"/>
            <w:tcBorders>
              <w:top w:val="single" w:sz="4" w:space="0" w:color="auto"/>
              <w:left w:val="nil"/>
              <w:bottom w:val="single" w:sz="4" w:space="0" w:color="auto"/>
              <w:right w:val="single" w:sz="4" w:space="0" w:color="auto"/>
            </w:tcBorders>
            <w:shd w:val="clear" w:color="auto" w:fill="auto"/>
          </w:tcPr>
          <w:p w14:paraId="1A2735E5" w14:textId="77777777" w:rsidR="00C016CD" w:rsidRPr="00233CD9" w:rsidRDefault="00C016CD" w:rsidP="008806E7">
            <w:pPr>
              <w:spacing w:after="0"/>
              <w:ind w:firstLine="0"/>
              <w:jc w:val="center"/>
              <w:rPr>
                <w:sz w:val="18"/>
                <w:szCs w:val="18"/>
              </w:rPr>
            </w:pPr>
            <w:r w:rsidRPr="00233CD9">
              <w:rPr>
                <w:sz w:val="18"/>
                <w:szCs w:val="18"/>
              </w:rPr>
              <w:t>-</w:t>
            </w:r>
          </w:p>
        </w:tc>
        <w:tc>
          <w:tcPr>
            <w:tcW w:w="1304" w:type="dxa"/>
            <w:tcBorders>
              <w:top w:val="single" w:sz="4" w:space="0" w:color="auto"/>
              <w:left w:val="nil"/>
              <w:bottom w:val="single" w:sz="4" w:space="0" w:color="auto"/>
              <w:right w:val="single" w:sz="4" w:space="0" w:color="auto"/>
            </w:tcBorders>
            <w:shd w:val="clear" w:color="auto" w:fill="auto"/>
          </w:tcPr>
          <w:p w14:paraId="6D4B5985" w14:textId="77777777" w:rsidR="00C016CD" w:rsidRPr="00233CD9" w:rsidRDefault="00C016CD" w:rsidP="008806E7">
            <w:pPr>
              <w:spacing w:after="0"/>
              <w:ind w:firstLine="0"/>
              <w:jc w:val="center"/>
              <w:rPr>
                <w:sz w:val="18"/>
                <w:szCs w:val="18"/>
              </w:rPr>
            </w:pPr>
            <w:r w:rsidRPr="00233CD9">
              <w:rPr>
                <w:sz w:val="18"/>
                <w:szCs w:val="18"/>
              </w:rPr>
              <w:t>-</w:t>
            </w:r>
          </w:p>
        </w:tc>
      </w:tr>
      <w:tr w:rsidR="00C016CD" w:rsidRPr="00233CD9" w14:paraId="17FC6C8A" w14:textId="77777777" w:rsidTr="008806E7">
        <w:trPr>
          <w:cantSplit/>
        </w:trPr>
        <w:tc>
          <w:tcPr>
            <w:tcW w:w="2782" w:type="dxa"/>
            <w:vMerge/>
            <w:vAlign w:val="center"/>
            <w:hideMark/>
          </w:tcPr>
          <w:p w14:paraId="30D61C3D" w14:textId="77777777" w:rsidR="00C016CD" w:rsidRPr="00233CD9" w:rsidRDefault="00C016CD" w:rsidP="008806E7">
            <w:pPr>
              <w:spacing w:after="0"/>
              <w:ind w:firstLine="321"/>
              <w:rPr>
                <w:sz w:val="18"/>
                <w:szCs w:val="18"/>
                <w:lang w:eastAsia="lv-LV"/>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106159F" w14:textId="77777777" w:rsidR="00C016CD" w:rsidRPr="00233CD9" w:rsidRDefault="00C016CD" w:rsidP="008806E7">
            <w:pPr>
              <w:spacing w:after="0"/>
              <w:ind w:firstLine="0"/>
              <w:jc w:val="center"/>
              <w:rPr>
                <w:sz w:val="18"/>
                <w:szCs w:val="18"/>
                <w:lang w:eastAsia="lv-LV"/>
              </w:rPr>
            </w:pPr>
            <w:r w:rsidRPr="002A403E">
              <w:rPr>
                <w:sz w:val="18"/>
                <w:szCs w:val="18"/>
              </w:rPr>
              <w:t>-</w:t>
            </w:r>
          </w:p>
        </w:tc>
        <w:tc>
          <w:tcPr>
            <w:tcW w:w="1230" w:type="dxa"/>
            <w:tcBorders>
              <w:top w:val="single" w:sz="4" w:space="0" w:color="auto"/>
              <w:left w:val="nil"/>
              <w:bottom w:val="single" w:sz="4" w:space="0" w:color="auto"/>
              <w:right w:val="single" w:sz="4" w:space="0" w:color="auto"/>
            </w:tcBorders>
            <w:shd w:val="clear" w:color="auto" w:fill="auto"/>
          </w:tcPr>
          <w:p w14:paraId="017836DA" w14:textId="77777777" w:rsidR="00C016CD" w:rsidRPr="00233CD9" w:rsidRDefault="00C016CD" w:rsidP="008806E7">
            <w:pPr>
              <w:spacing w:after="0"/>
              <w:ind w:firstLine="0"/>
              <w:jc w:val="center"/>
              <w:rPr>
                <w:sz w:val="18"/>
                <w:szCs w:val="18"/>
                <w:lang w:eastAsia="lv-LV"/>
              </w:rPr>
            </w:pPr>
            <w:r w:rsidRPr="002A403E">
              <w:rPr>
                <w:sz w:val="18"/>
                <w:szCs w:val="18"/>
              </w:rPr>
              <w:t>-</w:t>
            </w:r>
          </w:p>
        </w:tc>
        <w:tc>
          <w:tcPr>
            <w:tcW w:w="1286" w:type="dxa"/>
            <w:tcBorders>
              <w:top w:val="single" w:sz="4" w:space="0" w:color="auto"/>
              <w:left w:val="nil"/>
              <w:bottom w:val="single" w:sz="4" w:space="0" w:color="auto"/>
              <w:right w:val="single" w:sz="4" w:space="0" w:color="auto"/>
            </w:tcBorders>
            <w:shd w:val="clear" w:color="auto" w:fill="auto"/>
          </w:tcPr>
          <w:p w14:paraId="7BDD049C" w14:textId="77777777" w:rsidR="00C016CD" w:rsidRPr="00233CD9" w:rsidRDefault="00C016CD" w:rsidP="008806E7">
            <w:pPr>
              <w:spacing w:after="0"/>
              <w:ind w:firstLine="0"/>
              <w:jc w:val="center"/>
              <w:rPr>
                <w:sz w:val="18"/>
                <w:szCs w:val="18"/>
                <w:lang w:eastAsia="lv-LV"/>
              </w:rPr>
            </w:pPr>
            <w:r w:rsidRPr="002A403E">
              <w:rPr>
                <w:sz w:val="18"/>
                <w:szCs w:val="18"/>
              </w:rPr>
              <w:t>-</w:t>
            </w:r>
          </w:p>
        </w:tc>
        <w:tc>
          <w:tcPr>
            <w:tcW w:w="1239" w:type="dxa"/>
            <w:tcBorders>
              <w:top w:val="single" w:sz="4" w:space="0" w:color="auto"/>
              <w:left w:val="nil"/>
              <w:bottom w:val="single" w:sz="4" w:space="0" w:color="auto"/>
              <w:right w:val="single" w:sz="4" w:space="0" w:color="auto"/>
            </w:tcBorders>
            <w:shd w:val="clear" w:color="auto" w:fill="auto"/>
          </w:tcPr>
          <w:p w14:paraId="6906D672" w14:textId="77777777" w:rsidR="00C016CD" w:rsidRPr="00233CD9" w:rsidRDefault="00C016CD" w:rsidP="008806E7">
            <w:pPr>
              <w:spacing w:after="0"/>
              <w:ind w:firstLine="0"/>
              <w:jc w:val="center"/>
              <w:rPr>
                <w:sz w:val="18"/>
                <w:szCs w:val="18"/>
                <w:lang w:eastAsia="lv-LV"/>
              </w:rPr>
            </w:pPr>
            <w:r w:rsidRPr="002A403E">
              <w:rPr>
                <w:sz w:val="18"/>
                <w:szCs w:val="18"/>
              </w:rPr>
              <w:t>-</w:t>
            </w:r>
          </w:p>
        </w:tc>
        <w:tc>
          <w:tcPr>
            <w:tcW w:w="1304" w:type="dxa"/>
            <w:tcBorders>
              <w:top w:val="single" w:sz="4" w:space="0" w:color="auto"/>
              <w:left w:val="nil"/>
              <w:bottom w:val="single" w:sz="4" w:space="0" w:color="auto"/>
              <w:right w:val="single" w:sz="4" w:space="0" w:color="auto"/>
            </w:tcBorders>
            <w:shd w:val="clear" w:color="auto" w:fill="auto"/>
          </w:tcPr>
          <w:p w14:paraId="465DCFDF" w14:textId="77777777" w:rsidR="00C016CD" w:rsidRPr="00233CD9" w:rsidRDefault="00C016CD" w:rsidP="008806E7">
            <w:pPr>
              <w:spacing w:after="0"/>
              <w:ind w:firstLine="0"/>
              <w:jc w:val="center"/>
              <w:rPr>
                <w:sz w:val="18"/>
                <w:szCs w:val="18"/>
                <w:lang w:eastAsia="lv-LV"/>
              </w:rPr>
            </w:pPr>
            <w:r w:rsidRPr="002A403E">
              <w:rPr>
                <w:sz w:val="18"/>
                <w:szCs w:val="18"/>
              </w:rPr>
              <w:t>-</w:t>
            </w:r>
          </w:p>
        </w:tc>
      </w:tr>
      <w:tr w:rsidR="00C016CD" w:rsidRPr="00233CD9" w14:paraId="4B6348E6" w14:textId="77777777" w:rsidTr="008806E7">
        <w:trPr>
          <w:cantSplit/>
        </w:trPr>
        <w:tc>
          <w:tcPr>
            <w:tcW w:w="2782" w:type="dxa"/>
            <w:vMerge w:val="restart"/>
            <w:vAlign w:val="center"/>
            <w:hideMark/>
          </w:tcPr>
          <w:p w14:paraId="49DCAB65" w14:textId="77777777" w:rsidR="00C016CD" w:rsidRPr="00233CD9" w:rsidRDefault="00C016CD" w:rsidP="008806E7">
            <w:pPr>
              <w:spacing w:after="0"/>
              <w:ind w:firstLine="318"/>
              <w:rPr>
                <w:sz w:val="18"/>
                <w:szCs w:val="18"/>
                <w:lang w:eastAsia="lv-LV"/>
              </w:rPr>
            </w:pPr>
            <w:r w:rsidRPr="00233CD9">
              <w:rPr>
                <w:sz w:val="18"/>
                <w:szCs w:val="18"/>
                <w:lang w:eastAsia="lv-LV"/>
              </w:rPr>
              <w:lastRenderedPageBreak/>
              <w:t>71.05.00 Tehniskā palīdzība Eiropas Ekonomikas zonas un Norvēģijas finanšu instrumentu apgūšanai</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1A8238D" w14:textId="77777777" w:rsidR="00C016CD" w:rsidRPr="00233CD9" w:rsidRDefault="00C016CD" w:rsidP="008806E7">
            <w:pPr>
              <w:spacing w:after="0"/>
              <w:ind w:firstLine="0"/>
              <w:jc w:val="right"/>
              <w:rPr>
                <w:sz w:val="18"/>
                <w:szCs w:val="18"/>
                <w:lang w:eastAsia="lv-LV"/>
              </w:rPr>
            </w:pPr>
            <w:r w:rsidRPr="00233CD9">
              <w:rPr>
                <w:sz w:val="18"/>
                <w:szCs w:val="18"/>
              </w:rPr>
              <w:t>29 129</w:t>
            </w:r>
          </w:p>
        </w:tc>
        <w:tc>
          <w:tcPr>
            <w:tcW w:w="1230" w:type="dxa"/>
            <w:tcBorders>
              <w:top w:val="single" w:sz="4" w:space="0" w:color="auto"/>
              <w:left w:val="nil"/>
              <w:bottom w:val="single" w:sz="4" w:space="0" w:color="auto"/>
              <w:right w:val="single" w:sz="4" w:space="0" w:color="auto"/>
            </w:tcBorders>
            <w:shd w:val="clear" w:color="auto" w:fill="auto"/>
          </w:tcPr>
          <w:p w14:paraId="1A68943E" w14:textId="77777777" w:rsidR="00C016CD" w:rsidRPr="00233CD9" w:rsidRDefault="00C016CD" w:rsidP="008806E7">
            <w:pPr>
              <w:spacing w:after="0"/>
              <w:ind w:firstLine="0"/>
              <w:jc w:val="right"/>
              <w:rPr>
                <w:sz w:val="18"/>
                <w:szCs w:val="18"/>
                <w:lang w:eastAsia="lv-LV"/>
              </w:rPr>
            </w:pPr>
            <w:r w:rsidRPr="00233CD9">
              <w:rPr>
                <w:sz w:val="18"/>
                <w:szCs w:val="18"/>
              </w:rPr>
              <w:t>38 729</w:t>
            </w:r>
          </w:p>
        </w:tc>
        <w:tc>
          <w:tcPr>
            <w:tcW w:w="1286" w:type="dxa"/>
            <w:tcBorders>
              <w:top w:val="single" w:sz="4" w:space="0" w:color="auto"/>
              <w:left w:val="nil"/>
              <w:bottom w:val="single" w:sz="4" w:space="0" w:color="auto"/>
              <w:right w:val="single" w:sz="4" w:space="0" w:color="auto"/>
            </w:tcBorders>
            <w:shd w:val="clear" w:color="auto" w:fill="auto"/>
          </w:tcPr>
          <w:p w14:paraId="390BD4F5" w14:textId="77777777" w:rsidR="00C016CD" w:rsidRPr="00233CD9" w:rsidRDefault="00C016CD" w:rsidP="008806E7">
            <w:pPr>
              <w:spacing w:after="0"/>
              <w:ind w:firstLine="0"/>
              <w:jc w:val="right"/>
              <w:rPr>
                <w:sz w:val="18"/>
                <w:szCs w:val="18"/>
                <w:lang w:eastAsia="lv-LV"/>
              </w:rPr>
            </w:pPr>
            <w:r w:rsidRPr="00233CD9">
              <w:rPr>
                <w:sz w:val="18"/>
                <w:szCs w:val="18"/>
              </w:rPr>
              <w:t>38 729</w:t>
            </w:r>
          </w:p>
        </w:tc>
        <w:tc>
          <w:tcPr>
            <w:tcW w:w="1239" w:type="dxa"/>
            <w:tcBorders>
              <w:top w:val="single" w:sz="4" w:space="0" w:color="auto"/>
              <w:left w:val="nil"/>
              <w:bottom w:val="single" w:sz="4" w:space="0" w:color="auto"/>
              <w:right w:val="single" w:sz="4" w:space="0" w:color="auto"/>
            </w:tcBorders>
            <w:shd w:val="clear" w:color="auto" w:fill="auto"/>
          </w:tcPr>
          <w:p w14:paraId="15F58AF5" w14:textId="77777777" w:rsidR="00C016CD" w:rsidRPr="00233CD9" w:rsidRDefault="00C016CD" w:rsidP="008806E7">
            <w:pPr>
              <w:spacing w:after="0"/>
              <w:ind w:firstLine="0"/>
              <w:jc w:val="right"/>
              <w:rPr>
                <w:sz w:val="18"/>
                <w:szCs w:val="18"/>
                <w:lang w:eastAsia="lv-LV"/>
              </w:rPr>
            </w:pPr>
            <w:r w:rsidRPr="00233CD9">
              <w:rPr>
                <w:sz w:val="18"/>
                <w:szCs w:val="18"/>
              </w:rPr>
              <w:t>38 729</w:t>
            </w:r>
          </w:p>
        </w:tc>
        <w:tc>
          <w:tcPr>
            <w:tcW w:w="1304" w:type="dxa"/>
            <w:tcBorders>
              <w:top w:val="single" w:sz="4" w:space="0" w:color="auto"/>
              <w:left w:val="nil"/>
              <w:bottom w:val="single" w:sz="4" w:space="0" w:color="auto"/>
              <w:right w:val="single" w:sz="4" w:space="0" w:color="auto"/>
            </w:tcBorders>
            <w:shd w:val="clear" w:color="auto" w:fill="auto"/>
          </w:tcPr>
          <w:p w14:paraId="07E08537" w14:textId="77777777" w:rsidR="00C016CD" w:rsidRPr="00233CD9" w:rsidRDefault="00C016CD" w:rsidP="008806E7">
            <w:pPr>
              <w:spacing w:after="0"/>
              <w:ind w:firstLine="0"/>
              <w:jc w:val="right"/>
              <w:rPr>
                <w:sz w:val="18"/>
                <w:szCs w:val="18"/>
                <w:lang w:eastAsia="lv-LV"/>
              </w:rPr>
            </w:pPr>
            <w:r w:rsidRPr="00233CD9">
              <w:rPr>
                <w:sz w:val="18"/>
                <w:szCs w:val="18"/>
              </w:rPr>
              <w:t>38 729</w:t>
            </w:r>
          </w:p>
        </w:tc>
      </w:tr>
      <w:tr w:rsidR="00C016CD" w:rsidRPr="00233CD9" w14:paraId="595AD364" w14:textId="77777777" w:rsidTr="008806E7">
        <w:trPr>
          <w:cantSplit/>
        </w:trPr>
        <w:tc>
          <w:tcPr>
            <w:tcW w:w="2782" w:type="dxa"/>
            <w:vMerge/>
            <w:vAlign w:val="center"/>
            <w:hideMark/>
          </w:tcPr>
          <w:p w14:paraId="3AF0890E" w14:textId="77777777" w:rsidR="00C016CD" w:rsidRPr="00233CD9" w:rsidRDefault="00C016CD">
            <w:pPr>
              <w:spacing w:after="0"/>
              <w:ind w:firstLine="321"/>
              <w:rPr>
                <w:sz w:val="18"/>
                <w:szCs w:val="18"/>
                <w:lang w:eastAsia="lv-LV"/>
              </w:rPr>
              <w:pPrChange w:id="4" w:author="Elīna Kobzeva" w:date="2020-09-30T18:22:00Z">
                <w:pPr>
                  <w:spacing w:after="0"/>
                  <w:ind w:firstLine="0"/>
                </w:pPr>
              </w:pPrChange>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8C6AE56" w14:textId="77777777" w:rsidR="00C016CD" w:rsidRPr="00233CD9" w:rsidRDefault="00C016CD" w:rsidP="008806E7">
            <w:pPr>
              <w:spacing w:after="0"/>
              <w:ind w:firstLine="0"/>
              <w:jc w:val="right"/>
              <w:rPr>
                <w:sz w:val="18"/>
                <w:szCs w:val="18"/>
                <w:lang w:eastAsia="lv-LV"/>
              </w:rPr>
            </w:pPr>
            <w:r w:rsidRPr="00233CD9">
              <w:rPr>
                <w:sz w:val="18"/>
                <w:szCs w:val="18"/>
              </w:rPr>
              <w:t>1</w:t>
            </w:r>
          </w:p>
        </w:tc>
        <w:tc>
          <w:tcPr>
            <w:tcW w:w="1230" w:type="dxa"/>
            <w:tcBorders>
              <w:top w:val="single" w:sz="4" w:space="0" w:color="auto"/>
              <w:left w:val="nil"/>
              <w:bottom w:val="single" w:sz="4" w:space="0" w:color="auto"/>
              <w:right w:val="single" w:sz="4" w:space="0" w:color="auto"/>
            </w:tcBorders>
            <w:shd w:val="clear" w:color="auto" w:fill="auto"/>
          </w:tcPr>
          <w:p w14:paraId="391AE153" w14:textId="77777777" w:rsidR="00C016CD" w:rsidRPr="00233CD9" w:rsidRDefault="00C016CD" w:rsidP="008806E7">
            <w:pPr>
              <w:spacing w:after="0"/>
              <w:ind w:firstLine="0"/>
              <w:jc w:val="right"/>
              <w:rPr>
                <w:sz w:val="18"/>
                <w:szCs w:val="18"/>
                <w:lang w:eastAsia="lv-LV"/>
              </w:rPr>
            </w:pPr>
            <w:r w:rsidRPr="00233CD9">
              <w:rPr>
                <w:sz w:val="18"/>
                <w:szCs w:val="18"/>
              </w:rPr>
              <w:t>2</w:t>
            </w:r>
          </w:p>
        </w:tc>
        <w:tc>
          <w:tcPr>
            <w:tcW w:w="1286" w:type="dxa"/>
            <w:tcBorders>
              <w:top w:val="single" w:sz="4" w:space="0" w:color="auto"/>
              <w:left w:val="nil"/>
              <w:bottom w:val="single" w:sz="4" w:space="0" w:color="auto"/>
              <w:right w:val="single" w:sz="4" w:space="0" w:color="auto"/>
            </w:tcBorders>
            <w:shd w:val="clear" w:color="auto" w:fill="auto"/>
          </w:tcPr>
          <w:p w14:paraId="5742FCF3" w14:textId="77777777" w:rsidR="00C016CD" w:rsidRPr="00233CD9" w:rsidRDefault="00C016CD" w:rsidP="008806E7">
            <w:pPr>
              <w:spacing w:after="0"/>
              <w:ind w:firstLine="0"/>
              <w:jc w:val="right"/>
              <w:rPr>
                <w:sz w:val="18"/>
                <w:szCs w:val="18"/>
                <w:lang w:eastAsia="lv-LV"/>
              </w:rPr>
            </w:pPr>
            <w:r w:rsidRPr="00233CD9">
              <w:rPr>
                <w:sz w:val="18"/>
                <w:szCs w:val="18"/>
              </w:rPr>
              <w:t>2</w:t>
            </w:r>
          </w:p>
        </w:tc>
        <w:tc>
          <w:tcPr>
            <w:tcW w:w="1239" w:type="dxa"/>
            <w:tcBorders>
              <w:top w:val="single" w:sz="4" w:space="0" w:color="auto"/>
              <w:left w:val="nil"/>
              <w:bottom w:val="single" w:sz="4" w:space="0" w:color="auto"/>
              <w:right w:val="single" w:sz="4" w:space="0" w:color="auto"/>
            </w:tcBorders>
            <w:shd w:val="clear" w:color="auto" w:fill="auto"/>
          </w:tcPr>
          <w:p w14:paraId="3FEEE146" w14:textId="77777777" w:rsidR="00C016CD" w:rsidRPr="00233CD9" w:rsidRDefault="00C016CD" w:rsidP="008806E7">
            <w:pPr>
              <w:spacing w:after="0"/>
              <w:ind w:firstLine="0"/>
              <w:jc w:val="right"/>
              <w:rPr>
                <w:sz w:val="18"/>
                <w:szCs w:val="18"/>
                <w:lang w:eastAsia="lv-LV"/>
              </w:rPr>
            </w:pPr>
            <w:r w:rsidRPr="00233CD9">
              <w:rPr>
                <w:sz w:val="18"/>
                <w:szCs w:val="18"/>
              </w:rPr>
              <w:t>2</w:t>
            </w:r>
          </w:p>
        </w:tc>
        <w:tc>
          <w:tcPr>
            <w:tcW w:w="1304" w:type="dxa"/>
            <w:tcBorders>
              <w:top w:val="single" w:sz="4" w:space="0" w:color="auto"/>
              <w:left w:val="nil"/>
              <w:bottom w:val="single" w:sz="4" w:space="0" w:color="auto"/>
              <w:right w:val="single" w:sz="4" w:space="0" w:color="auto"/>
            </w:tcBorders>
            <w:shd w:val="clear" w:color="auto" w:fill="auto"/>
          </w:tcPr>
          <w:p w14:paraId="4A4522F4" w14:textId="77777777" w:rsidR="00C016CD" w:rsidRPr="00233CD9" w:rsidRDefault="00C016CD" w:rsidP="008806E7">
            <w:pPr>
              <w:spacing w:after="0"/>
              <w:ind w:firstLine="0"/>
              <w:jc w:val="right"/>
              <w:rPr>
                <w:sz w:val="18"/>
                <w:szCs w:val="18"/>
                <w:lang w:eastAsia="lv-LV"/>
              </w:rPr>
            </w:pPr>
            <w:r w:rsidRPr="00233CD9">
              <w:rPr>
                <w:sz w:val="18"/>
                <w:szCs w:val="18"/>
              </w:rPr>
              <w:t>2</w:t>
            </w:r>
          </w:p>
        </w:tc>
      </w:tr>
      <w:tr w:rsidR="00C016CD" w:rsidRPr="00233CD9" w14:paraId="7AB3AC31" w14:textId="77777777" w:rsidTr="008806E7">
        <w:trPr>
          <w:cantSplit/>
        </w:trPr>
        <w:tc>
          <w:tcPr>
            <w:tcW w:w="2782" w:type="dxa"/>
            <w:vMerge w:val="restart"/>
            <w:vAlign w:val="center"/>
            <w:hideMark/>
          </w:tcPr>
          <w:p w14:paraId="0C6C7AA0" w14:textId="77777777" w:rsidR="00C016CD" w:rsidRPr="00233CD9" w:rsidRDefault="00C016CD" w:rsidP="008806E7">
            <w:pPr>
              <w:spacing w:after="0"/>
              <w:ind w:firstLine="318"/>
              <w:rPr>
                <w:sz w:val="18"/>
                <w:szCs w:val="18"/>
                <w:lang w:eastAsia="lv-LV"/>
              </w:rPr>
            </w:pPr>
            <w:r w:rsidRPr="00233CD9">
              <w:rPr>
                <w:sz w:val="18"/>
                <w:szCs w:val="18"/>
                <w:lang w:eastAsia="lv-LV"/>
              </w:rPr>
              <w:t>97.00.00 Nozaru vadība un politikas plānošana</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8A8F0B1" w14:textId="77777777" w:rsidR="00C016CD" w:rsidRPr="00233CD9" w:rsidRDefault="00C016CD" w:rsidP="008806E7">
            <w:pPr>
              <w:spacing w:after="0"/>
              <w:ind w:firstLine="0"/>
              <w:jc w:val="right"/>
              <w:rPr>
                <w:sz w:val="18"/>
                <w:szCs w:val="18"/>
                <w:lang w:eastAsia="lv-LV"/>
              </w:rPr>
            </w:pPr>
            <w:r>
              <w:rPr>
                <w:color w:val="000000"/>
                <w:sz w:val="18"/>
                <w:szCs w:val="18"/>
              </w:rPr>
              <w:t>6 948 981</w:t>
            </w:r>
          </w:p>
        </w:tc>
        <w:tc>
          <w:tcPr>
            <w:tcW w:w="1230" w:type="dxa"/>
            <w:tcBorders>
              <w:top w:val="single" w:sz="4" w:space="0" w:color="auto"/>
              <w:left w:val="nil"/>
              <w:bottom w:val="single" w:sz="4" w:space="0" w:color="auto"/>
              <w:right w:val="single" w:sz="4" w:space="0" w:color="auto"/>
            </w:tcBorders>
            <w:shd w:val="clear" w:color="auto" w:fill="auto"/>
          </w:tcPr>
          <w:p w14:paraId="4426825A" w14:textId="77777777" w:rsidR="00C016CD" w:rsidRPr="00233CD9" w:rsidRDefault="00C016CD" w:rsidP="008806E7">
            <w:pPr>
              <w:spacing w:after="0"/>
              <w:ind w:firstLine="0"/>
              <w:jc w:val="right"/>
              <w:rPr>
                <w:sz w:val="18"/>
                <w:szCs w:val="18"/>
                <w:lang w:eastAsia="lv-LV"/>
              </w:rPr>
            </w:pPr>
            <w:r>
              <w:rPr>
                <w:color w:val="000000"/>
                <w:sz w:val="18"/>
                <w:szCs w:val="18"/>
              </w:rPr>
              <w:t>6 544 430</w:t>
            </w:r>
          </w:p>
        </w:tc>
        <w:tc>
          <w:tcPr>
            <w:tcW w:w="1286" w:type="dxa"/>
            <w:tcBorders>
              <w:top w:val="single" w:sz="4" w:space="0" w:color="auto"/>
              <w:left w:val="nil"/>
              <w:bottom w:val="single" w:sz="4" w:space="0" w:color="auto"/>
              <w:right w:val="single" w:sz="4" w:space="0" w:color="auto"/>
            </w:tcBorders>
            <w:shd w:val="clear" w:color="auto" w:fill="auto"/>
          </w:tcPr>
          <w:p w14:paraId="14639E8D" w14:textId="77777777" w:rsidR="00C016CD" w:rsidRPr="00233CD9" w:rsidRDefault="00C016CD" w:rsidP="008806E7">
            <w:pPr>
              <w:spacing w:after="0"/>
              <w:ind w:firstLine="0"/>
              <w:jc w:val="right"/>
              <w:rPr>
                <w:sz w:val="18"/>
                <w:szCs w:val="18"/>
                <w:lang w:eastAsia="lv-LV"/>
              </w:rPr>
            </w:pPr>
            <w:r>
              <w:rPr>
                <w:color w:val="000000"/>
                <w:sz w:val="18"/>
                <w:szCs w:val="18"/>
              </w:rPr>
              <w:t>7 022 793</w:t>
            </w:r>
          </w:p>
        </w:tc>
        <w:tc>
          <w:tcPr>
            <w:tcW w:w="1239" w:type="dxa"/>
            <w:tcBorders>
              <w:top w:val="single" w:sz="4" w:space="0" w:color="auto"/>
              <w:left w:val="nil"/>
              <w:bottom w:val="single" w:sz="4" w:space="0" w:color="auto"/>
              <w:right w:val="single" w:sz="4" w:space="0" w:color="auto"/>
            </w:tcBorders>
            <w:shd w:val="clear" w:color="auto" w:fill="auto"/>
          </w:tcPr>
          <w:p w14:paraId="4CC63142" w14:textId="77777777" w:rsidR="00C016CD" w:rsidRPr="00233CD9" w:rsidRDefault="00C016CD" w:rsidP="008806E7">
            <w:pPr>
              <w:spacing w:after="0"/>
              <w:ind w:firstLine="0"/>
              <w:jc w:val="right"/>
              <w:rPr>
                <w:sz w:val="18"/>
                <w:szCs w:val="18"/>
                <w:lang w:eastAsia="lv-LV"/>
              </w:rPr>
            </w:pPr>
            <w:r>
              <w:rPr>
                <w:color w:val="000000"/>
                <w:sz w:val="18"/>
                <w:szCs w:val="18"/>
              </w:rPr>
              <w:t>6 947 635</w:t>
            </w:r>
          </w:p>
        </w:tc>
        <w:tc>
          <w:tcPr>
            <w:tcW w:w="1304" w:type="dxa"/>
            <w:tcBorders>
              <w:top w:val="single" w:sz="4" w:space="0" w:color="auto"/>
              <w:left w:val="nil"/>
              <w:bottom w:val="single" w:sz="4" w:space="0" w:color="auto"/>
              <w:right w:val="single" w:sz="4" w:space="0" w:color="auto"/>
            </w:tcBorders>
            <w:shd w:val="clear" w:color="auto" w:fill="auto"/>
          </w:tcPr>
          <w:p w14:paraId="6A5C86FE" w14:textId="77777777" w:rsidR="00C016CD" w:rsidRPr="00233CD9" w:rsidRDefault="00C016CD" w:rsidP="008806E7">
            <w:pPr>
              <w:spacing w:after="0"/>
              <w:ind w:firstLine="0"/>
              <w:jc w:val="right"/>
              <w:rPr>
                <w:sz w:val="18"/>
                <w:szCs w:val="18"/>
                <w:lang w:eastAsia="lv-LV"/>
              </w:rPr>
            </w:pPr>
            <w:r>
              <w:rPr>
                <w:color w:val="000000"/>
                <w:sz w:val="18"/>
                <w:szCs w:val="18"/>
              </w:rPr>
              <w:t>6 886 831</w:t>
            </w:r>
          </w:p>
        </w:tc>
      </w:tr>
      <w:tr w:rsidR="00C016CD" w:rsidRPr="00233CD9" w14:paraId="2F522811" w14:textId="77777777" w:rsidTr="008806E7">
        <w:trPr>
          <w:cantSplit/>
        </w:trPr>
        <w:tc>
          <w:tcPr>
            <w:tcW w:w="2782" w:type="dxa"/>
            <w:vMerge/>
            <w:vAlign w:val="center"/>
            <w:hideMark/>
          </w:tcPr>
          <w:p w14:paraId="59E1BF8C" w14:textId="77777777" w:rsidR="00C016CD" w:rsidRPr="00233CD9" w:rsidRDefault="00C016CD">
            <w:pPr>
              <w:spacing w:after="0"/>
              <w:ind w:firstLine="321"/>
              <w:rPr>
                <w:sz w:val="18"/>
                <w:szCs w:val="18"/>
                <w:lang w:eastAsia="lv-LV"/>
              </w:rPr>
              <w:pPrChange w:id="5" w:author="Elīna Kobzeva" w:date="2020-09-30T18:22:00Z">
                <w:pPr>
                  <w:spacing w:after="0"/>
                  <w:ind w:firstLine="0"/>
                </w:pPr>
              </w:pPrChange>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47E3F7E" w14:textId="77777777" w:rsidR="00C016CD" w:rsidRPr="00233CD9" w:rsidRDefault="00C016CD" w:rsidP="008806E7">
            <w:pPr>
              <w:spacing w:after="0"/>
              <w:ind w:firstLine="0"/>
              <w:jc w:val="right"/>
              <w:rPr>
                <w:sz w:val="18"/>
                <w:szCs w:val="18"/>
                <w:highlight w:val="yellow"/>
                <w:lang w:eastAsia="lv-LV"/>
              </w:rPr>
            </w:pPr>
            <w:r w:rsidRPr="00233CD9">
              <w:rPr>
                <w:sz w:val="18"/>
                <w:szCs w:val="18"/>
              </w:rPr>
              <w:t>154</w:t>
            </w:r>
          </w:p>
        </w:tc>
        <w:tc>
          <w:tcPr>
            <w:tcW w:w="1230" w:type="dxa"/>
            <w:tcBorders>
              <w:top w:val="single" w:sz="4" w:space="0" w:color="auto"/>
              <w:left w:val="nil"/>
              <w:bottom w:val="single" w:sz="4" w:space="0" w:color="auto"/>
              <w:right w:val="single" w:sz="4" w:space="0" w:color="auto"/>
            </w:tcBorders>
            <w:shd w:val="clear" w:color="auto" w:fill="auto"/>
          </w:tcPr>
          <w:p w14:paraId="3A569240" w14:textId="77777777" w:rsidR="00C016CD" w:rsidRPr="00233CD9" w:rsidRDefault="00C016CD" w:rsidP="008806E7">
            <w:pPr>
              <w:spacing w:after="0"/>
              <w:ind w:firstLine="0"/>
              <w:jc w:val="right"/>
              <w:rPr>
                <w:sz w:val="18"/>
                <w:szCs w:val="18"/>
                <w:lang w:eastAsia="lv-LV"/>
              </w:rPr>
            </w:pPr>
            <w:r w:rsidRPr="00233CD9">
              <w:rPr>
                <w:sz w:val="18"/>
                <w:szCs w:val="18"/>
              </w:rPr>
              <w:t>157</w:t>
            </w:r>
          </w:p>
        </w:tc>
        <w:tc>
          <w:tcPr>
            <w:tcW w:w="1286" w:type="dxa"/>
            <w:tcBorders>
              <w:top w:val="nil"/>
              <w:left w:val="single" w:sz="4" w:space="0" w:color="auto"/>
              <w:bottom w:val="single" w:sz="4" w:space="0" w:color="auto"/>
              <w:right w:val="single" w:sz="4" w:space="0" w:color="auto"/>
            </w:tcBorders>
            <w:shd w:val="clear" w:color="auto" w:fill="auto"/>
          </w:tcPr>
          <w:p w14:paraId="2635740C" w14:textId="77777777" w:rsidR="00C016CD" w:rsidRPr="00233CD9" w:rsidRDefault="00C016CD" w:rsidP="008806E7">
            <w:pPr>
              <w:spacing w:after="0"/>
              <w:ind w:firstLine="0"/>
              <w:jc w:val="right"/>
              <w:rPr>
                <w:sz w:val="18"/>
                <w:szCs w:val="18"/>
                <w:highlight w:val="yellow"/>
                <w:lang w:eastAsia="lv-LV"/>
              </w:rPr>
            </w:pPr>
            <w:r>
              <w:rPr>
                <w:color w:val="000000"/>
                <w:sz w:val="18"/>
                <w:szCs w:val="18"/>
              </w:rPr>
              <w:t>168</w:t>
            </w:r>
            <w:r w:rsidRPr="00EC1795">
              <w:rPr>
                <w:color w:val="000000"/>
                <w:sz w:val="18"/>
                <w:szCs w:val="18"/>
                <w:vertAlign w:val="superscript"/>
              </w:rPr>
              <w:t>1</w:t>
            </w:r>
          </w:p>
        </w:tc>
        <w:tc>
          <w:tcPr>
            <w:tcW w:w="1239" w:type="dxa"/>
            <w:tcBorders>
              <w:top w:val="nil"/>
              <w:left w:val="nil"/>
              <w:bottom w:val="single" w:sz="4" w:space="0" w:color="auto"/>
              <w:right w:val="single" w:sz="4" w:space="0" w:color="auto"/>
            </w:tcBorders>
            <w:shd w:val="clear" w:color="auto" w:fill="auto"/>
          </w:tcPr>
          <w:p w14:paraId="6BB1BF2E" w14:textId="77777777" w:rsidR="00C016CD" w:rsidRPr="00233CD9" w:rsidRDefault="00C016CD" w:rsidP="008806E7">
            <w:pPr>
              <w:spacing w:after="0"/>
              <w:ind w:firstLine="0"/>
              <w:jc w:val="right"/>
              <w:rPr>
                <w:sz w:val="18"/>
                <w:szCs w:val="18"/>
                <w:highlight w:val="yellow"/>
                <w:lang w:eastAsia="lv-LV"/>
              </w:rPr>
            </w:pPr>
            <w:r>
              <w:rPr>
                <w:color w:val="000000"/>
                <w:sz w:val="18"/>
                <w:szCs w:val="18"/>
              </w:rPr>
              <w:t>168</w:t>
            </w:r>
          </w:p>
        </w:tc>
        <w:tc>
          <w:tcPr>
            <w:tcW w:w="1304" w:type="dxa"/>
            <w:tcBorders>
              <w:top w:val="nil"/>
              <w:left w:val="nil"/>
              <w:bottom w:val="single" w:sz="4" w:space="0" w:color="auto"/>
              <w:right w:val="single" w:sz="4" w:space="0" w:color="auto"/>
            </w:tcBorders>
            <w:shd w:val="clear" w:color="auto" w:fill="auto"/>
          </w:tcPr>
          <w:p w14:paraId="1D004B36" w14:textId="77777777" w:rsidR="00C016CD" w:rsidRPr="00233CD9" w:rsidRDefault="00C016CD" w:rsidP="008806E7">
            <w:pPr>
              <w:spacing w:after="0"/>
              <w:ind w:firstLine="0"/>
              <w:jc w:val="right"/>
              <w:rPr>
                <w:sz w:val="18"/>
                <w:szCs w:val="18"/>
                <w:highlight w:val="yellow"/>
                <w:lang w:eastAsia="lv-LV"/>
              </w:rPr>
            </w:pPr>
            <w:r>
              <w:rPr>
                <w:color w:val="000000"/>
                <w:sz w:val="18"/>
                <w:szCs w:val="18"/>
              </w:rPr>
              <w:t>168</w:t>
            </w:r>
          </w:p>
        </w:tc>
      </w:tr>
      <w:tr w:rsidR="00C016CD" w:rsidRPr="00233CD9" w14:paraId="3FE77223" w14:textId="77777777" w:rsidTr="008806E7">
        <w:trPr>
          <w:cantSplit/>
        </w:trPr>
        <w:tc>
          <w:tcPr>
            <w:tcW w:w="2782" w:type="dxa"/>
            <w:vMerge w:val="restart"/>
            <w:vAlign w:val="center"/>
            <w:hideMark/>
          </w:tcPr>
          <w:p w14:paraId="7DD7D8A8" w14:textId="77777777" w:rsidR="00C016CD" w:rsidRPr="00233CD9" w:rsidRDefault="00C016CD" w:rsidP="008806E7">
            <w:pPr>
              <w:spacing w:after="0"/>
              <w:ind w:firstLine="318"/>
              <w:rPr>
                <w:sz w:val="18"/>
                <w:szCs w:val="18"/>
                <w:lang w:eastAsia="lv-LV"/>
              </w:rPr>
            </w:pPr>
            <w:r w:rsidRPr="00233CD9">
              <w:rPr>
                <w:sz w:val="18"/>
                <w:szCs w:val="18"/>
                <w:lang w:eastAsia="lv-LV"/>
              </w:rPr>
              <w:t>99.00.00 Līdzekļu neparedzētiem gadījumiem izlietojums</w:t>
            </w:r>
          </w:p>
        </w:tc>
        <w:tc>
          <w:tcPr>
            <w:tcW w:w="1233" w:type="dxa"/>
          </w:tcPr>
          <w:p w14:paraId="5C9FA5FB" w14:textId="77777777" w:rsidR="00C016CD" w:rsidRPr="00233CD9" w:rsidRDefault="00C016CD" w:rsidP="008806E7">
            <w:pPr>
              <w:spacing w:after="0"/>
              <w:ind w:firstLine="0"/>
              <w:jc w:val="right"/>
              <w:rPr>
                <w:sz w:val="18"/>
                <w:szCs w:val="18"/>
                <w:lang w:eastAsia="lv-LV"/>
              </w:rPr>
            </w:pPr>
            <w:r w:rsidRPr="00233CD9">
              <w:rPr>
                <w:sz w:val="18"/>
                <w:szCs w:val="18"/>
                <w:lang w:eastAsia="lv-LV"/>
              </w:rPr>
              <w:t>85 276</w:t>
            </w:r>
          </w:p>
        </w:tc>
        <w:tc>
          <w:tcPr>
            <w:tcW w:w="1230" w:type="dxa"/>
          </w:tcPr>
          <w:p w14:paraId="73AF7F3F" w14:textId="77777777" w:rsidR="00C016CD" w:rsidRPr="00233CD9" w:rsidRDefault="00C016CD" w:rsidP="008806E7">
            <w:pPr>
              <w:spacing w:after="0"/>
              <w:ind w:firstLine="0"/>
              <w:jc w:val="center"/>
              <w:rPr>
                <w:sz w:val="18"/>
                <w:szCs w:val="18"/>
              </w:rPr>
            </w:pPr>
            <w:r w:rsidRPr="00233CD9">
              <w:rPr>
                <w:sz w:val="18"/>
                <w:szCs w:val="18"/>
              </w:rPr>
              <w:t>-</w:t>
            </w:r>
          </w:p>
        </w:tc>
        <w:tc>
          <w:tcPr>
            <w:tcW w:w="1286" w:type="dxa"/>
          </w:tcPr>
          <w:p w14:paraId="2EB197C3"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239" w:type="dxa"/>
          </w:tcPr>
          <w:p w14:paraId="6E17E1B0"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304" w:type="dxa"/>
          </w:tcPr>
          <w:p w14:paraId="253A1294"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r>
      <w:tr w:rsidR="00C016CD" w:rsidRPr="00233CD9" w14:paraId="08A6406C" w14:textId="77777777" w:rsidTr="008806E7">
        <w:trPr>
          <w:cantSplit/>
        </w:trPr>
        <w:tc>
          <w:tcPr>
            <w:tcW w:w="2782" w:type="dxa"/>
            <w:vMerge/>
            <w:vAlign w:val="center"/>
          </w:tcPr>
          <w:p w14:paraId="2D126F4C" w14:textId="77777777" w:rsidR="00C016CD" w:rsidRPr="00233CD9" w:rsidRDefault="00C016CD" w:rsidP="008806E7">
            <w:pPr>
              <w:spacing w:after="0"/>
              <w:ind w:firstLine="321"/>
              <w:rPr>
                <w:sz w:val="18"/>
                <w:szCs w:val="18"/>
                <w:lang w:eastAsia="lv-LV"/>
              </w:rPr>
            </w:pPr>
          </w:p>
        </w:tc>
        <w:tc>
          <w:tcPr>
            <w:tcW w:w="1233" w:type="dxa"/>
          </w:tcPr>
          <w:p w14:paraId="3744947F" w14:textId="77777777" w:rsidR="00C016CD" w:rsidRPr="00233CD9" w:rsidRDefault="00C016CD" w:rsidP="008806E7">
            <w:pPr>
              <w:spacing w:after="0"/>
              <w:ind w:firstLine="0"/>
              <w:jc w:val="center"/>
              <w:rPr>
                <w:sz w:val="18"/>
                <w:szCs w:val="18"/>
                <w:lang w:eastAsia="lv-LV"/>
              </w:rPr>
            </w:pPr>
            <w:r w:rsidRPr="00946FAB">
              <w:rPr>
                <w:sz w:val="18"/>
                <w:szCs w:val="18"/>
              </w:rPr>
              <w:t>-</w:t>
            </w:r>
          </w:p>
        </w:tc>
        <w:tc>
          <w:tcPr>
            <w:tcW w:w="1230" w:type="dxa"/>
          </w:tcPr>
          <w:p w14:paraId="5D019677" w14:textId="77777777" w:rsidR="00C016CD" w:rsidRPr="00233CD9" w:rsidRDefault="00C016CD" w:rsidP="008806E7">
            <w:pPr>
              <w:spacing w:after="0"/>
              <w:ind w:firstLine="0"/>
              <w:jc w:val="center"/>
              <w:rPr>
                <w:sz w:val="18"/>
                <w:szCs w:val="18"/>
              </w:rPr>
            </w:pPr>
            <w:r w:rsidRPr="00946FAB">
              <w:rPr>
                <w:sz w:val="18"/>
                <w:szCs w:val="18"/>
              </w:rPr>
              <w:t>-</w:t>
            </w:r>
          </w:p>
        </w:tc>
        <w:tc>
          <w:tcPr>
            <w:tcW w:w="1286" w:type="dxa"/>
          </w:tcPr>
          <w:p w14:paraId="20F63444" w14:textId="77777777" w:rsidR="00C016CD" w:rsidRPr="00233CD9" w:rsidRDefault="00C016CD" w:rsidP="008806E7">
            <w:pPr>
              <w:spacing w:after="0"/>
              <w:ind w:firstLine="0"/>
              <w:jc w:val="center"/>
              <w:rPr>
                <w:sz w:val="18"/>
                <w:szCs w:val="18"/>
                <w:lang w:eastAsia="lv-LV"/>
              </w:rPr>
            </w:pPr>
            <w:r w:rsidRPr="00946FAB">
              <w:rPr>
                <w:sz w:val="18"/>
                <w:szCs w:val="18"/>
              </w:rPr>
              <w:t>-</w:t>
            </w:r>
          </w:p>
        </w:tc>
        <w:tc>
          <w:tcPr>
            <w:tcW w:w="1239" w:type="dxa"/>
          </w:tcPr>
          <w:p w14:paraId="203FD0CC" w14:textId="77777777" w:rsidR="00C016CD" w:rsidRPr="00233CD9" w:rsidRDefault="00C016CD" w:rsidP="008806E7">
            <w:pPr>
              <w:spacing w:after="0"/>
              <w:ind w:firstLine="0"/>
              <w:jc w:val="center"/>
              <w:rPr>
                <w:sz w:val="18"/>
                <w:szCs w:val="18"/>
                <w:lang w:eastAsia="lv-LV"/>
              </w:rPr>
            </w:pPr>
            <w:r w:rsidRPr="00946FAB">
              <w:rPr>
                <w:sz w:val="18"/>
                <w:szCs w:val="18"/>
              </w:rPr>
              <w:t>-</w:t>
            </w:r>
          </w:p>
        </w:tc>
        <w:tc>
          <w:tcPr>
            <w:tcW w:w="1304" w:type="dxa"/>
          </w:tcPr>
          <w:p w14:paraId="4B39EF83" w14:textId="77777777" w:rsidR="00C016CD" w:rsidRPr="00233CD9" w:rsidRDefault="00C016CD" w:rsidP="008806E7">
            <w:pPr>
              <w:spacing w:after="0"/>
              <w:ind w:firstLine="0"/>
              <w:jc w:val="center"/>
              <w:rPr>
                <w:sz w:val="18"/>
                <w:szCs w:val="18"/>
                <w:lang w:eastAsia="lv-LV"/>
              </w:rPr>
            </w:pPr>
            <w:r w:rsidRPr="00946FAB">
              <w:rPr>
                <w:sz w:val="18"/>
                <w:szCs w:val="18"/>
              </w:rPr>
              <w:t>-</w:t>
            </w:r>
          </w:p>
        </w:tc>
      </w:tr>
      <w:tr w:rsidR="00C016CD" w:rsidRPr="00233CD9" w14:paraId="04F1FDB1" w14:textId="77777777" w:rsidTr="008806E7">
        <w:trPr>
          <w:cantSplit/>
        </w:trPr>
        <w:tc>
          <w:tcPr>
            <w:tcW w:w="9074" w:type="dxa"/>
            <w:gridSpan w:val="6"/>
            <w:shd w:val="clear" w:color="auto" w:fill="D9D9D9" w:themeFill="background1" w:themeFillShade="D9"/>
          </w:tcPr>
          <w:p w14:paraId="6D021BD0" w14:textId="77777777" w:rsidR="00C016CD" w:rsidRPr="00233CD9" w:rsidRDefault="00C016CD" w:rsidP="008806E7">
            <w:pPr>
              <w:spacing w:after="0"/>
              <w:jc w:val="center"/>
              <w:rPr>
                <w:b/>
                <w:i/>
                <w:sz w:val="18"/>
                <w:szCs w:val="18"/>
              </w:rPr>
            </w:pPr>
            <w:r w:rsidRPr="00233CD9">
              <w:rPr>
                <w:b/>
                <w:sz w:val="18"/>
                <w:szCs w:val="18"/>
                <w:lang w:eastAsia="lv-LV"/>
              </w:rPr>
              <w:t>Kvalitātes rādītāji</w:t>
            </w:r>
          </w:p>
        </w:tc>
      </w:tr>
      <w:tr w:rsidR="00C016CD" w:rsidRPr="00233CD9" w14:paraId="19B913F2" w14:textId="77777777" w:rsidTr="008806E7">
        <w:trPr>
          <w:cantSplit/>
        </w:trPr>
        <w:tc>
          <w:tcPr>
            <w:tcW w:w="2782" w:type="dxa"/>
            <w:vAlign w:val="center"/>
          </w:tcPr>
          <w:p w14:paraId="529E1DFB" w14:textId="77777777" w:rsidR="00C016CD" w:rsidRPr="00233CD9" w:rsidRDefault="00C016CD" w:rsidP="00A91955">
            <w:pPr>
              <w:pStyle w:val="Tabuluvirsraksti"/>
              <w:spacing w:before="40" w:after="40"/>
              <w:jc w:val="both"/>
              <w:rPr>
                <w:i/>
                <w:sz w:val="18"/>
                <w:szCs w:val="18"/>
                <w:lang w:eastAsia="lv-LV"/>
              </w:rPr>
            </w:pPr>
            <w:r w:rsidRPr="00233CD9">
              <w:rPr>
                <w:i/>
                <w:sz w:val="18"/>
                <w:szCs w:val="18"/>
                <w:lang w:eastAsia="lv-LV"/>
              </w:rPr>
              <w:t>Uzkrātā faktisko strukturālo bilanču novirze no plānotājiem bilances lielumiem nepārkāpj F</w:t>
            </w:r>
            <w:r>
              <w:rPr>
                <w:i/>
                <w:sz w:val="18"/>
                <w:szCs w:val="18"/>
                <w:lang w:eastAsia="lv-LV"/>
              </w:rPr>
              <w:t xml:space="preserve">iskālās disciplīnas likuma </w:t>
            </w:r>
            <w:r w:rsidRPr="00233CD9">
              <w:rPr>
                <w:i/>
                <w:sz w:val="18"/>
                <w:szCs w:val="18"/>
                <w:lang w:eastAsia="lv-LV"/>
              </w:rPr>
              <w:t xml:space="preserve"> 11. pantā noteikto pieļaujamo slieksni (% no IKP)</w:t>
            </w:r>
          </w:p>
        </w:tc>
        <w:tc>
          <w:tcPr>
            <w:tcW w:w="1233" w:type="dxa"/>
            <w:shd w:val="clear" w:color="auto" w:fill="auto"/>
          </w:tcPr>
          <w:p w14:paraId="16F1063F" w14:textId="77777777" w:rsidR="00C016CD" w:rsidRPr="00233CD9" w:rsidRDefault="00C016CD" w:rsidP="008806E7">
            <w:pPr>
              <w:spacing w:after="0"/>
              <w:ind w:firstLine="0"/>
              <w:jc w:val="center"/>
              <w:rPr>
                <w:sz w:val="18"/>
                <w:szCs w:val="18"/>
              </w:rPr>
            </w:pPr>
            <w:r>
              <w:rPr>
                <w:sz w:val="18"/>
                <w:szCs w:val="18"/>
              </w:rPr>
              <w:t>-</w:t>
            </w:r>
          </w:p>
        </w:tc>
        <w:tc>
          <w:tcPr>
            <w:tcW w:w="1230" w:type="dxa"/>
          </w:tcPr>
          <w:p w14:paraId="37894D1E" w14:textId="77777777" w:rsidR="00C016CD" w:rsidRPr="00233CD9" w:rsidRDefault="00C016CD" w:rsidP="008806E7">
            <w:pPr>
              <w:spacing w:after="0"/>
              <w:ind w:firstLine="0"/>
              <w:jc w:val="center"/>
              <w:rPr>
                <w:sz w:val="18"/>
                <w:szCs w:val="18"/>
              </w:rPr>
            </w:pPr>
            <w:r>
              <w:rPr>
                <w:sz w:val="18"/>
                <w:szCs w:val="18"/>
                <w:lang w:eastAsia="lv-LV"/>
              </w:rPr>
              <w:t>-</w:t>
            </w:r>
          </w:p>
        </w:tc>
        <w:tc>
          <w:tcPr>
            <w:tcW w:w="1286" w:type="dxa"/>
          </w:tcPr>
          <w:p w14:paraId="29605483" w14:textId="77777777" w:rsidR="00C016CD" w:rsidRPr="00233CD9" w:rsidRDefault="00C016CD" w:rsidP="008806E7">
            <w:pPr>
              <w:spacing w:after="0"/>
              <w:ind w:firstLine="0"/>
              <w:jc w:val="center"/>
              <w:rPr>
                <w:sz w:val="18"/>
                <w:szCs w:val="18"/>
              </w:rPr>
            </w:pPr>
            <w:r w:rsidRPr="00233CD9">
              <w:rPr>
                <w:sz w:val="18"/>
                <w:szCs w:val="18"/>
                <w:lang w:eastAsia="lv-LV"/>
              </w:rPr>
              <w:t>-0,5</w:t>
            </w:r>
          </w:p>
        </w:tc>
        <w:tc>
          <w:tcPr>
            <w:tcW w:w="1239" w:type="dxa"/>
          </w:tcPr>
          <w:p w14:paraId="6F96EC8B" w14:textId="77777777" w:rsidR="00C016CD" w:rsidRPr="00233CD9" w:rsidRDefault="00C016CD" w:rsidP="008806E7">
            <w:pPr>
              <w:spacing w:after="0"/>
              <w:ind w:firstLine="0"/>
              <w:jc w:val="center"/>
              <w:rPr>
                <w:sz w:val="18"/>
                <w:szCs w:val="18"/>
              </w:rPr>
            </w:pPr>
            <w:r w:rsidRPr="00233CD9">
              <w:rPr>
                <w:sz w:val="18"/>
                <w:szCs w:val="18"/>
                <w:lang w:eastAsia="lv-LV"/>
              </w:rPr>
              <w:t>-0,5</w:t>
            </w:r>
          </w:p>
        </w:tc>
        <w:tc>
          <w:tcPr>
            <w:tcW w:w="1304" w:type="dxa"/>
          </w:tcPr>
          <w:p w14:paraId="0BFD913A" w14:textId="77777777" w:rsidR="00C016CD" w:rsidRPr="00233CD9" w:rsidRDefault="00C016CD" w:rsidP="008806E7">
            <w:pPr>
              <w:spacing w:after="0"/>
              <w:ind w:firstLine="0"/>
              <w:jc w:val="center"/>
              <w:rPr>
                <w:sz w:val="18"/>
                <w:szCs w:val="18"/>
              </w:rPr>
            </w:pPr>
            <w:r w:rsidRPr="00233CD9">
              <w:rPr>
                <w:sz w:val="18"/>
                <w:szCs w:val="18"/>
                <w:lang w:eastAsia="lv-LV"/>
              </w:rPr>
              <w:t>-0,5</w:t>
            </w:r>
          </w:p>
        </w:tc>
      </w:tr>
      <w:tr w:rsidR="00C016CD" w:rsidRPr="00233CD9" w14:paraId="2D1F5DCB" w14:textId="77777777" w:rsidTr="008806E7">
        <w:trPr>
          <w:cantSplit/>
        </w:trPr>
        <w:tc>
          <w:tcPr>
            <w:tcW w:w="2782" w:type="dxa"/>
            <w:vAlign w:val="center"/>
          </w:tcPr>
          <w:p w14:paraId="6C3EF564" w14:textId="77777777" w:rsidR="00C016CD" w:rsidRPr="00233CD9" w:rsidRDefault="00C016CD" w:rsidP="00A91955">
            <w:pPr>
              <w:pStyle w:val="Tabuluvirsraksti"/>
              <w:spacing w:before="40" w:after="40"/>
              <w:jc w:val="both"/>
              <w:rPr>
                <w:i/>
                <w:sz w:val="18"/>
                <w:szCs w:val="18"/>
                <w:lang w:eastAsia="lv-LV"/>
              </w:rPr>
            </w:pPr>
            <w:r w:rsidRPr="00233CD9">
              <w:rPr>
                <w:i/>
                <w:sz w:val="18"/>
                <w:szCs w:val="18"/>
                <w:lang w:eastAsia="lv-LV"/>
              </w:rPr>
              <w:t>Ikgadēji tiek veidota fiskālā nodrošinājuma rezerve, kas ir ne mazāka kā (% no IKP)</w:t>
            </w:r>
          </w:p>
        </w:tc>
        <w:tc>
          <w:tcPr>
            <w:tcW w:w="1233" w:type="dxa"/>
            <w:shd w:val="clear" w:color="auto" w:fill="auto"/>
          </w:tcPr>
          <w:p w14:paraId="4658EC4C" w14:textId="77777777" w:rsidR="00C016CD" w:rsidRPr="00233CD9" w:rsidRDefault="00C016CD" w:rsidP="008806E7">
            <w:pPr>
              <w:spacing w:after="0"/>
              <w:ind w:firstLine="0"/>
              <w:jc w:val="center"/>
              <w:rPr>
                <w:sz w:val="18"/>
                <w:szCs w:val="18"/>
              </w:rPr>
            </w:pPr>
            <w:r>
              <w:rPr>
                <w:sz w:val="18"/>
                <w:szCs w:val="18"/>
                <w:lang w:eastAsia="lv-LV"/>
              </w:rPr>
              <w:t>-</w:t>
            </w:r>
          </w:p>
        </w:tc>
        <w:tc>
          <w:tcPr>
            <w:tcW w:w="1230" w:type="dxa"/>
          </w:tcPr>
          <w:p w14:paraId="5C6DF9E6" w14:textId="77777777" w:rsidR="00C016CD" w:rsidRPr="00233CD9" w:rsidRDefault="00C016CD" w:rsidP="008806E7">
            <w:pPr>
              <w:spacing w:after="0"/>
              <w:ind w:firstLine="0"/>
              <w:jc w:val="center"/>
              <w:rPr>
                <w:sz w:val="18"/>
                <w:szCs w:val="18"/>
                <w:lang w:eastAsia="lv-LV"/>
              </w:rPr>
            </w:pPr>
            <w:r>
              <w:rPr>
                <w:sz w:val="18"/>
                <w:szCs w:val="18"/>
                <w:lang w:eastAsia="lv-LV"/>
              </w:rPr>
              <w:t>-</w:t>
            </w:r>
          </w:p>
        </w:tc>
        <w:tc>
          <w:tcPr>
            <w:tcW w:w="1286" w:type="dxa"/>
          </w:tcPr>
          <w:p w14:paraId="0218C1AD" w14:textId="77777777" w:rsidR="00C016CD" w:rsidRPr="00233CD9" w:rsidRDefault="00C016CD" w:rsidP="008806E7">
            <w:pPr>
              <w:spacing w:after="0"/>
              <w:ind w:firstLine="0"/>
              <w:jc w:val="center"/>
              <w:rPr>
                <w:sz w:val="18"/>
                <w:szCs w:val="18"/>
                <w:lang w:eastAsia="lv-LV"/>
              </w:rPr>
            </w:pPr>
            <w:r w:rsidRPr="00233CD9">
              <w:rPr>
                <w:sz w:val="18"/>
                <w:szCs w:val="18"/>
                <w:lang w:eastAsia="lv-LV"/>
              </w:rPr>
              <w:t>0,1</w:t>
            </w:r>
          </w:p>
        </w:tc>
        <w:tc>
          <w:tcPr>
            <w:tcW w:w="1239" w:type="dxa"/>
          </w:tcPr>
          <w:p w14:paraId="0ACACA84" w14:textId="77777777" w:rsidR="00C016CD" w:rsidRPr="00233CD9" w:rsidRDefault="00C016CD" w:rsidP="008806E7">
            <w:pPr>
              <w:spacing w:after="0"/>
              <w:ind w:firstLine="0"/>
              <w:jc w:val="center"/>
              <w:rPr>
                <w:sz w:val="18"/>
                <w:szCs w:val="18"/>
                <w:lang w:eastAsia="lv-LV"/>
              </w:rPr>
            </w:pPr>
            <w:r w:rsidRPr="00233CD9">
              <w:rPr>
                <w:sz w:val="18"/>
                <w:szCs w:val="18"/>
                <w:lang w:eastAsia="lv-LV"/>
              </w:rPr>
              <w:t>0,1</w:t>
            </w:r>
          </w:p>
        </w:tc>
        <w:tc>
          <w:tcPr>
            <w:tcW w:w="1304" w:type="dxa"/>
          </w:tcPr>
          <w:p w14:paraId="20C7D411" w14:textId="77777777" w:rsidR="00C016CD" w:rsidRPr="00233CD9" w:rsidRDefault="00C016CD" w:rsidP="008806E7">
            <w:pPr>
              <w:spacing w:after="0"/>
              <w:ind w:firstLine="0"/>
              <w:jc w:val="center"/>
              <w:rPr>
                <w:sz w:val="18"/>
                <w:szCs w:val="18"/>
                <w:lang w:eastAsia="lv-LV"/>
              </w:rPr>
            </w:pPr>
            <w:r w:rsidRPr="00233CD9">
              <w:rPr>
                <w:sz w:val="18"/>
                <w:szCs w:val="18"/>
                <w:lang w:eastAsia="lv-LV"/>
              </w:rPr>
              <w:t>0,1</w:t>
            </w:r>
          </w:p>
        </w:tc>
      </w:tr>
    </w:tbl>
    <w:p w14:paraId="275E063C" w14:textId="77777777" w:rsidR="00C016CD" w:rsidRDefault="00C016CD" w:rsidP="00C016CD">
      <w:pPr>
        <w:spacing w:after="0"/>
        <w:ind w:firstLine="426"/>
        <w:rPr>
          <w:sz w:val="18"/>
          <w:szCs w:val="18"/>
        </w:rPr>
      </w:pPr>
      <w:r>
        <w:rPr>
          <w:sz w:val="18"/>
          <w:szCs w:val="18"/>
        </w:rPr>
        <w:t>Piezīmes.</w:t>
      </w:r>
    </w:p>
    <w:p w14:paraId="5D21E095" w14:textId="77777777" w:rsidR="00C016CD" w:rsidRDefault="00C016CD" w:rsidP="009038DA">
      <w:pPr>
        <w:spacing w:after="0"/>
        <w:ind w:firstLine="425"/>
        <w:rPr>
          <w:sz w:val="18"/>
          <w:szCs w:val="16"/>
        </w:rPr>
      </w:pPr>
      <w:r w:rsidRPr="00834148">
        <w:rPr>
          <w:sz w:val="18"/>
          <w:szCs w:val="16"/>
          <w:vertAlign w:val="superscript"/>
        </w:rPr>
        <w:t>1</w:t>
      </w:r>
      <w:r>
        <w:rPr>
          <w:sz w:val="18"/>
          <w:szCs w:val="16"/>
        </w:rPr>
        <w:t>Tehniski precizēts amata vietu skaits starp politikas un resursu vadības kartēm.</w:t>
      </w:r>
    </w:p>
    <w:p w14:paraId="77B19FD6" w14:textId="77777777" w:rsidR="00C016CD" w:rsidRPr="00233CD9" w:rsidRDefault="00C016CD" w:rsidP="00C016CD">
      <w:pPr>
        <w:spacing w:before="480" w:after="240"/>
        <w:ind w:firstLine="0"/>
        <w:rPr>
          <w:b/>
          <w:lang w:eastAsia="lv-LV"/>
        </w:rPr>
      </w:pPr>
      <w:r w:rsidRPr="00233CD9">
        <w:rPr>
          <w:b/>
          <w:lang w:eastAsia="lv-LV"/>
        </w:rPr>
        <w:t>2. Valsts ieņēmumu un muitas politikas vadība</w:t>
      </w:r>
    </w:p>
    <w:tbl>
      <w:tblPr>
        <w:tblStyle w:val="TableGrid"/>
        <w:tblW w:w="9072" w:type="dxa"/>
        <w:tblInd w:w="-5" w:type="dxa"/>
        <w:tblLayout w:type="fixed"/>
        <w:tblLook w:val="04A0" w:firstRow="1" w:lastRow="0" w:firstColumn="1" w:lastColumn="0" w:noHBand="0" w:noVBand="1"/>
      </w:tblPr>
      <w:tblGrid>
        <w:gridCol w:w="4093"/>
        <w:gridCol w:w="2455"/>
        <w:gridCol w:w="1267"/>
        <w:gridCol w:w="1257"/>
      </w:tblGrid>
      <w:tr w:rsidR="00C016CD" w:rsidRPr="00233CD9" w14:paraId="66AD53BA" w14:textId="77777777" w:rsidTr="008806E7">
        <w:trPr>
          <w:cantSplit/>
          <w:trHeight w:val="630"/>
        </w:trPr>
        <w:tc>
          <w:tcPr>
            <w:tcW w:w="9763" w:type="dxa"/>
            <w:gridSpan w:val="4"/>
            <w:shd w:val="clear" w:color="auto" w:fill="D9D9D9" w:themeFill="background1" w:themeFillShade="D9"/>
          </w:tcPr>
          <w:p w14:paraId="744DC5E2" w14:textId="77777777" w:rsidR="00C016CD" w:rsidRPr="00233CD9" w:rsidRDefault="00C016CD" w:rsidP="008806E7">
            <w:pPr>
              <w:pStyle w:val="Tabuluvirsraksti"/>
              <w:spacing w:after="0"/>
              <w:jc w:val="both"/>
              <w:rPr>
                <w:b/>
                <w:sz w:val="18"/>
                <w:szCs w:val="18"/>
                <w:lang w:eastAsia="lv-LV"/>
              </w:rPr>
            </w:pPr>
            <w:r w:rsidRPr="00233CD9">
              <w:rPr>
                <w:b/>
                <w:sz w:val="18"/>
                <w:szCs w:val="18"/>
                <w:lang w:eastAsia="lv-LV"/>
              </w:rPr>
              <w:t xml:space="preserve">Politikas mērķis: </w:t>
            </w:r>
            <w:r>
              <w:rPr>
                <w:b/>
                <w:sz w:val="18"/>
                <w:szCs w:val="18"/>
                <w:lang w:eastAsia="lv-LV"/>
              </w:rPr>
              <w:t>p</w:t>
            </w:r>
            <w:r w:rsidRPr="00233CD9">
              <w:rPr>
                <w:b/>
                <w:sz w:val="18"/>
                <w:szCs w:val="18"/>
                <w:lang w:eastAsia="lv-LV"/>
              </w:rPr>
              <w:t xml:space="preserve">rognozējuma un starptautiski konkurētspējīga nodokļu un muitas sistēma </w:t>
            </w:r>
            <w:r w:rsidRPr="00233CD9">
              <w:rPr>
                <w:i/>
                <w:sz w:val="18"/>
                <w:szCs w:val="18"/>
                <w:lang w:eastAsia="lv-LV"/>
              </w:rPr>
              <w:t>/ Finanšu ministrijas darbības stratēģija 2020.-2024.gadam</w:t>
            </w:r>
          </w:p>
        </w:tc>
      </w:tr>
      <w:tr w:rsidR="00C016CD" w:rsidRPr="00233CD9" w14:paraId="734A50ED" w14:textId="77777777" w:rsidTr="008806E7">
        <w:trPr>
          <w:cantSplit/>
          <w:trHeight w:val="618"/>
        </w:trPr>
        <w:tc>
          <w:tcPr>
            <w:tcW w:w="4420" w:type="dxa"/>
            <w:shd w:val="clear" w:color="auto" w:fill="auto"/>
          </w:tcPr>
          <w:p w14:paraId="227204AD" w14:textId="77777777" w:rsidR="00C016CD" w:rsidRPr="00233CD9" w:rsidRDefault="00C016CD" w:rsidP="008806E7">
            <w:pPr>
              <w:pStyle w:val="Tabuluvirsraksti"/>
              <w:spacing w:after="0"/>
              <w:jc w:val="both"/>
              <w:rPr>
                <w:b/>
                <w:sz w:val="18"/>
                <w:szCs w:val="18"/>
                <w:lang w:eastAsia="lv-LV"/>
              </w:rPr>
            </w:pPr>
            <w:r w:rsidRPr="00233CD9">
              <w:rPr>
                <w:b/>
                <w:sz w:val="18"/>
                <w:szCs w:val="18"/>
                <w:lang w:eastAsia="lv-LV"/>
              </w:rPr>
              <w:t>Politikas rezultatīvie rādītāji</w:t>
            </w:r>
          </w:p>
        </w:tc>
        <w:tc>
          <w:tcPr>
            <w:tcW w:w="2644" w:type="dxa"/>
            <w:shd w:val="clear" w:color="auto" w:fill="auto"/>
          </w:tcPr>
          <w:p w14:paraId="0B2A2F3A"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 xml:space="preserve">Attīstības plānošanas dokumenti vai </w:t>
            </w:r>
          </w:p>
          <w:p w14:paraId="6C627765"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normatīvie akti</w:t>
            </w:r>
          </w:p>
        </w:tc>
        <w:tc>
          <w:tcPr>
            <w:tcW w:w="1355" w:type="dxa"/>
            <w:shd w:val="clear" w:color="auto" w:fill="auto"/>
          </w:tcPr>
          <w:p w14:paraId="188B47CB"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 xml:space="preserve">Faktiskā vērtība </w:t>
            </w:r>
            <w:r w:rsidRPr="00233CD9">
              <w:rPr>
                <w:sz w:val="18"/>
                <w:szCs w:val="18"/>
                <w:lang w:eastAsia="lv-LV"/>
              </w:rPr>
              <w:t>(2019)</w:t>
            </w:r>
          </w:p>
        </w:tc>
        <w:tc>
          <w:tcPr>
            <w:tcW w:w="1342" w:type="dxa"/>
            <w:shd w:val="clear" w:color="auto" w:fill="auto"/>
          </w:tcPr>
          <w:p w14:paraId="324DF204"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 xml:space="preserve">Plānotā vērtība </w:t>
            </w:r>
            <w:r w:rsidRPr="00233CD9">
              <w:rPr>
                <w:sz w:val="18"/>
                <w:szCs w:val="18"/>
                <w:lang w:eastAsia="lv-LV"/>
              </w:rPr>
              <w:t>(2021)</w:t>
            </w:r>
          </w:p>
        </w:tc>
      </w:tr>
      <w:tr w:rsidR="00C016CD" w:rsidRPr="00233CD9" w14:paraId="03149828" w14:textId="77777777" w:rsidTr="008806E7">
        <w:trPr>
          <w:cantSplit/>
          <w:trHeight w:val="853"/>
        </w:trPr>
        <w:tc>
          <w:tcPr>
            <w:tcW w:w="4420" w:type="dxa"/>
            <w:shd w:val="clear" w:color="auto" w:fill="auto"/>
          </w:tcPr>
          <w:p w14:paraId="050F8D43" w14:textId="77777777" w:rsidR="00C016CD" w:rsidRPr="00233CD9" w:rsidRDefault="00C016CD" w:rsidP="00A91955">
            <w:pPr>
              <w:pStyle w:val="Tabuluvirsraksti"/>
              <w:spacing w:before="40" w:after="40"/>
              <w:jc w:val="both"/>
              <w:rPr>
                <w:i/>
                <w:sz w:val="18"/>
                <w:szCs w:val="18"/>
                <w:highlight w:val="cyan"/>
                <w:lang w:eastAsia="lv-LV"/>
              </w:rPr>
            </w:pPr>
            <w:r w:rsidRPr="00233CD9">
              <w:rPr>
                <w:i/>
                <w:sz w:val="18"/>
                <w:szCs w:val="18"/>
                <w:lang w:eastAsia="lv-LV"/>
              </w:rPr>
              <w:t xml:space="preserve">Mērķtiecīgs atbalsts cilvēku dzīves kvalitātes uzlabošanai, valsts tautsaimniecības izaugsmei un starptautiskai konkurētspējai </w:t>
            </w:r>
            <w:r>
              <w:rPr>
                <w:i/>
                <w:sz w:val="18"/>
                <w:szCs w:val="18"/>
                <w:lang w:eastAsia="lv-LV"/>
              </w:rPr>
              <w:t>(n</w:t>
            </w:r>
            <w:r w:rsidRPr="00233CD9">
              <w:rPr>
                <w:i/>
                <w:sz w:val="18"/>
                <w:szCs w:val="18"/>
                <w:lang w:eastAsia="lv-LV"/>
              </w:rPr>
              <w:t xml:space="preserve">odokļu ieņēmumi </w:t>
            </w:r>
            <w:r>
              <w:rPr>
                <w:i/>
                <w:sz w:val="18"/>
                <w:szCs w:val="18"/>
                <w:lang w:eastAsia="lv-LV"/>
              </w:rPr>
              <w:t xml:space="preserve">kopā ar </w:t>
            </w:r>
            <w:proofErr w:type="spellStart"/>
            <w:r>
              <w:rPr>
                <w:i/>
                <w:sz w:val="18"/>
                <w:szCs w:val="18"/>
                <w:lang w:eastAsia="lv-LV"/>
              </w:rPr>
              <w:t>fondētā</w:t>
            </w:r>
            <w:r w:rsidRPr="00233CD9">
              <w:rPr>
                <w:i/>
                <w:sz w:val="18"/>
                <w:szCs w:val="18"/>
                <w:lang w:eastAsia="lv-LV"/>
              </w:rPr>
              <w:t>m</w:t>
            </w:r>
            <w:proofErr w:type="spellEnd"/>
            <w:r w:rsidRPr="00233CD9">
              <w:rPr>
                <w:i/>
                <w:sz w:val="18"/>
                <w:szCs w:val="18"/>
                <w:lang w:eastAsia="lv-LV"/>
              </w:rPr>
              <w:t xml:space="preserve"> iemaksām % no IKP)</w:t>
            </w:r>
          </w:p>
        </w:tc>
        <w:tc>
          <w:tcPr>
            <w:tcW w:w="2644" w:type="dxa"/>
            <w:shd w:val="clear" w:color="auto" w:fill="auto"/>
          </w:tcPr>
          <w:p w14:paraId="40AAEBE0" w14:textId="77777777" w:rsidR="00C016CD" w:rsidRPr="00233CD9" w:rsidRDefault="00C016CD" w:rsidP="008806E7">
            <w:pPr>
              <w:pStyle w:val="Tabuluvirsraksti"/>
              <w:spacing w:after="0"/>
              <w:jc w:val="both"/>
              <w:rPr>
                <w:i/>
                <w:sz w:val="18"/>
                <w:szCs w:val="18"/>
                <w:highlight w:val="cyan"/>
                <w:lang w:eastAsia="lv-LV"/>
              </w:rPr>
            </w:pPr>
            <w:r w:rsidRPr="00233CD9">
              <w:rPr>
                <w:i/>
                <w:sz w:val="18"/>
                <w:szCs w:val="18"/>
                <w:lang w:eastAsia="lv-LV"/>
              </w:rPr>
              <w:t>Finanšu ministrijas darbības stratēģija 2020.-2024. gadam</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827D47A" w14:textId="77777777" w:rsidR="00C016CD" w:rsidRPr="00233CD9" w:rsidRDefault="00C016CD" w:rsidP="008806E7">
            <w:pPr>
              <w:pStyle w:val="Tabuluvirsraksti"/>
              <w:spacing w:after="0"/>
              <w:rPr>
                <w:i/>
                <w:sz w:val="18"/>
                <w:szCs w:val="18"/>
                <w:lang w:eastAsia="lv-LV"/>
              </w:rPr>
            </w:pPr>
            <w:r w:rsidRPr="00233CD9">
              <w:rPr>
                <w:i/>
                <w:sz w:val="18"/>
                <w:szCs w:val="18"/>
                <w:lang w:eastAsia="lv-LV"/>
              </w:rPr>
              <w:t>31,7</w:t>
            </w:r>
          </w:p>
        </w:tc>
        <w:tc>
          <w:tcPr>
            <w:tcW w:w="1342" w:type="dxa"/>
            <w:tcBorders>
              <w:top w:val="single" w:sz="4" w:space="0" w:color="auto"/>
              <w:left w:val="nil"/>
              <w:bottom w:val="single" w:sz="4" w:space="0" w:color="auto"/>
              <w:right w:val="single" w:sz="4" w:space="0" w:color="auto"/>
            </w:tcBorders>
            <w:shd w:val="clear" w:color="auto" w:fill="auto"/>
            <w:vAlign w:val="center"/>
          </w:tcPr>
          <w:p w14:paraId="2B0F3FF0" w14:textId="77777777" w:rsidR="00C016CD" w:rsidRPr="00233CD9" w:rsidRDefault="00C016CD" w:rsidP="008806E7">
            <w:pPr>
              <w:pStyle w:val="Tabuluvirsraksti"/>
              <w:spacing w:after="0"/>
              <w:rPr>
                <w:i/>
                <w:sz w:val="18"/>
                <w:szCs w:val="18"/>
                <w:highlight w:val="cyan"/>
                <w:lang w:eastAsia="lv-LV"/>
              </w:rPr>
            </w:pPr>
            <w:r w:rsidRPr="00233CD9">
              <w:rPr>
                <w:i/>
                <w:sz w:val="18"/>
                <w:szCs w:val="18"/>
                <w:lang w:eastAsia="lv-LV"/>
              </w:rPr>
              <w:t>31</w:t>
            </w:r>
            <w:r>
              <w:rPr>
                <w:i/>
                <w:sz w:val="18"/>
                <w:szCs w:val="18"/>
                <w:lang w:eastAsia="lv-LV"/>
              </w:rPr>
              <w:t>,0</w:t>
            </w:r>
          </w:p>
        </w:tc>
      </w:tr>
      <w:tr w:rsidR="00C016CD" w:rsidRPr="00233CD9" w14:paraId="195586E0" w14:textId="77777777" w:rsidTr="008806E7">
        <w:trPr>
          <w:cantSplit/>
          <w:trHeight w:val="397"/>
        </w:trPr>
        <w:tc>
          <w:tcPr>
            <w:tcW w:w="4420" w:type="dxa"/>
            <w:shd w:val="clear" w:color="auto" w:fill="auto"/>
          </w:tcPr>
          <w:p w14:paraId="481DF253" w14:textId="77777777" w:rsidR="00C016CD" w:rsidRPr="00233CD9" w:rsidRDefault="00C016CD" w:rsidP="00A91955">
            <w:pPr>
              <w:pStyle w:val="Tabuluvirsraksti"/>
              <w:spacing w:before="40" w:after="40"/>
              <w:jc w:val="both"/>
              <w:rPr>
                <w:i/>
                <w:sz w:val="18"/>
                <w:szCs w:val="18"/>
                <w:highlight w:val="cyan"/>
                <w:lang w:eastAsia="lv-LV"/>
              </w:rPr>
            </w:pPr>
            <w:r w:rsidRPr="00233CD9">
              <w:rPr>
                <w:i/>
                <w:sz w:val="18"/>
                <w:szCs w:val="18"/>
                <w:lang w:eastAsia="lv-LV"/>
              </w:rPr>
              <w:t xml:space="preserve">Ēnu ekonomikas īpatsvars no IKP (pēc prof. </w:t>
            </w:r>
            <w:proofErr w:type="spellStart"/>
            <w:r w:rsidRPr="00233CD9">
              <w:rPr>
                <w:i/>
                <w:sz w:val="18"/>
                <w:szCs w:val="18"/>
                <w:lang w:eastAsia="lv-LV"/>
              </w:rPr>
              <w:t>F.Šneidera</w:t>
            </w:r>
            <w:proofErr w:type="spellEnd"/>
            <w:r w:rsidRPr="00233CD9">
              <w:rPr>
                <w:i/>
                <w:sz w:val="18"/>
                <w:szCs w:val="18"/>
                <w:lang w:eastAsia="lv-LV"/>
              </w:rPr>
              <w:t xml:space="preserve"> pētījumu datiem) (%)</w:t>
            </w:r>
          </w:p>
        </w:tc>
        <w:tc>
          <w:tcPr>
            <w:tcW w:w="2644" w:type="dxa"/>
            <w:shd w:val="clear" w:color="auto" w:fill="auto"/>
          </w:tcPr>
          <w:p w14:paraId="3FE6320C" w14:textId="77777777" w:rsidR="00C016CD" w:rsidRPr="00233CD9" w:rsidRDefault="00C016CD" w:rsidP="008806E7">
            <w:pPr>
              <w:pStyle w:val="Tabuluvirsraksti"/>
              <w:spacing w:after="0"/>
              <w:jc w:val="both"/>
              <w:rPr>
                <w:i/>
                <w:sz w:val="18"/>
                <w:szCs w:val="18"/>
                <w:highlight w:val="cyan"/>
                <w:lang w:eastAsia="lv-LV"/>
              </w:rPr>
            </w:pPr>
            <w:r w:rsidRPr="00233CD9">
              <w:rPr>
                <w:i/>
                <w:sz w:val="18"/>
                <w:szCs w:val="18"/>
                <w:lang w:eastAsia="lv-LV"/>
              </w:rPr>
              <w:t>Finanšu ministrijas darbības stratēģija 2020.-2024. gadam</w:t>
            </w:r>
          </w:p>
        </w:tc>
        <w:tc>
          <w:tcPr>
            <w:tcW w:w="1355" w:type="dxa"/>
            <w:tcBorders>
              <w:top w:val="nil"/>
              <w:left w:val="single" w:sz="4" w:space="0" w:color="auto"/>
              <w:bottom w:val="single" w:sz="4" w:space="0" w:color="auto"/>
              <w:right w:val="single" w:sz="4" w:space="0" w:color="auto"/>
            </w:tcBorders>
            <w:shd w:val="clear" w:color="auto" w:fill="FFFFFF" w:themeFill="background1"/>
            <w:vAlign w:val="center"/>
          </w:tcPr>
          <w:p w14:paraId="7D1AC34F" w14:textId="77777777" w:rsidR="00C016CD" w:rsidRPr="00233CD9" w:rsidRDefault="00C016CD" w:rsidP="008806E7">
            <w:pPr>
              <w:pStyle w:val="Tabuluvirsraksti"/>
              <w:spacing w:after="0"/>
              <w:rPr>
                <w:i/>
                <w:sz w:val="18"/>
                <w:szCs w:val="18"/>
                <w:lang w:eastAsia="lv-LV"/>
              </w:rPr>
            </w:pPr>
            <w:r w:rsidRPr="00233CD9">
              <w:rPr>
                <w:i/>
                <w:sz w:val="18"/>
                <w:szCs w:val="18"/>
                <w:lang w:eastAsia="lv-LV"/>
              </w:rPr>
              <w:t>19,9</w:t>
            </w:r>
          </w:p>
        </w:tc>
        <w:tc>
          <w:tcPr>
            <w:tcW w:w="1342" w:type="dxa"/>
            <w:tcBorders>
              <w:top w:val="nil"/>
              <w:left w:val="nil"/>
              <w:bottom w:val="single" w:sz="4" w:space="0" w:color="auto"/>
              <w:right w:val="single" w:sz="4" w:space="0" w:color="auto"/>
            </w:tcBorders>
            <w:shd w:val="clear" w:color="auto" w:fill="auto"/>
            <w:vAlign w:val="center"/>
          </w:tcPr>
          <w:p w14:paraId="06C39C72" w14:textId="77777777" w:rsidR="00C016CD" w:rsidRPr="00233CD9" w:rsidRDefault="00C016CD" w:rsidP="008806E7">
            <w:pPr>
              <w:pStyle w:val="Tabuluvirsraksti"/>
              <w:spacing w:after="0"/>
              <w:rPr>
                <w:i/>
                <w:sz w:val="18"/>
                <w:szCs w:val="18"/>
                <w:highlight w:val="cyan"/>
                <w:lang w:eastAsia="lv-LV"/>
              </w:rPr>
            </w:pPr>
            <w:r w:rsidRPr="00233CD9">
              <w:rPr>
                <w:i/>
                <w:sz w:val="18"/>
                <w:szCs w:val="18"/>
                <w:lang w:eastAsia="lv-LV"/>
              </w:rPr>
              <w:t>18,3</w:t>
            </w:r>
          </w:p>
        </w:tc>
      </w:tr>
      <w:tr w:rsidR="00C016CD" w:rsidRPr="00233CD9" w14:paraId="4BDF21D7" w14:textId="77777777" w:rsidTr="008806E7">
        <w:trPr>
          <w:cantSplit/>
          <w:trHeight w:val="397"/>
        </w:trPr>
        <w:tc>
          <w:tcPr>
            <w:tcW w:w="4420" w:type="dxa"/>
            <w:shd w:val="clear" w:color="auto" w:fill="auto"/>
          </w:tcPr>
          <w:p w14:paraId="01240177" w14:textId="77777777" w:rsidR="00C016CD" w:rsidRPr="00233CD9" w:rsidRDefault="00C016CD" w:rsidP="00A91955">
            <w:pPr>
              <w:pStyle w:val="Tabuluvirsraksti"/>
              <w:spacing w:before="40" w:after="40"/>
              <w:jc w:val="both"/>
              <w:rPr>
                <w:i/>
                <w:sz w:val="18"/>
                <w:szCs w:val="18"/>
                <w:highlight w:val="cyan"/>
                <w:lang w:eastAsia="lv-LV"/>
              </w:rPr>
            </w:pPr>
            <w:r w:rsidRPr="00233CD9">
              <w:rPr>
                <w:i/>
                <w:sz w:val="18"/>
                <w:szCs w:val="18"/>
                <w:lang w:eastAsia="lv-LV"/>
              </w:rPr>
              <w:t>Labprātīg</w:t>
            </w:r>
            <w:r>
              <w:rPr>
                <w:i/>
                <w:sz w:val="18"/>
                <w:szCs w:val="18"/>
                <w:lang w:eastAsia="lv-LV"/>
              </w:rPr>
              <w:t>ā</w:t>
            </w:r>
            <w:r w:rsidRPr="00233CD9">
              <w:rPr>
                <w:i/>
                <w:sz w:val="18"/>
                <w:szCs w:val="18"/>
                <w:lang w:eastAsia="lv-LV"/>
              </w:rPr>
              <w:t>s nodokļu saistību izpildes līmenis (nodokļu maksāšana)</w:t>
            </w:r>
            <w:r>
              <w:rPr>
                <w:i/>
                <w:sz w:val="18"/>
                <w:szCs w:val="18"/>
                <w:lang w:eastAsia="lv-LV"/>
              </w:rPr>
              <w:t xml:space="preserve"> (%)</w:t>
            </w:r>
          </w:p>
        </w:tc>
        <w:tc>
          <w:tcPr>
            <w:tcW w:w="2644" w:type="dxa"/>
            <w:shd w:val="clear" w:color="auto" w:fill="auto"/>
          </w:tcPr>
          <w:p w14:paraId="5D58EDA6" w14:textId="77777777" w:rsidR="00C016CD" w:rsidRPr="00233CD9" w:rsidRDefault="00C016CD" w:rsidP="008806E7">
            <w:pPr>
              <w:pStyle w:val="Tabuluvirsraksti"/>
              <w:spacing w:after="0"/>
              <w:jc w:val="both"/>
              <w:rPr>
                <w:i/>
                <w:sz w:val="18"/>
                <w:szCs w:val="18"/>
                <w:highlight w:val="cyan"/>
                <w:lang w:eastAsia="lv-LV"/>
              </w:rPr>
            </w:pPr>
            <w:r w:rsidRPr="00233CD9">
              <w:rPr>
                <w:i/>
                <w:sz w:val="18"/>
                <w:szCs w:val="18"/>
                <w:lang w:eastAsia="lv-LV"/>
              </w:rPr>
              <w:t>Finanšu ministrijas darbības stratēģija 2020.-2024. gadam</w:t>
            </w:r>
          </w:p>
        </w:tc>
        <w:tc>
          <w:tcPr>
            <w:tcW w:w="1355" w:type="dxa"/>
            <w:tcBorders>
              <w:top w:val="nil"/>
              <w:left w:val="single" w:sz="4" w:space="0" w:color="auto"/>
              <w:bottom w:val="single" w:sz="4" w:space="0" w:color="auto"/>
              <w:right w:val="single" w:sz="4" w:space="0" w:color="auto"/>
            </w:tcBorders>
            <w:shd w:val="clear" w:color="auto" w:fill="auto"/>
            <w:vAlign w:val="center"/>
          </w:tcPr>
          <w:p w14:paraId="37A1D4B8" w14:textId="77777777" w:rsidR="00C016CD" w:rsidRPr="00233CD9" w:rsidRDefault="00C016CD" w:rsidP="008806E7">
            <w:pPr>
              <w:pStyle w:val="Tabuluvirsraksti"/>
              <w:spacing w:after="0"/>
              <w:rPr>
                <w:i/>
                <w:sz w:val="18"/>
                <w:szCs w:val="18"/>
                <w:lang w:eastAsia="lv-LV"/>
              </w:rPr>
            </w:pPr>
            <w:r w:rsidRPr="00233CD9">
              <w:rPr>
                <w:i/>
                <w:sz w:val="18"/>
                <w:szCs w:val="18"/>
                <w:lang w:eastAsia="lv-LV"/>
              </w:rPr>
              <w:t>63</w:t>
            </w:r>
          </w:p>
        </w:tc>
        <w:tc>
          <w:tcPr>
            <w:tcW w:w="1342" w:type="dxa"/>
            <w:tcBorders>
              <w:top w:val="nil"/>
              <w:left w:val="nil"/>
              <w:bottom w:val="single" w:sz="4" w:space="0" w:color="auto"/>
              <w:right w:val="single" w:sz="4" w:space="0" w:color="auto"/>
            </w:tcBorders>
            <w:shd w:val="clear" w:color="auto" w:fill="auto"/>
            <w:vAlign w:val="center"/>
          </w:tcPr>
          <w:p w14:paraId="566A6CDC" w14:textId="77777777" w:rsidR="00C016CD" w:rsidRPr="00233CD9" w:rsidRDefault="00C016CD" w:rsidP="008806E7">
            <w:pPr>
              <w:pStyle w:val="Tabuluvirsraksti"/>
              <w:spacing w:after="0"/>
              <w:rPr>
                <w:i/>
                <w:sz w:val="18"/>
                <w:szCs w:val="18"/>
                <w:lang w:eastAsia="lv-LV"/>
              </w:rPr>
            </w:pPr>
            <w:r w:rsidRPr="00233CD9">
              <w:rPr>
                <w:i/>
                <w:sz w:val="18"/>
                <w:szCs w:val="18"/>
                <w:lang w:eastAsia="lv-LV"/>
              </w:rPr>
              <w:t>67</w:t>
            </w:r>
          </w:p>
        </w:tc>
      </w:tr>
      <w:tr w:rsidR="00C016CD" w:rsidRPr="00233CD9" w14:paraId="118EF176" w14:textId="77777777" w:rsidTr="008806E7">
        <w:trPr>
          <w:cantSplit/>
          <w:trHeight w:val="809"/>
        </w:trPr>
        <w:tc>
          <w:tcPr>
            <w:tcW w:w="4420" w:type="dxa"/>
            <w:shd w:val="clear" w:color="auto" w:fill="auto"/>
          </w:tcPr>
          <w:p w14:paraId="4A2220DA" w14:textId="77777777" w:rsidR="00C016CD" w:rsidRPr="00233CD9" w:rsidRDefault="00C016CD" w:rsidP="00A91955">
            <w:pPr>
              <w:pStyle w:val="Tabuluvirsraksti"/>
              <w:spacing w:before="40" w:after="40"/>
              <w:jc w:val="both"/>
              <w:rPr>
                <w:i/>
                <w:sz w:val="18"/>
                <w:szCs w:val="18"/>
                <w:highlight w:val="cyan"/>
                <w:lang w:eastAsia="lv-LV"/>
              </w:rPr>
            </w:pPr>
            <w:r w:rsidRPr="00233CD9">
              <w:rPr>
                <w:i/>
                <w:sz w:val="18"/>
                <w:szCs w:val="18"/>
                <w:lang w:eastAsia="lv-LV"/>
              </w:rPr>
              <w:t>Nodokļu nomaksas kultūra. Mērķis – palielināt to nodokļu maksātāju masu, kuriem nav pieņemama</w:t>
            </w:r>
            <w:r>
              <w:rPr>
                <w:i/>
                <w:sz w:val="18"/>
                <w:szCs w:val="18"/>
                <w:lang w:eastAsia="lv-LV"/>
              </w:rPr>
              <w:t> </w:t>
            </w:r>
            <w:r w:rsidRPr="00233CD9">
              <w:rPr>
                <w:i/>
                <w:sz w:val="18"/>
                <w:szCs w:val="18"/>
                <w:lang w:eastAsia="lv-LV"/>
              </w:rPr>
              <w:t>/</w:t>
            </w:r>
            <w:r>
              <w:rPr>
                <w:i/>
                <w:sz w:val="18"/>
                <w:szCs w:val="18"/>
                <w:lang w:eastAsia="lv-LV"/>
              </w:rPr>
              <w:t> </w:t>
            </w:r>
            <w:r w:rsidRPr="00233CD9">
              <w:rPr>
                <w:i/>
                <w:sz w:val="18"/>
                <w:szCs w:val="18"/>
                <w:lang w:eastAsia="lv-LV"/>
              </w:rPr>
              <w:t>attaisnojama rīcība apzināti nemaksāt nodokļus (</w:t>
            </w:r>
            <w:r>
              <w:rPr>
                <w:i/>
                <w:sz w:val="18"/>
                <w:szCs w:val="18"/>
                <w:lang w:eastAsia="lv-LV"/>
              </w:rPr>
              <w:t xml:space="preserve"> %, SKDS aptauja</w:t>
            </w:r>
            <w:r w:rsidRPr="00233CD9">
              <w:rPr>
                <w:i/>
                <w:sz w:val="18"/>
                <w:szCs w:val="18"/>
                <w:lang w:eastAsia="lv-LV"/>
              </w:rPr>
              <w:t>)</w:t>
            </w:r>
          </w:p>
        </w:tc>
        <w:tc>
          <w:tcPr>
            <w:tcW w:w="2644" w:type="dxa"/>
            <w:shd w:val="clear" w:color="auto" w:fill="auto"/>
          </w:tcPr>
          <w:p w14:paraId="1A532CAE" w14:textId="77777777" w:rsidR="00C016CD" w:rsidRPr="0037317A" w:rsidRDefault="00C016CD" w:rsidP="008806E7">
            <w:pPr>
              <w:pStyle w:val="Tabuluvirsraksti"/>
              <w:spacing w:after="0"/>
              <w:jc w:val="both"/>
              <w:rPr>
                <w:i/>
                <w:sz w:val="18"/>
                <w:szCs w:val="18"/>
                <w:highlight w:val="cyan"/>
                <w:lang w:eastAsia="lv-LV"/>
              </w:rPr>
            </w:pPr>
            <w:r w:rsidRPr="0037317A">
              <w:rPr>
                <w:i/>
                <w:sz w:val="18"/>
                <w:szCs w:val="18"/>
                <w:lang w:eastAsia="lv-LV"/>
              </w:rPr>
              <w:t>Finanšu ministrijas darbības stratēģija 2020.-2024. gadam</w:t>
            </w:r>
          </w:p>
        </w:tc>
        <w:tc>
          <w:tcPr>
            <w:tcW w:w="1355" w:type="dxa"/>
            <w:tcBorders>
              <w:top w:val="nil"/>
              <w:left w:val="single" w:sz="4" w:space="0" w:color="auto"/>
              <w:bottom w:val="single" w:sz="4" w:space="0" w:color="auto"/>
              <w:right w:val="single" w:sz="4" w:space="0" w:color="auto"/>
            </w:tcBorders>
            <w:shd w:val="clear" w:color="auto" w:fill="FFFFFF" w:themeFill="background1"/>
            <w:vAlign w:val="center"/>
          </w:tcPr>
          <w:p w14:paraId="03E5CEC1" w14:textId="77777777" w:rsidR="00C016CD" w:rsidRPr="00233CD9" w:rsidRDefault="00C016CD" w:rsidP="008806E7">
            <w:pPr>
              <w:pStyle w:val="Tabuluvirsraksti"/>
              <w:spacing w:after="0"/>
              <w:rPr>
                <w:i/>
                <w:sz w:val="18"/>
                <w:szCs w:val="18"/>
                <w:lang w:eastAsia="lv-LV"/>
              </w:rPr>
            </w:pPr>
            <w:r>
              <w:rPr>
                <w:i/>
                <w:sz w:val="18"/>
                <w:szCs w:val="18"/>
                <w:lang w:eastAsia="lv-LV"/>
              </w:rPr>
              <w:t>-</w:t>
            </w:r>
          </w:p>
        </w:tc>
        <w:tc>
          <w:tcPr>
            <w:tcW w:w="1342" w:type="dxa"/>
            <w:tcBorders>
              <w:top w:val="nil"/>
              <w:left w:val="nil"/>
              <w:bottom w:val="single" w:sz="4" w:space="0" w:color="auto"/>
              <w:right w:val="single" w:sz="4" w:space="0" w:color="auto"/>
            </w:tcBorders>
            <w:shd w:val="clear" w:color="auto" w:fill="auto"/>
            <w:vAlign w:val="center"/>
          </w:tcPr>
          <w:p w14:paraId="223976CA" w14:textId="77777777" w:rsidR="00C016CD" w:rsidRPr="00233CD9" w:rsidRDefault="00C016CD" w:rsidP="008806E7">
            <w:pPr>
              <w:pStyle w:val="Tabuluvirsraksti"/>
              <w:spacing w:after="0"/>
              <w:rPr>
                <w:i/>
                <w:sz w:val="18"/>
                <w:szCs w:val="18"/>
                <w:highlight w:val="cyan"/>
                <w:lang w:eastAsia="lv-LV"/>
              </w:rPr>
            </w:pPr>
            <w:r w:rsidRPr="00233CD9">
              <w:rPr>
                <w:sz w:val="18"/>
                <w:szCs w:val="18"/>
                <w:lang w:eastAsia="lv-LV"/>
              </w:rPr>
              <w:t>32</w:t>
            </w:r>
          </w:p>
        </w:tc>
      </w:tr>
      <w:tr w:rsidR="00C016CD" w:rsidRPr="00233CD9" w14:paraId="3FFA85E1" w14:textId="77777777" w:rsidTr="008806E7">
        <w:trPr>
          <w:cantSplit/>
          <w:trHeight w:val="191"/>
        </w:trPr>
        <w:tc>
          <w:tcPr>
            <w:tcW w:w="4420" w:type="dxa"/>
          </w:tcPr>
          <w:p w14:paraId="33D1F9AF" w14:textId="77777777" w:rsidR="00C016CD" w:rsidRPr="00233CD9" w:rsidRDefault="00C016CD" w:rsidP="008806E7">
            <w:pPr>
              <w:pStyle w:val="Tabuluvirsraksti"/>
              <w:spacing w:after="0"/>
              <w:jc w:val="both"/>
              <w:rPr>
                <w:i/>
                <w:sz w:val="18"/>
                <w:szCs w:val="18"/>
                <w:lang w:eastAsia="lv-LV"/>
              </w:rPr>
            </w:pPr>
            <w:r w:rsidRPr="00233CD9">
              <w:rPr>
                <w:b/>
                <w:sz w:val="18"/>
                <w:szCs w:val="18"/>
                <w:lang w:eastAsia="lv-LV"/>
              </w:rPr>
              <w:t>Valdības rīcības plāns</w:t>
            </w:r>
          </w:p>
        </w:tc>
        <w:tc>
          <w:tcPr>
            <w:tcW w:w="5343" w:type="dxa"/>
            <w:gridSpan w:val="3"/>
          </w:tcPr>
          <w:p w14:paraId="196482CC" w14:textId="134C3459" w:rsidR="00C016CD" w:rsidRPr="00233CD9" w:rsidRDefault="00C016CD" w:rsidP="008806E7">
            <w:pPr>
              <w:pStyle w:val="Tabuluvirsraksti"/>
              <w:spacing w:after="0"/>
              <w:jc w:val="both"/>
              <w:rPr>
                <w:i/>
                <w:sz w:val="18"/>
                <w:szCs w:val="18"/>
                <w:lang w:eastAsia="lv-LV"/>
              </w:rPr>
            </w:pPr>
            <w:r w:rsidRPr="00233CD9">
              <w:rPr>
                <w:sz w:val="18"/>
                <w:szCs w:val="18"/>
                <w:lang w:eastAsia="lv-LV"/>
              </w:rPr>
              <w:t>5</w:t>
            </w:r>
            <w:r w:rsidRPr="00233CD9">
              <w:rPr>
                <w:i/>
                <w:sz w:val="18"/>
                <w:szCs w:val="18"/>
                <w:lang w:eastAsia="lv-LV"/>
              </w:rPr>
              <w:t>.1.,5.2.,6.1., 8.1., 9.1., 10.2., 11.1., 11.2.</w:t>
            </w:r>
            <w:r>
              <w:rPr>
                <w:i/>
                <w:sz w:val="18"/>
                <w:szCs w:val="18"/>
                <w:lang w:eastAsia="lv-LV"/>
              </w:rPr>
              <w:t>,</w:t>
            </w:r>
            <w:r w:rsidRPr="00233CD9">
              <w:rPr>
                <w:i/>
                <w:sz w:val="18"/>
                <w:szCs w:val="18"/>
                <w:lang w:eastAsia="lv-LV"/>
              </w:rPr>
              <w:t xml:space="preserve"> 12.2.</w:t>
            </w:r>
            <w:r>
              <w:rPr>
                <w:i/>
                <w:sz w:val="18"/>
                <w:szCs w:val="18"/>
                <w:lang w:eastAsia="lv-LV"/>
              </w:rPr>
              <w:t>,</w:t>
            </w:r>
            <w:r w:rsidR="00A91955">
              <w:rPr>
                <w:i/>
                <w:sz w:val="18"/>
                <w:szCs w:val="18"/>
                <w:lang w:eastAsia="lv-LV"/>
              </w:rPr>
              <w:t xml:space="preserve"> 12.3., 12.4., 13.1.,</w:t>
            </w:r>
            <w:r w:rsidRPr="00233CD9">
              <w:rPr>
                <w:i/>
                <w:sz w:val="18"/>
                <w:szCs w:val="18"/>
                <w:lang w:eastAsia="lv-LV"/>
              </w:rPr>
              <w:t xml:space="preserve"> 13.2.,13.3., 13.4., 14.1., 15.1., 16.2., 100.3.</w:t>
            </w:r>
          </w:p>
        </w:tc>
      </w:tr>
    </w:tbl>
    <w:p w14:paraId="08EEE44E" w14:textId="77777777" w:rsidR="00C016CD" w:rsidRPr="00A91955" w:rsidRDefault="00C016CD" w:rsidP="00C016CD">
      <w:pPr>
        <w:pStyle w:val="Tabuluvirsraksti"/>
        <w:spacing w:after="0"/>
        <w:jc w:val="both"/>
        <w:rPr>
          <w:i/>
          <w:sz w:val="28"/>
          <w:vertAlign w:val="superscript"/>
        </w:rPr>
      </w:pPr>
    </w:p>
    <w:tbl>
      <w:tblPr>
        <w:tblStyle w:val="TableGrid"/>
        <w:tblW w:w="9072" w:type="dxa"/>
        <w:tblInd w:w="-5" w:type="dxa"/>
        <w:tblLook w:val="04A0" w:firstRow="1" w:lastRow="0" w:firstColumn="1" w:lastColumn="0" w:noHBand="0" w:noVBand="1"/>
      </w:tblPr>
      <w:tblGrid>
        <w:gridCol w:w="2772"/>
        <w:gridCol w:w="1305"/>
        <w:gridCol w:w="1220"/>
        <w:gridCol w:w="1234"/>
        <w:gridCol w:w="1241"/>
        <w:gridCol w:w="1300"/>
      </w:tblGrid>
      <w:tr w:rsidR="00C016CD" w:rsidRPr="00233CD9" w14:paraId="09DCF8C8" w14:textId="77777777" w:rsidTr="008806E7">
        <w:trPr>
          <w:cantSplit/>
          <w:trHeight w:val="415"/>
          <w:tblHeader/>
        </w:trPr>
        <w:tc>
          <w:tcPr>
            <w:tcW w:w="2772" w:type="dxa"/>
          </w:tcPr>
          <w:p w14:paraId="4FB93676" w14:textId="77777777" w:rsidR="00C016CD" w:rsidRPr="00233CD9" w:rsidRDefault="00C016CD" w:rsidP="008806E7">
            <w:pPr>
              <w:spacing w:after="0"/>
              <w:rPr>
                <w:sz w:val="18"/>
                <w:szCs w:val="18"/>
              </w:rPr>
            </w:pPr>
          </w:p>
        </w:tc>
        <w:tc>
          <w:tcPr>
            <w:tcW w:w="1305" w:type="dxa"/>
          </w:tcPr>
          <w:p w14:paraId="0F6B3A91" w14:textId="77777777" w:rsidR="00C016CD" w:rsidRPr="00233CD9" w:rsidRDefault="00C016CD" w:rsidP="008806E7">
            <w:pPr>
              <w:pStyle w:val="tabteksts"/>
              <w:jc w:val="center"/>
              <w:rPr>
                <w:szCs w:val="18"/>
                <w:lang w:eastAsia="lv-LV"/>
              </w:rPr>
            </w:pPr>
            <w:r w:rsidRPr="00233CD9">
              <w:rPr>
                <w:szCs w:val="18"/>
                <w:lang w:eastAsia="lv-LV"/>
              </w:rPr>
              <w:t>2019. gads</w:t>
            </w:r>
            <w:r w:rsidRPr="00233CD9">
              <w:rPr>
                <w:szCs w:val="18"/>
                <w:lang w:eastAsia="lv-LV"/>
              </w:rPr>
              <w:br/>
              <w:t>(izpilde)</w:t>
            </w:r>
          </w:p>
        </w:tc>
        <w:tc>
          <w:tcPr>
            <w:tcW w:w="1220" w:type="dxa"/>
          </w:tcPr>
          <w:p w14:paraId="1FB27D28" w14:textId="77777777" w:rsidR="00C016CD" w:rsidRPr="00233CD9" w:rsidRDefault="00C016CD" w:rsidP="008806E7">
            <w:pPr>
              <w:pStyle w:val="tabteksts"/>
              <w:jc w:val="center"/>
              <w:rPr>
                <w:szCs w:val="18"/>
                <w:lang w:eastAsia="lv-LV"/>
              </w:rPr>
            </w:pPr>
            <w:r w:rsidRPr="00233CD9">
              <w:rPr>
                <w:lang w:eastAsia="lv-LV"/>
              </w:rPr>
              <w:t>2020. gada plāns</w:t>
            </w:r>
          </w:p>
        </w:tc>
        <w:tc>
          <w:tcPr>
            <w:tcW w:w="1234" w:type="dxa"/>
          </w:tcPr>
          <w:p w14:paraId="1D782F04" w14:textId="77777777" w:rsidR="00C016CD" w:rsidRPr="00233CD9" w:rsidRDefault="00C016CD" w:rsidP="008806E7">
            <w:pPr>
              <w:pStyle w:val="tabteksts"/>
              <w:jc w:val="center"/>
              <w:rPr>
                <w:szCs w:val="18"/>
                <w:lang w:eastAsia="lv-LV"/>
              </w:rPr>
            </w:pPr>
            <w:r w:rsidRPr="00233CD9">
              <w:rPr>
                <w:szCs w:val="18"/>
                <w:lang w:eastAsia="lv-LV"/>
              </w:rPr>
              <w:t>2021. gada projekts</w:t>
            </w:r>
          </w:p>
        </w:tc>
        <w:tc>
          <w:tcPr>
            <w:tcW w:w="1241" w:type="dxa"/>
          </w:tcPr>
          <w:p w14:paraId="26B06ADF" w14:textId="77777777" w:rsidR="00C016CD" w:rsidRPr="00233CD9" w:rsidRDefault="00C016CD" w:rsidP="008806E7">
            <w:pPr>
              <w:pStyle w:val="tabteksts"/>
              <w:jc w:val="center"/>
              <w:rPr>
                <w:szCs w:val="18"/>
                <w:lang w:eastAsia="lv-LV"/>
              </w:rPr>
            </w:pPr>
            <w:r w:rsidRPr="00233CD9">
              <w:rPr>
                <w:szCs w:val="18"/>
                <w:lang w:eastAsia="lv-LV"/>
              </w:rPr>
              <w:t xml:space="preserve">2022. gada </w:t>
            </w:r>
            <w:r w:rsidRPr="00233CD9">
              <w:rPr>
                <w:lang w:eastAsia="lv-LV"/>
              </w:rPr>
              <w:t>prognoze</w:t>
            </w:r>
          </w:p>
        </w:tc>
        <w:tc>
          <w:tcPr>
            <w:tcW w:w="1300" w:type="dxa"/>
          </w:tcPr>
          <w:p w14:paraId="5900AC40" w14:textId="77777777" w:rsidR="00C016CD" w:rsidRPr="00233CD9" w:rsidRDefault="00C016CD" w:rsidP="008806E7">
            <w:pPr>
              <w:pStyle w:val="tabteksts"/>
              <w:jc w:val="center"/>
              <w:rPr>
                <w:szCs w:val="18"/>
              </w:rPr>
            </w:pPr>
            <w:r w:rsidRPr="00233CD9">
              <w:rPr>
                <w:szCs w:val="18"/>
                <w:lang w:eastAsia="lv-LV"/>
              </w:rPr>
              <w:t xml:space="preserve">2023. gada </w:t>
            </w:r>
            <w:r w:rsidRPr="00233CD9">
              <w:rPr>
                <w:lang w:eastAsia="lv-LV"/>
              </w:rPr>
              <w:t>prognoze</w:t>
            </w:r>
          </w:p>
        </w:tc>
      </w:tr>
      <w:tr w:rsidR="00C016CD" w:rsidRPr="00233CD9" w14:paraId="396635E0" w14:textId="77777777" w:rsidTr="008806E7">
        <w:trPr>
          <w:cantSplit/>
          <w:trHeight w:val="194"/>
        </w:trPr>
        <w:tc>
          <w:tcPr>
            <w:tcW w:w="9072" w:type="dxa"/>
            <w:gridSpan w:val="6"/>
            <w:shd w:val="clear" w:color="auto" w:fill="D9D9D9" w:themeFill="background1" w:themeFillShade="D9"/>
          </w:tcPr>
          <w:p w14:paraId="7D40C8D9" w14:textId="77777777" w:rsidR="00C016CD" w:rsidRPr="00233CD9" w:rsidRDefault="00C016CD" w:rsidP="008806E7">
            <w:pPr>
              <w:spacing w:after="0"/>
              <w:jc w:val="center"/>
              <w:rPr>
                <w:b/>
                <w:sz w:val="18"/>
                <w:szCs w:val="18"/>
              </w:rPr>
            </w:pPr>
            <w:r w:rsidRPr="00233CD9">
              <w:rPr>
                <w:b/>
                <w:sz w:val="18"/>
                <w:szCs w:val="18"/>
              </w:rPr>
              <w:t>Ieguldījumi</w:t>
            </w:r>
          </w:p>
        </w:tc>
      </w:tr>
      <w:tr w:rsidR="00C016CD" w:rsidRPr="00233CD9" w14:paraId="08F01F86" w14:textId="77777777" w:rsidTr="008806E7">
        <w:trPr>
          <w:cantSplit/>
          <w:trHeight w:val="208"/>
        </w:trPr>
        <w:tc>
          <w:tcPr>
            <w:tcW w:w="2772" w:type="dxa"/>
            <w:vMerge w:val="restart"/>
          </w:tcPr>
          <w:p w14:paraId="212DB4C2" w14:textId="77777777" w:rsidR="00C016CD" w:rsidRPr="00233CD9" w:rsidRDefault="00C016CD" w:rsidP="008806E7">
            <w:pPr>
              <w:spacing w:after="0"/>
              <w:ind w:firstLine="0"/>
              <w:rPr>
                <w:b/>
                <w:sz w:val="18"/>
                <w:szCs w:val="18"/>
                <w:lang w:eastAsia="lv-LV"/>
              </w:rPr>
            </w:pPr>
            <w:r w:rsidRPr="00233CD9">
              <w:rPr>
                <w:b/>
                <w:sz w:val="18"/>
                <w:szCs w:val="18"/>
                <w:lang w:eastAsia="lv-LV"/>
              </w:rPr>
              <w:t xml:space="preserve">Izdevumi kopā, </w:t>
            </w:r>
            <w:r w:rsidRPr="00233CD9">
              <w:rPr>
                <w:i/>
                <w:sz w:val="18"/>
                <w:szCs w:val="18"/>
                <w:lang w:eastAsia="lv-LV"/>
              </w:rPr>
              <w:t>euro,</w:t>
            </w:r>
            <w:r w:rsidRPr="00233CD9">
              <w:rPr>
                <w:sz w:val="18"/>
                <w:szCs w:val="18"/>
                <w:lang w:eastAsia="lv-LV"/>
              </w:rPr>
              <w:t xml:space="preserve"> t.sk.:</w:t>
            </w:r>
          </w:p>
          <w:p w14:paraId="717C3CE8" w14:textId="77777777" w:rsidR="00C016CD" w:rsidRPr="00233CD9" w:rsidRDefault="00C016CD" w:rsidP="008806E7">
            <w:pPr>
              <w:spacing w:after="0"/>
              <w:ind w:firstLine="0"/>
              <w:rPr>
                <w:sz w:val="18"/>
                <w:szCs w:val="18"/>
              </w:rPr>
            </w:pPr>
            <w:r w:rsidRPr="00233CD9">
              <w:rPr>
                <w:b/>
                <w:sz w:val="18"/>
                <w:szCs w:val="18"/>
                <w:lang w:eastAsia="lv-LV"/>
              </w:rPr>
              <w:t>Vidējais amata vietu skaits</w:t>
            </w:r>
            <w:r w:rsidRPr="00233CD9">
              <w:rPr>
                <w:sz w:val="18"/>
                <w:szCs w:val="18"/>
                <w:lang w:eastAsia="lv-LV"/>
              </w:rPr>
              <w:t xml:space="preserve"> </w:t>
            </w:r>
            <w:r w:rsidRPr="00233CD9">
              <w:rPr>
                <w:b/>
                <w:sz w:val="18"/>
                <w:szCs w:val="18"/>
                <w:lang w:eastAsia="lv-LV"/>
              </w:rPr>
              <w:t>kopā</w:t>
            </w:r>
            <w:r w:rsidRPr="00233CD9">
              <w:rPr>
                <w:sz w:val="18"/>
                <w:szCs w:val="18"/>
                <w:lang w:eastAsia="lv-LV"/>
              </w:rPr>
              <w:t>, t.sk.:</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398698" w14:textId="77777777" w:rsidR="00C016CD" w:rsidRPr="00233CD9" w:rsidRDefault="00C016CD" w:rsidP="008806E7">
            <w:pPr>
              <w:pStyle w:val="tabteksts"/>
              <w:jc w:val="right"/>
              <w:rPr>
                <w:b/>
                <w:szCs w:val="18"/>
              </w:rPr>
            </w:pPr>
            <w:r>
              <w:rPr>
                <w:b/>
                <w:bCs/>
                <w:color w:val="000000"/>
                <w:szCs w:val="18"/>
              </w:rPr>
              <w:t>127 885 426</w:t>
            </w:r>
          </w:p>
        </w:tc>
        <w:tc>
          <w:tcPr>
            <w:tcW w:w="1220" w:type="dxa"/>
            <w:tcBorders>
              <w:top w:val="single" w:sz="4" w:space="0" w:color="auto"/>
              <w:left w:val="nil"/>
              <w:bottom w:val="single" w:sz="4" w:space="0" w:color="auto"/>
              <w:right w:val="single" w:sz="4" w:space="0" w:color="auto"/>
            </w:tcBorders>
            <w:shd w:val="clear" w:color="auto" w:fill="auto"/>
          </w:tcPr>
          <w:p w14:paraId="27ED47DE" w14:textId="77777777" w:rsidR="00C016CD" w:rsidRPr="00233CD9" w:rsidRDefault="00C016CD" w:rsidP="008806E7">
            <w:pPr>
              <w:pStyle w:val="tabteksts"/>
              <w:jc w:val="right"/>
              <w:rPr>
                <w:b/>
                <w:szCs w:val="18"/>
                <w:lang w:eastAsia="lv-LV"/>
              </w:rPr>
            </w:pPr>
            <w:r>
              <w:rPr>
                <w:b/>
                <w:bCs/>
                <w:color w:val="000000"/>
                <w:szCs w:val="18"/>
              </w:rPr>
              <w:t>127 814 684</w:t>
            </w:r>
          </w:p>
        </w:tc>
        <w:tc>
          <w:tcPr>
            <w:tcW w:w="1234" w:type="dxa"/>
            <w:tcBorders>
              <w:top w:val="single" w:sz="4" w:space="0" w:color="auto"/>
              <w:left w:val="nil"/>
              <w:bottom w:val="single" w:sz="4" w:space="0" w:color="auto"/>
              <w:right w:val="single" w:sz="4" w:space="0" w:color="auto"/>
            </w:tcBorders>
            <w:shd w:val="clear" w:color="auto" w:fill="auto"/>
          </w:tcPr>
          <w:p w14:paraId="54EAD089" w14:textId="77777777" w:rsidR="00C016CD" w:rsidRPr="00B1582C" w:rsidRDefault="00C016CD" w:rsidP="008806E7">
            <w:pPr>
              <w:pStyle w:val="tabteksts"/>
              <w:jc w:val="right"/>
              <w:rPr>
                <w:b/>
                <w:bCs/>
                <w:color w:val="000000"/>
                <w:szCs w:val="18"/>
              </w:rPr>
            </w:pPr>
            <w:r w:rsidRPr="00B1582C">
              <w:rPr>
                <w:b/>
                <w:bCs/>
                <w:color w:val="000000"/>
                <w:szCs w:val="18"/>
              </w:rPr>
              <w:t>134 703 143</w:t>
            </w:r>
          </w:p>
        </w:tc>
        <w:tc>
          <w:tcPr>
            <w:tcW w:w="1241" w:type="dxa"/>
            <w:tcBorders>
              <w:top w:val="single" w:sz="4" w:space="0" w:color="auto"/>
              <w:left w:val="nil"/>
              <w:bottom w:val="single" w:sz="4" w:space="0" w:color="auto"/>
              <w:right w:val="single" w:sz="4" w:space="0" w:color="auto"/>
            </w:tcBorders>
            <w:shd w:val="clear" w:color="auto" w:fill="auto"/>
          </w:tcPr>
          <w:p w14:paraId="4F4EFD26" w14:textId="77777777" w:rsidR="00C016CD" w:rsidRPr="00B1582C" w:rsidRDefault="00C016CD" w:rsidP="008806E7">
            <w:pPr>
              <w:pStyle w:val="tabteksts"/>
              <w:jc w:val="right"/>
              <w:rPr>
                <w:b/>
                <w:bCs/>
                <w:color w:val="000000"/>
                <w:szCs w:val="18"/>
              </w:rPr>
            </w:pPr>
            <w:r w:rsidRPr="00B1582C">
              <w:rPr>
                <w:b/>
                <w:bCs/>
                <w:color w:val="000000"/>
                <w:szCs w:val="18"/>
              </w:rPr>
              <w:t>131 299 686</w:t>
            </w:r>
          </w:p>
        </w:tc>
        <w:tc>
          <w:tcPr>
            <w:tcW w:w="1300" w:type="dxa"/>
            <w:tcBorders>
              <w:top w:val="single" w:sz="4" w:space="0" w:color="auto"/>
              <w:left w:val="nil"/>
              <w:bottom w:val="single" w:sz="4" w:space="0" w:color="auto"/>
              <w:right w:val="single" w:sz="4" w:space="0" w:color="auto"/>
            </w:tcBorders>
            <w:shd w:val="clear" w:color="auto" w:fill="auto"/>
          </w:tcPr>
          <w:p w14:paraId="24526B6E" w14:textId="77777777" w:rsidR="00C016CD" w:rsidRPr="00B1582C" w:rsidRDefault="00C016CD" w:rsidP="008806E7">
            <w:pPr>
              <w:spacing w:after="0"/>
              <w:ind w:firstLine="5"/>
              <w:jc w:val="right"/>
              <w:rPr>
                <w:b/>
                <w:bCs/>
                <w:color w:val="000000"/>
                <w:sz w:val="18"/>
                <w:szCs w:val="18"/>
              </w:rPr>
            </w:pPr>
            <w:r w:rsidRPr="00B1582C">
              <w:rPr>
                <w:b/>
                <w:bCs/>
                <w:color w:val="000000"/>
                <w:sz w:val="18"/>
                <w:szCs w:val="18"/>
              </w:rPr>
              <w:t>129 050 587</w:t>
            </w:r>
          </w:p>
        </w:tc>
      </w:tr>
      <w:tr w:rsidR="00C016CD" w:rsidRPr="00233CD9" w14:paraId="32AFA64D" w14:textId="77777777" w:rsidTr="008806E7">
        <w:trPr>
          <w:cantSplit/>
          <w:trHeight w:val="208"/>
        </w:trPr>
        <w:tc>
          <w:tcPr>
            <w:tcW w:w="2772" w:type="dxa"/>
            <w:vMerge/>
          </w:tcPr>
          <w:p w14:paraId="7EF612DF" w14:textId="77777777" w:rsidR="00C016CD" w:rsidRPr="00233CD9" w:rsidRDefault="00C016CD" w:rsidP="008806E7">
            <w:pPr>
              <w:rPr>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3EE1E2" w14:textId="77777777" w:rsidR="00C016CD" w:rsidRPr="00233CD9" w:rsidRDefault="00C016CD" w:rsidP="008806E7">
            <w:pPr>
              <w:spacing w:after="0"/>
              <w:ind w:firstLine="0"/>
              <w:jc w:val="right"/>
              <w:rPr>
                <w:b/>
                <w:sz w:val="18"/>
                <w:szCs w:val="18"/>
              </w:rPr>
            </w:pPr>
            <w:r>
              <w:rPr>
                <w:b/>
                <w:bCs/>
                <w:color w:val="000000"/>
                <w:sz w:val="18"/>
                <w:szCs w:val="18"/>
              </w:rPr>
              <w:t>3 739</w:t>
            </w:r>
          </w:p>
        </w:tc>
        <w:tc>
          <w:tcPr>
            <w:tcW w:w="1220" w:type="dxa"/>
            <w:tcBorders>
              <w:top w:val="single" w:sz="4" w:space="0" w:color="auto"/>
              <w:left w:val="nil"/>
              <w:bottom w:val="single" w:sz="4" w:space="0" w:color="auto"/>
              <w:right w:val="single" w:sz="4" w:space="0" w:color="auto"/>
            </w:tcBorders>
            <w:shd w:val="clear" w:color="auto" w:fill="auto"/>
          </w:tcPr>
          <w:p w14:paraId="246C7218" w14:textId="77777777" w:rsidR="00C016CD" w:rsidRPr="00233CD9" w:rsidRDefault="00C016CD" w:rsidP="008806E7">
            <w:pPr>
              <w:pStyle w:val="tabteksts"/>
              <w:jc w:val="right"/>
              <w:rPr>
                <w:b/>
                <w:szCs w:val="18"/>
                <w:lang w:eastAsia="lv-LV"/>
              </w:rPr>
            </w:pPr>
            <w:r>
              <w:rPr>
                <w:b/>
                <w:bCs/>
                <w:color w:val="000000"/>
                <w:szCs w:val="18"/>
              </w:rPr>
              <w:t>4 117</w:t>
            </w:r>
          </w:p>
        </w:tc>
        <w:tc>
          <w:tcPr>
            <w:tcW w:w="1234" w:type="dxa"/>
            <w:tcBorders>
              <w:top w:val="single" w:sz="4" w:space="0" w:color="auto"/>
              <w:left w:val="nil"/>
              <w:bottom w:val="single" w:sz="4" w:space="0" w:color="auto"/>
              <w:right w:val="single" w:sz="4" w:space="0" w:color="auto"/>
            </w:tcBorders>
            <w:shd w:val="clear" w:color="auto" w:fill="auto"/>
          </w:tcPr>
          <w:p w14:paraId="6F61D822" w14:textId="77777777" w:rsidR="00C016CD" w:rsidRPr="00233CD9" w:rsidRDefault="00C016CD" w:rsidP="008806E7">
            <w:pPr>
              <w:spacing w:after="0"/>
              <w:ind w:firstLine="0"/>
              <w:jc w:val="right"/>
              <w:rPr>
                <w:b/>
                <w:sz w:val="18"/>
                <w:szCs w:val="18"/>
              </w:rPr>
            </w:pPr>
            <w:r>
              <w:rPr>
                <w:b/>
                <w:bCs/>
                <w:color w:val="000000"/>
                <w:sz w:val="18"/>
                <w:szCs w:val="18"/>
              </w:rPr>
              <w:t>4 089</w:t>
            </w:r>
          </w:p>
        </w:tc>
        <w:tc>
          <w:tcPr>
            <w:tcW w:w="1241" w:type="dxa"/>
            <w:tcBorders>
              <w:top w:val="single" w:sz="4" w:space="0" w:color="auto"/>
              <w:left w:val="nil"/>
              <w:bottom w:val="single" w:sz="4" w:space="0" w:color="auto"/>
              <w:right w:val="single" w:sz="4" w:space="0" w:color="auto"/>
            </w:tcBorders>
            <w:shd w:val="clear" w:color="auto" w:fill="auto"/>
          </w:tcPr>
          <w:p w14:paraId="17AD9341" w14:textId="77777777" w:rsidR="00C016CD" w:rsidRPr="00233CD9" w:rsidRDefault="00C016CD" w:rsidP="008806E7">
            <w:pPr>
              <w:spacing w:after="0"/>
              <w:ind w:firstLine="0"/>
              <w:jc w:val="right"/>
              <w:rPr>
                <w:b/>
                <w:sz w:val="18"/>
                <w:szCs w:val="18"/>
              </w:rPr>
            </w:pPr>
            <w:r>
              <w:rPr>
                <w:b/>
                <w:bCs/>
                <w:color w:val="000000"/>
                <w:sz w:val="18"/>
                <w:szCs w:val="18"/>
              </w:rPr>
              <w:t>4 089</w:t>
            </w:r>
          </w:p>
        </w:tc>
        <w:tc>
          <w:tcPr>
            <w:tcW w:w="1300" w:type="dxa"/>
            <w:tcBorders>
              <w:top w:val="single" w:sz="4" w:space="0" w:color="auto"/>
              <w:left w:val="nil"/>
              <w:bottom w:val="single" w:sz="4" w:space="0" w:color="auto"/>
              <w:right w:val="single" w:sz="4" w:space="0" w:color="auto"/>
            </w:tcBorders>
            <w:shd w:val="clear" w:color="auto" w:fill="auto"/>
          </w:tcPr>
          <w:p w14:paraId="78F6E4AC" w14:textId="77777777" w:rsidR="00C016CD" w:rsidRPr="00233CD9" w:rsidRDefault="00C016CD" w:rsidP="008806E7">
            <w:pPr>
              <w:spacing w:after="0"/>
              <w:ind w:firstLine="5"/>
              <w:jc w:val="right"/>
              <w:rPr>
                <w:b/>
                <w:sz w:val="18"/>
                <w:szCs w:val="18"/>
              </w:rPr>
            </w:pPr>
            <w:r>
              <w:rPr>
                <w:b/>
                <w:bCs/>
                <w:color w:val="000000"/>
                <w:sz w:val="18"/>
                <w:szCs w:val="18"/>
              </w:rPr>
              <w:t>4 089</w:t>
            </w:r>
          </w:p>
        </w:tc>
      </w:tr>
      <w:tr w:rsidR="00C016CD" w:rsidRPr="00233CD9" w14:paraId="23BB6163" w14:textId="77777777" w:rsidTr="008806E7">
        <w:trPr>
          <w:cantSplit/>
          <w:trHeight w:val="208"/>
        </w:trPr>
        <w:tc>
          <w:tcPr>
            <w:tcW w:w="2772" w:type="dxa"/>
            <w:vMerge w:val="restart"/>
            <w:vAlign w:val="center"/>
            <w:hideMark/>
          </w:tcPr>
          <w:p w14:paraId="178BAFB7" w14:textId="77777777" w:rsidR="00C016CD" w:rsidRPr="00233CD9" w:rsidRDefault="00C016CD" w:rsidP="008806E7">
            <w:pPr>
              <w:spacing w:after="0"/>
              <w:ind w:firstLine="323"/>
              <w:rPr>
                <w:sz w:val="18"/>
                <w:szCs w:val="18"/>
                <w:lang w:eastAsia="lv-LV"/>
              </w:rPr>
            </w:pPr>
            <w:r w:rsidRPr="00233CD9">
              <w:rPr>
                <w:sz w:val="18"/>
                <w:szCs w:val="18"/>
                <w:lang w:eastAsia="lv-LV"/>
              </w:rPr>
              <w:t>33.00.00 Valsts ieņēmumu un muitas politikas nodrošināšana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4E0CDDB" w14:textId="77777777" w:rsidR="00C016CD" w:rsidRPr="00233CD9" w:rsidRDefault="00C016CD" w:rsidP="008806E7">
            <w:pPr>
              <w:spacing w:after="0"/>
              <w:ind w:firstLine="0"/>
              <w:jc w:val="right"/>
              <w:rPr>
                <w:sz w:val="18"/>
                <w:szCs w:val="18"/>
                <w:lang w:eastAsia="lv-LV"/>
              </w:rPr>
            </w:pPr>
            <w:r w:rsidRPr="00233CD9">
              <w:rPr>
                <w:sz w:val="18"/>
                <w:szCs w:val="18"/>
                <w:lang w:eastAsia="lv-LV"/>
              </w:rPr>
              <w:t xml:space="preserve">118 202 </w:t>
            </w:r>
            <w:r>
              <w:rPr>
                <w:sz w:val="18"/>
                <w:szCs w:val="18"/>
                <w:lang w:eastAsia="lv-LV"/>
              </w:rPr>
              <w:t>300</w:t>
            </w:r>
          </w:p>
        </w:tc>
        <w:tc>
          <w:tcPr>
            <w:tcW w:w="1220" w:type="dxa"/>
            <w:tcBorders>
              <w:top w:val="single" w:sz="4" w:space="0" w:color="auto"/>
              <w:left w:val="nil"/>
              <w:bottom w:val="single" w:sz="4" w:space="0" w:color="auto"/>
              <w:right w:val="single" w:sz="4" w:space="0" w:color="auto"/>
            </w:tcBorders>
            <w:shd w:val="clear" w:color="auto" w:fill="auto"/>
          </w:tcPr>
          <w:p w14:paraId="1F462440" w14:textId="77777777" w:rsidR="00C016CD" w:rsidRPr="00233CD9" w:rsidRDefault="00C016CD" w:rsidP="008806E7">
            <w:pPr>
              <w:spacing w:after="0"/>
              <w:ind w:firstLine="0"/>
              <w:jc w:val="right"/>
              <w:rPr>
                <w:sz w:val="18"/>
                <w:szCs w:val="18"/>
                <w:lang w:eastAsia="lv-LV"/>
              </w:rPr>
            </w:pPr>
            <w:r w:rsidRPr="00233CD9">
              <w:rPr>
                <w:sz w:val="18"/>
                <w:szCs w:val="18"/>
                <w:lang w:eastAsia="lv-LV"/>
              </w:rPr>
              <w:t>121 151 260</w:t>
            </w:r>
          </w:p>
        </w:tc>
        <w:tc>
          <w:tcPr>
            <w:tcW w:w="1234" w:type="dxa"/>
            <w:tcBorders>
              <w:top w:val="single" w:sz="4" w:space="0" w:color="auto"/>
              <w:left w:val="nil"/>
              <w:bottom w:val="single" w:sz="4" w:space="0" w:color="auto"/>
              <w:right w:val="single" w:sz="4" w:space="0" w:color="auto"/>
            </w:tcBorders>
            <w:shd w:val="clear" w:color="auto" w:fill="auto"/>
          </w:tcPr>
          <w:p w14:paraId="60E96EFC" w14:textId="77777777" w:rsidR="00C016CD" w:rsidRPr="00233CD9" w:rsidRDefault="00C016CD" w:rsidP="008806E7">
            <w:pPr>
              <w:spacing w:after="0"/>
              <w:ind w:firstLine="0"/>
              <w:jc w:val="right"/>
              <w:rPr>
                <w:sz w:val="18"/>
                <w:szCs w:val="18"/>
                <w:lang w:eastAsia="lv-LV"/>
              </w:rPr>
            </w:pPr>
            <w:r w:rsidRPr="00722A6E">
              <w:rPr>
                <w:sz w:val="18"/>
                <w:szCs w:val="18"/>
                <w:lang w:eastAsia="lv-LV"/>
              </w:rPr>
              <w:t>125 856 270</w:t>
            </w:r>
          </w:p>
        </w:tc>
        <w:tc>
          <w:tcPr>
            <w:tcW w:w="1241" w:type="dxa"/>
            <w:tcBorders>
              <w:top w:val="single" w:sz="4" w:space="0" w:color="auto"/>
              <w:left w:val="nil"/>
              <w:bottom w:val="single" w:sz="4" w:space="0" w:color="auto"/>
              <w:right w:val="single" w:sz="4" w:space="0" w:color="auto"/>
            </w:tcBorders>
            <w:shd w:val="clear" w:color="auto" w:fill="auto"/>
          </w:tcPr>
          <w:p w14:paraId="76539B2D" w14:textId="77777777" w:rsidR="00C016CD" w:rsidRPr="00233CD9" w:rsidRDefault="00C016CD" w:rsidP="008806E7">
            <w:pPr>
              <w:spacing w:after="0"/>
              <w:ind w:firstLine="0"/>
              <w:jc w:val="right"/>
              <w:rPr>
                <w:sz w:val="18"/>
                <w:szCs w:val="18"/>
                <w:lang w:eastAsia="lv-LV"/>
              </w:rPr>
            </w:pPr>
            <w:r w:rsidRPr="00722A6E">
              <w:rPr>
                <w:sz w:val="18"/>
                <w:szCs w:val="18"/>
                <w:lang w:eastAsia="lv-LV"/>
              </w:rPr>
              <w:t>123 556 056</w:t>
            </w:r>
          </w:p>
        </w:tc>
        <w:tc>
          <w:tcPr>
            <w:tcW w:w="1300" w:type="dxa"/>
            <w:tcBorders>
              <w:top w:val="single" w:sz="4" w:space="0" w:color="auto"/>
              <w:left w:val="nil"/>
              <w:bottom w:val="single" w:sz="4" w:space="0" w:color="auto"/>
              <w:right w:val="single" w:sz="4" w:space="0" w:color="auto"/>
            </w:tcBorders>
            <w:shd w:val="clear" w:color="auto" w:fill="auto"/>
          </w:tcPr>
          <w:p w14:paraId="00750131" w14:textId="77777777" w:rsidR="00C016CD" w:rsidRPr="00233CD9" w:rsidRDefault="00C016CD" w:rsidP="008806E7">
            <w:pPr>
              <w:spacing w:after="0"/>
              <w:ind w:firstLine="0"/>
              <w:jc w:val="right"/>
              <w:rPr>
                <w:sz w:val="18"/>
                <w:szCs w:val="18"/>
                <w:lang w:eastAsia="lv-LV"/>
              </w:rPr>
            </w:pPr>
            <w:r w:rsidRPr="00722A6E">
              <w:rPr>
                <w:sz w:val="18"/>
                <w:szCs w:val="18"/>
                <w:lang w:eastAsia="lv-LV"/>
              </w:rPr>
              <w:t>121 897 208</w:t>
            </w:r>
          </w:p>
        </w:tc>
      </w:tr>
      <w:tr w:rsidR="00C016CD" w:rsidRPr="00233CD9" w14:paraId="12FD0921" w14:textId="77777777" w:rsidTr="008806E7">
        <w:trPr>
          <w:cantSplit/>
          <w:trHeight w:val="208"/>
        </w:trPr>
        <w:tc>
          <w:tcPr>
            <w:tcW w:w="2772" w:type="dxa"/>
            <w:vMerge/>
            <w:vAlign w:val="center"/>
            <w:hideMark/>
          </w:tcPr>
          <w:p w14:paraId="6693C95D" w14:textId="77777777" w:rsidR="00C016CD" w:rsidRPr="00233CD9" w:rsidRDefault="00C016CD">
            <w:pPr>
              <w:spacing w:after="0"/>
              <w:ind w:firstLine="321"/>
              <w:rPr>
                <w:sz w:val="18"/>
                <w:szCs w:val="18"/>
                <w:lang w:eastAsia="lv-LV"/>
              </w:rPr>
              <w:pPrChange w:id="6" w:author="Elīna Kobzeva" w:date="2020-09-30T18:22:00Z">
                <w:pPr>
                  <w:spacing w:after="0"/>
                  <w:ind w:firstLine="0"/>
                </w:pPr>
              </w:pPrChange>
            </w:pPr>
          </w:p>
        </w:tc>
        <w:tc>
          <w:tcPr>
            <w:tcW w:w="1305" w:type="dxa"/>
            <w:tcBorders>
              <w:top w:val="nil"/>
              <w:left w:val="single" w:sz="4" w:space="0" w:color="auto"/>
              <w:bottom w:val="single" w:sz="4" w:space="0" w:color="auto"/>
              <w:right w:val="single" w:sz="4" w:space="0" w:color="auto"/>
            </w:tcBorders>
            <w:shd w:val="clear" w:color="auto" w:fill="auto"/>
          </w:tcPr>
          <w:p w14:paraId="4EA0D52E" w14:textId="77777777" w:rsidR="00C016CD" w:rsidRPr="00233CD9" w:rsidRDefault="00C016CD" w:rsidP="008806E7">
            <w:pPr>
              <w:spacing w:after="0"/>
              <w:ind w:firstLine="0"/>
              <w:jc w:val="right"/>
              <w:rPr>
                <w:sz w:val="18"/>
                <w:szCs w:val="18"/>
                <w:lang w:eastAsia="lv-LV"/>
              </w:rPr>
            </w:pPr>
            <w:r w:rsidRPr="00233CD9">
              <w:rPr>
                <w:sz w:val="18"/>
                <w:szCs w:val="18"/>
                <w:lang w:eastAsia="lv-LV"/>
              </w:rPr>
              <w:t>3 624</w:t>
            </w:r>
          </w:p>
        </w:tc>
        <w:tc>
          <w:tcPr>
            <w:tcW w:w="1220" w:type="dxa"/>
            <w:tcBorders>
              <w:top w:val="nil"/>
              <w:left w:val="nil"/>
              <w:bottom w:val="single" w:sz="4" w:space="0" w:color="auto"/>
              <w:right w:val="single" w:sz="4" w:space="0" w:color="auto"/>
            </w:tcBorders>
            <w:shd w:val="clear" w:color="auto" w:fill="auto"/>
          </w:tcPr>
          <w:p w14:paraId="0B1F2686" w14:textId="77777777" w:rsidR="00C016CD" w:rsidRPr="00233CD9" w:rsidRDefault="00C016CD" w:rsidP="008806E7">
            <w:pPr>
              <w:spacing w:after="0"/>
              <w:ind w:firstLine="0"/>
              <w:jc w:val="right"/>
              <w:rPr>
                <w:sz w:val="18"/>
                <w:szCs w:val="18"/>
              </w:rPr>
            </w:pPr>
            <w:r w:rsidRPr="00233CD9">
              <w:rPr>
                <w:sz w:val="18"/>
                <w:szCs w:val="18"/>
              </w:rPr>
              <w:t>3 989</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451589DE" w14:textId="77777777" w:rsidR="00C016CD" w:rsidRPr="00233CD9" w:rsidRDefault="00C016CD" w:rsidP="008806E7">
            <w:pPr>
              <w:spacing w:after="0"/>
              <w:ind w:firstLine="0"/>
              <w:jc w:val="right"/>
              <w:rPr>
                <w:sz w:val="18"/>
                <w:szCs w:val="18"/>
                <w:lang w:eastAsia="lv-LV"/>
              </w:rPr>
            </w:pPr>
            <w:r w:rsidRPr="00233CD9">
              <w:rPr>
                <w:sz w:val="18"/>
                <w:szCs w:val="18"/>
              </w:rPr>
              <w:t>3 96</w:t>
            </w:r>
            <w:r>
              <w:rPr>
                <w:sz w:val="18"/>
                <w:szCs w:val="18"/>
              </w:rPr>
              <w:t>7</w:t>
            </w:r>
          </w:p>
        </w:tc>
        <w:tc>
          <w:tcPr>
            <w:tcW w:w="1241" w:type="dxa"/>
            <w:tcBorders>
              <w:top w:val="single" w:sz="4" w:space="0" w:color="auto"/>
              <w:left w:val="nil"/>
              <w:bottom w:val="single" w:sz="4" w:space="0" w:color="auto"/>
              <w:right w:val="single" w:sz="4" w:space="0" w:color="auto"/>
            </w:tcBorders>
            <w:shd w:val="clear" w:color="auto" w:fill="auto"/>
          </w:tcPr>
          <w:p w14:paraId="6656E369" w14:textId="77777777" w:rsidR="00C016CD" w:rsidRPr="00233CD9" w:rsidRDefault="00C016CD" w:rsidP="008806E7">
            <w:pPr>
              <w:spacing w:after="0"/>
              <w:ind w:firstLine="0"/>
              <w:jc w:val="right"/>
              <w:rPr>
                <w:sz w:val="18"/>
                <w:szCs w:val="18"/>
                <w:lang w:eastAsia="lv-LV"/>
              </w:rPr>
            </w:pPr>
            <w:r w:rsidRPr="00233CD9">
              <w:rPr>
                <w:sz w:val="18"/>
                <w:szCs w:val="18"/>
              </w:rPr>
              <w:t>3 96</w:t>
            </w:r>
            <w:r>
              <w:rPr>
                <w:sz w:val="18"/>
                <w:szCs w:val="18"/>
              </w:rPr>
              <w:t>7</w:t>
            </w:r>
          </w:p>
        </w:tc>
        <w:tc>
          <w:tcPr>
            <w:tcW w:w="1300" w:type="dxa"/>
            <w:tcBorders>
              <w:top w:val="single" w:sz="4" w:space="0" w:color="auto"/>
              <w:left w:val="nil"/>
              <w:bottom w:val="single" w:sz="4" w:space="0" w:color="auto"/>
              <w:right w:val="single" w:sz="4" w:space="0" w:color="auto"/>
            </w:tcBorders>
            <w:shd w:val="clear" w:color="auto" w:fill="auto"/>
          </w:tcPr>
          <w:p w14:paraId="2E5F2436" w14:textId="77777777" w:rsidR="00C016CD" w:rsidRPr="00233CD9" w:rsidRDefault="00C016CD" w:rsidP="008806E7">
            <w:pPr>
              <w:spacing w:after="0"/>
              <w:ind w:firstLine="0"/>
              <w:jc w:val="right"/>
              <w:rPr>
                <w:sz w:val="18"/>
                <w:szCs w:val="18"/>
                <w:lang w:eastAsia="lv-LV"/>
              </w:rPr>
            </w:pPr>
            <w:r w:rsidRPr="00233CD9">
              <w:rPr>
                <w:sz w:val="18"/>
                <w:szCs w:val="18"/>
              </w:rPr>
              <w:t>3 96</w:t>
            </w:r>
            <w:r>
              <w:rPr>
                <w:sz w:val="18"/>
                <w:szCs w:val="18"/>
              </w:rPr>
              <w:t>7</w:t>
            </w:r>
          </w:p>
        </w:tc>
      </w:tr>
      <w:tr w:rsidR="00C016CD" w:rsidRPr="00233CD9" w14:paraId="7F983A8E" w14:textId="77777777" w:rsidTr="008806E7">
        <w:trPr>
          <w:cantSplit/>
          <w:trHeight w:val="231"/>
        </w:trPr>
        <w:tc>
          <w:tcPr>
            <w:tcW w:w="2772" w:type="dxa"/>
            <w:vMerge w:val="restart"/>
            <w:vAlign w:val="center"/>
            <w:hideMark/>
          </w:tcPr>
          <w:p w14:paraId="105404D8" w14:textId="77777777" w:rsidR="00C016CD" w:rsidRPr="00233CD9" w:rsidRDefault="00C016CD" w:rsidP="008806E7">
            <w:pPr>
              <w:spacing w:after="0"/>
              <w:ind w:firstLine="321"/>
              <w:rPr>
                <w:sz w:val="18"/>
                <w:szCs w:val="18"/>
                <w:lang w:eastAsia="lv-LV"/>
              </w:rPr>
            </w:pPr>
            <w:r w:rsidRPr="00233CD9">
              <w:rPr>
                <w:sz w:val="18"/>
                <w:szCs w:val="18"/>
                <w:lang w:eastAsia="lv-LV"/>
              </w:rPr>
              <w:t>38.02.00 Eiropas Savienības sadarbības projektu un pasākumu īstenošana</w:t>
            </w:r>
          </w:p>
        </w:tc>
        <w:tc>
          <w:tcPr>
            <w:tcW w:w="1305" w:type="dxa"/>
          </w:tcPr>
          <w:p w14:paraId="024A7B62" w14:textId="77777777" w:rsidR="00C016CD" w:rsidRPr="00233CD9" w:rsidRDefault="00C016CD" w:rsidP="008806E7">
            <w:pPr>
              <w:spacing w:after="0"/>
              <w:ind w:firstLine="0"/>
              <w:jc w:val="right"/>
              <w:rPr>
                <w:sz w:val="18"/>
                <w:szCs w:val="18"/>
                <w:lang w:eastAsia="lv-LV"/>
              </w:rPr>
            </w:pPr>
            <w:r w:rsidRPr="00233CD9">
              <w:rPr>
                <w:sz w:val="18"/>
                <w:szCs w:val="18"/>
                <w:lang w:eastAsia="lv-LV"/>
              </w:rPr>
              <w:t>1 116</w:t>
            </w:r>
          </w:p>
        </w:tc>
        <w:tc>
          <w:tcPr>
            <w:tcW w:w="1220" w:type="dxa"/>
          </w:tcPr>
          <w:p w14:paraId="7E6C18D1"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234" w:type="dxa"/>
          </w:tcPr>
          <w:p w14:paraId="14010F4E"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241" w:type="dxa"/>
          </w:tcPr>
          <w:p w14:paraId="07B4D3D1"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300" w:type="dxa"/>
          </w:tcPr>
          <w:p w14:paraId="3F2EC068"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r>
      <w:tr w:rsidR="00C016CD" w:rsidRPr="00233CD9" w14:paraId="5D8EC538" w14:textId="77777777" w:rsidTr="008806E7">
        <w:trPr>
          <w:cantSplit/>
          <w:trHeight w:val="623"/>
        </w:trPr>
        <w:tc>
          <w:tcPr>
            <w:tcW w:w="2772" w:type="dxa"/>
            <w:vMerge/>
            <w:vAlign w:val="center"/>
          </w:tcPr>
          <w:p w14:paraId="0E0B658E" w14:textId="77777777" w:rsidR="00C016CD" w:rsidRPr="00233CD9" w:rsidRDefault="00C016CD" w:rsidP="008806E7">
            <w:pPr>
              <w:spacing w:after="0"/>
              <w:ind w:firstLine="321"/>
              <w:rPr>
                <w:sz w:val="18"/>
                <w:szCs w:val="18"/>
                <w:lang w:eastAsia="lv-LV"/>
              </w:rPr>
            </w:pPr>
          </w:p>
        </w:tc>
        <w:tc>
          <w:tcPr>
            <w:tcW w:w="1305" w:type="dxa"/>
          </w:tcPr>
          <w:p w14:paraId="6643B7C0" w14:textId="77777777" w:rsidR="00C016CD" w:rsidRPr="00233CD9" w:rsidRDefault="00C016CD" w:rsidP="008806E7">
            <w:pPr>
              <w:spacing w:after="0"/>
              <w:ind w:firstLine="0"/>
              <w:jc w:val="center"/>
              <w:rPr>
                <w:sz w:val="18"/>
                <w:szCs w:val="18"/>
                <w:lang w:eastAsia="lv-LV"/>
              </w:rPr>
            </w:pPr>
            <w:r w:rsidRPr="006729EC">
              <w:rPr>
                <w:sz w:val="18"/>
                <w:szCs w:val="18"/>
                <w:lang w:eastAsia="lv-LV"/>
              </w:rPr>
              <w:t>-</w:t>
            </w:r>
          </w:p>
        </w:tc>
        <w:tc>
          <w:tcPr>
            <w:tcW w:w="1220" w:type="dxa"/>
          </w:tcPr>
          <w:p w14:paraId="4EED1F4F" w14:textId="77777777" w:rsidR="00C016CD" w:rsidRPr="00233CD9" w:rsidRDefault="00C016CD" w:rsidP="008806E7">
            <w:pPr>
              <w:spacing w:after="0"/>
              <w:ind w:firstLine="0"/>
              <w:jc w:val="center"/>
              <w:rPr>
                <w:sz w:val="18"/>
                <w:szCs w:val="18"/>
                <w:lang w:eastAsia="lv-LV"/>
              </w:rPr>
            </w:pPr>
            <w:r w:rsidRPr="006729EC">
              <w:rPr>
                <w:sz w:val="18"/>
                <w:szCs w:val="18"/>
                <w:lang w:eastAsia="lv-LV"/>
              </w:rPr>
              <w:t>-</w:t>
            </w:r>
          </w:p>
        </w:tc>
        <w:tc>
          <w:tcPr>
            <w:tcW w:w="1234" w:type="dxa"/>
          </w:tcPr>
          <w:p w14:paraId="79D6FC60" w14:textId="77777777" w:rsidR="00C016CD" w:rsidRPr="00233CD9" w:rsidRDefault="00C016CD" w:rsidP="008806E7">
            <w:pPr>
              <w:spacing w:after="0"/>
              <w:ind w:firstLine="0"/>
              <w:jc w:val="center"/>
              <w:rPr>
                <w:sz w:val="18"/>
                <w:szCs w:val="18"/>
                <w:lang w:eastAsia="lv-LV"/>
              </w:rPr>
            </w:pPr>
            <w:r w:rsidRPr="006729EC">
              <w:rPr>
                <w:sz w:val="18"/>
                <w:szCs w:val="18"/>
                <w:lang w:eastAsia="lv-LV"/>
              </w:rPr>
              <w:t>-</w:t>
            </w:r>
          </w:p>
        </w:tc>
        <w:tc>
          <w:tcPr>
            <w:tcW w:w="1241" w:type="dxa"/>
          </w:tcPr>
          <w:p w14:paraId="479CF78B" w14:textId="77777777" w:rsidR="00C016CD" w:rsidRPr="00233CD9" w:rsidRDefault="00C016CD" w:rsidP="008806E7">
            <w:pPr>
              <w:spacing w:after="0"/>
              <w:ind w:firstLine="0"/>
              <w:jc w:val="center"/>
              <w:rPr>
                <w:sz w:val="18"/>
                <w:szCs w:val="18"/>
                <w:lang w:eastAsia="lv-LV"/>
              </w:rPr>
            </w:pPr>
            <w:r w:rsidRPr="006729EC">
              <w:rPr>
                <w:sz w:val="18"/>
                <w:szCs w:val="18"/>
                <w:lang w:eastAsia="lv-LV"/>
              </w:rPr>
              <w:t>-</w:t>
            </w:r>
          </w:p>
        </w:tc>
        <w:tc>
          <w:tcPr>
            <w:tcW w:w="1300" w:type="dxa"/>
          </w:tcPr>
          <w:p w14:paraId="6BD17552" w14:textId="77777777" w:rsidR="00C016CD" w:rsidRPr="00233CD9" w:rsidRDefault="00C016CD" w:rsidP="008806E7">
            <w:pPr>
              <w:spacing w:after="0"/>
              <w:ind w:firstLine="0"/>
              <w:jc w:val="center"/>
              <w:rPr>
                <w:sz w:val="18"/>
                <w:szCs w:val="18"/>
                <w:lang w:eastAsia="lv-LV"/>
              </w:rPr>
            </w:pPr>
            <w:r w:rsidRPr="006729EC">
              <w:rPr>
                <w:sz w:val="18"/>
                <w:szCs w:val="18"/>
                <w:lang w:eastAsia="lv-LV"/>
              </w:rPr>
              <w:t>-</w:t>
            </w:r>
          </w:p>
        </w:tc>
      </w:tr>
      <w:tr w:rsidR="00C016CD" w:rsidRPr="00233CD9" w14:paraId="2A0A03AD" w14:textId="77777777" w:rsidTr="008806E7">
        <w:trPr>
          <w:cantSplit/>
          <w:trHeight w:val="194"/>
        </w:trPr>
        <w:tc>
          <w:tcPr>
            <w:tcW w:w="2772" w:type="dxa"/>
            <w:vMerge w:val="restart"/>
            <w:vAlign w:val="center"/>
            <w:hideMark/>
          </w:tcPr>
          <w:p w14:paraId="4930EE0E" w14:textId="77777777" w:rsidR="00C016CD" w:rsidRPr="00233CD9" w:rsidRDefault="00C016CD" w:rsidP="008806E7">
            <w:pPr>
              <w:spacing w:after="0"/>
              <w:ind w:firstLine="321"/>
              <w:rPr>
                <w:sz w:val="18"/>
                <w:szCs w:val="18"/>
                <w:lang w:eastAsia="lv-LV"/>
              </w:rPr>
            </w:pPr>
            <w:r w:rsidRPr="00233CD9">
              <w:rPr>
                <w:sz w:val="18"/>
                <w:szCs w:val="18"/>
                <w:lang w:eastAsia="lv-LV"/>
              </w:rPr>
              <w:t>39.00.00 Uzraudzība un kontrole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295A76" w14:textId="77777777" w:rsidR="00C016CD" w:rsidRPr="00233CD9" w:rsidRDefault="00C016CD" w:rsidP="008806E7">
            <w:pPr>
              <w:spacing w:after="0"/>
              <w:ind w:firstLine="0"/>
              <w:jc w:val="right"/>
              <w:rPr>
                <w:sz w:val="18"/>
                <w:szCs w:val="18"/>
                <w:lang w:eastAsia="lv-LV"/>
              </w:rPr>
            </w:pPr>
            <w:r w:rsidRPr="00233CD9">
              <w:rPr>
                <w:sz w:val="18"/>
                <w:szCs w:val="18"/>
                <w:lang w:eastAsia="lv-LV"/>
              </w:rPr>
              <w:t>829 643</w:t>
            </w:r>
          </w:p>
        </w:tc>
        <w:tc>
          <w:tcPr>
            <w:tcW w:w="1220" w:type="dxa"/>
            <w:tcBorders>
              <w:top w:val="single" w:sz="4" w:space="0" w:color="auto"/>
              <w:left w:val="nil"/>
              <w:bottom w:val="single" w:sz="4" w:space="0" w:color="auto"/>
              <w:right w:val="single" w:sz="4" w:space="0" w:color="auto"/>
            </w:tcBorders>
            <w:shd w:val="clear" w:color="auto" w:fill="auto"/>
          </w:tcPr>
          <w:p w14:paraId="4E8056BB" w14:textId="77777777" w:rsidR="00C016CD" w:rsidRPr="00233CD9" w:rsidRDefault="00C016CD" w:rsidP="008806E7">
            <w:pPr>
              <w:spacing w:after="0"/>
              <w:ind w:firstLine="0"/>
              <w:jc w:val="right"/>
              <w:rPr>
                <w:sz w:val="18"/>
                <w:szCs w:val="18"/>
                <w:lang w:eastAsia="lv-LV"/>
              </w:rPr>
            </w:pPr>
            <w:r w:rsidRPr="00233CD9">
              <w:rPr>
                <w:sz w:val="18"/>
                <w:szCs w:val="18"/>
                <w:lang w:eastAsia="lv-LV"/>
              </w:rPr>
              <w:t>896 881</w:t>
            </w:r>
          </w:p>
        </w:tc>
        <w:tc>
          <w:tcPr>
            <w:tcW w:w="1234" w:type="dxa"/>
            <w:tcBorders>
              <w:top w:val="single" w:sz="4" w:space="0" w:color="auto"/>
              <w:left w:val="nil"/>
              <w:bottom w:val="single" w:sz="4" w:space="0" w:color="auto"/>
              <w:right w:val="single" w:sz="4" w:space="0" w:color="auto"/>
            </w:tcBorders>
            <w:shd w:val="clear" w:color="auto" w:fill="auto"/>
          </w:tcPr>
          <w:p w14:paraId="2C8C1322" w14:textId="77777777" w:rsidR="00C016CD" w:rsidRPr="00233CD9" w:rsidRDefault="00C016CD" w:rsidP="008806E7">
            <w:pPr>
              <w:spacing w:after="0"/>
              <w:ind w:firstLine="0"/>
              <w:jc w:val="right"/>
              <w:rPr>
                <w:sz w:val="18"/>
                <w:szCs w:val="18"/>
                <w:lang w:eastAsia="lv-LV"/>
              </w:rPr>
            </w:pPr>
            <w:r>
              <w:rPr>
                <w:sz w:val="18"/>
                <w:szCs w:val="18"/>
                <w:lang w:eastAsia="lv-LV"/>
              </w:rPr>
              <w:t>866 798</w:t>
            </w:r>
          </w:p>
        </w:tc>
        <w:tc>
          <w:tcPr>
            <w:tcW w:w="1241" w:type="dxa"/>
            <w:tcBorders>
              <w:top w:val="single" w:sz="4" w:space="0" w:color="auto"/>
              <w:left w:val="nil"/>
              <w:bottom w:val="single" w:sz="4" w:space="0" w:color="auto"/>
              <w:right w:val="single" w:sz="4" w:space="0" w:color="auto"/>
            </w:tcBorders>
            <w:shd w:val="clear" w:color="auto" w:fill="auto"/>
          </w:tcPr>
          <w:p w14:paraId="14C6D8F8" w14:textId="77777777" w:rsidR="00C016CD" w:rsidRPr="00233CD9" w:rsidRDefault="00C016CD" w:rsidP="008806E7">
            <w:pPr>
              <w:spacing w:after="0"/>
              <w:ind w:firstLine="0"/>
              <w:jc w:val="right"/>
              <w:rPr>
                <w:sz w:val="18"/>
                <w:szCs w:val="18"/>
                <w:lang w:eastAsia="lv-LV"/>
              </w:rPr>
            </w:pPr>
            <w:r>
              <w:rPr>
                <w:sz w:val="18"/>
                <w:szCs w:val="18"/>
                <w:lang w:eastAsia="lv-LV"/>
              </w:rPr>
              <w:t>895 190</w:t>
            </w:r>
          </w:p>
        </w:tc>
        <w:tc>
          <w:tcPr>
            <w:tcW w:w="1300" w:type="dxa"/>
            <w:tcBorders>
              <w:top w:val="single" w:sz="4" w:space="0" w:color="auto"/>
              <w:left w:val="nil"/>
              <w:bottom w:val="single" w:sz="4" w:space="0" w:color="auto"/>
              <w:right w:val="single" w:sz="4" w:space="0" w:color="auto"/>
            </w:tcBorders>
            <w:shd w:val="clear" w:color="auto" w:fill="auto"/>
          </w:tcPr>
          <w:p w14:paraId="2B7E5EDD" w14:textId="77777777" w:rsidR="00C016CD" w:rsidRPr="00233CD9" w:rsidRDefault="00C016CD" w:rsidP="008806E7">
            <w:pPr>
              <w:spacing w:after="0"/>
              <w:ind w:firstLine="0"/>
              <w:jc w:val="right"/>
              <w:rPr>
                <w:sz w:val="18"/>
                <w:szCs w:val="18"/>
                <w:lang w:eastAsia="lv-LV"/>
              </w:rPr>
            </w:pPr>
            <w:r>
              <w:rPr>
                <w:sz w:val="18"/>
                <w:szCs w:val="18"/>
                <w:lang w:eastAsia="lv-LV"/>
              </w:rPr>
              <w:t>874 190</w:t>
            </w:r>
          </w:p>
        </w:tc>
      </w:tr>
      <w:tr w:rsidR="00C016CD" w:rsidRPr="00233CD9" w14:paraId="1B73142E" w14:textId="77777777" w:rsidTr="008806E7">
        <w:trPr>
          <w:cantSplit/>
          <w:trHeight w:val="194"/>
        </w:trPr>
        <w:tc>
          <w:tcPr>
            <w:tcW w:w="2772" w:type="dxa"/>
            <w:vMerge/>
            <w:vAlign w:val="center"/>
            <w:hideMark/>
          </w:tcPr>
          <w:p w14:paraId="5D3BD0F3" w14:textId="77777777" w:rsidR="00C016CD" w:rsidRPr="00233CD9" w:rsidRDefault="00C016CD">
            <w:pPr>
              <w:spacing w:after="0"/>
              <w:ind w:firstLine="321"/>
              <w:rPr>
                <w:sz w:val="18"/>
                <w:szCs w:val="18"/>
                <w:lang w:eastAsia="lv-LV"/>
              </w:rPr>
              <w:pPrChange w:id="7" w:author="Elīna Kobzeva" w:date="2020-09-30T18:22:00Z">
                <w:pPr>
                  <w:spacing w:after="0"/>
                  <w:ind w:firstLine="0"/>
                </w:pPr>
              </w:pPrChange>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ACBD098" w14:textId="77777777" w:rsidR="00C016CD" w:rsidRPr="00233CD9" w:rsidRDefault="00C016CD" w:rsidP="008806E7">
            <w:pPr>
              <w:spacing w:after="0"/>
              <w:ind w:firstLine="0"/>
              <w:jc w:val="right"/>
              <w:rPr>
                <w:sz w:val="18"/>
                <w:szCs w:val="18"/>
              </w:rPr>
            </w:pPr>
            <w:r w:rsidRPr="00233CD9">
              <w:rPr>
                <w:sz w:val="18"/>
                <w:szCs w:val="18"/>
              </w:rPr>
              <w:t>19</w:t>
            </w:r>
          </w:p>
        </w:tc>
        <w:tc>
          <w:tcPr>
            <w:tcW w:w="1220" w:type="dxa"/>
            <w:tcBorders>
              <w:top w:val="single" w:sz="4" w:space="0" w:color="auto"/>
              <w:left w:val="nil"/>
              <w:bottom w:val="single" w:sz="4" w:space="0" w:color="auto"/>
              <w:right w:val="single" w:sz="4" w:space="0" w:color="auto"/>
            </w:tcBorders>
            <w:shd w:val="clear" w:color="auto" w:fill="auto"/>
          </w:tcPr>
          <w:p w14:paraId="580E3AA6" w14:textId="77777777" w:rsidR="00C016CD" w:rsidRPr="00233CD9" w:rsidRDefault="00C016CD" w:rsidP="008806E7">
            <w:pPr>
              <w:spacing w:after="0"/>
              <w:ind w:firstLine="0"/>
              <w:jc w:val="right"/>
              <w:rPr>
                <w:sz w:val="18"/>
                <w:szCs w:val="18"/>
              </w:rPr>
            </w:pPr>
            <w:r w:rsidRPr="00233CD9">
              <w:rPr>
                <w:sz w:val="18"/>
                <w:szCs w:val="18"/>
              </w:rPr>
              <w:t>23</w:t>
            </w:r>
          </w:p>
        </w:tc>
        <w:tc>
          <w:tcPr>
            <w:tcW w:w="1234" w:type="dxa"/>
            <w:tcBorders>
              <w:top w:val="single" w:sz="4" w:space="0" w:color="auto"/>
              <w:left w:val="nil"/>
              <w:bottom w:val="single" w:sz="4" w:space="0" w:color="auto"/>
              <w:right w:val="single" w:sz="4" w:space="0" w:color="auto"/>
            </w:tcBorders>
            <w:shd w:val="clear" w:color="auto" w:fill="auto"/>
          </w:tcPr>
          <w:p w14:paraId="34ECCD91" w14:textId="77777777" w:rsidR="00C016CD" w:rsidRPr="00233CD9" w:rsidRDefault="00C016CD" w:rsidP="008806E7">
            <w:pPr>
              <w:spacing w:after="0"/>
              <w:ind w:firstLine="0"/>
              <w:jc w:val="right"/>
              <w:rPr>
                <w:sz w:val="18"/>
                <w:szCs w:val="18"/>
              </w:rPr>
            </w:pPr>
            <w:r w:rsidRPr="00233CD9">
              <w:rPr>
                <w:sz w:val="18"/>
                <w:szCs w:val="18"/>
              </w:rPr>
              <w:t>23</w:t>
            </w:r>
          </w:p>
        </w:tc>
        <w:tc>
          <w:tcPr>
            <w:tcW w:w="1241" w:type="dxa"/>
            <w:tcBorders>
              <w:top w:val="single" w:sz="4" w:space="0" w:color="auto"/>
              <w:left w:val="nil"/>
              <w:bottom w:val="single" w:sz="4" w:space="0" w:color="auto"/>
              <w:right w:val="single" w:sz="4" w:space="0" w:color="auto"/>
            </w:tcBorders>
            <w:shd w:val="clear" w:color="auto" w:fill="auto"/>
          </w:tcPr>
          <w:p w14:paraId="7B9716A7" w14:textId="77777777" w:rsidR="00C016CD" w:rsidRPr="00233CD9" w:rsidRDefault="00C016CD" w:rsidP="008806E7">
            <w:pPr>
              <w:spacing w:after="0"/>
              <w:ind w:firstLine="0"/>
              <w:jc w:val="right"/>
              <w:rPr>
                <w:sz w:val="18"/>
                <w:szCs w:val="18"/>
              </w:rPr>
            </w:pPr>
            <w:r w:rsidRPr="00233CD9">
              <w:rPr>
                <w:sz w:val="18"/>
                <w:szCs w:val="18"/>
              </w:rPr>
              <w:t>23</w:t>
            </w:r>
          </w:p>
        </w:tc>
        <w:tc>
          <w:tcPr>
            <w:tcW w:w="1300" w:type="dxa"/>
            <w:tcBorders>
              <w:top w:val="single" w:sz="4" w:space="0" w:color="auto"/>
              <w:left w:val="nil"/>
              <w:bottom w:val="single" w:sz="4" w:space="0" w:color="auto"/>
              <w:right w:val="single" w:sz="4" w:space="0" w:color="auto"/>
            </w:tcBorders>
            <w:shd w:val="clear" w:color="auto" w:fill="auto"/>
          </w:tcPr>
          <w:p w14:paraId="6E4D02D8" w14:textId="77777777" w:rsidR="00C016CD" w:rsidRPr="00233CD9" w:rsidRDefault="00C016CD" w:rsidP="008806E7">
            <w:pPr>
              <w:spacing w:after="0"/>
              <w:ind w:firstLine="0"/>
              <w:jc w:val="right"/>
              <w:rPr>
                <w:sz w:val="18"/>
                <w:szCs w:val="18"/>
              </w:rPr>
            </w:pPr>
            <w:r w:rsidRPr="00233CD9">
              <w:rPr>
                <w:sz w:val="18"/>
                <w:szCs w:val="18"/>
              </w:rPr>
              <w:t>23</w:t>
            </w:r>
          </w:p>
        </w:tc>
      </w:tr>
      <w:tr w:rsidR="00C016CD" w:rsidRPr="00B66FDF" w14:paraId="4B5439A6" w14:textId="77777777" w:rsidTr="008806E7">
        <w:trPr>
          <w:cantSplit/>
          <w:trHeight w:val="303"/>
        </w:trPr>
        <w:tc>
          <w:tcPr>
            <w:tcW w:w="2772" w:type="dxa"/>
            <w:vMerge w:val="restart"/>
            <w:vAlign w:val="center"/>
            <w:hideMark/>
          </w:tcPr>
          <w:p w14:paraId="28D9D7FE" w14:textId="77777777" w:rsidR="00C016CD" w:rsidRPr="00B66FDF" w:rsidRDefault="00C016CD" w:rsidP="008806E7">
            <w:pPr>
              <w:spacing w:after="0"/>
              <w:ind w:firstLine="317"/>
              <w:rPr>
                <w:sz w:val="18"/>
                <w:szCs w:val="18"/>
                <w:lang w:eastAsia="lv-LV"/>
              </w:rPr>
            </w:pPr>
            <w:r w:rsidRPr="00B66FDF">
              <w:rPr>
                <w:sz w:val="18"/>
                <w:szCs w:val="18"/>
                <w:lang w:eastAsia="lv-LV"/>
              </w:rPr>
              <w:lastRenderedPageBreak/>
              <w:t>62.09.00 Eiropas Reģionālās attīstības fonda (ERAF) finansētie ierobežoto konkursu projekti (2014-2020)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3FF65A" w14:textId="77777777" w:rsidR="00C016CD" w:rsidRPr="00FE179A" w:rsidRDefault="00C016CD" w:rsidP="008806E7">
            <w:pPr>
              <w:spacing w:after="0"/>
              <w:ind w:firstLine="0"/>
              <w:jc w:val="right"/>
              <w:rPr>
                <w:sz w:val="18"/>
                <w:szCs w:val="18"/>
                <w:lang w:eastAsia="lv-LV"/>
              </w:rPr>
            </w:pPr>
            <w:r w:rsidRPr="00FE179A">
              <w:rPr>
                <w:sz w:val="18"/>
                <w:szCs w:val="18"/>
                <w:lang w:eastAsia="lv-LV"/>
              </w:rPr>
              <w:t>3 553 618</w:t>
            </w:r>
          </w:p>
          <w:p w14:paraId="58DAB4AF" w14:textId="77777777" w:rsidR="00C016CD" w:rsidRPr="00B66FDF" w:rsidRDefault="00C016CD" w:rsidP="008806E7">
            <w:pPr>
              <w:spacing w:after="0"/>
              <w:ind w:firstLine="0"/>
              <w:jc w:val="right"/>
              <w:rPr>
                <w:sz w:val="18"/>
                <w:szCs w:val="18"/>
                <w:lang w:eastAsia="lv-LV"/>
              </w:rPr>
            </w:pPr>
          </w:p>
        </w:tc>
        <w:tc>
          <w:tcPr>
            <w:tcW w:w="1220" w:type="dxa"/>
            <w:tcBorders>
              <w:top w:val="single" w:sz="4" w:space="0" w:color="auto"/>
              <w:left w:val="nil"/>
              <w:bottom w:val="single" w:sz="4" w:space="0" w:color="auto"/>
              <w:right w:val="single" w:sz="4" w:space="0" w:color="auto"/>
            </w:tcBorders>
            <w:shd w:val="clear" w:color="auto" w:fill="auto"/>
          </w:tcPr>
          <w:p w14:paraId="59527D2E" w14:textId="77777777" w:rsidR="00C016CD" w:rsidRPr="00B66FDF" w:rsidRDefault="00C016CD" w:rsidP="008806E7">
            <w:pPr>
              <w:spacing w:after="0"/>
              <w:ind w:firstLine="0"/>
              <w:jc w:val="right"/>
              <w:rPr>
                <w:sz w:val="18"/>
                <w:szCs w:val="18"/>
                <w:lang w:eastAsia="lv-LV"/>
              </w:rPr>
            </w:pPr>
            <w:r w:rsidRPr="00B66FDF">
              <w:rPr>
                <w:sz w:val="18"/>
                <w:szCs w:val="18"/>
                <w:lang w:eastAsia="lv-LV"/>
              </w:rPr>
              <w:t>921 035</w:t>
            </w:r>
          </w:p>
        </w:tc>
        <w:tc>
          <w:tcPr>
            <w:tcW w:w="1234" w:type="dxa"/>
            <w:tcBorders>
              <w:top w:val="single" w:sz="4" w:space="0" w:color="auto"/>
              <w:left w:val="nil"/>
              <w:bottom w:val="single" w:sz="4" w:space="0" w:color="auto"/>
              <w:right w:val="single" w:sz="4" w:space="0" w:color="auto"/>
            </w:tcBorders>
            <w:shd w:val="clear" w:color="auto" w:fill="auto"/>
          </w:tcPr>
          <w:p w14:paraId="4C994539" w14:textId="77777777" w:rsidR="00C016CD" w:rsidRPr="00B66FDF" w:rsidRDefault="00C016CD" w:rsidP="008806E7">
            <w:pPr>
              <w:spacing w:after="0"/>
              <w:ind w:firstLine="0"/>
              <w:jc w:val="right"/>
              <w:rPr>
                <w:sz w:val="18"/>
                <w:szCs w:val="18"/>
                <w:lang w:eastAsia="lv-LV"/>
              </w:rPr>
            </w:pPr>
            <w:r w:rsidRPr="00B66FDF">
              <w:rPr>
                <w:sz w:val="18"/>
                <w:szCs w:val="18"/>
                <w:lang w:eastAsia="lv-LV"/>
              </w:rPr>
              <w:t>1 922 551</w:t>
            </w:r>
          </w:p>
        </w:tc>
        <w:tc>
          <w:tcPr>
            <w:tcW w:w="1241" w:type="dxa"/>
            <w:tcBorders>
              <w:top w:val="single" w:sz="4" w:space="0" w:color="auto"/>
              <w:left w:val="nil"/>
              <w:bottom w:val="single" w:sz="4" w:space="0" w:color="auto"/>
              <w:right w:val="single" w:sz="4" w:space="0" w:color="auto"/>
            </w:tcBorders>
            <w:shd w:val="clear" w:color="auto" w:fill="auto"/>
          </w:tcPr>
          <w:p w14:paraId="2F016AAF" w14:textId="77777777" w:rsidR="00C016CD" w:rsidRPr="00B66FDF" w:rsidRDefault="00C016CD" w:rsidP="008806E7">
            <w:pPr>
              <w:spacing w:after="0"/>
              <w:ind w:firstLine="0"/>
              <w:jc w:val="right"/>
              <w:rPr>
                <w:sz w:val="18"/>
                <w:szCs w:val="18"/>
                <w:lang w:eastAsia="lv-LV"/>
              </w:rPr>
            </w:pPr>
            <w:r w:rsidRPr="00B66FDF">
              <w:rPr>
                <w:sz w:val="18"/>
                <w:szCs w:val="18"/>
                <w:lang w:eastAsia="lv-LV"/>
              </w:rPr>
              <w:t>386 557</w:t>
            </w:r>
          </w:p>
        </w:tc>
        <w:tc>
          <w:tcPr>
            <w:tcW w:w="1300" w:type="dxa"/>
            <w:tcBorders>
              <w:top w:val="single" w:sz="4" w:space="0" w:color="auto"/>
              <w:left w:val="nil"/>
              <w:bottom w:val="single" w:sz="4" w:space="0" w:color="auto"/>
              <w:right w:val="single" w:sz="4" w:space="0" w:color="auto"/>
            </w:tcBorders>
            <w:shd w:val="clear" w:color="auto" w:fill="auto"/>
          </w:tcPr>
          <w:p w14:paraId="64668048"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r>
      <w:tr w:rsidR="00C016CD" w:rsidRPr="00B66FDF" w14:paraId="22B3080B" w14:textId="77777777" w:rsidTr="008806E7">
        <w:trPr>
          <w:cantSplit/>
          <w:trHeight w:val="70"/>
        </w:trPr>
        <w:tc>
          <w:tcPr>
            <w:tcW w:w="2772" w:type="dxa"/>
            <w:vMerge/>
            <w:vAlign w:val="center"/>
          </w:tcPr>
          <w:p w14:paraId="793479EE" w14:textId="77777777" w:rsidR="00C016CD" w:rsidRPr="00B66FDF" w:rsidRDefault="00C016CD" w:rsidP="008806E7">
            <w:pPr>
              <w:spacing w:after="0"/>
              <w:ind w:firstLine="321"/>
              <w:rPr>
                <w:sz w:val="18"/>
                <w:szCs w:val="18"/>
                <w:lang w:eastAsia="lv-LV"/>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369D7D" w14:textId="77777777" w:rsidR="00C016CD" w:rsidRPr="00B66FDF" w:rsidRDefault="00C016CD" w:rsidP="008806E7">
            <w:pPr>
              <w:spacing w:after="0"/>
              <w:ind w:firstLine="0"/>
              <w:jc w:val="center"/>
              <w:rPr>
                <w:sz w:val="18"/>
                <w:szCs w:val="18"/>
                <w:lang w:eastAsia="lv-LV"/>
              </w:rPr>
            </w:pPr>
            <w:r w:rsidRPr="001C65F7">
              <w:rPr>
                <w:sz w:val="18"/>
                <w:szCs w:val="18"/>
                <w:lang w:eastAsia="lv-LV"/>
              </w:rPr>
              <w:t>-</w:t>
            </w:r>
          </w:p>
        </w:tc>
        <w:tc>
          <w:tcPr>
            <w:tcW w:w="1220" w:type="dxa"/>
            <w:tcBorders>
              <w:top w:val="single" w:sz="4" w:space="0" w:color="auto"/>
              <w:left w:val="nil"/>
              <w:bottom w:val="single" w:sz="4" w:space="0" w:color="auto"/>
              <w:right w:val="single" w:sz="4" w:space="0" w:color="auto"/>
            </w:tcBorders>
            <w:shd w:val="clear" w:color="auto" w:fill="auto"/>
          </w:tcPr>
          <w:p w14:paraId="6344B254" w14:textId="77777777" w:rsidR="00C016CD" w:rsidRPr="00B66FDF" w:rsidRDefault="00C016CD" w:rsidP="008806E7">
            <w:pPr>
              <w:spacing w:after="0"/>
              <w:ind w:firstLine="0"/>
              <w:jc w:val="center"/>
              <w:rPr>
                <w:sz w:val="18"/>
                <w:szCs w:val="18"/>
                <w:lang w:eastAsia="lv-LV"/>
              </w:rPr>
            </w:pPr>
            <w:r w:rsidRPr="001C65F7">
              <w:rPr>
                <w:sz w:val="18"/>
                <w:szCs w:val="18"/>
                <w:lang w:eastAsia="lv-LV"/>
              </w:rPr>
              <w:t>-</w:t>
            </w:r>
          </w:p>
        </w:tc>
        <w:tc>
          <w:tcPr>
            <w:tcW w:w="1234" w:type="dxa"/>
            <w:tcBorders>
              <w:top w:val="single" w:sz="4" w:space="0" w:color="auto"/>
              <w:left w:val="nil"/>
              <w:bottom w:val="single" w:sz="4" w:space="0" w:color="auto"/>
              <w:right w:val="single" w:sz="4" w:space="0" w:color="auto"/>
            </w:tcBorders>
            <w:shd w:val="clear" w:color="auto" w:fill="auto"/>
          </w:tcPr>
          <w:p w14:paraId="5D7A2C56" w14:textId="77777777" w:rsidR="00C016CD" w:rsidRPr="00B66FDF" w:rsidRDefault="00C016CD" w:rsidP="008806E7">
            <w:pPr>
              <w:spacing w:after="0"/>
              <w:ind w:firstLine="0"/>
              <w:jc w:val="center"/>
              <w:rPr>
                <w:sz w:val="18"/>
                <w:szCs w:val="18"/>
                <w:lang w:eastAsia="lv-LV"/>
              </w:rPr>
            </w:pPr>
            <w:r w:rsidRPr="001C65F7">
              <w:rPr>
                <w:sz w:val="18"/>
                <w:szCs w:val="18"/>
                <w:lang w:eastAsia="lv-LV"/>
              </w:rPr>
              <w:t>-</w:t>
            </w:r>
          </w:p>
        </w:tc>
        <w:tc>
          <w:tcPr>
            <w:tcW w:w="1241" w:type="dxa"/>
            <w:tcBorders>
              <w:top w:val="single" w:sz="4" w:space="0" w:color="auto"/>
              <w:left w:val="nil"/>
              <w:bottom w:val="single" w:sz="4" w:space="0" w:color="auto"/>
              <w:right w:val="single" w:sz="4" w:space="0" w:color="auto"/>
            </w:tcBorders>
            <w:shd w:val="clear" w:color="auto" w:fill="auto"/>
          </w:tcPr>
          <w:p w14:paraId="3303C7B1" w14:textId="77777777" w:rsidR="00C016CD" w:rsidRPr="00B66FDF" w:rsidRDefault="00C016CD" w:rsidP="008806E7">
            <w:pPr>
              <w:spacing w:after="0"/>
              <w:ind w:firstLine="0"/>
              <w:jc w:val="center"/>
              <w:rPr>
                <w:sz w:val="18"/>
                <w:szCs w:val="18"/>
                <w:lang w:eastAsia="lv-LV"/>
              </w:rPr>
            </w:pPr>
            <w:r w:rsidRPr="001C65F7">
              <w:rPr>
                <w:sz w:val="18"/>
                <w:szCs w:val="18"/>
                <w:lang w:eastAsia="lv-LV"/>
              </w:rPr>
              <w:t>-</w:t>
            </w:r>
          </w:p>
        </w:tc>
        <w:tc>
          <w:tcPr>
            <w:tcW w:w="1300" w:type="dxa"/>
            <w:tcBorders>
              <w:top w:val="single" w:sz="4" w:space="0" w:color="auto"/>
              <w:left w:val="nil"/>
              <w:bottom w:val="single" w:sz="4" w:space="0" w:color="auto"/>
              <w:right w:val="single" w:sz="4" w:space="0" w:color="auto"/>
            </w:tcBorders>
            <w:shd w:val="clear" w:color="auto" w:fill="auto"/>
          </w:tcPr>
          <w:p w14:paraId="3310B315" w14:textId="77777777" w:rsidR="00C016CD" w:rsidRPr="00B66FDF" w:rsidRDefault="00C016CD" w:rsidP="008806E7">
            <w:pPr>
              <w:spacing w:after="0"/>
              <w:ind w:firstLine="0"/>
              <w:jc w:val="center"/>
              <w:rPr>
                <w:sz w:val="18"/>
                <w:szCs w:val="18"/>
                <w:lang w:eastAsia="lv-LV"/>
              </w:rPr>
            </w:pPr>
            <w:r w:rsidRPr="001C65F7">
              <w:rPr>
                <w:sz w:val="18"/>
                <w:szCs w:val="18"/>
                <w:lang w:eastAsia="lv-LV"/>
              </w:rPr>
              <w:t>-</w:t>
            </w:r>
          </w:p>
        </w:tc>
      </w:tr>
      <w:tr w:rsidR="00C016CD" w:rsidRPr="00B66FDF" w14:paraId="11343CD7" w14:textId="77777777" w:rsidTr="008806E7">
        <w:trPr>
          <w:cantSplit/>
          <w:trHeight w:val="315"/>
        </w:trPr>
        <w:tc>
          <w:tcPr>
            <w:tcW w:w="2772" w:type="dxa"/>
            <w:vMerge w:val="restart"/>
            <w:vAlign w:val="center"/>
            <w:hideMark/>
          </w:tcPr>
          <w:p w14:paraId="4948588D" w14:textId="77777777" w:rsidR="00C016CD" w:rsidRPr="00B66FDF" w:rsidRDefault="00C016CD" w:rsidP="008806E7">
            <w:pPr>
              <w:spacing w:after="0"/>
              <w:ind w:firstLine="321"/>
              <w:rPr>
                <w:sz w:val="18"/>
                <w:szCs w:val="18"/>
                <w:lang w:eastAsia="lv-LV"/>
              </w:rPr>
            </w:pPr>
            <w:r w:rsidRPr="00B66FDF">
              <w:rPr>
                <w:sz w:val="18"/>
                <w:szCs w:val="18"/>
                <w:lang w:eastAsia="lv-LV"/>
              </w:rPr>
              <w:t>70.07.00 Latvijas pārstāvju ceļa izdevumu kompensācija, dodoties uz Eiropas Savienības Padomes darba grupu sanāksmēm un Padomes sanāksmēm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779E8CB" w14:textId="77777777" w:rsidR="00C016CD" w:rsidRPr="00B66FDF" w:rsidRDefault="00C016CD" w:rsidP="008806E7">
            <w:pPr>
              <w:spacing w:after="0"/>
              <w:ind w:firstLine="0"/>
              <w:jc w:val="right"/>
              <w:rPr>
                <w:sz w:val="18"/>
                <w:szCs w:val="18"/>
                <w:lang w:eastAsia="lv-LV"/>
              </w:rPr>
            </w:pPr>
            <w:r w:rsidRPr="00B66FDF">
              <w:rPr>
                <w:color w:val="000000"/>
                <w:sz w:val="18"/>
                <w:szCs w:val="18"/>
              </w:rPr>
              <w:t>44 609</w:t>
            </w:r>
          </w:p>
        </w:tc>
        <w:tc>
          <w:tcPr>
            <w:tcW w:w="1220" w:type="dxa"/>
            <w:tcBorders>
              <w:top w:val="single" w:sz="4" w:space="0" w:color="auto"/>
              <w:left w:val="nil"/>
              <w:bottom w:val="single" w:sz="4" w:space="0" w:color="auto"/>
              <w:right w:val="single" w:sz="4" w:space="0" w:color="auto"/>
            </w:tcBorders>
            <w:shd w:val="clear" w:color="auto" w:fill="auto"/>
          </w:tcPr>
          <w:p w14:paraId="1AE4B034" w14:textId="77777777" w:rsidR="00C016CD" w:rsidRPr="00B66FDF" w:rsidRDefault="00C016CD" w:rsidP="008806E7">
            <w:pPr>
              <w:spacing w:after="0"/>
              <w:ind w:firstLine="0"/>
              <w:jc w:val="right"/>
              <w:rPr>
                <w:sz w:val="18"/>
                <w:szCs w:val="18"/>
                <w:lang w:eastAsia="lv-LV"/>
              </w:rPr>
            </w:pPr>
            <w:r w:rsidRPr="00B66FDF">
              <w:rPr>
                <w:color w:val="000000"/>
                <w:sz w:val="18"/>
                <w:szCs w:val="18"/>
              </w:rPr>
              <w:t>51 051</w:t>
            </w:r>
          </w:p>
        </w:tc>
        <w:tc>
          <w:tcPr>
            <w:tcW w:w="1234" w:type="dxa"/>
            <w:tcBorders>
              <w:top w:val="single" w:sz="4" w:space="0" w:color="auto"/>
              <w:left w:val="nil"/>
              <w:bottom w:val="single" w:sz="4" w:space="0" w:color="auto"/>
              <w:right w:val="single" w:sz="4" w:space="0" w:color="auto"/>
            </w:tcBorders>
            <w:shd w:val="clear" w:color="auto" w:fill="auto"/>
          </w:tcPr>
          <w:p w14:paraId="5248897D" w14:textId="77777777" w:rsidR="00C016CD" w:rsidRPr="00B66FDF" w:rsidRDefault="00C016CD" w:rsidP="008806E7">
            <w:pPr>
              <w:spacing w:after="0"/>
              <w:ind w:firstLine="0"/>
              <w:jc w:val="right"/>
              <w:rPr>
                <w:sz w:val="18"/>
                <w:szCs w:val="18"/>
                <w:lang w:eastAsia="lv-LV"/>
              </w:rPr>
            </w:pPr>
            <w:r w:rsidRPr="00B66FDF">
              <w:rPr>
                <w:color w:val="000000"/>
                <w:sz w:val="18"/>
                <w:szCs w:val="18"/>
              </w:rPr>
              <w:t>48 973</w:t>
            </w:r>
          </w:p>
        </w:tc>
        <w:tc>
          <w:tcPr>
            <w:tcW w:w="1241" w:type="dxa"/>
            <w:tcBorders>
              <w:top w:val="single" w:sz="4" w:space="0" w:color="auto"/>
              <w:left w:val="nil"/>
              <w:bottom w:val="single" w:sz="4" w:space="0" w:color="auto"/>
              <w:right w:val="single" w:sz="4" w:space="0" w:color="auto"/>
            </w:tcBorders>
            <w:shd w:val="clear" w:color="auto" w:fill="auto"/>
          </w:tcPr>
          <w:p w14:paraId="43CF6F01"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300" w:type="dxa"/>
            <w:tcBorders>
              <w:top w:val="single" w:sz="4" w:space="0" w:color="auto"/>
              <w:left w:val="nil"/>
              <w:bottom w:val="single" w:sz="4" w:space="0" w:color="auto"/>
              <w:right w:val="single" w:sz="4" w:space="0" w:color="auto"/>
            </w:tcBorders>
            <w:shd w:val="clear" w:color="auto" w:fill="auto"/>
          </w:tcPr>
          <w:p w14:paraId="07E2571A"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r>
      <w:tr w:rsidR="00C016CD" w:rsidRPr="00B66FDF" w14:paraId="08D3F5E5" w14:textId="77777777" w:rsidTr="008806E7">
        <w:trPr>
          <w:cantSplit/>
          <w:trHeight w:val="546"/>
        </w:trPr>
        <w:tc>
          <w:tcPr>
            <w:tcW w:w="2772" w:type="dxa"/>
            <w:vMerge/>
            <w:vAlign w:val="center"/>
          </w:tcPr>
          <w:p w14:paraId="1C0EC705" w14:textId="77777777" w:rsidR="00C016CD" w:rsidRPr="00B66FDF" w:rsidRDefault="00C016CD" w:rsidP="008806E7">
            <w:pPr>
              <w:spacing w:after="0"/>
              <w:ind w:firstLine="321"/>
              <w:rPr>
                <w:sz w:val="18"/>
                <w:szCs w:val="18"/>
                <w:lang w:eastAsia="lv-LV"/>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F5C628" w14:textId="77777777" w:rsidR="00C016CD" w:rsidRPr="00B66FDF" w:rsidRDefault="00C016CD" w:rsidP="008806E7">
            <w:pPr>
              <w:spacing w:after="0"/>
              <w:ind w:firstLine="0"/>
              <w:jc w:val="center"/>
              <w:rPr>
                <w:color w:val="000000"/>
                <w:sz w:val="18"/>
                <w:szCs w:val="18"/>
              </w:rPr>
            </w:pPr>
            <w:r w:rsidRPr="00B66FDF">
              <w:rPr>
                <w:sz w:val="18"/>
                <w:szCs w:val="18"/>
                <w:lang w:eastAsia="lv-LV"/>
              </w:rPr>
              <w:t>-</w:t>
            </w:r>
          </w:p>
        </w:tc>
        <w:tc>
          <w:tcPr>
            <w:tcW w:w="1220" w:type="dxa"/>
            <w:tcBorders>
              <w:top w:val="single" w:sz="4" w:space="0" w:color="auto"/>
              <w:left w:val="nil"/>
              <w:bottom w:val="single" w:sz="4" w:space="0" w:color="auto"/>
              <w:right w:val="single" w:sz="4" w:space="0" w:color="auto"/>
            </w:tcBorders>
            <w:shd w:val="clear" w:color="auto" w:fill="auto"/>
          </w:tcPr>
          <w:p w14:paraId="58BFE756" w14:textId="77777777" w:rsidR="00C016CD" w:rsidRPr="00B66FDF" w:rsidRDefault="00C016CD" w:rsidP="008806E7">
            <w:pPr>
              <w:spacing w:after="0"/>
              <w:ind w:firstLine="0"/>
              <w:jc w:val="center"/>
              <w:rPr>
                <w:color w:val="000000"/>
                <w:sz w:val="18"/>
                <w:szCs w:val="18"/>
              </w:rPr>
            </w:pPr>
            <w:r w:rsidRPr="00B66FDF">
              <w:rPr>
                <w:sz w:val="18"/>
                <w:szCs w:val="18"/>
                <w:lang w:eastAsia="lv-LV"/>
              </w:rPr>
              <w:t>-</w:t>
            </w:r>
          </w:p>
        </w:tc>
        <w:tc>
          <w:tcPr>
            <w:tcW w:w="1234" w:type="dxa"/>
            <w:tcBorders>
              <w:top w:val="single" w:sz="4" w:space="0" w:color="auto"/>
              <w:left w:val="nil"/>
              <w:bottom w:val="single" w:sz="4" w:space="0" w:color="auto"/>
              <w:right w:val="single" w:sz="4" w:space="0" w:color="auto"/>
            </w:tcBorders>
            <w:shd w:val="clear" w:color="auto" w:fill="auto"/>
          </w:tcPr>
          <w:p w14:paraId="551AC35B" w14:textId="77777777" w:rsidR="00C016CD" w:rsidRPr="00B66FDF" w:rsidRDefault="00C016CD" w:rsidP="008806E7">
            <w:pPr>
              <w:spacing w:after="0"/>
              <w:ind w:firstLine="0"/>
              <w:jc w:val="center"/>
              <w:rPr>
                <w:color w:val="000000"/>
                <w:sz w:val="18"/>
                <w:szCs w:val="18"/>
              </w:rPr>
            </w:pPr>
            <w:r w:rsidRPr="00B66FDF">
              <w:rPr>
                <w:sz w:val="18"/>
                <w:szCs w:val="18"/>
                <w:lang w:eastAsia="lv-LV"/>
              </w:rPr>
              <w:t>-</w:t>
            </w:r>
          </w:p>
        </w:tc>
        <w:tc>
          <w:tcPr>
            <w:tcW w:w="1241" w:type="dxa"/>
            <w:tcBorders>
              <w:top w:val="single" w:sz="4" w:space="0" w:color="auto"/>
              <w:left w:val="nil"/>
              <w:bottom w:val="single" w:sz="4" w:space="0" w:color="auto"/>
              <w:right w:val="single" w:sz="4" w:space="0" w:color="auto"/>
            </w:tcBorders>
            <w:shd w:val="clear" w:color="auto" w:fill="auto"/>
          </w:tcPr>
          <w:p w14:paraId="7EC55039"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300" w:type="dxa"/>
            <w:tcBorders>
              <w:top w:val="single" w:sz="4" w:space="0" w:color="auto"/>
              <w:left w:val="nil"/>
              <w:bottom w:val="single" w:sz="4" w:space="0" w:color="auto"/>
              <w:right w:val="single" w:sz="4" w:space="0" w:color="auto"/>
            </w:tcBorders>
            <w:shd w:val="clear" w:color="auto" w:fill="auto"/>
          </w:tcPr>
          <w:p w14:paraId="72A39690"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r>
      <w:tr w:rsidR="00C016CD" w:rsidRPr="00B66FDF" w14:paraId="64BD25C3" w14:textId="77777777" w:rsidTr="008806E7">
        <w:trPr>
          <w:cantSplit/>
          <w:trHeight w:val="623"/>
        </w:trPr>
        <w:tc>
          <w:tcPr>
            <w:tcW w:w="2772" w:type="dxa"/>
            <w:vMerge w:val="restart"/>
            <w:vAlign w:val="center"/>
          </w:tcPr>
          <w:p w14:paraId="468D151A" w14:textId="77777777" w:rsidR="00C016CD" w:rsidRPr="00B66FDF" w:rsidRDefault="00C016CD" w:rsidP="008806E7">
            <w:pPr>
              <w:spacing w:after="0"/>
              <w:ind w:firstLine="321"/>
              <w:rPr>
                <w:sz w:val="18"/>
                <w:szCs w:val="18"/>
                <w:lang w:eastAsia="lv-LV"/>
              </w:rPr>
            </w:pPr>
            <w:r w:rsidRPr="00B66FDF">
              <w:rPr>
                <w:sz w:val="18"/>
                <w:szCs w:val="18"/>
                <w:lang w:eastAsia="lv-LV"/>
              </w:rPr>
              <w:t>71.07.00 Eiropas Ekonomikas zonas un Norvēģijas finanšu instrumentu finansētie projekti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6F6827"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220" w:type="dxa"/>
            <w:tcBorders>
              <w:top w:val="single" w:sz="4" w:space="0" w:color="auto"/>
              <w:left w:val="nil"/>
              <w:bottom w:val="single" w:sz="4" w:space="0" w:color="auto"/>
              <w:right w:val="single" w:sz="4" w:space="0" w:color="auto"/>
            </w:tcBorders>
            <w:shd w:val="clear" w:color="auto" w:fill="auto"/>
          </w:tcPr>
          <w:p w14:paraId="25FB749D"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234" w:type="dxa"/>
            <w:tcBorders>
              <w:top w:val="single" w:sz="4" w:space="0" w:color="auto"/>
              <w:left w:val="nil"/>
              <w:bottom w:val="single" w:sz="4" w:space="0" w:color="auto"/>
              <w:right w:val="single" w:sz="4" w:space="0" w:color="auto"/>
            </w:tcBorders>
            <w:shd w:val="clear" w:color="auto" w:fill="auto"/>
          </w:tcPr>
          <w:p w14:paraId="3AB579B6" w14:textId="77777777" w:rsidR="00C016CD" w:rsidRPr="00B66FDF" w:rsidRDefault="00C016CD" w:rsidP="008806E7">
            <w:pPr>
              <w:spacing w:after="0"/>
              <w:ind w:firstLine="0"/>
              <w:jc w:val="right"/>
              <w:rPr>
                <w:sz w:val="18"/>
                <w:szCs w:val="18"/>
                <w:lang w:eastAsia="lv-LV"/>
              </w:rPr>
            </w:pPr>
            <w:r w:rsidRPr="00B66FDF">
              <w:rPr>
                <w:sz w:val="18"/>
                <w:szCs w:val="18"/>
                <w:lang w:eastAsia="lv-LV"/>
              </w:rPr>
              <w:t>976 686</w:t>
            </w:r>
          </w:p>
        </w:tc>
        <w:tc>
          <w:tcPr>
            <w:tcW w:w="1241" w:type="dxa"/>
            <w:tcBorders>
              <w:top w:val="single" w:sz="4" w:space="0" w:color="auto"/>
              <w:left w:val="nil"/>
              <w:bottom w:val="single" w:sz="4" w:space="0" w:color="auto"/>
              <w:right w:val="single" w:sz="4" w:space="0" w:color="auto"/>
            </w:tcBorders>
            <w:shd w:val="clear" w:color="auto" w:fill="auto"/>
          </w:tcPr>
          <w:p w14:paraId="5F0B0A51" w14:textId="77777777" w:rsidR="00C016CD" w:rsidRPr="00B66FDF" w:rsidRDefault="00C016CD" w:rsidP="008806E7">
            <w:pPr>
              <w:spacing w:after="0"/>
              <w:ind w:firstLine="0"/>
              <w:jc w:val="right"/>
              <w:rPr>
                <w:sz w:val="18"/>
                <w:szCs w:val="18"/>
                <w:lang w:eastAsia="lv-LV"/>
              </w:rPr>
            </w:pPr>
            <w:r w:rsidRPr="00B66FDF">
              <w:rPr>
                <w:sz w:val="18"/>
                <w:szCs w:val="18"/>
                <w:lang w:eastAsia="lv-LV"/>
              </w:rPr>
              <w:t>1 544 197</w:t>
            </w:r>
          </w:p>
        </w:tc>
        <w:tc>
          <w:tcPr>
            <w:tcW w:w="1300" w:type="dxa"/>
            <w:tcBorders>
              <w:top w:val="single" w:sz="4" w:space="0" w:color="auto"/>
              <w:left w:val="nil"/>
              <w:bottom w:val="single" w:sz="4" w:space="0" w:color="auto"/>
              <w:right w:val="single" w:sz="4" w:space="0" w:color="auto"/>
            </w:tcBorders>
            <w:shd w:val="clear" w:color="auto" w:fill="auto"/>
          </w:tcPr>
          <w:p w14:paraId="45979F0A" w14:textId="77777777" w:rsidR="00C016CD" w:rsidRPr="00B66FDF" w:rsidRDefault="00C016CD" w:rsidP="008806E7">
            <w:pPr>
              <w:spacing w:after="0"/>
              <w:ind w:firstLine="0"/>
              <w:jc w:val="right"/>
              <w:rPr>
                <w:sz w:val="18"/>
                <w:szCs w:val="18"/>
                <w:lang w:eastAsia="lv-LV"/>
              </w:rPr>
            </w:pPr>
            <w:r w:rsidRPr="00B66FDF">
              <w:rPr>
                <w:sz w:val="18"/>
                <w:szCs w:val="18"/>
                <w:lang w:eastAsia="lv-LV"/>
              </w:rPr>
              <w:t>1 909 614</w:t>
            </w:r>
          </w:p>
        </w:tc>
      </w:tr>
      <w:tr w:rsidR="00C016CD" w:rsidRPr="00B66FDF" w14:paraId="72549CCB" w14:textId="77777777" w:rsidTr="008806E7">
        <w:trPr>
          <w:cantSplit/>
          <w:trHeight w:val="70"/>
        </w:trPr>
        <w:tc>
          <w:tcPr>
            <w:tcW w:w="2772" w:type="dxa"/>
            <w:vMerge/>
            <w:vAlign w:val="center"/>
          </w:tcPr>
          <w:p w14:paraId="475E8F98" w14:textId="77777777" w:rsidR="00C016CD" w:rsidRPr="00B66FDF" w:rsidRDefault="00C016CD" w:rsidP="008806E7">
            <w:pPr>
              <w:spacing w:after="0"/>
              <w:ind w:firstLine="321"/>
              <w:rPr>
                <w:sz w:val="18"/>
                <w:szCs w:val="18"/>
                <w:lang w:eastAsia="lv-LV"/>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B78753"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220" w:type="dxa"/>
            <w:tcBorders>
              <w:top w:val="single" w:sz="4" w:space="0" w:color="auto"/>
              <w:left w:val="nil"/>
              <w:bottom w:val="single" w:sz="4" w:space="0" w:color="auto"/>
              <w:right w:val="single" w:sz="4" w:space="0" w:color="auto"/>
            </w:tcBorders>
            <w:shd w:val="clear" w:color="auto" w:fill="auto"/>
          </w:tcPr>
          <w:p w14:paraId="48CF2B1B"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234" w:type="dxa"/>
            <w:tcBorders>
              <w:top w:val="single" w:sz="4" w:space="0" w:color="auto"/>
              <w:left w:val="nil"/>
              <w:bottom w:val="single" w:sz="4" w:space="0" w:color="auto"/>
              <w:right w:val="single" w:sz="4" w:space="0" w:color="auto"/>
            </w:tcBorders>
            <w:shd w:val="clear" w:color="auto" w:fill="auto"/>
          </w:tcPr>
          <w:p w14:paraId="4EB58E3D"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241" w:type="dxa"/>
            <w:tcBorders>
              <w:top w:val="single" w:sz="4" w:space="0" w:color="auto"/>
              <w:left w:val="nil"/>
              <w:bottom w:val="single" w:sz="4" w:space="0" w:color="auto"/>
              <w:right w:val="single" w:sz="4" w:space="0" w:color="auto"/>
            </w:tcBorders>
            <w:shd w:val="clear" w:color="auto" w:fill="auto"/>
          </w:tcPr>
          <w:p w14:paraId="261E956D"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300" w:type="dxa"/>
            <w:tcBorders>
              <w:top w:val="single" w:sz="4" w:space="0" w:color="auto"/>
              <w:left w:val="nil"/>
              <w:bottom w:val="single" w:sz="4" w:space="0" w:color="auto"/>
              <w:right w:val="single" w:sz="4" w:space="0" w:color="auto"/>
            </w:tcBorders>
            <w:shd w:val="clear" w:color="auto" w:fill="auto"/>
          </w:tcPr>
          <w:p w14:paraId="7E573336"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r>
      <w:tr w:rsidR="00C016CD" w:rsidRPr="00B66FDF" w14:paraId="40A308B1" w14:textId="77777777" w:rsidTr="008806E7">
        <w:trPr>
          <w:cantSplit/>
          <w:trHeight w:val="402"/>
        </w:trPr>
        <w:tc>
          <w:tcPr>
            <w:tcW w:w="2772" w:type="dxa"/>
            <w:vMerge w:val="restart"/>
            <w:vAlign w:val="center"/>
            <w:hideMark/>
          </w:tcPr>
          <w:p w14:paraId="33101374" w14:textId="77777777" w:rsidR="00C016CD" w:rsidRPr="00B66FDF" w:rsidRDefault="00C016CD" w:rsidP="008806E7">
            <w:pPr>
              <w:spacing w:after="0"/>
              <w:ind w:firstLine="321"/>
              <w:rPr>
                <w:sz w:val="18"/>
                <w:szCs w:val="18"/>
                <w:lang w:eastAsia="lv-LV"/>
              </w:rPr>
            </w:pPr>
            <w:r w:rsidRPr="00B66FDF">
              <w:rPr>
                <w:sz w:val="18"/>
                <w:szCs w:val="18"/>
                <w:lang w:eastAsia="lv-LV"/>
              </w:rPr>
              <w:t>73.00.00 Pārējās ārvalstu finanšu palīdzības līdzfinansētie projekti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C71ECA" w14:textId="77777777" w:rsidR="00C016CD" w:rsidRPr="00B66FDF" w:rsidRDefault="00C016CD" w:rsidP="008806E7">
            <w:pPr>
              <w:spacing w:after="0"/>
              <w:ind w:firstLine="0"/>
              <w:jc w:val="right"/>
              <w:rPr>
                <w:sz w:val="18"/>
                <w:szCs w:val="18"/>
                <w:lang w:eastAsia="lv-LV"/>
              </w:rPr>
            </w:pPr>
            <w:r w:rsidRPr="00B66FDF">
              <w:rPr>
                <w:sz w:val="18"/>
                <w:szCs w:val="18"/>
                <w:lang w:eastAsia="lv-LV"/>
              </w:rPr>
              <w:t>834 7</w:t>
            </w:r>
            <w:r>
              <w:rPr>
                <w:sz w:val="18"/>
                <w:szCs w:val="18"/>
                <w:lang w:eastAsia="lv-LV"/>
              </w:rPr>
              <w:t>49</w:t>
            </w:r>
          </w:p>
        </w:tc>
        <w:tc>
          <w:tcPr>
            <w:tcW w:w="1220" w:type="dxa"/>
            <w:tcBorders>
              <w:top w:val="single" w:sz="4" w:space="0" w:color="auto"/>
              <w:left w:val="nil"/>
              <w:bottom w:val="single" w:sz="4" w:space="0" w:color="auto"/>
              <w:right w:val="single" w:sz="4" w:space="0" w:color="auto"/>
            </w:tcBorders>
            <w:shd w:val="clear" w:color="auto" w:fill="auto"/>
          </w:tcPr>
          <w:p w14:paraId="13F4D01A" w14:textId="77777777" w:rsidR="00C016CD" w:rsidRPr="00B66FDF" w:rsidRDefault="00C016CD" w:rsidP="008806E7">
            <w:pPr>
              <w:spacing w:after="0"/>
              <w:ind w:firstLine="0"/>
              <w:jc w:val="right"/>
              <w:rPr>
                <w:sz w:val="18"/>
                <w:szCs w:val="18"/>
                <w:lang w:eastAsia="lv-LV"/>
              </w:rPr>
            </w:pPr>
            <w:r w:rsidRPr="00B66FDF">
              <w:rPr>
                <w:sz w:val="18"/>
                <w:szCs w:val="18"/>
                <w:lang w:eastAsia="lv-LV"/>
              </w:rPr>
              <w:t>629 831</w:t>
            </w:r>
          </w:p>
        </w:tc>
        <w:tc>
          <w:tcPr>
            <w:tcW w:w="1234" w:type="dxa"/>
            <w:tcBorders>
              <w:top w:val="single" w:sz="4" w:space="0" w:color="auto"/>
              <w:left w:val="nil"/>
              <w:bottom w:val="single" w:sz="4" w:space="0" w:color="auto"/>
              <w:right w:val="single" w:sz="4" w:space="0" w:color="auto"/>
            </w:tcBorders>
            <w:shd w:val="clear" w:color="auto" w:fill="auto"/>
          </w:tcPr>
          <w:p w14:paraId="31E02912" w14:textId="77777777" w:rsidR="00C016CD" w:rsidRPr="00B66FDF" w:rsidRDefault="00C016CD" w:rsidP="008806E7">
            <w:pPr>
              <w:spacing w:after="0"/>
              <w:ind w:firstLine="0"/>
              <w:jc w:val="right"/>
              <w:rPr>
                <w:sz w:val="18"/>
                <w:szCs w:val="18"/>
                <w:lang w:eastAsia="lv-LV"/>
              </w:rPr>
            </w:pPr>
            <w:r w:rsidRPr="00B66FDF">
              <w:rPr>
                <w:sz w:val="18"/>
                <w:szCs w:val="18"/>
                <w:lang w:eastAsia="lv-LV"/>
              </w:rPr>
              <w:t>746 493</w:t>
            </w:r>
          </w:p>
        </w:tc>
        <w:tc>
          <w:tcPr>
            <w:tcW w:w="1241" w:type="dxa"/>
            <w:tcBorders>
              <w:top w:val="single" w:sz="4" w:space="0" w:color="auto"/>
              <w:left w:val="nil"/>
              <w:bottom w:val="single" w:sz="4" w:space="0" w:color="auto"/>
              <w:right w:val="single" w:sz="4" w:space="0" w:color="auto"/>
            </w:tcBorders>
            <w:shd w:val="clear" w:color="auto" w:fill="auto"/>
          </w:tcPr>
          <w:p w14:paraId="7F947725" w14:textId="77777777" w:rsidR="00C016CD" w:rsidRPr="00B66FDF" w:rsidRDefault="00C016CD" w:rsidP="008806E7">
            <w:pPr>
              <w:spacing w:after="0"/>
              <w:ind w:firstLine="0"/>
              <w:jc w:val="right"/>
              <w:rPr>
                <w:sz w:val="18"/>
                <w:szCs w:val="18"/>
                <w:lang w:eastAsia="lv-LV"/>
              </w:rPr>
            </w:pPr>
            <w:r w:rsidRPr="00B66FDF">
              <w:rPr>
                <w:sz w:val="18"/>
                <w:szCs w:val="18"/>
                <w:lang w:eastAsia="lv-LV"/>
              </w:rPr>
              <w:t>597 151</w:t>
            </w:r>
          </w:p>
        </w:tc>
        <w:tc>
          <w:tcPr>
            <w:tcW w:w="1300" w:type="dxa"/>
            <w:tcBorders>
              <w:top w:val="single" w:sz="4" w:space="0" w:color="auto"/>
              <w:left w:val="nil"/>
              <w:bottom w:val="single" w:sz="4" w:space="0" w:color="auto"/>
              <w:right w:val="single" w:sz="4" w:space="0" w:color="auto"/>
            </w:tcBorders>
            <w:shd w:val="clear" w:color="auto" w:fill="auto"/>
          </w:tcPr>
          <w:p w14:paraId="7DABBDF3" w14:textId="77777777" w:rsidR="00C016CD" w:rsidRPr="00B66FDF" w:rsidRDefault="00C016CD" w:rsidP="008806E7">
            <w:pPr>
              <w:spacing w:after="0"/>
              <w:ind w:firstLine="0"/>
              <w:jc w:val="right"/>
              <w:rPr>
                <w:sz w:val="18"/>
                <w:szCs w:val="18"/>
                <w:lang w:eastAsia="lv-LV"/>
              </w:rPr>
            </w:pPr>
            <w:r w:rsidRPr="00B66FDF">
              <w:rPr>
                <w:sz w:val="18"/>
                <w:szCs w:val="18"/>
                <w:lang w:eastAsia="lv-LV"/>
              </w:rPr>
              <w:t>216 644</w:t>
            </w:r>
          </w:p>
        </w:tc>
      </w:tr>
      <w:tr w:rsidR="00C016CD" w:rsidRPr="00B66FDF" w14:paraId="2D174483" w14:textId="77777777" w:rsidTr="008806E7">
        <w:trPr>
          <w:cantSplit/>
          <w:trHeight w:val="402"/>
        </w:trPr>
        <w:tc>
          <w:tcPr>
            <w:tcW w:w="2772" w:type="dxa"/>
            <w:vMerge/>
            <w:vAlign w:val="center"/>
          </w:tcPr>
          <w:p w14:paraId="49913A0E" w14:textId="77777777" w:rsidR="00C016CD" w:rsidRPr="00B66FDF" w:rsidRDefault="00C016CD" w:rsidP="008806E7">
            <w:pPr>
              <w:spacing w:after="0"/>
              <w:ind w:firstLine="321"/>
              <w:rPr>
                <w:sz w:val="18"/>
                <w:szCs w:val="18"/>
                <w:lang w:eastAsia="lv-LV"/>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6CF710"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220" w:type="dxa"/>
            <w:tcBorders>
              <w:top w:val="single" w:sz="4" w:space="0" w:color="auto"/>
              <w:left w:val="nil"/>
              <w:bottom w:val="single" w:sz="4" w:space="0" w:color="auto"/>
              <w:right w:val="single" w:sz="4" w:space="0" w:color="auto"/>
            </w:tcBorders>
            <w:shd w:val="clear" w:color="auto" w:fill="auto"/>
          </w:tcPr>
          <w:p w14:paraId="664F01B1"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234" w:type="dxa"/>
            <w:tcBorders>
              <w:top w:val="single" w:sz="4" w:space="0" w:color="auto"/>
              <w:left w:val="nil"/>
              <w:bottom w:val="single" w:sz="4" w:space="0" w:color="auto"/>
              <w:right w:val="single" w:sz="4" w:space="0" w:color="auto"/>
            </w:tcBorders>
            <w:shd w:val="clear" w:color="auto" w:fill="auto"/>
          </w:tcPr>
          <w:p w14:paraId="0000DE30"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241" w:type="dxa"/>
            <w:tcBorders>
              <w:top w:val="single" w:sz="4" w:space="0" w:color="auto"/>
              <w:left w:val="nil"/>
              <w:bottom w:val="single" w:sz="4" w:space="0" w:color="auto"/>
              <w:right w:val="single" w:sz="4" w:space="0" w:color="auto"/>
            </w:tcBorders>
            <w:shd w:val="clear" w:color="auto" w:fill="auto"/>
          </w:tcPr>
          <w:p w14:paraId="3C5886B8"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c>
          <w:tcPr>
            <w:tcW w:w="1300" w:type="dxa"/>
            <w:tcBorders>
              <w:top w:val="single" w:sz="4" w:space="0" w:color="auto"/>
              <w:left w:val="nil"/>
              <w:bottom w:val="single" w:sz="4" w:space="0" w:color="auto"/>
              <w:right w:val="single" w:sz="4" w:space="0" w:color="auto"/>
            </w:tcBorders>
            <w:shd w:val="clear" w:color="auto" w:fill="auto"/>
          </w:tcPr>
          <w:p w14:paraId="2B350BED" w14:textId="77777777" w:rsidR="00C016CD" w:rsidRPr="00B66FDF" w:rsidRDefault="00C016CD" w:rsidP="008806E7">
            <w:pPr>
              <w:spacing w:after="0"/>
              <w:ind w:firstLine="0"/>
              <w:jc w:val="center"/>
              <w:rPr>
                <w:sz w:val="18"/>
                <w:szCs w:val="18"/>
                <w:lang w:eastAsia="lv-LV"/>
              </w:rPr>
            </w:pPr>
            <w:r w:rsidRPr="00B66FDF">
              <w:rPr>
                <w:sz w:val="18"/>
                <w:szCs w:val="18"/>
                <w:lang w:eastAsia="lv-LV"/>
              </w:rPr>
              <w:t>-</w:t>
            </w:r>
          </w:p>
        </w:tc>
      </w:tr>
      <w:tr w:rsidR="00C016CD" w:rsidRPr="00233CD9" w14:paraId="1B365F67" w14:textId="77777777" w:rsidTr="008806E7">
        <w:trPr>
          <w:cantSplit/>
          <w:trHeight w:val="208"/>
        </w:trPr>
        <w:tc>
          <w:tcPr>
            <w:tcW w:w="2772" w:type="dxa"/>
            <w:vMerge w:val="restart"/>
            <w:vAlign w:val="center"/>
            <w:hideMark/>
          </w:tcPr>
          <w:p w14:paraId="70AC1F04" w14:textId="77777777" w:rsidR="00C016CD" w:rsidRPr="00233CD9" w:rsidRDefault="00C016CD" w:rsidP="008806E7">
            <w:pPr>
              <w:spacing w:after="0"/>
              <w:ind w:firstLine="321"/>
              <w:rPr>
                <w:sz w:val="18"/>
                <w:szCs w:val="18"/>
                <w:lang w:eastAsia="lv-LV"/>
              </w:rPr>
            </w:pPr>
            <w:r w:rsidRPr="00233CD9">
              <w:rPr>
                <w:sz w:val="18"/>
                <w:szCs w:val="18"/>
                <w:lang w:eastAsia="lv-LV"/>
              </w:rPr>
              <w:t>97.00.00 Nozaru vadība un politikas plānošana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62EDCF5" w14:textId="77777777" w:rsidR="00C016CD" w:rsidRPr="00233CD9" w:rsidRDefault="00C016CD" w:rsidP="008806E7">
            <w:pPr>
              <w:spacing w:after="0"/>
              <w:ind w:firstLine="0"/>
              <w:jc w:val="right"/>
              <w:rPr>
                <w:sz w:val="18"/>
                <w:szCs w:val="18"/>
                <w:lang w:eastAsia="lv-LV"/>
              </w:rPr>
            </w:pPr>
            <w:r>
              <w:rPr>
                <w:color w:val="000000"/>
                <w:sz w:val="18"/>
                <w:szCs w:val="18"/>
              </w:rPr>
              <w:t>4 419 391</w:t>
            </w:r>
          </w:p>
        </w:tc>
        <w:tc>
          <w:tcPr>
            <w:tcW w:w="1220" w:type="dxa"/>
            <w:tcBorders>
              <w:top w:val="single" w:sz="4" w:space="0" w:color="auto"/>
              <w:left w:val="nil"/>
              <w:bottom w:val="single" w:sz="4" w:space="0" w:color="auto"/>
              <w:right w:val="single" w:sz="4" w:space="0" w:color="auto"/>
            </w:tcBorders>
            <w:shd w:val="clear" w:color="auto" w:fill="auto"/>
          </w:tcPr>
          <w:p w14:paraId="1EDF6A43" w14:textId="77777777" w:rsidR="00C016CD" w:rsidRPr="00233CD9" w:rsidRDefault="00C016CD" w:rsidP="008806E7">
            <w:pPr>
              <w:spacing w:after="0"/>
              <w:ind w:firstLine="0"/>
              <w:jc w:val="right"/>
              <w:rPr>
                <w:sz w:val="18"/>
                <w:szCs w:val="18"/>
                <w:lang w:eastAsia="lv-LV"/>
              </w:rPr>
            </w:pPr>
            <w:r>
              <w:rPr>
                <w:color w:val="000000"/>
                <w:sz w:val="18"/>
                <w:szCs w:val="18"/>
              </w:rPr>
              <w:t>4 164 626</w:t>
            </w:r>
          </w:p>
        </w:tc>
        <w:tc>
          <w:tcPr>
            <w:tcW w:w="1234" w:type="dxa"/>
            <w:tcBorders>
              <w:top w:val="single" w:sz="4" w:space="0" w:color="auto"/>
              <w:left w:val="nil"/>
              <w:bottom w:val="single" w:sz="4" w:space="0" w:color="auto"/>
              <w:right w:val="single" w:sz="4" w:space="0" w:color="auto"/>
            </w:tcBorders>
            <w:shd w:val="clear" w:color="auto" w:fill="auto"/>
          </w:tcPr>
          <w:p w14:paraId="7BFC5C36" w14:textId="77777777" w:rsidR="00C016CD" w:rsidRPr="00233CD9" w:rsidRDefault="00C016CD" w:rsidP="008806E7">
            <w:pPr>
              <w:spacing w:after="0"/>
              <w:ind w:firstLine="0"/>
              <w:jc w:val="right"/>
              <w:rPr>
                <w:sz w:val="18"/>
                <w:szCs w:val="18"/>
                <w:lang w:eastAsia="lv-LV"/>
              </w:rPr>
            </w:pPr>
            <w:r>
              <w:rPr>
                <w:color w:val="000000"/>
                <w:sz w:val="18"/>
                <w:szCs w:val="18"/>
              </w:rPr>
              <w:t>4 285 372</w:t>
            </w:r>
          </w:p>
        </w:tc>
        <w:tc>
          <w:tcPr>
            <w:tcW w:w="1241" w:type="dxa"/>
            <w:tcBorders>
              <w:top w:val="single" w:sz="4" w:space="0" w:color="auto"/>
              <w:left w:val="nil"/>
              <w:bottom w:val="single" w:sz="4" w:space="0" w:color="auto"/>
              <w:right w:val="single" w:sz="4" w:space="0" w:color="auto"/>
            </w:tcBorders>
            <w:shd w:val="clear" w:color="auto" w:fill="auto"/>
          </w:tcPr>
          <w:p w14:paraId="1B6A7596" w14:textId="77777777" w:rsidR="00C016CD" w:rsidRPr="00233CD9" w:rsidRDefault="00C016CD" w:rsidP="008806E7">
            <w:pPr>
              <w:spacing w:after="0"/>
              <w:ind w:firstLine="0"/>
              <w:jc w:val="right"/>
              <w:rPr>
                <w:sz w:val="18"/>
                <w:szCs w:val="18"/>
                <w:lang w:eastAsia="lv-LV"/>
              </w:rPr>
            </w:pPr>
            <w:r>
              <w:rPr>
                <w:color w:val="000000"/>
                <w:sz w:val="18"/>
                <w:szCs w:val="18"/>
              </w:rPr>
              <w:t>4 320 535</w:t>
            </w:r>
          </w:p>
        </w:tc>
        <w:tc>
          <w:tcPr>
            <w:tcW w:w="1300" w:type="dxa"/>
            <w:tcBorders>
              <w:top w:val="single" w:sz="4" w:space="0" w:color="auto"/>
              <w:left w:val="nil"/>
              <w:bottom w:val="single" w:sz="4" w:space="0" w:color="auto"/>
              <w:right w:val="single" w:sz="4" w:space="0" w:color="auto"/>
            </w:tcBorders>
            <w:shd w:val="clear" w:color="auto" w:fill="auto"/>
          </w:tcPr>
          <w:p w14:paraId="5E2DB99B" w14:textId="77777777" w:rsidR="00C016CD" w:rsidRPr="00233CD9" w:rsidRDefault="00C016CD" w:rsidP="008806E7">
            <w:pPr>
              <w:spacing w:after="0"/>
              <w:ind w:firstLine="0"/>
              <w:jc w:val="right"/>
              <w:rPr>
                <w:sz w:val="18"/>
                <w:szCs w:val="18"/>
                <w:lang w:eastAsia="lv-LV"/>
              </w:rPr>
            </w:pPr>
            <w:r>
              <w:rPr>
                <w:color w:val="000000"/>
                <w:sz w:val="18"/>
                <w:szCs w:val="18"/>
              </w:rPr>
              <w:t>4 152 931</w:t>
            </w:r>
          </w:p>
        </w:tc>
      </w:tr>
      <w:tr w:rsidR="00C016CD" w:rsidRPr="00233CD9" w14:paraId="142685B0" w14:textId="77777777" w:rsidTr="008806E7">
        <w:trPr>
          <w:cantSplit/>
          <w:trHeight w:val="208"/>
        </w:trPr>
        <w:tc>
          <w:tcPr>
            <w:tcW w:w="2772" w:type="dxa"/>
            <w:vMerge/>
            <w:hideMark/>
          </w:tcPr>
          <w:p w14:paraId="0FF6C212" w14:textId="77777777" w:rsidR="00C016CD" w:rsidRPr="00233CD9" w:rsidRDefault="00C016CD" w:rsidP="008806E7">
            <w:pPr>
              <w:spacing w:after="0"/>
              <w:ind w:firstLine="0"/>
              <w:jc w:val="left"/>
              <w:rPr>
                <w:sz w:val="18"/>
                <w:szCs w:val="18"/>
                <w:lang w:eastAsia="lv-LV"/>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7FE33E" w14:textId="77777777" w:rsidR="00C016CD" w:rsidRPr="00233CD9" w:rsidRDefault="00C016CD" w:rsidP="008806E7">
            <w:pPr>
              <w:spacing w:after="0"/>
              <w:ind w:firstLine="0"/>
              <w:jc w:val="right"/>
              <w:rPr>
                <w:sz w:val="18"/>
                <w:szCs w:val="18"/>
                <w:lang w:eastAsia="lv-LV"/>
              </w:rPr>
            </w:pPr>
            <w:r w:rsidRPr="00233CD9">
              <w:rPr>
                <w:sz w:val="18"/>
                <w:szCs w:val="18"/>
              </w:rPr>
              <w:t>9</w:t>
            </w:r>
            <w:r>
              <w:rPr>
                <w:sz w:val="18"/>
                <w:szCs w:val="18"/>
              </w:rPr>
              <w:t>6</w:t>
            </w:r>
          </w:p>
        </w:tc>
        <w:tc>
          <w:tcPr>
            <w:tcW w:w="1220" w:type="dxa"/>
            <w:tcBorders>
              <w:top w:val="single" w:sz="4" w:space="0" w:color="auto"/>
              <w:left w:val="nil"/>
              <w:bottom w:val="single" w:sz="4" w:space="0" w:color="auto"/>
              <w:right w:val="single" w:sz="4" w:space="0" w:color="auto"/>
            </w:tcBorders>
            <w:shd w:val="clear" w:color="auto" w:fill="auto"/>
          </w:tcPr>
          <w:p w14:paraId="2D3D6591" w14:textId="77777777" w:rsidR="00C016CD" w:rsidRPr="00233CD9" w:rsidRDefault="00C016CD" w:rsidP="008806E7">
            <w:pPr>
              <w:spacing w:after="0"/>
              <w:ind w:firstLine="0"/>
              <w:jc w:val="right"/>
              <w:rPr>
                <w:sz w:val="18"/>
                <w:szCs w:val="18"/>
                <w:lang w:eastAsia="lv-LV"/>
              </w:rPr>
            </w:pPr>
            <w:r w:rsidRPr="00233CD9">
              <w:rPr>
                <w:sz w:val="18"/>
                <w:szCs w:val="18"/>
              </w:rPr>
              <w:t>105</w:t>
            </w:r>
          </w:p>
        </w:tc>
        <w:tc>
          <w:tcPr>
            <w:tcW w:w="1234" w:type="dxa"/>
            <w:tcBorders>
              <w:top w:val="nil"/>
              <w:left w:val="single" w:sz="4" w:space="0" w:color="auto"/>
              <w:bottom w:val="single" w:sz="4" w:space="0" w:color="auto"/>
              <w:right w:val="single" w:sz="4" w:space="0" w:color="auto"/>
            </w:tcBorders>
            <w:shd w:val="clear" w:color="auto" w:fill="auto"/>
          </w:tcPr>
          <w:p w14:paraId="276E2D51" w14:textId="77777777" w:rsidR="00C016CD" w:rsidRPr="00233CD9" w:rsidRDefault="00C016CD" w:rsidP="008806E7">
            <w:pPr>
              <w:spacing w:after="0"/>
              <w:ind w:firstLine="0"/>
              <w:jc w:val="right"/>
              <w:rPr>
                <w:sz w:val="18"/>
                <w:szCs w:val="18"/>
                <w:highlight w:val="yellow"/>
                <w:lang w:eastAsia="lv-LV"/>
              </w:rPr>
            </w:pPr>
            <w:r>
              <w:rPr>
                <w:color w:val="000000"/>
                <w:sz w:val="18"/>
                <w:szCs w:val="18"/>
              </w:rPr>
              <w:t>99</w:t>
            </w:r>
          </w:p>
        </w:tc>
        <w:tc>
          <w:tcPr>
            <w:tcW w:w="1241" w:type="dxa"/>
            <w:tcBorders>
              <w:top w:val="nil"/>
              <w:left w:val="nil"/>
              <w:bottom w:val="single" w:sz="4" w:space="0" w:color="auto"/>
              <w:right w:val="single" w:sz="4" w:space="0" w:color="auto"/>
            </w:tcBorders>
            <w:shd w:val="clear" w:color="auto" w:fill="auto"/>
          </w:tcPr>
          <w:p w14:paraId="48CD3466" w14:textId="77777777" w:rsidR="00C016CD" w:rsidRPr="00233CD9" w:rsidRDefault="00C016CD" w:rsidP="008806E7">
            <w:pPr>
              <w:spacing w:after="0"/>
              <w:ind w:firstLine="0"/>
              <w:jc w:val="right"/>
              <w:rPr>
                <w:sz w:val="18"/>
                <w:szCs w:val="18"/>
                <w:highlight w:val="yellow"/>
                <w:lang w:eastAsia="lv-LV"/>
              </w:rPr>
            </w:pPr>
            <w:r>
              <w:rPr>
                <w:color w:val="000000"/>
                <w:sz w:val="18"/>
                <w:szCs w:val="18"/>
              </w:rPr>
              <w:t>99</w:t>
            </w:r>
          </w:p>
        </w:tc>
        <w:tc>
          <w:tcPr>
            <w:tcW w:w="1300" w:type="dxa"/>
            <w:tcBorders>
              <w:top w:val="nil"/>
              <w:left w:val="nil"/>
              <w:bottom w:val="single" w:sz="4" w:space="0" w:color="auto"/>
              <w:right w:val="single" w:sz="4" w:space="0" w:color="auto"/>
            </w:tcBorders>
            <w:shd w:val="clear" w:color="auto" w:fill="auto"/>
          </w:tcPr>
          <w:p w14:paraId="035FFAD6" w14:textId="77777777" w:rsidR="00C016CD" w:rsidRPr="00233CD9" w:rsidRDefault="00C016CD" w:rsidP="008806E7">
            <w:pPr>
              <w:spacing w:after="0"/>
              <w:ind w:firstLine="0"/>
              <w:jc w:val="right"/>
              <w:rPr>
                <w:sz w:val="18"/>
                <w:szCs w:val="18"/>
                <w:highlight w:val="yellow"/>
                <w:lang w:eastAsia="lv-LV"/>
              </w:rPr>
            </w:pPr>
            <w:r>
              <w:rPr>
                <w:color w:val="000000"/>
                <w:sz w:val="18"/>
                <w:szCs w:val="18"/>
              </w:rPr>
              <w:t>99</w:t>
            </w:r>
          </w:p>
        </w:tc>
      </w:tr>
      <w:tr w:rsidR="00C016CD" w:rsidRPr="00233CD9" w14:paraId="4430D56D" w14:textId="77777777" w:rsidTr="008806E7">
        <w:trPr>
          <w:cantSplit/>
          <w:trHeight w:val="208"/>
        </w:trPr>
        <w:tc>
          <w:tcPr>
            <w:tcW w:w="9072" w:type="dxa"/>
            <w:gridSpan w:val="6"/>
            <w:tcBorders>
              <w:right w:val="single" w:sz="4" w:space="0" w:color="auto"/>
            </w:tcBorders>
          </w:tcPr>
          <w:p w14:paraId="24E36F48" w14:textId="77777777" w:rsidR="00C016CD" w:rsidRPr="006D2245" w:rsidRDefault="00C016CD" w:rsidP="008806E7">
            <w:pPr>
              <w:spacing w:after="0"/>
              <w:ind w:firstLine="0"/>
              <w:jc w:val="left"/>
              <w:rPr>
                <w:sz w:val="18"/>
                <w:szCs w:val="18"/>
              </w:rPr>
            </w:pPr>
            <w:r w:rsidRPr="006D2245">
              <w:rPr>
                <w:b/>
                <w:sz w:val="18"/>
                <w:szCs w:val="18"/>
              </w:rPr>
              <w:t>Citi ieguldījumi</w:t>
            </w:r>
          </w:p>
        </w:tc>
      </w:tr>
      <w:tr w:rsidR="00C016CD" w:rsidRPr="00233CD9" w14:paraId="093E83C7" w14:textId="77777777" w:rsidTr="008806E7">
        <w:trPr>
          <w:cantSplit/>
          <w:trHeight w:val="208"/>
        </w:trPr>
        <w:tc>
          <w:tcPr>
            <w:tcW w:w="2772" w:type="dxa"/>
          </w:tcPr>
          <w:p w14:paraId="2078A040" w14:textId="77777777" w:rsidR="00C016CD" w:rsidRPr="00FC0770" w:rsidRDefault="00C016CD" w:rsidP="008806E7">
            <w:pPr>
              <w:spacing w:after="0"/>
              <w:ind w:firstLine="0"/>
              <w:jc w:val="left"/>
              <w:rPr>
                <w:sz w:val="18"/>
                <w:szCs w:val="18"/>
                <w:lang w:eastAsia="lv-LV"/>
              </w:rPr>
            </w:pPr>
            <w:r w:rsidRPr="00FC0770">
              <w:rPr>
                <w:i/>
                <w:sz w:val="18"/>
                <w:szCs w:val="18"/>
                <w:lang w:eastAsia="lv-LV"/>
              </w:rPr>
              <w:t>Valsts ieņēmumu dienesta izdevumi informācijas tehnoloģijām (euro)</w:t>
            </w:r>
            <w:r w:rsidRPr="00FC0770">
              <w:rPr>
                <w:i/>
                <w:szCs w:val="24"/>
                <w:vertAlign w:val="superscript"/>
                <w:lang w:eastAsia="lv-LV"/>
              </w:rPr>
              <w:t>¹</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A86F12" w14:textId="77777777" w:rsidR="00C016CD" w:rsidRPr="006D2245" w:rsidRDefault="00C016CD" w:rsidP="008806E7">
            <w:pPr>
              <w:spacing w:after="0"/>
              <w:ind w:firstLine="0"/>
              <w:jc w:val="right"/>
              <w:rPr>
                <w:sz w:val="18"/>
                <w:szCs w:val="18"/>
              </w:rPr>
            </w:pPr>
            <w:r w:rsidRPr="006D2245">
              <w:rPr>
                <w:sz w:val="18"/>
                <w:szCs w:val="18"/>
              </w:rPr>
              <w:t>18 234 826</w:t>
            </w:r>
          </w:p>
        </w:tc>
        <w:tc>
          <w:tcPr>
            <w:tcW w:w="1220" w:type="dxa"/>
            <w:tcBorders>
              <w:top w:val="single" w:sz="4" w:space="0" w:color="auto"/>
              <w:left w:val="nil"/>
              <w:bottom w:val="single" w:sz="4" w:space="0" w:color="auto"/>
              <w:right w:val="single" w:sz="4" w:space="0" w:color="auto"/>
            </w:tcBorders>
            <w:shd w:val="clear" w:color="auto" w:fill="auto"/>
          </w:tcPr>
          <w:p w14:paraId="2EB9EBBE" w14:textId="77777777" w:rsidR="00C016CD" w:rsidRPr="006D2245" w:rsidRDefault="00C016CD" w:rsidP="008806E7">
            <w:pPr>
              <w:spacing w:after="0"/>
              <w:ind w:firstLine="0"/>
              <w:jc w:val="right"/>
              <w:rPr>
                <w:sz w:val="18"/>
                <w:szCs w:val="18"/>
              </w:rPr>
            </w:pPr>
            <w:r w:rsidRPr="006D2245">
              <w:rPr>
                <w:sz w:val="18"/>
                <w:szCs w:val="18"/>
              </w:rPr>
              <w:t>17 707 963</w:t>
            </w:r>
          </w:p>
        </w:tc>
        <w:tc>
          <w:tcPr>
            <w:tcW w:w="1234" w:type="dxa"/>
            <w:tcBorders>
              <w:top w:val="single" w:sz="4" w:space="0" w:color="auto"/>
              <w:left w:val="nil"/>
              <w:bottom w:val="single" w:sz="4" w:space="0" w:color="auto"/>
              <w:right w:val="single" w:sz="4" w:space="0" w:color="auto"/>
            </w:tcBorders>
            <w:shd w:val="clear" w:color="auto" w:fill="auto"/>
          </w:tcPr>
          <w:p w14:paraId="2D95A893" w14:textId="77777777" w:rsidR="00C016CD" w:rsidRPr="006D2245" w:rsidRDefault="00C016CD" w:rsidP="008806E7">
            <w:pPr>
              <w:spacing w:after="0"/>
              <w:ind w:firstLine="0"/>
              <w:jc w:val="right"/>
              <w:rPr>
                <w:sz w:val="18"/>
                <w:szCs w:val="18"/>
              </w:rPr>
            </w:pPr>
            <w:r w:rsidRPr="006D2245">
              <w:rPr>
                <w:sz w:val="18"/>
                <w:szCs w:val="18"/>
              </w:rPr>
              <w:t>20 160 241</w:t>
            </w:r>
          </w:p>
        </w:tc>
        <w:tc>
          <w:tcPr>
            <w:tcW w:w="1241" w:type="dxa"/>
            <w:tcBorders>
              <w:top w:val="single" w:sz="4" w:space="0" w:color="auto"/>
              <w:left w:val="nil"/>
              <w:bottom w:val="single" w:sz="4" w:space="0" w:color="auto"/>
              <w:right w:val="single" w:sz="4" w:space="0" w:color="auto"/>
            </w:tcBorders>
            <w:shd w:val="clear" w:color="auto" w:fill="auto"/>
          </w:tcPr>
          <w:p w14:paraId="6170CCFE" w14:textId="77777777" w:rsidR="00C016CD" w:rsidRPr="006D2245" w:rsidRDefault="00C016CD" w:rsidP="008806E7">
            <w:pPr>
              <w:spacing w:after="0"/>
              <w:ind w:firstLine="0"/>
              <w:jc w:val="right"/>
              <w:rPr>
                <w:sz w:val="18"/>
                <w:szCs w:val="18"/>
              </w:rPr>
            </w:pPr>
            <w:r w:rsidRPr="006D2245">
              <w:rPr>
                <w:sz w:val="18"/>
                <w:szCs w:val="18"/>
              </w:rPr>
              <w:t>19 283 941</w:t>
            </w:r>
          </w:p>
        </w:tc>
        <w:tc>
          <w:tcPr>
            <w:tcW w:w="1300" w:type="dxa"/>
            <w:tcBorders>
              <w:top w:val="single" w:sz="4" w:space="0" w:color="auto"/>
              <w:left w:val="nil"/>
              <w:bottom w:val="single" w:sz="4" w:space="0" w:color="auto"/>
              <w:right w:val="single" w:sz="4" w:space="0" w:color="auto"/>
            </w:tcBorders>
            <w:shd w:val="clear" w:color="auto" w:fill="auto"/>
          </w:tcPr>
          <w:p w14:paraId="3F7511F4" w14:textId="77777777" w:rsidR="00C016CD" w:rsidRPr="006D2245" w:rsidRDefault="00C016CD" w:rsidP="008806E7">
            <w:pPr>
              <w:spacing w:after="0"/>
              <w:ind w:firstLine="0"/>
              <w:jc w:val="right"/>
              <w:rPr>
                <w:sz w:val="18"/>
                <w:szCs w:val="18"/>
              </w:rPr>
            </w:pPr>
            <w:r w:rsidRPr="006D2245">
              <w:rPr>
                <w:sz w:val="18"/>
                <w:szCs w:val="18"/>
              </w:rPr>
              <w:t>17 244 056</w:t>
            </w:r>
          </w:p>
        </w:tc>
      </w:tr>
      <w:tr w:rsidR="00C016CD" w:rsidRPr="00233CD9" w14:paraId="6F3D8233" w14:textId="77777777" w:rsidTr="008806E7">
        <w:trPr>
          <w:cantSplit/>
          <w:trHeight w:val="194"/>
        </w:trPr>
        <w:tc>
          <w:tcPr>
            <w:tcW w:w="9072" w:type="dxa"/>
            <w:gridSpan w:val="6"/>
            <w:shd w:val="clear" w:color="auto" w:fill="D9D9D9" w:themeFill="background1" w:themeFillShade="D9"/>
          </w:tcPr>
          <w:p w14:paraId="3E521D5E" w14:textId="77777777" w:rsidR="00C016CD" w:rsidRPr="00233CD9" w:rsidRDefault="00C016CD" w:rsidP="008806E7">
            <w:pPr>
              <w:spacing w:after="0"/>
              <w:jc w:val="center"/>
              <w:rPr>
                <w:b/>
                <w:i/>
                <w:sz w:val="18"/>
                <w:szCs w:val="18"/>
              </w:rPr>
            </w:pPr>
            <w:r w:rsidRPr="00233CD9">
              <w:rPr>
                <w:b/>
                <w:sz w:val="18"/>
                <w:szCs w:val="18"/>
                <w:lang w:eastAsia="lv-LV"/>
              </w:rPr>
              <w:t>Raksturojošākie darbības rezultatīvie rādītāji</w:t>
            </w:r>
          </w:p>
        </w:tc>
      </w:tr>
      <w:tr w:rsidR="00C016CD" w:rsidRPr="00233CD9" w14:paraId="4EBF859B" w14:textId="77777777" w:rsidTr="008806E7">
        <w:trPr>
          <w:cantSplit/>
          <w:trHeight w:val="626"/>
        </w:trPr>
        <w:tc>
          <w:tcPr>
            <w:tcW w:w="2772" w:type="dxa"/>
          </w:tcPr>
          <w:p w14:paraId="25B8E3AD" w14:textId="77777777" w:rsidR="00C016CD" w:rsidRPr="00233CD9" w:rsidRDefault="00C016CD" w:rsidP="008806E7">
            <w:pPr>
              <w:pStyle w:val="Default"/>
              <w:jc w:val="both"/>
              <w:rPr>
                <w:i/>
                <w:iCs/>
                <w:color w:val="auto"/>
                <w:sz w:val="18"/>
                <w:szCs w:val="18"/>
              </w:rPr>
            </w:pPr>
            <w:r w:rsidRPr="00233CD9">
              <w:rPr>
                <w:i/>
                <w:iCs/>
                <w:color w:val="auto"/>
                <w:sz w:val="18"/>
                <w:szCs w:val="18"/>
              </w:rPr>
              <w:t>Kontroles un uzraudzības</w:t>
            </w:r>
            <w:r>
              <w:rPr>
                <w:i/>
                <w:iCs/>
                <w:color w:val="auto"/>
                <w:sz w:val="18"/>
                <w:szCs w:val="18"/>
              </w:rPr>
              <w:t xml:space="preserve"> pasākumi izlozēs, azartspēlēs </w:t>
            </w:r>
            <w:r w:rsidRPr="00D2402A">
              <w:rPr>
                <w:i/>
                <w:iCs/>
                <w:color w:val="auto"/>
                <w:sz w:val="18"/>
                <w:szCs w:val="18"/>
              </w:rPr>
              <w:t>(atbilstība % no kopējā pārbaužu skaita)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033525" w14:textId="77777777" w:rsidR="00C016CD" w:rsidRPr="00233CD9" w:rsidRDefault="00C016CD" w:rsidP="008806E7">
            <w:pPr>
              <w:spacing w:after="0"/>
              <w:ind w:firstLine="0"/>
              <w:jc w:val="center"/>
              <w:rPr>
                <w:rFonts w:eastAsiaTheme="minorHAnsi"/>
                <w:iCs/>
                <w:sz w:val="18"/>
                <w:szCs w:val="18"/>
              </w:rPr>
            </w:pPr>
            <w:r w:rsidRPr="00233CD9">
              <w:rPr>
                <w:sz w:val="18"/>
                <w:szCs w:val="18"/>
              </w:rPr>
              <w:t>-</w:t>
            </w:r>
          </w:p>
        </w:tc>
        <w:tc>
          <w:tcPr>
            <w:tcW w:w="1220" w:type="dxa"/>
            <w:tcBorders>
              <w:top w:val="single" w:sz="4" w:space="0" w:color="auto"/>
              <w:left w:val="nil"/>
              <w:bottom w:val="single" w:sz="4" w:space="0" w:color="auto"/>
              <w:right w:val="single" w:sz="4" w:space="0" w:color="auto"/>
            </w:tcBorders>
            <w:shd w:val="clear" w:color="auto" w:fill="auto"/>
          </w:tcPr>
          <w:p w14:paraId="331AA95B" w14:textId="77777777" w:rsidR="00C016CD" w:rsidRPr="00233CD9" w:rsidRDefault="00C016CD" w:rsidP="008806E7">
            <w:pPr>
              <w:spacing w:after="0"/>
              <w:ind w:firstLine="0"/>
              <w:jc w:val="center"/>
              <w:rPr>
                <w:sz w:val="18"/>
                <w:szCs w:val="18"/>
              </w:rPr>
            </w:pPr>
            <w:r w:rsidRPr="00233CD9">
              <w:rPr>
                <w:sz w:val="18"/>
                <w:szCs w:val="18"/>
              </w:rPr>
              <w:t>-</w:t>
            </w:r>
          </w:p>
        </w:tc>
        <w:tc>
          <w:tcPr>
            <w:tcW w:w="1234" w:type="dxa"/>
            <w:tcBorders>
              <w:top w:val="single" w:sz="4" w:space="0" w:color="auto"/>
              <w:left w:val="nil"/>
              <w:bottom w:val="single" w:sz="4" w:space="0" w:color="auto"/>
              <w:right w:val="single" w:sz="4" w:space="0" w:color="auto"/>
            </w:tcBorders>
            <w:shd w:val="clear" w:color="auto" w:fill="auto"/>
          </w:tcPr>
          <w:p w14:paraId="20DFC487" w14:textId="77777777" w:rsidR="00C016CD" w:rsidRPr="00233CD9" w:rsidRDefault="00C016CD" w:rsidP="008806E7">
            <w:pPr>
              <w:spacing w:after="0"/>
              <w:ind w:firstLine="0"/>
              <w:jc w:val="center"/>
              <w:rPr>
                <w:sz w:val="18"/>
                <w:szCs w:val="18"/>
              </w:rPr>
            </w:pPr>
            <w:r w:rsidRPr="00233CD9">
              <w:rPr>
                <w:sz w:val="18"/>
                <w:szCs w:val="18"/>
              </w:rPr>
              <w:t>96</w:t>
            </w:r>
          </w:p>
        </w:tc>
        <w:tc>
          <w:tcPr>
            <w:tcW w:w="1241" w:type="dxa"/>
            <w:tcBorders>
              <w:top w:val="single" w:sz="4" w:space="0" w:color="auto"/>
              <w:left w:val="nil"/>
              <w:bottom w:val="single" w:sz="4" w:space="0" w:color="auto"/>
              <w:right w:val="single" w:sz="4" w:space="0" w:color="auto"/>
            </w:tcBorders>
            <w:shd w:val="clear" w:color="auto" w:fill="auto"/>
          </w:tcPr>
          <w:p w14:paraId="438338EC" w14:textId="77777777" w:rsidR="00C016CD" w:rsidRPr="00233CD9" w:rsidRDefault="00C016CD" w:rsidP="008806E7">
            <w:pPr>
              <w:spacing w:after="0"/>
              <w:ind w:firstLine="0"/>
              <w:jc w:val="center"/>
              <w:rPr>
                <w:sz w:val="18"/>
                <w:szCs w:val="18"/>
              </w:rPr>
            </w:pPr>
            <w:r w:rsidRPr="00233CD9">
              <w:rPr>
                <w:sz w:val="18"/>
                <w:szCs w:val="18"/>
              </w:rPr>
              <w:t>97</w:t>
            </w:r>
          </w:p>
        </w:tc>
        <w:tc>
          <w:tcPr>
            <w:tcW w:w="1300" w:type="dxa"/>
            <w:tcBorders>
              <w:top w:val="single" w:sz="4" w:space="0" w:color="auto"/>
              <w:left w:val="nil"/>
              <w:bottom w:val="single" w:sz="4" w:space="0" w:color="auto"/>
              <w:right w:val="single" w:sz="4" w:space="0" w:color="auto"/>
            </w:tcBorders>
            <w:shd w:val="clear" w:color="auto" w:fill="auto"/>
          </w:tcPr>
          <w:p w14:paraId="1C2B9353" w14:textId="77777777" w:rsidR="00C016CD" w:rsidRPr="00233CD9" w:rsidRDefault="00C016CD" w:rsidP="008806E7">
            <w:pPr>
              <w:spacing w:after="0"/>
              <w:ind w:firstLine="0"/>
              <w:jc w:val="center"/>
              <w:rPr>
                <w:sz w:val="18"/>
                <w:szCs w:val="18"/>
              </w:rPr>
            </w:pPr>
            <w:r w:rsidRPr="00233CD9">
              <w:rPr>
                <w:sz w:val="18"/>
                <w:szCs w:val="18"/>
              </w:rPr>
              <w:t>98</w:t>
            </w:r>
          </w:p>
        </w:tc>
      </w:tr>
      <w:tr w:rsidR="00C016CD" w:rsidRPr="00233CD9" w14:paraId="5FD6D9A2" w14:textId="77777777" w:rsidTr="008806E7">
        <w:trPr>
          <w:cantSplit/>
          <w:trHeight w:val="1265"/>
        </w:trPr>
        <w:tc>
          <w:tcPr>
            <w:tcW w:w="2772" w:type="dxa"/>
          </w:tcPr>
          <w:p w14:paraId="24757CD4" w14:textId="77777777" w:rsidR="00C016CD" w:rsidRPr="00233CD9" w:rsidRDefault="00C016CD" w:rsidP="008806E7">
            <w:pPr>
              <w:pStyle w:val="Default"/>
              <w:jc w:val="both"/>
              <w:rPr>
                <w:i/>
                <w:iCs/>
                <w:color w:val="auto"/>
                <w:sz w:val="18"/>
                <w:szCs w:val="18"/>
              </w:rPr>
            </w:pPr>
            <w:r w:rsidRPr="00233CD9">
              <w:rPr>
                <w:i/>
                <w:iCs/>
                <w:color w:val="auto"/>
                <w:sz w:val="18"/>
                <w:szCs w:val="18"/>
              </w:rPr>
              <w:t xml:space="preserve">Elektronisko </w:t>
            </w:r>
            <w:r w:rsidRPr="00AB4B2B">
              <w:rPr>
                <w:i/>
                <w:iCs/>
                <w:color w:val="auto"/>
                <w:sz w:val="18"/>
                <w:szCs w:val="18"/>
              </w:rPr>
              <w:t>sakaru komersantu uzraudzība un pārbaudes par inspekcijas lēmumu par nelicencēto</w:t>
            </w:r>
            <w:r w:rsidRPr="00233CD9">
              <w:rPr>
                <w:i/>
                <w:iCs/>
                <w:color w:val="auto"/>
                <w:sz w:val="18"/>
                <w:szCs w:val="18"/>
              </w:rPr>
              <w:t xml:space="preserve"> vietņu bloķēšanu izpildi (% no kopējā apkalpoto mājsaimniecību apjoma)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28B9C" w14:textId="77777777" w:rsidR="00C016CD" w:rsidRPr="00233CD9" w:rsidRDefault="00C016CD" w:rsidP="008806E7">
            <w:pPr>
              <w:spacing w:after="0"/>
              <w:ind w:firstLine="0"/>
              <w:jc w:val="center"/>
              <w:rPr>
                <w:rFonts w:eastAsiaTheme="minorHAnsi"/>
                <w:iCs/>
                <w:sz w:val="18"/>
                <w:szCs w:val="18"/>
              </w:rPr>
            </w:pPr>
            <w:r w:rsidRPr="00233CD9">
              <w:rPr>
                <w:sz w:val="18"/>
                <w:szCs w:val="18"/>
              </w:rPr>
              <w:t>-</w:t>
            </w:r>
          </w:p>
        </w:tc>
        <w:tc>
          <w:tcPr>
            <w:tcW w:w="1220" w:type="dxa"/>
            <w:tcBorders>
              <w:top w:val="single" w:sz="4" w:space="0" w:color="auto"/>
              <w:left w:val="nil"/>
              <w:bottom w:val="single" w:sz="4" w:space="0" w:color="auto"/>
              <w:right w:val="single" w:sz="4" w:space="0" w:color="auto"/>
            </w:tcBorders>
            <w:shd w:val="clear" w:color="auto" w:fill="auto"/>
          </w:tcPr>
          <w:p w14:paraId="75F2BB28" w14:textId="77777777" w:rsidR="00C016CD" w:rsidRPr="00233CD9" w:rsidRDefault="00C016CD" w:rsidP="008806E7">
            <w:pPr>
              <w:spacing w:after="0"/>
              <w:ind w:firstLine="0"/>
              <w:jc w:val="center"/>
              <w:rPr>
                <w:sz w:val="18"/>
                <w:szCs w:val="18"/>
              </w:rPr>
            </w:pPr>
            <w:r w:rsidRPr="00233CD9">
              <w:rPr>
                <w:sz w:val="18"/>
                <w:szCs w:val="18"/>
              </w:rPr>
              <w:t>-</w:t>
            </w:r>
          </w:p>
        </w:tc>
        <w:tc>
          <w:tcPr>
            <w:tcW w:w="1234" w:type="dxa"/>
            <w:tcBorders>
              <w:top w:val="single" w:sz="4" w:space="0" w:color="auto"/>
              <w:left w:val="nil"/>
              <w:bottom w:val="single" w:sz="4" w:space="0" w:color="auto"/>
              <w:right w:val="single" w:sz="4" w:space="0" w:color="auto"/>
            </w:tcBorders>
            <w:shd w:val="clear" w:color="auto" w:fill="auto"/>
          </w:tcPr>
          <w:p w14:paraId="7C02E56A" w14:textId="77777777" w:rsidR="00C016CD" w:rsidRPr="00233CD9" w:rsidRDefault="00C016CD" w:rsidP="008806E7">
            <w:pPr>
              <w:spacing w:after="0"/>
              <w:ind w:firstLine="0"/>
              <w:jc w:val="center"/>
              <w:rPr>
                <w:sz w:val="18"/>
                <w:szCs w:val="18"/>
              </w:rPr>
            </w:pPr>
            <w:r w:rsidRPr="00233CD9">
              <w:rPr>
                <w:sz w:val="18"/>
                <w:szCs w:val="18"/>
              </w:rPr>
              <w:t>85</w:t>
            </w:r>
          </w:p>
        </w:tc>
        <w:tc>
          <w:tcPr>
            <w:tcW w:w="1241" w:type="dxa"/>
            <w:tcBorders>
              <w:top w:val="single" w:sz="4" w:space="0" w:color="auto"/>
              <w:left w:val="nil"/>
              <w:bottom w:val="single" w:sz="4" w:space="0" w:color="auto"/>
              <w:right w:val="single" w:sz="4" w:space="0" w:color="auto"/>
            </w:tcBorders>
            <w:shd w:val="clear" w:color="auto" w:fill="auto"/>
          </w:tcPr>
          <w:p w14:paraId="16280554" w14:textId="77777777" w:rsidR="00C016CD" w:rsidRPr="00233CD9" w:rsidRDefault="00C016CD" w:rsidP="008806E7">
            <w:pPr>
              <w:spacing w:after="0"/>
              <w:ind w:firstLine="0"/>
              <w:jc w:val="center"/>
              <w:rPr>
                <w:sz w:val="18"/>
                <w:szCs w:val="18"/>
              </w:rPr>
            </w:pPr>
            <w:r w:rsidRPr="00233CD9">
              <w:rPr>
                <w:sz w:val="18"/>
                <w:szCs w:val="18"/>
              </w:rPr>
              <w:t>90</w:t>
            </w:r>
          </w:p>
        </w:tc>
        <w:tc>
          <w:tcPr>
            <w:tcW w:w="1300" w:type="dxa"/>
            <w:tcBorders>
              <w:top w:val="single" w:sz="4" w:space="0" w:color="auto"/>
              <w:left w:val="nil"/>
              <w:bottom w:val="single" w:sz="4" w:space="0" w:color="auto"/>
              <w:right w:val="single" w:sz="4" w:space="0" w:color="auto"/>
            </w:tcBorders>
            <w:shd w:val="clear" w:color="auto" w:fill="auto"/>
          </w:tcPr>
          <w:p w14:paraId="186117B2" w14:textId="77777777" w:rsidR="00C016CD" w:rsidRPr="00233CD9" w:rsidRDefault="00C016CD" w:rsidP="008806E7">
            <w:pPr>
              <w:spacing w:after="0"/>
              <w:ind w:firstLine="0"/>
              <w:jc w:val="center"/>
              <w:rPr>
                <w:sz w:val="18"/>
                <w:szCs w:val="18"/>
              </w:rPr>
            </w:pPr>
            <w:r w:rsidRPr="00233CD9">
              <w:rPr>
                <w:sz w:val="18"/>
                <w:szCs w:val="18"/>
              </w:rPr>
              <w:t>95</w:t>
            </w:r>
          </w:p>
        </w:tc>
      </w:tr>
      <w:tr w:rsidR="00C016CD" w:rsidRPr="00233CD9" w14:paraId="26398F10" w14:textId="77777777" w:rsidTr="008806E7">
        <w:trPr>
          <w:cantSplit/>
          <w:trHeight w:val="1229"/>
        </w:trPr>
        <w:tc>
          <w:tcPr>
            <w:tcW w:w="2772" w:type="dxa"/>
          </w:tcPr>
          <w:p w14:paraId="5068111D" w14:textId="77777777" w:rsidR="00C016CD" w:rsidRPr="00233CD9" w:rsidRDefault="00C016CD" w:rsidP="008806E7">
            <w:pPr>
              <w:pStyle w:val="Default"/>
              <w:jc w:val="both"/>
              <w:rPr>
                <w:i/>
                <w:iCs/>
                <w:color w:val="auto"/>
                <w:sz w:val="18"/>
                <w:szCs w:val="18"/>
              </w:rPr>
            </w:pPr>
            <w:r w:rsidRPr="00233CD9">
              <w:rPr>
                <w:i/>
                <w:iCs/>
                <w:color w:val="auto"/>
                <w:sz w:val="18"/>
                <w:szCs w:val="18"/>
              </w:rPr>
              <w:t xml:space="preserve">Interaktīvo azartspēļu organizēšanas pārbaudes, t.sk., attālinātās, finanšu plūsmas, platformas atbilstības un tehniskās </w:t>
            </w:r>
            <w:r w:rsidRPr="00D2402A">
              <w:rPr>
                <w:i/>
                <w:iCs/>
                <w:color w:val="auto"/>
                <w:sz w:val="18"/>
                <w:szCs w:val="18"/>
              </w:rPr>
              <w:t>(atbilstība % no kopējā pārbaužu skaita)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36569A4" w14:textId="77777777" w:rsidR="00C016CD" w:rsidRPr="00233CD9" w:rsidRDefault="00C016CD" w:rsidP="008806E7">
            <w:pPr>
              <w:spacing w:after="0"/>
              <w:ind w:firstLine="0"/>
              <w:jc w:val="center"/>
              <w:rPr>
                <w:rFonts w:eastAsiaTheme="minorHAnsi"/>
                <w:iCs/>
                <w:sz w:val="18"/>
                <w:szCs w:val="18"/>
              </w:rPr>
            </w:pPr>
            <w:r w:rsidRPr="00233CD9">
              <w:rPr>
                <w:sz w:val="18"/>
                <w:szCs w:val="18"/>
              </w:rPr>
              <w:t>-</w:t>
            </w:r>
          </w:p>
        </w:tc>
        <w:tc>
          <w:tcPr>
            <w:tcW w:w="1220" w:type="dxa"/>
            <w:tcBorders>
              <w:top w:val="single" w:sz="4" w:space="0" w:color="auto"/>
              <w:left w:val="nil"/>
              <w:bottom w:val="single" w:sz="4" w:space="0" w:color="auto"/>
              <w:right w:val="single" w:sz="4" w:space="0" w:color="auto"/>
            </w:tcBorders>
            <w:shd w:val="clear" w:color="auto" w:fill="auto"/>
          </w:tcPr>
          <w:p w14:paraId="249285D5" w14:textId="77777777" w:rsidR="00C016CD" w:rsidRPr="00233CD9" w:rsidRDefault="00C016CD" w:rsidP="008806E7">
            <w:pPr>
              <w:spacing w:after="0"/>
              <w:ind w:firstLine="0"/>
              <w:jc w:val="center"/>
              <w:rPr>
                <w:sz w:val="18"/>
                <w:szCs w:val="18"/>
              </w:rPr>
            </w:pPr>
            <w:r w:rsidRPr="00233CD9">
              <w:rPr>
                <w:sz w:val="18"/>
                <w:szCs w:val="18"/>
              </w:rPr>
              <w:t>-</w:t>
            </w:r>
          </w:p>
        </w:tc>
        <w:tc>
          <w:tcPr>
            <w:tcW w:w="1234" w:type="dxa"/>
            <w:tcBorders>
              <w:top w:val="single" w:sz="4" w:space="0" w:color="auto"/>
              <w:left w:val="nil"/>
              <w:bottom w:val="single" w:sz="4" w:space="0" w:color="auto"/>
              <w:right w:val="single" w:sz="4" w:space="0" w:color="auto"/>
            </w:tcBorders>
            <w:shd w:val="clear" w:color="auto" w:fill="auto"/>
          </w:tcPr>
          <w:p w14:paraId="2424FA46" w14:textId="77777777" w:rsidR="00C016CD" w:rsidRPr="00233CD9" w:rsidRDefault="00C016CD" w:rsidP="008806E7">
            <w:pPr>
              <w:spacing w:after="0"/>
              <w:ind w:firstLine="0"/>
              <w:jc w:val="center"/>
              <w:rPr>
                <w:sz w:val="18"/>
                <w:szCs w:val="18"/>
              </w:rPr>
            </w:pPr>
            <w:r w:rsidRPr="00233CD9">
              <w:rPr>
                <w:sz w:val="18"/>
                <w:szCs w:val="18"/>
              </w:rPr>
              <w:t>96</w:t>
            </w:r>
          </w:p>
        </w:tc>
        <w:tc>
          <w:tcPr>
            <w:tcW w:w="1241" w:type="dxa"/>
            <w:tcBorders>
              <w:top w:val="single" w:sz="4" w:space="0" w:color="auto"/>
              <w:left w:val="nil"/>
              <w:bottom w:val="single" w:sz="4" w:space="0" w:color="auto"/>
              <w:right w:val="single" w:sz="4" w:space="0" w:color="auto"/>
            </w:tcBorders>
            <w:shd w:val="clear" w:color="auto" w:fill="auto"/>
          </w:tcPr>
          <w:p w14:paraId="39A20441" w14:textId="77777777" w:rsidR="00C016CD" w:rsidRPr="00233CD9" w:rsidRDefault="00C016CD" w:rsidP="008806E7">
            <w:pPr>
              <w:spacing w:after="0"/>
              <w:ind w:firstLine="0"/>
              <w:jc w:val="center"/>
              <w:rPr>
                <w:sz w:val="18"/>
                <w:szCs w:val="18"/>
              </w:rPr>
            </w:pPr>
            <w:r w:rsidRPr="00233CD9">
              <w:rPr>
                <w:sz w:val="18"/>
                <w:szCs w:val="18"/>
              </w:rPr>
              <w:t>97</w:t>
            </w:r>
          </w:p>
        </w:tc>
        <w:tc>
          <w:tcPr>
            <w:tcW w:w="1300" w:type="dxa"/>
            <w:tcBorders>
              <w:top w:val="single" w:sz="4" w:space="0" w:color="auto"/>
              <w:left w:val="nil"/>
              <w:bottom w:val="single" w:sz="4" w:space="0" w:color="auto"/>
              <w:right w:val="single" w:sz="4" w:space="0" w:color="auto"/>
            </w:tcBorders>
            <w:shd w:val="clear" w:color="auto" w:fill="auto"/>
          </w:tcPr>
          <w:p w14:paraId="178A0DA1" w14:textId="77777777" w:rsidR="00C016CD" w:rsidRPr="00233CD9" w:rsidRDefault="00C016CD" w:rsidP="008806E7">
            <w:pPr>
              <w:spacing w:after="0"/>
              <w:ind w:firstLine="0"/>
              <w:jc w:val="center"/>
              <w:rPr>
                <w:sz w:val="18"/>
                <w:szCs w:val="18"/>
              </w:rPr>
            </w:pPr>
            <w:r w:rsidRPr="00233CD9">
              <w:rPr>
                <w:sz w:val="18"/>
                <w:szCs w:val="18"/>
              </w:rPr>
              <w:t>98</w:t>
            </w:r>
          </w:p>
        </w:tc>
      </w:tr>
      <w:tr w:rsidR="00C016CD" w:rsidRPr="00233CD9" w14:paraId="7F65A054" w14:textId="77777777" w:rsidTr="008806E7">
        <w:trPr>
          <w:cantSplit/>
          <w:trHeight w:val="708"/>
        </w:trPr>
        <w:tc>
          <w:tcPr>
            <w:tcW w:w="2772" w:type="dxa"/>
          </w:tcPr>
          <w:p w14:paraId="09322DC9" w14:textId="77777777" w:rsidR="00C016CD" w:rsidRPr="00233CD9" w:rsidRDefault="00C016CD" w:rsidP="008806E7">
            <w:pPr>
              <w:pStyle w:val="Default"/>
              <w:jc w:val="both"/>
              <w:rPr>
                <w:i/>
                <w:iCs/>
                <w:color w:val="auto"/>
                <w:sz w:val="18"/>
                <w:szCs w:val="18"/>
              </w:rPr>
            </w:pPr>
            <w:r>
              <w:rPr>
                <w:i/>
                <w:iCs/>
                <w:color w:val="auto"/>
                <w:sz w:val="18"/>
                <w:szCs w:val="18"/>
              </w:rPr>
              <w:t>Apmācītas u</w:t>
            </w:r>
            <w:r w:rsidRPr="00233CD9">
              <w:rPr>
                <w:i/>
                <w:iCs/>
                <w:color w:val="auto"/>
                <w:sz w:val="18"/>
                <w:szCs w:val="18"/>
              </w:rPr>
              <w:t>zraugāmo subjektu atbildīg</w:t>
            </w:r>
            <w:r>
              <w:rPr>
                <w:i/>
                <w:iCs/>
                <w:color w:val="auto"/>
                <w:sz w:val="18"/>
                <w:szCs w:val="18"/>
              </w:rPr>
              <w:t>ās</w:t>
            </w:r>
            <w:r w:rsidRPr="00233CD9">
              <w:rPr>
                <w:i/>
                <w:iCs/>
                <w:color w:val="auto"/>
                <w:sz w:val="18"/>
                <w:szCs w:val="18"/>
              </w:rPr>
              <w:t xml:space="preserve"> amatperson</w:t>
            </w:r>
            <w:r>
              <w:rPr>
                <w:i/>
                <w:iCs/>
                <w:color w:val="auto"/>
                <w:sz w:val="18"/>
                <w:szCs w:val="18"/>
              </w:rPr>
              <w:t>as</w:t>
            </w:r>
            <w:r w:rsidRPr="00233CD9">
              <w:rPr>
                <w:i/>
                <w:iCs/>
                <w:color w:val="auto"/>
                <w:sz w:val="18"/>
                <w:szCs w:val="18"/>
              </w:rPr>
              <w:t xml:space="preserve"> par NILLTP</w:t>
            </w:r>
            <w:r>
              <w:rPr>
                <w:i/>
                <w:iCs/>
                <w:color w:val="auto"/>
                <w:sz w:val="18"/>
                <w:szCs w:val="18"/>
              </w:rPr>
              <w:t>F</w:t>
            </w:r>
            <w:r w:rsidRPr="00233CD9">
              <w:rPr>
                <w:i/>
                <w:iCs/>
                <w:color w:val="auto"/>
                <w:sz w:val="18"/>
                <w:szCs w:val="18"/>
              </w:rPr>
              <w:t>N jomu (skaits)</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132ABE" w14:textId="77777777" w:rsidR="00C016CD" w:rsidRPr="00233CD9" w:rsidRDefault="00C016CD" w:rsidP="008806E7">
            <w:pPr>
              <w:spacing w:after="0"/>
              <w:ind w:firstLine="0"/>
              <w:jc w:val="center"/>
              <w:rPr>
                <w:rFonts w:eastAsiaTheme="minorHAnsi"/>
                <w:iCs/>
                <w:sz w:val="18"/>
                <w:szCs w:val="18"/>
              </w:rPr>
            </w:pPr>
            <w:r w:rsidRPr="00233CD9">
              <w:rPr>
                <w:sz w:val="18"/>
                <w:szCs w:val="18"/>
              </w:rPr>
              <w:t>-</w:t>
            </w:r>
          </w:p>
        </w:tc>
        <w:tc>
          <w:tcPr>
            <w:tcW w:w="1220" w:type="dxa"/>
            <w:tcBorders>
              <w:top w:val="single" w:sz="4" w:space="0" w:color="auto"/>
              <w:left w:val="nil"/>
              <w:bottom w:val="single" w:sz="4" w:space="0" w:color="auto"/>
              <w:right w:val="single" w:sz="4" w:space="0" w:color="auto"/>
            </w:tcBorders>
            <w:shd w:val="clear" w:color="auto" w:fill="auto"/>
          </w:tcPr>
          <w:p w14:paraId="2B5BBA1A" w14:textId="77777777" w:rsidR="00C016CD" w:rsidRPr="00233CD9" w:rsidRDefault="00C016CD" w:rsidP="008806E7">
            <w:pPr>
              <w:spacing w:after="0"/>
              <w:ind w:firstLine="0"/>
              <w:jc w:val="center"/>
              <w:rPr>
                <w:sz w:val="18"/>
                <w:szCs w:val="18"/>
              </w:rPr>
            </w:pPr>
            <w:r w:rsidRPr="00233CD9">
              <w:rPr>
                <w:sz w:val="18"/>
                <w:szCs w:val="18"/>
              </w:rPr>
              <w:t>-</w:t>
            </w:r>
          </w:p>
        </w:tc>
        <w:tc>
          <w:tcPr>
            <w:tcW w:w="1234" w:type="dxa"/>
            <w:tcBorders>
              <w:top w:val="single" w:sz="4" w:space="0" w:color="auto"/>
              <w:left w:val="nil"/>
              <w:bottom w:val="single" w:sz="4" w:space="0" w:color="auto"/>
              <w:right w:val="single" w:sz="4" w:space="0" w:color="auto"/>
            </w:tcBorders>
            <w:shd w:val="clear" w:color="auto" w:fill="auto"/>
          </w:tcPr>
          <w:p w14:paraId="78FF53AE" w14:textId="77777777" w:rsidR="00C016CD" w:rsidRPr="00233CD9" w:rsidRDefault="00C016CD" w:rsidP="008806E7">
            <w:pPr>
              <w:spacing w:after="0"/>
              <w:ind w:firstLine="0"/>
              <w:jc w:val="center"/>
              <w:rPr>
                <w:sz w:val="18"/>
                <w:szCs w:val="18"/>
              </w:rPr>
            </w:pPr>
            <w:r w:rsidRPr="00233CD9">
              <w:rPr>
                <w:sz w:val="18"/>
                <w:szCs w:val="18"/>
              </w:rPr>
              <w:t>120</w:t>
            </w:r>
          </w:p>
        </w:tc>
        <w:tc>
          <w:tcPr>
            <w:tcW w:w="1241" w:type="dxa"/>
            <w:tcBorders>
              <w:top w:val="single" w:sz="4" w:space="0" w:color="auto"/>
              <w:left w:val="nil"/>
              <w:bottom w:val="single" w:sz="4" w:space="0" w:color="auto"/>
              <w:right w:val="single" w:sz="4" w:space="0" w:color="auto"/>
            </w:tcBorders>
            <w:shd w:val="clear" w:color="auto" w:fill="auto"/>
          </w:tcPr>
          <w:p w14:paraId="763A2B0D" w14:textId="77777777" w:rsidR="00C016CD" w:rsidRPr="00233CD9" w:rsidRDefault="00C016CD" w:rsidP="008806E7">
            <w:pPr>
              <w:spacing w:after="0"/>
              <w:ind w:firstLine="0"/>
              <w:jc w:val="center"/>
              <w:rPr>
                <w:sz w:val="18"/>
                <w:szCs w:val="18"/>
              </w:rPr>
            </w:pPr>
            <w:r w:rsidRPr="00233CD9">
              <w:rPr>
                <w:sz w:val="18"/>
                <w:szCs w:val="18"/>
              </w:rPr>
              <w:t>120</w:t>
            </w:r>
          </w:p>
        </w:tc>
        <w:tc>
          <w:tcPr>
            <w:tcW w:w="1300" w:type="dxa"/>
            <w:tcBorders>
              <w:top w:val="single" w:sz="4" w:space="0" w:color="auto"/>
              <w:left w:val="nil"/>
              <w:bottom w:val="single" w:sz="4" w:space="0" w:color="auto"/>
              <w:right w:val="single" w:sz="4" w:space="0" w:color="auto"/>
            </w:tcBorders>
            <w:shd w:val="clear" w:color="auto" w:fill="auto"/>
          </w:tcPr>
          <w:p w14:paraId="309280D8" w14:textId="77777777" w:rsidR="00C016CD" w:rsidRPr="00233CD9" w:rsidRDefault="00C016CD" w:rsidP="008806E7">
            <w:pPr>
              <w:spacing w:after="0"/>
              <w:ind w:firstLine="0"/>
              <w:jc w:val="center"/>
              <w:rPr>
                <w:sz w:val="18"/>
                <w:szCs w:val="18"/>
              </w:rPr>
            </w:pPr>
            <w:r w:rsidRPr="00233CD9">
              <w:rPr>
                <w:sz w:val="18"/>
                <w:szCs w:val="18"/>
              </w:rPr>
              <w:t>120</w:t>
            </w:r>
          </w:p>
        </w:tc>
      </w:tr>
      <w:tr w:rsidR="00C016CD" w:rsidRPr="00233CD9" w14:paraId="437DE2AD" w14:textId="77777777" w:rsidTr="008806E7">
        <w:trPr>
          <w:cantSplit/>
          <w:trHeight w:val="620"/>
        </w:trPr>
        <w:tc>
          <w:tcPr>
            <w:tcW w:w="2772" w:type="dxa"/>
          </w:tcPr>
          <w:p w14:paraId="78C4A9C1" w14:textId="77777777" w:rsidR="00C016CD" w:rsidRPr="00233CD9" w:rsidRDefault="00C016CD" w:rsidP="008806E7">
            <w:pPr>
              <w:pStyle w:val="Default"/>
              <w:jc w:val="both"/>
              <w:rPr>
                <w:i/>
                <w:iCs/>
                <w:color w:val="auto"/>
                <w:sz w:val="18"/>
                <w:szCs w:val="18"/>
              </w:rPr>
            </w:pPr>
            <w:r w:rsidRPr="00233CD9">
              <w:rPr>
                <w:i/>
                <w:iCs/>
                <w:color w:val="auto"/>
                <w:sz w:val="18"/>
                <w:szCs w:val="18"/>
              </w:rPr>
              <w:t>Latvijā nelicencēto interaktīvo azartspēļu organizētāju tirgus daļa (% no kopējā azartspēļu tirgus)</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B1390A" w14:textId="77777777" w:rsidR="00C016CD" w:rsidRPr="00233CD9" w:rsidRDefault="00C016CD" w:rsidP="008806E7">
            <w:pPr>
              <w:spacing w:after="0"/>
              <w:ind w:firstLine="0"/>
              <w:jc w:val="center"/>
              <w:rPr>
                <w:rFonts w:eastAsiaTheme="minorHAnsi"/>
                <w:iCs/>
                <w:sz w:val="18"/>
                <w:szCs w:val="18"/>
              </w:rPr>
            </w:pPr>
            <w:r w:rsidRPr="00233CD9">
              <w:rPr>
                <w:sz w:val="18"/>
                <w:szCs w:val="18"/>
              </w:rPr>
              <w:t>-</w:t>
            </w:r>
          </w:p>
        </w:tc>
        <w:tc>
          <w:tcPr>
            <w:tcW w:w="1220" w:type="dxa"/>
            <w:tcBorders>
              <w:top w:val="single" w:sz="4" w:space="0" w:color="auto"/>
              <w:left w:val="nil"/>
              <w:bottom w:val="single" w:sz="4" w:space="0" w:color="auto"/>
              <w:right w:val="single" w:sz="4" w:space="0" w:color="auto"/>
            </w:tcBorders>
            <w:shd w:val="clear" w:color="auto" w:fill="auto"/>
          </w:tcPr>
          <w:p w14:paraId="48E60C13" w14:textId="77777777" w:rsidR="00C016CD" w:rsidRPr="00233CD9" w:rsidRDefault="00C016CD" w:rsidP="008806E7">
            <w:pPr>
              <w:spacing w:after="0"/>
              <w:ind w:firstLine="0"/>
              <w:jc w:val="center"/>
              <w:rPr>
                <w:sz w:val="18"/>
                <w:szCs w:val="18"/>
              </w:rPr>
            </w:pPr>
            <w:r w:rsidRPr="00233CD9">
              <w:rPr>
                <w:sz w:val="18"/>
                <w:szCs w:val="18"/>
              </w:rPr>
              <w:t>-</w:t>
            </w:r>
          </w:p>
        </w:tc>
        <w:tc>
          <w:tcPr>
            <w:tcW w:w="1234" w:type="dxa"/>
            <w:tcBorders>
              <w:top w:val="single" w:sz="4" w:space="0" w:color="auto"/>
              <w:left w:val="nil"/>
              <w:bottom w:val="single" w:sz="4" w:space="0" w:color="auto"/>
              <w:right w:val="single" w:sz="4" w:space="0" w:color="auto"/>
            </w:tcBorders>
            <w:shd w:val="clear" w:color="auto" w:fill="auto"/>
          </w:tcPr>
          <w:p w14:paraId="3C6A0DC5" w14:textId="77777777" w:rsidR="00C016CD" w:rsidRPr="00233CD9" w:rsidRDefault="00C016CD" w:rsidP="008806E7">
            <w:pPr>
              <w:spacing w:after="0"/>
              <w:ind w:firstLine="0"/>
              <w:jc w:val="center"/>
              <w:rPr>
                <w:sz w:val="18"/>
                <w:szCs w:val="18"/>
              </w:rPr>
            </w:pPr>
            <w:r w:rsidRPr="00233CD9">
              <w:rPr>
                <w:sz w:val="18"/>
                <w:szCs w:val="18"/>
              </w:rPr>
              <w:t>30</w:t>
            </w:r>
          </w:p>
        </w:tc>
        <w:tc>
          <w:tcPr>
            <w:tcW w:w="1241" w:type="dxa"/>
            <w:tcBorders>
              <w:top w:val="single" w:sz="4" w:space="0" w:color="auto"/>
              <w:left w:val="nil"/>
              <w:bottom w:val="single" w:sz="4" w:space="0" w:color="auto"/>
              <w:right w:val="single" w:sz="4" w:space="0" w:color="auto"/>
            </w:tcBorders>
            <w:shd w:val="clear" w:color="auto" w:fill="auto"/>
          </w:tcPr>
          <w:p w14:paraId="4B9F0260" w14:textId="77777777" w:rsidR="00C016CD" w:rsidRPr="00233CD9" w:rsidRDefault="00C016CD" w:rsidP="008806E7">
            <w:pPr>
              <w:spacing w:after="0"/>
              <w:ind w:firstLine="0"/>
              <w:jc w:val="center"/>
              <w:rPr>
                <w:sz w:val="18"/>
                <w:szCs w:val="18"/>
              </w:rPr>
            </w:pPr>
            <w:r w:rsidRPr="00233CD9">
              <w:rPr>
                <w:sz w:val="18"/>
                <w:szCs w:val="18"/>
              </w:rPr>
              <w:t>25</w:t>
            </w:r>
          </w:p>
        </w:tc>
        <w:tc>
          <w:tcPr>
            <w:tcW w:w="1300" w:type="dxa"/>
            <w:tcBorders>
              <w:top w:val="single" w:sz="4" w:space="0" w:color="auto"/>
              <w:left w:val="nil"/>
              <w:bottom w:val="single" w:sz="4" w:space="0" w:color="auto"/>
              <w:right w:val="single" w:sz="4" w:space="0" w:color="auto"/>
            </w:tcBorders>
            <w:shd w:val="clear" w:color="auto" w:fill="auto"/>
          </w:tcPr>
          <w:p w14:paraId="2E2B057A" w14:textId="77777777" w:rsidR="00C016CD" w:rsidRPr="00233CD9" w:rsidRDefault="00C016CD" w:rsidP="008806E7">
            <w:pPr>
              <w:spacing w:after="0"/>
              <w:ind w:firstLine="0"/>
              <w:jc w:val="center"/>
              <w:rPr>
                <w:sz w:val="18"/>
                <w:szCs w:val="18"/>
              </w:rPr>
            </w:pPr>
            <w:r w:rsidRPr="00233CD9">
              <w:rPr>
                <w:sz w:val="18"/>
                <w:szCs w:val="18"/>
              </w:rPr>
              <w:t>20</w:t>
            </w:r>
          </w:p>
        </w:tc>
      </w:tr>
      <w:tr w:rsidR="00C016CD" w:rsidRPr="00233CD9" w14:paraId="65562BAF" w14:textId="77777777" w:rsidTr="008806E7">
        <w:trPr>
          <w:cantSplit/>
          <w:trHeight w:val="363"/>
        </w:trPr>
        <w:tc>
          <w:tcPr>
            <w:tcW w:w="2772" w:type="dxa"/>
          </w:tcPr>
          <w:p w14:paraId="4F6DDA04" w14:textId="77777777" w:rsidR="00C016CD" w:rsidRPr="00233CD9" w:rsidRDefault="00C016CD" w:rsidP="008806E7">
            <w:pPr>
              <w:pStyle w:val="Default"/>
              <w:jc w:val="both"/>
              <w:rPr>
                <w:i/>
                <w:iCs/>
                <w:color w:val="auto"/>
                <w:sz w:val="18"/>
                <w:szCs w:val="18"/>
              </w:rPr>
            </w:pPr>
            <w:r w:rsidRPr="00233CD9">
              <w:rPr>
                <w:i/>
                <w:iCs/>
                <w:color w:val="auto"/>
                <w:sz w:val="18"/>
                <w:szCs w:val="18"/>
              </w:rPr>
              <w:t>Izsniegtās (pārreģistrētās) licences</w:t>
            </w:r>
            <w:r>
              <w:rPr>
                <w:i/>
                <w:iCs/>
                <w:color w:val="auto"/>
                <w:sz w:val="18"/>
                <w:szCs w:val="18"/>
              </w:rPr>
              <w:t xml:space="preserve"> ar nodevas apmaksu</w:t>
            </w:r>
            <w:r w:rsidRPr="00233CD9">
              <w:rPr>
                <w:i/>
                <w:iCs/>
                <w:color w:val="auto"/>
                <w:sz w:val="18"/>
                <w:szCs w:val="18"/>
              </w:rPr>
              <w:t xml:space="preserve"> (skaits)</w:t>
            </w:r>
          </w:p>
        </w:tc>
        <w:tc>
          <w:tcPr>
            <w:tcW w:w="1305" w:type="dxa"/>
            <w:tcBorders>
              <w:top w:val="nil"/>
              <w:left w:val="single" w:sz="4" w:space="0" w:color="auto"/>
              <w:bottom w:val="single" w:sz="4" w:space="0" w:color="auto"/>
              <w:right w:val="single" w:sz="4" w:space="0" w:color="auto"/>
            </w:tcBorders>
            <w:shd w:val="clear" w:color="auto" w:fill="auto"/>
          </w:tcPr>
          <w:p w14:paraId="4451BD1F" w14:textId="77777777" w:rsidR="00C016CD" w:rsidRPr="00233CD9" w:rsidRDefault="00C016CD" w:rsidP="008806E7">
            <w:pPr>
              <w:spacing w:after="0"/>
              <w:ind w:firstLine="0"/>
              <w:jc w:val="center"/>
              <w:rPr>
                <w:rFonts w:eastAsiaTheme="minorHAnsi"/>
                <w:iCs/>
                <w:sz w:val="18"/>
                <w:szCs w:val="18"/>
              </w:rPr>
            </w:pPr>
            <w:r w:rsidRPr="00233CD9">
              <w:rPr>
                <w:sz w:val="18"/>
                <w:szCs w:val="18"/>
              </w:rPr>
              <w:t>418</w:t>
            </w:r>
          </w:p>
        </w:tc>
        <w:tc>
          <w:tcPr>
            <w:tcW w:w="1220" w:type="dxa"/>
            <w:tcBorders>
              <w:top w:val="nil"/>
              <w:left w:val="nil"/>
              <w:bottom w:val="single" w:sz="4" w:space="0" w:color="auto"/>
              <w:right w:val="single" w:sz="4" w:space="0" w:color="auto"/>
            </w:tcBorders>
            <w:shd w:val="clear" w:color="auto" w:fill="auto"/>
          </w:tcPr>
          <w:p w14:paraId="0ED116CC" w14:textId="77777777" w:rsidR="00C016CD" w:rsidRPr="00233CD9" w:rsidRDefault="00C016CD" w:rsidP="008806E7">
            <w:pPr>
              <w:spacing w:after="0"/>
              <w:ind w:firstLine="0"/>
              <w:jc w:val="center"/>
              <w:rPr>
                <w:sz w:val="18"/>
                <w:szCs w:val="18"/>
              </w:rPr>
            </w:pPr>
            <w:r w:rsidRPr="00233CD9">
              <w:rPr>
                <w:sz w:val="18"/>
                <w:szCs w:val="18"/>
              </w:rPr>
              <w:t>423</w:t>
            </w:r>
          </w:p>
        </w:tc>
        <w:tc>
          <w:tcPr>
            <w:tcW w:w="1234" w:type="dxa"/>
            <w:tcBorders>
              <w:top w:val="nil"/>
              <w:left w:val="nil"/>
              <w:bottom w:val="single" w:sz="4" w:space="0" w:color="auto"/>
              <w:right w:val="single" w:sz="4" w:space="0" w:color="auto"/>
            </w:tcBorders>
            <w:shd w:val="clear" w:color="auto" w:fill="auto"/>
          </w:tcPr>
          <w:p w14:paraId="06643CFF" w14:textId="77777777" w:rsidR="00C016CD" w:rsidRPr="00233CD9" w:rsidRDefault="00C016CD" w:rsidP="008806E7">
            <w:pPr>
              <w:spacing w:after="0"/>
              <w:ind w:firstLine="0"/>
              <w:jc w:val="center"/>
              <w:rPr>
                <w:sz w:val="18"/>
                <w:szCs w:val="18"/>
              </w:rPr>
            </w:pPr>
            <w:r w:rsidRPr="00233CD9">
              <w:rPr>
                <w:sz w:val="18"/>
                <w:szCs w:val="18"/>
              </w:rPr>
              <w:t>446</w:t>
            </w:r>
          </w:p>
        </w:tc>
        <w:tc>
          <w:tcPr>
            <w:tcW w:w="1241" w:type="dxa"/>
            <w:tcBorders>
              <w:top w:val="nil"/>
              <w:left w:val="nil"/>
              <w:bottom w:val="single" w:sz="4" w:space="0" w:color="auto"/>
              <w:right w:val="single" w:sz="4" w:space="0" w:color="auto"/>
            </w:tcBorders>
            <w:shd w:val="clear" w:color="auto" w:fill="auto"/>
          </w:tcPr>
          <w:p w14:paraId="4E84AE8B" w14:textId="77777777" w:rsidR="00C016CD" w:rsidRPr="00233CD9" w:rsidRDefault="00C016CD" w:rsidP="008806E7">
            <w:pPr>
              <w:spacing w:after="0"/>
              <w:ind w:firstLine="0"/>
              <w:jc w:val="center"/>
              <w:rPr>
                <w:sz w:val="18"/>
                <w:szCs w:val="18"/>
              </w:rPr>
            </w:pPr>
            <w:r w:rsidRPr="00233CD9">
              <w:rPr>
                <w:sz w:val="18"/>
                <w:szCs w:val="18"/>
              </w:rPr>
              <w:t>421</w:t>
            </w:r>
          </w:p>
        </w:tc>
        <w:tc>
          <w:tcPr>
            <w:tcW w:w="1300" w:type="dxa"/>
            <w:tcBorders>
              <w:top w:val="nil"/>
              <w:left w:val="nil"/>
              <w:bottom w:val="single" w:sz="4" w:space="0" w:color="auto"/>
              <w:right w:val="single" w:sz="4" w:space="0" w:color="auto"/>
            </w:tcBorders>
            <w:shd w:val="clear" w:color="auto" w:fill="auto"/>
          </w:tcPr>
          <w:p w14:paraId="5328F545" w14:textId="77777777" w:rsidR="00C016CD" w:rsidRPr="00233CD9" w:rsidRDefault="00C016CD" w:rsidP="008806E7">
            <w:pPr>
              <w:spacing w:after="0"/>
              <w:ind w:firstLine="0"/>
              <w:jc w:val="center"/>
              <w:rPr>
                <w:sz w:val="18"/>
                <w:szCs w:val="18"/>
              </w:rPr>
            </w:pPr>
            <w:r w:rsidRPr="00233CD9">
              <w:rPr>
                <w:sz w:val="18"/>
                <w:szCs w:val="18"/>
              </w:rPr>
              <w:t>425</w:t>
            </w:r>
          </w:p>
        </w:tc>
      </w:tr>
      <w:tr w:rsidR="00C016CD" w:rsidRPr="00233CD9" w14:paraId="0953CCD3" w14:textId="77777777" w:rsidTr="008806E7">
        <w:trPr>
          <w:cantSplit/>
          <w:trHeight w:val="429"/>
        </w:trPr>
        <w:tc>
          <w:tcPr>
            <w:tcW w:w="2772" w:type="dxa"/>
          </w:tcPr>
          <w:p w14:paraId="35D6CDB0" w14:textId="77777777" w:rsidR="00C016CD" w:rsidRPr="00233CD9" w:rsidRDefault="00C016CD" w:rsidP="008806E7">
            <w:pPr>
              <w:pStyle w:val="Default"/>
              <w:jc w:val="both"/>
              <w:rPr>
                <w:i/>
                <w:iCs/>
                <w:color w:val="auto"/>
                <w:sz w:val="18"/>
                <w:szCs w:val="18"/>
              </w:rPr>
            </w:pPr>
            <w:r w:rsidRPr="00233CD9">
              <w:rPr>
                <w:i/>
                <w:iCs/>
                <w:color w:val="auto"/>
                <w:sz w:val="18"/>
                <w:szCs w:val="18"/>
              </w:rPr>
              <w:t>Izsniegtās preču un pakalpojumu loteriju atļaujas (skaits)</w:t>
            </w:r>
          </w:p>
        </w:tc>
        <w:tc>
          <w:tcPr>
            <w:tcW w:w="1305" w:type="dxa"/>
            <w:tcBorders>
              <w:top w:val="nil"/>
              <w:left w:val="single" w:sz="4" w:space="0" w:color="auto"/>
              <w:bottom w:val="single" w:sz="4" w:space="0" w:color="auto"/>
              <w:right w:val="single" w:sz="4" w:space="0" w:color="auto"/>
            </w:tcBorders>
            <w:shd w:val="clear" w:color="auto" w:fill="auto"/>
          </w:tcPr>
          <w:p w14:paraId="0C9DAF1C" w14:textId="77777777" w:rsidR="00C016CD" w:rsidRPr="00233CD9" w:rsidRDefault="00C016CD" w:rsidP="008806E7">
            <w:pPr>
              <w:spacing w:after="0"/>
              <w:ind w:firstLine="0"/>
              <w:jc w:val="center"/>
              <w:rPr>
                <w:rFonts w:eastAsiaTheme="minorHAnsi"/>
                <w:iCs/>
                <w:sz w:val="18"/>
                <w:szCs w:val="18"/>
              </w:rPr>
            </w:pPr>
            <w:r w:rsidRPr="00233CD9">
              <w:rPr>
                <w:sz w:val="18"/>
                <w:szCs w:val="18"/>
              </w:rPr>
              <w:t>602</w:t>
            </w:r>
          </w:p>
        </w:tc>
        <w:tc>
          <w:tcPr>
            <w:tcW w:w="1220" w:type="dxa"/>
            <w:tcBorders>
              <w:top w:val="nil"/>
              <w:left w:val="nil"/>
              <w:bottom w:val="single" w:sz="4" w:space="0" w:color="auto"/>
              <w:right w:val="single" w:sz="4" w:space="0" w:color="auto"/>
            </w:tcBorders>
            <w:shd w:val="clear" w:color="auto" w:fill="auto"/>
          </w:tcPr>
          <w:p w14:paraId="1853744E" w14:textId="77777777" w:rsidR="00C016CD" w:rsidRPr="00233CD9" w:rsidRDefault="00C016CD" w:rsidP="008806E7">
            <w:pPr>
              <w:spacing w:after="0"/>
              <w:ind w:firstLine="0"/>
              <w:jc w:val="center"/>
              <w:rPr>
                <w:sz w:val="18"/>
                <w:szCs w:val="18"/>
              </w:rPr>
            </w:pPr>
            <w:r w:rsidRPr="00233CD9">
              <w:rPr>
                <w:sz w:val="18"/>
                <w:szCs w:val="18"/>
              </w:rPr>
              <w:t>600</w:t>
            </w:r>
          </w:p>
        </w:tc>
        <w:tc>
          <w:tcPr>
            <w:tcW w:w="1234" w:type="dxa"/>
            <w:tcBorders>
              <w:top w:val="nil"/>
              <w:left w:val="nil"/>
              <w:bottom w:val="single" w:sz="4" w:space="0" w:color="auto"/>
              <w:right w:val="single" w:sz="4" w:space="0" w:color="auto"/>
            </w:tcBorders>
            <w:shd w:val="clear" w:color="auto" w:fill="auto"/>
          </w:tcPr>
          <w:p w14:paraId="54A1917A" w14:textId="77777777" w:rsidR="00C016CD" w:rsidRPr="00233CD9" w:rsidRDefault="00C016CD" w:rsidP="008806E7">
            <w:pPr>
              <w:spacing w:after="0"/>
              <w:ind w:firstLine="0"/>
              <w:jc w:val="center"/>
              <w:rPr>
                <w:sz w:val="18"/>
                <w:szCs w:val="18"/>
              </w:rPr>
            </w:pPr>
            <w:r w:rsidRPr="00233CD9">
              <w:rPr>
                <w:sz w:val="18"/>
                <w:szCs w:val="18"/>
              </w:rPr>
              <w:t>600</w:t>
            </w:r>
          </w:p>
        </w:tc>
        <w:tc>
          <w:tcPr>
            <w:tcW w:w="1241" w:type="dxa"/>
            <w:tcBorders>
              <w:top w:val="nil"/>
              <w:left w:val="nil"/>
              <w:bottom w:val="single" w:sz="4" w:space="0" w:color="auto"/>
              <w:right w:val="single" w:sz="4" w:space="0" w:color="auto"/>
            </w:tcBorders>
            <w:shd w:val="clear" w:color="auto" w:fill="auto"/>
          </w:tcPr>
          <w:p w14:paraId="5556D78D" w14:textId="77777777" w:rsidR="00C016CD" w:rsidRPr="00233CD9" w:rsidRDefault="00C016CD" w:rsidP="008806E7">
            <w:pPr>
              <w:spacing w:after="0"/>
              <w:ind w:firstLine="0"/>
              <w:jc w:val="center"/>
              <w:rPr>
                <w:sz w:val="18"/>
                <w:szCs w:val="18"/>
              </w:rPr>
            </w:pPr>
            <w:r w:rsidRPr="00233CD9">
              <w:rPr>
                <w:sz w:val="18"/>
                <w:szCs w:val="18"/>
              </w:rPr>
              <w:t>600</w:t>
            </w:r>
          </w:p>
        </w:tc>
        <w:tc>
          <w:tcPr>
            <w:tcW w:w="1300" w:type="dxa"/>
            <w:tcBorders>
              <w:top w:val="nil"/>
              <w:left w:val="nil"/>
              <w:bottom w:val="single" w:sz="4" w:space="0" w:color="auto"/>
              <w:right w:val="single" w:sz="4" w:space="0" w:color="auto"/>
            </w:tcBorders>
            <w:shd w:val="clear" w:color="auto" w:fill="auto"/>
          </w:tcPr>
          <w:p w14:paraId="7F981B14" w14:textId="77777777" w:rsidR="00C016CD" w:rsidRPr="00233CD9" w:rsidRDefault="00C016CD" w:rsidP="008806E7">
            <w:pPr>
              <w:spacing w:after="0"/>
              <w:ind w:firstLine="0"/>
              <w:jc w:val="center"/>
              <w:rPr>
                <w:sz w:val="18"/>
                <w:szCs w:val="18"/>
              </w:rPr>
            </w:pPr>
            <w:r w:rsidRPr="00233CD9">
              <w:rPr>
                <w:sz w:val="18"/>
                <w:szCs w:val="18"/>
              </w:rPr>
              <w:t>600</w:t>
            </w:r>
          </w:p>
        </w:tc>
      </w:tr>
      <w:tr w:rsidR="00C016CD" w:rsidRPr="00233CD9" w14:paraId="67D5C330" w14:textId="77777777" w:rsidTr="008806E7">
        <w:trPr>
          <w:cantSplit/>
          <w:trHeight w:val="623"/>
        </w:trPr>
        <w:tc>
          <w:tcPr>
            <w:tcW w:w="2772" w:type="dxa"/>
          </w:tcPr>
          <w:p w14:paraId="6EE5662F" w14:textId="77777777" w:rsidR="00C016CD" w:rsidRPr="00233CD9" w:rsidRDefault="00C016CD" w:rsidP="008806E7">
            <w:pPr>
              <w:pStyle w:val="Default"/>
              <w:jc w:val="both"/>
              <w:rPr>
                <w:i/>
                <w:iCs/>
                <w:color w:val="auto"/>
                <w:sz w:val="18"/>
                <w:szCs w:val="18"/>
              </w:rPr>
            </w:pPr>
            <w:r w:rsidRPr="00233CD9">
              <w:rPr>
                <w:i/>
                <w:iCs/>
                <w:color w:val="auto"/>
                <w:sz w:val="18"/>
                <w:szCs w:val="18"/>
              </w:rPr>
              <w:t>Ieņēmumi no preču un pakalpojumu loteriju organizēšanas nodevas valsts pamatbudžetā (euro)</w:t>
            </w:r>
          </w:p>
        </w:tc>
        <w:tc>
          <w:tcPr>
            <w:tcW w:w="1305" w:type="dxa"/>
            <w:tcBorders>
              <w:top w:val="nil"/>
              <w:left w:val="single" w:sz="4" w:space="0" w:color="auto"/>
              <w:bottom w:val="single" w:sz="4" w:space="0" w:color="auto"/>
              <w:right w:val="single" w:sz="4" w:space="0" w:color="auto"/>
            </w:tcBorders>
            <w:shd w:val="clear" w:color="auto" w:fill="auto"/>
          </w:tcPr>
          <w:p w14:paraId="718E075E" w14:textId="77777777" w:rsidR="00C016CD" w:rsidRPr="00233CD9" w:rsidRDefault="00C016CD" w:rsidP="008806E7">
            <w:pPr>
              <w:spacing w:after="0"/>
              <w:ind w:firstLine="0"/>
              <w:jc w:val="center"/>
              <w:rPr>
                <w:rFonts w:eastAsiaTheme="minorHAnsi"/>
                <w:iCs/>
                <w:sz w:val="18"/>
                <w:szCs w:val="18"/>
              </w:rPr>
            </w:pPr>
            <w:r w:rsidRPr="00233CD9">
              <w:rPr>
                <w:sz w:val="18"/>
                <w:szCs w:val="18"/>
              </w:rPr>
              <w:t>407 517</w:t>
            </w:r>
          </w:p>
        </w:tc>
        <w:tc>
          <w:tcPr>
            <w:tcW w:w="1220" w:type="dxa"/>
            <w:tcBorders>
              <w:top w:val="nil"/>
              <w:left w:val="nil"/>
              <w:bottom w:val="single" w:sz="4" w:space="0" w:color="auto"/>
              <w:right w:val="single" w:sz="4" w:space="0" w:color="auto"/>
            </w:tcBorders>
            <w:shd w:val="clear" w:color="auto" w:fill="auto"/>
          </w:tcPr>
          <w:p w14:paraId="70BD895F" w14:textId="77777777" w:rsidR="00C016CD" w:rsidRPr="00233CD9" w:rsidRDefault="00C016CD" w:rsidP="008806E7">
            <w:pPr>
              <w:spacing w:after="0"/>
              <w:ind w:firstLine="0"/>
              <w:jc w:val="center"/>
              <w:rPr>
                <w:sz w:val="18"/>
                <w:szCs w:val="18"/>
              </w:rPr>
            </w:pPr>
            <w:r w:rsidRPr="00233CD9">
              <w:rPr>
                <w:sz w:val="18"/>
                <w:szCs w:val="18"/>
              </w:rPr>
              <w:t>380 000</w:t>
            </w:r>
          </w:p>
        </w:tc>
        <w:tc>
          <w:tcPr>
            <w:tcW w:w="1234" w:type="dxa"/>
            <w:tcBorders>
              <w:top w:val="nil"/>
              <w:left w:val="nil"/>
              <w:bottom w:val="single" w:sz="4" w:space="0" w:color="auto"/>
              <w:right w:val="single" w:sz="4" w:space="0" w:color="auto"/>
            </w:tcBorders>
            <w:shd w:val="clear" w:color="auto" w:fill="auto"/>
          </w:tcPr>
          <w:p w14:paraId="324BF4D4" w14:textId="77777777" w:rsidR="00C016CD" w:rsidRPr="00233CD9" w:rsidRDefault="00C016CD" w:rsidP="008806E7">
            <w:pPr>
              <w:spacing w:after="0"/>
              <w:ind w:firstLine="0"/>
              <w:jc w:val="center"/>
              <w:rPr>
                <w:sz w:val="18"/>
                <w:szCs w:val="18"/>
              </w:rPr>
            </w:pPr>
            <w:r w:rsidRPr="00233CD9">
              <w:rPr>
                <w:sz w:val="18"/>
                <w:szCs w:val="18"/>
              </w:rPr>
              <w:t>380 000</w:t>
            </w:r>
          </w:p>
        </w:tc>
        <w:tc>
          <w:tcPr>
            <w:tcW w:w="1241" w:type="dxa"/>
            <w:tcBorders>
              <w:top w:val="nil"/>
              <w:left w:val="nil"/>
              <w:bottom w:val="single" w:sz="4" w:space="0" w:color="auto"/>
              <w:right w:val="single" w:sz="4" w:space="0" w:color="auto"/>
            </w:tcBorders>
            <w:shd w:val="clear" w:color="auto" w:fill="auto"/>
          </w:tcPr>
          <w:p w14:paraId="26FC3179" w14:textId="77777777" w:rsidR="00C016CD" w:rsidRPr="00233CD9" w:rsidRDefault="00C016CD" w:rsidP="008806E7">
            <w:pPr>
              <w:spacing w:after="0"/>
              <w:ind w:firstLine="0"/>
              <w:jc w:val="center"/>
              <w:rPr>
                <w:sz w:val="18"/>
                <w:szCs w:val="18"/>
              </w:rPr>
            </w:pPr>
            <w:r w:rsidRPr="00233CD9">
              <w:rPr>
                <w:sz w:val="18"/>
                <w:szCs w:val="18"/>
              </w:rPr>
              <w:t>380 000</w:t>
            </w:r>
          </w:p>
        </w:tc>
        <w:tc>
          <w:tcPr>
            <w:tcW w:w="1300" w:type="dxa"/>
            <w:tcBorders>
              <w:top w:val="nil"/>
              <w:left w:val="nil"/>
              <w:bottom w:val="single" w:sz="4" w:space="0" w:color="auto"/>
              <w:right w:val="single" w:sz="4" w:space="0" w:color="auto"/>
            </w:tcBorders>
            <w:shd w:val="clear" w:color="auto" w:fill="auto"/>
          </w:tcPr>
          <w:p w14:paraId="3402BB3C" w14:textId="77777777" w:rsidR="00C016CD" w:rsidRPr="00233CD9" w:rsidRDefault="00C016CD" w:rsidP="008806E7">
            <w:pPr>
              <w:spacing w:after="0"/>
              <w:ind w:firstLine="0"/>
              <w:jc w:val="center"/>
              <w:rPr>
                <w:sz w:val="18"/>
                <w:szCs w:val="18"/>
              </w:rPr>
            </w:pPr>
            <w:r w:rsidRPr="00193732">
              <w:rPr>
                <w:sz w:val="18"/>
                <w:szCs w:val="18"/>
              </w:rPr>
              <w:t>380 000</w:t>
            </w:r>
          </w:p>
        </w:tc>
      </w:tr>
      <w:tr w:rsidR="00C016CD" w:rsidRPr="00233CD9" w14:paraId="4674B350" w14:textId="77777777" w:rsidTr="008806E7">
        <w:trPr>
          <w:cantSplit/>
          <w:trHeight w:val="609"/>
        </w:trPr>
        <w:tc>
          <w:tcPr>
            <w:tcW w:w="2772" w:type="dxa"/>
          </w:tcPr>
          <w:p w14:paraId="0EADF2D7" w14:textId="77777777" w:rsidR="00C016CD" w:rsidRPr="00233CD9" w:rsidRDefault="00C016CD" w:rsidP="008806E7">
            <w:pPr>
              <w:pStyle w:val="Default"/>
              <w:jc w:val="both"/>
              <w:rPr>
                <w:i/>
                <w:iCs/>
                <w:color w:val="auto"/>
                <w:sz w:val="18"/>
                <w:szCs w:val="18"/>
              </w:rPr>
            </w:pPr>
            <w:r w:rsidRPr="00233CD9">
              <w:rPr>
                <w:i/>
                <w:iCs/>
                <w:color w:val="auto"/>
                <w:sz w:val="18"/>
                <w:szCs w:val="18"/>
              </w:rPr>
              <w:t>Ieņēmumi no izložu un azartspēļu nodevas valsts pamatbudžetā (euro)</w:t>
            </w:r>
          </w:p>
        </w:tc>
        <w:tc>
          <w:tcPr>
            <w:tcW w:w="1305" w:type="dxa"/>
            <w:tcBorders>
              <w:top w:val="nil"/>
              <w:left w:val="single" w:sz="4" w:space="0" w:color="auto"/>
              <w:bottom w:val="single" w:sz="4" w:space="0" w:color="auto"/>
              <w:right w:val="single" w:sz="4" w:space="0" w:color="auto"/>
            </w:tcBorders>
            <w:shd w:val="clear" w:color="auto" w:fill="auto"/>
          </w:tcPr>
          <w:p w14:paraId="4249D2E2" w14:textId="77777777" w:rsidR="00C016CD" w:rsidRPr="00233CD9" w:rsidRDefault="00C016CD" w:rsidP="008806E7">
            <w:pPr>
              <w:spacing w:after="0"/>
              <w:ind w:firstLine="0"/>
              <w:jc w:val="center"/>
              <w:rPr>
                <w:rFonts w:eastAsiaTheme="minorHAnsi"/>
                <w:iCs/>
                <w:sz w:val="18"/>
                <w:szCs w:val="18"/>
              </w:rPr>
            </w:pPr>
            <w:r w:rsidRPr="00233CD9">
              <w:rPr>
                <w:sz w:val="18"/>
                <w:szCs w:val="18"/>
              </w:rPr>
              <w:t>3 678 080</w:t>
            </w:r>
          </w:p>
        </w:tc>
        <w:tc>
          <w:tcPr>
            <w:tcW w:w="1220" w:type="dxa"/>
            <w:tcBorders>
              <w:top w:val="nil"/>
              <w:left w:val="nil"/>
              <w:bottom w:val="single" w:sz="4" w:space="0" w:color="auto"/>
              <w:right w:val="single" w:sz="4" w:space="0" w:color="auto"/>
            </w:tcBorders>
            <w:shd w:val="clear" w:color="auto" w:fill="auto"/>
          </w:tcPr>
          <w:p w14:paraId="252C0B75" w14:textId="77777777" w:rsidR="00C016CD" w:rsidRPr="00233CD9" w:rsidRDefault="00C016CD" w:rsidP="008806E7">
            <w:pPr>
              <w:spacing w:after="0"/>
              <w:ind w:firstLine="0"/>
              <w:jc w:val="center"/>
              <w:rPr>
                <w:sz w:val="18"/>
                <w:szCs w:val="18"/>
              </w:rPr>
            </w:pPr>
            <w:r w:rsidRPr="00233CD9">
              <w:rPr>
                <w:sz w:val="18"/>
                <w:szCs w:val="18"/>
              </w:rPr>
              <w:t>3 628 020</w:t>
            </w:r>
          </w:p>
        </w:tc>
        <w:tc>
          <w:tcPr>
            <w:tcW w:w="1234" w:type="dxa"/>
            <w:tcBorders>
              <w:top w:val="nil"/>
              <w:left w:val="nil"/>
              <w:bottom w:val="single" w:sz="4" w:space="0" w:color="auto"/>
              <w:right w:val="single" w:sz="4" w:space="0" w:color="auto"/>
            </w:tcBorders>
            <w:shd w:val="clear" w:color="auto" w:fill="auto"/>
          </w:tcPr>
          <w:p w14:paraId="25C05BCD" w14:textId="77777777" w:rsidR="00C016CD" w:rsidRPr="00233CD9" w:rsidRDefault="00C016CD" w:rsidP="008806E7">
            <w:pPr>
              <w:spacing w:after="0"/>
              <w:ind w:firstLine="0"/>
              <w:jc w:val="center"/>
              <w:rPr>
                <w:sz w:val="18"/>
                <w:szCs w:val="18"/>
              </w:rPr>
            </w:pPr>
            <w:r w:rsidRPr="00233CD9">
              <w:rPr>
                <w:sz w:val="18"/>
                <w:szCs w:val="18"/>
              </w:rPr>
              <w:t>3 651 520</w:t>
            </w:r>
          </w:p>
        </w:tc>
        <w:tc>
          <w:tcPr>
            <w:tcW w:w="1241" w:type="dxa"/>
            <w:tcBorders>
              <w:top w:val="nil"/>
              <w:left w:val="nil"/>
              <w:bottom w:val="single" w:sz="4" w:space="0" w:color="auto"/>
              <w:right w:val="single" w:sz="4" w:space="0" w:color="auto"/>
            </w:tcBorders>
            <w:shd w:val="clear" w:color="auto" w:fill="auto"/>
          </w:tcPr>
          <w:p w14:paraId="5F8E8836" w14:textId="77777777" w:rsidR="00C016CD" w:rsidRPr="00233CD9" w:rsidRDefault="00C016CD" w:rsidP="008806E7">
            <w:pPr>
              <w:spacing w:after="0"/>
              <w:ind w:firstLine="0"/>
              <w:jc w:val="center"/>
              <w:rPr>
                <w:sz w:val="18"/>
                <w:szCs w:val="18"/>
              </w:rPr>
            </w:pPr>
            <w:r w:rsidRPr="00233CD9">
              <w:rPr>
                <w:sz w:val="18"/>
                <w:szCs w:val="18"/>
              </w:rPr>
              <w:t>3 364 520</w:t>
            </w:r>
          </w:p>
        </w:tc>
        <w:tc>
          <w:tcPr>
            <w:tcW w:w="1300" w:type="dxa"/>
            <w:tcBorders>
              <w:top w:val="nil"/>
              <w:left w:val="nil"/>
              <w:bottom w:val="single" w:sz="4" w:space="0" w:color="auto"/>
              <w:right w:val="single" w:sz="4" w:space="0" w:color="auto"/>
            </w:tcBorders>
            <w:shd w:val="clear" w:color="auto" w:fill="auto"/>
          </w:tcPr>
          <w:p w14:paraId="7A0C570E" w14:textId="77777777" w:rsidR="00C016CD" w:rsidRPr="00233CD9" w:rsidRDefault="00C016CD" w:rsidP="008806E7">
            <w:pPr>
              <w:spacing w:after="0"/>
              <w:ind w:firstLine="0"/>
              <w:jc w:val="center"/>
              <w:rPr>
                <w:sz w:val="18"/>
                <w:szCs w:val="18"/>
              </w:rPr>
            </w:pPr>
            <w:r w:rsidRPr="00233CD9">
              <w:rPr>
                <w:sz w:val="18"/>
                <w:szCs w:val="18"/>
              </w:rPr>
              <w:t>3 398 520</w:t>
            </w:r>
          </w:p>
        </w:tc>
      </w:tr>
      <w:tr w:rsidR="00C016CD" w:rsidRPr="00233CD9" w14:paraId="4A8385C9" w14:textId="77777777" w:rsidTr="008806E7">
        <w:trPr>
          <w:cantSplit/>
          <w:trHeight w:val="399"/>
        </w:trPr>
        <w:tc>
          <w:tcPr>
            <w:tcW w:w="2772" w:type="dxa"/>
          </w:tcPr>
          <w:p w14:paraId="060FEE64" w14:textId="77777777" w:rsidR="00C016CD" w:rsidRPr="00F008BA" w:rsidRDefault="00C016CD" w:rsidP="008806E7">
            <w:pPr>
              <w:pStyle w:val="Default"/>
              <w:jc w:val="both"/>
              <w:rPr>
                <w:i/>
                <w:iCs/>
                <w:color w:val="auto"/>
                <w:sz w:val="18"/>
                <w:szCs w:val="18"/>
              </w:rPr>
            </w:pPr>
            <w:r w:rsidRPr="00F008BA">
              <w:rPr>
                <w:i/>
                <w:iCs/>
                <w:color w:val="auto"/>
                <w:sz w:val="18"/>
                <w:szCs w:val="18"/>
              </w:rPr>
              <w:t>Labprātīgās nodokļu saistību izpildes līmenis (%)</w:t>
            </w:r>
          </w:p>
        </w:tc>
        <w:tc>
          <w:tcPr>
            <w:tcW w:w="1305" w:type="dxa"/>
            <w:tcBorders>
              <w:top w:val="nil"/>
              <w:left w:val="nil"/>
              <w:bottom w:val="single" w:sz="4" w:space="0" w:color="auto"/>
              <w:right w:val="single" w:sz="4" w:space="0" w:color="auto"/>
            </w:tcBorders>
            <w:shd w:val="clear" w:color="auto" w:fill="auto"/>
          </w:tcPr>
          <w:p w14:paraId="2C391C24" w14:textId="77777777" w:rsidR="00C016CD" w:rsidRPr="000B5CA4" w:rsidRDefault="00C016CD" w:rsidP="008806E7">
            <w:pPr>
              <w:spacing w:after="0"/>
              <w:ind w:firstLine="0"/>
              <w:jc w:val="center"/>
              <w:rPr>
                <w:rFonts w:eastAsiaTheme="minorHAnsi"/>
                <w:iCs/>
                <w:sz w:val="18"/>
                <w:szCs w:val="18"/>
              </w:rPr>
            </w:pPr>
            <w:r w:rsidRPr="000B5CA4">
              <w:rPr>
                <w:rFonts w:eastAsiaTheme="minorHAnsi"/>
                <w:iCs/>
                <w:sz w:val="18"/>
                <w:szCs w:val="18"/>
              </w:rPr>
              <w:t>-</w:t>
            </w:r>
          </w:p>
        </w:tc>
        <w:tc>
          <w:tcPr>
            <w:tcW w:w="1220" w:type="dxa"/>
            <w:tcBorders>
              <w:top w:val="nil"/>
              <w:left w:val="nil"/>
              <w:bottom w:val="single" w:sz="4" w:space="0" w:color="auto"/>
              <w:right w:val="single" w:sz="4" w:space="0" w:color="auto"/>
            </w:tcBorders>
            <w:shd w:val="clear" w:color="auto" w:fill="auto"/>
          </w:tcPr>
          <w:p w14:paraId="25F95231" w14:textId="77777777" w:rsidR="00C016CD" w:rsidRPr="000B5CA4" w:rsidRDefault="00C016CD" w:rsidP="008806E7">
            <w:pPr>
              <w:spacing w:after="0"/>
              <w:ind w:firstLine="0"/>
              <w:jc w:val="center"/>
              <w:rPr>
                <w:rFonts w:eastAsiaTheme="minorHAnsi"/>
                <w:iCs/>
                <w:sz w:val="18"/>
                <w:szCs w:val="18"/>
              </w:rPr>
            </w:pPr>
            <w:r w:rsidRPr="000B5CA4">
              <w:rPr>
                <w:rFonts w:eastAsiaTheme="minorHAnsi"/>
                <w:iCs/>
                <w:sz w:val="18"/>
                <w:szCs w:val="18"/>
              </w:rPr>
              <w:t>73</w:t>
            </w:r>
          </w:p>
        </w:tc>
        <w:tc>
          <w:tcPr>
            <w:tcW w:w="1234" w:type="dxa"/>
            <w:tcBorders>
              <w:top w:val="nil"/>
              <w:left w:val="nil"/>
              <w:bottom w:val="single" w:sz="4" w:space="0" w:color="auto"/>
              <w:right w:val="single" w:sz="4" w:space="0" w:color="auto"/>
            </w:tcBorders>
            <w:shd w:val="clear" w:color="auto" w:fill="auto"/>
          </w:tcPr>
          <w:p w14:paraId="68D2F5B8" w14:textId="77777777" w:rsidR="00C016CD" w:rsidRPr="000B5CA4" w:rsidRDefault="00C016CD" w:rsidP="008806E7">
            <w:pPr>
              <w:spacing w:after="0"/>
              <w:ind w:firstLine="0"/>
              <w:jc w:val="center"/>
              <w:rPr>
                <w:rFonts w:eastAsiaTheme="minorHAnsi"/>
                <w:iCs/>
                <w:sz w:val="18"/>
                <w:szCs w:val="18"/>
              </w:rPr>
            </w:pPr>
            <w:r w:rsidRPr="000B5CA4">
              <w:rPr>
                <w:rFonts w:eastAsiaTheme="minorHAnsi"/>
                <w:iCs/>
                <w:sz w:val="18"/>
                <w:szCs w:val="18"/>
              </w:rPr>
              <w:t>67</w:t>
            </w:r>
          </w:p>
        </w:tc>
        <w:tc>
          <w:tcPr>
            <w:tcW w:w="1241" w:type="dxa"/>
            <w:tcBorders>
              <w:top w:val="nil"/>
              <w:left w:val="nil"/>
              <w:bottom w:val="single" w:sz="4" w:space="0" w:color="auto"/>
              <w:right w:val="single" w:sz="4" w:space="0" w:color="auto"/>
            </w:tcBorders>
            <w:shd w:val="clear" w:color="auto" w:fill="auto"/>
          </w:tcPr>
          <w:p w14:paraId="00297E79" w14:textId="77777777" w:rsidR="00C016CD" w:rsidRPr="0062213C" w:rsidRDefault="00C016CD" w:rsidP="008806E7">
            <w:pPr>
              <w:spacing w:after="0"/>
              <w:ind w:firstLine="0"/>
              <w:jc w:val="center"/>
              <w:rPr>
                <w:rFonts w:eastAsiaTheme="minorHAnsi"/>
                <w:iCs/>
                <w:sz w:val="18"/>
                <w:szCs w:val="18"/>
              </w:rPr>
            </w:pPr>
            <w:r w:rsidRPr="0062213C">
              <w:rPr>
                <w:rFonts w:eastAsiaTheme="minorHAnsi"/>
                <w:iCs/>
                <w:sz w:val="18"/>
                <w:szCs w:val="18"/>
              </w:rPr>
              <w:t>69</w:t>
            </w:r>
          </w:p>
        </w:tc>
        <w:tc>
          <w:tcPr>
            <w:tcW w:w="1300" w:type="dxa"/>
            <w:tcBorders>
              <w:top w:val="nil"/>
              <w:left w:val="nil"/>
              <w:bottom w:val="single" w:sz="4" w:space="0" w:color="auto"/>
              <w:right w:val="single" w:sz="4" w:space="0" w:color="auto"/>
            </w:tcBorders>
            <w:shd w:val="clear" w:color="auto" w:fill="auto"/>
          </w:tcPr>
          <w:p w14:paraId="52E58747" w14:textId="77777777" w:rsidR="00C016CD" w:rsidRPr="0062213C" w:rsidRDefault="00C016CD" w:rsidP="008806E7">
            <w:pPr>
              <w:spacing w:after="0"/>
              <w:ind w:firstLine="0"/>
              <w:jc w:val="center"/>
              <w:rPr>
                <w:rFonts w:eastAsiaTheme="minorHAnsi"/>
                <w:iCs/>
                <w:sz w:val="18"/>
                <w:szCs w:val="18"/>
              </w:rPr>
            </w:pPr>
            <w:r w:rsidRPr="0062213C">
              <w:rPr>
                <w:rFonts w:eastAsiaTheme="minorHAnsi"/>
                <w:iCs/>
                <w:sz w:val="18"/>
                <w:szCs w:val="18"/>
              </w:rPr>
              <w:t>70</w:t>
            </w:r>
          </w:p>
        </w:tc>
      </w:tr>
      <w:tr w:rsidR="00C016CD" w:rsidRPr="00233CD9" w14:paraId="6A6A1D08" w14:textId="77777777" w:rsidTr="008806E7">
        <w:trPr>
          <w:cantSplit/>
          <w:trHeight w:val="478"/>
        </w:trPr>
        <w:tc>
          <w:tcPr>
            <w:tcW w:w="2772" w:type="dxa"/>
          </w:tcPr>
          <w:p w14:paraId="32B053D3" w14:textId="77777777" w:rsidR="00C016CD" w:rsidRPr="00233CD9" w:rsidRDefault="00C016CD" w:rsidP="008806E7">
            <w:pPr>
              <w:pStyle w:val="Default"/>
              <w:jc w:val="both"/>
              <w:rPr>
                <w:i/>
                <w:iCs/>
                <w:color w:val="auto"/>
                <w:sz w:val="18"/>
                <w:szCs w:val="18"/>
                <w:highlight w:val="yellow"/>
              </w:rPr>
            </w:pPr>
            <w:r w:rsidRPr="00233CD9">
              <w:rPr>
                <w:i/>
                <w:iCs/>
                <w:color w:val="auto"/>
                <w:sz w:val="18"/>
                <w:szCs w:val="18"/>
              </w:rPr>
              <w:t>Kopējā parāda īpatsva</w:t>
            </w:r>
            <w:r>
              <w:rPr>
                <w:i/>
                <w:iCs/>
                <w:color w:val="auto"/>
                <w:sz w:val="18"/>
                <w:szCs w:val="18"/>
              </w:rPr>
              <w:t>rs pret kopbudžeta ieņēmumiem (</w:t>
            </w:r>
            <w:r w:rsidRPr="00233CD9">
              <w:rPr>
                <w:i/>
                <w:iCs/>
                <w:color w:val="auto"/>
                <w:sz w:val="18"/>
                <w:szCs w:val="18"/>
              </w:rPr>
              <w:t>%)</w:t>
            </w:r>
          </w:p>
        </w:tc>
        <w:tc>
          <w:tcPr>
            <w:tcW w:w="1305" w:type="dxa"/>
            <w:tcBorders>
              <w:top w:val="nil"/>
              <w:left w:val="nil"/>
              <w:bottom w:val="single" w:sz="4" w:space="0" w:color="auto"/>
              <w:right w:val="single" w:sz="4" w:space="0" w:color="auto"/>
            </w:tcBorders>
            <w:shd w:val="clear" w:color="auto" w:fill="auto"/>
          </w:tcPr>
          <w:p w14:paraId="318C9D65" w14:textId="77777777" w:rsidR="00C016CD" w:rsidRPr="00233CD9" w:rsidRDefault="00C016CD" w:rsidP="008806E7">
            <w:pPr>
              <w:spacing w:after="0"/>
              <w:ind w:firstLine="0"/>
              <w:jc w:val="center"/>
              <w:rPr>
                <w:sz w:val="18"/>
                <w:szCs w:val="18"/>
              </w:rPr>
            </w:pPr>
            <w:r w:rsidRPr="00233CD9">
              <w:rPr>
                <w:sz w:val="18"/>
                <w:szCs w:val="18"/>
                <w:lang w:eastAsia="lv-LV"/>
              </w:rPr>
              <w:t>-</w:t>
            </w:r>
          </w:p>
        </w:tc>
        <w:tc>
          <w:tcPr>
            <w:tcW w:w="1220" w:type="dxa"/>
            <w:tcBorders>
              <w:top w:val="nil"/>
              <w:left w:val="nil"/>
              <w:bottom w:val="single" w:sz="4" w:space="0" w:color="auto"/>
              <w:right w:val="single" w:sz="4" w:space="0" w:color="auto"/>
            </w:tcBorders>
            <w:shd w:val="clear" w:color="auto" w:fill="auto"/>
          </w:tcPr>
          <w:p w14:paraId="7A7EFA10" w14:textId="77777777" w:rsidR="00C016CD" w:rsidRPr="00233CD9" w:rsidRDefault="00C016CD" w:rsidP="008806E7">
            <w:pPr>
              <w:spacing w:after="0"/>
              <w:ind w:firstLine="0"/>
              <w:jc w:val="center"/>
              <w:rPr>
                <w:sz w:val="18"/>
                <w:szCs w:val="18"/>
              </w:rPr>
            </w:pPr>
            <w:r w:rsidRPr="00233CD9">
              <w:rPr>
                <w:noProof/>
                <w:sz w:val="18"/>
                <w:szCs w:val="18"/>
              </w:rPr>
              <w:t>-</w:t>
            </w:r>
          </w:p>
        </w:tc>
        <w:tc>
          <w:tcPr>
            <w:tcW w:w="1234" w:type="dxa"/>
            <w:tcBorders>
              <w:top w:val="nil"/>
              <w:left w:val="nil"/>
              <w:bottom w:val="single" w:sz="4" w:space="0" w:color="auto"/>
              <w:right w:val="single" w:sz="4" w:space="0" w:color="auto"/>
            </w:tcBorders>
            <w:shd w:val="clear" w:color="auto" w:fill="auto"/>
          </w:tcPr>
          <w:p w14:paraId="744C37DD" w14:textId="77777777" w:rsidR="00C016CD" w:rsidRPr="00233CD9" w:rsidRDefault="00C016CD" w:rsidP="008806E7">
            <w:pPr>
              <w:spacing w:after="0"/>
              <w:ind w:firstLine="0"/>
              <w:jc w:val="center"/>
              <w:rPr>
                <w:sz w:val="18"/>
                <w:szCs w:val="18"/>
              </w:rPr>
            </w:pPr>
            <w:r w:rsidRPr="00233CD9">
              <w:rPr>
                <w:noProof/>
                <w:sz w:val="18"/>
                <w:szCs w:val="18"/>
              </w:rPr>
              <w:t>9,6</w:t>
            </w:r>
          </w:p>
        </w:tc>
        <w:tc>
          <w:tcPr>
            <w:tcW w:w="1241" w:type="dxa"/>
            <w:tcBorders>
              <w:top w:val="nil"/>
              <w:left w:val="nil"/>
              <w:bottom w:val="single" w:sz="4" w:space="0" w:color="auto"/>
              <w:right w:val="single" w:sz="4" w:space="0" w:color="auto"/>
            </w:tcBorders>
            <w:shd w:val="clear" w:color="auto" w:fill="auto"/>
          </w:tcPr>
          <w:p w14:paraId="2B080376" w14:textId="77777777" w:rsidR="00C016CD" w:rsidRPr="0062213C" w:rsidRDefault="00C016CD" w:rsidP="008806E7">
            <w:pPr>
              <w:spacing w:after="0"/>
              <w:ind w:firstLine="0"/>
              <w:jc w:val="center"/>
              <w:rPr>
                <w:sz w:val="18"/>
                <w:szCs w:val="18"/>
              </w:rPr>
            </w:pPr>
            <w:r w:rsidRPr="0062213C">
              <w:rPr>
                <w:noProof/>
                <w:sz w:val="18"/>
                <w:szCs w:val="18"/>
              </w:rPr>
              <w:t>8,98</w:t>
            </w:r>
          </w:p>
        </w:tc>
        <w:tc>
          <w:tcPr>
            <w:tcW w:w="1300" w:type="dxa"/>
            <w:tcBorders>
              <w:top w:val="nil"/>
              <w:left w:val="nil"/>
              <w:bottom w:val="single" w:sz="4" w:space="0" w:color="auto"/>
              <w:right w:val="single" w:sz="4" w:space="0" w:color="auto"/>
            </w:tcBorders>
            <w:shd w:val="clear" w:color="auto" w:fill="auto"/>
          </w:tcPr>
          <w:p w14:paraId="6D79882D" w14:textId="77777777" w:rsidR="00C016CD" w:rsidRPr="0062213C" w:rsidRDefault="00C016CD" w:rsidP="008806E7">
            <w:pPr>
              <w:spacing w:after="0"/>
              <w:ind w:firstLine="0"/>
              <w:jc w:val="center"/>
              <w:rPr>
                <w:sz w:val="18"/>
                <w:szCs w:val="18"/>
              </w:rPr>
            </w:pPr>
            <w:r w:rsidRPr="0062213C">
              <w:rPr>
                <w:sz w:val="18"/>
                <w:szCs w:val="18"/>
                <w:lang w:eastAsia="lv-LV"/>
              </w:rPr>
              <w:t>8,45</w:t>
            </w:r>
          </w:p>
        </w:tc>
      </w:tr>
      <w:tr w:rsidR="00C016CD" w:rsidRPr="00233CD9" w14:paraId="754410E3" w14:textId="77777777" w:rsidTr="008806E7">
        <w:trPr>
          <w:cantSplit/>
          <w:trHeight w:val="609"/>
        </w:trPr>
        <w:tc>
          <w:tcPr>
            <w:tcW w:w="2772" w:type="dxa"/>
          </w:tcPr>
          <w:p w14:paraId="03E8B153" w14:textId="77777777" w:rsidR="00C016CD" w:rsidRPr="00EE7276" w:rsidRDefault="00C016CD" w:rsidP="008806E7">
            <w:pPr>
              <w:pStyle w:val="Default"/>
              <w:jc w:val="both"/>
              <w:rPr>
                <w:i/>
                <w:iCs/>
                <w:color w:val="auto"/>
                <w:sz w:val="18"/>
                <w:szCs w:val="18"/>
              </w:rPr>
            </w:pPr>
            <w:r w:rsidRPr="00EE7276">
              <w:rPr>
                <w:i/>
                <w:sz w:val="18"/>
              </w:rPr>
              <w:t>Valsts ieņēmumu dienesta iedzīvotājiem sniegtie pakalpojumi novērtēti kā teicami vai labi (% pēc Valsts kancelejas pasūtītā SKDS pētījuma rezultātiem)</w:t>
            </w:r>
          </w:p>
        </w:tc>
        <w:tc>
          <w:tcPr>
            <w:tcW w:w="1305" w:type="dxa"/>
            <w:tcBorders>
              <w:top w:val="nil"/>
              <w:left w:val="nil"/>
              <w:bottom w:val="single" w:sz="4" w:space="0" w:color="auto"/>
              <w:right w:val="single" w:sz="4" w:space="0" w:color="auto"/>
            </w:tcBorders>
            <w:shd w:val="clear" w:color="auto" w:fill="auto"/>
          </w:tcPr>
          <w:p w14:paraId="10E76278" w14:textId="77777777" w:rsidR="00C016CD" w:rsidRPr="00EE7276" w:rsidRDefault="00C016CD" w:rsidP="008806E7">
            <w:pPr>
              <w:spacing w:after="0"/>
              <w:ind w:firstLine="0"/>
              <w:jc w:val="center"/>
              <w:rPr>
                <w:sz w:val="18"/>
                <w:szCs w:val="18"/>
              </w:rPr>
            </w:pPr>
            <w:r w:rsidRPr="00EE7276">
              <w:rPr>
                <w:sz w:val="18"/>
              </w:rPr>
              <w:t>-</w:t>
            </w:r>
          </w:p>
        </w:tc>
        <w:tc>
          <w:tcPr>
            <w:tcW w:w="1220" w:type="dxa"/>
            <w:tcBorders>
              <w:top w:val="nil"/>
              <w:left w:val="nil"/>
              <w:bottom w:val="single" w:sz="4" w:space="0" w:color="auto"/>
              <w:right w:val="single" w:sz="4" w:space="0" w:color="auto"/>
            </w:tcBorders>
            <w:shd w:val="clear" w:color="auto" w:fill="auto"/>
          </w:tcPr>
          <w:p w14:paraId="17B95A9B" w14:textId="77777777" w:rsidR="00C016CD" w:rsidRPr="000B5CA4" w:rsidRDefault="00C016CD" w:rsidP="008806E7">
            <w:pPr>
              <w:spacing w:after="0"/>
              <w:ind w:firstLine="0"/>
              <w:jc w:val="center"/>
              <w:rPr>
                <w:sz w:val="18"/>
                <w:szCs w:val="18"/>
              </w:rPr>
            </w:pPr>
            <w:r w:rsidRPr="000B5CA4">
              <w:rPr>
                <w:sz w:val="18"/>
              </w:rPr>
              <w:t>74</w:t>
            </w:r>
          </w:p>
        </w:tc>
        <w:tc>
          <w:tcPr>
            <w:tcW w:w="1234" w:type="dxa"/>
            <w:tcBorders>
              <w:top w:val="nil"/>
              <w:left w:val="nil"/>
              <w:bottom w:val="single" w:sz="4" w:space="0" w:color="auto"/>
              <w:right w:val="single" w:sz="4" w:space="0" w:color="auto"/>
            </w:tcBorders>
            <w:shd w:val="clear" w:color="auto" w:fill="auto"/>
          </w:tcPr>
          <w:p w14:paraId="3CD5AAF3" w14:textId="77777777" w:rsidR="00C016CD" w:rsidRPr="000B5CA4" w:rsidRDefault="00C016CD" w:rsidP="008806E7">
            <w:pPr>
              <w:spacing w:after="0"/>
              <w:ind w:firstLine="0"/>
              <w:jc w:val="center"/>
              <w:rPr>
                <w:sz w:val="18"/>
                <w:szCs w:val="18"/>
              </w:rPr>
            </w:pPr>
            <w:r w:rsidRPr="000B5CA4">
              <w:rPr>
                <w:sz w:val="18"/>
              </w:rPr>
              <w:t>74</w:t>
            </w:r>
          </w:p>
        </w:tc>
        <w:tc>
          <w:tcPr>
            <w:tcW w:w="1241" w:type="dxa"/>
            <w:tcBorders>
              <w:top w:val="nil"/>
              <w:left w:val="nil"/>
              <w:bottom w:val="single" w:sz="4" w:space="0" w:color="auto"/>
              <w:right w:val="single" w:sz="4" w:space="0" w:color="auto"/>
            </w:tcBorders>
            <w:shd w:val="clear" w:color="auto" w:fill="auto"/>
          </w:tcPr>
          <w:p w14:paraId="6C0C006B" w14:textId="77777777" w:rsidR="00C016CD" w:rsidRPr="0062213C" w:rsidRDefault="00C016CD" w:rsidP="008806E7">
            <w:pPr>
              <w:spacing w:after="0"/>
              <w:ind w:firstLine="0"/>
              <w:jc w:val="center"/>
              <w:rPr>
                <w:sz w:val="18"/>
                <w:szCs w:val="18"/>
              </w:rPr>
            </w:pPr>
            <w:r w:rsidRPr="0062213C">
              <w:rPr>
                <w:sz w:val="18"/>
              </w:rPr>
              <w:t>75</w:t>
            </w:r>
          </w:p>
        </w:tc>
        <w:tc>
          <w:tcPr>
            <w:tcW w:w="1300" w:type="dxa"/>
            <w:tcBorders>
              <w:top w:val="nil"/>
              <w:left w:val="nil"/>
              <w:bottom w:val="single" w:sz="4" w:space="0" w:color="auto"/>
              <w:right w:val="single" w:sz="4" w:space="0" w:color="auto"/>
            </w:tcBorders>
            <w:shd w:val="clear" w:color="auto" w:fill="auto"/>
          </w:tcPr>
          <w:p w14:paraId="23790867" w14:textId="77777777" w:rsidR="00C016CD" w:rsidRPr="0062213C" w:rsidRDefault="00C016CD" w:rsidP="008806E7">
            <w:pPr>
              <w:spacing w:after="0"/>
              <w:ind w:firstLine="0"/>
              <w:jc w:val="center"/>
              <w:rPr>
                <w:sz w:val="18"/>
                <w:szCs w:val="18"/>
              </w:rPr>
            </w:pPr>
            <w:r w:rsidRPr="0062213C">
              <w:rPr>
                <w:sz w:val="18"/>
              </w:rPr>
              <w:t>76</w:t>
            </w:r>
          </w:p>
        </w:tc>
      </w:tr>
      <w:tr w:rsidR="00C016CD" w:rsidRPr="00233CD9" w14:paraId="1D144CDB" w14:textId="77777777" w:rsidTr="008806E7">
        <w:trPr>
          <w:cantSplit/>
          <w:trHeight w:val="609"/>
        </w:trPr>
        <w:tc>
          <w:tcPr>
            <w:tcW w:w="2772" w:type="dxa"/>
          </w:tcPr>
          <w:p w14:paraId="4F48BA84" w14:textId="77777777" w:rsidR="00C016CD" w:rsidRPr="000B5CA4" w:rsidRDefault="00C016CD" w:rsidP="008806E7">
            <w:pPr>
              <w:pStyle w:val="Default"/>
              <w:jc w:val="both"/>
              <w:rPr>
                <w:i/>
                <w:iCs/>
                <w:color w:val="auto"/>
                <w:sz w:val="18"/>
                <w:szCs w:val="18"/>
                <w:highlight w:val="yellow"/>
              </w:rPr>
            </w:pPr>
            <w:r w:rsidRPr="00444F35">
              <w:rPr>
                <w:i/>
                <w:iCs/>
                <w:color w:val="auto"/>
                <w:sz w:val="18"/>
                <w:szCs w:val="18"/>
              </w:rPr>
              <w:lastRenderedPageBreak/>
              <w:t>Atbildēto zvanu skaits (īpatsvars attiecībā pret kopējo saņemto zvanu skaitu, %)</w:t>
            </w:r>
          </w:p>
        </w:tc>
        <w:tc>
          <w:tcPr>
            <w:tcW w:w="1305" w:type="dxa"/>
            <w:tcBorders>
              <w:top w:val="nil"/>
              <w:left w:val="nil"/>
              <w:bottom w:val="single" w:sz="4" w:space="0" w:color="auto"/>
              <w:right w:val="single" w:sz="4" w:space="0" w:color="auto"/>
            </w:tcBorders>
            <w:shd w:val="clear" w:color="auto" w:fill="auto"/>
          </w:tcPr>
          <w:p w14:paraId="34284314" w14:textId="77777777" w:rsidR="00C016CD" w:rsidRPr="000B5CA4" w:rsidRDefault="00C016CD" w:rsidP="008806E7">
            <w:pPr>
              <w:spacing w:after="0"/>
              <w:ind w:firstLine="0"/>
              <w:jc w:val="center"/>
              <w:rPr>
                <w:sz w:val="18"/>
                <w:szCs w:val="18"/>
              </w:rPr>
            </w:pPr>
            <w:r w:rsidRPr="000B5CA4">
              <w:rPr>
                <w:sz w:val="18"/>
              </w:rPr>
              <w:t>60</w:t>
            </w:r>
          </w:p>
        </w:tc>
        <w:tc>
          <w:tcPr>
            <w:tcW w:w="1220" w:type="dxa"/>
            <w:tcBorders>
              <w:top w:val="nil"/>
              <w:left w:val="nil"/>
              <w:bottom w:val="single" w:sz="4" w:space="0" w:color="auto"/>
              <w:right w:val="single" w:sz="4" w:space="0" w:color="auto"/>
            </w:tcBorders>
            <w:shd w:val="clear" w:color="auto" w:fill="auto"/>
          </w:tcPr>
          <w:p w14:paraId="07A22A0A" w14:textId="77777777" w:rsidR="00C016CD" w:rsidRPr="000B5CA4" w:rsidRDefault="00C016CD" w:rsidP="008806E7">
            <w:pPr>
              <w:spacing w:after="0"/>
              <w:ind w:firstLine="0"/>
              <w:jc w:val="center"/>
              <w:rPr>
                <w:sz w:val="18"/>
                <w:szCs w:val="18"/>
              </w:rPr>
            </w:pPr>
            <w:r w:rsidRPr="000B5CA4">
              <w:rPr>
                <w:sz w:val="18"/>
              </w:rPr>
              <w:t>75</w:t>
            </w:r>
          </w:p>
        </w:tc>
        <w:tc>
          <w:tcPr>
            <w:tcW w:w="1234" w:type="dxa"/>
            <w:tcBorders>
              <w:top w:val="nil"/>
              <w:left w:val="nil"/>
              <w:bottom w:val="single" w:sz="4" w:space="0" w:color="auto"/>
              <w:right w:val="single" w:sz="4" w:space="0" w:color="auto"/>
            </w:tcBorders>
            <w:shd w:val="clear" w:color="auto" w:fill="auto"/>
          </w:tcPr>
          <w:p w14:paraId="733377F4" w14:textId="77777777" w:rsidR="00C016CD" w:rsidRPr="000B5CA4" w:rsidRDefault="00C016CD" w:rsidP="008806E7">
            <w:pPr>
              <w:spacing w:after="0"/>
              <w:ind w:firstLine="0"/>
              <w:jc w:val="center"/>
              <w:rPr>
                <w:sz w:val="18"/>
                <w:szCs w:val="18"/>
              </w:rPr>
            </w:pPr>
            <w:r w:rsidRPr="000B5CA4">
              <w:rPr>
                <w:sz w:val="18"/>
              </w:rPr>
              <w:t>80</w:t>
            </w:r>
          </w:p>
        </w:tc>
        <w:tc>
          <w:tcPr>
            <w:tcW w:w="1241" w:type="dxa"/>
            <w:tcBorders>
              <w:top w:val="nil"/>
              <w:left w:val="nil"/>
              <w:bottom w:val="single" w:sz="4" w:space="0" w:color="auto"/>
              <w:right w:val="single" w:sz="4" w:space="0" w:color="auto"/>
            </w:tcBorders>
            <w:shd w:val="clear" w:color="auto" w:fill="auto"/>
          </w:tcPr>
          <w:p w14:paraId="188DBFEF" w14:textId="77777777" w:rsidR="00C016CD" w:rsidRPr="000B5CA4" w:rsidRDefault="00C016CD" w:rsidP="008806E7">
            <w:pPr>
              <w:spacing w:after="0"/>
              <w:ind w:firstLine="0"/>
              <w:jc w:val="center"/>
              <w:rPr>
                <w:sz w:val="18"/>
                <w:szCs w:val="18"/>
              </w:rPr>
            </w:pPr>
            <w:r w:rsidRPr="000B5CA4">
              <w:rPr>
                <w:sz w:val="18"/>
              </w:rPr>
              <w:t>85</w:t>
            </w:r>
          </w:p>
        </w:tc>
        <w:tc>
          <w:tcPr>
            <w:tcW w:w="1300" w:type="dxa"/>
            <w:tcBorders>
              <w:top w:val="nil"/>
              <w:left w:val="nil"/>
              <w:bottom w:val="single" w:sz="4" w:space="0" w:color="auto"/>
              <w:right w:val="single" w:sz="4" w:space="0" w:color="auto"/>
            </w:tcBorders>
            <w:shd w:val="clear" w:color="auto" w:fill="auto"/>
          </w:tcPr>
          <w:p w14:paraId="1108E3B5" w14:textId="77777777" w:rsidR="00C016CD" w:rsidRPr="000B5CA4" w:rsidRDefault="00C016CD" w:rsidP="008806E7">
            <w:pPr>
              <w:spacing w:after="0"/>
              <w:ind w:firstLine="0"/>
              <w:jc w:val="center"/>
              <w:rPr>
                <w:sz w:val="18"/>
                <w:szCs w:val="18"/>
              </w:rPr>
            </w:pPr>
            <w:r w:rsidRPr="000B5CA4">
              <w:rPr>
                <w:sz w:val="18"/>
              </w:rPr>
              <w:t>90</w:t>
            </w:r>
          </w:p>
        </w:tc>
      </w:tr>
      <w:tr w:rsidR="00C016CD" w:rsidRPr="00233CD9" w14:paraId="53271D8E" w14:textId="77777777" w:rsidTr="008806E7">
        <w:trPr>
          <w:cantSplit/>
          <w:trHeight w:val="453"/>
        </w:trPr>
        <w:tc>
          <w:tcPr>
            <w:tcW w:w="2772" w:type="dxa"/>
          </w:tcPr>
          <w:p w14:paraId="2ED52695" w14:textId="77777777" w:rsidR="00C016CD" w:rsidRPr="00233CD9" w:rsidRDefault="00C016CD" w:rsidP="008806E7">
            <w:pPr>
              <w:pStyle w:val="Default"/>
              <w:jc w:val="both"/>
              <w:rPr>
                <w:i/>
                <w:iCs/>
                <w:color w:val="auto"/>
                <w:sz w:val="18"/>
                <w:szCs w:val="18"/>
                <w:highlight w:val="yellow"/>
              </w:rPr>
            </w:pPr>
            <w:r w:rsidRPr="00233CD9">
              <w:rPr>
                <w:i/>
                <w:iCs/>
                <w:color w:val="auto"/>
                <w:sz w:val="18"/>
                <w:szCs w:val="18"/>
              </w:rPr>
              <w:t>Muitas fizisko kontroļu rezultativitāte (%)</w:t>
            </w:r>
          </w:p>
        </w:tc>
        <w:tc>
          <w:tcPr>
            <w:tcW w:w="1305" w:type="dxa"/>
            <w:tcBorders>
              <w:top w:val="nil"/>
              <w:left w:val="nil"/>
              <w:bottom w:val="single" w:sz="4" w:space="0" w:color="auto"/>
              <w:right w:val="single" w:sz="4" w:space="0" w:color="auto"/>
            </w:tcBorders>
            <w:shd w:val="clear" w:color="auto" w:fill="auto"/>
          </w:tcPr>
          <w:p w14:paraId="4235DE5F" w14:textId="77777777" w:rsidR="00C016CD" w:rsidRPr="00233CD9" w:rsidRDefault="00C016CD" w:rsidP="008806E7">
            <w:pPr>
              <w:spacing w:after="0"/>
              <w:ind w:firstLine="0"/>
              <w:jc w:val="center"/>
              <w:rPr>
                <w:sz w:val="18"/>
                <w:szCs w:val="18"/>
              </w:rPr>
            </w:pPr>
            <w:r w:rsidRPr="00233CD9">
              <w:rPr>
                <w:sz w:val="18"/>
                <w:szCs w:val="18"/>
                <w:lang w:eastAsia="lv-LV"/>
              </w:rPr>
              <w:t>25,2</w:t>
            </w:r>
          </w:p>
        </w:tc>
        <w:tc>
          <w:tcPr>
            <w:tcW w:w="1220" w:type="dxa"/>
            <w:tcBorders>
              <w:top w:val="nil"/>
              <w:left w:val="nil"/>
              <w:bottom w:val="single" w:sz="4" w:space="0" w:color="auto"/>
              <w:right w:val="single" w:sz="4" w:space="0" w:color="auto"/>
            </w:tcBorders>
            <w:shd w:val="clear" w:color="auto" w:fill="auto"/>
          </w:tcPr>
          <w:p w14:paraId="27A0BDDA" w14:textId="77777777" w:rsidR="00C016CD" w:rsidRPr="00233CD9" w:rsidRDefault="00C016CD" w:rsidP="008806E7">
            <w:pPr>
              <w:spacing w:after="0"/>
              <w:ind w:firstLine="0"/>
              <w:jc w:val="center"/>
              <w:rPr>
                <w:sz w:val="18"/>
                <w:szCs w:val="18"/>
              </w:rPr>
            </w:pPr>
            <w:r w:rsidRPr="00233CD9">
              <w:rPr>
                <w:noProof/>
                <w:sz w:val="18"/>
                <w:szCs w:val="18"/>
              </w:rPr>
              <w:t>20</w:t>
            </w:r>
          </w:p>
        </w:tc>
        <w:tc>
          <w:tcPr>
            <w:tcW w:w="1234" w:type="dxa"/>
            <w:tcBorders>
              <w:top w:val="nil"/>
              <w:left w:val="nil"/>
              <w:bottom w:val="single" w:sz="4" w:space="0" w:color="auto"/>
              <w:right w:val="single" w:sz="4" w:space="0" w:color="auto"/>
            </w:tcBorders>
            <w:shd w:val="clear" w:color="auto" w:fill="auto"/>
          </w:tcPr>
          <w:p w14:paraId="5CA017C7" w14:textId="77777777" w:rsidR="00C016CD" w:rsidRPr="00233CD9" w:rsidRDefault="00C016CD" w:rsidP="008806E7">
            <w:pPr>
              <w:spacing w:after="0"/>
              <w:ind w:firstLine="0"/>
              <w:jc w:val="center"/>
              <w:rPr>
                <w:sz w:val="18"/>
                <w:szCs w:val="18"/>
              </w:rPr>
            </w:pPr>
            <w:r w:rsidRPr="00233CD9">
              <w:rPr>
                <w:noProof/>
                <w:sz w:val="18"/>
                <w:szCs w:val="18"/>
              </w:rPr>
              <w:t>25</w:t>
            </w:r>
          </w:p>
        </w:tc>
        <w:tc>
          <w:tcPr>
            <w:tcW w:w="1241" w:type="dxa"/>
            <w:tcBorders>
              <w:top w:val="nil"/>
              <w:left w:val="nil"/>
              <w:bottom w:val="single" w:sz="4" w:space="0" w:color="auto"/>
              <w:right w:val="single" w:sz="4" w:space="0" w:color="auto"/>
            </w:tcBorders>
            <w:shd w:val="clear" w:color="auto" w:fill="auto"/>
          </w:tcPr>
          <w:p w14:paraId="04BD275B" w14:textId="77777777" w:rsidR="00C016CD" w:rsidRPr="00233CD9" w:rsidRDefault="00C016CD" w:rsidP="008806E7">
            <w:pPr>
              <w:spacing w:after="0"/>
              <w:ind w:firstLine="0"/>
              <w:jc w:val="center"/>
              <w:rPr>
                <w:sz w:val="18"/>
                <w:szCs w:val="18"/>
              </w:rPr>
            </w:pPr>
            <w:r w:rsidRPr="00233CD9">
              <w:rPr>
                <w:noProof/>
                <w:sz w:val="18"/>
                <w:szCs w:val="18"/>
              </w:rPr>
              <w:t>25</w:t>
            </w:r>
          </w:p>
        </w:tc>
        <w:tc>
          <w:tcPr>
            <w:tcW w:w="1300" w:type="dxa"/>
            <w:tcBorders>
              <w:top w:val="nil"/>
              <w:left w:val="nil"/>
              <w:bottom w:val="single" w:sz="4" w:space="0" w:color="auto"/>
              <w:right w:val="single" w:sz="4" w:space="0" w:color="auto"/>
            </w:tcBorders>
            <w:shd w:val="clear" w:color="auto" w:fill="auto"/>
          </w:tcPr>
          <w:p w14:paraId="679B7D69" w14:textId="77777777" w:rsidR="00C016CD" w:rsidRPr="00233CD9" w:rsidRDefault="00C016CD" w:rsidP="008806E7">
            <w:pPr>
              <w:spacing w:after="0"/>
              <w:ind w:firstLine="0"/>
              <w:jc w:val="center"/>
              <w:rPr>
                <w:sz w:val="18"/>
                <w:szCs w:val="18"/>
              </w:rPr>
            </w:pPr>
            <w:r w:rsidRPr="00233CD9">
              <w:rPr>
                <w:sz w:val="18"/>
                <w:szCs w:val="18"/>
                <w:lang w:eastAsia="lv-LV"/>
              </w:rPr>
              <w:t>25</w:t>
            </w:r>
          </w:p>
        </w:tc>
      </w:tr>
      <w:tr w:rsidR="00C016CD" w:rsidRPr="00233CD9" w14:paraId="2FCE74B5" w14:textId="77777777" w:rsidTr="008806E7">
        <w:trPr>
          <w:cantSplit/>
          <w:trHeight w:val="360"/>
        </w:trPr>
        <w:tc>
          <w:tcPr>
            <w:tcW w:w="2772" w:type="dxa"/>
          </w:tcPr>
          <w:p w14:paraId="1EA5A675" w14:textId="77777777" w:rsidR="00C016CD" w:rsidRPr="00233CD9" w:rsidRDefault="00C016CD" w:rsidP="008806E7">
            <w:pPr>
              <w:pStyle w:val="Default"/>
              <w:jc w:val="both"/>
              <w:rPr>
                <w:i/>
                <w:iCs/>
                <w:color w:val="auto"/>
                <w:sz w:val="18"/>
                <w:szCs w:val="18"/>
                <w:highlight w:val="yellow"/>
              </w:rPr>
            </w:pPr>
            <w:r>
              <w:rPr>
                <w:i/>
                <w:iCs/>
                <w:color w:val="auto"/>
                <w:sz w:val="18"/>
                <w:szCs w:val="18"/>
              </w:rPr>
              <w:t>Pārtraukta</w:t>
            </w:r>
            <w:r w:rsidRPr="00233CD9">
              <w:rPr>
                <w:i/>
                <w:iCs/>
                <w:color w:val="auto"/>
                <w:sz w:val="18"/>
                <w:szCs w:val="18"/>
              </w:rPr>
              <w:t xml:space="preserve"> organizētās noziedzības grupējumu darbība (skaits)</w:t>
            </w:r>
          </w:p>
        </w:tc>
        <w:tc>
          <w:tcPr>
            <w:tcW w:w="1305" w:type="dxa"/>
            <w:tcBorders>
              <w:top w:val="nil"/>
              <w:left w:val="nil"/>
              <w:bottom w:val="single" w:sz="4" w:space="0" w:color="auto"/>
              <w:right w:val="single" w:sz="4" w:space="0" w:color="auto"/>
            </w:tcBorders>
            <w:shd w:val="clear" w:color="auto" w:fill="auto"/>
          </w:tcPr>
          <w:p w14:paraId="53EF901F" w14:textId="77777777" w:rsidR="00C016CD" w:rsidRPr="00233CD9" w:rsidRDefault="00C016CD" w:rsidP="008806E7">
            <w:pPr>
              <w:spacing w:after="0"/>
              <w:ind w:firstLine="0"/>
              <w:jc w:val="center"/>
              <w:rPr>
                <w:sz w:val="18"/>
                <w:szCs w:val="18"/>
              </w:rPr>
            </w:pPr>
            <w:r w:rsidRPr="00233CD9">
              <w:rPr>
                <w:sz w:val="18"/>
                <w:szCs w:val="18"/>
                <w:lang w:eastAsia="lv-LV"/>
              </w:rPr>
              <w:t>18</w:t>
            </w:r>
          </w:p>
        </w:tc>
        <w:tc>
          <w:tcPr>
            <w:tcW w:w="1220" w:type="dxa"/>
            <w:tcBorders>
              <w:top w:val="nil"/>
              <w:left w:val="nil"/>
              <w:bottom w:val="single" w:sz="4" w:space="0" w:color="auto"/>
              <w:right w:val="single" w:sz="4" w:space="0" w:color="auto"/>
            </w:tcBorders>
            <w:shd w:val="clear" w:color="auto" w:fill="auto"/>
          </w:tcPr>
          <w:p w14:paraId="2878E941" w14:textId="77777777" w:rsidR="00C016CD" w:rsidRPr="00233CD9" w:rsidRDefault="00C016CD" w:rsidP="008806E7">
            <w:pPr>
              <w:spacing w:after="0"/>
              <w:ind w:firstLine="0"/>
              <w:jc w:val="center"/>
              <w:rPr>
                <w:sz w:val="18"/>
                <w:szCs w:val="18"/>
              </w:rPr>
            </w:pPr>
            <w:r w:rsidRPr="00233CD9">
              <w:rPr>
                <w:noProof/>
                <w:sz w:val="18"/>
                <w:szCs w:val="18"/>
              </w:rPr>
              <w:t>16</w:t>
            </w:r>
          </w:p>
        </w:tc>
        <w:tc>
          <w:tcPr>
            <w:tcW w:w="1234" w:type="dxa"/>
            <w:tcBorders>
              <w:top w:val="nil"/>
              <w:left w:val="nil"/>
              <w:bottom w:val="single" w:sz="4" w:space="0" w:color="auto"/>
              <w:right w:val="single" w:sz="4" w:space="0" w:color="auto"/>
            </w:tcBorders>
            <w:shd w:val="clear" w:color="auto" w:fill="auto"/>
          </w:tcPr>
          <w:p w14:paraId="41991CFC" w14:textId="77777777" w:rsidR="00C016CD" w:rsidRPr="00233CD9" w:rsidRDefault="00C016CD" w:rsidP="008806E7">
            <w:pPr>
              <w:spacing w:after="0"/>
              <w:ind w:firstLine="0"/>
              <w:jc w:val="center"/>
              <w:rPr>
                <w:sz w:val="18"/>
                <w:szCs w:val="18"/>
              </w:rPr>
            </w:pPr>
            <w:r w:rsidRPr="00233CD9">
              <w:rPr>
                <w:noProof/>
                <w:sz w:val="18"/>
                <w:szCs w:val="18"/>
              </w:rPr>
              <w:t>12</w:t>
            </w:r>
          </w:p>
        </w:tc>
        <w:tc>
          <w:tcPr>
            <w:tcW w:w="1241" w:type="dxa"/>
            <w:tcBorders>
              <w:top w:val="nil"/>
              <w:left w:val="nil"/>
              <w:bottom w:val="single" w:sz="4" w:space="0" w:color="auto"/>
              <w:right w:val="single" w:sz="4" w:space="0" w:color="auto"/>
            </w:tcBorders>
            <w:shd w:val="clear" w:color="auto" w:fill="auto"/>
          </w:tcPr>
          <w:p w14:paraId="29F9B622" w14:textId="77777777" w:rsidR="00C016CD" w:rsidRPr="00233CD9" w:rsidRDefault="00C016CD" w:rsidP="008806E7">
            <w:pPr>
              <w:spacing w:after="0"/>
              <w:ind w:firstLine="0"/>
              <w:jc w:val="center"/>
              <w:rPr>
                <w:sz w:val="18"/>
                <w:szCs w:val="18"/>
              </w:rPr>
            </w:pPr>
            <w:r w:rsidRPr="00233CD9">
              <w:rPr>
                <w:noProof/>
                <w:sz w:val="18"/>
                <w:szCs w:val="18"/>
              </w:rPr>
              <w:t>12</w:t>
            </w:r>
          </w:p>
        </w:tc>
        <w:tc>
          <w:tcPr>
            <w:tcW w:w="1300" w:type="dxa"/>
            <w:tcBorders>
              <w:top w:val="nil"/>
              <w:left w:val="nil"/>
              <w:bottom w:val="single" w:sz="4" w:space="0" w:color="auto"/>
              <w:right w:val="single" w:sz="4" w:space="0" w:color="auto"/>
            </w:tcBorders>
            <w:shd w:val="clear" w:color="auto" w:fill="auto"/>
          </w:tcPr>
          <w:p w14:paraId="6BCCEDDF" w14:textId="77777777" w:rsidR="00C016CD" w:rsidRPr="00233CD9" w:rsidRDefault="00C016CD" w:rsidP="008806E7">
            <w:pPr>
              <w:spacing w:after="0"/>
              <w:ind w:firstLine="0"/>
              <w:jc w:val="center"/>
              <w:rPr>
                <w:sz w:val="18"/>
                <w:szCs w:val="18"/>
              </w:rPr>
            </w:pPr>
            <w:r w:rsidRPr="00233CD9">
              <w:rPr>
                <w:sz w:val="18"/>
                <w:szCs w:val="18"/>
                <w:lang w:eastAsia="lv-LV"/>
              </w:rPr>
              <w:t>12</w:t>
            </w:r>
          </w:p>
        </w:tc>
      </w:tr>
      <w:tr w:rsidR="00C016CD" w:rsidRPr="00233CD9" w14:paraId="39812BD6" w14:textId="77777777" w:rsidTr="008806E7">
        <w:trPr>
          <w:cantSplit/>
          <w:trHeight w:val="609"/>
        </w:trPr>
        <w:tc>
          <w:tcPr>
            <w:tcW w:w="2772" w:type="dxa"/>
          </w:tcPr>
          <w:p w14:paraId="1E5FFE6D" w14:textId="77777777" w:rsidR="00C016CD" w:rsidRPr="00233CD9" w:rsidRDefault="00C016CD" w:rsidP="008806E7">
            <w:pPr>
              <w:pStyle w:val="Default"/>
              <w:jc w:val="both"/>
              <w:rPr>
                <w:i/>
                <w:iCs/>
                <w:color w:val="auto"/>
                <w:sz w:val="18"/>
                <w:szCs w:val="18"/>
                <w:highlight w:val="yellow"/>
              </w:rPr>
            </w:pPr>
            <w:r w:rsidRPr="000B5CA4">
              <w:rPr>
                <w:i/>
                <w:color w:val="auto"/>
                <w:sz w:val="18"/>
                <w:szCs w:val="20"/>
              </w:rPr>
              <w:t xml:space="preserve">Noziedzīgi iegūtu līdzekļu legalizācijas un terorisma un </w:t>
            </w:r>
            <w:proofErr w:type="spellStart"/>
            <w:r w:rsidRPr="000B5CA4">
              <w:rPr>
                <w:i/>
                <w:color w:val="auto"/>
                <w:sz w:val="18"/>
                <w:szCs w:val="20"/>
              </w:rPr>
              <w:t>proliferācijas</w:t>
            </w:r>
            <w:proofErr w:type="spellEnd"/>
            <w:r w:rsidRPr="000B5CA4">
              <w:rPr>
                <w:i/>
                <w:color w:val="auto"/>
                <w:sz w:val="18"/>
                <w:szCs w:val="20"/>
              </w:rPr>
              <w:t xml:space="preserve"> finansēšanas novēršanas (NILLTPFN) likuma subjektu īpatsvars, kuru darbība atbilst NILLTPFN likuma un Starptautisko un Latvijas Republikas nacionālo sankciju likuma prasībām (% no </w:t>
            </w:r>
            <w:r>
              <w:rPr>
                <w:i/>
                <w:color w:val="auto"/>
                <w:sz w:val="18"/>
                <w:szCs w:val="20"/>
              </w:rPr>
              <w:t>Valsts ieņēmumu dienesta</w:t>
            </w:r>
            <w:r w:rsidRPr="000B5CA4">
              <w:rPr>
                <w:i/>
                <w:color w:val="auto"/>
                <w:sz w:val="18"/>
                <w:szCs w:val="20"/>
              </w:rPr>
              <w:t xml:space="preserve"> pārbaudītajiem NILLTPFN subjektiem)</w:t>
            </w:r>
          </w:p>
        </w:tc>
        <w:tc>
          <w:tcPr>
            <w:tcW w:w="1305" w:type="dxa"/>
            <w:tcBorders>
              <w:top w:val="nil"/>
              <w:left w:val="nil"/>
              <w:bottom w:val="single" w:sz="4" w:space="0" w:color="auto"/>
              <w:right w:val="single" w:sz="4" w:space="0" w:color="auto"/>
            </w:tcBorders>
            <w:shd w:val="clear" w:color="auto" w:fill="auto"/>
          </w:tcPr>
          <w:p w14:paraId="63B057B0" w14:textId="77777777" w:rsidR="00C016CD" w:rsidRPr="00233CD9" w:rsidRDefault="00C016CD" w:rsidP="008806E7">
            <w:pPr>
              <w:spacing w:after="0"/>
              <w:ind w:firstLine="0"/>
              <w:jc w:val="center"/>
              <w:rPr>
                <w:sz w:val="18"/>
                <w:szCs w:val="18"/>
              </w:rPr>
            </w:pPr>
            <w:r w:rsidRPr="00233CD9">
              <w:rPr>
                <w:sz w:val="18"/>
                <w:szCs w:val="18"/>
                <w:lang w:eastAsia="lv-LV"/>
              </w:rPr>
              <w:t>-</w:t>
            </w:r>
          </w:p>
        </w:tc>
        <w:tc>
          <w:tcPr>
            <w:tcW w:w="1220" w:type="dxa"/>
            <w:tcBorders>
              <w:top w:val="nil"/>
              <w:left w:val="nil"/>
              <w:bottom w:val="single" w:sz="4" w:space="0" w:color="auto"/>
              <w:right w:val="single" w:sz="4" w:space="0" w:color="auto"/>
            </w:tcBorders>
            <w:shd w:val="clear" w:color="auto" w:fill="auto"/>
          </w:tcPr>
          <w:p w14:paraId="7F20EEB3" w14:textId="77777777" w:rsidR="00C016CD" w:rsidRPr="00233CD9" w:rsidRDefault="00C016CD" w:rsidP="008806E7">
            <w:pPr>
              <w:spacing w:after="0"/>
              <w:ind w:firstLine="0"/>
              <w:jc w:val="center"/>
              <w:rPr>
                <w:sz w:val="18"/>
                <w:szCs w:val="18"/>
              </w:rPr>
            </w:pPr>
            <w:r w:rsidRPr="00233CD9">
              <w:rPr>
                <w:sz w:val="18"/>
                <w:szCs w:val="18"/>
                <w:lang w:eastAsia="lv-LV"/>
              </w:rPr>
              <w:t>-</w:t>
            </w:r>
          </w:p>
        </w:tc>
        <w:tc>
          <w:tcPr>
            <w:tcW w:w="1234" w:type="dxa"/>
            <w:tcBorders>
              <w:top w:val="nil"/>
              <w:left w:val="nil"/>
              <w:bottom w:val="single" w:sz="4" w:space="0" w:color="auto"/>
              <w:right w:val="single" w:sz="4" w:space="0" w:color="auto"/>
            </w:tcBorders>
            <w:shd w:val="clear" w:color="auto" w:fill="auto"/>
          </w:tcPr>
          <w:p w14:paraId="2D723B38" w14:textId="77777777" w:rsidR="00C016CD" w:rsidRPr="00233CD9" w:rsidRDefault="00C016CD" w:rsidP="008806E7">
            <w:pPr>
              <w:spacing w:after="0"/>
              <w:ind w:firstLine="0"/>
              <w:jc w:val="center"/>
              <w:rPr>
                <w:sz w:val="18"/>
                <w:szCs w:val="18"/>
              </w:rPr>
            </w:pPr>
            <w:r w:rsidRPr="00233CD9">
              <w:rPr>
                <w:sz w:val="18"/>
                <w:szCs w:val="18"/>
                <w:lang w:eastAsia="lv-LV"/>
              </w:rPr>
              <w:t>79</w:t>
            </w:r>
          </w:p>
        </w:tc>
        <w:tc>
          <w:tcPr>
            <w:tcW w:w="1241" w:type="dxa"/>
            <w:tcBorders>
              <w:top w:val="nil"/>
              <w:left w:val="nil"/>
              <w:bottom w:val="single" w:sz="4" w:space="0" w:color="auto"/>
              <w:right w:val="single" w:sz="4" w:space="0" w:color="auto"/>
            </w:tcBorders>
            <w:shd w:val="clear" w:color="auto" w:fill="auto"/>
          </w:tcPr>
          <w:p w14:paraId="1256A64B" w14:textId="77777777" w:rsidR="00C016CD" w:rsidRPr="00233CD9" w:rsidRDefault="00C016CD" w:rsidP="008806E7">
            <w:pPr>
              <w:spacing w:after="0"/>
              <w:ind w:firstLine="0"/>
              <w:jc w:val="center"/>
              <w:rPr>
                <w:sz w:val="18"/>
                <w:szCs w:val="18"/>
              </w:rPr>
            </w:pPr>
            <w:r w:rsidRPr="00233CD9">
              <w:rPr>
                <w:sz w:val="18"/>
                <w:szCs w:val="18"/>
                <w:lang w:eastAsia="lv-LV"/>
              </w:rPr>
              <w:t>81</w:t>
            </w:r>
          </w:p>
        </w:tc>
        <w:tc>
          <w:tcPr>
            <w:tcW w:w="1300" w:type="dxa"/>
            <w:tcBorders>
              <w:top w:val="nil"/>
              <w:left w:val="nil"/>
              <w:bottom w:val="single" w:sz="4" w:space="0" w:color="auto"/>
              <w:right w:val="single" w:sz="4" w:space="0" w:color="auto"/>
            </w:tcBorders>
            <w:shd w:val="clear" w:color="auto" w:fill="auto"/>
          </w:tcPr>
          <w:p w14:paraId="213641A5" w14:textId="77777777" w:rsidR="00C016CD" w:rsidRPr="00233CD9" w:rsidRDefault="00C016CD" w:rsidP="008806E7">
            <w:pPr>
              <w:spacing w:after="0"/>
              <w:ind w:firstLine="0"/>
              <w:jc w:val="center"/>
              <w:rPr>
                <w:sz w:val="18"/>
                <w:szCs w:val="18"/>
              </w:rPr>
            </w:pPr>
            <w:r w:rsidRPr="00233CD9">
              <w:rPr>
                <w:sz w:val="18"/>
                <w:szCs w:val="18"/>
                <w:lang w:eastAsia="lv-LV"/>
              </w:rPr>
              <w:t>83</w:t>
            </w:r>
          </w:p>
        </w:tc>
      </w:tr>
      <w:tr w:rsidR="00C016CD" w:rsidRPr="00233CD9" w14:paraId="3C58351F" w14:textId="77777777" w:rsidTr="008806E7">
        <w:trPr>
          <w:cantSplit/>
          <w:trHeight w:val="208"/>
        </w:trPr>
        <w:tc>
          <w:tcPr>
            <w:tcW w:w="9072" w:type="dxa"/>
            <w:gridSpan w:val="6"/>
            <w:shd w:val="clear" w:color="auto" w:fill="D9D9D9" w:themeFill="background1" w:themeFillShade="D9"/>
          </w:tcPr>
          <w:p w14:paraId="2B7B82DD" w14:textId="77777777" w:rsidR="00C016CD" w:rsidRPr="00233CD9" w:rsidRDefault="00C016CD" w:rsidP="008806E7">
            <w:pPr>
              <w:spacing w:after="0"/>
              <w:jc w:val="center"/>
              <w:rPr>
                <w:b/>
                <w:i/>
                <w:sz w:val="18"/>
                <w:szCs w:val="18"/>
              </w:rPr>
            </w:pPr>
            <w:r w:rsidRPr="00233CD9">
              <w:rPr>
                <w:b/>
                <w:sz w:val="18"/>
                <w:szCs w:val="18"/>
                <w:lang w:eastAsia="lv-LV"/>
              </w:rPr>
              <w:t>Kvalitātes rādītāji</w:t>
            </w:r>
          </w:p>
        </w:tc>
      </w:tr>
      <w:tr w:rsidR="00C016CD" w:rsidRPr="00233CD9" w14:paraId="6F172EF4" w14:textId="77777777" w:rsidTr="008806E7">
        <w:trPr>
          <w:cantSplit/>
          <w:trHeight w:val="572"/>
        </w:trPr>
        <w:tc>
          <w:tcPr>
            <w:tcW w:w="2772" w:type="dxa"/>
            <w:tcBorders>
              <w:bottom w:val="single" w:sz="4" w:space="0" w:color="auto"/>
            </w:tcBorders>
          </w:tcPr>
          <w:p w14:paraId="1EFAC220" w14:textId="77777777" w:rsidR="00C016CD" w:rsidRPr="00233CD9" w:rsidRDefault="00C016CD" w:rsidP="008806E7">
            <w:pPr>
              <w:pStyle w:val="Tabuluvirsraksti"/>
              <w:spacing w:after="0"/>
              <w:jc w:val="both"/>
              <w:rPr>
                <w:i/>
                <w:sz w:val="18"/>
                <w:szCs w:val="18"/>
                <w:lang w:eastAsia="lv-LV"/>
              </w:rPr>
            </w:pPr>
            <w:r w:rsidRPr="00233CD9">
              <w:rPr>
                <w:i/>
                <w:iCs/>
                <w:sz w:val="18"/>
                <w:lang w:eastAsia="lv-LV"/>
              </w:rPr>
              <w:t xml:space="preserve">Uzturēt aktīvu, regulāru un koordinētu dialogu ar nevalstisko sektoru nodokļu un muitas jautājumos </w:t>
            </w:r>
            <w:r w:rsidRPr="00C42B9D">
              <w:rPr>
                <w:i/>
                <w:iCs/>
                <w:sz w:val="18"/>
                <w:lang w:eastAsia="lv-LV"/>
              </w:rPr>
              <w:t>(% no normatīvā regulējum</w:t>
            </w:r>
            <w:r>
              <w:rPr>
                <w:i/>
                <w:iCs/>
                <w:sz w:val="18"/>
                <w:lang w:eastAsia="lv-LV"/>
              </w:rPr>
              <w:t>a</w:t>
            </w:r>
            <w:r w:rsidRPr="00C42B9D">
              <w:rPr>
                <w:i/>
                <w:iCs/>
                <w:sz w:val="18"/>
                <w:lang w:eastAsia="lv-LV"/>
              </w:rPr>
              <w:t>, kurā iesaistīts nevalstiskais sektors izstrādes procesā)</w:t>
            </w:r>
          </w:p>
        </w:tc>
        <w:tc>
          <w:tcPr>
            <w:tcW w:w="1305" w:type="dxa"/>
            <w:shd w:val="clear" w:color="auto" w:fill="auto"/>
          </w:tcPr>
          <w:p w14:paraId="14F613A1" w14:textId="77777777" w:rsidR="00C016CD" w:rsidRPr="00233CD9" w:rsidRDefault="00C016CD" w:rsidP="008806E7">
            <w:pPr>
              <w:spacing w:after="0"/>
              <w:ind w:firstLine="0"/>
              <w:jc w:val="center"/>
              <w:rPr>
                <w:sz w:val="18"/>
                <w:szCs w:val="18"/>
              </w:rPr>
            </w:pPr>
            <w:r w:rsidRPr="00233CD9">
              <w:rPr>
                <w:noProof/>
                <w:sz w:val="18"/>
                <w:szCs w:val="18"/>
              </w:rPr>
              <w:t>95</w:t>
            </w:r>
          </w:p>
        </w:tc>
        <w:tc>
          <w:tcPr>
            <w:tcW w:w="1220" w:type="dxa"/>
          </w:tcPr>
          <w:p w14:paraId="3F5BBE56" w14:textId="77777777" w:rsidR="00C016CD" w:rsidRPr="00C42B9D" w:rsidRDefault="00C016CD" w:rsidP="008806E7">
            <w:pPr>
              <w:spacing w:after="0"/>
              <w:ind w:firstLine="0"/>
              <w:jc w:val="center"/>
              <w:rPr>
                <w:sz w:val="18"/>
                <w:szCs w:val="18"/>
              </w:rPr>
            </w:pPr>
            <w:r w:rsidRPr="00C42B9D">
              <w:rPr>
                <w:sz w:val="18"/>
                <w:szCs w:val="18"/>
              </w:rPr>
              <w:t>80-100</w:t>
            </w:r>
          </w:p>
        </w:tc>
        <w:tc>
          <w:tcPr>
            <w:tcW w:w="1234" w:type="dxa"/>
          </w:tcPr>
          <w:p w14:paraId="3DA1C195" w14:textId="77777777" w:rsidR="00C016CD" w:rsidRPr="00C42B9D" w:rsidRDefault="00C016CD" w:rsidP="008806E7">
            <w:pPr>
              <w:spacing w:after="0"/>
              <w:ind w:firstLine="0"/>
              <w:jc w:val="center"/>
              <w:rPr>
                <w:sz w:val="18"/>
                <w:szCs w:val="18"/>
              </w:rPr>
            </w:pPr>
            <w:r w:rsidRPr="00C42B9D">
              <w:rPr>
                <w:sz w:val="18"/>
                <w:szCs w:val="18"/>
              </w:rPr>
              <w:t>80-100</w:t>
            </w:r>
          </w:p>
        </w:tc>
        <w:tc>
          <w:tcPr>
            <w:tcW w:w="1241" w:type="dxa"/>
          </w:tcPr>
          <w:p w14:paraId="018C50E4" w14:textId="77777777" w:rsidR="00C016CD" w:rsidRPr="00C42B9D" w:rsidRDefault="00C016CD" w:rsidP="008806E7">
            <w:pPr>
              <w:spacing w:after="0"/>
              <w:ind w:firstLine="0"/>
              <w:jc w:val="center"/>
              <w:rPr>
                <w:sz w:val="18"/>
                <w:szCs w:val="18"/>
              </w:rPr>
            </w:pPr>
            <w:r w:rsidRPr="00C42B9D">
              <w:rPr>
                <w:sz w:val="18"/>
                <w:szCs w:val="18"/>
              </w:rPr>
              <w:t>80-100</w:t>
            </w:r>
          </w:p>
        </w:tc>
        <w:tc>
          <w:tcPr>
            <w:tcW w:w="1300" w:type="dxa"/>
          </w:tcPr>
          <w:p w14:paraId="7F07F38C" w14:textId="77777777" w:rsidR="00C016CD" w:rsidRPr="00C42B9D" w:rsidRDefault="00C016CD" w:rsidP="008806E7">
            <w:pPr>
              <w:spacing w:after="0"/>
              <w:ind w:firstLine="0"/>
              <w:jc w:val="center"/>
              <w:rPr>
                <w:sz w:val="18"/>
                <w:szCs w:val="18"/>
              </w:rPr>
            </w:pPr>
            <w:r w:rsidRPr="00C42B9D">
              <w:rPr>
                <w:sz w:val="18"/>
                <w:szCs w:val="18"/>
              </w:rPr>
              <w:t>80-100</w:t>
            </w:r>
          </w:p>
        </w:tc>
      </w:tr>
      <w:tr w:rsidR="00C016CD" w:rsidRPr="00233CD9" w14:paraId="38C68DE9" w14:textId="77777777" w:rsidTr="008806E7">
        <w:trPr>
          <w:cantSplit/>
          <w:trHeight w:val="1480"/>
        </w:trPr>
        <w:tc>
          <w:tcPr>
            <w:tcW w:w="2772" w:type="dxa"/>
            <w:tcBorders>
              <w:top w:val="single" w:sz="4" w:space="0" w:color="auto"/>
            </w:tcBorders>
          </w:tcPr>
          <w:p w14:paraId="67713E00" w14:textId="77777777" w:rsidR="00C016CD" w:rsidRPr="00233CD9" w:rsidRDefault="00C016CD" w:rsidP="008806E7">
            <w:pPr>
              <w:pStyle w:val="Tabuluvirsraksti"/>
              <w:spacing w:after="0"/>
              <w:jc w:val="both"/>
              <w:rPr>
                <w:i/>
                <w:sz w:val="18"/>
                <w:szCs w:val="18"/>
                <w:lang w:eastAsia="lv-LV"/>
              </w:rPr>
            </w:pPr>
            <w:r w:rsidRPr="00617165">
              <w:rPr>
                <w:i/>
                <w:iCs/>
                <w:sz w:val="18"/>
                <w:lang w:eastAsia="lv-LV"/>
              </w:rPr>
              <w:t>Pabeigts administratīvais process un spēkā atstātie Finanšu ministrijas lēmumi revīzijas jomā (gadījumu, kad FM lēmums pēc tiesvedības atstāts spēkā</w:t>
            </w:r>
            <w:r>
              <w:rPr>
                <w:i/>
                <w:iCs/>
                <w:sz w:val="18"/>
                <w:lang w:eastAsia="lv-LV"/>
              </w:rPr>
              <w:t>) (</w:t>
            </w:r>
            <w:r w:rsidRPr="00617165">
              <w:rPr>
                <w:i/>
                <w:iCs/>
                <w:sz w:val="18"/>
                <w:lang w:eastAsia="lv-LV"/>
              </w:rPr>
              <w:t>% pret kopējo FM pabeigto tiesvedību skaitu)</w:t>
            </w:r>
          </w:p>
        </w:tc>
        <w:tc>
          <w:tcPr>
            <w:tcW w:w="1305" w:type="dxa"/>
            <w:tcBorders>
              <w:bottom w:val="single" w:sz="4" w:space="0" w:color="auto"/>
            </w:tcBorders>
            <w:shd w:val="clear" w:color="auto" w:fill="auto"/>
          </w:tcPr>
          <w:p w14:paraId="7E646D79" w14:textId="77777777" w:rsidR="00C016CD" w:rsidRPr="00233CD9" w:rsidRDefault="00C016CD" w:rsidP="008806E7">
            <w:pPr>
              <w:spacing w:after="0"/>
              <w:ind w:firstLine="0"/>
              <w:jc w:val="center"/>
              <w:rPr>
                <w:noProof/>
                <w:sz w:val="18"/>
                <w:szCs w:val="18"/>
              </w:rPr>
            </w:pPr>
            <w:r w:rsidRPr="00233CD9">
              <w:rPr>
                <w:noProof/>
                <w:sz w:val="18"/>
                <w:szCs w:val="18"/>
              </w:rPr>
              <w:t>100</w:t>
            </w:r>
            <w:r w:rsidRPr="0062213C">
              <w:rPr>
                <w:noProof/>
                <w:sz w:val="18"/>
                <w:szCs w:val="18"/>
                <w:vertAlign w:val="superscript"/>
              </w:rPr>
              <w:t>2</w:t>
            </w:r>
          </w:p>
        </w:tc>
        <w:tc>
          <w:tcPr>
            <w:tcW w:w="1220" w:type="dxa"/>
            <w:tcBorders>
              <w:top w:val="nil"/>
              <w:left w:val="nil"/>
              <w:bottom w:val="single" w:sz="4" w:space="0" w:color="auto"/>
              <w:right w:val="single" w:sz="4" w:space="0" w:color="auto"/>
            </w:tcBorders>
            <w:shd w:val="clear" w:color="000000" w:fill="FFFFFF"/>
          </w:tcPr>
          <w:p w14:paraId="6DC8B53D" w14:textId="77777777" w:rsidR="00C016CD" w:rsidRPr="00233CD9" w:rsidRDefault="00C016CD" w:rsidP="008806E7">
            <w:pPr>
              <w:spacing w:after="0"/>
              <w:ind w:firstLine="0"/>
              <w:jc w:val="center"/>
              <w:rPr>
                <w:sz w:val="18"/>
                <w:szCs w:val="18"/>
              </w:rPr>
            </w:pPr>
            <w:r w:rsidRPr="00233CD9">
              <w:rPr>
                <w:sz w:val="18"/>
                <w:szCs w:val="18"/>
              </w:rPr>
              <w:t>80</w:t>
            </w:r>
          </w:p>
        </w:tc>
        <w:tc>
          <w:tcPr>
            <w:tcW w:w="1234" w:type="dxa"/>
            <w:tcBorders>
              <w:top w:val="nil"/>
              <w:left w:val="nil"/>
              <w:bottom w:val="single" w:sz="4" w:space="0" w:color="auto"/>
              <w:right w:val="single" w:sz="4" w:space="0" w:color="auto"/>
            </w:tcBorders>
            <w:shd w:val="clear" w:color="000000" w:fill="FFFFFF"/>
          </w:tcPr>
          <w:p w14:paraId="47DDCFC8" w14:textId="77777777" w:rsidR="00C016CD" w:rsidRPr="00233CD9" w:rsidRDefault="00C016CD" w:rsidP="008806E7">
            <w:pPr>
              <w:spacing w:after="0"/>
              <w:ind w:firstLine="0"/>
              <w:jc w:val="center"/>
              <w:rPr>
                <w:sz w:val="18"/>
                <w:szCs w:val="18"/>
              </w:rPr>
            </w:pPr>
            <w:r w:rsidRPr="00233CD9">
              <w:rPr>
                <w:sz w:val="18"/>
                <w:szCs w:val="18"/>
              </w:rPr>
              <w:t>80</w:t>
            </w:r>
          </w:p>
        </w:tc>
        <w:tc>
          <w:tcPr>
            <w:tcW w:w="1241" w:type="dxa"/>
            <w:tcBorders>
              <w:top w:val="nil"/>
              <w:left w:val="nil"/>
              <w:bottom w:val="single" w:sz="4" w:space="0" w:color="auto"/>
              <w:right w:val="single" w:sz="4" w:space="0" w:color="auto"/>
            </w:tcBorders>
            <w:shd w:val="clear" w:color="000000" w:fill="FFFFFF"/>
          </w:tcPr>
          <w:p w14:paraId="237917C8" w14:textId="77777777" w:rsidR="00C016CD" w:rsidRPr="00233CD9" w:rsidRDefault="00C016CD" w:rsidP="008806E7">
            <w:pPr>
              <w:spacing w:after="0"/>
              <w:ind w:firstLine="0"/>
              <w:jc w:val="center"/>
              <w:rPr>
                <w:sz w:val="18"/>
                <w:szCs w:val="18"/>
              </w:rPr>
            </w:pPr>
            <w:r w:rsidRPr="00233CD9">
              <w:rPr>
                <w:sz w:val="18"/>
                <w:szCs w:val="18"/>
              </w:rPr>
              <w:t>80</w:t>
            </w:r>
          </w:p>
        </w:tc>
        <w:tc>
          <w:tcPr>
            <w:tcW w:w="1300" w:type="dxa"/>
            <w:tcBorders>
              <w:top w:val="nil"/>
              <w:left w:val="nil"/>
              <w:bottom w:val="single" w:sz="4" w:space="0" w:color="auto"/>
              <w:right w:val="single" w:sz="4" w:space="0" w:color="auto"/>
            </w:tcBorders>
            <w:shd w:val="clear" w:color="000000" w:fill="FFFFFF"/>
          </w:tcPr>
          <w:p w14:paraId="77920B40" w14:textId="77777777" w:rsidR="00C016CD" w:rsidRPr="00233CD9" w:rsidRDefault="00C016CD" w:rsidP="008806E7">
            <w:pPr>
              <w:spacing w:after="0"/>
              <w:ind w:firstLine="5"/>
              <w:jc w:val="center"/>
              <w:rPr>
                <w:sz w:val="18"/>
                <w:szCs w:val="18"/>
              </w:rPr>
            </w:pPr>
            <w:r w:rsidRPr="00233CD9">
              <w:rPr>
                <w:sz w:val="18"/>
                <w:szCs w:val="18"/>
              </w:rPr>
              <w:t>80</w:t>
            </w:r>
          </w:p>
        </w:tc>
      </w:tr>
      <w:tr w:rsidR="00C016CD" w:rsidRPr="00233CD9" w14:paraId="1854C9F0" w14:textId="77777777" w:rsidTr="008806E7">
        <w:trPr>
          <w:cantSplit/>
          <w:trHeight w:val="1880"/>
        </w:trPr>
        <w:tc>
          <w:tcPr>
            <w:tcW w:w="2772" w:type="dxa"/>
            <w:tcBorders>
              <w:top w:val="single" w:sz="4" w:space="0" w:color="auto"/>
            </w:tcBorders>
          </w:tcPr>
          <w:p w14:paraId="343F00A2" w14:textId="77777777" w:rsidR="00C016CD" w:rsidRPr="00233CD9" w:rsidRDefault="00C016CD" w:rsidP="008806E7">
            <w:pPr>
              <w:pStyle w:val="Tabuluvirsraksti"/>
              <w:spacing w:after="0"/>
              <w:jc w:val="both"/>
              <w:rPr>
                <w:i/>
                <w:iCs/>
                <w:sz w:val="18"/>
                <w:lang w:eastAsia="lv-LV"/>
              </w:rPr>
            </w:pPr>
            <w:r w:rsidRPr="00D2402A">
              <w:rPr>
                <w:i/>
                <w:sz w:val="18"/>
                <w:szCs w:val="18"/>
                <w:lang w:eastAsia="lv-LV"/>
              </w:rPr>
              <w:t>Uzlabota sabiedriskā labuma organizāciju darbības vide,</w:t>
            </w:r>
            <w:r w:rsidRPr="00233CD9">
              <w:rPr>
                <w:i/>
                <w:sz w:val="18"/>
                <w:szCs w:val="18"/>
                <w:lang w:eastAsia="lv-LV"/>
              </w:rPr>
              <w:t xml:space="preserve"> kā rezultātā palielinās to organizāciju skaits, kurām tiek saglabāts sabiedriskā labuma organizāciju statuss (% pret kopējo pieņemto lēmumu skaitu 2019. gadā, izņemot organizācijas, kas izslēgtas uz iesnieguma pamata)</w:t>
            </w:r>
          </w:p>
        </w:tc>
        <w:tc>
          <w:tcPr>
            <w:tcW w:w="1305" w:type="dxa"/>
            <w:tcBorders>
              <w:bottom w:val="single" w:sz="4" w:space="0" w:color="auto"/>
            </w:tcBorders>
            <w:shd w:val="clear" w:color="auto" w:fill="auto"/>
          </w:tcPr>
          <w:p w14:paraId="70080A49" w14:textId="77777777" w:rsidR="00C016CD" w:rsidRPr="00233CD9" w:rsidRDefault="00C016CD" w:rsidP="008806E7">
            <w:pPr>
              <w:spacing w:after="0"/>
              <w:ind w:firstLine="0"/>
              <w:jc w:val="center"/>
              <w:rPr>
                <w:noProof/>
                <w:sz w:val="18"/>
                <w:szCs w:val="18"/>
              </w:rPr>
            </w:pPr>
            <w:r w:rsidRPr="00233CD9">
              <w:rPr>
                <w:sz w:val="18"/>
                <w:szCs w:val="18"/>
              </w:rPr>
              <w:t>97,2</w:t>
            </w:r>
          </w:p>
        </w:tc>
        <w:tc>
          <w:tcPr>
            <w:tcW w:w="1220" w:type="dxa"/>
            <w:tcBorders>
              <w:top w:val="nil"/>
              <w:left w:val="nil"/>
              <w:bottom w:val="single" w:sz="4" w:space="0" w:color="auto"/>
              <w:right w:val="single" w:sz="4" w:space="0" w:color="auto"/>
            </w:tcBorders>
            <w:shd w:val="clear" w:color="000000" w:fill="FFFFFF"/>
          </w:tcPr>
          <w:p w14:paraId="7F7F7EA3" w14:textId="77777777" w:rsidR="00C016CD" w:rsidRPr="00233CD9" w:rsidRDefault="00C016CD" w:rsidP="008806E7">
            <w:pPr>
              <w:spacing w:after="0"/>
              <w:ind w:firstLine="0"/>
              <w:jc w:val="center"/>
              <w:rPr>
                <w:sz w:val="18"/>
                <w:szCs w:val="18"/>
              </w:rPr>
            </w:pPr>
            <w:r w:rsidRPr="00233CD9">
              <w:rPr>
                <w:sz w:val="18"/>
                <w:szCs w:val="18"/>
              </w:rPr>
              <w:t>96,6</w:t>
            </w:r>
          </w:p>
        </w:tc>
        <w:tc>
          <w:tcPr>
            <w:tcW w:w="1234" w:type="dxa"/>
            <w:tcBorders>
              <w:top w:val="nil"/>
              <w:left w:val="nil"/>
              <w:bottom w:val="single" w:sz="4" w:space="0" w:color="auto"/>
              <w:right w:val="single" w:sz="4" w:space="0" w:color="auto"/>
            </w:tcBorders>
            <w:shd w:val="clear" w:color="000000" w:fill="FFFFFF"/>
          </w:tcPr>
          <w:p w14:paraId="592A379D" w14:textId="77777777" w:rsidR="00C016CD" w:rsidRPr="00233CD9" w:rsidRDefault="00C016CD" w:rsidP="008806E7">
            <w:pPr>
              <w:spacing w:after="0"/>
              <w:ind w:firstLine="0"/>
              <w:jc w:val="center"/>
              <w:rPr>
                <w:sz w:val="18"/>
                <w:szCs w:val="18"/>
              </w:rPr>
            </w:pPr>
            <w:r w:rsidRPr="00233CD9">
              <w:rPr>
                <w:sz w:val="18"/>
                <w:szCs w:val="18"/>
              </w:rPr>
              <w:t>96,8</w:t>
            </w:r>
          </w:p>
        </w:tc>
        <w:tc>
          <w:tcPr>
            <w:tcW w:w="1241" w:type="dxa"/>
            <w:tcBorders>
              <w:top w:val="nil"/>
              <w:left w:val="nil"/>
              <w:bottom w:val="single" w:sz="4" w:space="0" w:color="auto"/>
              <w:right w:val="single" w:sz="4" w:space="0" w:color="auto"/>
            </w:tcBorders>
            <w:shd w:val="clear" w:color="000000" w:fill="FFFFFF"/>
          </w:tcPr>
          <w:p w14:paraId="43A45A60" w14:textId="77777777" w:rsidR="00C016CD" w:rsidRPr="00233CD9" w:rsidRDefault="00C016CD" w:rsidP="008806E7">
            <w:pPr>
              <w:spacing w:after="0"/>
              <w:ind w:firstLine="0"/>
              <w:jc w:val="center"/>
              <w:rPr>
                <w:sz w:val="18"/>
                <w:szCs w:val="18"/>
              </w:rPr>
            </w:pPr>
            <w:r w:rsidRPr="00233CD9">
              <w:rPr>
                <w:sz w:val="18"/>
                <w:szCs w:val="18"/>
              </w:rPr>
              <w:t>97</w:t>
            </w:r>
          </w:p>
        </w:tc>
        <w:tc>
          <w:tcPr>
            <w:tcW w:w="1300" w:type="dxa"/>
            <w:tcBorders>
              <w:top w:val="nil"/>
              <w:left w:val="nil"/>
              <w:bottom w:val="single" w:sz="4" w:space="0" w:color="auto"/>
              <w:right w:val="single" w:sz="4" w:space="0" w:color="auto"/>
            </w:tcBorders>
            <w:shd w:val="clear" w:color="000000" w:fill="FFFFFF"/>
          </w:tcPr>
          <w:p w14:paraId="132BF4A3" w14:textId="77777777" w:rsidR="00C016CD" w:rsidRPr="00233CD9" w:rsidRDefault="00C016CD" w:rsidP="008806E7">
            <w:pPr>
              <w:spacing w:after="0"/>
              <w:ind w:firstLine="5"/>
              <w:jc w:val="center"/>
              <w:rPr>
                <w:sz w:val="18"/>
                <w:szCs w:val="18"/>
              </w:rPr>
            </w:pPr>
            <w:r w:rsidRPr="0062213C">
              <w:rPr>
                <w:sz w:val="18"/>
                <w:szCs w:val="18"/>
              </w:rPr>
              <w:t>97,25</w:t>
            </w:r>
          </w:p>
        </w:tc>
      </w:tr>
      <w:tr w:rsidR="00C016CD" w:rsidRPr="00233CD9" w14:paraId="3960378B" w14:textId="77777777" w:rsidTr="008806E7">
        <w:trPr>
          <w:cantSplit/>
          <w:trHeight w:val="687"/>
        </w:trPr>
        <w:tc>
          <w:tcPr>
            <w:tcW w:w="2772" w:type="dxa"/>
            <w:tcBorders>
              <w:top w:val="single" w:sz="4" w:space="0" w:color="auto"/>
            </w:tcBorders>
          </w:tcPr>
          <w:p w14:paraId="07D3C2EC" w14:textId="77777777" w:rsidR="00C016CD" w:rsidRPr="00233CD9" w:rsidRDefault="00C016CD" w:rsidP="008806E7">
            <w:pPr>
              <w:pStyle w:val="Tabuluvirsraksti"/>
              <w:spacing w:after="0"/>
              <w:jc w:val="both"/>
              <w:rPr>
                <w:i/>
                <w:iCs/>
                <w:sz w:val="18"/>
                <w:szCs w:val="18"/>
                <w:lang w:eastAsia="lv-LV"/>
              </w:rPr>
            </w:pPr>
            <w:r w:rsidRPr="00233CD9">
              <w:rPr>
                <w:i/>
                <w:sz w:val="18"/>
                <w:szCs w:val="18"/>
                <w:lang w:eastAsia="lv-LV"/>
              </w:rPr>
              <w:t>Izložu un azartspēļu uzraudzības inspekcijai nelabvēlīgu tiesas nolēmumu īpatsvars (%)</w:t>
            </w:r>
          </w:p>
        </w:tc>
        <w:tc>
          <w:tcPr>
            <w:tcW w:w="1305" w:type="dxa"/>
            <w:tcBorders>
              <w:bottom w:val="single" w:sz="4" w:space="0" w:color="auto"/>
            </w:tcBorders>
            <w:shd w:val="clear" w:color="auto" w:fill="auto"/>
          </w:tcPr>
          <w:p w14:paraId="61E99D31" w14:textId="77777777" w:rsidR="00C016CD" w:rsidRPr="00233CD9" w:rsidRDefault="00C016CD" w:rsidP="008806E7">
            <w:pPr>
              <w:spacing w:after="0"/>
              <w:ind w:firstLine="0"/>
              <w:jc w:val="center"/>
              <w:rPr>
                <w:noProof/>
                <w:sz w:val="18"/>
                <w:szCs w:val="18"/>
              </w:rPr>
            </w:pPr>
            <w:r>
              <w:rPr>
                <w:noProof/>
                <w:sz w:val="18"/>
                <w:szCs w:val="18"/>
              </w:rPr>
              <w:t>-</w:t>
            </w:r>
          </w:p>
        </w:tc>
        <w:tc>
          <w:tcPr>
            <w:tcW w:w="1220" w:type="dxa"/>
            <w:tcBorders>
              <w:top w:val="nil"/>
              <w:left w:val="nil"/>
              <w:bottom w:val="single" w:sz="4" w:space="0" w:color="auto"/>
              <w:right w:val="single" w:sz="4" w:space="0" w:color="auto"/>
            </w:tcBorders>
            <w:shd w:val="clear" w:color="000000" w:fill="FFFFFF"/>
          </w:tcPr>
          <w:p w14:paraId="5A404940" w14:textId="77777777" w:rsidR="00C016CD" w:rsidRPr="00233CD9" w:rsidRDefault="00C016CD" w:rsidP="008806E7">
            <w:pPr>
              <w:spacing w:after="0"/>
              <w:ind w:firstLine="0"/>
              <w:jc w:val="center"/>
              <w:rPr>
                <w:sz w:val="18"/>
                <w:szCs w:val="18"/>
              </w:rPr>
            </w:pPr>
            <w:r w:rsidRPr="00233CD9">
              <w:rPr>
                <w:sz w:val="18"/>
                <w:szCs w:val="18"/>
              </w:rPr>
              <w:t>0</w:t>
            </w:r>
          </w:p>
        </w:tc>
        <w:tc>
          <w:tcPr>
            <w:tcW w:w="1234" w:type="dxa"/>
            <w:tcBorders>
              <w:top w:val="nil"/>
              <w:left w:val="nil"/>
              <w:bottom w:val="single" w:sz="4" w:space="0" w:color="auto"/>
              <w:right w:val="single" w:sz="4" w:space="0" w:color="auto"/>
            </w:tcBorders>
            <w:shd w:val="clear" w:color="000000" w:fill="FFFFFF"/>
          </w:tcPr>
          <w:p w14:paraId="6F46FE07" w14:textId="77777777" w:rsidR="00C016CD" w:rsidRPr="00233CD9" w:rsidRDefault="00C016CD" w:rsidP="008806E7">
            <w:pPr>
              <w:spacing w:after="0"/>
              <w:ind w:firstLine="0"/>
              <w:jc w:val="center"/>
              <w:rPr>
                <w:sz w:val="18"/>
                <w:szCs w:val="18"/>
              </w:rPr>
            </w:pPr>
            <w:r w:rsidRPr="00233CD9">
              <w:rPr>
                <w:sz w:val="18"/>
                <w:szCs w:val="18"/>
              </w:rPr>
              <w:t>0</w:t>
            </w:r>
          </w:p>
        </w:tc>
        <w:tc>
          <w:tcPr>
            <w:tcW w:w="1241" w:type="dxa"/>
            <w:tcBorders>
              <w:top w:val="nil"/>
              <w:left w:val="nil"/>
              <w:bottom w:val="single" w:sz="4" w:space="0" w:color="auto"/>
              <w:right w:val="single" w:sz="4" w:space="0" w:color="auto"/>
            </w:tcBorders>
            <w:shd w:val="clear" w:color="000000" w:fill="FFFFFF"/>
          </w:tcPr>
          <w:p w14:paraId="118C5452" w14:textId="77777777" w:rsidR="00C016CD" w:rsidRPr="00233CD9" w:rsidRDefault="00C016CD" w:rsidP="008806E7">
            <w:pPr>
              <w:spacing w:after="0"/>
              <w:ind w:firstLine="0"/>
              <w:jc w:val="center"/>
              <w:rPr>
                <w:sz w:val="18"/>
                <w:szCs w:val="18"/>
              </w:rPr>
            </w:pPr>
            <w:r w:rsidRPr="00233CD9">
              <w:rPr>
                <w:sz w:val="18"/>
                <w:szCs w:val="18"/>
              </w:rPr>
              <w:t>0</w:t>
            </w:r>
          </w:p>
        </w:tc>
        <w:tc>
          <w:tcPr>
            <w:tcW w:w="1300" w:type="dxa"/>
            <w:tcBorders>
              <w:top w:val="nil"/>
              <w:left w:val="nil"/>
              <w:bottom w:val="single" w:sz="4" w:space="0" w:color="auto"/>
              <w:right w:val="single" w:sz="4" w:space="0" w:color="auto"/>
            </w:tcBorders>
            <w:shd w:val="clear" w:color="000000" w:fill="FFFFFF"/>
          </w:tcPr>
          <w:p w14:paraId="4F8B9858" w14:textId="77777777" w:rsidR="00C016CD" w:rsidRPr="00233CD9" w:rsidRDefault="00C016CD" w:rsidP="008806E7">
            <w:pPr>
              <w:spacing w:after="0"/>
              <w:ind w:firstLine="5"/>
              <w:jc w:val="center"/>
              <w:rPr>
                <w:sz w:val="18"/>
                <w:szCs w:val="18"/>
              </w:rPr>
            </w:pPr>
            <w:r w:rsidRPr="00233CD9">
              <w:rPr>
                <w:sz w:val="18"/>
                <w:szCs w:val="18"/>
              </w:rPr>
              <w:t>0</w:t>
            </w:r>
          </w:p>
        </w:tc>
      </w:tr>
      <w:tr w:rsidR="00C016CD" w:rsidRPr="00233CD9" w14:paraId="2640E9EC" w14:textId="77777777" w:rsidTr="008806E7">
        <w:trPr>
          <w:cantSplit/>
          <w:trHeight w:val="892"/>
        </w:trPr>
        <w:tc>
          <w:tcPr>
            <w:tcW w:w="2772" w:type="dxa"/>
            <w:tcBorders>
              <w:top w:val="single" w:sz="4" w:space="0" w:color="auto"/>
            </w:tcBorders>
          </w:tcPr>
          <w:p w14:paraId="3B3FA597" w14:textId="77777777" w:rsidR="00C016CD" w:rsidRPr="00233CD9" w:rsidRDefault="00C016CD" w:rsidP="008806E7">
            <w:pPr>
              <w:pStyle w:val="Default"/>
              <w:jc w:val="both"/>
              <w:rPr>
                <w:i/>
                <w:iCs/>
                <w:color w:val="auto"/>
                <w:sz w:val="18"/>
                <w:szCs w:val="18"/>
                <w:highlight w:val="yellow"/>
              </w:rPr>
            </w:pPr>
            <w:r w:rsidRPr="00233CD9">
              <w:rPr>
                <w:i/>
                <w:sz w:val="18"/>
                <w:szCs w:val="18"/>
                <w:lang w:eastAsia="lv-LV"/>
              </w:rPr>
              <w:t xml:space="preserve">Izložu un azartspēļu uzraudzības </w:t>
            </w:r>
            <w:r w:rsidRPr="005738C5">
              <w:rPr>
                <w:i/>
                <w:sz w:val="18"/>
                <w:szCs w:val="18"/>
                <w:lang w:eastAsia="lv-LV"/>
              </w:rPr>
              <w:t>inspekcijai</w:t>
            </w:r>
            <w:r w:rsidRPr="005738C5">
              <w:rPr>
                <w:i/>
                <w:color w:val="auto"/>
                <w:sz w:val="18"/>
                <w:szCs w:val="18"/>
                <w:lang w:eastAsia="lv-LV"/>
              </w:rPr>
              <w:t xml:space="preserve"> klientu vērtējuma</w:t>
            </w:r>
            <w:r w:rsidRPr="00233CD9">
              <w:rPr>
                <w:i/>
                <w:color w:val="auto"/>
                <w:sz w:val="18"/>
                <w:szCs w:val="18"/>
                <w:lang w:eastAsia="lv-LV"/>
              </w:rPr>
              <w:t xml:space="preserve"> līmenis (novērtējums skalā no 1- 10)</w:t>
            </w:r>
          </w:p>
        </w:tc>
        <w:tc>
          <w:tcPr>
            <w:tcW w:w="1305" w:type="dxa"/>
            <w:tcBorders>
              <w:bottom w:val="single" w:sz="4" w:space="0" w:color="auto"/>
            </w:tcBorders>
            <w:shd w:val="clear" w:color="auto" w:fill="auto"/>
          </w:tcPr>
          <w:p w14:paraId="13C06062" w14:textId="77777777" w:rsidR="00C016CD" w:rsidRPr="00233CD9" w:rsidRDefault="00C016CD" w:rsidP="008806E7">
            <w:pPr>
              <w:spacing w:after="0"/>
              <w:ind w:firstLine="0"/>
              <w:jc w:val="center"/>
              <w:rPr>
                <w:noProof/>
                <w:sz w:val="18"/>
                <w:szCs w:val="18"/>
              </w:rPr>
            </w:pPr>
            <w:r w:rsidRPr="00233CD9">
              <w:rPr>
                <w:noProof/>
                <w:sz w:val="18"/>
                <w:szCs w:val="18"/>
              </w:rPr>
              <w:t>-</w:t>
            </w:r>
          </w:p>
        </w:tc>
        <w:tc>
          <w:tcPr>
            <w:tcW w:w="1220" w:type="dxa"/>
            <w:tcBorders>
              <w:top w:val="nil"/>
              <w:left w:val="nil"/>
              <w:bottom w:val="single" w:sz="4" w:space="0" w:color="auto"/>
              <w:right w:val="single" w:sz="4" w:space="0" w:color="auto"/>
            </w:tcBorders>
            <w:shd w:val="clear" w:color="000000" w:fill="FFFFFF"/>
          </w:tcPr>
          <w:p w14:paraId="563E50DD" w14:textId="77777777" w:rsidR="00C016CD" w:rsidRPr="00233CD9" w:rsidRDefault="00C016CD" w:rsidP="008806E7">
            <w:pPr>
              <w:spacing w:after="0"/>
              <w:ind w:firstLine="0"/>
              <w:jc w:val="center"/>
              <w:rPr>
                <w:sz w:val="18"/>
                <w:szCs w:val="18"/>
              </w:rPr>
            </w:pPr>
            <w:r>
              <w:rPr>
                <w:sz w:val="18"/>
                <w:szCs w:val="18"/>
              </w:rPr>
              <w:t>-</w:t>
            </w:r>
          </w:p>
        </w:tc>
        <w:tc>
          <w:tcPr>
            <w:tcW w:w="1234" w:type="dxa"/>
            <w:tcBorders>
              <w:top w:val="nil"/>
              <w:left w:val="nil"/>
              <w:bottom w:val="single" w:sz="4" w:space="0" w:color="auto"/>
              <w:right w:val="single" w:sz="4" w:space="0" w:color="auto"/>
            </w:tcBorders>
            <w:shd w:val="clear" w:color="000000" w:fill="FFFFFF"/>
          </w:tcPr>
          <w:p w14:paraId="2FB11025" w14:textId="77777777" w:rsidR="00C016CD" w:rsidRPr="00233CD9" w:rsidRDefault="00C016CD" w:rsidP="008806E7">
            <w:pPr>
              <w:spacing w:after="0"/>
              <w:ind w:firstLine="0"/>
              <w:jc w:val="center"/>
              <w:rPr>
                <w:sz w:val="18"/>
                <w:szCs w:val="18"/>
              </w:rPr>
            </w:pPr>
            <w:r w:rsidRPr="00233CD9">
              <w:rPr>
                <w:sz w:val="18"/>
                <w:szCs w:val="18"/>
              </w:rPr>
              <w:t>8</w:t>
            </w:r>
          </w:p>
        </w:tc>
        <w:tc>
          <w:tcPr>
            <w:tcW w:w="1241" w:type="dxa"/>
            <w:tcBorders>
              <w:top w:val="nil"/>
              <w:left w:val="nil"/>
              <w:bottom w:val="single" w:sz="4" w:space="0" w:color="auto"/>
              <w:right w:val="single" w:sz="4" w:space="0" w:color="auto"/>
            </w:tcBorders>
            <w:shd w:val="clear" w:color="000000" w:fill="FFFFFF"/>
          </w:tcPr>
          <w:p w14:paraId="36C51776" w14:textId="77777777" w:rsidR="00C016CD" w:rsidRPr="00233CD9" w:rsidRDefault="00C016CD" w:rsidP="008806E7">
            <w:pPr>
              <w:spacing w:after="0"/>
              <w:ind w:firstLine="0"/>
              <w:jc w:val="center"/>
              <w:rPr>
                <w:sz w:val="18"/>
                <w:szCs w:val="18"/>
              </w:rPr>
            </w:pPr>
            <w:r w:rsidRPr="00233CD9">
              <w:rPr>
                <w:sz w:val="18"/>
                <w:szCs w:val="18"/>
              </w:rPr>
              <w:t>8</w:t>
            </w:r>
          </w:p>
        </w:tc>
        <w:tc>
          <w:tcPr>
            <w:tcW w:w="1300" w:type="dxa"/>
            <w:tcBorders>
              <w:top w:val="nil"/>
              <w:left w:val="nil"/>
              <w:bottom w:val="single" w:sz="4" w:space="0" w:color="auto"/>
              <w:right w:val="single" w:sz="4" w:space="0" w:color="auto"/>
            </w:tcBorders>
            <w:shd w:val="clear" w:color="000000" w:fill="FFFFFF"/>
          </w:tcPr>
          <w:p w14:paraId="4221D04D" w14:textId="77777777" w:rsidR="00C016CD" w:rsidRPr="00233CD9" w:rsidRDefault="00C016CD" w:rsidP="008806E7">
            <w:pPr>
              <w:spacing w:after="0"/>
              <w:ind w:firstLine="5"/>
              <w:jc w:val="center"/>
              <w:rPr>
                <w:sz w:val="18"/>
                <w:szCs w:val="18"/>
              </w:rPr>
            </w:pPr>
            <w:r w:rsidRPr="00233CD9">
              <w:rPr>
                <w:sz w:val="18"/>
                <w:szCs w:val="18"/>
              </w:rPr>
              <w:t>8</w:t>
            </w:r>
          </w:p>
        </w:tc>
      </w:tr>
      <w:tr w:rsidR="00C016CD" w:rsidRPr="00233CD9" w14:paraId="0C71F35D" w14:textId="77777777" w:rsidTr="008806E7">
        <w:trPr>
          <w:cantSplit/>
          <w:trHeight w:val="690"/>
        </w:trPr>
        <w:tc>
          <w:tcPr>
            <w:tcW w:w="2772" w:type="dxa"/>
            <w:tcBorders>
              <w:top w:val="single" w:sz="4" w:space="0" w:color="auto"/>
            </w:tcBorders>
          </w:tcPr>
          <w:p w14:paraId="235AD54F" w14:textId="77777777" w:rsidR="00C016CD" w:rsidRPr="00233CD9" w:rsidRDefault="00C016CD" w:rsidP="008806E7">
            <w:pPr>
              <w:pStyle w:val="Default"/>
              <w:jc w:val="both"/>
              <w:rPr>
                <w:i/>
                <w:iCs/>
                <w:color w:val="auto"/>
                <w:sz w:val="18"/>
                <w:szCs w:val="18"/>
                <w:highlight w:val="yellow"/>
              </w:rPr>
            </w:pPr>
            <w:r w:rsidRPr="00233CD9">
              <w:rPr>
                <w:i/>
                <w:iCs/>
                <w:color w:val="auto"/>
                <w:sz w:val="18"/>
                <w:szCs w:val="18"/>
                <w:lang w:eastAsia="lv-LV"/>
              </w:rPr>
              <w:t>Valsts ieņēmumu dienestam labvēlīgu un daļēji labvēlīgu tiesas nolēmumu īpatsvars (%)</w:t>
            </w:r>
          </w:p>
        </w:tc>
        <w:tc>
          <w:tcPr>
            <w:tcW w:w="1305" w:type="dxa"/>
            <w:tcBorders>
              <w:top w:val="nil"/>
              <w:left w:val="nil"/>
              <w:bottom w:val="single" w:sz="4" w:space="0" w:color="auto"/>
              <w:right w:val="single" w:sz="4" w:space="0" w:color="auto"/>
            </w:tcBorders>
            <w:shd w:val="clear" w:color="auto" w:fill="auto"/>
          </w:tcPr>
          <w:p w14:paraId="6EB5F19E" w14:textId="77777777" w:rsidR="00C016CD" w:rsidRPr="00233CD9" w:rsidRDefault="00C016CD" w:rsidP="008806E7">
            <w:pPr>
              <w:spacing w:after="0"/>
              <w:ind w:firstLine="0"/>
              <w:jc w:val="center"/>
              <w:rPr>
                <w:noProof/>
                <w:sz w:val="18"/>
                <w:szCs w:val="18"/>
              </w:rPr>
            </w:pPr>
            <w:r w:rsidRPr="00233CD9">
              <w:rPr>
                <w:sz w:val="18"/>
                <w:szCs w:val="18"/>
                <w:lang w:eastAsia="lv-LV"/>
              </w:rPr>
              <w:t>95,9</w:t>
            </w:r>
          </w:p>
        </w:tc>
        <w:tc>
          <w:tcPr>
            <w:tcW w:w="1220" w:type="dxa"/>
            <w:tcBorders>
              <w:top w:val="nil"/>
              <w:left w:val="nil"/>
              <w:bottom w:val="single" w:sz="4" w:space="0" w:color="auto"/>
              <w:right w:val="single" w:sz="4" w:space="0" w:color="auto"/>
            </w:tcBorders>
            <w:shd w:val="clear" w:color="auto" w:fill="auto"/>
          </w:tcPr>
          <w:p w14:paraId="550323E6" w14:textId="77777777" w:rsidR="00C016CD" w:rsidRPr="00233CD9" w:rsidRDefault="00C016CD" w:rsidP="008806E7">
            <w:pPr>
              <w:spacing w:after="0"/>
              <w:ind w:firstLine="0"/>
              <w:jc w:val="center"/>
              <w:rPr>
                <w:sz w:val="18"/>
                <w:szCs w:val="18"/>
              </w:rPr>
            </w:pPr>
            <w:r w:rsidRPr="00233CD9">
              <w:rPr>
                <w:sz w:val="18"/>
                <w:szCs w:val="18"/>
              </w:rPr>
              <w:t>90</w:t>
            </w:r>
          </w:p>
        </w:tc>
        <w:tc>
          <w:tcPr>
            <w:tcW w:w="1234" w:type="dxa"/>
            <w:tcBorders>
              <w:top w:val="nil"/>
              <w:left w:val="nil"/>
              <w:bottom w:val="single" w:sz="4" w:space="0" w:color="auto"/>
              <w:right w:val="single" w:sz="4" w:space="0" w:color="auto"/>
            </w:tcBorders>
            <w:shd w:val="clear" w:color="auto" w:fill="auto"/>
          </w:tcPr>
          <w:p w14:paraId="7484FECD" w14:textId="77777777" w:rsidR="00C016CD" w:rsidRPr="00233CD9" w:rsidRDefault="00C016CD" w:rsidP="008806E7">
            <w:pPr>
              <w:spacing w:after="0"/>
              <w:ind w:firstLine="0"/>
              <w:jc w:val="center"/>
              <w:rPr>
                <w:sz w:val="18"/>
                <w:szCs w:val="18"/>
              </w:rPr>
            </w:pPr>
            <w:r w:rsidRPr="00233CD9">
              <w:rPr>
                <w:sz w:val="18"/>
                <w:szCs w:val="18"/>
              </w:rPr>
              <w:t>90</w:t>
            </w:r>
          </w:p>
        </w:tc>
        <w:tc>
          <w:tcPr>
            <w:tcW w:w="1241" w:type="dxa"/>
            <w:tcBorders>
              <w:top w:val="nil"/>
              <w:left w:val="nil"/>
              <w:bottom w:val="single" w:sz="4" w:space="0" w:color="auto"/>
              <w:right w:val="single" w:sz="4" w:space="0" w:color="auto"/>
            </w:tcBorders>
            <w:shd w:val="clear" w:color="auto" w:fill="auto"/>
          </w:tcPr>
          <w:p w14:paraId="2D2FECEB" w14:textId="77777777" w:rsidR="00C016CD" w:rsidRPr="00233CD9" w:rsidRDefault="00C016CD" w:rsidP="008806E7">
            <w:pPr>
              <w:spacing w:after="0"/>
              <w:ind w:firstLine="0"/>
              <w:jc w:val="center"/>
              <w:rPr>
                <w:sz w:val="18"/>
                <w:szCs w:val="18"/>
              </w:rPr>
            </w:pPr>
            <w:r w:rsidRPr="00233CD9">
              <w:rPr>
                <w:sz w:val="18"/>
                <w:szCs w:val="18"/>
              </w:rPr>
              <w:t>90</w:t>
            </w:r>
          </w:p>
        </w:tc>
        <w:tc>
          <w:tcPr>
            <w:tcW w:w="1300" w:type="dxa"/>
            <w:tcBorders>
              <w:top w:val="nil"/>
              <w:left w:val="nil"/>
              <w:bottom w:val="single" w:sz="4" w:space="0" w:color="auto"/>
              <w:right w:val="single" w:sz="4" w:space="0" w:color="auto"/>
            </w:tcBorders>
            <w:shd w:val="clear" w:color="auto" w:fill="auto"/>
          </w:tcPr>
          <w:p w14:paraId="22A0C352" w14:textId="77777777" w:rsidR="00C016CD" w:rsidRPr="00233CD9" w:rsidRDefault="00C016CD" w:rsidP="008806E7">
            <w:pPr>
              <w:spacing w:after="0"/>
              <w:ind w:firstLine="5"/>
              <w:jc w:val="center"/>
              <w:rPr>
                <w:sz w:val="18"/>
                <w:szCs w:val="18"/>
              </w:rPr>
            </w:pPr>
            <w:r w:rsidRPr="00233CD9">
              <w:rPr>
                <w:sz w:val="18"/>
                <w:szCs w:val="18"/>
                <w:lang w:eastAsia="lv-LV"/>
              </w:rPr>
              <w:t>91</w:t>
            </w:r>
          </w:p>
        </w:tc>
      </w:tr>
      <w:tr w:rsidR="00C016CD" w:rsidRPr="00233CD9" w14:paraId="10BDB9DB" w14:textId="77777777" w:rsidTr="008806E7">
        <w:trPr>
          <w:cantSplit/>
          <w:trHeight w:val="690"/>
        </w:trPr>
        <w:tc>
          <w:tcPr>
            <w:tcW w:w="2772" w:type="dxa"/>
            <w:tcBorders>
              <w:top w:val="single" w:sz="4" w:space="0" w:color="auto"/>
            </w:tcBorders>
          </w:tcPr>
          <w:p w14:paraId="0A91F0B5" w14:textId="77777777" w:rsidR="00C016CD" w:rsidRPr="00233CD9" w:rsidRDefault="00C016CD" w:rsidP="008806E7">
            <w:pPr>
              <w:pStyle w:val="Default"/>
              <w:jc w:val="both"/>
              <w:rPr>
                <w:i/>
                <w:iCs/>
                <w:color w:val="auto"/>
                <w:sz w:val="18"/>
                <w:szCs w:val="18"/>
                <w:highlight w:val="yellow"/>
              </w:rPr>
            </w:pPr>
            <w:r>
              <w:rPr>
                <w:i/>
                <w:color w:val="auto"/>
                <w:sz w:val="18"/>
                <w:szCs w:val="18"/>
                <w:lang w:eastAsia="lv-LV"/>
              </w:rPr>
              <w:t>Valsts ieņēmumu dienesta k</w:t>
            </w:r>
            <w:r w:rsidRPr="00233CD9">
              <w:rPr>
                <w:i/>
                <w:color w:val="auto"/>
                <w:sz w:val="18"/>
                <w:szCs w:val="18"/>
                <w:lang w:eastAsia="lv-LV"/>
              </w:rPr>
              <w:t>lientu apmierinātības līmenis pēc pētījuma rezultātiem (</w:t>
            </w:r>
            <w:r>
              <w:rPr>
                <w:rFonts w:cs="Calibri"/>
                <w:i/>
                <w:color w:val="auto"/>
                <w:sz w:val="18"/>
                <w:szCs w:val="18"/>
                <w:lang w:eastAsia="lv-LV"/>
              </w:rPr>
              <w:t xml:space="preserve">10 </w:t>
            </w:r>
            <w:proofErr w:type="spellStart"/>
            <w:r>
              <w:rPr>
                <w:rFonts w:cs="Calibri"/>
                <w:i/>
                <w:color w:val="auto"/>
                <w:sz w:val="18"/>
                <w:szCs w:val="18"/>
                <w:lang w:eastAsia="lv-LV"/>
              </w:rPr>
              <w:t>ballu</w:t>
            </w:r>
            <w:proofErr w:type="spellEnd"/>
            <w:r>
              <w:rPr>
                <w:rFonts w:cs="Calibri"/>
                <w:i/>
                <w:color w:val="auto"/>
                <w:sz w:val="18"/>
                <w:szCs w:val="18"/>
                <w:lang w:eastAsia="lv-LV"/>
              </w:rPr>
              <w:t xml:space="preserve"> skalā</w:t>
            </w:r>
            <w:r>
              <w:rPr>
                <w:i/>
                <w:color w:val="auto"/>
                <w:sz w:val="18"/>
                <w:szCs w:val="18"/>
                <w:lang w:eastAsia="lv-LV"/>
              </w:rPr>
              <w:t>)</w:t>
            </w:r>
            <w:r w:rsidRPr="0062213C">
              <w:rPr>
                <w:i/>
                <w:color w:val="auto"/>
                <w:sz w:val="18"/>
                <w:szCs w:val="18"/>
                <w:vertAlign w:val="superscript"/>
                <w:lang w:eastAsia="lv-LV"/>
              </w:rPr>
              <w:t>3</w:t>
            </w:r>
          </w:p>
        </w:tc>
        <w:tc>
          <w:tcPr>
            <w:tcW w:w="1305" w:type="dxa"/>
            <w:tcBorders>
              <w:top w:val="nil"/>
              <w:left w:val="nil"/>
              <w:bottom w:val="single" w:sz="4" w:space="0" w:color="auto"/>
              <w:right w:val="single" w:sz="4" w:space="0" w:color="auto"/>
            </w:tcBorders>
            <w:shd w:val="clear" w:color="auto" w:fill="auto"/>
          </w:tcPr>
          <w:p w14:paraId="1BCC12E4" w14:textId="77777777" w:rsidR="00C016CD" w:rsidRPr="00233CD9" w:rsidRDefault="00C016CD" w:rsidP="008806E7">
            <w:pPr>
              <w:spacing w:after="0"/>
              <w:ind w:firstLine="0"/>
              <w:jc w:val="center"/>
              <w:rPr>
                <w:noProof/>
                <w:sz w:val="18"/>
                <w:szCs w:val="18"/>
              </w:rPr>
            </w:pPr>
            <w:r w:rsidRPr="00233CD9">
              <w:rPr>
                <w:sz w:val="18"/>
                <w:szCs w:val="18"/>
                <w:lang w:eastAsia="lv-LV"/>
              </w:rPr>
              <w:t>-</w:t>
            </w:r>
          </w:p>
        </w:tc>
        <w:tc>
          <w:tcPr>
            <w:tcW w:w="1220" w:type="dxa"/>
            <w:tcBorders>
              <w:top w:val="nil"/>
              <w:left w:val="nil"/>
              <w:bottom w:val="single" w:sz="4" w:space="0" w:color="auto"/>
              <w:right w:val="single" w:sz="4" w:space="0" w:color="auto"/>
            </w:tcBorders>
            <w:shd w:val="clear" w:color="auto" w:fill="auto"/>
          </w:tcPr>
          <w:p w14:paraId="7EFD8513" w14:textId="77777777" w:rsidR="00C016CD" w:rsidRPr="00233CD9" w:rsidRDefault="00C016CD" w:rsidP="008806E7">
            <w:pPr>
              <w:spacing w:after="0"/>
              <w:ind w:firstLine="0"/>
              <w:jc w:val="center"/>
              <w:rPr>
                <w:sz w:val="18"/>
                <w:szCs w:val="18"/>
              </w:rPr>
            </w:pPr>
            <w:r w:rsidRPr="00233CD9">
              <w:rPr>
                <w:sz w:val="18"/>
                <w:szCs w:val="18"/>
              </w:rPr>
              <w:t>8,1</w:t>
            </w:r>
          </w:p>
        </w:tc>
        <w:tc>
          <w:tcPr>
            <w:tcW w:w="1234" w:type="dxa"/>
            <w:tcBorders>
              <w:top w:val="nil"/>
              <w:left w:val="nil"/>
              <w:bottom w:val="single" w:sz="4" w:space="0" w:color="auto"/>
              <w:right w:val="single" w:sz="4" w:space="0" w:color="auto"/>
            </w:tcBorders>
            <w:shd w:val="clear" w:color="auto" w:fill="auto"/>
          </w:tcPr>
          <w:p w14:paraId="5EE71858" w14:textId="77777777" w:rsidR="00C016CD" w:rsidRPr="00233CD9" w:rsidRDefault="00C016CD" w:rsidP="008806E7">
            <w:pPr>
              <w:spacing w:after="0"/>
              <w:ind w:firstLine="0"/>
              <w:jc w:val="center"/>
              <w:rPr>
                <w:sz w:val="18"/>
                <w:szCs w:val="18"/>
              </w:rPr>
            </w:pPr>
            <w:r w:rsidRPr="00233CD9">
              <w:rPr>
                <w:sz w:val="18"/>
                <w:szCs w:val="18"/>
                <w:lang w:eastAsia="lv-LV"/>
              </w:rPr>
              <w:t>-</w:t>
            </w:r>
          </w:p>
        </w:tc>
        <w:tc>
          <w:tcPr>
            <w:tcW w:w="1241" w:type="dxa"/>
            <w:tcBorders>
              <w:top w:val="nil"/>
              <w:left w:val="nil"/>
              <w:bottom w:val="single" w:sz="4" w:space="0" w:color="auto"/>
              <w:right w:val="single" w:sz="4" w:space="0" w:color="auto"/>
            </w:tcBorders>
            <w:shd w:val="clear" w:color="auto" w:fill="auto"/>
          </w:tcPr>
          <w:p w14:paraId="629DDE47" w14:textId="77777777" w:rsidR="00C016CD" w:rsidRPr="00233CD9" w:rsidRDefault="00C016CD" w:rsidP="008806E7">
            <w:pPr>
              <w:spacing w:after="0"/>
              <w:ind w:firstLine="0"/>
              <w:jc w:val="center"/>
              <w:rPr>
                <w:sz w:val="18"/>
                <w:szCs w:val="18"/>
              </w:rPr>
            </w:pPr>
            <w:r w:rsidRPr="00233CD9">
              <w:rPr>
                <w:sz w:val="18"/>
                <w:szCs w:val="18"/>
              </w:rPr>
              <w:t>8,1</w:t>
            </w:r>
          </w:p>
        </w:tc>
        <w:tc>
          <w:tcPr>
            <w:tcW w:w="1300" w:type="dxa"/>
            <w:tcBorders>
              <w:top w:val="nil"/>
              <w:left w:val="nil"/>
              <w:bottom w:val="single" w:sz="4" w:space="0" w:color="auto"/>
              <w:right w:val="single" w:sz="4" w:space="0" w:color="auto"/>
            </w:tcBorders>
            <w:shd w:val="clear" w:color="auto" w:fill="auto"/>
          </w:tcPr>
          <w:p w14:paraId="5D6542BA" w14:textId="77777777" w:rsidR="00C016CD" w:rsidRPr="00233CD9" w:rsidRDefault="00C016CD" w:rsidP="008806E7">
            <w:pPr>
              <w:spacing w:after="0"/>
              <w:ind w:firstLine="5"/>
              <w:jc w:val="center"/>
              <w:rPr>
                <w:sz w:val="18"/>
                <w:szCs w:val="18"/>
              </w:rPr>
            </w:pPr>
            <w:r w:rsidRPr="00233CD9">
              <w:rPr>
                <w:sz w:val="18"/>
                <w:szCs w:val="18"/>
                <w:lang w:eastAsia="lv-LV"/>
              </w:rPr>
              <w:t>-</w:t>
            </w:r>
          </w:p>
        </w:tc>
      </w:tr>
    </w:tbl>
    <w:p w14:paraId="598FC9B1" w14:textId="77777777" w:rsidR="00C016CD" w:rsidRPr="00834148" w:rsidRDefault="00C016CD" w:rsidP="00C016CD">
      <w:pPr>
        <w:spacing w:after="0"/>
        <w:ind w:firstLine="426"/>
        <w:rPr>
          <w:sz w:val="18"/>
          <w:szCs w:val="18"/>
        </w:rPr>
      </w:pPr>
      <w:r>
        <w:rPr>
          <w:sz w:val="18"/>
          <w:szCs w:val="18"/>
        </w:rPr>
        <w:t>Piezīmes.</w:t>
      </w:r>
    </w:p>
    <w:p w14:paraId="7C3981E9" w14:textId="77777777" w:rsidR="00C016CD" w:rsidRDefault="00C016CD" w:rsidP="00C016CD">
      <w:pPr>
        <w:spacing w:after="0"/>
        <w:ind w:firstLine="426"/>
        <w:rPr>
          <w:sz w:val="18"/>
          <w:szCs w:val="18"/>
        </w:rPr>
      </w:pPr>
      <w:r>
        <w:rPr>
          <w:sz w:val="18"/>
          <w:szCs w:val="18"/>
          <w:vertAlign w:val="superscript"/>
        </w:rPr>
        <w:t>1</w:t>
      </w:r>
      <w:r w:rsidRPr="00834148">
        <w:rPr>
          <w:sz w:val="18"/>
          <w:szCs w:val="18"/>
        </w:rPr>
        <w:t>Kopējie ieguldījumi Valsts ieņēmumu dienesta informācijas tehnoloģijās, kas tiek finansēti no vispārējā kārtībā sadalāmās dotācijas no vispārējiem ieņēmumiem un ārvalstu finanšu palīdzības.</w:t>
      </w:r>
    </w:p>
    <w:p w14:paraId="4539B617" w14:textId="77777777" w:rsidR="00C016CD" w:rsidRPr="00834148" w:rsidRDefault="00C016CD" w:rsidP="00C016CD">
      <w:pPr>
        <w:spacing w:after="0"/>
        <w:ind w:firstLine="426"/>
        <w:rPr>
          <w:sz w:val="18"/>
          <w:szCs w:val="18"/>
        </w:rPr>
      </w:pPr>
      <w:r w:rsidRPr="0062213C">
        <w:rPr>
          <w:sz w:val="18"/>
          <w:szCs w:val="18"/>
          <w:vertAlign w:val="superscript"/>
        </w:rPr>
        <w:t>2</w:t>
      </w:r>
      <w:r>
        <w:rPr>
          <w:sz w:val="18"/>
          <w:szCs w:val="18"/>
        </w:rPr>
        <w:t>V</w:t>
      </w:r>
      <w:r w:rsidRPr="0062213C">
        <w:rPr>
          <w:sz w:val="18"/>
          <w:szCs w:val="18"/>
        </w:rPr>
        <w:t xml:space="preserve">isi 2019. gadā pieņemtie administratīvie lēmumi stājušies spēkā, neviens no </w:t>
      </w:r>
      <w:r>
        <w:rPr>
          <w:sz w:val="18"/>
          <w:szCs w:val="18"/>
        </w:rPr>
        <w:t>tiem</w:t>
      </w:r>
      <w:r w:rsidRPr="0062213C">
        <w:rPr>
          <w:sz w:val="18"/>
          <w:szCs w:val="18"/>
        </w:rPr>
        <w:t xml:space="preserve"> nav apstrīdēts tiesā</w:t>
      </w:r>
      <w:r>
        <w:rPr>
          <w:sz w:val="18"/>
          <w:szCs w:val="18"/>
        </w:rPr>
        <w:t>.</w:t>
      </w:r>
    </w:p>
    <w:p w14:paraId="520B604E" w14:textId="77777777" w:rsidR="00C016CD" w:rsidRPr="00834148" w:rsidRDefault="00C016CD" w:rsidP="009038DA">
      <w:pPr>
        <w:spacing w:after="360"/>
        <w:ind w:firstLine="425"/>
        <w:rPr>
          <w:sz w:val="18"/>
          <w:szCs w:val="18"/>
        </w:rPr>
      </w:pPr>
      <w:r>
        <w:rPr>
          <w:sz w:val="18"/>
          <w:szCs w:val="18"/>
          <w:vertAlign w:val="superscript"/>
        </w:rPr>
        <w:t>3</w:t>
      </w:r>
      <w:r w:rsidRPr="00834148">
        <w:rPr>
          <w:sz w:val="18"/>
          <w:szCs w:val="18"/>
        </w:rPr>
        <w:t>Klientu apmierinātības pētījumi pēc Valsts ieņēmumu dienesta pasūtījuma tiek veikti reizi divos gados, tāpēc rādītāji plānoti 2020. un 2022.gadam.</w:t>
      </w:r>
    </w:p>
    <w:p w14:paraId="07313E91" w14:textId="29B21087" w:rsidR="00C016CD" w:rsidRPr="009038DA" w:rsidRDefault="00C016CD" w:rsidP="009038DA">
      <w:pPr>
        <w:spacing w:before="360"/>
        <w:ind w:firstLine="0"/>
        <w:rPr>
          <w:b/>
          <w:lang w:eastAsia="lv-LV"/>
        </w:rPr>
      </w:pPr>
      <w:r w:rsidRPr="00233CD9">
        <w:rPr>
          <w:b/>
          <w:lang w:eastAsia="lv-LV"/>
        </w:rPr>
        <w:lastRenderedPageBreak/>
        <w:t>3. Eiropas Savienības fondu vadība</w:t>
      </w:r>
    </w:p>
    <w:tbl>
      <w:tblPr>
        <w:tblStyle w:val="TableGrid"/>
        <w:tblW w:w="9141" w:type="dxa"/>
        <w:tblInd w:w="-5" w:type="dxa"/>
        <w:tblLayout w:type="fixed"/>
        <w:tblLook w:val="04A0" w:firstRow="1" w:lastRow="0" w:firstColumn="1" w:lastColumn="0" w:noHBand="0" w:noVBand="1"/>
      </w:tblPr>
      <w:tblGrid>
        <w:gridCol w:w="3285"/>
        <w:gridCol w:w="2856"/>
        <w:gridCol w:w="1726"/>
        <w:gridCol w:w="1274"/>
      </w:tblGrid>
      <w:tr w:rsidR="00C016CD" w:rsidRPr="00233CD9" w14:paraId="57B112CF" w14:textId="77777777" w:rsidTr="008806E7">
        <w:trPr>
          <w:cantSplit/>
          <w:trHeight w:val="646"/>
        </w:trPr>
        <w:tc>
          <w:tcPr>
            <w:tcW w:w="9141" w:type="dxa"/>
            <w:gridSpan w:val="4"/>
            <w:shd w:val="clear" w:color="auto" w:fill="D9D9D9" w:themeFill="background1" w:themeFillShade="D9"/>
          </w:tcPr>
          <w:p w14:paraId="073A03D1" w14:textId="77777777" w:rsidR="00C016CD" w:rsidRPr="00233CD9" w:rsidRDefault="00C016CD" w:rsidP="008806E7">
            <w:pPr>
              <w:pStyle w:val="Tabuluvirsraksti"/>
              <w:spacing w:after="0"/>
              <w:jc w:val="both"/>
              <w:rPr>
                <w:b/>
                <w:sz w:val="18"/>
                <w:szCs w:val="18"/>
                <w:lang w:eastAsia="lv-LV"/>
              </w:rPr>
            </w:pPr>
            <w:r w:rsidRPr="00233CD9">
              <w:rPr>
                <w:b/>
                <w:sz w:val="18"/>
                <w:szCs w:val="18"/>
                <w:lang w:eastAsia="lv-LV"/>
              </w:rPr>
              <w:t xml:space="preserve">Politikas mērķis: </w:t>
            </w:r>
            <w:r>
              <w:rPr>
                <w:b/>
                <w:sz w:val="18"/>
                <w:szCs w:val="18"/>
                <w:lang w:eastAsia="lv-LV"/>
              </w:rPr>
              <w:t>i</w:t>
            </w:r>
            <w:r w:rsidRPr="00233CD9">
              <w:rPr>
                <w:b/>
                <w:sz w:val="18"/>
                <w:szCs w:val="18"/>
                <w:lang w:eastAsia="lv-LV"/>
              </w:rPr>
              <w:t xml:space="preserve">lgtspējīgas un uz attīstību vērstas investīcijas Latvijas tautsaimniecībā atbilstoši valsts attīstības prioritātēm. </w:t>
            </w:r>
            <w:r w:rsidRPr="005C357C">
              <w:rPr>
                <w:b/>
                <w:sz w:val="18"/>
                <w:szCs w:val="18"/>
                <w:lang w:eastAsia="lv-LV"/>
              </w:rPr>
              <w:t>Kohēzijas politikas ES fondi, EEZ un Norvēģijas atbalsta programm</w:t>
            </w:r>
            <w:r>
              <w:rPr>
                <w:b/>
                <w:sz w:val="18"/>
                <w:szCs w:val="18"/>
                <w:lang w:eastAsia="lv-LV"/>
              </w:rPr>
              <w:t>as</w:t>
            </w:r>
            <w:r w:rsidRPr="005C357C">
              <w:rPr>
                <w:b/>
                <w:sz w:val="18"/>
                <w:szCs w:val="18"/>
                <w:lang w:eastAsia="lv-LV"/>
              </w:rPr>
              <w:t>, Latvijas un Šveices sadarbības programmas /</w:t>
            </w:r>
            <w:r>
              <w:rPr>
                <w:b/>
                <w:sz w:val="18"/>
                <w:szCs w:val="18"/>
                <w:lang w:eastAsia="lv-LV"/>
              </w:rPr>
              <w:t xml:space="preserve"> </w:t>
            </w:r>
            <w:r w:rsidRPr="005C357C">
              <w:rPr>
                <w:i/>
                <w:sz w:val="18"/>
                <w:szCs w:val="18"/>
                <w:lang w:eastAsia="lv-LV"/>
              </w:rPr>
              <w:t>Finanšu ministrijas darbības stratēģija 2020.-2024.gadam</w:t>
            </w:r>
          </w:p>
        </w:tc>
      </w:tr>
      <w:tr w:rsidR="00C016CD" w:rsidRPr="00233CD9" w14:paraId="71C7A957" w14:textId="77777777" w:rsidTr="008806E7">
        <w:trPr>
          <w:cantSplit/>
          <w:trHeight w:val="551"/>
        </w:trPr>
        <w:tc>
          <w:tcPr>
            <w:tcW w:w="3285" w:type="dxa"/>
            <w:tcBorders>
              <w:bottom w:val="single" w:sz="4" w:space="0" w:color="auto"/>
            </w:tcBorders>
            <w:shd w:val="clear" w:color="auto" w:fill="auto"/>
          </w:tcPr>
          <w:p w14:paraId="3F2B7DA5" w14:textId="77777777" w:rsidR="00C016CD" w:rsidRPr="00233CD9" w:rsidRDefault="00C016CD" w:rsidP="008806E7">
            <w:pPr>
              <w:pStyle w:val="Tabuluvirsraksti"/>
              <w:spacing w:after="0"/>
              <w:jc w:val="both"/>
              <w:rPr>
                <w:b/>
                <w:sz w:val="18"/>
                <w:szCs w:val="18"/>
                <w:lang w:eastAsia="lv-LV"/>
              </w:rPr>
            </w:pPr>
            <w:r w:rsidRPr="00233CD9">
              <w:rPr>
                <w:b/>
                <w:sz w:val="18"/>
                <w:szCs w:val="18"/>
                <w:lang w:eastAsia="lv-LV"/>
              </w:rPr>
              <w:t>Politikas rezultatīvie rādītāji</w:t>
            </w:r>
          </w:p>
        </w:tc>
        <w:tc>
          <w:tcPr>
            <w:tcW w:w="2856" w:type="dxa"/>
            <w:tcBorders>
              <w:bottom w:val="single" w:sz="4" w:space="0" w:color="auto"/>
            </w:tcBorders>
            <w:shd w:val="clear" w:color="auto" w:fill="auto"/>
          </w:tcPr>
          <w:p w14:paraId="027FF2BE"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 xml:space="preserve">Attīstības plānošanas dokumenti vai </w:t>
            </w:r>
          </w:p>
          <w:p w14:paraId="019027A9"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normatīvie akti</w:t>
            </w:r>
          </w:p>
        </w:tc>
        <w:tc>
          <w:tcPr>
            <w:tcW w:w="1726" w:type="dxa"/>
            <w:tcBorders>
              <w:bottom w:val="single" w:sz="4" w:space="0" w:color="auto"/>
            </w:tcBorders>
            <w:shd w:val="clear" w:color="auto" w:fill="auto"/>
          </w:tcPr>
          <w:p w14:paraId="124E4090"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 xml:space="preserve">Faktiskā vērtība </w:t>
            </w:r>
            <w:r w:rsidRPr="00233CD9">
              <w:rPr>
                <w:sz w:val="18"/>
                <w:szCs w:val="18"/>
                <w:lang w:eastAsia="lv-LV"/>
              </w:rPr>
              <w:t>(2019)</w:t>
            </w:r>
          </w:p>
        </w:tc>
        <w:tc>
          <w:tcPr>
            <w:tcW w:w="1274" w:type="dxa"/>
            <w:tcBorders>
              <w:bottom w:val="single" w:sz="4" w:space="0" w:color="auto"/>
            </w:tcBorders>
            <w:shd w:val="clear" w:color="auto" w:fill="auto"/>
          </w:tcPr>
          <w:p w14:paraId="5F0F8755" w14:textId="77777777" w:rsidR="00C016CD" w:rsidRPr="00233CD9" w:rsidRDefault="00C016CD" w:rsidP="008806E7">
            <w:pPr>
              <w:pStyle w:val="Tabuluvirsraksti"/>
              <w:spacing w:after="0"/>
              <w:rPr>
                <w:b/>
                <w:sz w:val="18"/>
                <w:szCs w:val="18"/>
                <w:lang w:eastAsia="lv-LV"/>
              </w:rPr>
            </w:pPr>
            <w:r w:rsidRPr="00233CD9">
              <w:rPr>
                <w:b/>
                <w:sz w:val="18"/>
                <w:szCs w:val="18"/>
                <w:lang w:eastAsia="lv-LV"/>
              </w:rPr>
              <w:t xml:space="preserve">Plānotā vērtība </w:t>
            </w:r>
            <w:r w:rsidRPr="00233CD9">
              <w:rPr>
                <w:sz w:val="18"/>
                <w:szCs w:val="18"/>
                <w:lang w:eastAsia="lv-LV"/>
              </w:rPr>
              <w:t>(2021)</w:t>
            </w:r>
          </w:p>
        </w:tc>
      </w:tr>
      <w:tr w:rsidR="00C016CD" w:rsidRPr="00233CD9" w14:paraId="3C996A20" w14:textId="77777777" w:rsidTr="008806E7">
        <w:trPr>
          <w:cantSplit/>
          <w:trHeight w:val="563"/>
        </w:trPr>
        <w:tc>
          <w:tcPr>
            <w:tcW w:w="3285" w:type="dxa"/>
            <w:tcBorders>
              <w:top w:val="nil"/>
              <w:left w:val="single" w:sz="4" w:space="0" w:color="auto"/>
              <w:bottom w:val="single" w:sz="4" w:space="0" w:color="auto"/>
              <w:right w:val="single" w:sz="4" w:space="0" w:color="auto"/>
            </w:tcBorders>
            <w:shd w:val="clear" w:color="auto" w:fill="auto"/>
            <w:vAlign w:val="bottom"/>
          </w:tcPr>
          <w:p w14:paraId="13B85C61" w14:textId="77777777" w:rsidR="00C016CD" w:rsidRPr="00233CD9" w:rsidRDefault="00C016CD" w:rsidP="008806E7">
            <w:pPr>
              <w:pStyle w:val="Tabuluvirsraksti"/>
              <w:spacing w:after="0"/>
              <w:jc w:val="both"/>
              <w:rPr>
                <w:i/>
                <w:sz w:val="18"/>
                <w:szCs w:val="18"/>
                <w:lang w:eastAsia="lv-LV"/>
              </w:rPr>
            </w:pPr>
            <w:r w:rsidRPr="00233CD9">
              <w:rPr>
                <w:i/>
                <w:sz w:val="18"/>
                <w:szCs w:val="18"/>
                <w:lang w:eastAsia="lv-LV"/>
              </w:rPr>
              <w:t>ES fondu un EEZ/Norvēģijas atbalsta programmu finanšu rādītāju ikgadējās investīciju prognozes izpilde (%)</w:t>
            </w:r>
          </w:p>
        </w:tc>
        <w:tc>
          <w:tcPr>
            <w:tcW w:w="2856" w:type="dxa"/>
            <w:tcBorders>
              <w:top w:val="single" w:sz="4" w:space="0" w:color="auto"/>
              <w:bottom w:val="single" w:sz="4" w:space="0" w:color="auto"/>
            </w:tcBorders>
            <w:shd w:val="clear" w:color="auto" w:fill="auto"/>
          </w:tcPr>
          <w:p w14:paraId="22BCACC3" w14:textId="77777777" w:rsidR="00C016CD" w:rsidRPr="00233CD9" w:rsidRDefault="00C016CD" w:rsidP="008806E7">
            <w:pPr>
              <w:pStyle w:val="Tabuluvirsraksti"/>
              <w:spacing w:after="0"/>
              <w:jc w:val="both"/>
              <w:rPr>
                <w:i/>
                <w:sz w:val="18"/>
                <w:szCs w:val="18"/>
                <w:lang w:eastAsia="lv-LV"/>
              </w:rPr>
            </w:pPr>
            <w:r w:rsidRPr="00233CD9">
              <w:rPr>
                <w:i/>
                <w:sz w:val="18"/>
                <w:szCs w:val="18"/>
                <w:lang w:eastAsia="lv-LV"/>
              </w:rPr>
              <w:t>Finanšu ministrijas darbības stratēģija 2020.-2024. gadam</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C7F2B" w14:textId="77777777" w:rsidR="00C016CD" w:rsidRPr="00233CD9" w:rsidRDefault="00C016CD" w:rsidP="008806E7">
            <w:pPr>
              <w:pStyle w:val="Tabuluvirsraksti"/>
              <w:spacing w:after="0"/>
              <w:rPr>
                <w:i/>
                <w:sz w:val="18"/>
                <w:szCs w:val="18"/>
                <w:lang w:eastAsia="lv-LV"/>
              </w:rPr>
            </w:pPr>
            <w:r w:rsidRPr="00233CD9">
              <w:rPr>
                <w:i/>
                <w:sz w:val="18"/>
                <w:szCs w:val="18"/>
                <w:lang w:eastAsia="lv-LV"/>
              </w:rPr>
              <w:t>109</w:t>
            </w:r>
          </w:p>
        </w:tc>
        <w:tc>
          <w:tcPr>
            <w:tcW w:w="1274" w:type="dxa"/>
            <w:tcBorders>
              <w:top w:val="single" w:sz="4" w:space="0" w:color="auto"/>
              <w:left w:val="nil"/>
              <w:bottom w:val="single" w:sz="4" w:space="0" w:color="auto"/>
              <w:right w:val="single" w:sz="4" w:space="0" w:color="auto"/>
            </w:tcBorders>
            <w:shd w:val="clear" w:color="auto" w:fill="auto"/>
            <w:vAlign w:val="center"/>
          </w:tcPr>
          <w:p w14:paraId="1AE775A8" w14:textId="77777777" w:rsidR="00C016CD" w:rsidRPr="00233CD9" w:rsidRDefault="00C016CD" w:rsidP="008806E7">
            <w:pPr>
              <w:pStyle w:val="Tabuluvirsraksti"/>
              <w:spacing w:after="0"/>
              <w:rPr>
                <w:i/>
                <w:sz w:val="18"/>
                <w:szCs w:val="18"/>
                <w:lang w:eastAsia="lv-LV"/>
              </w:rPr>
            </w:pPr>
            <w:r w:rsidRPr="00233CD9">
              <w:rPr>
                <w:i/>
                <w:sz w:val="18"/>
                <w:szCs w:val="18"/>
                <w:lang w:eastAsia="lv-LV"/>
              </w:rPr>
              <w:t>85</w:t>
            </w:r>
          </w:p>
        </w:tc>
      </w:tr>
      <w:tr w:rsidR="00C016CD" w:rsidRPr="00233CD9" w14:paraId="6945A077" w14:textId="77777777" w:rsidTr="008806E7">
        <w:trPr>
          <w:cantSplit/>
          <w:trHeight w:val="739"/>
        </w:trPr>
        <w:tc>
          <w:tcPr>
            <w:tcW w:w="3285" w:type="dxa"/>
            <w:tcBorders>
              <w:top w:val="nil"/>
              <w:left w:val="single" w:sz="4" w:space="0" w:color="auto"/>
              <w:bottom w:val="single" w:sz="4" w:space="0" w:color="auto"/>
              <w:right w:val="single" w:sz="4" w:space="0" w:color="auto"/>
            </w:tcBorders>
            <w:shd w:val="clear" w:color="auto" w:fill="auto"/>
          </w:tcPr>
          <w:p w14:paraId="64891B06" w14:textId="77777777" w:rsidR="00C016CD" w:rsidRPr="00233CD9" w:rsidRDefault="00C016CD" w:rsidP="008806E7">
            <w:pPr>
              <w:pStyle w:val="Tabuluvirsraksti"/>
              <w:spacing w:after="0"/>
              <w:jc w:val="both"/>
              <w:rPr>
                <w:i/>
                <w:sz w:val="18"/>
                <w:szCs w:val="18"/>
                <w:lang w:eastAsia="lv-LV"/>
              </w:rPr>
            </w:pPr>
            <w:r w:rsidRPr="00233CD9">
              <w:rPr>
                <w:i/>
                <w:sz w:val="18"/>
                <w:szCs w:val="18"/>
                <w:lang w:eastAsia="lv-LV"/>
              </w:rPr>
              <w:t>Minimālais Eiropas Komisijai pieprasāmo ES fondu izdevumu slieksnis, lai nodrošinātu ikgadējo saistību izpildi</w:t>
            </w:r>
            <w:r>
              <w:rPr>
                <w:i/>
                <w:sz w:val="18"/>
                <w:szCs w:val="18"/>
                <w:lang w:eastAsia="lv-LV"/>
              </w:rPr>
              <w:t xml:space="preserve"> </w:t>
            </w:r>
            <w:r w:rsidRPr="00233CD9">
              <w:rPr>
                <w:i/>
                <w:sz w:val="18"/>
                <w:szCs w:val="18"/>
                <w:lang w:eastAsia="lv-LV"/>
              </w:rPr>
              <w:t>(milj. euro)</w:t>
            </w:r>
          </w:p>
        </w:tc>
        <w:tc>
          <w:tcPr>
            <w:tcW w:w="2856" w:type="dxa"/>
            <w:tcBorders>
              <w:top w:val="single" w:sz="4" w:space="0" w:color="auto"/>
              <w:bottom w:val="single" w:sz="4" w:space="0" w:color="auto"/>
            </w:tcBorders>
            <w:shd w:val="clear" w:color="auto" w:fill="auto"/>
          </w:tcPr>
          <w:p w14:paraId="7ADEA75E" w14:textId="77777777" w:rsidR="00C016CD" w:rsidRPr="00233CD9" w:rsidRDefault="00C016CD" w:rsidP="008806E7">
            <w:pPr>
              <w:pStyle w:val="Tabuluvirsraksti"/>
              <w:spacing w:after="0"/>
              <w:jc w:val="both"/>
              <w:rPr>
                <w:i/>
                <w:sz w:val="18"/>
                <w:szCs w:val="18"/>
                <w:lang w:eastAsia="lv-LV"/>
              </w:rPr>
            </w:pPr>
            <w:r w:rsidRPr="00233CD9">
              <w:rPr>
                <w:i/>
                <w:sz w:val="18"/>
                <w:szCs w:val="18"/>
                <w:lang w:eastAsia="lv-LV"/>
              </w:rPr>
              <w:t>Finanšu ministrijas darbības stratēģija 2020.-2024. gadam</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7BA75" w14:textId="77777777" w:rsidR="00C016CD" w:rsidRPr="00233CD9" w:rsidRDefault="00C016CD" w:rsidP="008806E7">
            <w:pPr>
              <w:pStyle w:val="Tabuluvirsraksti"/>
              <w:spacing w:after="0"/>
              <w:rPr>
                <w:i/>
                <w:sz w:val="18"/>
                <w:szCs w:val="18"/>
                <w:lang w:eastAsia="lv-LV"/>
              </w:rPr>
            </w:pPr>
            <w:r w:rsidRPr="005C357C">
              <w:rPr>
                <w:i/>
                <w:sz w:val="18"/>
                <w:szCs w:val="18"/>
                <w:lang w:eastAsia="lv-LV"/>
              </w:rPr>
              <w:t>1 090 (minimālais slieksnis) pārsniegts par 42% sasniedzot 1 550</w:t>
            </w:r>
          </w:p>
        </w:tc>
        <w:tc>
          <w:tcPr>
            <w:tcW w:w="1274" w:type="dxa"/>
            <w:tcBorders>
              <w:top w:val="single" w:sz="4" w:space="0" w:color="auto"/>
              <w:left w:val="nil"/>
              <w:bottom w:val="single" w:sz="4" w:space="0" w:color="auto"/>
              <w:right w:val="single" w:sz="4" w:space="0" w:color="auto"/>
            </w:tcBorders>
            <w:shd w:val="clear" w:color="auto" w:fill="auto"/>
            <w:vAlign w:val="center"/>
          </w:tcPr>
          <w:p w14:paraId="6B48F756" w14:textId="77777777" w:rsidR="00C016CD" w:rsidRPr="00233CD9" w:rsidRDefault="00C016CD" w:rsidP="008806E7">
            <w:pPr>
              <w:pStyle w:val="Tabuluvirsraksti"/>
              <w:spacing w:after="0"/>
              <w:rPr>
                <w:i/>
                <w:sz w:val="18"/>
                <w:szCs w:val="18"/>
                <w:lang w:eastAsia="lv-LV"/>
              </w:rPr>
            </w:pPr>
            <w:r w:rsidRPr="00233CD9">
              <w:rPr>
                <w:i/>
                <w:sz w:val="18"/>
                <w:szCs w:val="18"/>
                <w:lang w:eastAsia="lv-LV"/>
              </w:rPr>
              <w:t>2 038</w:t>
            </w:r>
          </w:p>
        </w:tc>
      </w:tr>
      <w:tr w:rsidR="00C016CD" w:rsidRPr="00233CD9" w14:paraId="6DE1AD15" w14:textId="77777777" w:rsidTr="008806E7">
        <w:trPr>
          <w:cantSplit/>
          <w:trHeight w:val="188"/>
        </w:trPr>
        <w:tc>
          <w:tcPr>
            <w:tcW w:w="3285" w:type="dxa"/>
          </w:tcPr>
          <w:p w14:paraId="2F29E9BF" w14:textId="77777777" w:rsidR="00C016CD" w:rsidRPr="00233CD9" w:rsidRDefault="00C016CD" w:rsidP="008806E7">
            <w:pPr>
              <w:pStyle w:val="Tabuluvirsraksti"/>
              <w:spacing w:after="0"/>
              <w:jc w:val="both"/>
              <w:rPr>
                <w:i/>
                <w:sz w:val="18"/>
                <w:szCs w:val="18"/>
                <w:lang w:eastAsia="lv-LV"/>
              </w:rPr>
            </w:pPr>
            <w:r w:rsidRPr="00233CD9">
              <w:rPr>
                <w:b/>
                <w:sz w:val="18"/>
                <w:szCs w:val="18"/>
                <w:lang w:eastAsia="lv-LV"/>
              </w:rPr>
              <w:t>Valdības rīcības plāns</w:t>
            </w:r>
          </w:p>
        </w:tc>
        <w:tc>
          <w:tcPr>
            <w:tcW w:w="5856" w:type="dxa"/>
            <w:gridSpan w:val="3"/>
          </w:tcPr>
          <w:p w14:paraId="75F9092B" w14:textId="77777777" w:rsidR="00C016CD" w:rsidRPr="00233CD9" w:rsidRDefault="00C016CD" w:rsidP="008806E7">
            <w:pPr>
              <w:pStyle w:val="Tabuluvirsraksti"/>
              <w:spacing w:after="0"/>
              <w:jc w:val="both"/>
              <w:rPr>
                <w:i/>
                <w:sz w:val="18"/>
                <w:szCs w:val="18"/>
                <w:lang w:eastAsia="lv-LV"/>
              </w:rPr>
            </w:pPr>
            <w:r w:rsidRPr="00233CD9">
              <w:rPr>
                <w:i/>
                <w:sz w:val="18"/>
                <w:szCs w:val="18"/>
                <w:lang w:eastAsia="lv-LV"/>
              </w:rPr>
              <w:t>24.3., 25.1., 26.1.</w:t>
            </w:r>
          </w:p>
        </w:tc>
      </w:tr>
    </w:tbl>
    <w:p w14:paraId="05B9DF37" w14:textId="77777777" w:rsidR="00C016CD" w:rsidRPr="00233CD9" w:rsidRDefault="00C016CD" w:rsidP="00C016CD">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777"/>
        <w:gridCol w:w="1223"/>
        <w:gridCol w:w="1336"/>
        <w:gridCol w:w="1222"/>
        <w:gridCol w:w="1232"/>
        <w:gridCol w:w="1284"/>
      </w:tblGrid>
      <w:tr w:rsidR="00C016CD" w:rsidRPr="00233CD9" w14:paraId="7E96625A" w14:textId="77777777" w:rsidTr="008806E7">
        <w:trPr>
          <w:cantSplit/>
          <w:tblHeader/>
        </w:trPr>
        <w:tc>
          <w:tcPr>
            <w:tcW w:w="2777" w:type="dxa"/>
          </w:tcPr>
          <w:p w14:paraId="46B4F9B3" w14:textId="77777777" w:rsidR="00C016CD" w:rsidRPr="00233CD9" w:rsidRDefault="00C016CD" w:rsidP="008806E7">
            <w:pPr>
              <w:spacing w:after="0"/>
              <w:rPr>
                <w:sz w:val="18"/>
                <w:szCs w:val="18"/>
              </w:rPr>
            </w:pPr>
          </w:p>
        </w:tc>
        <w:tc>
          <w:tcPr>
            <w:tcW w:w="1223" w:type="dxa"/>
          </w:tcPr>
          <w:p w14:paraId="27DC3520" w14:textId="77777777" w:rsidR="00C016CD" w:rsidRPr="00233CD9" w:rsidRDefault="00C016CD" w:rsidP="008806E7">
            <w:pPr>
              <w:pStyle w:val="tabteksts"/>
              <w:jc w:val="center"/>
              <w:rPr>
                <w:szCs w:val="18"/>
                <w:lang w:eastAsia="lv-LV"/>
              </w:rPr>
            </w:pPr>
            <w:r w:rsidRPr="00233CD9">
              <w:rPr>
                <w:szCs w:val="18"/>
                <w:lang w:eastAsia="lv-LV"/>
              </w:rPr>
              <w:t>2019. gads</w:t>
            </w:r>
            <w:r w:rsidRPr="00233CD9">
              <w:rPr>
                <w:szCs w:val="18"/>
                <w:lang w:eastAsia="lv-LV"/>
              </w:rPr>
              <w:br/>
              <w:t>(izpilde)</w:t>
            </w:r>
          </w:p>
        </w:tc>
        <w:tc>
          <w:tcPr>
            <w:tcW w:w="1336" w:type="dxa"/>
          </w:tcPr>
          <w:p w14:paraId="45EED215" w14:textId="77777777" w:rsidR="00C016CD" w:rsidRPr="00233CD9" w:rsidRDefault="00C016CD" w:rsidP="008806E7">
            <w:pPr>
              <w:pStyle w:val="tabteksts"/>
              <w:jc w:val="center"/>
              <w:rPr>
                <w:szCs w:val="18"/>
                <w:lang w:eastAsia="lv-LV"/>
              </w:rPr>
            </w:pPr>
            <w:r w:rsidRPr="00233CD9">
              <w:rPr>
                <w:lang w:eastAsia="lv-LV"/>
              </w:rPr>
              <w:t>2020. gada plāns</w:t>
            </w:r>
          </w:p>
        </w:tc>
        <w:tc>
          <w:tcPr>
            <w:tcW w:w="1222" w:type="dxa"/>
          </w:tcPr>
          <w:p w14:paraId="75FE5813" w14:textId="77777777" w:rsidR="00C016CD" w:rsidRPr="00233CD9" w:rsidRDefault="00C016CD" w:rsidP="008806E7">
            <w:pPr>
              <w:pStyle w:val="tabteksts"/>
              <w:jc w:val="center"/>
              <w:rPr>
                <w:szCs w:val="18"/>
                <w:lang w:eastAsia="lv-LV"/>
              </w:rPr>
            </w:pPr>
            <w:r w:rsidRPr="00233CD9">
              <w:rPr>
                <w:szCs w:val="18"/>
                <w:lang w:eastAsia="lv-LV"/>
              </w:rPr>
              <w:t>2021. gada projekts</w:t>
            </w:r>
          </w:p>
        </w:tc>
        <w:tc>
          <w:tcPr>
            <w:tcW w:w="1232" w:type="dxa"/>
          </w:tcPr>
          <w:p w14:paraId="3985D90C" w14:textId="77777777" w:rsidR="00C016CD" w:rsidRPr="00233CD9" w:rsidRDefault="00C016CD" w:rsidP="008806E7">
            <w:pPr>
              <w:pStyle w:val="tabteksts"/>
              <w:jc w:val="center"/>
              <w:rPr>
                <w:szCs w:val="18"/>
                <w:lang w:eastAsia="lv-LV"/>
              </w:rPr>
            </w:pPr>
            <w:r w:rsidRPr="00233CD9">
              <w:rPr>
                <w:szCs w:val="18"/>
                <w:lang w:eastAsia="lv-LV"/>
              </w:rPr>
              <w:t xml:space="preserve">2022. gada </w:t>
            </w:r>
            <w:r w:rsidRPr="00233CD9">
              <w:rPr>
                <w:lang w:eastAsia="lv-LV"/>
              </w:rPr>
              <w:t>prognoze</w:t>
            </w:r>
          </w:p>
        </w:tc>
        <w:tc>
          <w:tcPr>
            <w:tcW w:w="1284" w:type="dxa"/>
          </w:tcPr>
          <w:p w14:paraId="5EE47CD8" w14:textId="77777777" w:rsidR="00C016CD" w:rsidRPr="00233CD9" w:rsidRDefault="00C016CD" w:rsidP="008806E7">
            <w:pPr>
              <w:pStyle w:val="tabteksts"/>
              <w:jc w:val="center"/>
              <w:rPr>
                <w:szCs w:val="18"/>
              </w:rPr>
            </w:pPr>
            <w:r w:rsidRPr="00233CD9">
              <w:rPr>
                <w:szCs w:val="18"/>
                <w:lang w:eastAsia="lv-LV"/>
              </w:rPr>
              <w:t xml:space="preserve">2023. gada </w:t>
            </w:r>
            <w:r w:rsidRPr="00233CD9">
              <w:rPr>
                <w:lang w:eastAsia="lv-LV"/>
              </w:rPr>
              <w:t>prognoze</w:t>
            </w:r>
          </w:p>
        </w:tc>
      </w:tr>
      <w:tr w:rsidR="00C016CD" w:rsidRPr="00233CD9" w14:paraId="687B6021" w14:textId="77777777" w:rsidTr="008806E7">
        <w:trPr>
          <w:cantSplit/>
        </w:trPr>
        <w:tc>
          <w:tcPr>
            <w:tcW w:w="9074" w:type="dxa"/>
            <w:gridSpan w:val="6"/>
            <w:shd w:val="clear" w:color="auto" w:fill="D9D9D9" w:themeFill="background1" w:themeFillShade="D9"/>
          </w:tcPr>
          <w:p w14:paraId="6A480882" w14:textId="77777777" w:rsidR="00C016CD" w:rsidRPr="00233CD9" w:rsidRDefault="00C016CD" w:rsidP="008806E7">
            <w:pPr>
              <w:spacing w:after="0"/>
              <w:jc w:val="center"/>
              <w:rPr>
                <w:b/>
                <w:sz w:val="18"/>
                <w:szCs w:val="18"/>
              </w:rPr>
            </w:pPr>
            <w:r w:rsidRPr="00233CD9">
              <w:rPr>
                <w:b/>
                <w:sz w:val="18"/>
                <w:szCs w:val="18"/>
              </w:rPr>
              <w:t>Ieguldījumi</w:t>
            </w:r>
          </w:p>
        </w:tc>
      </w:tr>
      <w:tr w:rsidR="00C016CD" w:rsidRPr="00233CD9" w14:paraId="72CF9D7F" w14:textId="77777777" w:rsidTr="008806E7">
        <w:trPr>
          <w:cantSplit/>
          <w:trHeight w:val="508"/>
        </w:trPr>
        <w:tc>
          <w:tcPr>
            <w:tcW w:w="2777" w:type="dxa"/>
            <w:vMerge w:val="restart"/>
          </w:tcPr>
          <w:p w14:paraId="6023CA52" w14:textId="77777777" w:rsidR="00C016CD" w:rsidRPr="00233CD9" w:rsidRDefault="00C016CD" w:rsidP="008806E7">
            <w:pPr>
              <w:spacing w:after="0"/>
              <w:ind w:firstLine="0"/>
              <w:rPr>
                <w:b/>
                <w:sz w:val="18"/>
                <w:szCs w:val="18"/>
                <w:lang w:eastAsia="lv-LV"/>
              </w:rPr>
            </w:pPr>
            <w:r w:rsidRPr="00233CD9">
              <w:rPr>
                <w:b/>
                <w:sz w:val="18"/>
                <w:szCs w:val="18"/>
                <w:lang w:eastAsia="lv-LV"/>
              </w:rPr>
              <w:t xml:space="preserve">Izdevumi kopā, </w:t>
            </w:r>
            <w:r w:rsidRPr="00233CD9">
              <w:rPr>
                <w:i/>
                <w:sz w:val="18"/>
                <w:szCs w:val="18"/>
                <w:lang w:eastAsia="lv-LV"/>
              </w:rPr>
              <w:t>euro,</w:t>
            </w:r>
            <w:r w:rsidRPr="00233CD9">
              <w:rPr>
                <w:sz w:val="18"/>
                <w:szCs w:val="18"/>
                <w:lang w:eastAsia="lv-LV"/>
              </w:rPr>
              <w:t xml:space="preserve"> t.sk.:</w:t>
            </w:r>
          </w:p>
          <w:p w14:paraId="5815A10D" w14:textId="77777777" w:rsidR="00C016CD" w:rsidRPr="00233CD9" w:rsidRDefault="00C016CD" w:rsidP="008806E7">
            <w:pPr>
              <w:spacing w:after="0"/>
              <w:ind w:firstLine="0"/>
              <w:rPr>
                <w:sz w:val="18"/>
                <w:szCs w:val="18"/>
              </w:rPr>
            </w:pPr>
            <w:r w:rsidRPr="00233CD9">
              <w:rPr>
                <w:b/>
                <w:sz w:val="18"/>
                <w:szCs w:val="18"/>
                <w:lang w:eastAsia="lv-LV"/>
              </w:rPr>
              <w:t>Vidējais amata vietu skaits</w:t>
            </w:r>
            <w:r w:rsidRPr="00233CD9">
              <w:rPr>
                <w:sz w:val="18"/>
                <w:szCs w:val="18"/>
                <w:lang w:eastAsia="lv-LV"/>
              </w:rPr>
              <w:t xml:space="preserve"> </w:t>
            </w:r>
            <w:r w:rsidRPr="00233CD9">
              <w:rPr>
                <w:b/>
                <w:sz w:val="18"/>
                <w:szCs w:val="18"/>
                <w:lang w:eastAsia="lv-LV"/>
              </w:rPr>
              <w:t>kopā</w:t>
            </w:r>
            <w:r w:rsidRPr="00233CD9">
              <w:rPr>
                <w:sz w:val="18"/>
                <w:szCs w:val="18"/>
                <w:lang w:eastAsia="lv-LV"/>
              </w:rPr>
              <w:t>, t.sk.:</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0D053D3" w14:textId="77777777" w:rsidR="00C016CD" w:rsidRPr="00233CD9" w:rsidRDefault="00C016CD" w:rsidP="008806E7">
            <w:pPr>
              <w:pStyle w:val="tabteksts"/>
              <w:jc w:val="right"/>
              <w:rPr>
                <w:b/>
                <w:szCs w:val="18"/>
                <w:lang w:eastAsia="lv-LV"/>
              </w:rPr>
            </w:pPr>
            <w:r>
              <w:rPr>
                <w:b/>
                <w:bCs/>
                <w:szCs w:val="18"/>
              </w:rPr>
              <w:t>470 687 773</w:t>
            </w:r>
          </w:p>
        </w:tc>
        <w:tc>
          <w:tcPr>
            <w:tcW w:w="1336" w:type="dxa"/>
            <w:tcBorders>
              <w:top w:val="single" w:sz="4" w:space="0" w:color="auto"/>
              <w:left w:val="nil"/>
              <w:bottom w:val="single" w:sz="4" w:space="0" w:color="auto"/>
              <w:right w:val="single" w:sz="4" w:space="0" w:color="auto"/>
            </w:tcBorders>
            <w:shd w:val="clear" w:color="auto" w:fill="auto"/>
          </w:tcPr>
          <w:p w14:paraId="632CB944" w14:textId="77777777" w:rsidR="00C016CD" w:rsidRPr="00233CD9" w:rsidRDefault="00C016CD" w:rsidP="008806E7">
            <w:pPr>
              <w:pStyle w:val="tabteksts"/>
              <w:jc w:val="right"/>
              <w:rPr>
                <w:b/>
                <w:szCs w:val="18"/>
                <w:lang w:eastAsia="lv-LV"/>
              </w:rPr>
            </w:pPr>
            <w:r>
              <w:rPr>
                <w:b/>
                <w:bCs/>
                <w:szCs w:val="18"/>
              </w:rPr>
              <w:t>346 879 490</w:t>
            </w:r>
          </w:p>
        </w:tc>
        <w:tc>
          <w:tcPr>
            <w:tcW w:w="1222" w:type="dxa"/>
            <w:tcBorders>
              <w:top w:val="single" w:sz="4" w:space="0" w:color="auto"/>
              <w:left w:val="nil"/>
              <w:bottom w:val="single" w:sz="4" w:space="0" w:color="auto"/>
              <w:right w:val="single" w:sz="4" w:space="0" w:color="auto"/>
            </w:tcBorders>
            <w:shd w:val="clear" w:color="auto" w:fill="auto"/>
          </w:tcPr>
          <w:p w14:paraId="45CC49F5" w14:textId="77777777" w:rsidR="00C016CD" w:rsidRPr="00233CD9" w:rsidRDefault="00C016CD" w:rsidP="008806E7">
            <w:pPr>
              <w:pStyle w:val="tabteksts"/>
              <w:jc w:val="right"/>
              <w:rPr>
                <w:b/>
                <w:szCs w:val="18"/>
                <w:lang w:eastAsia="lv-LV"/>
              </w:rPr>
            </w:pPr>
            <w:r>
              <w:rPr>
                <w:b/>
                <w:bCs/>
                <w:szCs w:val="18"/>
              </w:rPr>
              <w:t>396 125 412</w:t>
            </w:r>
          </w:p>
        </w:tc>
        <w:tc>
          <w:tcPr>
            <w:tcW w:w="1232" w:type="dxa"/>
            <w:tcBorders>
              <w:top w:val="single" w:sz="4" w:space="0" w:color="auto"/>
              <w:left w:val="nil"/>
              <w:bottom w:val="single" w:sz="4" w:space="0" w:color="auto"/>
              <w:right w:val="single" w:sz="4" w:space="0" w:color="auto"/>
            </w:tcBorders>
            <w:shd w:val="clear" w:color="auto" w:fill="auto"/>
          </w:tcPr>
          <w:p w14:paraId="493E1731" w14:textId="77777777" w:rsidR="00C016CD" w:rsidRPr="00233CD9" w:rsidRDefault="00C016CD" w:rsidP="008806E7">
            <w:pPr>
              <w:pStyle w:val="tabteksts"/>
              <w:jc w:val="right"/>
              <w:rPr>
                <w:b/>
                <w:szCs w:val="18"/>
                <w:lang w:eastAsia="lv-LV"/>
              </w:rPr>
            </w:pPr>
            <w:r>
              <w:rPr>
                <w:b/>
                <w:bCs/>
                <w:szCs w:val="18"/>
              </w:rPr>
              <w:t>212 011 468</w:t>
            </w:r>
          </w:p>
        </w:tc>
        <w:tc>
          <w:tcPr>
            <w:tcW w:w="1284" w:type="dxa"/>
            <w:tcBorders>
              <w:top w:val="single" w:sz="4" w:space="0" w:color="auto"/>
              <w:left w:val="nil"/>
              <w:bottom w:val="single" w:sz="4" w:space="0" w:color="auto"/>
              <w:right w:val="single" w:sz="4" w:space="0" w:color="auto"/>
            </w:tcBorders>
            <w:shd w:val="clear" w:color="auto" w:fill="auto"/>
          </w:tcPr>
          <w:p w14:paraId="6E0C8ECF" w14:textId="77777777" w:rsidR="00C016CD" w:rsidRPr="00233CD9" w:rsidRDefault="00C016CD" w:rsidP="008806E7">
            <w:pPr>
              <w:spacing w:after="0"/>
              <w:ind w:firstLine="5"/>
              <w:jc w:val="right"/>
              <w:rPr>
                <w:b/>
                <w:sz w:val="18"/>
                <w:szCs w:val="18"/>
                <w:lang w:eastAsia="lv-LV"/>
              </w:rPr>
            </w:pPr>
            <w:r>
              <w:rPr>
                <w:b/>
                <w:bCs/>
                <w:sz w:val="18"/>
                <w:szCs w:val="18"/>
              </w:rPr>
              <w:t>112 038 051</w:t>
            </w:r>
          </w:p>
        </w:tc>
      </w:tr>
      <w:tr w:rsidR="00C016CD" w:rsidRPr="00233CD9" w14:paraId="6FE50CA7" w14:textId="77777777" w:rsidTr="008806E7">
        <w:trPr>
          <w:cantSplit/>
        </w:trPr>
        <w:tc>
          <w:tcPr>
            <w:tcW w:w="2777" w:type="dxa"/>
            <w:vMerge/>
          </w:tcPr>
          <w:p w14:paraId="21DA0C8C" w14:textId="77777777" w:rsidR="00C016CD" w:rsidRPr="00233CD9" w:rsidRDefault="00C016CD" w:rsidP="008806E7">
            <w:pPr>
              <w:rPr>
                <w:sz w:val="18"/>
                <w:szCs w:val="18"/>
              </w:rPr>
            </w:pPr>
          </w:p>
        </w:tc>
        <w:tc>
          <w:tcPr>
            <w:tcW w:w="1223" w:type="dxa"/>
            <w:tcBorders>
              <w:top w:val="nil"/>
              <w:left w:val="single" w:sz="4" w:space="0" w:color="auto"/>
              <w:bottom w:val="single" w:sz="4" w:space="0" w:color="auto"/>
              <w:right w:val="single" w:sz="4" w:space="0" w:color="auto"/>
            </w:tcBorders>
            <w:shd w:val="clear" w:color="auto" w:fill="auto"/>
          </w:tcPr>
          <w:p w14:paraId="452010A1" w14:textId="77777777" w:rsidR="00C016CD" w:rsidRPr="00233CD9" w:rsidRDefault="00C016CD" w:rsidP="008806E7">
            <w:pPr>
              <w:spacing w:after="0"/>
              <w:ind w:firstLine="0"/>
              <w:jc w:val="right"/>
              <w:rPr>
                <w:b/>
                <w:sz w:val="18"/>
                <w:szCs w:val="18"/>
              </w:rPr>
            </w:pPr>
            <w:r>
              <w:rPr>
                <w:b/>
                <w:bCs/>
                <w:sz w:val="18"/>
                <w:szCs w:val="18"/>
              </w:rPr>
              <w:t>561</w:t>
            </w:r>
          </w:p>
        </w:tc>
        <w:tc>
          <w:tcPr>
            <w:tcW w:w="1336" w:type="dxa"/>
            <w:tcBorders>
              <w:top w:val="nil"/>
              <w:left w:val="nil"/>
              <w:bottom w:val="single" w:sz="4" w:space="0" w:color="auto"/>
              <w:right w:val="single" w:sz="4" w:space="0" w:color="auto"/>
            </w:tcBorders>
            <w:shd w:val="clear" w:color="auto" w:fill="auto"/>
          </w:tcPr>
          <w:p w14:paraId="7A2ACC0C" w14:textId="77777777" w:rsidR="00C016CD" w:rsidRPr="00233CD9" w:rsidRDefault="00C016CD" w:rsidP="008806E7">
            <w:pPr>
              <w:pStyle w:val="tabteksts"/>
              <w:jc w:val="right"/>
              <w:rPr>
                <w:b/>
                <w:szCs w:val="18"/>
                <w:lang w:eastAsia="lv-LV"/>
              </w:rPr>
            </w:pPr>
            <w:r>
              <w:rPr>
                <w:b/>
                <w:bCs/>
                <w:szCs w:val="18"/>
              </w:rPr>
              <w:t>567</w:t>
            </w:r>
          </w:p>
        </w:tc>
        <w:tc>
          <w:tcPr>
            <w:tcW w:w="1222" w:type="dxa"/>
            <w:tcBorders>
              <w:top w:val="nil"/>
              <w:left w:val="nil"/>
              <w:bottom w:val="single" w:sz="4" w:space="0" w:color="auto"/>
              <w:right w:val="single" w:sz="4" w:space="0" w:color="auto"/>
            </w:tcBorders>
            <w:shd w:val="clear" w:color="auto" w:fill="auto"/>
          </w:tcPr>
          <w:p w14:paraId="56E2E736" w14:textId="77777777" w:rsidR="00C016CD" w:rsidRPr="00233CD9" w:rsidRDefault="00C016CD" w:rsidP="008806E7">
            <w:pPr>
              <w:spacing w:after="0"/>
              <w:ind w:firstLine="0"/>
              <w:jc w:val="right"/>
              <w:rPr>
                <w:b/>
                <w:sz w:val="18"/>
                <w:szCs w:val="18"/>
              </w:rPr>
            </w:pPr>
            <w:r>
              <w:rPr>
                <w:b/>
                <w:bCs/>
                <w:sz w:val="18"/>
                <w:szCs w:val="18"/>
              </w:rPr>
              <w:t>564</w:t>
            </w:r>
          </w:p>
        </w:tc>
        <w:tc>
          <w:tcPr>
            <w:tcW w:w="1232" w:type="dxa"/>
            <w:tcBorders>
              <w:top w:val="nil"/>
              <w:left w:val="nil"/>
              <w:bottom w:val="single" w:sz="4" w:space="0" w:color="auto"/>
              <w:right w:val="single" w:sz="4" w:space="0" w:color="auto"/>
            </w:tcBorders>
            <w:shd w:val="clear" w:color="auto" w:fill="auto"/>
          </w:tcPr>
          <w:p w14:paraId="59CCF063" w14:textId="77777777" w:rsidR="00C016CD" w:rsidRPr="00233CD9" w:rsidRDefault="00C016CD" w:rsidP="008806E7">
            <w:pPr>
              <w:spacing w:after="0"/>
              <w:ind w:firstLine="0"/>
              <w:jc w:val="right"/>
              <w:rPr>
                <w:b/>
                <w:sz w:val="18"/>
                <w:szCs w:val="18"/>
              </w:rPr>
            </w:pPr>
            <w:r>
              <w:rPr>
                <w:b/>
                <w:bCs/>
                <w:sz w:val="18"/>
                <w:szCs w:val="18"/>
              </w:rPr>
              <w:t>108</w:t>
            </w:r>
          </w:p>
        </w:tc>
        <w:tc>
          <w:tcPr>
            <w:tcW w:w="1284" w:type="dxa"/>
            <w:tcBorders>
              <w:top w:val="nil"/>
              <w:left w:val="nil"/>
              <w:bottom w:val="single" w:sz="4" w:space="0" w:color="auto"/>
              <w:right w:val="single" w:sz="4" w:space="0" w:color="auto"/>
            </w:tcBorders>
            <w:shd w:val="clear" w:color="auto" w:fill="auto"/>
          </w:tcPr>
          <w:p w14:paraId="262EE3C7" w14:textId="77777777" w:rsidR="00C016CD" w:rsidRPr="00233CD9" w:rsidRDefault="00C016CD" w:rsidP="008806E7">
            <w:pPr>
              <w:spacing w:after="0"/>
              <w:ind w:firstLine="5"/>
              <w:jc w:val="right"/>
              <w:rPr>
                <w:b/>
                <w:sz w:val="18"/>
                <w:szCs w:val="18"/>
              </w:rPr>
            </w:pPr>
            <w:r>
              <w:rPr>
                <w:b/>
                <w:bCs/>
                <w:sz w:val="18"/>
                <w:szCs w:val="18"/>
              </w:rPr>
              <w:t>106</w:t>
            </w:r>
          </w:p>
        </w:tc>
      </w:tr>
      <w:tr w:rsidR="00C016CD" w:rsidRPr="00233CD9" w14:paraId="4316B759" w14:textId="77777777" w:rsidTr="008806E7">
        <w:trPr>
          <w:cantSplit/>
        </w:trPr>
        <w:tc>
          <w:tcPr>
            <w:tcW w:w="2777" w:type="dxa"/>
            <w:vMerge w:val="restart"/>
            <w:hideMark/>
          </w:tcPr>
          <w:p w14:paraId="412347D2" w14:textId="77777777" w:rsidR="00C016CD" w:rsidRPr="00A07C3F" w:rsidRDefault="00C016CD" w:rsidP="008806E7">
            <w:pPr>
              <w:spacing w:after="0"/>
              <w:ind w:firstLine="321"/>
              <w:rPr>
                <w:sz w:val="18"/>
                <w:szCs w:val="18"/>
                <w:lang w:eastAsia="lv-LV"/>
              </w:rPr>
            </w:pPr>
            <w:r w:rsidRPr="00A07C3F">
              <w:rPr>
                <w:sz w:val="18"/>
                <w:szCs w:val="18"/>
                <w:lang w:eastAsia="lv-LV"/>
              </w:rPr>
              <w:t>38.01.00 Eiropas Savienības pirmsstrukturālo, strukturālo un citu finanšu instrumentu koordinācija</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1872586" w14:textId="77777777" w:rsidR="00C016CD" w:rsidRPr="00A07C3F" w:rsidRDefault="00C016CD" w:rsidP="008806E7">
            <w:pPr>
              <w:spacing w:after="0"/>
              <w:ind w:firstLine="0"/>
              <w:jc w:val="right"/>
              <w:rPr>
                <w:sz w:val="18"/>
                <w:szCs w:val="18"/>
                <w:lang w:eastAsia="lv-LV"/>
              </w:rPr>
            </w:pPr>
            <w:r w:rsidRPr="00A07C3F">
              <w:rPr>
                <w:color w:val="000000"/>
                <w:sz w:val="18"/>
                <w:szCs w:val="18"/>
              </w:rPr>
              <w:t>1 356 391</w:t>
            </w:r>
          </w:p>
        </w:tc>
        <w:tc>
          <w:tcPr>
            <w:tcW w:w="1336" w:type="dxa"/>
            <w:tcBorders>
              <w:top w:val="single" w:sz="4" w:space="0" w:color="auto"/>
              <w:left w:val="nil"/>
              <w:bottom w:val="single" w:sz="4" w:space="0" w:color="auto"/>
              <w:right w:val="single" w:sz="4" w:space="0" w:color="auto"/>
            </w:tcBorders>
            <w:shd w:val="clear" w:color="auto" w:fill="auto"/>
          </w:tcPr>
          <w:p w14:paraId="38B73E2D" w14:textId="77777777" w:rsidR="00C016CD" w:rsidRPr="00233CD9" w:rsidRDefault="00C016CD" w:rsidP="008806E7">
            <w:pPr>
              <w:spacing w:after="0"/>
              <w:ind w:firstLine="0"/>
              <w:jc w:val="right"/>
              <w:rPr>
                <w:sz w:val="18"/>
                <w:szCs w:val="18"/>
                <w:highlight w:val="yellow"/>
                <w:lang w:eastAsia="lv-LV"/>
              </w:rPr>
            </w:pPr>
            <w:r>
              <w:rPr>
                <w:color w:val="000000"/>
                <w:sz w:val="18"/>
                <w:szCs w:val="18"/>
              </w:rPr>
              <w:t>1 357 562</w:t>
            </w:r>
          </w:p>
        </w:tc>
        <w:tc>
          <w:tcPr>
            <w:tcW w:w="1222" w:type="dxa"/>
            <w:tcBorders>
              <w:top w:val="single" w:sz="4" w:space="0" w:color="auto"/>
              <w:left w:val="nil"/>
              <w:bottom w:val="single" w:sz="4" w:space="0" w:color="auto"/>
              <w:right w:val="single" w:sz="4" w:space="0" w:color="auto"/>
            </w:tcBorders>
            <w:shd w:val="clear" w:color="auto" w:fill="auto"/>
          </w:tcPr>
          <w:p w14:paraId="68D91C8A" w14:textId="77777777" w:rsidR="00C016CD" w:rsidRPr="00233CD9" w:rsidRDefault="00C016CD" w:rsidP="008806E7">
            <w:pPr>
              <w:spacing w:after="0"/>
              <w:ind w:firstLine="0"/>
              <w:jc w:val="right"/>
              <w:rPr>
                <w:sz w:val="18"/>
                <w:szCs w:val="18"/>
                <w:highlight w:val="yellow"/>
                <w:lang w:eastAsia="lv-LV"/>
              </w:rPr>
            </w:pPr>
            <w:r>
              <w:rPr>
                <w:color w:val="000000"/>
                <w:sz w:val="18"/>
                <w:szCs w:val="18"/>
              </w:rPr>
              <w:t>1 451 056</w:t>
            </w:r>
          </w:p>
        </w:tc>
        <w:tc>
          <w:tcPr>
            <w:tcW w:w="1232" w:type="dxa"/>
            <w:tcBorders>
              <w:top w:val="single" w:sz="4" w:space="0" w:color="auto"/>
              <w:left w:val="nil"/>
              <w:bottom w:val="single" w:sz="4" w:space="0" w:color="auto"/>
              <w:right w:val="single" w:sz="4" w:space="0" w:color="auto"/>
            </w:tcBorders>
            <w:shd w:val="clear" w:color="auto" w:fill="auto"/>
          </w:tcPr>
          <w:p w14:paraId="6C28B76B" w14:textId="77777777" w:rsidR="00C016CD" w:rsidRPr="00233CD9" w:rsidRDefault="00C016CD" w:rsidP="008806E7">
            <w:pPr>
              <w:spacing w:after="0"/>
              <w:ind w:firstLine="0"/>
              <w:jc w:val="right"/>
              <w:rPr>
                <w:sz w:val="18"/>
                <w:szCs w:val="18"/>
                <w:highlight w:val="yellow"/>
                <w:lang w:eastAsia="lv-LV"/>
              </w:rPr>
            </w:pPr>
            <w:r>
              <w:rPr>
                <w:color w:val="000000"/>
                <w:sz w:val="18"/>
                <w:szCs w:val="18"/>
              </w:rPr>
              <w:t>1 408 283</w:t>
            </w:r>
          </w:p>
        </w:tc>
        <w:tc>
          <w:tcPr>
            <w:tcW w:w="1284" w:type="dxa"/>
            <w:tcBorders>
              <w:top w:val="single" w:sz="4" w:space="0" w:color="auto"/>
              <w:left w:val="nil"/>
              <w:bottom w:val="single" w:sz="4" w:space="0" w:color="auto"/>
              <w:right w:val="single" w:sz="4" w:space="0" w:color="auto"/>
            </w:tcBorders>
            <w:shd w:val="clear" w:color="auto" w:fill="auto"/>
          </w:tcPr>
          <w:p w14:paraId="7111632D" w14:textId="77777777" w:rsidR="00C016CD" w:rsidRPr="00233CD9" w:rsidRDefault="00C016CD" w:rsidP="008806E7">
            <w:pPr>
              <w:spacing w:after="0"/>
              <w:ind w:firstLine="0"/>
              <w:jc w:val="right"/>
              <w:rPr>
                <w:sz w:val="18"/>
                <w:szCs w:val="18"/>
                <w:highlight w:val="yellow"/>
                <w:lang w:eastAsia="lv-LV"/>
              </w:rPr>
            </w:pPr>
            <w:r>
              <w:rPr>
                <w:color w:val="000000"/>
                <w:sz w:val="18"/>
                <w:szCs w:val="18"/>
              </w:rPr>
              <w:t>1 408 283</w:t>
            </w:r>
          </w:p>
        </w:tc>
      </w:tr>
      <w:tr w:rsidR="00C016CD" w:rsidRPr="00233CD9" w14:paraId="3CE08B48" w14:textId="77777777" w:rsidTr="008806E7">
        <w:trPr>
          <w:cantSplit/>
        </w:trPr>
        <w:tc>
          <w:tcPr>
            <w:tcW w:w="2777" w:type="dxa"/>
            <w:vMerge/>
            <w:hideMark/>
          </w:tcPr>
          <w:p w14:paraId="5984B0DD" w14:textId="77777777" w:rsidR="00C016CD" w:rsidRPr="00A07C3F" w:rsidRDefault="00C016CD">
            <w:pPr>
              <w:spacing w:after="0"/>
              <w:ind w:firstLine="321"/>
              <w:jc w:val="left"/>
              <w:rPr>
                <w:sz w:val="18"/>
                <w:szCs w:val="18"/>
                <w:lang w:eastAsia="lv-LV"/>
              </w:rPr>
              <w:pPrChange w:id="8" w:author="Elīna Kobzeva" w:date="2020-09-30T18:22:00Z">
                <w:pPr>
                  <w:spacing w:after="0"/>
                  <w:ind w:firstLine="0"/>
                  <w:jc w:val="left"/>
                </w:pPr>
              </w:pPrChange>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281FED4" w14:textId="77777777" w:rsidR="00C016CD" w:rsidRPr="00A07C3F" w:rsidRDefault="00C016CD" w:rsidP="008806E7">
            <w:pPr>
              <w:spacing w:after="0"/>
              <w:ind w:firstLine="0"/>
              <w:jc w:val="right"/>
              <w:rPr>
                <w:sz w:val="18"/>
                <w:szCs w:val="18"/>
                <w:lang w:eastAsia="lv-LV"/>
              </w:rPr>
            </w:pPr>
            <w:r w:rsidRPr="00A07C3F">
              <w:rPr>
                <w:sz w:val="18"/>
                <w:szCs w:val="18"/>
              </w:rPr>
              <w:t>55</w:t>
            </w:r>
          </w:p>
        </w:tc>
        <w:tc>
          <w:tcPr>
            <w:tcW w:w="1336" w:type="dxa"/>
            <w:tcBorders>
              <w:top w:val="single" w:sz="4" w:space="0" w:color="auto"/>
              <w:left w:val="nil"/>
              <w:bottom w:val="single" w:sz="4" w:space="0" w:color="auto"/>
              <w:right w:val="single" w:sz="4" w:space="0" w:color="auto"/>
            </w:tcBorders>
            <w:shd w:val="clear" w:color="auto" w:fill="auto"/>
          </w:tcPr>
          <w:p w14:paraId="6019DE1C" w14:textId="77777777" w:rsidR="00C016CD" w:rsidRPr="00233CD9" w:rsidRDefault="00C016CD" w:rsidP="008806E7">
            <w:pPr>
              <w:spacing w:after="0"/>
              <w:ind w:firstLine="0"/>
              <w:jc w:val="right"/>
              <w:rPr>
                <w:sz w:val="18"/>
                <w:szCs w:val="18"/>
                <w:lang w:eastAsia="lv-LV"/>
              </w:rPr>
            </w:pPr>
            <w:r w:rsidRPr="00233CD9">
              <w:rPr>
                <w:sz w:val="18"/>
                <w:szCs w:val="18"/>
              </w:rPr>
              <w:t>53</w:t>
            </w:r>
          </w:p>
        </w:tc>
        <w:tc>
          <w:tcPr>
            <w:tcW w:w="1222" w:type="dxa"/>
            <w:tcBorders>
              <w:top w:val="single" w:sz="4" w:space="0" w:color="auto"/>
              <w:left w:val="nil"/>
              <w:bottom w:val="single" w:sz="4" w:space="0" w:color="auto"/>
              <w:right w:val="single" w:sz="4" w:space="0" w:color="auto"/>
            </w:tcBorders>
            <w:shd w:val="clear" w:color="auto" w:fill="auto"/>
          </w:tcPr>
          <w:p w14:paraId="5B6AC2DE" w14:textId="77777777" w:rsidR="00C016CD" w:rsidRPr="00233CD9" w:rsidRDefault="00C016CD" w:rsidP="008806E7">
            <w:pPr>
              <w:spacing w:after="0"/>
              <w:ind w:firstLine="0"/>
              <w:jc w:val="right"/>
              <w:rPr>
                <w:sz w:val="18"/>
                <w:szCs w:val="18"/>
                <w:lang w:eastAsia="lv-LV"/>
              </w:rPr>
            </w:pPr>
            <w:r w:rsidRPr="00233CD9">
              <w:rPr>
                <w:sz w:val="18"/>
                <w:szCs w:val="18"/>
              </w:rPr>
              <w:t>55</w:t>
            </w:r>
          </w:p>
        </w:tc>
        <w:tc>
          <w:tcPr>
            <w:tcW w:w="1232" w:type="dxa"/>
            <w:tcBorders>
              <w:top w:val="single" w:sz="4" w:space="0" w:color="auto"/>
              <w:left w:val="nil"/>
              <w:bottom w:val="single" w:sz="4" w:space="0" w:color="auto"/>
              <w:right w:val="single" w:sz="4" w:space="0" w:color="auto"/>
            </w:tcBorders>
            <w:shd w:val="clear" w:color="auto" w:fill="auto"/>
          </w:tcPr>
          <w:p w14:paraId="29C2B1AA" w14:textId="77777777" w:rsidR="00C016CD" w:rsidRPr="00233CD9" w:rsidRDefault="00C016CD" w:rsidP="008806E7">
            <w:pPr>
              <w:spacing w:after="0"/>
              <w:ind w:firstLine="0"/>
              <w:jc w:val="right"/>
              <w:rPr>
                <w:sz w:val="18"/>
                <w:szCs w:val="18"/>
                <w:lang w:eastAsia="lv-LV"/>
              </w:rPr>
            </w:pPr>
            <w:r w:rsidRPr="00233CD9">
              <w:rPr>
                <w:sz w:val="18"/>
                <w:szCs w:val="18"/>
              </w:rPr>
              <w:t>55</w:t>
            </w:r>
          </w:p>
        </w:tc>
        <w:tc>
          <w:tcPr>
            <w:tcW w:w="1284" w:type="dxa"/>
            <w:tcBorders>
              <w:top w:val="single" w:sz="4" w:space="0" w:color="auto"/>
              <w:left w:val="nil"/>
              <w:bottom w:val="single" w:sz="4" w:space="0" w:color="auto"/>
              <w:right w:val="single" w:sz="4" w:space="0" w:color="auto"/>
            </w:tcBorders>
            <w:shd w:val="clear" w:color="auto" w:fill="auto"/>
          </w:tcPr>
          <w:p w14:paraId="2D2699A1" w14:textId="77777777" w:rsidR="00C016CD" w:rsidRPr="00233CD9" w:rsidRDefault="00C016CD" w:rsidP="008806E7">
            <w:pPr>
              <w:spacing w:after="0"/>
              <w:ind w:firstLine="0"/>
              <w:jc w:val="right"/>
              <w:rPr>
                <w:sz w:val="18"/>
                <w:szCs w:val="18"/>
                <w:lang w:eastAsia="lv-LV"/>
              </w:rPr>
            </w:pPr>
            <w:r w:rsidRPr="00233CD9">
              <w:rPr>
                <w:sz w:val="18"/>
                <w:szCs w:val="18"/>
              </w:rPr>
              <w:t>55</w:t>
            </w:r>
          </w:p>
        </w:tc>
      </w:tr>
      <w:tr w:rsidR="00C016CD" w:rsidRPr="00233CD9" w14:paraId="6D486172" w14:textId="77777777" w:rsidTr="008806E7">
        <w:trPr>
          <w:cantSplit/>
        </w:trPr>
        <w:tc>
          <w:tcPr>
            <w:tcW w:w="2777" w:type="dxa"/>
            <w:vMerge w:val="restart"/>
            <w:hideMark/>
          </w:tcPr>
          <w:p w14:paraId="0D4C222D" w14:textId="77777777" w:rsidR="00C016CD" w:rsidRPr="00A07C3F" w:rsidRDefault="00C016CD" w:rsidP="008806E7">
            <w:pPr>
              <w:spacing w:after="0"/>
              <w:ind w:firstLine="321"/>
              <w:rPr>
                <w:sz w:val="18"/>
                <w:szCs w:val="18"/>
                <w:lang w:eastAsia="lv-LV"/>
              </w:rPr>
            </w:pPr>
            <w:r w:rsidRPr="00A07C3F">
              <w:rPr>
                <w:sz w:val="18"/>
                <w:szCs w:val="18"/>
                <w:lang w:eastAsia="lv-LV"/>
              </w:rPr>
              <w:t>61.00.00 Kohēzijas fonda (KF) projektu un pasākumu īstenošana</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3CC7C3BB" w14:textId="77777777" w:rsidR="00C016CD" w:rsidRPr="00A07C3F" w:rsidRDefault="00C016CD" w:rsidP="008806E7">
            <w:pPr>
              <w:spacing w:after="0"/>
              <w:ind w:firstLine="0"/>
              <w:jc w:val="right"/>
              <w:rPr>
                <w:sz w:val="18"/>
                <w:szCs w:val="18"/>
                <w:lang w:eastAsia="lv-LV"/>
              </w:rPr>
            </w:pPr>
            <w:r w:rsidRPr="00A07C3F">
              <w:rPr>
                <w:sz w:val="18"/>
                <w:szCs w:val="18"/>
              </w:rPr>
              <w:t>103 581 874</w:t>
            </w:r>
          </w:p>
        </w:tc>
        <w:tc>
          <w:tcPr>
            <w:tcW w:w="1336" w:type="dxa"/>
            <w:tcBorders>
              <w:top w:val="single" w:sz="4" w:space="0" w:color="auto"/>
              <w:left w:val="nil"/>
              <w:bottom w:val="single" w:sz="4" w:space="0" w:color="auto"/>
              <w:right w:val="single" w:sz="4" w:space="0" w:color="auto"/>
            </w:tcBorders>
            <w:shd w:val="clear" w:color="auto" w:fill="auto"/>
          </w:tcPr>
          <w:p w14:paraId="56ACBD4A" w14:textId="77777777" w:rsidR="00C016CD" w:rsidRPr="00233CD9" w:rsidRDefault="00C016CD" w:rsidP="008806E7">
            <w:pPr>
              <w:spacing w:after="0"/>
              <w:ind w:firstLine="0"/>
              <w:jc w:val="right"/>
              <w:rPr>
                <w:sz w:val="18"/>
                <w:szCs w:val="18"/>
                <w:lang w:eastAsia="lv-LV"/>
              </w:rPr>
            </w:pPr>
            <w:r w:rsidRPr="00233CD9">
              <w:rPr>
                <w:sz w:val="18"/>
                <w:szCs w:val="18"/>
              </w:rPr>
              <w:t>101 815 685</w:t>
            </w:r>
          </w:p>
        </w:tc>
        <w:tc>
          <w:tcPr>
            <w:tcW w:w="1222" w:type="dxa"/>
            <w:tcBorders>
              <w:top w:val="single" w:sz="4" w:space="0" w:color="auto"/>
              <w:left w:val="nil"/>
              <w:bottom w:val="single" w:sz="4" w:space="0" w:color="auto"/>
              <w:right w:val="single" w:sz="4" w:space="0" w:color="auto"/>
            </w:tcBorders>
            <w:shd w:val="clear" w:color="auto" w:fill="auto"/>
          </w:tcPr>
          <w:p w14:paraId="3BE6B05A" w14:textId="77777777" w:rsidR="00C016CD" w:rsidRPr="00233CD9" w:rsidRDefault="00C016CD" w:rsidP="008806E7">
            <w:pPr>
              <w:spacing w:after="0"/>
              <w:ind w:firstLine="0"/>
              <w:jc w:val="right"/>
              <w:rPr>
                <w:sz w:val="18"/>
                <w:szCs w:val="18"/>
                <w:lang w:eastAsia="lv-LV"/>
              </w:rPr>
            </w:pPr>
            <w:r w:rsidRPr="00233CD9">
              <w:rPr>
                <w:sz w:val="18"/>
                <w:szCs w:val="18"/>
              </w:rPr>
              <w:t>80 581 437</w:t>
            </w:r>
          </w:p>
        </w:tc>
        <w:tc>
          <w:tcPr>
            <w:tcW w:w="1232" w:type="dxa"/>
            <w:tcBorders>
              <w:top w:val="single" w:sz="4" w:space="0" w:color="auto"/>
              <w:left w:val="nil"/>
              <w:bottom w:val="single" w:sz="4" w:space="0" w:color="auto"/>
              <w:right w:val="single" w:sz="4" w:space="0" w:color="auto"/>
            </w:tcBorders>
            <w:shd w:val="clear" w:color="auto" w:fill="auto"/>
          </w:tcPr>
          <w:p w14:paraId="1C0838D3" w14:textId="77777777" w:rsidR="00C016CD" w:rsidRPr="00233CD9" w:rsidRDefault="00C016CD" w:rsidP="008806E7">
            <w:pPr>
              <w:spacing w:after="0"/>
              <w:ind w:firstLine="0"/>
              <w:jc w:val="right"/>
              <w:rPr>
                <w:sz w:val="18"/>
                <w:szCs w:val="18"/>
                <w:lang w:eastAsia="lv-LV"/>
              </w:rPr>
            </w:pPr>
            <w:r w:rsidRPr="00233CD9">
              <w:rPr>
                <w:sz w:val="18"/>
                <w:szCs w:val="18"/>
              </w:rPr>
              <w:t>44 841 219</w:t>
            </w:r>
          </w:p>
        </w:tc>
        <w:tc>
          <w:tcPr>
            <w:tcW w:w="1284" w:type="dxa"/>
            <w:tcBorders>
              <w:top w:val="single" w:sz="4" w:space="0" w:color="auto"/>
              <w:left w:val="nil"/>
              <w:bottom w:val="single" w:sz="4" w:space="0" w:color="auto"/>
              <w:right w:val="single" w:sz="4" w:space="0" w:color="auto"/>
            </w:tcBorders>
            <w:shd w:val="clear" w:color="auto" w:fill="auto"/>
          </w:tcPr>
          <w:p w14:paraId="0278BF1D" w14:textId="77777777" w:rsidR="00C016CD" w:rsidRPr="00233CD9" w:rsidRDefault="00C016CD" w:rsidP="008806E7">
            <w:pPr>
              <w:spacing w:after="0"/>
              <w:ind w:firstLine="0"/>
              <w:jc w:val="right"/>
              <w:rPr>
                <w:sz w:val="18"/>
                <w:szCs w:val="18"/>
                <w:lang w:eastAsia="lv-LV"/>
              </w:rPr>
            </w:pPr>
            <w:r w:rsidRPr="00233CD9">
              <w:rPr>
                <w:sz w:val="18"/>
                <w:szCs w:val="18"/>
              </w:rPr>
              <w:t>11 071 632</w:t>
            </w:r>
          </w:p>
        </w:tc>
      </w:tr>
      <w:tr w:rsidR="00C016CD" w:rsidRPr="00233CD9" w14:paraId="68302ED8" w14:textId="77777777" w:rsidTr="008806E7">
        <w:trPr>
          <w:cantSplit/>
        </w:trPr>
        <w:tc>
          <w:tcPr>
            <w:tcW w:w="2777" w:type="dxa"/>
            <w:vMerge/>
            <w:hideMark/>
          </w:tcPr>
          <w:p w14:paraId="0CCF4F2D" w14:textId="77777777" w:rsidR="00C016CD" w:rsidRPr="00233CD9" w:rsidRDefault="00C016CD">
            <w:pPr>
              <w:spacing w:after="0"/>
              <w:ind w:firstLine="321"/>
              <w:jc w:val="left"/>
              <w:rPr>
                <w:sz w:val="18"/>
                <w:szCs w:val="18"/>
                <w:lang w:eastAsia="lv-LV"/>
              </w:rPr>
              <w:pPrChange w:id="9" w:author="Elīna Kobzeva" w:date="2020-09-30T18:22:00Z">
                <w:pPr>
                  <w:spacing w:after="0"/>
                  <w:ind w:firstLine="0"/>
                  <w:jc w:val="left"/>
                </w:pPr>
              </w:pPrChange>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81D2607" w14:textId="77777777" w:rsidR="00C016CD" w:rsidRPr="00233CD9" w:rsidRDefault="00C016CD" w:rsidP="008806E7">
            <w:pPr>
              <w:spacing w:after="0"/>
              <w:ind w:firstLine="0"/>
              <w:jc w:val="right"/>
              <w:rPr>
                <w:sz w:val="18"/>
                <w:szCs w:val="18"/>
              </w:rPr>
            </w:pPr>
            <w:r w:rsidRPr="00233CD9">
              <w:rPr>
                <w:sz w:val="18"/>
                <w:szCs w:val="18"/>
              </w:rPr>
              <w:t>298</w:t>
            </w:r>
          </w:p>
        </w:tc>
        <w:tc>
          <w:tcPr>
            <w:tcW w:w="1336" w:type="dxa"/>
            <w:tcBorders>
              <w:top w:val="single" w:sz="4" w:space="0" w:color="auto"/>
              <w:left w:val="nil"/>
              <w:bottom w:val="single" w:sz="4" w:space="0" w:color="auto"/>
              <w:right w:val="single" w:sz="4" w:space="0" w:color="auto"/>
            </w:tcBorders>
            <w:shd w:val="clear" w:color="auto" w:fill="auto"/>
          </w:tcPr>
          <w:p w14:paraId="61488241" w14:textId="77777777" w:rsidR="00C016CD" w:rsidRPr="00233CD9" w:rsidRDefault="00C016CD" w:rsidP="008806E7">
            <w:pPr>
              <w:spacing w:after="0"/>
              <w:ind w:firstLine="0"/>
              <w:jc w:val="right"/>
              <w:rPr>
                <w:sz w:val="18"/>
                <w:szCs w:val="18"/>
              </w:rPr>
            </w:pPr>
            <w:r w:rsidRPr="00233CD9">
              <w:rPr>
                <w:sz w:val="18"/>
                <w:szCs w:val="18"/>
              </w:rPr>
              <w:t>298</w:t>
            </w:r>
          </w:p>
        </w:tc>
        <w:tc>
          <w:tcPr>
            <w:tcW w:w="1222" w:type="dxa"/>
            <w:tcBorders>
              <w:top w:val="single" w:sz="4" w:space="0" w:color="auto"/>
              <w:left w:val="nil"/>
              <w:bottom w:val="single" w:sz="4" w:space="0" w:color="auto"/>
              <w:right w:val="single" w:sz="4" w:space="0" w:color="auto"/>
            </w:tcBorders>
            <w:shd w:val="clear" w:color="auto" w:fill="auto"/>
          </w:tcPr>
          <w:p w14:paraId="35B9DBCB" w14:textId="77777777" w:rsidR="00C016CD" w:rsidRPr="00233CD9" w:rsidRDefault="00C016CD" w:rsidP="008806E7">
            <w:pPr>
              <w:spacing w:after="0"/>
              <w:ind w:firstLine="0"/>
              <w:jc w:val="right"/>
              <w:rPr>
                <w:sz w:val="18"/>
                <w:szCs w:val="18"/>
              </w:rPr>
            </w:pPr>
            <w:r w:rsidRPr="00233CD9">
              <w:rPr>
                <w:sz w:val="18"/>
                <w:szCs w:val="18"/>
              </w:rPr>
              <w:t>298</w:t>
            </w:r>
          </w:p>
        </w:tc>
        <w:tc>
          <w:tcPr>
            <w:tcW w:w="1232" w:type="dxa"/>
            <w:tcBorders>
              <w:top w:val="single" w:sz="4" w:space="0" w:color="auto"/>
              <w:left w:val="nil"/>
              <w:bottom w:val="single" w:sz="4" w:space="0" w:color="auto"/>
              <w:right w:val="single" w:sz="4" w:space="0" w:color="auto"/>
            </w:tcBorders>
            <w:shd w:val="clear" w:color="auto" w:fill="auto"/>
          </w:tcPr>
          <w:p w14:paraId="3631CEF7" w14:textId="77777777" w:rsidR="00C016CD" w:rsidRPr="00233CD9" w:rsidRDefault="00C016CD" w:rsidP="008806E7">
            <w:pPr>
              <w:spacing w:after="0"/>
              <w:ind w:firstLine="0"/>
              <w:jc w:val="center"/>
              <w:rPr>
                <w:sz w:val="18"/>
                <w:szCs w:val="18"/>
              </w:rPr>
            </w:pPr>
            <w:r w:rsidRPr="00233CD9">
              <w:rPr>
                <w:sz w:val="18"/>
                <w:szCs w:val="18"/>
              </w:rPr>
              <w:t>-</w:t>
            </w:r>
          </w:p>
        </w:tc>
        <w:tc>
          <w:tcPr>
            <w:tcW w:w="1284" w:type="dxa"/>
            <w:tcBorders>
              <w:top w:val="single" w:sz="4" w:space="0" w:color="auto"/>
              <w:left w:val="nil"/>
              <w:bottom w:val="single" w:sz="4" w:space="0" w:color="auto"/>
              <w:right w:val="single" w:sz="4" w:space="0" w:color="auto"/>
            </w:tcBorders>
            <w:shd w:val="clear" w:color="auto" w:fill="auto"/>
          </w:tcPr>
          <w:p w14:paraId="2FDDB9DD" w14:textId="77777777" w:rsidR="00C016CD" w:rsidRPr="00233CD9" w:rsidRDefault="00C016CD" w:rsidP="008806E7">
            <w:pPr>
              <w:spacing w:after="0"/>
              <w:ind w:firstLine="0"/>
              <w:jc w:val="center"/>
              <w:rPr>
                <w:sz w:val="18"/>
                <w:szCs w:val="18"/>
              </w:rPr>
            </w:pPr>
            <w:r w:rsidRPr="00233CD9">
              <w:rPr>
                <w:sz w:val="18"/>
                <w:szCs w:val="18"/>
              </w:rPr>
              <w:t>-</w:t>
            </w:r>
          </w:p>
        </w:tc>
      </w:tr>
      <w:tr w:rsidR="00C016CD" w:rsidRPr="00233CD9" w14:paraId="0EC61E0C" w14:textId="77777777" w:rsidTr="008806E7">
        <w:trPr>
          <w:cantSplit/>
        </w:trPr>
        <w:tc>
          <w:tcPr>
            <w:tcW w:w="2777" w:type="dxa"/>
            <w:vMerge w:val="restart"/>
            <w:hideMark/>
          </w:tcPr>
          <w:p w14:paraId="1B821353" w14:textId="77777777" w:rsidR="00C016CD" w:rsidRPr="00233CD9" w:rsidRDefault="00C016CD" w:rsidP="008806E7">
            <w:pPr>
              <w:spacing w:after="0"/>
              <w:ind w:firstLine="321"/>
              <w:rPr>
                <w:sz w:val="18"/>
                <w:szCs w:val="18"/>
                <w:lang w:eastAsia="lv-LV"/>
              </w:rPr>
            </w:pPr>
            <w:r w:rsidRPr="00233CD9">
              <w:rPr>
                <w:sz w:val="18"/>
                <w:szCs w:val="18"/>
                <w:lang w:eastAsia="lv-LV"/>
              </w:rPr>
              <w:t>62.08.00 Eiropas Reģionālās attīstības fonda (ERAF) avansa maksājumi un atmaksas finansējuma saņēmējiem (2014-2020)</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682C1E7B" w14:textId="77777777" w:rsidR="00C016CD" w:rsidRPr="00233CD9" w:rsidRDefault="00C016CD" w:rsidP="008806E7">
            <w:pPr>
              <w:spacing w:after="0"/>
              <w:ind w:firstLine="0"/>
              <w:jc w:val="right"/>
              <w:rPr>
                <w:sz w:val="18"/>
                <w:szCs w:val="18"/>
                <w:lang w:eastAsia="lv-LV"/>
              </w:rPr>
            </w:pPr>
            <w:r w:rsidRPr="00233CD9">
              <w:rPr>
                <w:sz w:val="18"/>
                <w:szCs w:val="18"/>
              </w:rPr>
              <w:t>338 610 652</w:t>
            </w:r>
          </w:p>
        </w:tc>
        <w:tc>
          <w:tcPr>
            <w:tcW w:w="1336" w:type="dxa"/>
            <w:tcBorders>
              <w:top w:val="single" w:sz="4" w:space="0" w:color="auto"/>
              <w:left w:val="nil"/>
              <w:bottom w:val="single" w:sz="4" w:space="0" w:color="auto"/>
              <w:right w:val="single" w:sz="4" w:space="0" w:color="auto"/>
            </w:tcBorders>
            <w:shd w:val="clear" w:color="auto" w:fill="auto"/>
          </w:tcPr>
          <w:p w14:paraId="7F9A51E3" w14:textId="77777777" w:rsidR="00C016CD" w:rsidRPr="00233CD9" w:rsidRDefault="00C016CD" w:rsidP="008806E7">
            <w:pPr>
              <w:spacing w:after="0"/>
              <w:ind w:firstLine="0"/>
              <w:jc w:val="right"/>
              <w:rPr>
                <w:sz w:val="18"/>
                <w:szCs w:val="18"/>
                <w:lang w:eastAsia="lv-LV"/>
              </w:rPr>
            </w:pPr>
            <w:r w:rsidRPr="00233CD9">
              <w:rPr>
                <w:sz w:val="18"/>
                <w:szCs w:val="18"/>
              </w:rPr>
              <w:t>218 660 075</w:t>
            </w:r>
          </w:p>
        </w:tc>
        <w:tc>
          <w:tcPr>
            <w:tcW w:w="1222" w:type="dxa"/>
            <w:tcBorders>
              <w:top w:val="single" w:sz="4" w:space="0" w:color="auto"/>
              <w:left w:val="nil"/>
              <w:bottom w:val="single" w:sz="4" w:space="0" w:color="auto"/>
              <w:right w:val="single" w:sz="4" w:space="0" w:color="auto"/>
            </w:tcBorders>
            <w:shd w:val="clear" w:color="auto" w:fill="auto"/>
          </w:tcPr>
          <w:p w14:paraId="5E445F4F" w14:textId="77777777" w:rsidR="00C016CD" w:rsidRPr="00233CD9" w:rsidRDefault="00C016CD" w:rsidP="008806E7">
            <w:pPr>
              <w:spacing w:after="0"/>
              <w:ind w:firstLine="0"/>
              <w:jc w:val="right"/>
              <w:rPr>
                <w:sz w:val="18"/>
                <w:szCs w:val="18"/>
                <w:lang w:eastAsia="lv-LV"/>
              </w:rPr>
            </w:pPr>
            <w:r w:rsidRPr="00233CD9">
              <w:rPr>
                <w:sz w:val="18"/>
                <w:szCs w:val="18"/>
              </w:rPr>
              <w:t>293 232 568</w:t>
            </w:r>
          </w:p>
        </w:tc>
        <w:tc>
          <w:tcPr>
            <w:tcW w:w="1232" w:type="dxa"/>
            <w:tcBorders>
              <w:top w:val="single" w:sz="4" w:space="0" w:color="auto"/>
              <w:left w:val="nil"/>
              <w:bottom w:val="single" w:sz="4" w:space="0" w:color="auto"/>
              <w:right w:val="single" w:sz="4" w:space="0" w:color="auto"/>
            </w:tcBorders>
            <w:shd w:val="clear" w:color="auto" w:fill="auto"/>
          </w:tcPr>
          <w:p w14:paraId="00093EA2" w14:textId="77777777" w:rsidR="00C016CD" w:rsidRPr="00233CD9" w:rsidRDefault="00C016CD" w:rsidP="008806E7">
            <w:pPr>
              <w:spacing w:after="0"/>
              <w:ind w:firstLine="0"/>
              <w:jc w:val="right"/>
              <w:rPr>
                <w:sz w:val="18"/>
                <w:szCs w:val="18"/>
                <w:lang w:eastAsia="lv-LV"/>
              </w:rPr>
            </w:pPr>
            <w:r w:rsidRPr="00233CD9">
              <w:rPr>
                <w:sz w:val="18"/>
                <w:szCs w:val="18"/>
              </w:rPr>
              <w:t>154 898 625</w:t>
            </w:r>
          </w:p>
        </w:tc>
        <w:tc>
          <w:tcPr>
            <w:tcW w:w="1284" w:type="dxa"/>
            <w:tcBorders>
              <w:top w:val="single" w:sz="4" w:space="0" w:color="auto"/>
              <w:left w:val="nil"/>
              <w:bottom w:val="single" w:sz="4" w:space="0" w:color="auto"/>
              <w:right w:val="single" w:sz="4" w:space="0" w:color="auto"/>
            </w:tcBorders>
            <w:shd w:val="clear" w:color="auto" w:fill="auto"/>
          </w:tcPr>
          <w:p w14:paraId="7DB473A9" w14:textId="77777777" w:rsidR="00C016CD" w:rsidRPr="00233CD9" w:rsidRDefault="00C016CD" w:rsidP="008806E7">
            <w:pPr>
              <w:spacing w:after="0"/>
              <w:ind w:firstLine="0"/>
              <w:jc w:val="right"/>
              <w:rPr>
                <w:sz w:val="18"/>
                <w:szCs w:val="18"/>
                <w:lang w:eastAsia="lv-LV"/>
              </w:rPr>
            </w:pPr>
            <w:r w:rsidRPr="00233CD9">
              <w:rPr>
                <w:sz w:val="18"/>
                <w:szCs w:val="18"/>
              </w:rPr>
              <w:t>89 933 664</w:t>
            </w:r>
          </w:p>
        </w:tc>
      </w:tr>
      <w:tr w:rsidR="00C016CD" w:rsidRPr="00233CD9" w14:paraId="788C01AF" w14:textId="77777777" w:rsidTr="008806E7">
        <w:trPr>
          <w:cantSplit/>
        </w:trPr>
        <w:tc>
          <w:tcPr>
            <w:tcW w:w="2777" w:type="dxa"/>
            <w:vMerge/>
          </w:tcPr>
          <w:p w14:paraId="617B7904" w14:textId="77777777" w:rsidR="00C016CD" w:rsidRPr="00233CD9" w:rsidRDefault="00C016CD" w:rsidP="008806E7">
            <w:pPr>
              <w:spacing w:after="0"/>
              <w:ind w:firstLine="321"/>
              <w:rPr>
                <w:sz w:val="18"/>
                <w:szCs w:val="18"/>
                <w:lang w:eastAsia="lv-LV"/>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8DE734E" w14:textId="77777777" w:rsidR="00C016CD" w:rsidRPr="00233CD9" w:rsidRDefault="00C016CD" w:rsidP="008806E7">
            <w:pPr>
              <w:spacing w:after="0"/>
              <w:ind w:firstLine="0"/>
              <w:jc w:val="center"/>
              <w:rPr>
                <w:sz w:val="18"/>
                <w:szCs w:val="18"/>
              </w:rPr>
            </w:pPr>
            <w:r w:rsidRPr="00C43D25">
              <w:rPr>
                <w:sz w:val="18"/>
                <w:szCs w:val="18"/>
                <w:lang w:eastAsia="lv-LV"/>
              </w:rPr>
              <w:t>-</w:t>
            </w:r>
          </w:p>
        </w:tc>
        <w:tc>
          <w:tcPr>
            <w:tcW w:w="1336" w:type="dxa"/>
            <w:tcBorders>
              <w:top w:val="single" w:sz="4" w:space="0" w:color="auto"/>
              <w:left w:val="nil"/>
              <w:bottom w:val="single" w:sz="4" w:space="0" w:color="auto"/>
              <w:right w:val="single" w:sz="4" w:space="0" w:color="auto"/>
            </w:tcBorders>
            <w:shd w:val="clear" w:color="auto" w:fill="auto"/>
          </w:tcPr>
          <w:p w14:paraId="68FA63E8" w14:textId="77777777" w:rsidR="00C016CD" w:rsidRPr="00233CD9" w:rsidRDefault="00C016CD" w:rsidP="008806E7">
            <w:pPr>
              <w:spacing w:after="0"/>
              <w:ind w:firstLine="0"/>
              <w:jc w:val="center"/>
              <w:rPr>
                <w:sz w:val="18"/>
                <w:szCs w:val="18"/>
              </w:rPr>
            </w:pPr>
            <w:r w:rsidRPr="00C43D25">
              <w:rPr>
                <w:sz w:val="18"/>
                <w:szCs w:val="18"/>
                <w:lang w:eastAsia="lv-LV"/>
              </w:rPr>
              <w:t>-</w:t>
            </w:r>
          </w:p>
        </w:tc>
        <w:tc>
          <w:tcPr>
            <w:tcW w:w="1222" w:type="dxa"/>
            <w:tcBorders>
              <w:top w:val="single" w:sz="4" w:space="0" w:color="auto"/>
              <w:left w:val="nil"/>
              <w:bottom w:val="single" w:sz="4" w:space="0" w:color="auto"/>
              <w:right w:val="single" w:sz="4" w:space="0" w:color="auto"/>
            </w:tcBorders>
            <w:shd w:val="clear" w:color="auto" w:fill="auto"/>
          </w:tcPr>
          <w:p w14:paraId="68D79CB0" w14:textId="77777777" w:rsidR="00C016CD" w:rsidRPr="00233CD9" w:rsidRDefault="00C016CD" w:rsidP="008806E7">
            <w:pPr>
              <w:spacing w:after="0"/>
              <w:ind w:firstLine="0"/>
              <w:jc w:val="center"/>
              <w:rPr>
                <w:sz w:val="18"/>
                <w:szCs w:val="18"/>
              </w:rPr>
            </w:pPr>
            <w:r w:rsidRPr="00C43D25">
              <w:rPr>
                <w:sz w:val="18"/>
                <w:szCs w:val="18"/>
                <w:lang w:eastAsia="lv-LV"/>
              </w:rPr>
              <w:t>-</w:t>
            </w:r>
          </w:p>
        </w:tc>
        <w:tc>
          <w:tcPr>
            <w:tcW w:w="1232" w:type="dxa"/>
            <w:tcBorders>
              <w:top w:val="single" w:sz="4" w:space="0" w:color="auto"/>
              <w:left w:val="nil"/>
              <w:bottom w:val="single" w:sz="4" w:space="0" w:color="auto"/>
              <w:right w:val="single" w:sz="4" w:space="0" w:color="auto"/>
            </w:tcBorders>
            <w:shd w:val="clear" w:color="auto" w:fill="auto"/>
          </w:tcPr>
          <w:p w14:paraId="32A2EADF" w14:textId="77777777" w:rsidR="00C016CD" w:rsidRPr="00233CD9" w:rsidRDefault="00C016CD" w:rsidP="008806E7">
            <w:pPr>
              <w:spacing w:after="0"/>
              <w:ind w:firstLine="0"/>
              <w:jc w:val="center"/>
              <w:rPr>
                <w:sz w:val="18"/>
                <w:szCs w:val="18"/>
              </w:rPr>
            </w:pPr>
            <w:r w:rsidRPr="00C43D25">
              <w:rPr>
                <w:sz w:val="18"/>
                <w:szCs w:val="18"/>
                <w:lang w:eastAsia="lv-LV"/>
              </w:rPr>
              <w:t>-</w:t>
            </w:r>
          </w:p>
        </w:tc>
        <w:tc>
          <w:tcPr>
            <w:tcW w:w="1284" w:type="dxa"/>
            <w:tcBorders>
              <w:top w:val="single" w:sz="4" w:space="0" w:color="auto"/>
              <w:left w:val="nil"/>
              <w:bottom w:val="single" w:sz="4" w:space="0" w:color="auto"/>
              <w:right w:val="single" w:sz="4" w:space="0" w:color="auto"/>
            </w:tcBorders>
            <w:shd w:val="clear" w:color="auto" w:fill="auto"/>
          </w:tcPr>
          <w:p w14:paraId="2F194C2C" w14:textId="77777777" w:rsidR="00C016CD" w:rsidRPr="00233CD9" w:rsidRDefault="00C016CD" w:rsidP="008806E7">
            <w:pPr>
              <w:spacing w:after="0"/>
              <w:ind w:firstLine="0"/>
              <w:jc w:val="center"/>
              <w:rPr>
                <w:sz w:val="18"/>
                <w:szCs w:val="18"/>
              </w:rPr>
            </w:pPr>
            <w:r w:rsidRPr="00C43D25">
              <w:rPr>
                <w:sz w:val="18"/>
                <w:szCs w:val="18"/>
                <w:lang w:eastAsia="lv-LV"/>
              </w:rPr>
              <w:t>-</w:t>
            </w:r>
          </w:p>
        </w:tc>
      </w:tr>
      <w:tr w:rsidR="00C016CD" w:rsidRPr="00233CD9" w14:paraId="2A45FF40" w14:textId="77777777" w:rsidTr="008806E7">
        <w:trPr>
          <w:cantSplit/>
        </w:trPr>
        <w:tc>
          <w:tcPr>
            <w:tcW w:w="2777" w:type="dxa"/>
            <w:vMerge w:val="restart"/>
            <w:hideMark/>
          </w:tcPr>
          <w:p w14:paraId="2E297E47" w14:textId="77777777" w:rsidR="00C016CD" w:rsidRPr="00233CD9" w:rsidRDefault="00C016CD" w:rsidP="008806E7">
            <w:pPr>
              <w:spacing w:after="0"/>
              <w:ind w:firstLine="321"/>
              <w:rPr>
                <w:sz w:val="18"/>
                <w:szCs w:val="18"/>
                <w:lang w:eastAsia="lv-LV"/>
              </w:rPr>
            </w:pPr>
            <w:r w:rsidRPr="00233CD9">
              <w:rPr>
                <w:sz w:val="18"/>
                <w:szCs w:val="18"/>
                <w:lang w:eastAsia="lv-LV"/>
              </w:rPr>
              <w:t>62.20.00 Tehniskā palīdzība Eiropas Reģionālās attīstības fonda (ERAF) apgūšanai (2014-2020)</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8DE2C42" w14:textId="77777777" w:rsidR="00C016CD" w:rsidRPr="00233CD9" w:rsidRDefault="00C016CD" w:rsidP="008806E7">
            <w:pPr>
              <w:spacing w:after="0"/>
              <w:ind w:firstLine="0"/>
              <w:jc w:val="right"/>
              <w:rPr>
                <w:sz w:val="18"/>
                <w:szCs w:val="18"/>
                <w:lang w:eastAsia="lv-LV"/>
              </w:rPr>
            </w:pPr>
            <w:r w:rsidRPr="00233CD9">
              <w:rPr>
                <w:sz w:val="18"/>
                <w:szCs w:val="18"/>
              </w:rPr>
              <w:t>2 005 597</w:t>
            </w:r>
          </w:p>
        </w:tc>
        <w:tc>
          <w:tcPr>
            <w:tcW w:w="1336" w:type="dxa"/>
            <w:tcBorders>
              <w:top w:val="single" w:sz="4" w:space="0" w:color="auto"/>
              <w:left w:val="nil"/>
              <w:bottom w:val="single" w:sz="4" w:space="0" w:color="auto"/>
              <w:right w:val="single" w:sz="4" w:space="0" w:color="auto"/>
            </w:tcBorders>
            <w:shd w:val="clear" w:color="auto" w:fill="auto"/>
          </w:tcPr>
          <w:p w14:paraId="4E5497DF" w14:textId="77777777" w:rsidR="00C016CD" w:rsidRPr="00233CD9" w:rsidRDefault="00C016CD" w:rsidP="008806E7">
            <w:pPr>
              <w:spacing w:after="0"/>
              <w:ind w:firstLine="0"/>
              <w:jc w:val="right"/>
              <w:rPr>
                <w:sz w:val="18"/>
                <w:szCs w:val="18"/>
                <w:lang w:eastAsia="lv-LV"/>
              </w:rPr>
            </w:pPr>
            <w:r w:rsidRPr="00233CD9">
              <w:rPr>
                <w:sz w:val="18"/>
                <w:szCs w:val="18"/>
              </w:rPr>
              <w:t>2 076 578</w:t>
            </w:r>
          </w:p>
        </w:tc>
        <w:tc>
          <w:tcPr>
            <w:tcW w:w="1222" w:type="dxa"/>
            <w:tcBorders>
              <w:top w:val="single" w:sz="4" w:space="0" w:color="auto"/>
              <w:left w:val="nil"/>
              <w:bottom w:val="single" w:sz="4" w:space="0" w:color="auto"/>
              <w:right w:val="single" w:sz="4" w:space="0" w:color="auto"/>
            </w:tcBorders>
            <w:shd w:val="clear" w:color="auto" w:fill="auto"/>
          </w:tcPr>
          <w:p w14:paraId="1E53332F" w14:textId="77777777" w:rsidR="00C016CD" w:rsidRPr="00233CD9" w:rsidRDefault="00C016CD" w:rsidP="008806E7">
            <w:pPr>
              <w:spacing w:after="0"/>
              <w:ind w:firstLine="0"/>
              <w:jc w:val="right"/>
              <w:rPr>
                <w:sz w:val="18"/>
                <w:szCs w:val="18"/>
                <w:lang w:eastAsia="lv-LV"/>
              </w:rPr>
            </w:pPr>
            <w:r w:rsidRPr="00233CD9">
              <w:rPr>
                <w:sz w:val="18"/>
                <w:szCs w:val="18"/>
              </w:rPr>
              <w:t>1 679 042</w:t>
            </w:r>
          </w:p>
        </w:tc>
        <w:tc>
          <w:tcPr>
            <w:tcW w:w="1232" w:type="dxa"/>
            <w:tcBorders>
              <w:top w:val="single" w:sz="4" w:space="0" w:color="auto"/>
              <w:left w:val="nil"/>
              <w:bottom w:val="single" w:sz="4" w:space="0" w:color="auto"/>
              <w:right w:val="single" w:sz="4" w:space="0" w:color="auto"/>
            </w:tcBorders>
            <w:shd w:val="clear" w:color="auto" w:fill="auto"/>
          </w:tcPr>
          <w:p w14:paraId="78DF5E7F"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284" w:type="dxa"/>
            <w:tcBorders>
              <w:top w:val="single" w:sz="4" w:space="0" w:color="auto"/>
              <w:left w:val="nil"/>
              <w:bottom w:val="single" w:sz="4" w:space="0" w:color="auto"/>
              <w:right w:val="single" w:sz="4" w:space="0" w:color="auto"/>
            </w:tcBorders>
            <w:shd w:val="clear" w:color="auto" w:fill="auto"/>
          </w:tcPr>
          <w:p w14:paraId="2C3938D5"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r>
      <w:tr w:rsidR="00C016CD" w:rsidRPr="00233CD9" w14:paraId="2E7D1F30" w14:textId="77777777" w:rsidTr="008806E7">
        <w:trPr>
          <w:cantSplit/>
        </w:trPr>
        <w:tc>
          <w:tcPr>
            <w:tcW w:w="2777" w:type="dxa"/>
            <w:vMerge/>
            <w:hideMark/>
          </w:tcPr>
          <w:p w14:paraId="5A5DF2BF" w14:textId="77777777" w:rsidR="00C016CD" w:rsidRPr="00233CD9" w:rsidRDefault="00C016CD">
            <w:pPr>
              <w:spacing w:after="0"/>
              <w:ind w:firstLine="321"/>
              <w:jc w:val="left"/>
              <w:rPr>
                <w:sz w:val="18"/>
                <w:szCs w:val="18"/>
                <w:lang w:eastAsia="lv-LV"/>
              </w:rPr>
              <w:pPrChange w:id="10" w:author="Elīna Kobzeva" w:date="2020-09-30T18:22:00Z">
                <w:pPr>
                  <w:spacing w:after="0"/>
                  <w:ind w:firstLine="0"/>
                  <w:jc w:val="left"/>
                </w:pPr>
              </w:pPrChange>
            </w:pPr>
          </w:p>
        </w:tc>
        <w:tc>
          <w:tcPr>
            <w:tcW w:w="1223" w:type="dxa"/>
            <w:tcBorders>
              <w:top w:val="nil"/>
              <w:left w:val="single" w:sz="4" w:space="0" w:color="auto"/>
              <w:bottom w:val="single" w:sz="4" w:space="0" w:color="auto"/>
              <w:right w:val="single" w:sz="4" w:space="0" w:color="auto"/>
            </w:tcBorders>
            <w:shd w:val="clear" w:color="auto" w:fill="auto"/>
          </w:tcPr>
          <w:p w14:paraId="61366193" w14:textId="77777777" w:rsidR="00C016CD" w:rsidRPr="00233CD9" w:rsidRDefault="00C016CD" w:rsidP="008806E7">
            <w:pPr>
              <w:spacing w:after="0"/>
              <w:ind w:firstLine="0"/>
              <w:jc w:val="right"/>
              <w:rPr>
                <w:sz w:val="18"/>
                <w:szCs w:val="18"/>
                <w:lang w:eastAsia="lv-LV"/>
              </w:rPr>
            </w:pPr>
            <w:r w:rsidRPr="00233CD9">
              <w:rPr>
                <w:sz w:val="18"/>
                <w:szCs w:val="18"/>
                <w:lang w:eastAsia="lv-LV"/>
              </w:rPr>
              <w:t>77</w:t>
            </w:r>
          </w:p>
        </w:tc>
        <w:tc>
          <w:tcPr>
            <w:tcW w:w="1336" w:type="dxa"/>
            <w:tcBorders>
              <w:top w:val="nil"/>
              <w:left w:val="nil"/>
              <w:bottom w:val="single" w:sz="4" w:space="0" w:color="auto"/>
              <w:right w:val="single" w:sz="4" w:space="0" w:color="auto"/>
            </w:tcBorders>
            <w:shd w:val="clear" w:color="auto" w:fill="auto"/>
          </w:tcPr>
          <w:p w14:paraId="7E4A3C95" w14:textId="77777777" w:rsidR="00C016CD" w:rsidRPr="00233CD9" w:rsidRDefault="00C016CD" w:rsidP="008806E7">
            <w:pPr>
              <w:spacing w:after="0"/>
              <w:ind w:firstLine="0"/>
              <w:jc w:val="right"/>
              <w:rPr>
                <w:sz w:val="18"/>
                <w:szCs w:val="18"/>
                <w:lang w:eastAsia="lv-LV"/>
              </w:rPr>
            </w:pPr>
            <w:r w:rsidRPr="00233CD9">
              <w:rPr>
                <w:sz w:val="18"/>
                <w:szCs w:val="18"/>
                <w:lang w:eastAsia="lv-LV"/>
              </w:rPr>
              <w:t>77</w:t>
            </w:r>
          </w:p>
        </w:tc>
        <w:tc>
          <w:tcPr>
            <w:tcW w:w="1222" w:type="dxa"/>
            <w:tcBorders>
              <w:top w:val="nil"/>
              <w:left w:val="nil"/>
              <w:bottom w:val="single" w:sz="4" w:space="0" w:color="auto"/>
              <w:right w:val="single" w:sz="4" w:space="0" w:color="auto"/>
            </w:tcBorders>
            <w:shd w:val="clear" w:color="auto" w:fill="auto"/>
          </w:tcPr>
          <w:p w14:paraId="01032DD3" w14:textId="77777777" w:rsidR="00C016CD" w:rsidRPr="00233CD9" w:rsidRDefault="00C016CD" w:rsidP="008806E7">
            <w:pPr>
              <w:spacing w:after="0"/>
              <w:ind w:firstLine="0"/>
              <w:jc w:val="right"/>
              <w:rPr>
                <w:sz w:val="18"/>
                <w:szCs w:val="18"/>
                <w:lang w:eastAsia="lv-LV"/>
              </w:rPr>
            </w:pPr>
            <w:r w:rsidRPr="00233CD9">
              <w:rPr>
                <w:sz w:val="18"/>
                <w:szCs w:val="18"/>
                <w:lang w:eastAsia="lv-LV"/>
              </w:rPr>
              <w:t>77</w:t>
            </w:r>
          </w:p>
        </w:tc>
        <w:tc>
          <w:tcPr>
            <w:tcW w:w="1232" w:type="dxa"/>
            <w:tcBorders>
              <w:top w:val="nil"/>
              <w:left w:val="nil"/>
              <w:bottom w:val="single" w:sz="4" w:space="0" w:color="auto"/>
              <w:right w:val="single" w:sz="4" w:space="0" w:color="auto"/>
            </w:tcBorders>
            <w:shd w:val="clear" w:color="auto" w:fill="auto"/>
          </w:tcPr>
          <w:p w14:paraId="72019758"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284" w:type="dxa"/>
            <w:tcBorders>
              <w:top w:val="nil"/>
              <w:left w:val="nil"/>
              <w:bottom w:val="single" w:sz="4" w:space="0" w:color="auto"/>
              <w:right w:val="single" w:sz="4" w:space="0" w:color="auto"/>
            </w:tcBorders>
            <w:shd w:val="clear" w:color="auto" w:fill="auto"/>
          </w:tcPr>
          <w:p w14:paraId="421804CE"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r>
      <w:tr w:rsidR="00C016CD" w:rsidRPr="00233CD9" w14:paraId="0F7E642F" w14:textId="77777777" w:rsidTr="008806E7">
        <w:trPr>
          <w:cantSplit/>
        </w:trPr>
        <w:tc>
          <w:tcPr>
            <w:tcW w:w="2777" w:type="dxa"/>
            <w:vMerge w:val="restart"/>
            <w:hideMark/>
          </w:tcPr>
          <w:p w14:paraId="112251CD" w14:textId="77777777" w:rsidR="00C016CD" w:rsidRPr="00233CD9" w:rsidRDefault="00C016CD" w:rsidP="008806E7">
            <w:pPr>
              <w:spacing w:after="0"/>
              <w:ind w:firstLine="321"/>
              <w:rPr>
                <w:sz w:val="18"/>
                <w:szCs w:val="18"/>
                <w:lang w:eastAsia="lv-LV"/>
              </w:rPr>
            </w:pPr>
            <w:r w:rsidRPr="00233CD9">
              <w:rPr>
                <w:sz w:val="18"/>
                <w:szCs w:val="18"/>
                <w:lang w:eastAsia="lv-LV"/>
              </w:rPr>
              <w:t>63.07.00 Eiropas Sociālā fonda (ESF) avansa maksājumi un atmaksas finansējuma saņēmējiem (2014-2020)</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6CA8E562" w14:textId="77777777" w:rsidR="00C016CD" w:rsidRPr="00233CD9" w:rsidRDefault="00C016CD" w:rsidP="008806E7">
            <w:pPr>
              <w:spacing w:after="0"/>
              <w:ind w:firstLine="0"/>
              <w:jc w:val="right"/>
              <w:rPr>
                <w:sz w:val="18"/>
                <w:szCs w:val="18"/>
                <w:lang w:eastAsia="lv-LV"/>
              </w:rPr>
            </w:pPr>
            <w:r w:rsidRPr="00233CD9">
              <w:rPr>
                <w:sz w:val="18"/>
                <w:szCs w:val="18"/>
              </w:rPr>
              <w:t>20 129 098</w:t>
            </w:r>
          </w:p>
        </w:tc>
        <w:tc>
          <w:tcPr>
            <w:tcW w:w="1336" w:type="dxa"/>
            <w:tcBorders>
              <w:top w:val="single" w:sz="4" w:space="0" w:color="auto"/>
              <w:left w:val="nil"/>
              <w:bottom w:val="single" w:sz="4" w:space="0" w:color="auto"/>
              <w:right w:val="single" w:sz="4" w:space="0" w:color="auto"/>
            </w:tcBorders>
            <w:shd w:val="clear" w:color="auto" w:fill="auto"/>
          </w:tcPr>
          <w:p w14:paraId="2674DE7C" w14:textId="77777777" w:rsidR="00C016CD" w:rsidRPr="00233CD9" w:rsidRDefault="00C016CD" w:rsidP="008806E7">
            <w:pPr>
              <w:spacing w:after="0"/>
              <w:ind w:firstLine="0"/>
              <w:jc w:val="right"/>
              <w:rPr>
                <w:sz w:val="18"/>
                <w:szCs w:val="18"/>
                <w:lang w:eastAsia="lv-LV"/>
              </w:rPr>
            </w:pPr>
            <w:r w:rsidRPr="00233CD9">
              <w:rPr>
                <w:sz w:val="18"/>
                <w:szCs w:val="18"/>
              </w:rPr>
              <w:t>17 287 367</w:t>
            </w:r>
          </w:p>
        </w:tc>
        <w:tc>
          <w:tcPr>
            <w:tcW w:w="1222" w:type="dxa"/>
            <w:tcBorders>
              <w:top w:val="single" w:sz="4" w:space="0" w:color="auto"/>
              <w:left w:val="nil"/>
              <w:bottom w:val="single" w:sz="4" w:space="0" w:color="auto"/>
              <w:right w:val="single" w:sz="4" w:space="0" w:color="auto"/>
            </w:tcBorders>
            <w:shd w:val="clear" w:color="auto" w:fill="auto"/>
          </w:tcPr>
          <w:p w14:paraId="6C87F484" w14:textId="77777777" w:rsidR="00C016CD" w:rsidRPr="00233CD9" w:rsidRDefault="00C016CD" w:rsidP="008806E7">
            <w:pPr>
              <w:spacing w:after="0"/>
              <w:ind w:firstLine="0"/>
              <w:jc w:val="right"/>
              <w:rPr>
                <w:sz w:val="18"/>
                <w:szCs w:val="18"/>
                <w:lang w:eastAsia="lv-LV"/>
              </w:rPr>
            </w:pPr>
            <w:r w:rsidRPr="00233CD9">
              <w:rPr>
                <w:sz w:val="18"/>
                <w:szCs w:val="18"/>
              </w:rPr>
              <w:t>13 541 358</w:t>
            </w:r>
          </w:p>
        </w:tc>
        <w:tc>
          <w:tcPr>
            <w:tcW w:w="1232" w:type="dxa"/>
            <w:tcBorders>
              <w:top w:val="single" w:sz="4" w:space="0" w:color="auto"/>
              <w:left w:val="nil"/>
              <w:bottom w:val="single" w:sz="4" w:space="0" w:color="auto"/>
              <w:right w:val="single" w:sz="4" w:space="0" w:color="auto"/>
            </w:tcBorders>
            <w:shd w:val="clear" w:color="auto" w:fill="auto"/>
          </w:tcPr>
          <w:p w14:paraId="36BC5202" w14:textId="77777777" w:rsidR="00C016CD" w:rsidRPr="00233CD9" w:rsidRDefault="00C016CD" w:rsidP="008806E7">
            <w:pPr>
              <w:spacing w:after="0"/>
              <w:ind w:firstLine="0"/>
              <w:jc w:val="right"/>
              <w:rPr>
                <w:sz w:val="18"/>
                <w:szCs w:val="18"/>
                <w:lang w:eastAsia="lv-LV"/>
              </w:rPr>
            </w:pPr>
            <w:r w:rsidRPr="00233CD9">
              <w:rPr>
                <w:sz w:val="18"/>
                <w:szCs w:val="18"/>
              </w:rPr>
              <w:t>8 790 826</w:t>
            </w:r>
          </w:p>
        </w:tc>
        <w:tc>
          <w:tcPr>
            <w:tcW w:w="1284" w:type="dxa"/>
            <w:tcBorders>
              <w:top w:val="single" w:sz="4" w:space="0" w:color="auto"/>
              <w:left w:val="nil"/>
              <w:bottom w:val="single" w:sz="4" w:space="0" w:color="auto"/>
              <w:right w:val="single" w:sz="4" w:space="0" w:color="auto"/>
            </w:tcBorders>
            <w:shd w:val="clear" w:color="auto" w:fill="auto"/>
          </w:tcPr>
          <w:p w14:paraId="71A2D97C" w14:textId="77777777" w:rsidR="00C016CD" w:rsidRPr="00233CD9" w:rsidRDefault="00C016CD" w:rsidP="008806E7">
            <w:pPr>
              <w:spacing w:after="0"/>
              <w:ind w:firstLine="0"/>
              <w:jc w:val="right"/>
              <w:rPr>
                <w:sz w:val="18"/>
                <w:szCs w:val="18"/>
                <w:lang w:eastAsia="lv-LV"/>
              </w:rPr>
            </w:pPr>
            <w:r w:rsidRPr="00233CD9">
              <w:rPr>
                <w:sz w:val="18"/>
                <w:szCs w:val="18"/>
              </w:rPr>
              <w:t>7 674 399</w:t>
            </w:r>
          </w:p>
        </w:tc>
      </w:tr>
      <w:tr w:rsidR="00C016CD" w:rsidRPr="00233CD9" w14:paraId="48E02CE0" w14:textId="77777777" w:rsidTr="008806E7">
        <w:trPr>
          <w:cantSplit/>
        </w:trPr>
        <w:tc>
          <w:tcPr>
            <w:tcW w:w="2777" w:type="dxa"/>
            <w:vMerge/>
          </w:tcPr>
          <w:p w14:paraId="7ED6158B" w14:textId="77777777" w:rsidR="00C016CD" w:rsidRPr="00233CD9" w:rsidRDefault="00C016CD" w:rsidP="008806E7">
            <w:pPr>
              <w:spacing w:after="0"/>
              <w:ind w:firstLine="321"/>
              <w:rPr>
                <w:sz w:val="18"/>
                <w:szCs w:val="18"/>
                <w:lang w:eastAsia="lv-LV"/>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760577B8" w14:textId="77777777" w:rsidR="00C016CD" w:rsidRPr="00233CD9" w:rsidRDefault="00C016CD" w:rsidP="008806E7">
            <w:pPr>
              <w:spacing w:after="0"/>
              <w:ind w:firstLine="0"/>
              <w:jc w:val="center"/>
              <w:rPr>
                <w:sz w:val="18"/>
                <w:szCs w:val="18"/>
              </w:rPr>
            </w:pPr>
            <w:r w:rsidRPr="00FE07D9">
              <w:rPr>
                <w:sz w:val="18"/>
                <w:szCs w:val="18"/>
                <w:lang w:eastAsia="lv-LV"/>
              </w:rPr>
              <w:t>-</w:t>
            </w:r>
          </w:p>
        </w:tc>
        <w:tc>
          <w:tcPr>
            <w:tcW w:w="1336" w:type="dxa"/>
            <w:tcBorders>
              <w:top w:val="single" w:sz="4" w:space="0" w:color="auto"/>
              <w:left w:val="nil"/>
              <w:bottom w:val="single" w:sz="4" w:space="0" w:color="auto"/>
              <w:right w:val="single" w:sz="4" w:space="0" w:color="auto"/>
            </w:tcBorders>
            <w:shd w:val="clear" w:color="auto" w:fill="auto"/>
          </w:tcPr>
          <w:p w14:paraId="4ACEC25B" w14:textId="77777777" w:rsidR="00C016CD" w:rsidRPr="00233CD9" w:rsidRDefault="00C016CD" w:rsidP="008806E7">
            <w:pPr>
              <w:spacing w:after="0"/>
              <w:ind w:firstLine="0"/>
              <w:jc w:val="center"/>
              <w:rPr>
                <w:sz w:val="18"/>
                <w:szCs w:val="18"/>
              </w:rPr>
            </w:pPr>
            <w:r w:rsidRPr="00FE07D9">
              <w:rPr>
                <w:sz w:val="18"/>
                <w:szCs w:val="18"/>
                <w:lang w:eastAsia="lv-LV"/>
              </w:rPr>
              <w:t>-</w:t>
            </w:r>
          </w:p>
        </w:tc>
        <w:tc>
          <w:tcPr>
            <w:tcW w:w="1222" w:type="dxa"/>
            <w:tcBorders>
              <w:top w:val="single" w:sz="4" w:space="0" w:color="auto"/>
              <w:left w:val="nil"/>
              <w:bottom w:val="single" w:sz="4" w:space="0" w:color="auto"/>
              <w:right w:val="single" w:sz="4" w:space="0" w:color="auto"/>
            </w:tcBorders>
            <w:shd w:val="clear" w:color="auto" w:fill="auto"/>
          </w:tcPr>
          <w:p w14:paraId="79030847" w14:textId="77777777" w:rsidR="00C016CD" w:rsidRPr="00233CD9" w:rsidRDefault="00C016CD" w:rsidP="008806E7">
            <w:pPr>
              <w:spacing w:after="0"/>
              <w:ind w:firstLine="0"/>
              <w:jc w:val="center"/>
              <w:rPr>
                <w:sz w:val="18"/>
                <w:szCs w:val="18"/>
              </w:rPr>
            </w:pPr>
            <w:r w:rsidRPr="00FE07D9">
              <w:rPr>
                <w:sz w:val="18"/>
                <w:szCs w:val="18"/>
                <w:lang w:eastAsia="lv-LV"/>
              </w:rPr>
              <w:t>-</w:t>
            </w:r>
          </w:p>
        </w:tc>
        <w:tc>
          <w:tcPr>
            <w:tcW w:w="1232" w:type="dxa"/>
            <w:tcBorders>
              <w:top w:val="single" w:sz="4" w:space="0" w:color="auto"/>
              <w:left w:val="nil"/>
              <w:bottom w:val="single" w:sz="4" w:space="0" w:color="auto"/>
              <w:right w:val="single" w:sz="4" w:space="0" w:color="auto"/>
            </w:tcBorders>
            <w:shd w:val="clear" w:color="auto" w:fill="auto"/>
          </w:tcPr>
          <w:p w14:paraId="0461893A" w14:textId="77777777" w:rsidR="00C016CD" w:rsidRPr="00233CD9" w:rsidRDefault="00C016CD" w:rsidP="008806E7">
            <w:pPr>
              <w:spacing w:after="0"/>
              <w:ind w:firstLine="0"/>
              <w:jc w:val="center"/>
              <w:rPr>
                <w:sz w:val="18"/>
                <w:szCs w:val="18"/>
              </w:rPr>
            </w:pPr>
            <w:r w:rsidRPr="00FE07D9">
              <w:rPr>
                <w:sz w:val="18"/>
                <w:szCs w:val="18"/>
                <w:lang w:eastAsia="lv-LV"/>
              </w:rPr>
              <w:t>-</w:t>
            </w:r>
          </w:p>
        </w:tc>
        <w:tc>
          <w:tcPr>
            <w:tcW w:w="1284" w:type="dxa"/>
            <w:tcBorders>
              <w:top w:val="single" w:sz="4" w:space="0" w:color="auto"/>
              <w:left w:val="nil"/>
              <w:bottom w:val="single" w:sz="4" w:space="0" w:color="auto"/>
              <w:right w:val="single" w:sz="4" w:space="0" w:color="auto"/>
            </w:tcBorders>
            <w:shd w:val="clear" w:color="auto" w:fill="auto"/>
          </w:tcPr>
          <w:p w14:paraId="2CDA2C3F" w14:textId="77777777" w:rsidR="00C016CD" w:rsidRPr="00233CD9" w:rsidRDefault="00C016CD" w:rsidP="008806E7">
            <w:pPr>
              <w:spacing w:after="0"/>
              <w:ind w:firstLine="0"/>
              <w:jc w:val="center"/>
              <w:rPr>
                <w:sz w:val="18"/>
                <w:szCs w:val="18"/>
              </w:rPr>
            </w:pPr>
            <w:r w:rsidRPr="00FE07D9">
              <w:rPr>
                <w:sz w:val="18"/>
                <w:szCs w:val="18"/>
                <w:lang w:eastAsia="lv-LV"/>
              </w:rPr>
              <w:t>-</w:t>
            </w:r>
          </w:p>
        </w:tc>
      </w:tr>
      <w:tr w:rsidR="00C016CD" w:rsidRPr="00233CD9" w14:paraId="0C55A666" w14:textId="77777777" w:rsidTr="008806E7">
        <w:trPr>
          <w:cantSplit/>
        </w:trPr>
        <w:tc>
          <w:tcPr>
            <w:tcW w:w="2777" w:type="dxa"/>
            <w:vMerge w:val="restart"/>
            <w:hideMark/>
          </w:tcPr>
          <w:p w14:paraId="5B266BDC" w14:textId="77777777" w:rsidR="00C016CD" w:rsidRPr="00233CD9" w:rsidRDefault="00C016CD" w:rsidP="008806E7">
            <w:pPr>
              <w:spacing w:after="0"/>
              <w:ind w:firstLine="321"/>
              <w:rPr>
                <w:sz w:val="18"/>
                <w:szCs w:val="18"/>
                <w:lang w:eastAsia="lv-LV"/>
              </w:rPr>
            </w:pPr>
            <w:r w:rsidRPr="00233CD9">
              <w:rPr>
                <w:sz w:val="18"/>
                <w:szCs w:val="18"/>
                <w:lang w:eastAsia="lv-LV"/>
              </w:rPr>
              <w:t>63.20.00 Tehniskā palīdzība Eiropas Sociālā fonda (ESF) apgūšanai (2014-2020)</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6C04B2A2" w14:textId="77777777" w:rsidR="00C016CD" w:rsidRPr="00233CD9" w:rsidRDefault="00C016CD" w:rsidP="008806E7">
            <w:pPr>
              <w:spacing w:after="0"/>
              <w:ind w:firstLine="0"/>
              <w:jc w:val="right"/>
              <w:rPr>
                <w:sz w:val="18"/>
                <w:szCs w:val="18"/>
                <w:lang w:eastAsia="lv-LV"/>
              </w:rPr>
            </w:pPr>
            <w:r w:rsidRPr="00233CD9">
              <w:rPr>
                <w:sz w:val="18"/>
                <w:szCs w:val="18"/>
              </w:rPr>
              <w:t>2 922 468</w:t>
            </w:r>
          </w:p>
        </w:tc>
        <w:tc>
          <w:tcPr>
            <w:tcW w:w="1336" w:type="dxa"/>
            <w:tcBorders>
              <w:top w:val="single" w:sz="4" w:space="0" w:color="auto"/>
              <w:left w:val="nil"/>
              <w:bottom w:val="single" w:sz="4" w:space="0" w:color="auto"/>
              <w:right w:val="single" w:sz="4" w:space="0" w:color="auto"/>
            </w:tcBorders>
            <w:shd w:val="clear" w:color="auto" w:fill="auto"/>
          </w:tcPr>
          <w:p w14:paraId="0B45D748" w14:textId="77777777" w:rsidR="00C016CD" w:rsidRPr="00233CD9" w:rsidRDefault="00C016CD" w:rsidP="008806E7">
            <w:pPr>
              <w:spacing w:after="0"/>
              <w:ind w:firstLine="0"/>
              <w:jc w:val="right"/>
              <w:rPr>
                <w:sz w:val="18"/>
                <w:szCs w:val="18"/>
                <w:lang w:eastAsia="lv-LV"/>
              </w:rPr>
            </w:pPr>
            <w:r w:rsidRPr="00233CD9">
              <w:rPr>
                <w:sz w:val="18"/>
                <w:szCs w:val="18"/>
              </w:rPr>
              <w:t>3 218 027</w:t>
            </w:r>
          </w:p>
        </w:tc>
        <w:tc>
          <w:tcPr>
            <w:tcW w:w="1222" w:type="dxa"/>
            <w:tcBorders>
              <w:top w:val="single" w:sz="4" w:space="0" w:color="auto"/>
              <w:left w:val="nil"/>
              <w:bottom w:val="single" w:sz="4" w:space="0" w:color="auto"/>
              <w:right w:val="single" w:sz="4" w:space="0" w:color="auto"/>
            </w:tcBorders>
            <w:shd w:val="clear" w:color="auto" w:fill="auto"/>
          </w:tcPr>
          <w:p w14:paraId="1160A453" w14:textId="77777777" w:rsidR="00C016CD" w:rsidRPr="00233CD9" w:rsidRDefault="00C016CD" w:rsidP="008806E7">
            <w:pPr>
              <w:spacing w:after="0"/>
              <w:ind w:firstLine="0"/>
              <w:jc w:val="right"/>
              <w:rPr>
                <w:sz w:val="18"/>
                <w:szCs w:val="18"/>
                <w:lang w:eastAsia="lv-LV"/>
              </w:rPr>
            </w:pPr>
            <w:r w:rsidRPr="00233CD9">
              <w:rPr>
                <w:sz w:val="18"/>
                <w:szCs w:val="18"/>
              </w:rPr>
              <w:t>3 394 588</w:t>
            </w:r>
          </w:p>
        </w:tc>
        <w:tc>
          <w:tcPr>
            <w:tcW w:w="1232" w:type="dxa"/>
            <w:tcBorders>
              <w:top w:val="single" w:sz="4" w:space="0" w:color="auto"/>
              <w:left w:val="nil"/>
              <w:bottom w:val="single" w:sz="4" w:space="0" w:color="auto"/>
              <w:right w:val="single" w:sz="4" w:space="0" w:color="auto"/>
            </w:tcBorders>
            <w:shd w:val="clear" w:color="auto" w:fill="auto"/>
          </w:tcPr>
          <w:p w14:paraId="438CBC59" w14:textId="77777777" w:rsidR="00C016CD" w:rsidRPr="00233CD9" w:rsidRDefault="00C016CD" w:rsidP="008806E7">
            <w:pPr>
              <w:spacing w:after="0"/>
              <w:ind w:firstLine="0"/>
              <w:jc w:val="center"/>
              <w:rPr>
                <w:sz w:val="18"/>
                <w:szCs w:val="18"/>
                <w:lang w:eastAsia="lv-LV"/>
              </w:rPr>
            </w:pPr>
            <w:r w:rsidRPr="00233CD9">
              <w:rPr>
                <w:sz w:val="18"/>
                <w:szCs w:val="18"/>
              </w:rPr>
              <w:t>-</w:t>
            </w:r>
          </w:p>
        </w:tc>
        <w:tc>
          <w:tcPr>
            <w:tcW w:w="1284" w:type="dxa"/>
            <w:tcBorders>
              <w:top w:val="single" w:sz="4" w:space="0" w:color="auto"/>
              <w:left w:val="nil"/>
              <w:bottom w:val="single" w:sz="4" w:space="0" w:color="auto"/>
              <w:right w:val="single" w:sz="4" w:space="0" w:color="auto"/>
            </w:tcBorders>
            <w:shd w:val="clear" w:color="auto" w:fill="auto"/>
          </w:tcPr>
          <w:p w14:paraId="09228504" w14:textId="77777777" w:rsidR="00C016CD" w:rsidRPr="00233CD9" w:rsidRDefault="00C016CD" w:rsidP="008806E7">
            <w:pPr>
              <w:spacing w:after="0"/>
              <w:ind w:firstLine="0"/>
              <w:jc w:val="center"/>
              <w:rPr>
                <w:sz w:val="18"/>
                <w:szCs w:val="18"/>
                <w:lang w:eastAsia="lv-LV"/>
              </w:rPr>
            </w:pPr>
            <w:r w:rsidRPr="00233CD9">
              <w:rPr>
                <w:sz w:val="18"/>
                <w:szCs w:val="18"/>
              </w:rPr>
              <w:t>-</w:t>
            </w:r>
          </w:p>
        </w:tc>
      </w:tr>
      <w:tr w:rsidR="00C016CD" w:rsidRPr="00233CD9" w14:paraId="7F9DE83D" w14:textId="77777777" w:rsidTr="008806E7">
        <w:trPr>
          <w:cantSplit/>
        </w:trPr>
        <w:tc>
          <w:tcPr>
            <w:tcW w:w="2777" w:type="dxa"/>
            <w:vMerge/>
            <w:hideMark/>
          </w:tcPr>
          <w:p w14:paraId="4CDD5685" w14:textId="77777777" w:rsidR="00C016CD" w:rsidRPr="00233CD9" w:rsidRDefault="00C016CD">
            <w:pPr>
              <w:spacing w:after="0"/>
              <w:ind w:firstLine="321"/>
              <w:jc w:val="left"/>
              <w:rPr>
                <w:sz w:val="18"/>
                <w:szCs w:val="18"/>
                <w:lang w:eastAsia="lv-LV"/>
              </w:rPr>
              <w:pPrChange w:id="11" w:author="Elīna Kobzeva" w:date="2020-09-30T18:22:00Z">
                <w:pPr>
                  <w:spacing w:after="0"/>
                  <w:ind w:firstLine="0"/>
                  <w:jc w:val="left"/>
                </w:pPr>
              </w:pPrChange>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624D0062" w14:textId="77777777" w:rsidR="00C016CD" w:rsidRPr="00233CD9" w:rsidRDefault="00C016CD" w:rsidP="008806E7">
            <w:pPr>
              <w:spacing w:after="0"/>
              <w:ind w:firstLine="0"/>
              <w:jc w:val="right"/>
              <w:rPr>
                <w:sz w:val="18"/>
                <w:szCs w:val="18"/>
              </w:rPr>
            </w:pPr>
            <w:r w:rsidRPr="00233CD9">
              <w:rPr>
                <w:sz w:val="18"/>
                <w:szCs w:val="18"/>
              </w:rPr>
              <w:t>78</w:t>
            </w:r>
          </w:p>
        </w:tc>
        <w:tc>
          <w:tcPr>
            <w:tcW w:w="1336" w:type="dxa"/>
            <w:tcBorders>
              <w:top w:val="single" w:sz="4" w:space="0" w:color="auto"/>
              <w:left w:val="nil"/>
              <w:bottom w:val="single" w:sz="4" w:space="0" w:color="auto"/>
              <w:right w:val="single" w:sz="4" w:space="0" w:color="auto"/>
            </w:tcBorders>
            <w:shd w:val="clear" w:color="auto" w:fill="auto"/>
          </w:tcPr>
          <w:p w14:paraId="3F14A829" w14:textId="77777777" w:rsidR="00C016CD" w:rsidRPr="00233CD9" w:rsidRDefault="00C016CD" w:rsidP="008806E7">
            <w:pPr>
              <w:spacing w:after="0"/>
              <w:ind w:firstLine="0"/>
              <w:jc w:val="right"/>
              <w:rPr>
                <w:sz w:val="18"/>
                <w:szCs w:val="18"/>
              </w:rPr>
            </w:pPr>
            <w:r w:rsidRPr="00233CD9">
              <w:rPr>
                <w:sz w:val="18"/>
                <w:szCs w:val="18"/>
              </w:rPr>
              <w:t>80</w:t>
            </w:r>
          </w:p>
        </w:tc>
        <w:tc>
          <w:tcPr>
            <w:tcW w:w="1222" w:type="dxa"/>
            <w:tcBorders>
              <w:top w:val="single" w:sz="4" w:space="0" w:color="auto"/>
              <w:left w:val="nil"/>
              <w:bottom w:val="single" w:sz="4" w:space="0" w:color="auto"/>
              <w:right w:val="single" w:sz="4" w:space="0" w:color="auto"/>
            </w:tcBorders>
            <w:shd w:val="clear" w:color="auto" w:fill="auto"/>
          </w:tcPr>
          <w:p w14:paraId="168410B4" w14:textId="77777777" w:rsidR="00C016CD" w:rsidRPr="00233CD9" w:rsidRDefault="00C016CD" w:rsidP="008806E7">
            <w:pPr>
              <w:spacing w:after="0"/>
              <w:ind w:firstLine="0"/>
              <w:jc w:val="right"/>
              <w:rPr>
                <w:sz w:val="18"/>
                <w:szCs w:val="18"/>
              </w:rPr>
            </w:pPr>
            <w:r w:rsidRPr="00233CD9">
              <w:rPr>
                <w:sz w:val="18"/>
                <w:szCs w:val="18"/>
              </w:rPr>
              <w:t>80</w:t>
            </w:r>
          </w:p>
        </w:tc>
        <w:tc>
          <w:tcPr>
            <w:tcW w:w="1232" w:type="dxa"/>
            <w:tcBorders>
              <w:top w:val="nil"/>
              <w:left w:val="nil"/>
              <w:bottom w:val="single" w:sz="4" w:space="0" w:color="auto"/>
              <w:right w:val="single" w:sz="4" w:space="0" w:color="auto"/>
            </w:tcBorders>
            <w:shd w:val="clear" w:color="auto" w:fill="auto"/>
          </w:tcPr>
          <w:p w14:paraId="63817AC4" w14:textId="77777777" w:rsidR="00C016CD" w:rsidRPr="00233CD9" w:rsidRDefault="00C016CD" w:rsidP="008806E7">
            <w:pPr>
              <w:spacing w:after="0"/>
              <w:ind w:firstLine="0"/>
              <w:jc w:val="center"/>
              <w:rPr>
                <w:sz w:val="18"/>
                <w:szCs w:val="18"/>
              </w:rPr>
            </w:pPr>
            <w:r w:rsidRPr="00233CD9">
              <w:rPr>
                <w:sz w:val="18"/>
                <w:szCs w:val="18"/>
              </w:rPr>
              <w:t>-</w:t>
            </w:r>
          </w:p>
        </w:tc>
        <w:tc>
          <w:tcPr>
            <w:tcW w:w="1284" w:type="dxa"/>
            <w:tcBorders>
              <w:top w:val="nil"/>
              <w:left w:val="nil"/>
              <w:bottom w:val="single" w:sz="4" w:space="0" w:color="auto"/>
              <w:right w:val="single" w:sz="4" w:space="0" w:color="auto"/>
            </w:tcBorders>
            <w:shd w:val="clear" w:color="auto" w:fill="auto"/>
          </w:tcPr>
          <w:p w14:paraId="794FA5F0" w14:textId="77777777" w:rsidR="00C016CD" w:rsidRPr="00233CD9" w:rsidRDefault="00C016CD" w:rsidP="008806E7">
            <w:pPr>
              <w:spacing w:after="0"/>
              <w:ind w:firstLine="0"/>
              <w:jc w:val="center"/>
              <w:rPr>
                <w:sz w:val="18"/>
                <w:szCs w:val="18"/>
              </w:rPr>
            </w:pPr>
            <w:r w:rsidRPr="00233CD9">
              <w:rPr>
                <w:sz w:val="18"/>
                <w:szCs w:val="18"/>
              </w:rPr>
              <w:t>-</w:t>
            </w:r>
          </w:p>
        </w:tc>
      </w:tr>
      <w:tr w:rsidR="00C016CD" w:rsidRPr="00233CD9" w14:paraId="6FF6C2D2" w14:textId="77777777" w:rsidTr="008806E7">
        <w:trPr>
          <w:cantSplit/>
        </w:trPr>
        <w:tc>
          <w:tcPr>
            <w:tcW w:w="2777" w:type="dxa"/>
            <w:vMerge w:val="restart"/>
            <w:hideMark/>
          </w:tcPr>
          <w:p w14:paraId="67E35655" w14:textId="77777777" w:rsidR="00C016CD" w:rsidRPr="00233CD9" w:rsidRDefault="00C016CD" w:rsidP="008806E7">
            <w:pPr>
              <w:spacing w:after="0"/>
              <w:ind w:firstLine="321"/>
              <w:rPr>
                <w:sz w:val="18"/>
                <w:szCs w:val="18"/>
                <w:lang w:eastAsia="lv-LV"/>
              </w:rPr>
            </w:pPr>
            <w:r w:rsidRPr="00233CD9">
              <w:rPr>
                <w:sz w:val="18"/>
                <w:szCs w:val="18"/>
                <w:lang w:eastAsia="lv-LV"/>
              </w:rPr>
              <w:t>70.08.00 Tehniskā palīdzība Iekšējās drošības fondam un Patvēruma migrācijas un integrācijas fondam (2016-2022)</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1773E38E" w14:textId="77777777" w:rsidR="00C016CD" w:rsidRPr="00233CD9" w:rsidRDefault="00C016CD" w:rsidP="008806E7">
            <w:pPr>
              <w:spacing w:after="0"/>
              <w:ind w:firstLine="0"/>
              <w:jc w:val="right"/>
              <w:rPr>
                <w:sz w:val="18"/>
                <w:szCs w:val="18"/>
                <w:lang w:eastAsia="lv-LV"/>
              </w:rPr>
            </w:pPr>
            <w:r w:rsidRPr="00233CD9">
              <w:rPr>
                <w:sz w:val="18"/>
                <w:szCs w:val="18"/>
                <w:lang w:eastAsia="lv-LV"/>
              </w:rPr>
              <w:t>55 097</w:t>
            </w:r>
          </w:p>
        </w:tc>
        <w:tc>
          <w:tcPr>
            <w:tcW w:w="1336" w:type="dxa"/>
            <w:tcBorders>
              <w:top w:val="single" w:sz="4" w:space="0" w:color="auto"/>
              <w:left w:val="nil"/>
              <w:bottom w:val="single" w:sz="4" w:space="0" w:color="auto"/>
              <w:right w:val="single" w:sz="4" w:space="0" w:color="auto"/>
            </w:tcBorders>
            <w:shd w:val="clear" w:color="auto" w:fill="auto"/>
          </w:tcPr>
          <w:p w14:paraId="53ED8EE8" w14:textId="77777777" w:rsidR="00C016CD" w:rsidRPr="00233CD9" w:rsidRDefault="00C016CD" w:rsidP="008806E7">
            <w:pPr>
              <w:spacing w:after="0"/>
              <w:ind w:firstLine="0"/>
              <w:jc w:val="right"/>
              <w:rPr>
                <w:sz w:val="18"/>
                <w:szCs w:val="18"/>
                <w:lang w:eastAsia="lv-LV"/>
              </w:rPr>
            </w:pPr>
            <w:r w:rsidRPr="00233CD9">
              <w:rPr>
                <w:sz w:val="18"/>
                <w:szCs w:val="18"/>
                <w:lang w:eastAsia="lv-LV"/>
              </w:rPr>
              <w:t>64 181</w:t>
            </w:r>
          </w:p>
        </w:tc>
        <w:tc>
          <w:tcPr>
            <w:tcW w:w="1222" w:type="dxa"/>
            <w:tcBorders>
              <w:top w:val="single" w:sz="4" w:space="0" w:color="auto"/>
              <w:left w:val="nil"/>
              <w:bottom w:val="single" w:sz="4" w:space="0" w:color="auto"/>
              <w:right w:val="single" w:sz="4" w:space="0" w:color="auto"/>
            </w:tcBorders>
            <w:shd w:val="clear" w:color="auto" w:fill="auto"/>
          </w:tcPr>
          <w:p w14:paraId="5B904FB1" w14:textId="77777777" w:rsidR="00C016CD" w:rsidRPr="00233CD9" w:rsidRDefault="00C016CD" w:rsidP="008806E7">
            <w:pPr>
              <w:spacing w:after="0"/>
              <w:ind w:firstLine="0"/>
              <w:jc w:val="right"/>
              <w:rPr>
                <w:sz w:val="18"/>
                <w:szCs w:val="18"/>
                <w:lang w:eastAsia="lv-LV"/>
              </w:rPr>
            </w:pPr>
            <w:r w:rsidRPr="00233CD9">
              <w:rPr>
                <w:sz w:val="18"/>
                <w:szCs w:val="18"/>
                <w:lang w:eastAsia="lv-LV"/>
              </w:rPr>
              <w:t>67 175</w:t>
            </w:r>
          </w:p>
        </w:tc>
        <w:tc>
          <w:tcPr>
            <w:tcW w:w="1232" w:type="dxa"/>
            <w:tcBorders>
              <w:top w:val="single" w:sz="4" w:space="0" w:color="auto"/>
              <w:left w:val="nil"/>
              <w:bottom w:val="single" w:sz="4" w:space="0" w:color="auto"/>
              <w:right w:val="single" w:sz="4" w:space="0" w:color="auto"/>
            </w:tcBorders>
            <w:shd w:val="clear" w:color="auto" w:fill="auto"/>
          </w:tcPr>
          <w:p w14:paraId="4A4E2B57" w14:textId="77777777" w:rsidR="00C016CD" w:rsidRPr="00233CD9" w:rsidRDefault="00C016CD" w:rsidP="008806E7">
            <w:pPr>
              <w:spacing w:after="0"/>
              <w:ind w:firstLine="0"/>
              <w:jc w:val="right"/>
              <w:rPr>
                <w:sz w:val="18"/>
                <w:szCs w:val="18"/>
                <w:lang w:eastAsia="lv-LV"/>
              </w:rPr>
            </w:pPr>
            <w:r w:rsidRPr="00233CD9">
              <w:rPr>
                <w:sz w:val="18"/>
                <w:szCs w:val="18"/>
                <w:lang w:eastAsia="lv-LV"/>
              </w:rPr>
              <w:t>67 175</w:t>
            </w:r>
          </w:p>
        </w:tc>
        <w:tc>
          <w:tcPr>
            <w:tcW w:w="1284" w:type="dxa"/>
            <w:tcBorders>
              <w:top w:val="single" w:sz="4" w:space="0" w:color="auto"/>
              <w:left w:val="nil"/>
              <w:bottom w:val="single" w:sz="4" w:space="0" w:color="auto"/>
              <w:right w:val="single" w:sz="4" w:space="0" w:color="auto"/>
            </w:tcBorders>
            <w:shd w:val="clear" w:color="auto" w:fill="auto"/>
          </w:tcPr>
          <w:p w14:paraId="33E193FB"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r>
      <w:tr w:rsidR="00C016CD" w:rsidRPr="00233CD9" w14:paraId="7826B79B" w14:textId="77777777" w:rsidTr="008806E7">
        <w:trPr>
          <w:cantSplit/>
        </w:trPr>
        <w:tc>
          <w:tcPr>
            <w:tcW w:w="2777" w:type="dxa"/>
            <w:vMerge/>
            <w:hideMark/>
          </w:tcPr>
          <w:p w14:paraId="689CECCB" w14:textId="77777777" w:rsidR="00C016CD" w:rsidRPr="00233CD9" w:rsidRDefault="00C016CD">
            <w:pPr>
              <w:spacing w:after="0"/>
              <w:ind w:firstLine="321"/>
              <w:jc w:val="left"/>
              <w:rPr>
                <w:sz w:val="18"/>
                <w:szCs w:val="18"/>
                <w:lang w:eastAsia="lv-LV"/>
              </w:rPr>
              <w:pPrChange w:id="12" w:author="Elīna Kobzeva" w:date="2020-09-30T18:22:00Z">
                <w:pPr>
                  <w:spacing w:after="0"/>
                  <w:ind w:firstLine="0"/>
                  <w:jc w:val="left"/>
                </w:pPr>
              </w:pPrChange>
            </w:pPr>
          </w:p>
        </w:tc>
        <w:tc>
          <w:tcPr>
            <w:tcW w:w="1223" w:type="dxa"/>
            <w:tcBorders>
              <w:top w:val="nil"/>
              <w:left w:val="single" w:sz="4" w:space="0" w:color="auto"/>
              <w:bottom w:val="single" w:sz="4" w:space="0" w:color="auto"/>
              <w:right w:val="single" w:sz="4" w:space="0" w:color="auto"/>
            </w:tcBorders>
            <w:shd w:val="clear" w:color="auto" w:fill="auto"/>
          </w:tcPr>
          <w:p w14:paraId="67352759" w14:textId="77777777" w:rsidR="00C016CD" w:rsidRPr="00233CD9" w:rsidRDefault="00C016CD" w:rsidP="008806E7">
            <w:pPr>
              <w:spacing w:after="0"/>
              <w:ind w:firstLine="0"/>
              <w:jc w:val="right"/>
              <w:rPr>
                <w:sz w:val="18"/>
                <w:szCs w:val="18"/>
                <w:lang w:eastAsia="lv-LV"/>
              </w:rPr>
            </w:pPr>
            <w:r w:rsidRPr="00233CD9">
              <w:rPr>
                <w:sz w:val="18"/>
                <w:szCs w:val="18"/>
                <w:lang w:eastAsia="lv-LV"/>
              </w:rPr>
              <w:t>2</w:t>
            </w:r>
          </w:p>
        </w:tc>
        <w:tc>
          <w:tcPr>
            <w:tcW w:w="1336" w:type="dxa"/>
            <w:tcBorders>
              <w:top w:val="nil"/>
              <w:left w:val="nil"/>
              <w:bottom w:val="single" w:sz="4" w:space="0" w:color="auto"/>
              <w:right w:val="single" w:sz="4" w:space="0" w:color="auto"/>
            </w:tcBorders>
            <w:shd w:val="clear" w:color="auto" w:fill="auto"/>
          </w:tcPr>
          <w:p w14:paraId="7D3367FB" w14:textId="77777777" w:rsidR="00C016CD" w:rsidRPr="00233CD9" w:rsidRDefault="00C016CD" w:rsidP="008806E7">
            <w:pPr>
              <w:spacing w:after="0"/>
              <w:ind w:firstLine="0"/>
              <w:jc w:val="right"/>
              <w:rPr>
                <w:sz w:val="18"/>
                <w:szCs w:val="18"/>
                <w:lang w:eastAsia="lv-LV"/>
              </w:rPr>
            </w:pPr>
            <w:r w:rsidRPr="00233CD9">
              <w:rPr>
                <w:sz w:val="18"/>
                <w:szCs w:val="18"/>
                <w:lang w:eastAsia="lv-LV"/>
              </w:rPr>
              <w:t>2</w:t>
            </w:r>
          </w:p>
        </w:tc>
        <w:tc>
          <w:tcPr>
            <w:tcW w:w="1222" w:type="dxa"/>
            <w:tcBorders>
              <w:top w:val="nil"/>
              <w:left w:val="nil"/>
              <w:bottom w:val="single" w:sz="4" w:space="0" w:color="auto"/>
              <w:right w:val="single" w:sz="4" w:space="0" w:color="auto"/>
            </w:tcBorders>
            <w:shd w:val="clear" w:color="auto" w:fill="auto"/>
          </w:tcPr>
          <w:p w14:paraId="3829028B" w14:textId="77777777" w:rsidR="00C016CD" w:rsidRPr="00233CD9" w:rsidRDefault="00C016CD" w:rsidP="008806E7">
            <w:pPr>
              <w:spacing w:after="0"/>
              <w:ind w:firstLine="0"/>
              <w:jc w:val="right"/>
              <w:rPr>
                <w:sz w:val="18"/>
                <w:szCs w:val="18"/>
                <w:lang w:eastAsia="lv-LV"/>
              </w:rPr>
            </w:pPr>
            <w:r w:rsidRPr="00233CD9">
              <w:rPr>
                <w:sz w:val="18"/>
                <w:szCs w:val="18"/>
                <w:lang w:eastAsia="lv-LV"/>
              </w:rPr>
              <w:t>2</w:t>
            </w:r>
          </w:p>
        </w:tc>
        <w:tc>
          <w:tcPr>
            <w:tcW w:w="1232" w:type="dxa"/>
            <w:tcBorders>
              <w:top w:val="nil"/>
              <w:left w:val="nil"/>
              <w:bottom w:val="single" w:sz="4" w:space="0" w:color="auto"/>
              <w:right w:val="single" w:sz="4" w:space="0" w:color="auto"/>
            </w:tcBorders>
            <w:shd w:val="clear" w:color="auto" w:fill="auto"/>
          </w:tcPr>
          <w:p w14:paraId="185359CD" w14:textId="77777777" w:rsidR="00C016CD" w:rsidRPr="00233CD9" w:rsidRDefault="00C016CD" w:rsidP="008806E7">
            <w:pPr>
              <w:spacing w:after="0"/>
              <w:ind w:firstLine="0"/>
              <w:jc w:val="right"/>
              <w:rPr>
                <w:sz w:val="18"/>
                <w:szCs w:val="18"/>
                <w:lang w:eastAsia="lv-LV"/>
              </w:rPr>
            </w:pPr>
            <w:r w:rsidRPr="00233CD9">
              <w:rPr>
                <w:sz w:val="18"/>
                <w:szCs w:val="18"/>
                <w:lang w:eastAsia="lv-LV"/>
              </w:rPr>
              <w:t>2</w:t>
            </w:r>
          </w:p>
        </w:tc>
        <w:tc>
          <w:tcPr>
            <w:tcW w:w="1284" w:type="dxa"/>
            <w:tcBorders>
              <w:top w:val="nil"/>
              <w:left w:val="nil"/>
              <w:bottom w:val="single" w:sz="4" w:space="0" w:color="auto"/>
              <w:right w:val="single" w:sz="4" w:space="0" w:color="auto"/>
            </w:tcBorders>
            <w:shd w:val="clear" w:color="auto" w:fill="auto"/>
          </w:tcPr>
          <w:p w14:paraId="50A8D601"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r>
      <w:tr w:rsidR="00C016CD" w:rsidRPr="00233CD9" w14:paraId="54750F2E" w14:textId="77777777" w:rsidTr="008806E7">
        <w:trPr>
          <w:cantSplit/>
        </w:trPr>
        <w:tc>
          <w:tcPr>
            <w:tcW w:w="2777" w:type="dxa"/>
            <w:vMerge w:val="restart"/>
            <w:hideMark/>
          </w:tcPr>
          <w:p w14:paraId="005EADF3" w14:textId="77777777" w:rsidR="00C016CD" w:rsidRPr="00233CD9" w:rsidRDefault="00C016CD" w:rsidP="008806E7">
            <w:pPr>
              <w:spacing w:after="0"/>
              <w:ind w:firstLine="321"/>
              <w:rPr>
                <w:sz w:val="18"/>
                <w:szCs w:val="18"/>
                <w:lang w:eastAsia="lv-LV"/>
              </w:rPr>
            </w:pPr>
            <w:r w:rsidRPr="00233CD9">
              <w:rPr>
                <w:sz w:val="18"/>
                <w:szCs w:val="18"/>
                <w:lang w:eastAsia="lv-LV"/>
              </w:rPr>
              <w:t>70.22.00 Eiropas Atbalsta fonda vistrūcīgākajām personām (2014-2020) pasākumu īstenošana</w:t>
            </w:r>
          </w:p>
        </w:tc>
        <w:tc>
          <w:tcPr>
            <w:tcW w:w="1223" w:type="dxa"/>
            <w:tcBorders>
              <w:top w:val="nil"/>
              <w:left w:val="single" w:sz="4" w:space="0" w:color="auto"/>
              <w:bottom w:val="single" w:sz="4" w:space="0" w:color="auto"/>
              <w:right w:val="single" w:sz="4" w:space="0" w:color="auto"/>
            </w:tcBorders>
            <w:shd w:val="clear" w:color="auto" w:fill="auto"/>
          </w:tcPr>
          <w:p w14:paraId="4B43E179" w14:textId="77777777" w:rsidR="00C016CD" w:rsidRPr="00233CD9" w:rsidRDefault="00C016CD" w:rsidP="008806E7">
            <w:pPr>
              <w:spacing w:after="0"/>
              <w:ind w:firstLine="0"/>
              <w:jc w:val="right"/>
              <w:rPr>
                <w:sz w:val="18"/>
                <w:szCs w:val="18"/>
                <w:lang w:eastAsia="lv-LV"/>
              </w:rPr>
            </w:pPr>
            <w:r w:rsidRPr="00233CD9">
              <w:rPr>
                <w:sz w:val="18"/>
                <w:szCs w:val="18"/>
                <w:lang w:eastAsia="lv-LV"/>
              </w:rPr>
              <w:t>27 905</w:t>
            </w:r>
          </w:p>
        </w:tc>
        <w:tc>
          <w:tcPr>
            <w:tcW w:w="1336" w:type="dxa"/>
            <w:tcBorders>
              <w:top w:val="nil"/>
              <w:left w:val="nil"/>
              <w:bottom w:val="single" w:sz="4" w:space="0" w:color="auto"/>
              <w:right w:val="single" w:sz="4" w:space="0" w:color="auto"/>
            </w:tcBorders>
            <w:shd w:val="clear" w:color="auto" w:fill="auto"/>
          </w:tcPr>
          <w:p w14:paraId="062DC085" w14:textId="77777777" w:rsidR="00C016CD" w:rsidRPr="00233CD9" w:rsidRDefault="00C016CD" w:rsidP="008806E7">
            <w:pPr>
              <w:spacing w:after="0"/>
              <w:ind w:firstLine="0"/>
              <w:jc w:val="right"/>
              <w:rPr>
                <w:sz w:val="18"/>
                <w:szCs w:val="18"/>
                <w:lang w:eastAsia="lv-LV"/>
              </w:rPr>
            </w:pPr>
            <w:r w:rsidRPr="00233CD9">
              <w:rPr>
                <w:sz w:val="18"/>
                <w:szCs w:val="18"/>
                <w:lang w:eastAsia="lv-LV"/>
              </w:rPr>
              <w:t>28 905</w:t>
            </w:r>
          </w:p>
        </w:tc>
        <w:tc>
          <w:tcPr>
            <w:tcW w:w="1222" w:type="dxa"/>
            <w:tcBorders>
              <w:top w:val="nil"/>
              <w:left w:val="nil"/>
              <w:bottom w:val="single" w:sz="4" w:space="0" w:color="auto"/>
              <w:right w:val="single" w:sz="4" w:space="0" w:color="auto"/>
            </w:tcBorders>
            <w:shd w:val="clear" w:color="auto" w:fill="auto"/>
          </w:tcPr>
          <w:p w14:paraId="243F5CD9" w14:textId="77777777" w:rsidR="00C016CD" w:rsidRPr="00233CD9" w:rsidRDefault="00C016CD" w:rsidP="008806E7">
            <w:pPr>
              <w:spacing w:after="0"/>
              <w:ind w:firstLine="0"/>
              <w:jc w:val="right"/>
              <w:rPr>
                <w:sz w:val="18"/>
                <w:szCs w:val="18"/>
                <w:lang w:eastAsia="lv-LV"/>
              </w:rPr>
            </w:pPr>
            <w:r w:rsidRPr="00233CD9">
              <w:rPr>
                <w:sz w:val="18"/>
                <w:szCs w:val="18"/>
                <w:lang w:eastAsia="lv-LV"/>
              </w:rPr>
              <w:t>28 905</w:t>
            </w:r>
          </w:p>
        </w:tc>
        <w:tc>
          <w:tcPr>
            <w:tcW w:w="1232" w:type="dxa"/>
            <w:tcBorders>
              <w:top w:val="nil"/>
              <w:left w:val="nil"/>
              <w:bottom w:val="single" w:sz="4" w:space="0" w:color="auto"/>
              <w:right w:val="single" w:sz="4" w:space="0" w:color="auto"/>
            </w:tcBorders>
            <w:shd w:val="clear" w:color="auto" w:fill="auto"/>
          </w:tcPr>
          <w:p w14:paraId="2DD9C2F4"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284" w:type="dxa"/>
            <w:tcBorders>
              <w:top w:val="nil"/>
              <w:left w:val="nil"/>
              <w:bottom w:val="single" w:sz="4" w:space="0" w:color="auto"/>
              <w:right w:val="single" w:sz="4" w:space="0" w:color="auto"/>
            </w:tcBorders>
            <w:shd w:val="clear" w:color="auto" w:fill="auto"/>
          </w:tcPr>
          <w:p w14:paraId="1618E77B"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r>
      <w:tr w:rsidR="00C016CD" w:rsidRPr="00233CD9" w14:paraId="76C40590" w14:textId="77777777" w:rsidTr="008806E7">
        <w:trPr>
          <w:cantSplit/>
        </w:trPr>
        <w:tc>
          <w:tcPr>
            <w:tcW w:w="2777" w:type="dxa"/>
            <w:vMerge/>
            <w:hideMark/>
          </w:tcPr>
          <w:p w14:paraId="29D44C14" w14:textId="77777777" w:rsidR="00C016CD" w:rsidRPr="00233CD9" w:rsidRDefault="00C016CD">
            <w:pPr>
              <w:spacing w:after="0"/>
              <w:ind w:firstLine="321"/>
              <w:jc w:val="left"/>
              <w:rPr>
                <w:sz w:val="18"/>
                <w:szCs w:val="18"/>
                <w:lang w:eastAsia="lv-LV"/>
              </w:rPr>
              <w:pPrChange w:id="13" w:author="Elīna Kobzeva" w:date="2020-09-30T18:22:00Z">
                <w:pPr>
                  <w:spacing w:after="0"/>
                  <w:ind w:firstLine="0"/>
                  <w:jc w:val="left"/>
                </w:pPr>
              </w:pPrChange>
            </w:pPr>
          </w:p>
        </w:tc>
        <w:tc>
          <w:tcPr>
            <w:tcW w:w="1223" w:type="dxa"/>
            <w:tcBorders>
              <w:top w:val="nil"/>
              <w:left w:val="single" w:sz="4" w:space="0" w:color="auto"/>
              <w:bottom w:val="single" w:sz="4" w:space="0" w:color="auto"/>
              <w:right w:val="single" w:sz="4" w:space="0" w:color="auto"/>
            </w:tcBorders>
            <w:shd w:val="clear" w:color="auto" w:fill="auto"/>
          </w:tcPr>
          <w:p w14:paraId="5077521D" w14:textId="77777777" w:rsidR="00C016CD" w:rsidRPr="00233CD9" w:rsidRDefault="00C016CD" w:rsidP="008806E7">
            <w:pPr>
              <w:spacing w:after="0"/>
              <w:ind w:firstLine="0"/>
              <w:jc w:val="right"/>
              <w:rPr>
                <w:sz w:val="18"/>
                <w:szCs w:val="18"/>
                <w:lang w:eastAsia="lv-LV"/>
              </w:rPr>
            </w:pPr>
            <w:r w:rsidRPr="00233CD9">
              <w:rPr>
                <w:sz w:val="18"/>
                <w:szCs w:val="18"/>
                <w:lang w:eastAsia="lv-LV"/>
              </w:rPr>
              <w:t>1</w:t>
            </w:r>
          </w:p>
        </w:tc>
        <w:tc>
          <w:tcPr>
            <w:tcW w:w="1336" w:type="dxa"/>
            <w:tcBorders>
              <w:top w:val="nil"/>
              <w:left w:val="nil"/>
              <w:bottom w:val="single" w:sz="4" w:space="0" w:color="auto"/>
              <w:right w:val="single" w:sz="4" w:space="0" w:color="auto"/>
            </w:tcBorders>
            <w:shd w:val="clear" w:color="auto" w:fill="auto"/>
          </w:tcPr>
          <w:p w14:paraId="0C95FAE1" w14:textId="77777777" w:rsidR="00C016CD" w:rsidRPr="00233CD9" w:rsidRDefault="00C016CD" w:rsidP="008806E7">
            <w:pPr>
              <w:spacing w:after="0"/>
              <w:ind w:firstLine="0"/>
              <w:jc w:val="right"/>
              <w:rPr>
                <w:sz w:val="18"/>
                <w:szCs w:val="18"/>
                <w:lang w:eastAsia="lv-LV"/>
              </w:rPr>
            </w:pPr>
            <w:r w:rsidRPr="00233CD9">
              <w:rPr>
                <w:sz w:val="18"/>
                <w:szCs w:val="18"/>
                <w:lang w:eastAsia="lv-LV"/>
              </w:rPr>
              <w:t>1</w:t>
            </w:r>
          </w:p>
        </w:tc>
        <w:tc>
          <w:tcPr>
            <w:tcW w:w="1222" w:type="dxa"/>
            <w:tcBorders>
              <w:top w:val="nil"/>
              <w:left w:val="nil"/>
              <w:bottom w:val="single" w:sz="4" w:space="0" w:color="auto"/>
              <w:right w:val="single" w:sz="4" w:space="0" w:color="auto"/>
            </w:tcBorders>
            <w:shd w:val="clear" w:color="auto" w:fill="auto"/>
          </w:tcPr>
          <w:p w14:paraId="70C64321" w14:textId="77777777" w:rsidR="00C016CD" w:rsidRPr="00233CD9" w:rsidRDefault="00C016CD" w:rsidP="008806E7">
            <w:pPr>
              <w:spacing w:after="0"/>
              <w:ind w:firstLine="0"/>
              <w:jc w:val="right"/>
              <w:rPr>
                <w:sz w:val="18"/>
                <w:szCs w:val="18"/>
                <w:lang w:eastAsia="lv-LV"/>
              </w:rPr>
            </w:pPr>
            <w:r w:rsidRPr="00233CD9">
              <w:rPr>
                <w:sz w:val="18"/>
                <w:szCs w:val="18"/>
                <w:lang w:eastAsia="lv-LV"/>
              </w:rPr>
              <w:t>1</w:t>
            </w:r>
          </w:p>
        </w:tc>
        <w:tc>
          <w:tcPr>
            <w:tcW w:w="1232" w:type="dxa"/>
            <w:tcBorders>
              <w:top w:val="nil"/>
              <w:left w:val="nil"/>
              <w:bottom w:val="single" w:sz="4" w:space="0" w:color="auto"/>
              <w:right w:val="single" w:sz="4" w:space="0" w:color="auto"/>
            </w:tcBorders>
            <w:shd w:val="clear" w:color="auto" w:fill="auto"/>
          </w:tcPr>
          <w:p w14:paraId="010A4E71" w14:textId="77777777" w:rsidR="00C016CD" w:rsidRPr="00233CD9" w:rsidRDefault="00C016CD" w:rsidP="008806E7">
            <w:pPr>
              <w:spacing w:after="0"/>
              <w:ind w:firstLine="0"/>
              <w:jc w:val="center"/>
              <w:rPr>
                <w:sz w:val="18"/>
                <w:szCs w:val="18"/>
                <w:lang w:eastAsia="lv-LV"/>
              </w:rPr>
            </w:pPr>
            <w:r>
              <w:rPr>
                <w:sz w:val="18"/>
                <w:szCs w:val="18"/>
                <w:lang w:eastAsia="lv-LV"/>
              </w:rPr>
              <w:t>-</w:t>
            </w:r>
          </w:p>
        </w:tc>
        <w:tc>
          <w:tcPr>
            <w:tcW w:w="1284" w:type="dxa"/>
            <w:tcBorders>
              <w:top w:val="nil"/>
              <w:left w:val="nil"/>
              <w:bottom w:val="single" w:sz="4" w:space="0" w:color="auto"/>
              <w:right w:val="single" w:sz="4" w:space="0" w:color="auto"/>
            </w:tcBorders>
            <w:shd w:val="clear" w:color="auto" w:fill="auto"/>
          </w:tcPr>
          <w:p w14:paraId="036FE580"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r>
      <w:tr w:rsidR="00C016CD" w:rsidRPr="00233CD9" w14:paraId="27778616" w14:textId="77777777" w:rsidTr="008806E7">
        <w:trPr>
          <w:cantSplit/>
        </w:trPr>
        <w:tc>
          <w:tcPr>
            <w:tcW w:w="2777" w:type="dxa"/>
            <w:vMerge w:val="restart"/>
            <w:hideMark/>
          </w:tcPr>
          <w:p w14:paraId="59165523" w14:textId="77777777" w:rsidR="00C016CD" w:rsidRPr="00233CD9" w:rsidRDefault="00C016CD" w:rsidP="008806E7">
            <w:pPr>
              <w:spacing w:after="0"/>
              <w:ind w:firstLine="321"/>
              <w:rPr>
                <w:sz w:val="18"/>
                <w:szCs w:val="18"/>
                <w:lang w:eastAsia="lv-LV"/>
              </w:rPr>
            </w:pPr>
            <w:r w:rsidRPr="00233CD9">
              <w:rPr>
                <w:sz w:val="18"/>
                <w:szCs w:val="18"/>
                <w:lang w:eastAsia="lv-LV"/>
              </w:rPr>
              <w:t>71.05.00 Tehniskā palīdzība Eiropas Ekonomikas zonas un Norvēģijas finanšu instrumentu apgūšanai</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8CD08FD" w14:textId="77777777" w:rsidR="00C016CD" w:rsidRPr="00233CD9" w:rsidRDefault="00C016CD" w:rsidP="008806E7">
            <w:pPr>
              <w:spacing w:after="0"/>
              <w:ind w:firstLine="0"/>
              <w:jc w:val="right"/>
              <w:rPr>
                <w:sz w:val="18"/>
                <w:szCs w:val="18"/>
                <w:lang w:eastAsia="lv-LV"/>
              </w:rPr>
            </w:pPr>
            <w:r w:rsidRPr="00233CD9">
              <w:rPr>
                <w:sz w:val="18"/>
                <w:szCs w:val="18"/>
              </w:rPr>
              <w:t>189 792</w:t>
            </w:r>
          </w:p>
        </w:tc>
        <w:tc>
          <w:tcPr>
            <w:tcW w:w="1336" w:type="dxa"/>
            <w:tcBorders>
              <w:top w:val="single" w:sz="4" w:space="0" w:color="auto"/>
              <w:left w:val="nil"/>
              <w:bottom w:val="single" w:sz="4" w:space="0" w:color="auto"/>
              <w:right w:val="single" w:sz="4" w:space="0" w:color="auto"/>
            </w:tcBorders>
            <w:shd w:val="clear" w:color="auto" w:fill="auto"/>
          </w:tcPr>
          <w:p w14:paraId="7CDEB39D" w14:textId="77777777" w:rsidR="00C016CD" w:rsidRPr="00233CD9" w:rsidRDefault="00C016CD" w:rsidP="008806E7">
            <w:pPr>
              <w:spacing w:after="0"/>
              <w:ind w:firstLine="0"/>
              <w:jc w:val="right"/>
              <w:rPr>
                <w:sz w:val="18"/>
                <w:szCs w:val="18"/>
                <w:lang w:eastAsia="lv-LV"/>
              </w:rPr>
            </w:pPr>
            <w:r w:rsidRPr="00233CD9">
              <w:rPr>
                <w:sz w:val="18"/>
                <w:szCs w:val="18"/>
              </w:rPr>
              <w:t>221 590</w:t>
            </w:r>
          </w:p>
        </w:tc>
        <w:tc>
          <w:tcPr>
            <w:tcW w:w="1222" w:type="dxa"/>
            <w:tcBorders>
              <w:top w:val="single" w:sz="4" w:space="0" w:color="auto"/>
              <w:left w:val="nil"/>
              <w:bottom w:val="single" w:sz="4" w:space="0" w:color="auto"/>
              <w:right w:val="single" w:sz="4" w:space="0" w:color="auto"/>
            </w:tcBorders>
            <w:shd w:val="clear" w:color="auto" w:fill="auto"/>
          </w:tcPr>
          <w:p w14:paraId="069D88D9" w14:textId="77777777" w:rsidR="00C016CD" w:rsidRPr="00233CD9" w:rsidRDefault="00C016CD" w:rsidP="008806E7">
            <w:pPr>
              <w:spacing w:after="0"/>
              <w:ind w:firstLine="0"/>
              <w:jc w:val="right"/>
              <w:rPr>
                <w:sz w:val="18"/>
                <w:szCs w:val="18"/>
                <w:lang w:eastAsia="lv-LV"/>
              </w:rPr>
            </w:pPr>
            <w:r w:rsidRPr="00233CD9">
              <w:rPr>
                <w:sz w:val="18"/>
                <w:szCs w:val="18"/>
              </w:rPr>
              <w:t>249 219</w:t>
            </w:r>
          </w:p>
        </w:tc>
        <w:tc>
          <w:tcPr>
            <w:tcW w:w="1232" w:type="dxa"/>
            <w:tcBorders>
              <w:top w:val="single" w:sz="4" w:space="0" w:color="auto"/>
              <w:left w:val="nil"/>
              <w:bottom w:val="single" w:sz="4" w:space="0" w:color="auto"/>
              <w:right w:val="single" w:sz="4" w:space="0" w:color="auto"/>
            </w:tcBorders>
            <w:shd w:val="clear" w:color="auto" w:fill="auto"/>
          </w:tcPr>
          <w:p w14:paraId="64979537" w14:textId="77777777" w:rsidR="00C016CD" w:rsidRPr="00233CD9" w:rsidRDefault="00C016CD" w:rsidP="008806E7">
            <w:pPr>
              <w:spacing w:after="0"/>
              <w:ind w:firstLine="0"/>
              <w:jc w:val="right"/>
              <w:rPr>
                <w:sz w:val="18"/>
                <w:szCs w:val="18"/>
                <w:lang w:eastAsia="lv-LV"/>
              </w:rPr>
            </w:pPr>
            <w:r w:rsidRPr="00233CD9">
              <w:rPr>
                <w:sz w:val="18"/>
                <w:szCs w:val="18"/>
              </w:rPr>
              <w:t>236 470</w:t>
            </w:r>
          </w:p>
        </w:tc>
        <w:tc>
          <w:tcPr>
            <w:tcW w:w="1284" w:type="dxa"/>
            <w:tcBorders>
              <w:top w:val="single" w:sz="4" w:space="0" w:color="auto"/>
              <w:left w:val="nil"/>
              <w:bottom w:val="single" w:sz="4" w:space="0" w:color="auto"/>
              <w:right w:val="single" w:sz="4" w:space="0" w:color="auto"/>
            </w:tcBorders>
            <w:shd w:val="clear" w:color="auto" w:fill="auto"/>
          </w:tcPr>
          <w:p w14:paraId="26445B83" w14:textId="77777777" w:rsidR="00C016CD" w:rsidRPr="00233CD9" w:rsidRDefault="00C016CD" w:rsidP="008806E7">
            <w:pPr>
              <w:spacing w:after="0"/>
              <w:ind w:firstLine="0"/>
              <w:jc w:val="right"/>
              <w:rPr>
                <w:sz w:val="18"/>
                <w:szCs w:val="18"/>
                <w:lang w:eastAsia="lv-LV"/>
              </w:rPr>
            </w:pPr>
            <w:r w:rsidRPr="00233CD9">
              <w:rPr>
                <w:sz w:val="18"/>
                <w:szCs w:val="18"/>
              </w:rPr>
              <w:t>235 470</w:t>
            </w:r>
          </w:p>
        </w:tc>
      </w:tr>
      <w:tr w:rsidR="00C016CD" w:rsidRPr="00233CD9" w14:paraId="4FA1191A" w14:textId="77777777" w:rsidTr="008806E7">
        <w:trPr>
          <w:cantSplit/>
        </w:trPr>
        <w:tc>
          <w:tcPr>
            <w:tcW w:w="2777" w:type="dxa"/>
            <w:vMerge/>
            <w:hideMark/>
          </w:tcPr>
          <w:p w14:paraId="2F5FB723" w14:textId="77777777" w:rsidR="00C016CD" w:rsidRPr="00233CD9" w:rsidRDefault="00C016CD">
            <w:pPr>
              <w:spacing w:after="0"/>
              <w:ind w:firstLine="321"/>
              <w:jc w:val="left"/>
              <w:rPr>
                <w:sz w:val="18"/>
                <w:szCs w:val="18"/>
                <w:lang w:eastAsia="lv-LV"/>
              </w:rPr>
              <w:pPrChange w:id="14" w:author="Elīna Kobzeva" w:date="2020-09-30T18:22:00Z">
                <w:pPr>
                  <w:spacing w:after="0"/>
                  <w:ind w:firstLine="0"/>
                  <w:jc w:val="left"/>
                </w:pPr>
              </w:pPrChange>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6017596" w14:textId="77777777" w:rsidR="00C016CD" w:rsidRPr="00233CD9" w:rsidRDefault="00C016CD" w:rsidP="008806E7">
            <w:pPr>
              <w:spacing w:after="0"/>
              <w:ind w:firstLine="0"/>
              <w:jc w:val="right"/>
              <w:rPr>
                <w:sz w:val="18"/>
                <w:szCs w:val="18"/>
                <w:lang w:eastAsia="lv-LV"/>
              </w:rPr>
            </w:pPr>
            <w:r w:rsidRPr="00233CD9">
              <w:rPr>
                <w:sz w:val="18"/>
                <w:szCs w:val="18"/>
              </w:rPr>
              <w:t>6</w:t>
            </w:r>
          </w:p>
        </w:tc>
        <w:tc>
          <w:tcPr>
            <w:tcW w:w="1336" w:type="dxa"/>
            <w:tcBorders>
              <w:top w:val="single" w:sz="4" w:space="0" w:color="auto"/>
              <w:left w:val="nil"/>
              <w:bottom w:val="single" w:sz="4" w:space="0" w:color="auto"/>
              <w:right w:val="single" w:sz="4" w:space="0" w:color="auto"/>
            </w:tcBorders>
            <w:shd w:val="clear" w:color="auto" w:fill="auto"/>
          </w:tcPr>
          <w:p w14:paraId="0108B3FE" w14:textId="77777777" w:rsidR="00C016CD" w:rsidRPr="00233CD9" w:rsidRDefault="00C016CD" w:rsidP="008806E7">
            <w:pPr>
              <w:spacing w:after="0"/>
              <w:ind w:firstLine="0"/>
              <w:jc w:val="right"/>
              <w:rPr>
                <w:sz w:val="18"/>
                <w:szCs w:val="18"/>
                <w:lang w:eastAsia="lv-LV"/>
              </w:rPr>
            </w:pPr>
            <w:r w:rsidRPr="00233CD9">
              <w:rPr>
                <w:sz w:val="18"/>
                <w:szCs w:val="18"/>
              </w:rPr>
              <w:t>6</w:t>
            </w:r>
          </w:p>
        </w:tc>
        <w:tc>
          <w:tcPr>
            <w:tcW w:w="1222" w:type="dxa"/>
            <w:tcBorders>
              <w:top w:val="single" w:sz="4" w:space="0" w:color="auto"/>
              <w:left w:val="nil"/>
              <w:bottom w:val="single" w:sz="4" w:space="0" w:color="auto"/>
              <w:right w:val="single" w:sz="4" w:space="0" w:color="auto"/>
            </w:tcBorders>
            <w:shd w:val="clear" w:color="auto" w:fill="auto"/>
          </w:tcPr>
          <w:p w14:paraId="45EDC91A" w14:textId="77777777" w:rsidR="00C016CD" w:rsidRPr="00233CD9" w:rsidRDefault="00C016CD" w:rsidP="008806E7">
            <w:pPr>
              <w:spacing w:after="0"/>
              <w:ind w:firstLine="0"/>
              <w:jc w:val="right"/>
              <w:rPr>
                <w:sz w:val="18"/>
                <w:szCs w:val="18"/>
                <w:lang w:eastAsia="lv-LV"/>
              </w:rPr>
            </w:pPr>
            <w:r w:rsidRPr="00233CD9">
              <w:rPr>
                <w:sz w:val="18"/>
                <w:szCs w:val="18"/>
              </w:rPr>
              <w:t>6</w:t>
            </w:r>
          </w:p>
        </w:tc>
        <w:tc>
          <w:tcPr>
            <w:tcW w:w="1232" w:type="dxa"/>
            <w:tcBorders>
              <w:top w:val="single" w:sz="4" w:space="0" w:color="auto"/>
              <w:left w:val="nil"/>
              <w:bottom w:val="single" w:sz="4" w:space="0" w:color="auto"/>
              <w:right w:val="single" w:sz="4" w:space="0" w:color="auto"/>
            </w:tcBorders>
            <w:shd w:val="clear" w:color="auto" w:fill="auto"/>
          </w:tcPr>
          <w:p w14:paraId="4E48BC45" w14:textId="77777777" w:rsidR="00C016CD" w:rsidRPr="00233CD9" w:rsidRDefault="00C016CD" w:rsidP="008806E7">
            <w:pPr>
              <w:spacing w:after="0"/>
              <w:ind w:firstLine="0"/>
              <w:jc w:val="right"/>
              <w:rPr>
                <w:sz w:val="18"/>
                <w:szCs w:val="18"/>
                <w:lang w:eastAsia="lv-LV"/>
              </w:rPr>
            </w:pPr>
            <w:r w:rsidRPr="00233CD9">
              <w:rPr>
                <w:sz w:val="18"/>
                <w:szCs w:val="18"/>
              </w:rPr>
              <w:t>6</w:t>
            </w:r>
          </w:p>
        </w:tc>
        <w:tc>
          <w:tcPr>
            <w:tcW w:w="1284" w:type="dxa"/>
            <w:tcBorders>
              <w:top w:val="single" w:sz="4" w:space="0" w:color="auto"/>
              <w:left w:val="nil"/>
              <w:bottom w:val="single" w:sz="4" w:space="0" w:color="auto"/>
              <w:right w:val="single" w:sz="4" w:space="0" w:color="auto"/>
            </w:tcBorders>
            <w:shd w:val="clear" w:color="auto" w:fill="auto"/>
          </w:tcPr>
          <w:p w14:paraId="576B6F7E" w14:textId="77777777" w:rsidR="00C016CD" w:rsidRPr="00233CD9" w:rsidRDefault="00C016CD" w:rsidP="008806E7">
            <w:pPr>
              <w:spacing w:after="0"/>
              <w:ind w:firstLine="0"/>
              <w:jc w:val="right"/>
              <w:rPr>
                <w:sz w:val="18"/>
                <w:szCs w:val="18"/>
                <w:lang w:eastAsia="lv-LV"/>
              </w:rPr>
            </w:pPr>
            <w:r w:rsidRPr="00233CD9">
              <w:rPr>
                <w:sz w:val="18"/>
                <w:szCs w:val="18"/>
              </w:rPr>
              <w:t>6</w:t>
            </w:r>
          </w:p>
        </w:tc>
      </w:tr>
      <w:tr w:rsidR="00C016CD" w:rsidRPr="00233CD9" w14:paraId="1C5C3BE4" w14:textId="77777777" w:rsidTr="008806E7">
        <w:trPr>
          <w:cantSplit/>
        </w:trPr>
        <w:tc>
          <w:tcPr>
            <w:tcW w:w="2777" w:type="dxa"/>
            <w:vMerge w:val="restart"/>
            <w:hideMark/>
          </w:tcPr>
          <w:p w14:paraId="724CDC99" w14:textId="77777777" w:rsidR="00C016CD" w:rsidRPr="00233CD9" w:rsidRDefault="00C016CD" w:rsidP="008806E7">
            <w:pPr>
              <w:spacing w:after="0"/>
              <w:ind w:firstLine="321"/>
              <w:rPr>
                <w:sz w:val="18"/>
                <w:szCs w:val="18"/>
                <w:lang w:eastAsia="lv-LV"/>
              </w:rPr>
            </w:pPr>
            <w:r w:rsidRPr="00233CD9">
              <w:rPr>
                <w:sz w:val="18"/>
                <w:szCs w:val="18"/>
                <w:lang w:eastAsia="lv-LV"/>
              </w:rPr>
              <w:t>71.06.00 Tehniskā palīdzība Eiropas Ekonomikas zonas un Norvēģijas finanšu instrumentu apgūšanai</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9B7D7D7" w14:textId="77777777" w:rsidR="00C016CD" w:rsidRPr="00233CD9" w:rsidRDefault="00C016CD" w:rsidP="008806E7">
            <w:pPr>
              <w:spacing w:after="0"/>
              <w:ind w:firstLine="0"/>
              <w:jc w:val="right"/>
              <w:rPr>
                <w:sz w:val="18"/>
                <w:szCs w:val="18"/>
                <w:lang w:eastAsia="lv-LV"/>
              </w:rPr>
            </w:pPr>
            <w:r w:rsidRPr="00233CD9">
              <w:rPr>
                <w:sz w:val="18"/>
                <w:szCs w:val="18"/>
              </w:rPr>
              <w:t>65 803</w:t>
            </w:r>
          </w:p>
        </w:tc>
        <w:tc>
          <w:tcPr>
            <w:tcW w:w="1336" w:type="dxa"/>
            <w:tcBorders>
              <w:top w:val="single" w:sz="4" w:space="0" w:color="auto"/>
              <w:left w:val="nil"/>
              <w:bottom w:val="single" w:sz="4" w:space="0" w:color="auto"/>
              <w:right w:val="single" w:sz="4" w:space="0" w:color="auto"/>
            </w:tcBorders>
            <w:shd w:val="clear" w:color="auto" w:fill="auto"/>
          </w:tcPr>
          <w:p w14:paraId="6CE00920" w14:textId="77777777" w:rsidR="00C016CD" w:rsidRPr="00233CD9" w:rsidRDefault="00C016CD" w:rsidP="008806E7">
            <w:pPr>
              <w:spacing w:after="0"/>
              <w:ind w:firstLine="0"/>
              <w:jc w:val="right"/>
              <w:rPr>
                <w:sz w:val="18"/>
                <w:szCs w:val="18"/>
                <w:lang w:eastAsia="lv-LV"/>
              </w:rPr>
            </w:pPr>
            <w:r w:rsidRPr="00233CD9">
              <w:rPr>
                <w:sz w:val="18"/>
                <w:szCs w:val="18"/>
              </w:rPr>
              <w:t>119 975</w:t>
            </w:r>
          </w:p>
        </w:tc>
        <w:tc>
          <w:tcPr>
            <w:tcW w:w="1222" w:type="dxa"/>
            <w:tcBorders>
              <w:top w:val="single" w:sz="4" w:space="0" w:color="auto"/>
              <w:left w:val="nil"/>
              <w:bottom w:val="single" w:sz="4" w:space="0" w:color="auto"/>
              <w:right w:val="single" w:sz="4" w:space="0" w:color="auto"/>
            </w:tcBorders>
            <w:shd w:val="clear" w:color="auto" w:fill="auto"/>
          </w:tcPr>
          <w:p w14:paraId="69CB0F67" w14:textId="77777777" w:rsidR="00C016CD" w:rsidRPr="00233CD9" w:rsidRDefault="00C016CD" w:rsidP="008806E7">
            <w:pPr>
              <w:spacing w:after="0"/>
              <w:ind w:firstLine="0"/>
              <w:jc w:val="right"/>
              <w:rPr>
                <w:sz w:val="18"/>
                <w:szCs w:val="18"/>
                <w:lang w:eastAsia="lv-LV"/>
              </w:rPr>
            </w:pPr>
            <w:r w:rsidRPr="00233CD9">
              <w:rPr>
                <w:sz w:val="18"/>
                <w:szCs w:val="18"/>
              </w:rPr>
              <w:t>232 428</w:t>
            </w:r>
          </w:p>
        </w:tc>
        <w:tc>
          <w:tcPr>
            <w:tcW w:w="1232" w:type="dxa"/>
            <w:tcBorders>
              <w:top w:val="single" w:sz="4" w:space="0" w:color="auto"/>
              <w:left w:val="nil"/>
              <w:bottom w:val="single" w:sz="4" w:space="0" w:color="auto"/>
              <w:right w:val="single" w:sz="4" w:space="0" w:color="auto"/>
            </w:tcBorders>
            <w:shd w:val="clear" w:color="auto" w:fill="auto"/>
          </w:tcPr>
          <w:p w14:paraId="2E1AC925" w14:textId="77777777" w:rsidR="00C016CD" w:rsidRPr="00233CD9" w:rsidRDefault="00C016CD" w:rsidP="008806E7">
            <w:pPr>
              <w:spacing w:after="0"/>
              <w:ind w:firstLine="0"/>
              <w:jc w:val="right"/>
              <w:rPr>
                <w:sz w:val="18"/>
                <w:szCs w:val="18"/>
                <w:lang w:eastAsia="lv-LV"/>
              </w:rPr>
            </w:pPr>
            <w:r w:rsidRPr="00233CD9">
              <w:rPr>
                <w:sz w:val="18"/>
                <w:szCs w:val="18"/>
              </w:rPr>
              <w:t>107 900</w:t>
            </w:r>
          </w:p>
        </w:tc>
        <w:tc>
          <w:tcPr>
            <w:tcW w:w="1284" w:type="dxa"/>
            <w:tcBorders>
              <w:top w:val="single" w:sz="4" w:space="0" w:color="auto"/>
              <w:left w:val="nil"/>
              <w:bottom w:val="single" w:sz="4" w:space="0" w:color="auto"/>
              <w:right w:val="single" w:sz="4" w:space="0" w:color="auto"/>
            </w:tcBorders>
            <w:shd w:val="clear" w:color="auto" w:fill="auto"/>
          </w:tcPr>
          <w:p w14:paraId="54A36B67" w14:textId="77777777" w:rsidR="00C016CD" w:rsidRPr="00233CD9" w:rsidRDefault="00C016CD" w:rsidP="008806E7">
            <w:pPr>
              <w:spacing w:after="0"/>
              <w:ind w:firstLine="0"/>
              <w:jc w:val="right"/>
              <w:rPr>
                <w:sz w:val="18"/>
                <w:szCs w:val="18"/>
                <w:lang w:eastAsia="lv-LV"/>
              </w:rPr>
            </w:pPr>
            <w:r w:rsidRPr="00233CD9">
              <w:rPr>
                <w:sz w:val="18"/>
                <w:szCs w:val="18"/>
              </w:rPr>
              <w:t>30 000</w:t>
            </w:r>
          </w:p>
        </w:tc>
      </w:tr>
      <w:tr w:rsidR="00C016CD" w:rsidRPr="00233CD9" w14:paraId="22F6D2AD" w14:textId="77777777" w:rsidTr="008806E7">
        <w:trPr>
          <w:cantSplit/>
        </w:trPr>
        <w:tc>
          <w:tcPr>
            <w:tcW w:w="2777" w:type="dxa"/>
            <w:vMerge/>
          </w:tcPr>
          <w:p w14:paraId="19725BC5" w14:textId="77777777" w:rsidR="00C016CD" w:rsidRPr="00233CD9" w:rsidRDefault="00C016CD" w:rsidP="008806E7">
            <w:pPr>
              <w:spacing w:after="0"/>
              <w:ind w:firstLine="321"/>
              <w:rPr>
                <w:sz w:val="18"/>
                <w:szCs w:val="18"/>
                <w:lang w:eastAsia="lv-LV"/>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337420C" w14:textId="77777777" w:rsidR="00C016CD" w:rsidRPr="00233CD9" w:rsidRDefault="00C016CD" w:rsidP="008806E7">
            <w:pPr>
              <w:spacing w:after="0"/>
              <w:ind w:firstLine="0"/>
              <w:jc w:val="center"/>
              <w:rPr>
                <w:sz w:val="18"/>
                <w:szCs w:val="18"/>
              </w:rPr>
            </w:pPr>
            <w:r w:rsidRPr="00B47E0C">
              <w:rPr>
                <w:sz w:val="18"/>
                <w:szCs w:val="18"/>
                <w:lang w:eastAsia="lv-LV"/>
              </w:rPr>
              <w:t>-</w:t>
            </w:r>
          </w:p>
        </w:tc>
        <w:tc>
          <w:tcPr>
            <w:tcW w:w="1336" w:type="dxa"/>
            <w:tcBorders>
              <w:top w:val="single" w:sz="4" w:space="0" w:color="auto"/>
              <w:left w:val="nil"/>
              <w:bottom w:val="single" w:sz="4" w:space="0" w:color="auto"/>
              <w:right w:val="single" w:sz="4" w:space="0" w:color="auto"/>
            </w:tcBorders>
            <w:shd w:val="clear" w:color="auto" w:fill="auto"/>
          </w:tcPr>
          <w:p w14:paraId="09EDAA05" w14:textId="77777777" w:rsidR="00C016CD" w:rsidRPr="00233CD9" w:rsidRDefault="00C016CD" w:rsidP="008806E7">
            <w:pPr>
              <w:spacing w:after="0"/>
              <w:ind w:firstLine="0"/>
              <w:jc w:val="center"/>
              <w:rPr>
                <w:sz w:val="18"/>
                <w:szCs w:val="18"/>
              </w:rPr>
            </w:pPr>
            <w:r w:rsidRPr="00B47E0C">
              <w:rPr>
                <w:sz w:val="18"/>
                <w:szCs w:val="18"/>
                <w:lang w:eastAsia="lv-LV"/>
              </w:rPr>
              <w:t>-</w:t>
            </w:r>
          </w:p>
        </w:tc>
        <w:tc>
          <w:tcPr>
            <w:tcW w:w="1222" w:type="dxa"/>
            <w:tcBorders>
              <w:top w:val="single" w:sz="4" w:space="0" w:color="auto"/>
              <w:left w:val="nil"/>
              <w:bottom w:val="single" w:sz="4" w:space="0" w:color="auto"/>
              <w:right w:val="single" w:sz="4" w:space="0" w:color="auto"/>
            </w:tcBorders>
            <w:shd w:val="clear" w:color="auto" w:fill="auto"/>
          </w:tcPr>
          <w:p w14:paraId="7DA02541" w14:textId="77777777" w:rsidR="00C016CD" w:rsidRPr="00233CD9" w:rsidRDefault="00C016CD" w:rsidP="008806E7">
            <w:pPr>
              <w:spacing w:after="0"/>
              <w:ind w:firstLine="0"/>
              <w:jc w:val="center"/>
              <w:rPr>
                <w:sz w:val="18"/>
                <w:szCs w:val="18"/>
              </w:rPr>
            </w:pPr>
            <w:r w:rsidRPr="00B47E0C">
              <w:rPr>
                <w:sz w:val="18"/>
                <w:szCs w:val="18"/>
                <w:lang w:eastAsia="lv-LV"/>
              </w:rPr>
              <w:t>-</w:t>
            </w:r>
          </w:p>
        </w:tc>
        <w:tc>
          <w:tcPr>
            <w:tcW w:w="1232" w:type="dxa"/>
            <w:tcBorders>
              <w:top w:val="single" w:sz="4" w:space="0" w:color="auto"/>
              <w:left w:val="nil"/>
              <w:bottom w:val="single" w:sz="4" w:space="0" w:color="auto"/>
              <w:right w:val="single" w:sz="4" w:space="0" w:color="auto"/>
            </w:tcBorders>
            <w:shd w:val="clear" w:color="auto" w:fill="auto"/>
          </w:tcPr>
          <w:p w14:paraId="03C22B99" w14:textId="77777777" w:rsidR="00C016CD" w:rsidRPr="00233CD9" w:rsidRDefault="00C016CD" w:rsidP="008806E7">
            <w:pPr>
              <w:spacing w:after="0"/>
              <w:ind w:firstLine="0"/>
              <w:jc w:val="center"/>
              <w:rPr>
                <w:sz w:val="18"/>
                <w:szCs w:val="18"/>
              </w:rPr>
            </w:pPr>
            <w:r w:rsidRPr="00B47E0C">
              <w:rPr>
                <w:sz w:val="18"/>
                <w:szCs w:val="18"/>
                <w:lang w:eastAsia="lv-LV"/>
              </w:rPr>
              <w:t>-</w:t>
            </w:r>
          </w:p>
        </w:tc>
        <w:tc>
          <w:tcPr>
            <w:tcW w:w="1284" w:type="dxa"/>
            <w:tcBorders>
              <w:top w:val="single" w:sz="4" w:space="0" w:color="auto"/>
              <w:left w:val="nil"/>
              <w:bottom w:val="single" w:sz="4" w:space="0" w:color="auto"/>
              <w:right w:val="single" w:sz="4" w:space="0" w:color="auto"/>
            </w:tcBorders>
            <w:shd w:val="clear" w:color="auto" w:fill="auto"/>
          </w:tcPr>
          <w:p w14:paraId="4B0F3F29" w14:textId="77777777" w:rsidR="00C016CD" w:rsidRPr="00233CD9" w:rsidRDefault="00C016CD" w:rsidP="008806E7">
            <w:pPr>
              <w:spacing w:after="0"/>
              <w:ind w:firstLine="0"/>
              <w:jc w:val="center"/>
              <w:rPr>
                <w:sz w:val="18"/>
                <w:szCs w:val="18"/>
              </w:rPr>
            </w:pPr>
            <w:r w:rsidRPr="00B47E0C">
              <w:rPr>
                <w:sz w:val="18"/>
                <w:szCs w:val="18"/>
                <w:lang w:eastAsia="lv-LV"/>
              </w:rPr>
              <w:t>-</w:t>
            </w:r>
          </w:p>
        </w:tc>
      </w:tr>
      <w:tr w:rsidR="00C016CD" w:rsidRPr="00233CD9" w14:paraId="728B0749" w14:textId="77777777" w:rsidTr="008806E7">
        <w:trPr>
          <w:cantSplit/>
        </w:trPr>
        <w:tc>
          <w:tcPr>
            <w:tcW w:w="2777" w:type="dxa"/>
            <w:vMerge w:val="restart"/>
            <w:hideMark/>
          </w:tcPr>
          <w:p w14:paraId="71FCF4F6" w14:textId="77777777" w:rsidR="00C016CD" w:rsidRPr="003A72B1" w:rsidRDefault="00C016CD" w:rsidP="008806E7">
            <w:pPr>
              <w:spacing w:after="0"/>
              <w:ind w:firstLine="321"/>
              <w:rPr>
                <w:sz w:val="18"/>
                <w:szCs w:val="18"/>
                <w:lang w:eastAsia="lv-LV"/>
              </w:rPr>
            </w:pPr>
            <w:r w:rsidRPr="003A72B1">
              <w:rPr>
                <w:sz w:val="18"/>
                <w:szCs w:val="18"/>
                <w:lang w:eastAsia="lv-LV"/>
              </w:rPr>
              <w:t>97.00.00 Nozaru vadība un politikas plānošana</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104E7177" w14:textId="77777777" w:rsidR="00C016CD" w:rsidRPr="003A72B1" w:rsidRDefault="00C016CD" w:rsidP="008806E7">
            <w:pPr>
              <w:spacing w:after="0"/>
              <w:ind w:firstLine="0"/>
              <w:jc w:val="right"/>
              <w:rPr>
                <w:sz w:val="18"/>
                <w:szCs w:val="18"/>
                <w:lang w:eastAsia="lv-LV"/>
              </w:rPr>
            </w:pPr>
            <w:r>
              <w:rPr>
                <w:color w:val="000000"/>
                <w:sz w:val="18"/>
                <w:szCs w:val="18"/>
              </w:rPr>
              <w:t>1 743 096</w:t>
            </w:r>
          </w:p>
        </w:tc>
        <w:tc>
          <w:tcPr>
            <w:tcW w:w="1336" w:type="dxa"/>
            <w:tcBorders>
              <w:top w:val="single" w:sz="4" w:space="0" w:color="auto"/>
              <w:left w:val="nil"/>
              <w:bottom w:val="single" w:sz="4" w:space="0" w:color="auto"/>
              <w:right w:val="single" w:sz="4" w:space="0" w:color="auto"/>
            </w:tcBorders>
            <w:shd w:val="clear" w:color="auto" w:fill="auto"/>
          </w:tcPr>
          <w:p w14:paraId="2C638B84" w14:textId="77777777" w:rsidR="00C016CD" w:rsidRPr="00233CD9" w:rsidRDefault="00C016CD" w:rsidP="008806E7">
            <w:pPr>
              <w:spacing w:after="0"/>
              <w:ind w:firstLine="0"/>
              <w:jc w:val="right"/>
              <w:rPr>
                <w:sz w:val="18"/>
                <w:szCs w:val="18"/>
                <w:lang w:eastAsia="lv-LV"/>
              </w:rPr>
            </w:pPr>
            <w:r>
              <w:rPr>
                <w:color w:val="000000"/>
                <w:sz w:val="18"/>
                <w:szCs w:val="18"/>
              </w:rPr>
              <w:t>2 029 545</w:t>
            </w:r>
          </w:p>
        </w:tc>
        <w:tc>
          <w:tcPr>
            <w:tcW w:w="1222" w:type="dxa"/>
            <w:tcBorders>
              <w:top w:val="single" w:sz="4" w:space="0" w:color="auto"/>
              <w:left w:val="nil"/>
              <w:bottom w:val="single" w:sz="4" w:space="0" w:color="auto"/>
              <w:right w:val="single" w:sz="4" w:space="0" w:color="auto"/>
            </w:tcBorders>
            <w:shd w:val="clear" w:color="auto" w:fill="auto"/>
          </w:tcPr>
          <w:p w14:paraId="01EC2405" w14:textId="77777777" w:rsidR="00C016CD" w:rsidRPr="00233CD9" w:rsidRDefault="00C016CD" w:rsidP="008806E7">
            <w:pPr>
              <w:spacing w:after="0"/>
              <w:ind w:firstLine="0"/>
              <w:jc w:val="right"/>
              <w:rPr>
                <w:sz w:val="18"/>
                <w:szCs w:val="18"/>
                <w:highlight w:val="yellow"/>
                <w:lang w:eastAsia="lv-LV"/>
              </w:rPr>
            </w:pPr>
            <w:r>
              <w:rPr>
                <w:color w:val="000000"/>
                <w:sz w:val="18"/>
                <w:szCs w:val="18"/>
              </w:rPr>
              <w:t>1 667 636</w:t>
            </w:r>
          </w:p>
        </w:tc>
        <w:tc>
          <w:tcPr>
            <w:tcW w:w="1232" w:type="dxa"/>
            <w:tcBorders>
              <w:top w:val="single" w:sz="4" w:space="0" w:color="auto"/>
              <w:left w:val="nil"/>
              <w:bottom w:val="single" w:sz="4" w:space="0" w:color="auto"/>
              <w:right w:val="single" w:sz="4" w:space="0" w:color="auto"/>
            </w:tcBorders>
            <w:shd w:val="clear" w:color="auto" w:fill="auto"/>
          </w:tcPr>
          <w:p w14:paraId="5B2E77DB" w14:textId="77777777" w:rsidR="00C016CD" w:rsidRPr="00233CD9" w:rsidRDefault="00C016CD" w:rsidP="008806E7">
            <w:pPr>
              <w:spacing w:after="0"/>
              <w:ind w:firstLine="0"/>
              <w:jc w:val="right"/>
              <w:rPr>
                <w:sz w:val="18"/>
                <w:szCs w:val="18"/>
                <w:highlight w:val="yellow"/>
                <w:lang w:eastAsia="lv-LV"/>
              </w:rPr>
            </w:pPr>
            <w:r>
              <w:rPr>
                <w:color w:val="000000"/>
                <w:sz w:val="18"/>
                <w:szCs w:val="18"/>
              </w:rPr>
              <w:t>1 660 970</w:t>
            </w:r>
          </w:p>
        </w:tc>
        <w:tc>
          <w:tcPr>
            <w:tcW w:w="1284" w:type="dxa"/>
            <w:tcBorders>
              <w:top w:val="single" w:sz="4" w:space="0" w:color="auto"/>
              <w:left w:val="nil"/>
              <w:bottom w:val="single" w:sz="4" w:space="0" w:color="auto"/>
              <w:right w:val="single" w:sz="4" w:space="0" w:color="auto"/>
            </w:tcBorders>
            <w:shd w:val="clear" w:color="auto" w:fill="auto"/>
          </w:tcPr>
          <w:p w14:paraId="20B8F490" w14:textId="77777777" w:rsidR="00C016CD" w:rsidRPr="00233CD9" w:rsidRDefault="00C016CD" w:rsidP="008806E7">
            <w:pPr>
              <w:spacing w:after="0"/>
              <w:ind w:firstLine="0"/>
              <w:jc w:val="right"/>
              <w:rPr>
                <w:sz w:val="18"/>
                <w:szCs w:val="18"/>
                <w:highlight w:val="yellow"/>
                <w:lang w:eastAsia="lv-LV"/>
              </w:rPr>
            </w:pPr>
            <w:r>
              <w:rPr>
                <w:color w:val="000000"/>
                <w:sz w:val="18"/>
                <w:szCs w:val="18"/>
              </w:rPr>
              <w:t>1 684 603</w:t>
            </w:r>
          </w:p>
        </w:tc>
      </w:tr>
      <w:tr w:rsidR="00C016CD" w:rsidRPr="00233CD9" w14:paraId="40F804A9" w14:textId="77777777" w:rsidTr="008806E7">
        <w:trPr>
          <w:cantSplit/>
        </w:trPr>
        <w:tc>
          <w:tcPr>
            <w:tcW w:w="2777" w:type="dxa"/>
            <w:vMerge/>
            <w:hideMark/>
          </w:tcPr>
          <w:p w14:paraId="5AA36697" w14:textId="77777777" w:rsidR="00C016CD" w:rsidRPr="00233CD9" w:rsidRDefault="00C016CD" w:rsidP="008806E7">
            <w:pPr>
              <w:spacing w:after="0"/>
              <w:ind w:firstLine="0"/>
              <w:jc w:val="left"/>
              <w:rPr>
                <w:sz w:val="18"/>
                <w:szCs w:val="18"/>
                <w:highlight w:val="yellow"/>
                <w:lang w:eastAsia="lv-LV"/>
              </w:rPr>
            </w:pPr>
          </w:p>
        </w:tc>
        <w:tc>
          <w:tcPr>
            <w:tcW w:w="1223" w:type="dxa"/>
            <w:tcBorders>
              <w:top w:val="nil"/>
              <w:left w:val="single" w:sz="4" w:space="0" w:color="auto"/>
              <w:bottom w:val="single" w:sz="4" w:space="0" w:color="auto"/>
              <w:right w:val="single" w:sz="4" w:space="0" w:color="auto"/>
            </w:tcBorders>
            <w:shd w:val="clear" w:color="auto" w:fill="auto"/>
          </w:tcPr>
          <w:p w14:paraId="49A39E6C" w14:textId="77777777" w:rsidR="00C016CD" w:rsidRPr="00233CD9" w:rsidRDefault="00C016CD" w:rsidP="008806E7">
            <w:pPr>
              <w:spacing w:after="0"/>
              <w:ind w:firstLine="0"/>
              <w:jc w:val="right"/>
              <w:rPr>
                <w:sz w:val="18"/>
                <w:szCs w:val="18"/>
                <w:highlight w:val="yellow"/>
                <w:lang w:eastAsia="lv-LV"/>
              </w:rPr>
            </w:pPr>
            <w:r>
              <w:rPr>
                <w:color w:val="000000"/>
                <w:sz w:val="18"/>
                <w:szCs w:val="18"/>
              </w:rPr>
              <w:t>44</w:t>
            </w:r>
          </w:p>
        </w:tc>
        <w:tc>
          <w:tcPr>
            <w:tcW w:w="1336" w:type="dxa"/>
            <w:tcBorders>
              <w:top w:val="single" w:sz="4" w:space="0" w:color="auto"/>
              <w:left w:val="nil"/>
              <w:bottom w:val="single" w:sz="4" w:space="0" w:color="auto"/>
              <w:right w:val="single" w:sz="4" w:space="0" w:color="auto"/>
            </w:tcBorders>
            <w:shd w:val="clear" w:color="auto" w:fill="auto"/>
          </w:tcPr>
          <w:p w14:paraId="250180D5" w14:textId="77777777" w:rsidR="00C016CD" w:rsidRPr="00233CD9" w:rsidRDefault="00C016CD" w:rsidP="008806E7">
            <w:pPr>
              <w:spacing w:after="0"/>
              <w:ind w:firstLine="0"/>
              <w:jc w:val="right"/>
              <w:rPr>
                <w:sz w:val="18"/>
                <w:szCs w:val="18"/>
                <w:lang w:eastAsia="lv-LV"/>
              </w:rPr>
            </w:pPr>
            <w:r w:rsidRPr="00233CD9">
              <w:rPr>
                <w:sz w:val="18"/>
                <w:szCs w:val="18"/>
              </w:rPr>
              <w:t>50</w:t>
            </w:r>
          </w:p>
        </w:tc>
        <w:tc>
          <w:tcPr>
            <w:tcW w:w="1222" w:type="dxa"/>
            <w:tcBorders>
              <w:top w:val="nil"/>
              <w:left w:val="single" w:sz="4" w:space="0" w:color="auto"/>
              <w:bottom w:val="single" w:sz="4" w:space="0" w:color="auto"/>
              <w:right w:val="single" w:sz="4" w:space="0" w:color="auto"/>
            </w:tcBorders>
            <w:shd w:val="clear" w:color="auto" w:fill="auto"/>
          </w:tcPr>
          <w:p w14:paraId="45B83EED" w14:textId="77777777" w:rsidR="00C016CD" w:rsidRPr="00233CD9" w:rsidRDefault="00C016CD" w:rsidP="008806E7">
            <w:pPr>
              <w:spacing w:after="0"/>
              <w:ind w:firstLine="0"/>
              <w:jc w:val="right"/>
              <w:rPr>
                <w:sz w:val="18"/>
                <w:szCs w:val="18"/>
                <w:highlight w:val="yellow"/>
                <w:lang w:eastAsia="lv-LV"/>
              </w:rPr>
            </w:pPr>
            <w:r>
              <w:rPr>
                <w:color w:val="000000"/>
                <w:sz w:val="18"/>
                <w:szCs w:val="18"/>
              </w:rPr>
              <w:t>45</w:t>
            </w:r>
          </w:p>
        </w:tc>
        <w:tc>
          <w:tcPr>
            <w:tcW w:w="1232" w:type="dxa"/>
            <w:tcBorders>
              <w:top w:val="nil"/>
              <w:left w:val="nil"/>
              <w:bottom w:val="single" w:sz="4" w:space="0" w:color="auto"/>
              <w:right w:val="single" w:sz="4" w:space="0" w:color="auto"/>
            </w:tcBorders>
            <w:shd w:val="clear" w:color="auto" w:fill="auto"/>
          </w:tcPr>
          <w:p w14:paraId="4852D1E1" w14:textId="77777777" w:rsidR="00C016CD" w:rsidRPr="00233CD9" w:rsidRDefault="00C016CD" w:rsidP="008806E7">
            <w:pPr>
              <w:spacing w:after="0"/>
              <w:ind w:firstLine="0"/>
              <w:jc w:val="right"/>
              <w:rPr>
                <w:sz w:val="18"/>
                <w:szCs w:val="18"/>
                <w:highlight w:val="yellow"/>
                <w:lang w:eastAsia="lv-LV"/>
              </w:rPr>
            </w:pPr>
            <w:r>
              <w:rPr>
                <w:color w:val="000000"/>
                <w:sz w:val="18"/>
                <w:szCs w:val="18"/>
              </w:rPr>
              <w:t>45</w:t>
            </w:r>
          </w:p>
        </w:tc>
        <w:tc>
          <w:tcPr>
            <w:tcW w:w="1284" w:type="dxa"/>
            <w:tcBorders>
              <w:top w:val="nil"/>
              <w:left w:val="nil"/>
              <w:bottom w:val="single" w:sz="4" w:space="0" w:color="auto"/>
              <w:right w:val="single" w:sz="4" w:space="0" w:color="auto"/>
            </w:tcBorders>
            <w:shd w:val="clear" w:color="auto" w:fill="auto"/>
          </w:tcPr>
          <w:p w14:paraId="2C4A7F07" w14:textId="77777777" w:rsidR="00C016CD" w:rsidRPr="00233CD9" w:rsidRDefault="00C016CD" w:rsidP="008806E7">
            <w:pPr>
              <w:spacing w:after="0"/>
              <w:ind w:firstLine="0"/>
              <w:jc w:val="right"/>
              <w:rPr>
                <w:sz w:val="18"/>
                <w:szCs w:val="18"/>
                <w:highlight w:val="yellow"/>
                <w:lang w:eastAsia="lv-LV"/>
              </w:rPr>
            </w:pPr>
            <w:r>
              <w:rPr>
                <w:color w:val="000000"/>
                <w:sz w:val="18"/>
                <w:szCs w:val="18"/>
              </w:rPr>
              <w:t>45</w:t>
            </w:r>
          </w:p>
        </w:tc>
      </w:tr>
      <w:tr w:rsidR="00C016CD" w:rsidRPr="00233CD9" w14:paraId="3E4B35B5" w14:textId="77777777" w:rsidTr="008806E7">
        <w:trPr>
          <w:cantSplit/>
        </w:trPr>
        <w:tc>
          <w:tcPr>
            <w:tcW w:w="9074" w:type="dxa"/>
            <w:gridSpan w:val="6"/>
            <w:shd w:val="clear" w:color="auto" w:fill="D9D9D9" w:themeFill="background1" w:themeFillShade="D9"/>
          </w:tcPr>
          <w:p w14:paraId="05D7AE6D" w14:textId="77777777" w:rsidR="00C016CD" w:rsidRPr="00233CD9" w:rsidRDefault="00C016CD" w:rsidP="008806E7">
            <w:pPr>
              <w:spacing w:after="0"/>
              <w:jc w:val="center"/>
              <w:rPr>
                <w:b/>
                <w:i/>
                <w:sz w:val="18"/>
                <w:szCs w:val="18"/>
              </w:rPr>
            </w:pPr>
            <w:r w:rsidRPr="00233CD9">
              <w:rPr>
                <w:b/>
                <w:sz w:val="18"/>
                <w:szCs w:val="18"/>
                <w:lang w:eastAsia="lv-LV"/>
              </w:rPr>
              <w:t>Raksturojošākie darbības rezultatīvie rādītāji</w:t>
            </w:r>
          </w:p>
        </w:tc>
      </w:tr>
      <w:tr w:rsidR="00C016CD" w:rsidRPr="00233CD9" w14:paraId="1C6BC794" w14:textId="77777777" w:rsidTr="008806E7">
        <w:trPr>
          <w:cantSplit/>
        </w:trPr>
        <w:tc>
          <w:tcPr>
            <w:tcW w:w="2777" w:type="dxa"/>
          </w:tcPr>
          <w:p w14:paraId="66583DBD" w14:textId="77777777" w:rsidR="00C016CD" w:rsidRPr="00E134AE" w:rsidRDefault="00C016CD" w:rsidP="008806E7">
            <w:pPr>
              <w:pStyle w:val="Tabuluvirsraksti"/>
              <w:spacing w:after="0"/>
              <w:jc w:val="both"/>
              <w:rPr>
                <w:i/>
                <w:iCs/>
                <w:sz w:val="18"/>
                <w:szCs w:val="18"/>
                <w:lang w:eastAsia="lv-LV"/>
              </w:rPr>
            </w:pPr>
            <w:r w:rsidRPr="00E134AE">
              <w:rPr>
                <w:i/>
                <w:iCs/>
                <w:sz w:val="18"/>
                <w:szCs w:val="18"/>
                <w:lang w:eastAsia="lv-LV"/>
              </w:rPr>
              <w:t>ES fondu finanšu rādītāju ikgadējās prognozes izpilde (%)</w:t>
            </w:r>
          </w:p>
        </w:tc>
        <w:tc>
          <w:tcPr>
            <w:tcW w:w="1223" w:type="dxa"/>
            <w:tcBorders>
              <w:top w:val="nil"/>
              <w:left w:val="nil"/>
              <w:bottom w:val="single" w:sz="4" w:space="0" w:color="auto"/>
              <w:right w:val="single" w:sz="4" w:space="0" w:color="auto"/>
            </w:tcBorders>
            <w:shd w:val="clear" w:color="auto" w:fill="auto"/>
          </w:tcPr>
          <w:p w14:paraId="62456575" w14:textId="77777777" w:rsidR="00C016CD" w:rsidRPr="00E134AE" w:rsidRDefault="00C016CD" w:rsidP="008806E7">
            <w:pPr>
              <w:spacing w:after="0"/>
              <w:ind w:firstLine="0"/>
              <w:jc w:val="center"/>
              <w:rPr>
                <w:i/>
                <w:iCs/>
                <w:sz w:val="18"/>
                <w:szCs w:val="18"/>
                <w:lang w:eastAsia="lv-LV"/>
              </w:rPr>
            </w:pPr>
            <w:r w:rsidRPr="00E134AE">
              <w:rPr>
                <w:i/>
                <w:iCs/>
                <w:sz w:val="18"/>
                <w:szCs w:val="18"/>
                <w:lang w:eastAsia="lv-LV"/>
              </w:rPr>
              <w:t>-</w:t>
            </w:r>
          </w:p>
        </w:tc>
        <w:tc>
          <w:tcPr>
            <w:tcW w:w="1336" w:type="dxa"/>
            <w:tcBorders>
              <w:top w:val="nil"/>
              <w:left w:val="nil"/>
              <w:bottom w:val="single" w:sz="4" w:space="0" w:color="auto"/>
              <w:right w:val="single" w:sz="4" w:space="0" w:color="auto"/>
            </w:tcBorders>
            <w:shd w:val="clear" w:color="auto" w:fill="auto"/>
          </w:tcPr>
          <w:p w14:paraId="1B5225A1" w14:textId="77777777" w:rsidR="00C016CD" w:rsidRPr="00E134AE" w:rsidRDefault="00C016CD" w:rsidP="008806E7">
            <w:pPr>
              <w:spacing w:after="0"/>
              <w:ind w:firstLine="0"/>
              <w:jc w:val="center"/>
              <w:rPr>
                <w:i/>
                <w:iCs/>
                <w:sz w:val="18"/>
                <w:szCs w:val="18"/>
                <w:lang w:eastAsia="lv-LV"/>
              </w:rPr>
            </w:pPr>
            <w:r w:rsidRPr="00E134AE">
              <w:rPr>
                <w:i/>
                <w:iCs/>
                <w:sz w:val="18"/>
                <w:szCs w:val="18"/>
                <w:lang w:eastAsia="lv-LV"/>
              </w:rPr>
              <w:t>-</w:t>
            </w:r>
          </w:p>
        </w:tc>
        <w:tc>
          <w:tcPr>
            <w:tcW w:w="1222" w:type="dxa"/>
            <w:tcBorders>
              <w:top w:val="nil"/>
              <w:left w:val="nil"/>
              <w:bottom w:val="single" w:sz="4" w:space="0" w:color="auto"/>
              <w:right w:val="single" w:sz="4" w:space="0" w:color="auto"/>
            </w:tcBorders>
            <w:shd w:val="clear" w:color="auto" w:fill="auto"/>
          </w:tcPr>
          <w:p w14:paraId="397A4916" w14:textId="77777777" w:rsidR="00C016CD" w:rsidRPr="00E134AE" w:rsidRDefault="00C016CD" w:rsidP="008806E7">
            <w:pPr>
              <w:spacing w:after="0"/>
              <w:ind w:firstLine="0"/>
              <w:jc w:val="center"/>
              <w:rPr>
                <w:i/>
                <w:iCs/>
                <w:sz w:val="18"/>
                <w:szCs w:val="18"/>
                <w:lang w:eastAsia="lv-LV"/>
              </w:rPr>
            </w:pPr>
            <w:r w:rsidRPr="00E134AE">
              <w:rPr>
                <w:i/>
                <w:iCs/>
                <w:sz w:val="18"/>
                <w:szCs w:val="18"/>
                <w:lang w:eastAsia="lv-LV"/>
              </w:rPr>
              <w:t>85</w:t>
            </w:r>
          </w:p>
        </w:tc>
        <w:tc>
          <w:tcPr>
            <w:tcW w:w="1232" w:type="dxa"/>
            <w:tcBorders>
              <w:top w:val="nil"/>
              <w:left w:val="nil"/>
              <w:bottom w:val="single" w:sz="4" w:space="0" w:color="auto"/>
              <w:right w:val="single" w:sz="4" w:space="0" w:color="auto"/>
            </w:tcBorders>
            <w:shd w:val="clear" w:color="auto" w:fill="auto"/>
          </w:tcPr>
          <w:p w14:paraId="2352A24B" w14:textId="77777777" w:rsidR="00C016CD" w:rsidRPr="00E134AE" w:rsidRDefault="00C016CD" w:rsidP="008806E7">
            <w:pPr>
              <w:spacing w:after="0"/>
              <w:ind w:firstLine="0"/>
              <w:jc w:val="center"/>
              <w:rPr>
                <w:i/>
                <w:iCs/>
                <w:sz w:val="18"/>
                <w:szCs w:val="18"/>
                <w:lang w:eastAsia="lv-LV"/>
              </w:rPr>
            </w:pPr>
            <w:r w:rsidRPr="00E134AE">
              <w:rPr>
                <w:i/>
                <w:iCs/>
                <w:sz w:val="18"/>
                <w:szCs w:val="18"/>
                <w:lang w:eastAsia="lv-LV"/>
              </w:rPr>
              <w:t>85</w:t>
            </w:r>
          </w:p>
        </w:tc>
        <w:tc>
          <w:tcPr>
            <w:tcW w:w="1284" w:type="dxa"/>
            <w:tcBorders>
              <w:top w:val="nil"/>
              <w:left w:val="nil"/>
              <w:bottom w:val="single" w:sz="4" w:space="0" w:color="auto"/>
              <w:right w:val="single" w:sz="4" w:space="0" w:color="auto"/>
            </w:tcBorders>
          </w:tcPr>
          <w:p w14:paraId="3428CDCC" w14:textId="77777777" w:rsidR="00C016CD" w:rsidRPr="00E134AE" w:rsidRDefault="00C016CD" w:rsidP="008806E7">
            <w:pPr>
              <w:spacing w:after="0"/>
              <w:ind w:firstLine="0"/>
              <w:jc w:val="center"/>
              <w:rPr>
                <w:i/>
                <w:iCs/>
                <w:sz w:val="18"/>
                <w:szCs w:val="18"/>
                <w:lang w:eastAsia="lv-LV"/>
              </w:rPr>
            </w:pPr>
            <w:r w:rsidRPr="00E134AE">
              <w:rPr>
                <w:i/>
                <w:iCs/>
                <w:sz w:val="18"/>
                <w:szCs w:val="18"/>
                <w:lang w:eastAsia="lv-LV"/>
              </w:rPr>
              <w:t>85</w:t>
            </w:r>
          </w:p>
        </w:tc>
      </w:tr>
      <w:tr w:rsidR="00C016CD" w:rsidRPr="00233CD9" w14:paraId="030D9188" w14:textId="77777777" w:rsidTr="008806E7">
        <w:trPr>
          <w:cantSplit/>
        </w:trPr>
        <w:tc>
          <w:tcPr>
            <w:tcW w:w="9074" w:type="dxa"/>
            <w:gridSpan w:val="6"/>
            <w:shd w:val="clear" w:color="auto" w:fill="D9D9D9" w:themeFill="background1" w:themeFillShade="D9"/>
          </w:tcPr>
          <w:p w14:paraId="6DD442A4" w14:textId="77777777" w:rsidR="00C016CD" w:rsidRPr="00233CD9" w:rsidRDefault="00C016CD" w:rsidP="008806E7">
            <w:pPr>
              <w:spacing w:after="0"/>
              <w:jc w:val="center"/>
              <w:rPr>
                <w:b/>
                <w:i/>
                <w:sz w:val="18"/>
                <w:szCs w:val="18"/>
              </w:rPr>
            </w:pPr>
            <w:r w:rsidRPr="00233CD9">
              <w:rPr>
                <w:b/>
                <w:sz w:val="18"/>
                <w:szCs w:val="18"/>
                <w:lang w:eastAsia="lv-LV"/>
              </w:rPr>
              <w:t>Kvalitātes rādītāji</w:t>
            </w:r>
          </w:p>
        </w:tc>
      </w:tr>
      <w:tr w:rsidR="00C016CD" w:rsidRPr="00233CD9" w14:paraId="526CF3CF" w14:textId="77777777" w:rsidTr="008806E7">
        <w:trPr>
          <w:cantSplit/>
        </w:trPr>
        <w:tc>
          <w:tcPr>
            <w:tcW w:w="2777" w:type="dxa"/>
            <w:vAlign w:val="center"/>
          </w:tcPr>
          <w:p w14:paraId="3A94BCF0" w14:textId="77777777" w:rsidR="00C016CD" w:rsidRPr="00233CD9" w:rsidRDefault="00C016CD" w:rsidP="008806E7">
            <w:pPr>
              <w:pStyle w:val="Tabuluvirsraksti"/>
              <w:spacing w:after="0"/>
              <w:jc w:val="both"/>
              <w:rPr>
                <w:i/>
                <w:sz w:val="18"/>
                <w:szCs w:val="18"/>
                <w:lang w:eastAsia="lv-LV"/>
              </w:rPr>
            </w:pPr>
            <w:r w:rsidRPr="00233CD9">
              <w:rPr>
                <w:i/>
                <w:iCs/>
                <w:sz w:val="18"/>
                <w:szCs w:val="18"/>
                <w:lang w:eastAsia="lv-LV"/>
              </w:rPr>
              <w:lastRenderedPageBreak/>
              <w:t>Tiesā pārsūdzēto un atcelto vadošās iestādes lēmumu līmenis nepārsniedz 20% (%)</w:t>
            </w:r>
          </w:p>
        </w:tc>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tcPr>
          <w:p w14:paraId="7721154F" w14:textId="77777777" w:rsidR="00C016CD" w:rsidRPr="00233CD9" w:rsidRDefault="00C016CD" w:rsidP="008806E7">
            <w:pPr>
              <w:spacing w:after="0"/>
              <w:ind w:firstLine="0"/>
              <w:jc w:val="center"/>
              <w:rPr>
                <w:sz w:val="18"/>
                <w:szCs w:val="18"/>
              </w:rPr>
            </w:pPr>
            <w:r w:rsidRPr="00233CD9">
              <w:rPr>
                <w:sz w:val="18"/>
                <w:szCs w:val="18"/>
              </w:rPr>
              <w:t>0</w:t>
            </w:r>
          </w:p>
        </w:tc>
        <w:tc>
          <w:tcPr>
            <w:tcW w:w="1336" w:type="dxa"/>
            <w:tcBorders>
              <w:top w:val="single" w:sz="4" w:space="0" w:color="auto"/>
              <w:left w:val="nil"/>
              <w:bottom w:val="single" w:sz="4" w:space="0" w:color="auto"/>
              <w:right w:val="single" w:sz="4" w:space="0" w:color="auto"/>
            </w:tcBorders>
            <w:shd w:val="clear" w:color="auto" w:fill="auto"/>
          </w:tcPr>
          <w:p w14:paraId="4B3B6B8A" w14:textId="77777777" w:rsidR="00C016CD" w:rsidRPr="00233CD9" w:rsidRDefault="00C016CD" w:rsidP="008806E7">
            <w:pPr>
              <w:spacing w:after="0"/>
              <w:ind w:firstLine="0"/>
              <w:jc w:val="center"/>
              <w:rPr>
                <w:sz w:val="18"/>
                <w:szCs w:val="18"/>
              </w:rPr>
            </w:pPr>
            <w:r w:rsidRPr="00233CD9">
              <w:rPr>
                <w:sz w:val="18"/>
                <w:szCs w:val="18"/>
                <w:lang w:eastAsia="lv-LV"/>
              </w:rPr>
              <w:t>20</w:t>
            </w:r>
          </w:p>
        </w:tc>
        <w:tc>
          <w:tcPr>
            <w:tcW w:w="1222" w:type="dxa"/>
            <w:tcBorders>
              <w:top w:val="single" w:sz="4" w:space="0" w:color="auto"/>
              <w:left w:val="nil"/>
              <w:bottom w:val="single" w:sz="4" w:space="0" w:color="auto"/>
              <w:right w:val="single" w:sz="4" w:space="0" w:color="auto"/>
            </w:tcBorders>
            <w:shd w:val="clear" w:color="auto" w:fill="auto"/>
          </w:tcPr>
          <w:p w14:paraId="41996014" w14:textId="77777777" w:rsidR="00C016CD" w:rsidRPr="00233CD9" w:rsidRDefault="00C016CD" w:rsidP="008806E7">
            <w:pPr>
              <w:spacing w:after="0"/>
              <w:ind w:firstLine="0"/>
              <w:jc w:val="center"/>
              <w:rPr>
                <w:sz w:val="18"/>
                <w:szCs w:val="18"/>
              </w:rPr>
            </w:pPr>
            <w:r w:rsidRPr="00233CD9">
              <w:rPr>
                <w:sz w:val="18"/>
                <w:szCs w:val="18"/>
                <w:lang w:eastAsia="lv-LV"/>
              </w:rPr>
              <w:t>20</w:t>
            </w:r>
          </w:p>
        </w:tc>
        <w:tc>
          <w:tcPr>
            <w:tcW w:w="1232" w:type="dxa"/>
            <w:tcBorders>
              <w:top w:val="single" w:sz="4" w:space="0" w:color="auto"/>
              <w:left w:val="nil"/>
              <w:bottom w:val="single" w:sz="4" w:space="0" w:color="auto"/>
              <w:right w:val="single" w:sz="4" w:space="0" w:color="auto"/>
            </w:tcBorders>
            <w:shd w:val="clear" w:color="auto" w:fill="auto"/>
          </w:tcPr>
          <w:p w14:paraId="3407BC07" w14:textId="77777777" w:rsidR="00C016CD" w:rsidRPr="00233CD9" w:rsidRDefault="00C016CD" w:rsidP="008806E7">
            <w:pPr>
              <w:spacing w:after="0"/>
              <w:ind w:firstLine="0"/>
              <w:jc w:val="center"/>
              <w:rPr>
                <w:sz w:val="18"/>
                <w:szCs w:val="18"/>
              </w:rPr>
            </w:pPr>
            <w:r w:rsidRPr="00233CD9">
              <w:rPr>
                <w:sz w:val="18"/>
                <w:szCs w:val="18"/>
                <w:lang w:eastAsia="lv-LV"/>
              </w:rPr>
              <w:t>20</w:t>
            </w:r>
          </w:p>
        </w:tc>
        <w:tc>
          <w:tcPr>
            <w:tcW w:w="1284" w:type="dxa"/>
            <w:tcBorders>
              <w:top w:val="single" w:sz="4" w:space="0" w:color="auto"/>
              <w:left w:val="nil"/>
              <w:bottom w:val="single" w:sz="4" w:space="0" w:color="auto"/>
              <w:right w:val="single" w:sz="4" w:space="0" w:color="auto"/>
            </w:tcBorders>
            <w:shd w:val="clear" w:color="auto" w:fill="auto"/>
          </w:tcPr>
          <w:p w14:paraId="27C52D70" w14:textId="77777777" w:rsidR="00C016CD" w:rsidRPr="00233CD9" w:rsidRDefault="00C016CD" w:rsidP="008806E7">
            <w:pPr>
              <w:spacing w:after="0"/>
              <w:ind w:firstLine="0"/>
              <w:jc w:val="center"/>
              <w:rPr>
                <w:sz w:val="18"/>
                <w:szCs w:val="18"/>
              </w:rPr>
            </w:pPr>
            <w:r w:rsidRPr="00233CD9">
              <w:rPr>
                <w:sz w:val="18"/>
                <w:szCs w:val="18"/>
                <w:lang w:eastAsia="lv-LV"/>
              </w:rPr>
              <w:t>20</w:t>
            </w:r>
          </w:p>
        </w:tc>
      </w:tr>
      <w:tr w:rsidR="00C016CD" w:rsidRPr="00B66FDF" w14:paraId="70FD359A" w14:textId="77777777" w:rsidTr="008806E7">
        <w:trPr>
          <w:cantSplit/>
        </w:trPr>
        <w:tc>
          <w:tcPr>
            <w:tcW w:w="2777" w:type="dxa"/>
            <w:vAlign w:val="center"/>
          </w:tcPr>
          <w:p w14:paraId="38D22909" w14:textId="77777777" w:rsidR="00C016CD" w:rsidRPr="00B66FDF" w:rsidRDefault="00C016CD" w:rsidP="008806E7">
            <w:pPr>
              <w:pStyle w:val="Tabuluvirsraksti"/>
              <w:spacing w:after="0"/>
              <w:jc w:val="both"/>
              <w:rPr>
                <w:i/>
                <w:sz w:val="18"/>
                <w:szCs w:val="18"/>
                <w:lang w:eastAsia="lv-LV"/>
              </w:rPr>
            </w:pPr>
            <w:r w:rsidRPr="00B66FDF">
              <w:rPr>
                <w:i/>
                <w:sz w:val="18"/>
                <w:szCs w:val="18"/>
                <w:lang w:eastAsia="lv-LV"/>
              </w:rPr>
              <w:t>Kohēzijas politikas vadības informācijas sistēmās lietotāju vērtējums par sistēmu (novērtējums skalā no 1- 10)</w:t>
            </w:r>
          </w:p>
        </w:tc>
        <w:tc>
          <w:tcPr>
            <w:tcW w:w="1223" w:type="dxa"/>
            <w:shd w:val="clear" w:color="auto" w:fill="FFFFFF" w:themeFill="background1"/>
          </w:tcPr>
          <w:p w14:paraId="717D1A21" w14:textId="77777777" w:rsidR="00C016CD" w:rsidRPr="00B66FDF" w:rsidRDefault="00C016CD" w:rsidP="008806E7">
            <w:pPr>
              <w:spacing w:after="0"/>
              <w:ind w:firstLine="0"/>
              <w:jc w:val="center"/>
              <w:rPr>
                <w:sz w:val="18"/>
                <w:szCs w:val="18"/>
              </w:rPr>
            </w:pPr>
            <w:r w:rsidRPr="00B66FDF">
              <w:rPr>
                <w:sz w:val="18"/>
                <w:szCs w:val="18"/>
              </w:rPr>
              <w:t>8</w:t>
            </w:r>
          </w:p>
        </w:tc>
        <w:tc>
          <w:tcPr>
            <w:tcW w:w="1336" w:type="dxa"/>
          </w:tcPr>
          <w:p w14:paraId="6760585A" w14:textId="77777777" w:rsidR="00C016CD" w:rsidRPr="00B66FDF" w:rsidRDefault="00C016CD" w:rsidP="008806E7">
            <w:pPr>
              <w:spacing w:after="0"/>
              <w:ind w:firstLine="0"/>
              <w:jc w:val="center"/>
              <w:rPr>
                <w:sz w:val="18"/>
                <w:szCs w:val="18"/>
              </w:rPr>
            </w:pPr>
            <w:r w:rsidRPr="00B66FDF">
              <w:rPr>
                <w:sz w:val="18"/>
                <w:szCs w:val="18"/>
                <w:lang w:eastAsia="lv-LV"/>
              </w:rPr>
              <w:t>7,5</w:t>
            </w:r>
          </w:p>
        </w:tc>
        <w:tc>
          <w:tcPr>
            <w:tcW w:w="1222" w:type="dxa"/>
          </w:tcPr>
          <w:p w14:paraId="762A51FA" w14:textId="77777777" w:rsidR="00C016CD" w:rsidRPr="00B66FDF" w:rsidRDefault="00C016CD" w:rsidP="008806E7">
            <w:pPr>
              <w:spacing w:after="0"/>
              <w:ind w:firstLine="0"/>
              <w:jc w:val="center"/>
              <w:rPr>
                <w:sz w:val="18"/>
                <w:szCs w:val="18"/>
              </w:rPr>
            </w:pPr>
            <w:r w:rsidRPr="00B66FDF">
              <w:rPr>
                <w:sz w:val="18"/>
                <w:szCs w:val="18"/>
                <w:lang w:eastAsia="lv-LV"/>
              </w:rPr>
              <w:t>7,5</w:t>
            </w:r>
          </w:p>
        </w:tc>
        <w:tc>
          <w:tcPr>
            <w:tcW w:w="1232" w:type="dxa"/>
          </w:tcPr>
          <w:p w14:paraId="5097E97E" w14:textId="77777777" w:rsidR="00C016CD" w:rsidRPr="00B66FDF" w:rsidRDefault="00C016CD" w:rsidP="008806E7">
            <w:pPr>
              <w:spacing w:after="0"/>
              <w:ind w:firstLine="0"/>
              <w:jc w:val="center"/>
              <w:rPr>
                <w:sz w:val="18"/>
                <w:szCs w:val="18"/>
              </w:rPr>
            </w:pPr>
            <w:r w:rsidRPr="00B66FDF">
              <w:rPr>
                <w:sz w:val="18"/>
                <w:szCs w:val="18"/>
                <w:lang w:eastAsia="lv-LV"/>
              </w:rPr>
              <w:t>7,5</w:t>
            </w:r>
          </w:p>
        </w:tc>
        <w:tc>
          <w:tcPr>
            <w:tcW w:w="1284" w:type="dxa"/>
          </w:tcPr>
          <w:p w14:paraId="6EE56268" w14:textId="77777777" w:rsidR="00C016CD" w:rsidRPr="00B66FDF" w:rsidRDefault="00C016CD" w:rsidP="008806E7">
            <w:pPr>
              <w:spacing w:after="0"/>
              <w:ind w:firstLine="0"/>
              <w:jc w:val="center"/>
              <w:rPr>
                <w:sz w:val="18"/>
                <w:szCs w:val="18"/>
              </w:rPr>
            </w:pPr>
            <w:r w:rsidRPr="00B66FDF">
              <w:rPr>
                <w:sz w:val="18"/>
                <w:szCs w:val="18"/>
                <w:lang w:eastAsia="lv-LV"/>
              </w:rPr>
              <w:t>7,5</w:t>
            </w:r>
          </w:p>
        </w:tc>
      </w:tr>
      <w:tr w:rsidR="00C016CD" w:rsidRPr="00233CD9" w14:paraId="75E25BCE" w14:textId="77777777" w:rsidTr="008806E7">
        <w:trPr>
          <w:cantSplit/>
        </w:trPr>
        <w:tc>
          <w:tcPr>
            <w:tcW w:w="2777" w:type="dxa"/>
            <w:vAlign w:val="center"/>
          </w:tcPr>
          <w:p w14:paraId="3CFE3EAB" w14:textId="77777777" w:rsidR="00C016CD" w:rsidRPr="00233CD9" w:rsidRDefault="00C016CD" w:rsidP="008806E7">
            <w:pPr>
              <w:pStyle w:val="Tabuluvirsraksti"/>
              <w:spacing w:after="0"/>
              <w:jc w:val="both"/>
              <w:rPr>
                <w:i/>
                <w:sz w:val="18"/>
                <w:szCs w:val="18"/>
                <w:lang w:eastAsia="lv-LV"/>
              </w:rPr>
            </w:pPr>
            <w:r w:rsidRPr="00233CD9">
              <w:rPr>
                <w:i/>
                <w:sz w:val="18"/>
                <w:szCs w:val="18"/>
                <w:lang w:eastAsia="lv-LV"/>
              </w:rPr>
              <w:t xml:space="preserve">Revīzijas iestādes ES fondu pārbaudēs konstatētais kļūdu līmenis ir zemāks par </w:t>
            </w:r>
            <w:r>
              <w:rPr>
                <w:i/>
                <w:sz w:val="18"/>
                <w:szCs w:val="18"/>
                <w:lang w:eastAsia="lv-LV"/>
              </w:rPr>
              <w:t xml:space="preserve">2 - </w:t>
            </w:r>
            <w:r w:rsidRPr="00233CD9">
              <w:rPr>
                <w:i/>
                <w:sz w:val="18"/>
                <w:szCs w:val="18"/>
                <w:lang w:eastAsia="lv-LV"/>
              </w:rPr>
              <w:t>Eiropas Komisijas maksimāli pieļaujamo kļūdas lielumu (%)</w:t>
            </w:r>
          </w:p>
        </w:tc>
        <w:tc>
          <w:tcPr>
            <w:tcW w:w="1223" w:type="dxa"/>
            <w:shd w:val="clear" w:color="auto" w:fill="FFFFFF" w:themeFill="background1"/>
          </w:tcPr>
          <w:p w14:paraId="00B70B5A" w14:textId="77777777" w:rsidR="00C016CD" w:rsidRPr="00233CD9" w:rsidRDefault="00C016CD" w:rsidP="008806E7">
            <w:pPr>
              <w:spacing w:after="0"/>
              <w:ind w:firstLine="0"/>
              <w:jc w:val="center"/>
              <w:rPr>
                <w:sz w:val="18"/>
                <w:szCs w:val="18"/>
              </w:rPr>
            </w:pPr>
            <w:r>
              <w:rPr>
                <w:sz w:val="18"/>
                <w:szCs w:val="18"/>
                <w:lang w:eastAsia="lv-LV"/>
              </w:rPr>
              <w:t>-</w:t>
            </w:r>
          </w:p>
        </w:tc>
        <w:tc>
          <w:tcPr>
            <w:tcW w:w="1336" w:type="dxa"/>
          </w:tcPr>
          <w:p w14:paraId="093B3E63" w14:textId="77777777" w:rsidR="00C016CD" w:rsidRPr="00233CD9" w:rsidRDefault="00C016CD" w:rsidP="008806E7">
            <w:pPr>
              <w:spacing w:after="0"/>
              <w:ind w:firstLine="0"/>
              <w:jc w:val="center"/>
              <w:rPr>
                <w:sz w:val="18"/>
                <w:szCs w:val="18"/>
              </w:rPr>
            </w:pPr>
            <w:r w:rsidRPr="00233CD9">
              <w:rPr>
                <w:sz w:val="18"/>
                <w:szCs w:val="18"/>
                <w:lang w:eastAsia="lv-LV"/>
              </w:rPr>
              <w:t>2</w:t>
            </w:r>
          </w:p>
        </w:tc>
        <w:tc>
          <w:tcPr>
            <w:tcW w:w="1222" w:type="dxa"/>
          </w:tcPr>
          <w:p w14:paraId="40D50268" w14:textId="77777777" w:rsidR="00C016CD" w:rsidRPr="00233CD9" w:rsidRDefault="00C016CD" w:rsidP="008806E7">
            <w:pPr>
              <w:spacing w:after="0"/>
              <w:ind w:firstLine="0"/>
              <w:jc w:val="center"/>
              <w:rPr>
                <w:sz w:val="18"/>
                <w:szCs w:val="18"/>
              </w:rPr>
            </w:pPr>
            <w:r w:rsidRPr="00233CD9">
              <w:rPr>
                <w:sz w:val="18"/>
                <w:szCs w:val="18"/>
                <w:lang w:eastAsia="lv-LV"/>
              </w:rPr>
              <w:t>2</w:t>
            </w:r>
          </w:p>
        </w:tc>
        <w:tc>
          <w:tcPr>
            <w:tcW w:w="1232" w:type="dxa"/>
          </w:tcPr>
          <w:p w14:paraId="46CA15BA" w14:textId="77777777" w:rsidR="00C016CD" w:rsidRPr="00233CD9" w:rsidRDefault="00C016CD" w:rsidP="008806E7">
            <w:pPr>
              <w:spacing w:after="0"/>
              <w:ind w:firstLine="0"/>
              <w:jc w:val="center"/>
              <w:rPr>
                <w:sz w:val="18"/>
                <w:szCs w:val="18"/>
              </w:rPr>
            </w:pPr>
            <w:r w:rsidRPr="00233CD9">
              <w:rPr>
                <w:sz w:val="18"/>
                <w:szCs w:val="18"/>
                <w:lang w:eastAsia="lv-LV"/>
              </w:rPr>
              <w:t>2</w:t>
            </w:r>
          </w:p>
        </w:tc>
        <w:tc>
          <w:tcPr>
            <w:tcW w:w="1284" w:type="dxa"/>
          </w:tcPr>
          <w:p w14:paraId="51B05CBB" w14:textId="77777777" w:rsidR="00C016CD" w:rsidRPr="00233CD9" w:rsidRDefault="00C016CD" w:rsidP="008806E7">
            <w:pPr>
              <w:spacing w:after="0"/>
              <w:ind w:firstLine="0"/>
              <w:jc w:val="center"/>
              <w:rPr>
                <w:sz w:val="18"/>
                <w:szCs w:val="18"/>
              </w:rPr>
            </w:pPr>
            <w:r w:rsidRPr="00233CD9">
              <w:rPr>
                <w:sz w:val="18"/>
                <w:szCs w:val="18"/>
                <w:lang w:eastAsia="lv-LV"/>
              </w:rPr>
              <w:t>2</w:t>
            </w:r>
          </w:p>
        </w:tc>
      </w:tr>
      <w:tr w:rsidR="00C016CD" w:rsidRPr="00233CD9" w14:paraId="21437616" w14:textId="77777777" w:rsidTr="008806E7">
        <w:trPr>
          <w:cantSplit/>
        </w:trPr>
        <w:tc>
          <w:tcPr>
            <w:tcW w:w="2777" w:type="dxa"/>
            <w:vAlign w:val="center"/>
          </w:tcPr>
          <w:p w14:paraId="07E8E0EE" w14:textId="77777777" w:rsidR="00C016CD" w:rsidRPr="00B66FDF" w:rsidRDefault="00C016CD" w:rsidP="008806E7">
            <w:pPr>
              <w:pStyle w:val="Tabuluvirsraksti"/>
              <w:spacing w:after="0"/>
              <w:jc w:val="both"/>
              <w:rPr>
                <w:i/>
                <w:sz w:val="18"/>
                <w:szCs w:val="18"/>
                <w:lang w:eastAsia="lv-LV"/>
              </w:rPr>
            </w:pPr>
            <w:r w:rsidRPr="00B66FDF">
              <w:rPr>
                <w:i/>
                <w:sz w:val="18"/>
                <w:szCs w:val="18"/>
                <w:lang w:eastAsia="lv-LV"/>
              </w:rPr>
              <w:t>ES fondu projektu iesniedzēju un finansējuma saņēmēju apmierinātība ar informācijas pieejamību un “konsultē vispirms” principa piemērošanu (novērtējums skalā no 1- 10)</w:t>
            </w:r>
          </w:p>
        </w:tc>
        <w:tc>
          <w:tcPr>
            <w:tcW w:w="1223" w:type="dxa"/>
            <w:tcBorders>
              <w:top w:val="nil"/>
              <w:left w:val="nil"/>
              <w:bottom w:val="nil"/>
              <w:right w:val="single" w:sz="4" w:space="0" w:color="auto"/>
            </w:tcBorders>
            <w:shd w:val="clear" w:color="auto" w:fill="FFFFFF" w:themeFill="background1"/>
          </w:tcPr>
          <w:p w14:paraId="0C09BDF1" w14:textId="77777777" w:rsidR="00C016CD" w:rsidRPr="00B66FDF" w:rsidRDefault="00C016CD" w:rsidP="008806E7">
            <w:pPr>
              <w:spacing w:after="0"/>
              <w:ind w:firstLine="0"/>
              <w:jc w:val="center"/>
              <w:rPr>
                <w:sz w:val="18"/>
                <w:szCs w:val="18"/>
              </w:rPr>
            </w:pPr>
            <w:r w:rsidRPr="00B66FDF">
              <w:rPr>
                <w:sz w:val="18"/>
                <w:szCs w:val="18"/>
                <w:lang w:eastAsia="lv-LV"/>
              </w:rPr>
              <w:t>-</w:t>
            </w:r>
          </w:p>
        </w:tc>
        <w:tc>
          <w:tcPr>
            <w:tcW w:w="1336" w:type="dxa"/>
            <w:tcBorders>
              <w:top w:val="nil"/>
              <w:left w:val="nil"/>
              <w:bottom w:val="nil"/>
              <w:right w:val="single" w:sz="4" w:space="0" w:color="auto"/>
            </w:tcBorders>
            <w:shd w:val="clear" w:color="auto" w:fill="auto"/>
          </w:tcPr>
          <w:p w14:paraId="6CC871DB" w14:textId="77777777" w:rsidR="00C016CD" w:rsidRPr="00B66FDF" w:rsidRDefault="00C016CD" w:rsidP="008806E7">
            <w:pPr>
              <w:spacing w:after="0"/>
              <w:ind w:firstLine="0"/>
              <w:jc w:val="center"/>
              <w:rPr>
                <w:sz w:val="18"/>
                <w:szCs w:val="18"/>
              </w:rPr>
            </w:pPr>
            <w:r w:rsidRPr="00B66FDF">
              <w:rPr>
                <w:sz w:val="18"/>
                <w:szCs w:val="18"/>
                <w:lang w:eastAsia="lv-LV"/>
              </w:rPr>
              <w:t>7,5</w:t>
            </w:r>
          </w:p>
        </w:tc>
        <w:tc>
          <w:tcPr>
            <w:tcW w:w="1222" w:type="dxa"/>
            <w:tcBorders>
              <w:top w:val="nil"/>
              <w:left w:val="nil"/>
              <w:bottom w:val="nil"/>
              <w:right w:val="single" w:sz="4" w:space="0" w:color="auto"/>
            </w:tcBorders>
            <w:shd w:val="clear" w:color="auto" w:fill="auto"/>
          </w:tcPr>
          <w:p w14:paraId="60C4DE4F" w14:textId="77777777" w:rsidR="00C016CD" w:rsidRPr="00B66FDF" w:rsidRDefault="00C016CD" w:rsidP="008806E7">
            <w:pPr>
              <w:spacing w:after="0"/>
              <w:ind w:firstLine="0"/>
              <w:jc w:val="center"/>
              <w:rPr>
                <w:sz w:val="18"/>
                <w:szCs w:val="18"/>
              </w:rPr>
            </w:pPr>
            <w:r w:rsidRPr="00B66FDF">
              <w:rPr>
                <w:sz w:val="18"/>
                <w:szCs w:val="18"/>
                <w:lang w:eastAsia="lv-LV"/>
              </w:rPr>
              <w:t>7,6</w:t>
            </w:r>
          </w:p>
        </w:tc>
        <w:tc>
          <w:tcPr>
            <w:tcW w:w="1232" w:type="dxa"/>
            <w:tcBorders>
              <w:top w:val="nil"/>
              <w:left w:val="nil"/>
              <w:bottom w:val="nil"/>
              <w:right w:val="single" w:sz="4" w:space="0" w:color="auto"/>
            </w:tcBorders>
            <w:shd w:val="clear" w:color="auto" w:fill="auto"/>
          </w:tcPr>
          <w:p w14:paraId="7B91715C" w14:textId="77777777" w:rsidR="00C016CD" w:rsidRPr="00B66FDF" w:rsidRDefault="00C016CD" w:rsidP="008806E7">
            <w:pPr>
              <w:spacing w:after="0"/>
              <w:ind w:firstLine="0"/>
              <w:jc w:val="center"/>
              <w:rPr>
                <w:sz w:val="18"/>
                <w:szCs w:val="18"/>
              </w:rPr>
            </w:pPr>
            <w:r w:rsidRPr="00B66FDF">
              <w:rPr>
                <w:sz w:val="18"/>
                <w:szCs w:val="18"/>
                <w:lang w:eastAsia="lv-LV"/>
              </w:rPr>
              <w:t>7,7</w:t>
            </w:r>
          </w:p>
        </w:tc>
        <w:tc>
          <w:tcPr>
            <w:tcW w:w="1284" w:type="dxa"/>
            <w:tcBorders>
              <w:top w:val="nil"/>
              <w:left w:val="nil"/>
              <w:bottom w:val="nil"/>
              <w:right w:val="single" w:sz="4" w:space="0" w:color="auto"/>
            </w:tcBorders>
            <w:shd w:val="clear" w:color="auto" w:fill="auto"/>
          </w:tcPr>
          <w:p w14:paraId="15B6CF82" w14:textId="77777777" w:rsidR="00C016CD" w:rsidRPr="007218A1" w:rsidRDefault="00C016CD" w:rsidP="008806E7">
            <w:pPr>
              <w:spacing w:after="0"/>
              <w:ind w:firstLine="0"/>
              <w:jc w:val="center"/>
              <w:rPr>
                <w:sz w:val="18"/>
                <w:szCs w:val="18"/>
                <w:highlight w:val="green"/>
              </w:rPr>
            </w:pPr>
            <w:r w:rsidRPr="00B66FDF">
              <w:rPr>
                <w:sz w:val="18"/>
                <w:szCs w:val="18"/>
                <w:lang w:eastAsia="lv-LV"/>
              </w:rPr>
              <w:t>7,7</w:t>
            </w:r>
          </w:p>
        </w:tc>
      </w:tr>
      <w:tr w:rsidR="00C016CD" w:rsidRPr="00233CD9" w14:paraId="4E457841" w14:textId="77777777" w:rsidTr="008806E7">
        <w:trPr>
          <w:cantSplit/>
        </w:trPr>
        <w:tc>
          <w:tcPr>
            <w:tcW w:w="2777" w:type="dxa"/>
            <w:vAlign w:val="center"/>
          </w:tcPr>
          <w:p w14:paraId="3415E4E3" w14:textId="77777777" w:rsidR="00C016CD" w:rsidRPr="00233CD9" w:rsidRDefault="00C016CD" w:rsidP="008806E7">
            <w:pPr>
              <w:pStyle w:val="Tabuluvirsraksti"/>
              <w:spacing w:after="0"/>
              <w:jc w:val="both"/>
              <w:rPr>
                <w:i/>
                <w:sz w:val="18"/>
                <w:szCs w:val="18"/>
                <w:lang w:eastAsia="lv-LV"/>
              </w:rPr>
            </w:pPr>
            <w:r w:rsidRPr="00233CD9">
              <w:rPr>
                <w:i/>
                <w:sz w:val="18"/>
                <w:szCs w:val="18"/>
                <w:lang w:eastAsia="lv-LV"/>
              </w:rPr>
              <w:t>ES fondu vadībā iesaistīto iestāžu kapacitātes celšana par ES fondu jautājumiem - Ir piešķirti % no</w:t>
            </w:r>
            <w:r>
              <w:rPr>
                <w:i/>
                <w:sz w:val="18"/>
                <w:szCs w:val="18"/>
                <w:lang w:eastAsia="lv-LV"/>
              </w:rPr>
              <w:t xml:space="preserve"> Tehniskās palīdzības </w:t>
            </w:r>
            <w:r w:rsidRPr="00233CD9">
              <w:rPr>
                <w:i/>
                <w:sz w:val="18"/>
                <w:szCs w:val="18"/>
                <w:lang w:eastAsia="lv-LV"/>
              </w:rPr>
              <w:t>ES fondu vadībā iesaistīto iestāžu kapacitātes celšanai gadā</w:t>
            </w:r>
            <w:r>
              <w:rPr>
                <w:i/>
                <w:sz w:val="18"/>
                <w:szCs w:val="18"/>
                <w:lang w:eastAsia="lv-LV"/>
              </w:rPr>
              <w:t xml:space="preserve"> (%)</w:t>
            </w:r>
          </w:p>
        </w:tc>
        <w:tc>
          <w:tcPr>
            <w:tcW w:w="1223" w:type="dxa"/>
            <w:tcBorders>
              <w:top w:val="single" w:sz="4" w:space="0" w:color="auto"/>
              <w:left w:val="nil"/>
              <w:bottom w:val="single" w:sz="4" w:space="0" w:color="auto"/>
              <w:right w:val="single" w:sz="4" w:space="0" w:color="auto"/>
            </w:tcBorders>
            <w:shd w:val="clear" w:color="auto" w:fill="auto"/>
          </w:tcPr>
          <w:p w14:paraId="46FAA976" w14:textId="77777777" w:rsidR="00C016CD" w:rsidRPr="00233CD9" w:rsidRDefault="00C016CD" w:rsidP="008806E7">
            <w:pPr>
              <w:spacing w:after="0"/>
              <w:ind w:firstLine="0"/>
              <w:jc w:val="center"/>
              <w:rPr>
                <w:sz w:val="18"/>
                <w:szCs w:val="18"/>
              </w:rPr>
            </w:pPr>
            <w:r w:rsidRPr="00233CD9">
              <w:rPr>
                <w:sz w:val="18"/>
                <w:szCs w:val="18"/>
                <w:lang w:eastAsia="lv-LV"/>
              </w:rPr>
              <w:t>2,3</w:t>
            </w:r>
          </w:p>
        </w:tc>
        <w:tc>
          <w:tcPr>
            <w:tcW w:w="1336" w:type="dxa"/>
            <w:tcBorders>
              <w:top w:val="single" w:sz="4" w:space="0" w:color="auto"/>
              <w:left w:val="nil"/>
              <w:bottom w:val="single" w:sz="4" w:space="0" w:color="auto"/>
              <w:right w:val="single" w:sz="4" w:space="0" w:color="auto"/>
            </w:tcBorders>
            <w:shd w:val="clear" w:color="auto" w:fill="auto"/>
          </w:tcPr>
          <w:p w14:paraId="1943FB45" w14:textId="77777777" w:rsidR="00C016CD" w:rsidRPr="00233CD9" w:rsidRDefault="00C016CD" w:rsidP="008806E7">
            <w:pPr>
              <w:spacing w:after="0"/>
              <w:ind w:firstLine="0"/>
              <w:jc w:val="center"/>
              <w:rPr>
                <w:sz w:val="18"/>
                <w:szCs w:val="18"/>
              </w:rPr>
            </w:pPr>
            <w:r w:rsidRPr="00233CD9">
              <w:rPr>
                <w:sz w:val="18"/>
                <w:szCs w:val="18"/>
                <w:lang w:eastAsia="lv-LV"/>
              </w:rPr>
              <w:t>2,3</w:t>
            </w:r>
          </w:p>
        </w:tc>
        <w:tc>
          <w:tcPr>
            <w:tcW w:w="1222" w:type="dxa"/>
            <w:tcBorders>
              <w:top w:val="single" w:sz="4" w:space="0" w:color="auto"/>
              <w:left w:val="nil"/>
              <w:bottom w:val="single" w:sz="4" w:space="0" w:color="auto"/>
              <w:right w:val="single" w:sz="4" w:space="0" w:color="auto"/>
            </w:tcBorders>
            <w:shd w:val="clear" w:color="auto" w:fill="auto"/>
          </w:tcPr>
          <w:p w14:paraId="600B5304" w14:textId="77777777" w:rsidR="00C016CD" w:rsidRPr="00233CD9" w:rsidRDefault="00C016CD" w:rsidP="008806E7">
            <w:pPr>
              <w:spacing w:after="0"/>
              <w:ind w:firstLine="0"/>
              <w:jc w:val="center"/>
              <w:rPr>
                <w:sz w:val="18"/>
                <w:szCs w:val="18"/>
              </w:rPr>
            </w:pPr>
            <w:r w:rsidRPr="00233CD9">
              <w:rPr>
                <w:sz w:val="18"/>
                <w:szCs w:val="18"/>
                <w:lang w:eastAsia="lv-LV"/>
              </w:rPr>
              <w:t>2,3</w:t>
            </w:r>
          </w:p>
        </w:tc>
        <w:tc>
          <w:tcPr>
            <w:tcW w:w="1232" w:type="dxa"/>
            <w:tcBorders>
              <w:top w:val="single" w:sz="4" w:space="0" w:color="auto"/>
              <w:left w:val="nil"/>
              <w:bottom w:val="single" w:sz="4" w:space="0" w:color="auto"/>
              <w:right w:val="single" w:sz="4" w:space="0" w:color="auto"/>
            </w:tcBorders>
            <w:shd w:val="clear" w:color="auto" w:fill="auto"/>
          </w:tcPr>
          <w:p w14:paraId="2D7CAF33" w14:textId="77777777" w:rsidR="00C016CD" w:rsidRPr="00233CD9" w:rsidRDefault="00C016CD" w:rsidP="008806E7">
            <w:pPr>
              <w:spacing w:after="0"/>
              <w:ind w:firstLine="0"/>
              <w:jc w:val="center"/>
              <w:rPr>
                <w:sz w:val="18"/>
                <w:szCs w:val="18"/>
              </w:rPr>
            </w:pPr>
            <w:r w:rsidRPr="00233CD9">
              <w:rPr>
                <w:sz w:val="18"/>
                <w:szCs w:val="18"/>
                <w:lang w:eastAsia="lv-LV"/>
              </w:rPr>
              <w:t>2,3</w:t>
            </w:r>
          </w:p>
        </w:tc>
        <w:tc>
          <w:tcPr>
            <w:tcW w:w="1284" w:type="dxa"/>
            <w:tcBorders>
              <w:top w:val="single" w:sz="4" w:space="0" w:color="auto"/>
              <w:left w:val="nil"/>
              <w:bottom w:val="single" w:sz="4" w:space="0" w:color="auto"/>
              <w:right w:val="single" w:sz="4" w:space="0" w:color="auto"/>
            </w:tcBorders>
            <w:shd w:val="clear" w:color="auto" w:fill="auto"/>
          </w:tcPr>
          <w:p w14:paraId="2359FCD7" w14:textId="77777777" w:rsidR="00C016CD" w:rsidRPr="00233CD9" w:rsidRDefault="00C016CD" w:rsidP="008806E7">
            <w:pPr>
              <w:spacing w:after="0"/>
              <w:ind w:firstLine="0"/>
              <w:jc w:val="center"/>
              <w:rPr>
                <w:sz w:val="18"/>
                <w:szCs w:val="18"/>
              </w:rPr>
            </w:pPr>
            <w:r w:rsidRPr="00233CD9">
              <w:rPr>
                <w:sz w:val="18"/>
                <w:szCs w:val="18"/>
                <w:lang w:eastAsia="lv-LV"/>
              </w:rPr>
              <w:t>2,5</w:t>
            </w:r>
          </w:p>
        </w:tc>
      </w:tr>
      <w:tr w:rsidR="00C016CD" w:rsidRPr="00233CD9" w14:paraId="0099EBE3" w14:textId="77777777" w:rsidTr="008806E7">
        <w:trPr>
          <w:cantSplit/>
        </w:trPr>
        <w:tc>
          <w:tcPr>
            <w:tcW w:w="2777" w:type="dxa"/>
            <w:tcBorders>
              <w:left w:val="single" w:sz="4" w:space="0" w:color="auto"/>
              <w:right w:val="single" w:sz="4" w:space="0" w:color="auto"/>
            </w:tcBorders>
            <w:shd w:val="clear" w:color="auto" w:fill="auto"/>
          </w:tcPr>
          <w:p w14:paraId="5A233FA3" w14:textId="77777777" w:rsidR="00C016CD" w:rsidRPr="00233CD9" w:rsidRDefault="00C016CD" w:rsidP="008806E7">
            <w:pPr>
              <w:pStyle w:val="Tabuluvirsraksti"/>
              <w:spacing w:after="0"/>
              <w:jc w:val="both"/>
              <w:rPr>
                <w:i/>
                <w:sz w:val="18"/>
                <w:szCs w:val="18"/>
                <w:lang w:eastAsia="lv-LV"/>
              </w:rPr>
            </w:pPr>
            <w:r w:rsidRPr="00233CD9">
              <w:rPr>
                <w:i/>
                <w:iCs/>
                <w:sz w:val="18"/>
                <w:szCs w:val="18"/>
                <w:lang w:eastAsia="lv-LV"/>
              </w:rPr>
              <w:t>ES fondu Revīzijas iestādes audita novērtējums par ES fondu vadības un kontroles sistēmu (novērtējums skalā no 1-4)</w:t>
            </w:r>
            <w:r w:rsidRPr="00233CD9">
              <w:rPr>
                <w:i/>
                <w:sz w:val="16"/>
                <w:szCs w:val="16"/>
                <w:vertAlign w:val="superscript"/>
              </w:rPr>
              <w:t xml:space="preserve"> </w:t>
            </w:r>
            <w:r>
              <w:rPr>
                <w:i/>
                <w:sz w:val="16"/>
                <w:szCs w:val="16"/>
                <w:vertAlign w:val="superscript"/>
              </w:rPr>
              <w:t>¹</w:t>
            </w:r>
          </w:p>
        </w:tc>
        <w:tc>
          <w:tcPr>
            <w:tcW w:w="1223" w:type="dxa"/>
            <w:tcBorders>
              <w:top w:val="nil"/>
              <w:left w:val="nil"/>
              <w:bottom w:val="single" w:sz="4" w:space="0" w:color="auto"/>
              <w:right w:val="single" w:sz="4" w:space="0" w:color="auto"/>
            </w:tcBorders>
            <w:shd w:val="clear" w:color="auto" w:fill="auto"/>
          </w:tcPr>
          <w:p w14:paraId="154D2AE2" w14:textId="77777777" w:rsidR="00C016CD" w:rsidRPr="00233CD9" w:rsidRDefault="00C016CD" w:rsidP="008806E7">
            <w:pPr>
              <w:spacing w:after="0"/>
              <w:ind w:firstLine="0"/>
              <w:jc w:val="center"/>
              <w:rPr>
                <w:sz w:val="18"/>
                <w:szCs w:val="18"/>
                <w:lang w:eastAsia="lv-LV"/>
              </w:rPr>
            </w:pPr>
            <w:r w:rsidRPr="00233CD9">
              <w:rPr>
                <w:sz w:val="18"/>
                <w:szCs w:val="18"/>
                <w:lang w:eastAsia="lv-LV"/>
              </w:rPr>
              <w:t>2</w:t>
            </w:r>
          </w:p>
        </w:tc>
        <w:tc>
          <w:tcPr>
            <w:tcW w:w="1336" w:type="dxa"/>
            <w:tcBorders>
              <w:top w:val="nil"/>
              <w:left w:val="nil"/>
              <w:bottom w:val="single" w:sz="4" w:space="0" w:color="auto"/>
              <w:right w:val="single" w:sz="4" w:space="0" w:color="auto"/>
            </w:tcBorders>
            <w:shd w:val="clear" w:color="auto" w:fill="auto"/>
          </w:tcPr>
          <w:p w14:paraId="4C72CB56" w14:textId="77777777" w:rsidR="00C016CD" w:rsidRPr="00233CD9" w:rsidRDefault="00C016CD" w:rsidP="008806E7">
            <w:pPr>
              <w:spacing w:after="0"/>
              <w:ind w:firstLine="0"/>
              <w:jc w:val="center"/>
              <w:rPr>
                <w:sz w:val="18"/>
                <w:szCs w:val="18"/>
                <w:lang w:eastAsia="lv-LV"/>
              </w:rPr>
            </w:pPr>
            <w:r w:rsidRPr="00233CD9">
              <w:rPr>
                <w:sz w:val="18"/>
                <w:szCs w:val="18"/>
                <w:lang w:eastAsia="lv-LV"/>
              </w:rPr>
              <w:t>2</w:t>
            </w:r>
          </w:p>
        </w:tc>
        <w:tc>
          <w:tcPr>
            <w:tcW w:w="1222" w:type="dxa"/>
            <w:tcBorders>
              <w:top w:val="nil"/>
              <w:left w:val="nil"/>
              <w:bottom w:val="single" w:sz="4" w:space="0" w:color="auto"/>
              <w:right w:val="single" w:sz="4" w:space="0" w:color="auto"/>
            </w:tcBorders>
            <w:shd w:val="clear" w:color="auto" w:fill="auto"/>
          </w:tcPr>
          <w:p w14:paraId="6AEF74A9" w14:textId="77777777" w:rsidR="00C016CD" w:rsidRPr="00233CD9" w:rsidRDefault="00C016CD" w:rsidP="008806E7">
            <w:pPr>
              <w:spacing w:after="0"/>
              <w:ind w:firstLine="0"/>
              <w:jc w:val="center"/>
              <w:rPr>
                <w:sz w:val="18"/>
                <w:szCs w:val="18"/>
                <w:lang w:eastAsia="lv-LV"/>
              </w:rPr>
            </w:pPr>
            <w:r w:rsidRPr="00233CD9">
              <w:rPr>
                <w:sz w:val="18"/>
                <w:szCs w:val="18"/>
                <w:lang w:eastAsia="lv-LV"/>
              </w:rPr>
              <w:t>2</w:t>
            </w:r>
          </w:p>
        </w:tc>
        <w:tc>
          <w:tcPr>
            <w:tcW w:w="1232" w:type="dxa"/>
            <w:tcBorders>
              <w:top w:val="nil"/>
              <w:left w:val="nil"/>
              <w:bottom w:val="single" w:sz="4" w:space="0" w:color="auto"/>
              <w:right w:val="single" w:sz="4" w:space="0" w:color="auto"/>
            </w:tcBorders>
            <w:shd w:val="clear" w:color="auto" w:fill="auto"/>
          </w:tcPr>
          <w:p w14:paraId="7F5B701A" w14:textId="77777777" w:rsidR="00C016CD" w:rsidRPr="00233CD9" w:rsidRDefault="00C016CD" w:rsidP="008806E7">
            <w:pPr>
              <w:spacing w:after="0"/>
              <w:ind w:firstLine="0"/>
              <w:jc w:val="center"/>
              <w:rPr>
                <w:sz w:val="18"/>
                <w:szCs w:val="18"/>
                <w:lang w:eastAsia="lv-LV"/>
              </w:rPr>
            </w:pPr>
            <w:r w:rsidRPr="00233CD9">
              <w:rPr>
                <w:sz w:val="18"/>
                <w:szCs w:val="18"/>
                <w:lang w:eastAsia="lv-LV"/>
              </w:rPr>
              <w:t>2</w:t>
            </w:r>
          </w:p>
        </w:tc>
        <w:tc>
          <w:tcPr>
            <w:tcW w:w="1284" w:type="dxa"/>
            <w:tcBorders>
              <w:top w:val="nil"/>
              <w:left w:val="nil"/>
              <w:bottom w:val="single" w:sz="4" w:space="0" w:color="auto"/>
              <w:right w:val="single" w:sz="4" w:space="0" w:color="auto"/>
            </w:tcBorders>
          </w:tcPr>
          <w:p w14:paraId="71E88742" w14:textId="77777777" w:rsidR="00C016CD" w:rsidRPr="00233CD9" w:rsidRDefault="00C016CD" w:rsidP="008806E7">
            <w:pPr>
              <w:spacing w:after="0"/>
              <w:ind w:firstLine="5"/>
              <w:jc w:val="center"/>
              <w:rPr>
                <w:sz w:val="18"/>
                <w:szCs w:val="18"/>
                <w:lang w:eastAsia="lv-LV"/>
              </w:rPr>
            </w:pPr>
            <w:r w:rsidRPr="00233CD9">
              <w:rPr>
                <w:sz w:val="18"/>
                <w:szCs w:val="18"/>
                <w:lang w:eastAsia="lv-LV"/>
              </w:rPr>
              <w:t>2</w:t>
            </w:r>
          </w:p>
        </w:tc>
      </w:tr>
      <w:tr w:rsidR="00C016CD" w:rsidRPr="00233CD9" w14:paraId="2BDA511C" w14:textId="77777777" w:rsidTr="008806E7">
        <w:trPr>
          <w:cantSplit/>
        </w:trPr>
        <w:tc>
          <w:tcPr>
            <w:tcW w:w="2777" w:type="dxa"/>
            <w:tcBorders>
              <w:left w:val="single" w:sz="4" w:space="0" w:color="auto"/>
              <w:right w:val="single" w:sz="4" w:space="0" w:color="auto"/>
            </w:tcBorders>
            <w:shd w:val="clear" w:color="auto" w:fill="auto"/>
          </w:tcPr>
          <w:p w14:paraId="2BFB0F26" w14:textId="77777777" w:rsidR="00C016CD" w:rsidRPr="00B1181A" w:rsidRDefault="00C016CD" w:rsidP="008806E7">
            <w:pPr>
              <w:pStyle w:val="Tabuluvirsraksti"/>
              <w:spacing w:after="0"/>
              <w:jc w:val="both"/>
              <w:rPr>
                <w:i/>
                <w:sz w:val="18"/>
                <w:szCs w:val="18"/>
                <w:lang w:eastAsia="lv-LV"/>
              </w:rPr>
            </w:pPr>
            <w:r w:rsidRPr="00B1181A">
              <w:rPr>
                <w:i/>
                <w:iCs/>
                <w:sz w:val="18"/>
                <w:szCs w:val="18"/>
                <w:lang w:eastAsia="lv-LV"/>
              </w:rPr>
              <w:t>Vadošajā iestādē apstrīdēto un atcelto Centrālās finanšu un līgumu aģentūras lēmumu par projektu iesniegumu noraidīšanu līmenis ir zemāks par 20% (</w:t>
            </w:r>
            <w:r w:rsidRPr="00B1181A">
              <w:rPr>
                <w:rFonts w:cs="Calibri"/>
                <w:i/>
                <w:sz w:val="18"/>
                <w:szCs w:val="18"/>
                <w:lang w:eastAsia="lv-LV"/>
              </w:rPr>
              <w:t>mēra pret kalendārajā gadā atcelto daļā vai pilnībā kopējo lēmumu skaitu) (%)</w:t>
            </w:r>
          </w:p>
        </w:tc>
        <w:tc>
          <w:tcPr>
            <w:tcW w:w="1223" w:type="dxa"/>
            <w:tcBorders>
              <w:top w:val="nil"/>
              <w:left w:val="nil"/>
              <w:bottom w:val="single" w:sz="4" w:space="0" w:color="auto"/>
              <w:right w:val="single" w:sz="4" w:space="0" w:color="auto"/>
            </w:tcBorders>
            <w:shd w:val="clear" w:color="auto" w:fill="auto"/>
          </w:tcPr>
          <w:p w14:paraId="5980FAAC" w14:textId="77777777" w:rsidR="00C016CD" w:rsidRPr="00B1181A" w:rsidRDefault="00C016CD" w:rsidP="008806E7">
            <w:pPr>
              <w:spacing w:after="0"/>
              <w:ind w:firstLine="0"/>
              <w:jc w:val="center"/>
              <w:rPr>
                <w:sz w:val="18"/>
                <w:szCs w:val="18"/>
                <w:lang w:eastAsia="lv-LV"/>
              </w:rPr>
            </w:pPr>
            <w:r w:rsidRPr="00B1181A">
              <w:rPr>
                <w:sz w:val="18"/>
                <w:szCs w:val="18"/>
                <w:lang w:eastAsia="lv-LV"/>
              </w:rPr>
              <w:t>1,1</w:t>
            </w:r>
          </w:p>
        </w:tc>
        <w:tc>
          <w:tcPr>
            <w:tcW w:w="1336" w:type="dxa"/>
            <w:tcBorders>
              <w:top w:val="nil"/>
              <w:left w:val="nil"/>
              <w:bottom w:val="single" w:sz="4" w:space="0" w:color="auto"/>
              <w:right w:val="single" w:sz="4" w:space="0" w:color="auto"/>
            </w:tcBorders>
            <w:shd w:val="clear" w:color="auto" w:fill="auto"/>
          </w:tcPr>
          <w:p w14:paraId="441D83F8" w14:textId="77777777" w:rsidR="00C016CD" w:rsidRPr="00B1181A" w:rsidRDefault="00C016CD" w:rsidP="008806E7">
            <w:pPr>
              <w:spacing w:after="0"/>
              <w:ind w:firstLine="0"/>
              <w:jc w:val="center"/>
              <w:rPr>
                <w:sz w:val="18"/>
                <w:szCs w:val="18"/>
                <w:lang w:eastAsia="lv-LV"/>
              </w:rPr>
            </w:pPr>
            <w:r w:rsidRPr="00B1181A">
              <w:rPr>
                <w:sz w:val="18"/>
                <w:szCs w:val="18"/>
                <w:lang w:eastAsia="lv-LV"/>
              </w:rPr>
              <w:t xml:space="preserve"> 20</w:t>
            </w:r>
          </w:p>
        </w:tc>
        <w:tc>
          <w:tcPr>
            <w:tcW w:w="1222" w:type="dxa"/>
            <w:tcBorders>
              <w:top w:val="nil"/>
              <w:left w:val="nil"/>
              <w:bottom w:val="single" w:sz="4" w:space="0" w:color="auto"/>
              <w:right w:val="single" w:sz="4" w:space="0" w:color="auto"/>
            </w:tcBorders>
            <w:shd w:val="clear" w:color="auto" w:fill="auto"/>
          </w:tcPr>
          <w:p w14:paraId="3B5C9D68" w14:textId="77777777" w:rsidR="00C016CD" w:rsidRPr="00B1181A" w:rsidRDefault="00C016CD" w:rsidP="008806E7">
            <w:pPr>
              <w:spacing w:after="0"/>
              <w:ind w:firstLine="0"/>
              <w:jc w:val="center"/>
              <w:rPr>
                <w:sz w:val="18"/>
                <w:szCs w:val="18"/>
                <w:lang w:eastAsia="lv-LV"/>
              </w:rPr>
            </w:pPr>
            <w:r w:rsidRPr="00B1181A">
              <w:rPr>
                <w:sz w:val="18"/>
                <w:szCs w:val="18"/>
                <w:lang w:eastAsia="lv-LV"/>
              </w:rPr>
              <w:t>20</w:t>
            </w:r>
          </w:p>
        </w:tc>
        <w:tc>
          <w:tcPr>
            <w:tcW w:w="1232" w:type="dxa"/>
            <w:tcBorders>
              <w:top w:val="nil"/>
              <w:left w:val="nil"/>
              <w:bottom w:val="single" w:sz="4" w:space="0" w:color="auto"/>
              <w:right w:val="single" w:sz="4" w:space="0" w:color="auto"/>
            </w:tcBorders>
            <w:shd w:val="clear" w:color="auto" w:fill="auto"/>
          </w:tcPr>
          <w:p w14:paraId="6B0F703A" w14:textId="77777777" w:rsidR="00C016CD" w:rsidRPr="00B1181A" w:rsidRDefault="00C016CD" w:rsidP="008806E7">
            <w:pPr>
              <w:spacing w:after="0"/>
              <w:ind w:firstLine="0"/>
              <w:jc w:val="center"/>
              <w:rPr>
                <w:sz w:val="18"/>
                <w:szCs w:val="18"/>
                <w:lang w:eastAsia="lv-LV"/>
              </w:rPr>
            </w:pPr>
            <w:r w:rsidRPr="00B1181A">
              <w:rPr>
                <w:sz w:val="18"/>
                <w:szCs w:val="18"/>
                <w:lang w:eastAsia="lv-LV"/>
              </w:rPr>
              <w:t>20</w:t>
            </w:r>
          </w:p>
        </w:tc>
        <w:tc>
          <w:tcPr>
            <w:tcW w:w="1284" w:type="dxa"/>
            <w:tcBorders>
              <w:top w:val="nil"/>
              <w:left w:val="nil"/>
              <w:bottom w:val="single" w:sz="4" w:space="0" w:color="auto"/>
              <w:right w:val="single" w:sz="4" w:space="0" w:color="auto"/>
            </w:tcBorders>
          </w:tcPr>
          <w:p w14:paraId="4A514BEB" w14:textId="77777777" w:rsidR="00C016CD" w:rsidRPr="00B1181A" w:rsidRDefault="00C016CD" w:rsidP="008806E7">
            <w:pPr>
              <w:spacing w:after="0"/>
              <w:ind w:firstLine="5"/>
              <w:jc w:val="center"/>
              <w:rPr>
                <w:sz w:val="18"/>
                <w:szCs w:val="18"/>
                <w:lang w:eastAsia="lv-LV"/>
              </w:rPr>
            </w:pPr>
            <w:r w:rsidRPr="00B1181A">
              <w:rPr>
                <w:sz w:val="18"/>
                <w:szCs w:val="18"/>
                <w:lang w:eastAsia="lv-LV"/>
              </w:rPr>
              <w:t>20</w:t>
            </w:r>
          </w:p>
        </w:tc>
      </w:tr>
      <w:tr w:rsidR="00C016CD" w:rsidRPr="00233CD9" w14:paraId="4E9D7987" w14:textId="77777777" w:rsidTr="008806E7">
        <w:trPr>
          <w:cantSplit/>
        </w:trPr>
        <w:tc>
          <w:tcPr>
            <w:tcW w:w="2777" w:type="dxa"/>
            <w:tcBorders>
              <w:left w:val="single" w:sz="4" w:space="0" w:color="auto"/>
              <w:right w:val="single" w:sz="4" w:space="0" w:color="auto"/>
            </w:tcBorders>
            <w:shd w:val="clear" w:color="auto" w:fill="auto"/>
          </w:tcPr>
          <w:p w14:paraId="716677BC" w14:textId="77777777" w:rsidR="00C016CD" w:rsidRPr="00B1181A" w:rsidRDefault="00C016CD" w:rsidP="008806E7">
            <w:pPr>
              <w:pStyle w:val="Tabuluvirsraksti"/>
              <w:spacing w:after="0"/>
              <w:jc w:val="both"/>
              <w:rPr>
                <w:i/>
                <w:sz w:val="18"/>
                <w:szCs w:val="18"/>
                <w:lang w:eastAsia="lv-LV"/>
              </w:rPr>
            </w:pPr>
            <w:r w:rsidRPr="00B1181A">
              <w:rPr>
                <w:rFonts w:cs="Calibri"/>
                <w:i/>
                <w:sz w:val="18"/>
                <w:szCs w:val="18"/>
                <w:lang w:eastAsia="lv-LV"/>
              </w:rPr>
              <w:t>Vadošajā iestādē vai tiesā apstrīdēto un atcelto Centrālās finanšu un līgumu aģentūras lēmumu par neatbilstoši veiktiem izdevumiem līmenis (mēra pret kalendārajā gadā atcelto daļā vai pilnībā kopējo lēmumu skaitu) (%)</w:t>
            </w:r>
          </w:p>
        </w:tc>
        <w:tc>
          <w:tcPr>
            <w:tcW w:w="1223" w:type="dxa"/>
            <w:tcBorders>
              <w:top w:val="nil"/>
              <w:left w:val="nil"/>
              <w:bottom w:val="single" w:sz="4" w:space="0" w:color="auto"/>
              <w:right w:val="single" w:sz="4" w:space="0" w:color="auto"/>
            </w:tcBorders>
            <w:shd w:val="clear" w:color="auto" w:fill="auto"/>
          </w:tcPr>
          <w:p w14:paraId="030C5BF7" w14:textId="77777777" w:rsidR="00C016CD" w:rsidRPr="00B1181A" w:rsidRDefault="00C016CD" w:rsidP="008806E7">
            <w:pPr>
              <w:spacing w:after="0"/>
              <w:ind w:firstLine="0"/>
              <w:jc w:val="center"/>
              <w:rPr>
                <w:sz w:val="18"/>
                <w:szCs w:val="18"/>
                <w:lang w:eastAsia="lv-LV"/>
              </w:rPr>
            </w:pPr>
            <w:r w:rsidRPr="00B1181A">
              <w:rPr>
                <w:sz w:val="18"/>
                <w:szCs w:val="18"/>
                <w:lang w:eastAsia="lv-LV"/>
              </w:rPr>
              <w:t>-</w:t>
            </w:r>
          </w:p>
        </w:tc>
        <w:tc>
          <w:tcPr>
            <w:tcW w:w="1336" w:type="dxa"/>
            <w:tcBorders>
              <w:top w:val="nil"/>
              <w:left w:val="nil"/>
              <w:bottom w:val="single" w:sz="4" w:space="0" w:color="auto"/>
              <w:right w:val="single" w:sz="4" w:space="0" w:color="auto"/>
            </w:tcBorders>
            <w:shd w:val="clear" w:color="auto" w:fill="auto"/>
          </w:tcPr>
          <w:p w14:paraId="0C30BF2B" w14:textId="77777777" w:rsidR="00C016CD" w:rsidRPr="00B1181A" w:rsidRDefault="00C016CD" w:rsidP="008806E7">
            <w:pPr>
              <w:spacing w:after="0"/>
              <w:ind w:firstLine="0"/>
              <w:jc w:val="center"/>
              <w:rPr>
                <w:sz w:val="18"/>
                <w:szCs w:val="18"/>
                <w:lang w:eastAsia="lv-LV"/>
              </w:rPr>
            </w:pPr>
            <w:r w:rsidRPr="00B1181A">
              <w:rPr>
                <w:sz w:val="18"/>
                <w:szCs w:val="18"/>
                <w:lang w:eastAsia="lv-LV"/>
              </w:rPr>
              <w:t>-</w:t>
            </w:r>
          </w:p>
        </w:tc>
        <w:tc>
          <w:tcPr>
            <w:tcW w:w="1222" w:type="dxa"/>
            <w:tcBorders>
              <w:top w:val="nil"/>
              <w:left w:val="nil"/>
              <w:bottom w:val="single" w:sz="4" w:space="0" w:color="auto"/>
              <w:right w:val="single" w:sz="4" w:space="0" w:color="auto"/>
            </w:tcBorders>
            <w:shd w:val="clear" w:color="auto" w:fill="auto"/>
          </w:tcPr>
          <w:p w14:paraId="45227D16" w14:textId="77777777" w:rsidR="00C016CD" w:rsidRPr="00B1181A" w:rsidRDefault="00C016CD" w:rsidP="008806E7">
            <w:pPr>
              <w:spacing w:after="0"/>
              <w:ind w:firstLine="0"/>
              <w:jc w:val="center"/>
              <w:rPr>
                <w:sz w:val="18"/>
                <w:szCs w:val="18"/>
                <w:lang w:eastAsia="lv-LV"/>
              </w:rPr>
            </w:pPr>
            <w:r w:rsidRPr="00B1181A">
              <w:rPr>
                <w:sz w:val="18"/>
                <w:szCs w:val="18"/>
                <w:lang w:eastAsia="lv-LV"/>
              </w:rPr>
              <w:t>10</w:t>
            </w:r>
          </w:p>
        </w:tc>
        <w:tc>
          <w:tcPr>
            <w:tcW w:w="1232" w:type="dxa"/>
            <w:tcBorders>
              <w:top w:val="nil"/>
              <w:left w:val="nil"/>
              <w:bottom w:val="single" w:sz="4" w:space="0" w:color="auto"/>
              <w:right w:val="single" w:sz="4" w:space="0" w:color="auto"/>
            </w:tcBorders>
            <w:shd w:val="clear" w:color="auto" w:fill="auto"/>
          </w:tcPr>
          <w:p w14:paraId="572582C2" w14:textId="77777777" w:rsidR="00C016CD" w:rsidRPr="00B1181A" w:rsidRDefault="00C016CD" w:rsidP="008806E7">
            <w:pPr>
              <w:spacing w:after="0"/>
              <w:ind w:firstLine="0"/>
              <w:jc w:val="center"/>
              <w:rPr>
                <w:sz w:val="18"/>
                <w:szCs w:val="18"/>
                <w:lang w:eastAsia="lv-LV"/>
              </w:rPr>
            </w:pPr>
            <w:r w:rsidRPr="00B1181A">
              <w:rPr>
                <w:sz w:val="18"/>
                <w:szCs w:val="18"/>
                <w:lang w:eastAsia="lv-LV"/>
              </w:rPr>
              <w:t>10</w:t>
            </w:r>
          </w:p>
        </w:tc>
        <w:tc>
          <w:tcPr>
            <w:tcW w:w="1284" w:type="dxa"/>
            <w:tcBorders>
              <w:top w:val="nil"/>
              <w:left w:val="nil"/>
              <w:bottom w:val="single" w:sz="4" w:space="0" w:color="auto"/>
              <w:right w:val="single" w:sz="4" w:space="0" w:color="auto"/>
            </w:tcBorders>
          </w:tcPr>
          <w:p w14:paraId="55162BDC" w14:textId="77777777" w:rsidR="00C016CD" w:rsidRPr="00B1181A" w:rsidRDefault="00C016CD" w:rsidP="008806E7">
            <w:pPr>
              <w:spacing w:after="0"/>
              <w:ind w:firstLine="5"/>
              <w:jc w:val="center"/>
              <w:rPr>
                <w:sz w:val="18"/>
                <w:szCs w:val="18"/>
                <w:lang w:eastAsia="lv-LV"/>
              </w:rPr>
            </w:pPr>
            <w:r w:rsidRPr="00B1181A">
              <w:rPr>
                <w:sz w:val="18"/>
                <w:szCs w:val="18"/>
                <w:lang w:eastAsia="lv-LV"/>
              </w:rPr>
              <w:t>10</w:t>
            </w:r>
          </w:p>
        </w:tc>
      </w:tr>
      <w:tr w:rsidR="00C016CD" w:rsidRPr="00233CD9" w14:paraId="4D538247" w14:textId="77777777" w:rsidTr="008806E7">
        <w:trPr>
          <w:cantSplit/>
        </w:trPr>
        <w:tc>
          <w:tcPr>
            <w:tcW w:w="2777" w:type="dxa"/>
            <w:tcBorders>
              <w:left w:val="single" w:sz="4" w:space="0" w:color="auto"/>
              <w:right w:val="single" w:sz="4" w:space="0" w:color="auto"/>
            </w:tcBorders>
            <w:shd w:val="clear" w:color="auto" w:fill="auto"/>
          </w:tcPr>
          <w:p w14:paraId="0A4C0B62" w14:textId="77777777" w:rsidR="00C016CD" w:rsidRPr="00233CD9" w:rsidRDefault="00C016CD" w:rsidP="008806E7">
            <w:pPr>
              <w:pStyle w:val="Tabuluvirsraksti"/>
              <w:spacing w:after="0"/>
              <w:jc w:val="both"/>
              <w:rPr>
                <w:i/>
                <w:sz w:val="18"/>
                <w:szCs w:val="18"/>
                <w:lang w:eastAsia="lv-LV"/>
              </w:rPr>
            </w:pPr>
            <w:r w:rsidRPr="00233CD9">
              <w:rPr>
                <w:i/>
                <w:iCs/>
                <w:sz w:val="18"/>
                <w:szCs w:val="18"/>
                <w:lang w:eastAsia="lv-LV"/>
              </w:rPr>
              <w:t>Centrālās finanšu un līgumu aģentūras klientu vidējais apmierinātības līmenis (%)</w:t>
            </w:r>
          </w:p>
        </w:tc>
        <w:tc>
          <w:tcPr>
            <w:tcW w:w="1223" w:type="dxa"/>
            <w:tcBorders>
              <w:top w:val="nil"/>
              <w:left w:val="nil"/>
              <w:bottom w:val="single" w:sz="4" w:space="0" w:color="auto"/>
              <w:right w:val="single" w:sz="4" w:space="0" w:color="auto"/>
            </w:tcBorders>
            <w:shd w:val="clear" w:color="auto" w:fill="auto"/>
          </w:tcPr>
          <w:p w14:paraId="225D7230" w14:textId="77777777" w:rsidR="00C016CD" w:rsidRPr="00233CD9" w:rsidRDefault="00C016CD" w:rsidP="008806E7">
            <w:pPr>
              <w:spacing w:after="0"/>
              <w:ind w:firstLine="0"/>
              <w:jc w:val="center"/>
              <w:rPr>
                <w:sz w:val="18"/>
                <w:szCs w:val="18"/>
                <w:lang w:eastAsia="lv-LV"/>
              </w:rPr>
            </w:pPr>
            <w:r w:rsidRPr="00233CD9">
              <w:rPr>
                <w:sz w:val="18"/>
                <w:szCs w:val="18"/>
                <w:lang w:eastAsia="lv-LV"/>
              </w:rPr>
              <w:t>89</w:t>
            </w:r>
          </w:p>
        </w:tc>
        <w:tc>
          <w:tcPr>
            <w:tcW w:w="1336" w:type="dxa"/>
            <w:tcBorders>
              <w:top w:val="nil"/>
              <w:left w:val="nil"/>
              <w:bottom w:val="single" w:sz="4" w:space="0" w:color="auto"/>
              <w:right w:val="single" w:sz="4" w:space="0" w:color="auto"/>
            </w:tcBorders>
            <w:shd w:val="clear" w:color="auto" w:fill="auto"/>
          </w:tcPr>
          <w:p w14:paraId="75F26F21" w14:textId="77777777" w:rsidR="00C016CD" w:rsidRPr="00233CD9" w:rsidRDefault="00C016CD" w:rsidP="008806E7">
            <w:pPr>
              <w:spacing w:after="0"/>
              <w:ind w:firstLine="0"/>
              <w:jc w:val="center"/>
              <w:rPr>
                <w:sz w:val="18"/>
                <w:szCs w:val="18"/>
                <w:lang w:eastAsia="lv-LV"/>
              </w:rPr>
            </w:pPr>
            <w:r w:rsidRPr="00233CD9">
              <w:rPr>
                <w:sz w:val="18"/>
                <w:szCs w:val="18"/>
                <w:lang w:eastAsia="lv-LV"/>
              </w:rPr>
              <w:t>85</w:t>
            </w:r>
          </w:p>
        </w:tc>
        <w:tc>
          <w:tcPr>
            <w:tcW w:w="1222" w:type="dxa"/>
            <w:tcBorders>
              <w:top w:val="nil"/>
              <w:left w:val="nil"/>
              <w:bottom w:val="single" w:sz="4" w:space="0" w:color="auto"/>
              <w:right w:val="single" w:sz="4" w:space="0" w:color="auto"/>
            </w:tcBorders>
            <w:shd w:val="clear" w:color="auto" w:fill="auto"/>
          </w:tcPr>
          <w:p w14:paraId="709E4111" w14:textId="77777777" w:rsidR="00C016CD" w:rsidRPr="00233CD9" w:rsidRDefault="00C016CD" w:rsidP="008806E7">
            <w:pPr>
              <w:spacing w:after="0"/>
              <w:ind w:firstLine="0"/>
              <w:jc w:val="center"/>
              <w:rPr>
                <w:sz w:val="18"/>
                <w:szCs w:val="18"/>
                <w:lang w:eastAsia="lv-LV"/>
              </w:rPr>
            </w:pPr>
            <w:r w:rsidRPr="00233CD9">
              <w:rPr>
                <w:sz w:val="18"/>
                <w:szCs w:val="18"/>
                <w:lang w:eastAsia="lv-LV"/>
              </w:rPr>
              <w:t>80</w:t>
            </w:r>
          </w:p>
        </w:tc>
        <w:tc>
          <w:tcPr>
            <w:tcW w:w="1232" w:type="dxa"/>
            <w:tcBorders>
              <w:top w:val="nil"/>
              <w:left w:val="nil"/>
              <w:bottom w:val="single" w:sz="4" w:space="0" w:color="auto"/>
              <w:right w:val="single" w:sz="4" w:space="0" w:color="auto"/>
            </w:tcBorders>
            <w:shd w:val="clear" w:color="auto" w:fill="auto"/>
          </w:tcPr>
          <w:p w14:paraId="02332197" w14:textId="77777777" w:rsidR="00C016CD" w:rsidRPr="00233CD9" w:rsidRDefault="00C016CD" w:rsidP="008806E7">
            <w:pPr>
              <w:spacing w:after="0"/>
              <w:ind w:firstLine="0"/>
              <w:jc w:val="center"/>
              <w:rPr>
                <w:sz w:val="18"/>
                <w:szCs w:val="18"/>
                <w:lang w:eastAsia="lv-LV"/>
              </w:rPr>
            </w:pPr>
            <w:r w:rsidRPr="00233CD9">
              <w:rPr>
                <w:sz w:val="18"/>
                <w:szCs w:val="18"/>
                <w:lang w:eastAsia="lv-LV"/>
              </w:rPr>
              <w:t>80</w:t>
            </w:r>
          </w:p>
        </w:tc>
        <w:tc>
          <w:tcPr>
            <w:tcW w:w="1284" w:type="dxa"/>
            <w:tcBorders>
              <w:top w:val="nil"/>
              <w:left w:val="nil"/>
              <w:bottom w:val="single" w:sz="4" w:space="0" w:color="auto"/>
              <w:right w:val="single" w:sz="4" w:space="0" w:color="auto"/>
            </w:tcBorders>
          </w:tcPr>
          <w:p w14:paraId="7E9C4D6E" w14:textId="77777777" w:rsidR="00C016CD" w:rsidRPr="00233CD9" w:rsidRDefault="00C016CD" w:rsidP="008806E7">
            <w:pPr>
              <w:spacing w:after="0"/>
              <w:ind w:firstLine="5"/>
              <w:jc w:val="center"/>
              <w:rPr>
                <w:sz w:val="18"/>
                <w:szCs w:val="18"/>
                <w:lang w:eastAsia="lv-LV"/>
              </w:rPr>
            </w:pPr>
            <w:r w:rsidRPr="00233CD9">
              <w:rPr>
                <w:sz w:val="18"/>
                <w:szCs w:val="18"/>
                <w:lang w:eastAsia="lv-LV"/>
              </w:rPr>
              <w:t>80</w:t>
            </w:r>
          </w:p>
        </w:tc>
      </w:tr>
      <w:tr w:rsidR="00C016CD" w:rsidRPr="00233CD9" w14:paraId="26A204D7" w14:textId="77777777" w:rsidTr="008806E7">
        <w:trPr>
          <w:cantSplit/>
        </w:trPr>
        <w:tc>
          <w:tcPr>
            <w:tcW w:w="2777" w:type="dxa"/>
            <w:tcBorders>
              <w:left w:val="single" w:sz="4" w:space="0" w:color="auto"/>
              <w:right w:val="single" w:sz="4" w:space="0" w:color="auto"/>
            </w:tcBorders>
            <w:shd w:val="clear" w:color="auto" w:fill="auto"/>
          </w:tcPr>
          <w:p w14:paraId="17B9BE61" w14:textId="77777777" w:rsidR="00C016CD" w:rsidRPr="00CD7BE7" w:rsidRDefault="00C016CD" w:rsidP="008806E7">
            <w:pPr>
              <w:pStyle w:val="Tabuluvirsraksti"/>
              <w:spacing w:after="0"/>
              <w:jc w:val="both"/>
              <w:rPr>
                <w:i/>
                <w:iCs/>
                <w:sz w:val="18"/>
                <w:szCs w:val="18"/>
                <w:lang w:eastAsia="lv-LV"/>
              </w:rPr>
            </w:pPr>
            <w:r w:rsidRPr="00CD7BE7">
              <w:rPr>
                <w:i/>
                <w:iCs/>
                <w:sz w:val="18"/>
                <w:szCs w:val="18"/>
                <w:lang w:eastAsia="lv-LV"/>
              </w:rPr>
              <w:t>KPVIS lietotāju vērtējums par sistēmu (novērtējums skalā no 1-10)</w:t>
            </w:r>
          </w:p>
        </w:tc>
        <w:tc>
          <w:tcPr>
            <w:tcW w:w="1223" w:type="dxa"/>
            <w:tcBorders>
              <w:top w:val="single" w:sz="4" w:space="0" w:color="auto"/>
              <w:left w:val="nil"/>
              <w:bottom w:val="single" w:sz="4" w:space="0" w:color="auto"/>
              <w:right w:val="single" w:sz="4" w:space="0" w:color="auto"/>
            </w:tcBorders>
            <w:shd w:val="clear" w:color="auto" w:fill="auto"/>
          </w:tcPr>
          <w:p w14:paraId="4BC947E2" w14:textId="77777777" w:rsidR="00C016CD" w:rsidRPr="00CD7BE7" w:rsidRDefault="00C016CD" w:rsidP="008806E7">
            <w:pPr>
              <w:spacing w:after="0"/>
              <w:ind w:firstLine="0"/>
              <w:jc w:val="center"/>
              <w:rPr>
                <w:sz w:val="18"/>
                <w:szCs w:val="18"/>
                <w:lang w:eastAsia="lv-LV"/>
              </w:rPr>
            </w:pPr>
            <w:r w:rsidRPr="00CD7BE7">
              <w:rPr>
                <w:sz w:val="18"/>
                <w:szCs w:val="18"/>
                <w:lang w:eastAsia="lv-LV"/>
              </w:rPr>
              <w:t>-</w:t>
            </w:r>
          </w:p>
        </w:tc>
        <w:tc>
          <w:tcPr>
            <w:tcW w:w="1336" w:type="dxa"/>
            <w:tcBorders>
              <w:top w:val="single" w:sz="4" w:space="0" w:color="auto"/>
              <w:left w:val="nil"/>
              <w:bottom w:val="single" w:sz="4" w:space="0" w:color="auto"/>
              <w:right w:val="single" w:sz="4" w:space="0" w:color="auto"/>
            </w:tcBorders>
            <w:shd w:val="clear" w:color="auto" w:fill="auto"/>
          </w:tcPr>
          <w:p w14:paraId="03D78F3C" w14:textId="77777777" w:rsidR="00C016CD" w:rsidRPr="00CD7BE7" w:rsidRDefault="00C016CD" w:rsidP="008806E7">
            <w:pPr>
              <w:spacing w:after="0"/>
              <w:ind w:firstLine="0"/>
              <w:jc w:val="center"/>
              <w:rPr>
                <w:sz w:val="18"/>
                <w:szCs w:val="18"/>
                <w:lang w:eastAsia="lv-LV"/>
              </w:rPr>
            </w:pPr>
            <w:r w:rsidRPr="00CD7BE7">
              <w:rPr>
                <w:sz w:val="18"/>
                <w:szCs w:val="18"/>
                <w:lang w:eastAsia="lv-LV"/>
              </w:rPr>
              <w:t>-</w:t>
            </w:r>
          </w:p>
        </w:tc>
        <w:tc>
          <w:tcPr>
            <w:tcW w:w="1222" w:type="dxa"/>
            <w:tcBorders>
              <w:top w:val="single" w:sz="4" w:space="0" w:color="auto"/>
              <w:left w:val="nil"/>
              <w:bottom w:val="single" w:sz="4" w:space="0" w:color="auto"/>
              <w:right w:val="single" w:sz="4" w:space="0" w:color="auto"/>
            </w:tcBorders>
            <w:shd w:val="clear" w:color="auto" w:fill="auto"/>
          </w:tcPr>
          <w:p w14:paraId="7F9E9402" w14:textId="77777777" w:rsidR="00C016CD" w:rsidRPr="00CD7BE7" w:rsidRDefault="00C016CD" w:rsidP="008806E7">
            <w:pPr>
              <w:spacing w:after="0"/>
              <w:ind w:firstLine="0"/>
              <w:jc w:val="center"/>
              <w:rPr>
                <w:sz w:val="18"/>
                <w:szCs w:val="18"/>
                <w:lang w:eastAsia="lv-LV"/>
              </w:rPr>
            </w:pPr>
            <w:r w:rsidRPr="00CD7BE7">
              <w:rPr>
                <w:sz w:val="18"/>
                <w:szCs w:val="18"/>
                <w:lang w:eastAsia="lv-LV"/>
              </w:rPr>
              <w:t>7,5</w:t>
            </w:r>
          </w:p>
        </w:tc>
        <w:tc>
          <w:tcPr>
            <w:tcW w:w="1232" w:type="dxa"/>
            <w:tcBorders>
              <w:top w:val="single" w:sz="4" w:space="0" w:color="auto"/>
              <w:left w:val="nil"/>
              <w:bottom w:val="single" w:sz="4" w:space="0" w:color="auto"/>
              <w:right w:val="single" w:sz="4" w:space="0" w:color="auto"/>
            </w:tcBorders>
            <w:shd w:val="clear" w:color="auto" w:fill="auto"/>
          </w:tcPr>
          <w:p w14:paraId="01A11F2B" w14:textId="77777777" w:rsidR="00C016CD" w:rsidRPr="00CD7BE7" w:rsidRDefault="00C016CD" w:rsidP="008806E7">
            <w:pPr>
              <w:spacing w:after="0"/>
              <w:ind w:firstLine="0"/>
              <w:jc w:val="center"/>
              <w:rPr>
                <w:sz w:val="18"/>
                <w:szCs w:val="18"/>
                <w:lang w:eastAsia="lv-LV"/>
              </w:rPr>
            </w:pPr>
            <w:r w:rsidRPr="00CD7BE7">
              <w:rPr>
                <w:sz w:val="18"/>
                <w:szCs w:val="18"/>
                <w:lang w:eastAsia="lv-LV"/>
              </w:rPr>
              <w:t>7,5</w:t>
            </w:r>
          </w:p>
        </w:tc>
        <w:tc>
          <w:tcPr>
            <w:tcW w:w="1284" w:type="dxa"/>
            <w:tcBorders>
              <w:top w:val="single" w:sz="4" w:space="0" w:color="auto"/>
              <w:left w:val="nil"/>
              <w:bottom w:val="single" w:sz="4" w:space="0" w:color="auto"/>
              <w:right w:val="single" w:sz="4" w:space="0" w:color="auto"/>
            </w:tcBorders>
          </w:tcPr>
          <w:p w14:paraId="1D3573A3" w14:textId="77777777" w:rsidR="00C016CD" w:rsidRPr="00CD7BE7" w:rsidRDefault="00C016CD" w:rsidP="008806E7">
            <w:pPr>
              <w:spacing w:after="0"/>
              <w:ind w:firstLine="5"/>
              <w:jc w:val="center"/>
              <w:rPr>
                <w:sz w:val="18"/>
                <w:szCs w:val="18"/>
                <w:lang w:eastAsia="lv-LV"/>
              </w:rPr>
            </w:pPr>
            <w:r w:rsidRPr="00CD7BE7">
              <w:rPr>
                <w:sz w:val="18"/>
                <w:szCs w:val="18"/>
                <w:lang w:eastAsia="lv-LV"/>
              </w:rPr>
              <w:t>7,5</w:t>
            </w:r>
          </w:p>
        </w:tc>
      </w:tr>
      <w:tr w:rsidR="00C016CD" w:rsidRPr="00233CD9" w14:paraId="401E14BF" w14:textId="77777777" w:rsidTr="008806E7">
        <w:trPr>
          <w:cantSplit/>
        </w:trPr>
        <w:tc>
          <w:tcPr>
            <w:tcW w:w="2777" w:type="dxa"/>
            <w:tcBorders>
              <w:left w:val="single" w:sz="4" w:space="0" w:color="auto"/>
              <w:bottom w:val="single" w:sz="4" w:space="0" w:color="auto"/>
              <w:right w:val="single" w:sz="4" w:space="0" w:color="auto"/>
            </w:tcBorders>
            <w:shd w:val="clear" w:color="auto" w:fill="auto"/>
          </w:tcPr>
          <w:p w14:paraId="30A07C2B" w14:textId="77777777" w:rsidR="00C016CD" w:rsidRPr="00CD7BE7" w:rsidRDefault="00C016CD" w:rsidP="008806E7">
            <w:pPr>
              <w:pStyle w:val="Tabuluvirsraksti"/>
              <w:spacing w:after="0"/>
              <w:jc w:val="both"/>
              <w:rPr>
                <w:i/>
                <w:iCs/>
                <w:sz w:val="18"/>
                <w:szCs w:val="18"/>
                <w:lang w:eastAsia="lv-LV"/>
              </w:rPr>
            </w:pPr>
            <w:r w:rsidRPr="00CD7BE7">
              <w:rPr>
                <w:i/>
                <w:iCs/>
                <w:sz w:val="18"/>
                <w:szCs w:val="18"/>
                <w:lang w:eastAsia="lv-LV"/>
              </w:rPr>
              <w:t>ES fondu projektu iesniedzēju un finansējuma saņēmēju apmierinātība ar informācijas pieejamību un “konsultē vispirms” principa piemērošanu (novērtējums skalā no 1-10)</w:t>
            </w:r>
          </w:p>
        </w:tc>
        <w:tc>
          <w:tcPr>
            <w:tcW w:w="1223" w:type="dxa"/>
            <w:tcBorders>
              <w:top w:val="single" w:sz="4" w:space="0" w:color="auto"/>
              <w:left w:val="nil"/>
              <w:bottom w:val="single" w:sz="4" w:space="0" w:color="auto"/>
              <w:right w:val="single" w:sz="4" w:space="0" w:color="auto"/>
            </w:tcBorders>
            <w:shd w:val="clear" w:color="auto" w:fill="auto"/>
          </w:tcPr>
          <w:p w14:paraId="17C84777" w14:textId="77777777" w:rsidR="00C016CD" w:rsidRPr="00CD7BE7" w:rsidRDefault="00C016CD" w:rsidP="008806E7">
            <w:pPr>
              <w:spacing w:after="0"/>
              <w:ind w:firstLine="0"/>
              <w:jc w:val="center"/>
              <w:rPr>
                <w:sz w:val="18"/>
                <w:szCs w:val="18"/>
                <w:lang w:eastAsia="lv-LV"/>
              </w:rPr>
            </w:pPr>
            <w:r w:rsidRPr="00CD7BE7">
              <w:rPr>
                <w:sz w:val="18"/>
                <w:szCs w:val="18"/>
                <w:lang w:eastAsia="lv-LV"/>
              </w:rPr>
              <w:t>-</w:t>
            </w:r>
          </w:p>
        </w:tc>
        <w:tc>
          <w:tcPr>
            <w:tcW w:w="1336" w:type="dxa"/>
            <w:tcBorders>
              <w:top w:val="single" w:sz="4" w:space="0" w:color="auto"/>
              <w:left w:val="nil"/>
              <w:bottom w:val="single" w:sz="4" w:space="0" w:color="auto"/>
              <w:right w:val="single" w:sz="4" w:space="0" w:color="auto"/>
            </w:tcBorders>
            <w:shd w:val="clear" w:color="auto" w:fill="auto"/>
          </w:tcPr>
          <w:p w14:paraId="796A6726" w14:textId="77777777" w:rsidR="00C016CD" w:rsidRPr="00CD7BE7" w:rsidRDefault="00C016CD" w:rsidP="008806E7">
            <w:pPr>
              <w:spacing w:after="0"/>
              <w:ind w:firstLine="0"/>
              <w:jc w:val="center"/>
              <w:rPr>
                <w:sz w:val="18"/>
                <w:szCs w:val="18"/>
                <w:lang w:eastAsia="lv-LV"/>
              </w:rPr>
            </w:pPr>
            <w:r w:rsidRPr="00CD7BE7">
              <w:rPr>
                <w:sz w:val="18"/>
                <w:szCs w:val="18"/>
                <w:lang w:eastAsia="lv-LV"/>
              </w:rPr>
              <w:t>-</w:t>
            </w:r>
          </w:p>
        </w:tc>
        <w:tc>
          <w:tcPr>
            <w:tcW w:w="1222" w:type="dxa"/>
            <w:tcBorders>
              <w:top w:val="single" w:sz="4" w:space="0" w:color="auto"/>
              <w:left w:val="nil"/>
              <w:bottom w:val="single" w:sz="4" w:space="0" w:color="auto"/>
              <w:right w:val="single" w:sz="4" w:space="0" w:color="auto"/>
            </w:tcBorders>
            <w:shd w:val="clear" w:color="auto" w:fill="auto"/>
          </w:tcPr>
          <w:p w14:paraId="020406DF" w14:textId="77777777" w:rsidR="00C016CD" w:rsidRPr="00CD7BE7" w:rsidRDefault="00C016CD" w:rsidP="008806E7">
            <w:pPr>
              <w:spacing w:after="0"/>
              <w:ind w:firstLine="0"/>
              <w:jc w:val="center"/>
              <w:rPr>
                <w:sz w:val="18"/>
                <w:szCs w:val="18"/>
                <w:lang w:eastAsia="lv-LV"/>
              </w:rPr>
            </w:pPr>
            <w:r w:rsidRPr="00CD7BE7">
              <w:rPr>
                <w:rFonts w:cs="Calibri"/>
                <w:sz w:val="18"/>
                <w:szCs w:val="18"/>
              </w:rPr>
              <w:t>7,6</w:t>
            </w:r>
          </w:p>
        </w:tc>
        <w:tc>
          <w:tcPr>
            <w:tcW w:w="1232" w:type="dxa"/>
            <w:tcBorders>
              <w:top w:val="single" w:sz="4" w:space="0" w:color="auto"/>
              <w:left w:val="nil"/>
              <w:bottom w:val="single" w:sz="4" w:space="0" w:color="auto"/>
              <w:right w:val="single" w:sz="4" w:space="0" w:color="auto"/>
            </w:tcBorders>
            <w:shd w:val="clear" w:color="auto" w:fill="auto"/>
          </w:tcPr>
          <w:p w14:paraId="6F883DA6" w14:textId="77777777" w:rsidR="00C016CD" w:rsidRPr="00CD7BE7" w:rsidRDefault="00C016CD" w:rsidP="008806E7">
            <w:pPr>
              <w:spacing w:after="0"/>
              <w:ind w:firstLine="0"/>
              <w:jc w:val="center"/>
              <w:rPr>
                <w:sz w:val="18"/>
                <w:szCs w:val="18"/>
                <w:lang w:eastAsia="lv-LV"/>
              </w:rPr>
            </w:pPr>
            <w:r w:rsidRPr="00CD7BE7">
              <w:rPr>
                <w:rFonts w:cs="Calibri"/>
                <w:sz w:val="18"/>
                <w:szCs w:val="18"/>
              </w:rPr>
              <w:t>7,7</w:t>
            </w:r>
          </w:p>
        </w:tc>
        <w:tc>
          <w:tcPr>
            <w:tcW w:w="1284" w:type="dxa"/>
            <w:tcBorders>
              <w:top w:val="single" w:sz="4" w:space="0" w:color="auto"/>
              <w:left w:val="nil"/>
              <w:bottom w:val="single" w:sz="4" w:space="0" w:color="auto"/>
              <w:right w:val="single" w:sz="4" w:space="0" w:color="auto"/>
            </w:tcBorders>
          </w:tcPr>
          <w:p w14:paraId="58B202B1" w14:textId="77777777" w:rsidR="00C016CD" w:rsidRPr="00CD7BE7" w:rsidRDefault="00C016CD" w:rsidP="008806E7">
            <w:pPr>
              <w:spacing w:after="0"/>
              <w:ind w:firstLine="5"/>
              <w:jc w:val="center"/>
              <w:rPr>
                <w:sz w:val="18"/>
                <w:szCs w:val="18"/>
                <w:lang w:eastAsia="lv-LV"/>
              </w:rPr>
            </w:pPr>
            <w:r w:rsidRPr="00CD7BE7">
              <w:rPr>
                <w:sz w:val="18"/>
                <w:szCs w:val="18"/>
                <w:lang w:eastAsia="lv-LV"/>
              </w:rPr>
              <w:t>7,7</w:t>
            </w:r>
          </w:p>
        </w:tc>
      </w:tr>
    </w:tbl>
    <w:p w14:paraId="5D0EB20F" w14:textId="77777777" w:rsidR="00C016CD" w:rsidRDefault="00C016CD" w:rsidP="00C016CD">
      <w:pPr>
        <w:spacing w:after="0"/>
        <w:ind w:firstLine="426"/>
        <w:rPr>
          <w:sz w:val="18"/>
          <w:szCs w:val="18"/>
        </w:rPr>
      </w:pPr>
      <w:r>
        <w:rPr>
          <w:sz w:val="18"/>
          <w:szCs w:val="18"/>
        </w:rPr>
        <w:t>Piezīmes.</w:t>
      </w:r>
    </w:p>
    <w:p w14:paraId="67571183" w14:textId="1DA3646C" w:rsidR="009038DA" w:rsidRPr="00A91955" w:rsidRDefault="00C016CD" w:rsidP="00A91955">
      <w:pPr>
        <w:spacing w:after="480"/>
        <w:ind w:firstLine="425"/>
        <w:rPr>
          <w:sz w:val="20"/>
          <w:szCs w:val="18"/>
          <w:lang w:eastAsia="lv-LV"/>
        </w:rPr>
      </w:pPr>
      <w:r w:rsidRPr="00770147">
        <w:rPr>
          <w:sz w:val="18"/>
          <w:szCs w:val="16"/>
          <w:vertAlign w:val="superscript"/>
        </w:rPr>
        <w:t>1</w:t>
      </w:r>
      <w:r w:rsidRPr="00770147">
        <w:rPr>
          <w:sz w:val="18"/>
          <w:szCs w:val="16"/>
          <w:lang w:eastAsia="lv-LV"/>
        </w:rPr>
        <w:t>1 - darbojas labi, trūkumi nav konstatēti vai ir konstatēti maznozīmīgi trūkumi, 2 - darbojas, bet ir nepieciešami atsevišķi pilnveidojumi, 3 - darbojas daļēji, ir nepieciešami būtiski pilnveidojumi un 4 - nedarbojas, konstatēti būtiski trūkumi.</w:t>
      </w:r>
    </w:p>
    <w:p w14:paraId="69654FB4" w14:textId="78120BAE" w:rsidR="00C016CD" w:rsidRPr="00233CD9" w:rsidRDefault="00C016CD" w:rsidP="00A91955">
      <w:pPr>
        <w:spacing w:before="360"/>
        <w:ind w:firstLine="0"/>
        <w:rPr>
          <w:b/>
          <w:lang w:eastAsia="lv-LV"/>
        </w:rPr>
      </w:pPr>
      <w:r w:rsidRPr="00233CD9">
        <w:rPr>
          <w:b/>
          <w:lang w:eastAsia="lv-LV"/>
        </w:rPr>
        <w:t>4. Valsts nekustamo īpašumu būvniecības finansēšana</w:t>
      </w:r>
    </w:p>
    <w:tbl>
      <w:tblPr>
        <w:tblStyle w:val="TableGrid"/>
        <w:tblW w:w="9072" w:type="dxa"/>
        <w:tblInd w:w="-5" w:type="dxa"/>
        <w:tblLayout w:type="fixed"/>
        <w:tblLook w:val="04A0" w:firstRow="1" w:lastRow="0" w:firstColumn="1" w:lastColumn="0" w:noHBand="0" w:noVBand="1"/>
      </w:tblPr>
      <w:tblGrid>
        <w:gridCol w:w="9072"/>
      </w:tblGrid>
      <w:tr w:rsidR="00C016CD" w:rsidRPr="00233CD9" w14:paraId="6021C711" w14:textId="77777777" w:rsidTr="008806E7">
        <w:trPr>
          <w:cantSplit/>
        </w:trPr>
        <w:tc>
          <w:tcPr>
            <w:tcW w:w="9072" w:type="dxa"/>
            <w:shd w:val="clear" w:color="auto" w:fill="D9D9D9" w:themeFill="background1" w:themeFillShade="D9"/>
          </w:tcPr>
          <w:p w14:paraId="6EAF8F85" w14:textId="77777777" w:rsidR="00C016CD" w:rsidRPr="00233CD9" w:rsidRDefault="00C016CD" w:rsidP="008806E7">
            <w:pPr>
              <w:pStyle w:val="Tabuluvirsraksti"/>
              <w:spacing w:after="0"/>
              <w:jc w:val="both"/>
              <w:rPr>
                <w:b/>
                <w:sz w:val="18"/>
                <w:szCs w:val="18"/>
                <w:lang w:eastAsia="lv-LV"/>
              </w:rPr>
            </w:pPr>
            <w:r w:rsidRPr="00233CD9">
              <w:rPr>
                <w:b/>
                <w:sz w:val="18"/>
                <w:szCs w:val="18"/>
                <w:lang w:eastAsia="lv-LV"/>
              </w:rPr>
              <w:t>Darbības mērķis:</w:t>
            </w:r>
            <w:r w:rsidRPr="00233CD9">
              <w:rPr>
                <w:b/>
                <w:sz w:val="18"/>
                <w:szCs w:val="18"/>
              </w:rPr>
              <w:t xml:space="preserve"> nodrošināts finansējums VAS “Valsts nekustamie īpašumi” projektu un pasākumu īstenošanai atbilstoši Ministru kabinetā pieņemtajiem lēmumiem</w:t>
            </w:r>
          </w:p>
        </w:tc>
      </w:tr>
    </w:tbl>
    <w:p w14:paraId="0ADECACB" w14:textId="77777777" w:rsidR="00C016CD" w:rsidRPr="00233CD9" w:rsidRDefault="00C016CD" w:rsidP="00C016CD">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36"/>
        <w:gridCol w:w="1247"/>
        <w:gridCol w:w="1247"/>
        <w:gridCol w:w="1247"/>
        <w:gridCol w:w="1248"/>
        <w:gridCol w:w="1249"/>
      </w:tblGrid>
      <w:tr w:rsidR="00C016CD" w:rsidRPr="00233CD9" w14:paraId="79E54C47" w14:textId="77777777" w:rsidTr="008806E7">
        <w:trPr>
          <w:cantSplit/>
          <w:tblHeader/>
        </w:trPr>
        <w:tc>
          <w:tcPr>
            <w:tcW w:w="2836" w:type="dxa"/>
          </w:tcPr>
          <w:p w14:paraId="20168BA4" w14:textId="77777777" w:rsidR="00C016CD" w:rsidRPr="00233CD9" w:rsidRDefault="00C016CD" w:rsidP="008806E7">
            <w:pPr>
              <w:spacing w:after="0"/>
              <w:rPr>
                <w:sz w:val="18"/>
                <w:szCs w:val="18"/>
              </w:rPr>
            </w:pPr>
          </w:p>
        </w:tc>
        <w:tc>
          <w:tcPr>
            <w:tcW w:w="1247" w:type="dxa"/>
          </w:tcPr>
          <w:p w14:paraId="1BF7C768" w14:textId="77777777" w:rsidR="00C016CD" w:rsidRPr="00233CD9" w:rsidRDefault="00C016CD" w:rsidP="008806E7">
            <w:pPr>
              <w:pStyle w:val="tabteksts"/>
              <w:jc w:val="center"/>
              <w:rPr>
                <w:szCs w:val="18"/>
                <w:lang w:eastAsia="lv-LV"/>
              </w:rPr>
            </w:pPr>
            <w:r w:rsidRPr="00233CD9">
              <w:rPr>
                <w:szCs w:val="18"/>
                <w:lang w:eastAsia="lv-LV"/>
              </w:rPr>
              <w:t>2019. gads</w:t>
            </w:r>
            <w:r w:rsidRPr="00233CD9">
              <w:rPr>
                <w:szCs w:val="18"/>
                <w:lang w:eastAsia="lv-LV"/>
              </w:rPr>
              <w:br/>
              <w:t>(izpilde)</w:t>
            </w:r>
          </w:p>
        </w:tc>
        <w:tc>
          <w:tcPr>
            <w:tcW w:w="1247" w:type="dxa"/>
          </w:tcPr>
          <w:p w14:paraId="0BA9966F" w14:textId="77777777" w:rsidR="00C016CD" w:rsidRPr="00233CD9" w:rsidRDefault="00C016CD" w:rsidP="008806E7">
            <w:pPr>
              <w:pStyle w:val="tabteksts"/>
              <w:jc w:val="center"/>
              <w:rPr>
                <w:szCs w:val="18"/>
                <w:lang w:eastAsia="lv-LV"/>
              </w:rPr>
            </w:pPr>
            <w:r w:rsidRPr="00233CD9">
              <w:rPr>
                <w:lang w:eastAsia="lv-LV"/>
              </w:rPr>
              <w:t>2020. gada plāns</w:t>
            </w:r>
          </w:p>
        </w:tc>
        <w:tc>
          <w:tcPr>
            <w:tcW w:w="1247" w:type="dxa"/>
          </w:tcPr>
          <w:p w14:paraId="03FCD5E7" w14:textId="77777777" w:rsidR="00C016CD" w:rsidRPr="00233CD9" w:rsidRDefault="00C016CD" w:rsidP="008806E7">
            <w:pPr>
              <w:pStyle w:val="tabteksts"/>
              <w:jc w:val="center"/>
              <w:rPr>
                <w:szCs w:val="18"/>
                <w:lang w:eastAsia="lv-LV"/>
              </w:rPr>
            </w:pPr>
            <w:r w:rsidRPr="00233CD9">
              <w:rPr>
                <w:szCs w:val="18"/>
                <w:lang w:eastAsia="lv-LV"/>
              </w:rPr>
              <w:t>2021. gada projekts</w:t>
            </w:r>
          </w:p>
        </w:tc>
        <w:tc>
          <w:tcPr>
            <w:tcW w:w="1248" w:type="dxa"/>
          </w:tcPr>
          <w:p w14:paraId="15A6AD87" w14:textId="77777777" w:rsidR="00C016CD" w:rsidRPr="00233CD9" w:rsidRDefault="00C016CD" w:rsidP="008806E7">
            <w:pPr>
              <w:pStyle w:val="tabteksts"/>
              <w:jc w:val="center"/>
              <w:rPr>
                <w:szCs w:val="18"/>
                <w:lang w:eastAsia="lv-LV"/>
              </w:rPr>
            </w:pPr>
            <w:r w:rsidRPr="00233CD9">
              <w:rPr>
                <w:szCs w:val="18"/>
                <w:lang w:eastAsia="lv-LV"/>
              </w:rPr>
              <w:t xml:space="preserve">2022. gada </w:t>
            </w:r>
            <w:r w:rsidRPr="00233CD9">
              <w:rPr>
                <w:lang w:eastAsia="lv-LV"/>
              </w:rPr>
              <w:t>prognoze</w:t>
            </w:r>
          </w:p>
        </w:tc>
        <w:tc>
          <w:tcPr>
            <w:tcW w:w="1249" w:type="dxa"/>
          </w:tcPr>
          <w:p w14:paraId="365BC6C5" w14:textId="77777777" w:rsidR="00C016CD" w:rsidRPr="00233CD9" w:rsidRDefault="00C016CD" w:rsidP="008806E7">
            <w:pPr>
              <w:pStyle w:val="tabteksts"/>
              <w:jc w:val="center"/>
              <w:rPr>
                <w:szCs w:val="18"/>
              </w:rPr>
            </w:pPr>
            <w:r w:rsidRPr="00233CD9">
              <w:rPr>
                <w:szCs w:val="18"/>
                <w:lang w:eastAsia="lv-LV"/>
              </w:rPr>
              <w:t xml:space="preserve">2023. gada </w:t>
            </w:r>
            <w:r w:rsidRPr="00233CD9">
              <w:rPr>
                <w:lang w:eastAsia="lv-LV"/>
              </w:rPr>
              <w:t>prognoze</w:t>
            </w:r>
          </w:p>
        </w:tc>
      </w:tr>
      <w:tr w:rsidR="00C016CD" w:rsidRPr="00233CD9" w14:paraId="277BE73F" w14:textId="77777777" w:rsidTr="008806E7">
        <w:trPr>
          <w:cantSplit/>
        </w:trPr>
        <w:tc>
          <w:tcPr>
            <w:tcW w:w="9074" w:type="dxa"/>
            <w:gridSpan w:val="6"/>
            <w:shd w:val="clear" w:color="auto" w:fill="D9D9D9" w:themeFill="background1" w:themeFillShade="D9"/>
          </w:tcPr>
          <w:p w14:paraId="6CAC4264" w14:textId="77777777" w:rsidR="00C016CD" w:rsidRPr="00233CD9" w:rsidRDefault="00C016CD" w:rsidP="008806E7">
            <w:pPr>
              <w:spacing w:after="0"/>
              <w:jc w:val="center"/>
              <w:rPr>
                <w:b/>
                <w:sz w:val="18"/>
                <w:szCs w:val="18"/>
              </w:rPr>
            </w:pPr>
            <w:r w:rsidRPr="00233CD9">
              <w:rPr>
                <w:b/>
                <w:sz w:val="18"/>
                <w:szCs w:val="18"/>
              </w:rPr>
              <w:t>Ieguldījumi</w:t>
            </w:r>
          </w:p>
        </w:tc>
      </w:tr>
      <w:tr w:rsidR="00C016CD" w:rsidRPr="00233CD9" w14:paraId="0EC65268" w14:textId="77777777" w:rsidTr="008806E7">
        <w:trPr>
          <w:cantSplit/>
        </w:trPr>
        <w:tc>
          <w:tcPr>
            <w:tcW w:w="2836" w:type="dxa"/>
          </w:tcPr>
          <w:p w14:paraId="57632B89" w14:textId="77777777" w:rsidR="00C016CD" w:rsidRPr="00233CD9" w:rsidRDefault="00C016CD" w:rsidP="008806E7">
            <w:pPr>
              <w:spacing w:after="0"/>
              <w:ind w:firstLine="0"/>
              <w:rPr>
                <w:b/>
                <w:sz w:val="18"/>
                <w:szCs w:val="18"/>
                <w:lang w:eastAsia="lv-LV"/>
              </w:rPr>
            </w:pPr>
            <w:r w:rsidRPr="00233CD9">
              <w:rPr>
                <w:b/>
                <w:sz w:val="18"/>
                <w:szCs w:val="18"/>
                <w:lang w:eastAsia="lv-LV"/>
              </w:rPr>
              <w:t xml:space="preserve">Izdevumi kopā, </w:t>
            </w:r>
            <w:r w:rsidRPr="00233CD9">
              <w:rPr>
                <w:i/>
                <w:sz w:val="18"/>
                <w:szCs w:val="18"/>
                <w:lang w:eastAsia="lv-LV"/>
              </w:rPr>
              <w:t>euro,</w:t>
            </w:r>
            <w:r w:rsidRPr="00233CD9">
              <w:rPr>
                <w:sz w:val="18"/>
                <w:szCs w:val="18"/>
                <w:lang w:eastAsia="lv-LV"/>
              </w:rPr>
              <w:t xml:space="preserve"> t.sk.:</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28A03D5" w14:textId="77777777" w:rsidR="00C016CD" w:rsidRPr="00233CD9" w:rsidRDefault="00C016CD" w:rsidP="008806E7">
            <w:pPr>
              <w:pStyle w:val="tabteksts"/>
              <w:jc w:val="right"/>
              <w:rPr>
                <w:b/>
                <w:szCs w:val="18"/>
                <w:lang w:eastAsia="lv-LV"/>
              </w:rPr>
            </w:pPr>
            <w:r w:rsidRPr="00233CD9">
              <w:rPr>
                <w:b/>
                <w:bCs/>
                <w:szCs w:val="18"/>
              </w:rPr>
              <w:t>18 585 819</w:t>
            </w:r>
          </w:p>
        </w:tc>
        <w:tc>
          <w:tcPr>
            <w:tcW w:w="1247" w:type="dxa"/>
            <w:tcBorders>
              <w:top w:val="single" w:sz="4" w:space="0" w:color="auto"/>
              <w:left w:val="nil"/>
              <w:bottom w:val="single" w:sz="4" w:space="0" w:color="auto"/>
              <w:right w:val="single" w:sz="4" w:space="0" w:color="auto"/>
            </w:tcBorders>
            <w:shd w:val="clear" w:color="auto" w:fill="auto"/>
          </w:tcPr>
          <w:p w14:paraId="53C1CCC8" w14:textId="77777777" w:rsidR="00C016CD" w:rsidRPr="00233CD9" w:rsidRDefault="00C016CD" w:rsidP="008806E7">
            <w:pPr>
              <w:pStyle w:val="tabteksts"/>
              <w:jc w:val="right"/>
              <w:rPr>
                <w:b/>
                <w:szCs w:val="18"/>
                <w:lang w:eastAsia="lv-LV"/>
              </w:rPr>
            </w:pPr>
            <w:r w:rsidRPr="00233CD9">
              <w:rPr>
                <w:b/>
                <w:bCs/>
                <w:szCs w:val="18"/>
              </w:rPr>
              <w:t>31 689 267</w:t>
            </w:r>
          </w:p>
        </w:tc>
        <w:tc>
          <w:tcPr>
            <w:tcW w:w="1247" w:type="dxa"/>
            <w:tcBorders>
              <w:top w:val="single" w:sz="4" w:space="0" w:color="auto"/>
              <w:left w:val="nil"/>
              <w:bottom w:val="single" w:sz="4" w:space="0" w:color="auto"/>
              <w:right w:val="single" w:sz="4" w:space="0" w:color="auto"/>
            </w:tcBorders>
            <w:shd w:val="clear" w:color="auto" w:fill="auto"/>
          </w:tcPr>
          <w:p w14:paraId="4CD9FCA8" w14:textId="77777777" w:rsidR="00C016CD" w:rsidRPr="00233CD9" w:rsidRDefault="00C016CD" w:rsidP="008806E7">
            <w:pPr>
              <w:pStyle w:val="tabteksts"/>
              <w:jc w:val="right"/>
              <w:rPr>
                <w:b/>
                <w:bCs/>
                <w:szCs w:val="18"/>
              </w:rPr>
            </w:pPr>
            <w:r w:rsidRPr="00233CD9">
              <w:rPr>
                <w:b/>
                <w:bCs/>
                <w:szCs w:val="18"/>
              </w:rPr>
              <w:t>32 043 060</w:t>
            </w:r>
          </w:p>
        </w:tc>
        <w:tc>
          <w:tcPr>
            <w:tcW w:w="1248" w:type="dxa"/>
            <w:tcBorders>
              <w:top w:val="single" w:sz="4" w:space="0" w:color="auto"/>
              <w:left w:val="nil"/>
              <w:bottom w:val="single" w:sz="4" w:space="0" w:color="auto"/>
              <w:right w:val="single" w:sz="4" w:space="0" w:color="auto"/>
            </w:tcBorders>
            <w:shd w:val="clear" w:color="auto" w:fill="auto"/>
          </w:tcPr>
          <w:p w14:paraId="61BE975D" w14:textId="77777777" w:rsidR="00C016CD" w:rsidRPr="00233CD9" w:rsidRDefault="00C016CD" w:rsidP="008806E7">
            <w:pPr>
              <w:pStyle w:val="tabteksts"/>
              <w:jc w:val="right"/>
              <w:rPr>
                <w:b/>
                <w:bCs/>
                <w:szCs w:val="18"/>
              </w:rPr>
            </w:pPr>
            <w:r w:rsidRPr="00233CD9">
              <w:rPr>
                <w:b/>
                <w:bCs/>
                <w:szCs w:val="18"/>
              </w:rPr>
              <w:t>39 138 043</w:t>
            </w:r>
          </w:p>
        </w:tc>
        <w:tc>
          <w:tcPr>
            <w:tcW w:w="1249" w:type="dxa"/>
            <w:tcBorders>
              <w:top w:val="single" w:sz="4" w:space="0" w:color="auto"/>
              <w:left w:val="nil"/>
              <w:bottom w:val="single" w:sz="4" w:space="0" w:color="auto"/>
              <w:right w:val="single" w:sz="4" w:space="0" w:color="auto"/>
            </w:tcBorders>
            <w:shd w:val="clear" w:color="auto" w:fill="auto"/>
          </w:tcPr>
          <w:p w14:paraId="67C1BEEC" w14:textId="77777777" w:rsidR="00C016CD" w:rsidRPr="00233CD9" w:rsidRDefault="00C016CD" w:rsidP="008806E7">
            <w:pPr>
              <w:spacing w:after="0"/>
              <w:ind w:firstLine="5"/>
              <w:jc w:val="right"/>
              <w:rPr>
                <w:b/>
                <w:bCs/>
                <w:sz w:val="18"/>
                <w:szCs w:val="18"/>
              </w:rPr>
            </w:pPr>
            <w:r w:rsidRPr="00233CD9">
              <w:rPr>
                <w:b/>
                <w:bCs/>
                <w:sz w:val="18"/>
                <w:szCs w:val="18"/>
              </w:rPr>
              <w:t>19 835 007</w:t>
            </w:r>
          </w:p>
        </w:tc>
      </w:tr>
      <w:tr w:rsidR="00C016CD" w:rsidRPr="00233CD9" w14:paraId="4D45CB2B" w14:textId="77777777" w:rsidTr="008806E7">
        <w:trPr>
          <w:cantSplit/>
          <w:trHeight w:val="835"/>
        </w:trPr>
        <w:tc>
          <w:tcPr>
            <w:tcW w:w="2836" w:type="dxa"/>
            <w:hideMark/>
          </w:tcPr>
          <w:p w14:paraId="69541E1F" w14:textId="77777777" w:rsidR="00C016CD" w:rsidRPr="00233CD9" w:rsidRDefault="00C016CD" w:rsidP="008806E7">
            <w:pPr>
              <w:spacing w:after="0"/>
              <w:ind w:firstLine="321"/>
              <w:rPr>
                <w:sz w:val="18"/>
                <w:szCs w:val="18"/>
                <w:lang w:eastAsia="lv-LV"/>
              </w:rPr>
            </w:pPr>
            <w:r w:rsidRPr="00233CD9">
              <w:rPr>
                <w:sz w:val="18"/>
                <w:szCs w:val="18"/>
              </w:rPr>
              <w:t>41.13.00 Finansējums valsts akciju sabiedrības “Valsts nekustamie īpašumi” īstenojamiem projektiem un pasākumiem</w:t>
            </w:r>
          </w:p>
        </w:tc>
        <w:tc>
          <w:tcPr>
            <w:tcW w:w="1247" w:type="dxa"/>
            <w:tcBorders>
              <w:top w:val="single" w:sz="4" w:space="0" w:color="auto"/>
              <w:left w:val="single" w:sz="4" w:space="0" w:color="auto"/>
              <w:right w:val="single" w:sz="4" w:space="0" w:color="auto"/>
            </w:tcBorders>
            <w:shd w:val="clear" w:color="auto" w:fill="auto"/>
          </w:tcPr>
          <w:p w14:paraId="5B1469E5" w14:textId="77777777" w:rsidR="00C016CD" w:rsidRPr="00233CD9" w:rsidRDefault="00C016CD" w:rsidP="008806E7">
            <w:pPr>
              <w:spacing w:after="0"/>
              <w:ind w:firstLine="0"/>
              <w:jc w:val="right"/>
              <w:rPr>
                <w:sz w:val="18"/>
                <w:szCs w:val="18"/>
                <w:lang w:eastAsia="lv-LV"/>
              </w:rPr>
            </w:pPr>
            <w:r w:rsidRPr="00233CD9">
              <w:rPr>
                <w:sz w:val="18"/>
                <w:szCs w:val="18"/>
              </w:rPr>
              <w:t>18 585 819</w:t>
            </w:r>
          </w:p>
          <w:p w14:paraId="392F5FD7" w14:textId="77777777" w:rsidR="00C016CD" w:rsidRPr="00233CD9" w:rsidRDefault="00C016CD" w:rsidP="008806E7">
            <w:pPr>
              <w:spacing w:after="0"/>
              <w:jc w:val="center"/>
              <w:rPr>
                <w:sz w:val="18"/>
                <w:szCs w:val="18"/>
                <w:lang w:eastAsia="lv-LV"/>
              </w:rPr>
            </w:pPr>
          </w:p>
        </w:tc>
        <w:tc>
          <w:tcPr>
            <w:tcW w:w="1247" w:type="dxa"/>
            <w:tcBorders>
              <w:top w:val="single" w:sz="4" w:space="0" w:color="auto"/>
              <w:left w:val="nil"/>
              <w:right w:val="single" w:sz="4" w:space="0" w:color="auto"/>
            </w:tcBorders>
            <w:shd w:val="clear" w:color="auto" w:fill="auto"/>
          </w:tcPr>
          <w:p w14:paraId="697C994A" w14:textId="77777777" w:rsidR="00C016CD" w:rsidRPr="00233CD9" w:rsidRDefault="00C016CD" w:rsidP="008806E7">
            <w:pPr>
              <w:spacing w:after="0"/>
              <w:ind w:firstLine="0"/>
              <w:jc w:val="right"/>
              <w:rPr>
                <w:sz w:val="18"/>
                <w:szCs w:val="18"/>
                <w:lang w:eastAsia="lv-LV"/>
              </w:rPr>
            </w:pPr>
            <w:r w:rsidRPr="00233CD9">
              <w:rPr>
                <w:sz w:val="18"/>
                <w:szCs w:val="18"/>
              </w:rPr>
              <w:t>31 689 267</w:t>
            </w:r>
          </w:p>
          <w:p w14:paraId="6C119215" w14:textId="77777777" w:rsidR="00C016CD" w:rsidRPr="00233CD9" w:rsidRDefault="00C016CD" w:rsidP="008806E7">
            <w:pPr>
              <w:spacing w:after="0"/>
              <w:jc w:val="center"/>
              <w:rPr>
                <w:sz w:val="18"/>
                <w:szCs w:val="18"/>
                <w:lang w:eastAsia="lv-LV"/>
              </w:rPr>
            </w:pPr>
          </w:p>
        </w:tc>
        <w:tc>
          <w:tcPr>
            <w:tcW w:w="1247" w:type="dxa"/>
            <w:tcBorders>
              <w:top w:val="single" w:sz="4" w:space="0" w:color="auto"/>
              <w:left w:val="nil"/>
              <w:right w:val="single" w:sz="4" w:space="0" w:color="auto"/>
            </w:tcBorders>
            <w:shd w:val="clear" w:color="auto" w:fill="auto"/>
          </w:tcPr>
          <w:p w14:paraId="791E2689" w14:textId="77777777" w:rsidR="00C016CD" w:rsidRPr="00233CD9" w:rsidRDefault="00C016CD" w:rsidP="008806E7">
            <w:pPr>
              <w:spacing w:after="0"/>
              <w:ind w:firstLine="0"/>
              <w:jc w:val="right"/>
              <w:rPr>
                <w:sz w:val="18"/>
                <w:szCs w:val="18"/>
              </w:rPr>
            </w:pPr>
            <w:r w:rsidRPr="00233CD9">
              <w:rPr>
                <w:sz w:val="18"/>
                <w:szCs w:val="18"/>
              </w:rPr>
              <w:t>32 043 060</w:t>
            </w:r>
          </w:p>
          <w:p w14:paraId="14B9602A" w14:textId="77777777" w:rsidR="00C016CD" w:rsidRPr="00233CD9" w:rsidRDefault="00C016CD" w:rsidP="008806E7">
            <w:pPr>
              <w:spacing w:after="0"/>
              <w:jc w:val="center"/>
              <w:rPr>
                <w:sz w:val="18"/>
                <w:szCs w:val="18"/>
              </w:rPr>
            </w:pPr>
          </w:p>
        </w:tc>
        <w:tc>
          <w:tcPr>
            <w:tcW w:w="1248" w:type="dxa"/>
            <w:tcBorders>
              <w:top w:val="single" w:sz="4" w:space="0" w:color="auto"/>
              <w:left w:val="nil"/>
              <w:right w:val="single" w:sz="4" w:space="0" w:color="auto"/>
            </w:tcBorders>
            <w:shd w:val="clear" w:color="auto" w:fill="auto"/>
          </w:tcPr>
          <w:p w14:paraId="26AAF19E" w14:textId="77777777" w:rsidR="00C016CD" w:rsidRPr="00233CD9" w:rsidRDefault="00C016CD" w:rsidP="008806E7">
            <w:pPr>
              <w:spacing w:after="0"/>
              <w:ind w:firstLine="0"/>
              <w:jc w:val="right"/>
              <w:rPr>
                <w:sz w:val="18"/>
                <w:szCs w:val="18"/>
              </w:rPr>
            </w:pPr>
            <w:r w:rsidRPr="00233CD9">
              <w:rPr>
                <w:sz w:val="18"/>
                <w:szCs w:val="18"/>
              </w:rPr>
              <w:t>39 138 043</w:t>
            </w:r>
          </w:p>
          <w:p w14:paraId="07040362" w14:textId="77777777" w:rsidR="00C016CD" w:rsidRPr="00233CD9" w:rsidRDefault="00C016CD" w:rsidP="008806E7">
            <w:pPr>
              <w:spacing w:after="0"/>
              <w:jc w:val="center"/>
              <w:rPr>
                <w:sz w:val="18"/>
                <w:szCs w:val="18"/>
              </w:rPr>
            </w:pPr>
          </w:p>
        </w:tc>
        <w:tc>
          <w:tcPr>
            <w:tcW w:w="1249" w:type="dxa"/>
            <w:tcBorders>
              <w:top w:val="single" w:sz="4" w:space="0" w:color="auto"/>
              <w:left w:val="nil"/>
              <w:right w:val="single" w:sz="4" w:space="0" w:color="auto"/>
            </w:tcBorders>
            <w:shd w:val="clear" w:color="auto" w:fill="auto"/>
          </w:tcPr>
          <w:p w14:paraId="400276EE" w14:textId="77777777" w:rsidR="00C016CD" w:rsidRPr="00233CD9" w:rsidRDefault="00C016CD" w:rsidP="008806E7">
            <w:pPr>
              <w:spacing w:after="0"/>
              <w:ind w:firstLine="0"/>
              <w:jc w:val="right"/>
              <w:rPr>
                <w:sz w:val="18"/>
                <w:szCs w:val="18"/>
              </w:rPr>
            </w:pPr>
            <w:r w:rsidRPr="00233CD9">
              <w:rPr>
                <w:sz w:val="18"/>
                <w:szCs w:val="18"/>
              </w:rPr>
              <w:t>19 835 007</w:t>
            </w:r>
          </w:p>
          <w:p w14:paraId="3999685F" w14:textId="77777777" w:rsidR="00C016CD" w:rsidRPr="00233CD9" w:rsidRDefault="00C016CD" w:rsidP="008806E7">
            <w:pPr>
              <w:spacing w:after="0"/>
              <w:jc w:val="center"/>
              <w:rPr>
                <w:sz w:val="18"/>
                <w:szCs w:val="18"/>
              </w:rPr>
            </w:pPr>
          </w:p>
        </w:tc>
      </w:tr>
      <w:tr w:rsidR="00C016CD" w:rsidRPr="00233CD9" w14:paraId="7794AF86" w14:textId="77777777" w:rsidTr="008806E7">
        <w:trPr>
          <w:cantSplit/>
        </w:trPr>
        <w:tc>
          <w:tcPr>
            <w:tcW w:w="9074" w:type="dxa"/>
            <w:gridSpan w:val="6"/>
            <w:shd w:val="clear" w:color="auto" w:fill="D9D9D9" w:themeFill="background1" w:themeFillShade="D9"/>
          </w:tcPr>
          <w:p w14:paraId="0990157A" w14:textId="77777777" w:rsidR="00C016CD" w:rsidRPr="00233CD9" w:rsidRDefault="00C016CD" w:rsidP="008806E7">
            <w:pPr>
              <w:spacing w:after="0"/>
              <w:jc w:val="center"/>
              <w:rPr>
                <w:b/>
                <w:i/>
                <w:sz w:val="18"/>
                <w:szCs w:val="18"/>
              </w:rPr>
            </w:pPr>
            <w:r w:rsidRPr="00233CD9">
              <w:rPr>
                <w:b/>
                <w:sz w:val="18"/>
                <w:szCs w:val="18"/>
                <w:lang w:eastAsia="lv-LV"/>
              </w:rPr>
              <w:t>Raksturojošākie darbības rezultatīvie rādītāji</w:t>
            </w:r>
          </w:p>
        </w:tc>
      </w:tr>
      <w:tr w:rsidR="00C016CD" w:rsidRPr="00233CD9" w14:paraId="64D2DCEA" w14:textId="77777777" w:rsidTr="008806E7">
        <w:trPr>
          <w:cantSplit/>
        </w:trPr>
        <w:tc>
          <w:tcPr>
            <w:tcW w:w="2836" w:type="dxa"/>
          </w:tcPr>
          <w:p w14:paraId="1E1EAF74" w14:textId="77777777" w:rsidR="00C016CD" w:rsidRPr="00233CD9" w:rsidRDefault="00C016CD" w:rsidP="008806E7">
            <w:pPr>
              <w:pStyle w:val="Default"/>
              <w:jc w:val="both"/>
              <w:rPr>
                <w:i/>
                <w:iCs/>
                <w:color w:val="auto"/>
                <w:sz w:val="18"/>
                <w:szCs w:val="18"/>
              </w:rPr>
            </w:pPr>
            <w:r w:rsidRPr="00233CD9">
              <w:rPr>
                <w:i/>
                <w:color w:val="auto"/>
                <w:sz w:val="18"/>
                <w:szCs w:val="18"/>
              </w:rPr>
              <w:t>VAS “Valsts nekustamie īpašumi” par valsts budžeta finansējumu īstenotie projekti (skaits)</w:t>
            </w:r>
          </w:p>
        </w:tc>
        <w:tc>
          <w:tcPr>
            <w:tcW w:w="1247" w:type="dxa"/>
          </w:tcPr>
          <w:p w14:paraId="1A3DADB7" w14:textId="77777777" w:rsidR="00C016CD" w:rsidRPr="00233CD9" w:rsidRDefault="00C016CD" w:rsidP="008806E7">
            <w:pPr>
              <w:pStyle w:val="Default"/>
              <w:jc w:val="center"/>
              <w:rPr>
                <w:iCs/>
                <w:color w:val="auto"/>
                <w:sz w:val="18"/>
                <w:szCs w:val="18"/>
              </w:rPr>
            </w:pPr>
            <w:r w:rsidRPr="00233CD9">
              <w:rPr>
                <w:iCs/>
                <w:color w:val="auto"/>
                <w:sz w:val="18"/>
                <w:szCs w:val="18"/>
              </w:rPr>
              <w:t>-</w:t>
            </w:r>
          </w:p>
        </w:tc>
        <w:tc>
          <w:tcPr>
            <w:tcW w:w="1247" w:type="dxa"/>
          </w:tcPr>
          <w:p w14:paraId="4B3DFE47" w14:textId="77777777" w:rsidR="00C016CD" w:rsidRPr="00233CD9" w:rsidRDefault="00C016CD" w:rsidP="008806E7">
            <w:pPr>
              <w:pStyle w:val="Default"/>
              <w:jc w:val="center"/>
              <w:rPr>
                <w:iCs/>
                <w:color w:val="auto"/>
                <w:sz w:val="18"/>
                <w:szCs w:val="18"/>
              </w:rPr>
            </w:pPr>
            <w:r w:rsidRPr="00233CD9">
              <w:rPr>
                <w:iCs/>
                <w:color w:val="auto"/>
                <w:sz w:val="18"/>
                <w:szCs w:val="18"/>
              </w:rPr>
              <w:t>9</w:t>
            </w:r>
          </w:p>
        </w:tc>
        <w:tc>
          <w:tcPr>
            <w:tcW w:w="1247" w:type="dxa"/>
          </w:tcPr>
          <w:p w14:paraId="2450B77F" w14:textId="77777777" w:rsidR="00C016CD" w:rsidRPr="00233CD9" w:rsidRDefault="00C016CD" w:rsidP="008806E7">
            <w:pPr>
              <w:pStyle w:val="Default"/>
              <w:jc w:val="center"/>
              <w:rPr>
                <w:iCs/>
                <w:color w:val="auto"/>
                <w:sz w:val="18"/>
                <w:szCs w:val="18"/>
              </w:rPr>
            </w:pPr>
            <w:r w:rsidRPr="00233CD9">
              <w:rPr>
                <w:iCs/>
                <w:color w:val="auto"/>
                <w:sz w:val="18"/>
                <w:szCs w:val="18"/>
              </w:rPr>
              <w:t>5</w:t>
            </w:r>
          </w:p>
        </w:tc>
        <w:tc>
          <w:tcPr>
            <w:tcW w:w="1248" w:type="dxa"/>
          </w:tcPr>
          <w:p w14:paraId="479C4479" w14:textId="77777777" w:rsidR="00C016CD" w:rsidRPr="00233CD9" w:rsidRDefault="00C016CD" w:rsidP="008806E7">
            <w:pPr>
              <w:pStyle w:val="Default"/>
              <w:jc w:val="center"/>
              <w:rPr>
                <w:iCs/>
                <w:color w:val="auto"/>
                <w:sz w:val="18"/>
                <w:szCs w:val="18"/>
              </w:rPr>
            </w:pPr>
            <w:r w:rsidRPr="00233CD9">
              <w:rPr>
                <w:iCs/>
                <w:color w:val="auto"/>
                <w:sz w:val="18"/>
                <w:szCs w:val="18"/>
              </w:rPr>
              <w:t>5</w:t>
            </w:r>
          </w:p>
        </w:tc>
        <w:tc>
          <w:tcPr>
            <w:tcW w:w="1249" w:type="dxa"/>
          </w:tcPr>
          <w:p w14:paraId="50FBBEC8" w14:textId="77777777" w:rsidR="00C016CD" w:rsidRPr="00233CD9" w:rsidRDefault="00C016CD" w:rsidP="008806E7">
            <w:pPr>
              <w:pStyle w:val="Default"/>
              <w:jc w:val="center"/>
              <w:rPr>
                <w:iCs/>
                <w:color w:val="auto"/>
                <w:sz w:val="18"/>
                <w:szCs w:val="18"/>
              </w:rPr>
            </w:pPr>
            <w:r w:rsidRPr="00233CD9">
              <w:rPr>
                <w:iCs/>
                <w:color w:val="auto"/>
                <w:sz w:val="18"/>
                <w:szCs w:val="18"/>
              </w:rPr>
              <w:t>3</w:t>
            </w:r>
          </w:p>
        </w:tc>
      </w:tr>
    </w:tbl>
    <w:p w14:paraId="0871EA2F" w14:textId="77777777" w:rsidR="00C016CD" w:rsidRPr="00233CD9" w:rsidRDefault="00C016CD" w:rsidP="009038DA">
      <w:pPr>
        <w:spacing w:before="240"/>
        <w:ind w:firstLine="0"/>
        <w:rPr>
          <w:b/>
          <w:lang w:eastAsia="lv-LV"/>
        </w:rPr>
      </w:pPr>
      <w:r w:rsidRPr="00233CD9">
        <w:rPr>
          <w:b/>
          <w:lang w:eastAsia="lv-LV"/>
        </w:rPr>
        <w:t>5. Maksājumu nodrošināšana starptautiskajās organizācijās</w:t>
      </w:r>
    </w:p>
    <w:tbl>
      <w:tblPr>
        <w:tblStyle w:val="TableGrid"/>
        <w:tblW w:w="9072" w:type="dxa"/>
        <w:tblInd w:w="-5" w:type="dxa"/>
        <w:tblLayout w:type="fixed"/>
        <w:tblLook w:val="04A0" w:firstRow="1" w:lastRow="0" w:firstColumn="1" w:lastColumn="0" w:noHBand="0" w:noVBand="1"/>
      </w:tblPr>
      <w:tblGrid>
        <w:gridCol w:w="9072"/>
      </w:tblGrid>
      <w:tr w:rsidR="00C016CD" w:rsidRPr="00233CD9" w14:paraId="2EB22A0C" w14:textId="77777777" w:rsidTr="008806E7">
        <w:trPr>
          <w:cantSplit/>
        </w:trPr>
        <w:tc>
          <w:tcPr>
            <w:tcW w:w="9072" w:type="dxa"/>
            <w:shd w:val="clear" w:color="auto" w:fill="D9D9D9" w:themeFill="background1" w:themeFillShade="D9"/>
          </w:tcPr>
          <w:p w14:paraId="1531B324" w14:textId="77777777" w:rsidR="00C016CD" w:rsidRPr="00233CD9" w:rsidRDefault="00C016CD" w:rsidP="008806E7">
            <w:pPr>
              <w:pStyle w:val="Tabuluvirsraksti"/>
              <w:spacing w:after="0"/>
              <w:jc w:val="both"/>
              <w:rPr>
                <w:b/>
                <w:sz w:val="18"/>
                <w:szCs w:val="18"/>
                <w:lang w:eastAsia="lv-LV"/>
              </w:rPr>
            </w:pPr>
            <w:r w:rsidRPr="00233CD9">
              <w:rPr>
                <w:b/>
                <w:sz w:val="18"/>
                <w:szCs w:val="18"/>
                <w:lang w:eastAsia="lv-LV"/>
              </w:rPr>
              <w:t>Darbības mērķis: nodrošināti maksājumi atbilstoši Latvijas Republikas uzņemtajām saistībām</w:t>
            </w:r>
          </w:p>
        </w:tc>
      </w:tr>
    </w:tbl>
    <w:p w14:paraId="0403CA28" w14:textId="77777777" w:rsidR="00C016CD" w:rsidRPr="00233CD9" w:rsidRDefault="00C016CD" w:rsidP="00C016CD">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35"/>
        <w:gridCol w:w="1247"/>
        <w:gridCol w:w="1246"/>
        <w:gridCol w:w="1247"/>
        <w:gridCol w:w="1250"/>
        <w:gridCol w:w="1249"/>
      </w:tblGrid>
      <w:tr w:rsidR="00C016CD" w:rsidRPr="00233CD9" w14:paraId="13DEF84C" w14:textId="77777777" w:rsidTr="008806E7">
        <w:trPr>
          <w:cantSplit/>
          <w:tblHeader/>
        </w:trPr>
        <w:tc>
          <w:tcPr>
            <w:tcW w:w="2835" w:type="dxa"/>
          </w:tcPr>
          <w:p w14:paraId="206F1210" w14:textId="77777777" w:rsidR="00C016CD" w:rsidRPr="00233CD9" w:rsidRDefault="00C016CD" w:rsidP="008806E7">
            <w:pPr>
              <w:spacing w:after="0"/>
              <w:rPr>
                <w:sz w:val="18"/>
                <w:szCs w:val="18"/>
              </w:rPr>
            </w:pPr>
          </w:p>
        </w:tc>
        <w:tc>
          <w:tcPr>
            <w:tcW w:w="1247" w:type="dxa"/>
          </w:tcPr>
          <w:p w14:paraId="6014A5C2" w14:textId="77777777" w:rsidR="00C016CD" w:rsidRPr="00233CD9" w:rsidRDefault="00C016CD" w:rsidP="008806E7">
            <w:pPr>
              <w:pStyle w:val="tabteksts"/>
              <w:jc w:val="center"/>
              <w:rPr>
                <w:szCs w:val="18"/>
                <w:lang w:eastAsia="lv-LV"/>
              </w:rPr>
            </w:pPr>
            <w:r w:rsidRPr="00233CD9">
              <w:rPr>
                <w:szCs w:val="18"/>
                <w:lang w:eastAsia="lv-LV"/>
              </w:rPr>
              <w:t>2019. gads</w:t>
            </w:r>
            <w:r w:rsidRPr="00233CD9">
              <w:rPr>
                <w:szCs w:val="18"/>
                <w:lang w:eastAsia="lv-LV"/>
              </w:rPr>
              <w:br/>
              <w:t>(izpilde)</w:t>
            </w:r>
          </w:p>
        </w:tc>
        <w:tc>
          <w:tcPr>
            <w:tcW w:w="1246" w:type="dxa"/>
          </w:tcPr>
          <w:p w14:paraId="1327FB4A" w14:textId="77777777" w:rsidR="00C016CD" w:rsidRPr="00233CD9" w:rsidRDefault="00C016CD" w:rsidP="008806E7">
            <w:pPr>
              <w:pStyle w:val="tabteksts"/>
              <w:jc w:val="center"/>
              <w:rPr>
                <w:szCs w:val="18"/>
                <w:lang w:eastAsia="lv-LV"/>
              </w:rPr>
            </w:pPr>
            <w:r w:rsidRPr="00233CD9">
              <w:rPr>
                <w:lang w:eastAsia="lv-LV"/>
              </w:rPr>
              <w:t>2020. gada plāns</w:t>
            </w:r>
          </w:p>
        </w:tc>
        <w:tc>
          <w:tcPr>
            <w:tcW w:w="1247" w:type="dxa"/>
          </w:tcPr>
          <w:p w14:paraId="7FE00A5D" w14:textId="77777777" w:rsidR="00C016CD" w:rsidRPr="00233CD9" w:rsidRDefault="00C016CD" w:rsidP="008806E7">
            <w:pPr>
              <w:pStyle w:val="tabteksts"/>
              <w:jc w:val="center"/>
              <w:rPr>
                <w:szCs w:val="18"/>
                <w:lang w:eastAsia="lv-LV"/>
              </w:rPr>
            </w:pPr>
            <w:r w:rsidRPr="00233CD9">
              <w:rPr>
                <w:szCs w:val="18"/>
                <w:lang w:eastAsia="lv-LV"/>
              </w:rPr>
              <w:t>2021. gada projekts</w:t>
            </w:r>
          </w:p>
        </w:tc>
        <w:tc>
          <w:tcPr>
            <w:tcW w:w="1250" w:type="dxa"/>
          </w:tcPr>
          <w:p w14:paraId="50FA92BC" w14:textId="77777777" w:rsidR="00C016CD" w:rsidRPr="00233CD9" w:rsidRDefault="00C016CD" w:rsidP="008806E7">
            <w:pPr>
              <w:pStyle w:val="tabteksts"/>
              <w:jc w:val="center"/>
              <w:rPr>
                <w:szCs w:val="18"/>
                <w:lang w:eastAsia="lv-LV"/>
              </w:rPr>
            </w:pPr>
            <w:r w:rsidRPr="00233CD9">
              <w:rPr>
                <w:szCs w:val="18"/>
                <w:lang w:eastAsia="lv-LV"/>
              </w:rPr>
              <w:t xml:space="preserve">2022. gada </w:t>
            </w:r>
            <w:r w:rsidRPr="00233CD9">
              <w:rPr>
                <w:lang w:eastAsia="lv-LV"/>
              </w:rPr>
              <w:t>prognoze</w:t>
            </w:r>
          </w:p>
        </w:tc>
        <w:tc>
          <w:tcPr>
            <w:tcW w:w="1249" w:type="dxa"/>
          </w:tcPr>
          <w:p w14:paraId="37DC275D" w14:textId="77777777" w:rsidR="00C016CD" w:rsidRPr="00233CD9" w:rsidRDefault="00C016CD" w:rsidP="008806E7">
            <w:pPr>
              <w:pStyle w:val="tabteksts"/>
              <w:jc w:val="center"/>
              <w:rPr>
                <w:szCs w:val="18"/>
              </w:rPr>
            </w:pPr>
            <w:r w:rsidRPr="00233CD9">
              <w:rPr>
                <w:szCs w:val="18"/>
                <w:lang w:eastAsia="lv-LV"/>
              </w:rPr>
              <w:t xml:space="preserve">2023. gada </w:t>
            </w:r>
            <w:r w:rsidRPr="00233CD9">
              <w:rPr>
                <w:lang w:eastAsia="lv-LV"/>
              </w:rPr>
              <w:t>prognoze</w:t>
            </w:r>
          </w:p>
        </w:tc>
      </w:tr>
      <w:tr w:rsidR="00C016CD" w:rsidRPr="00233CD9" w14:paraId="49570324" w14:textId="77777777" w:rsidTr="008806E7">
        <w:trPr>
          <w:cantSplit/>
        </w:trPr>
        <w:tc>
          <w:tcPr>
            <w:tcW w:w="9074" w:type="dxa"/>
            <w:gridSpan w:val="6"/>
            <w:shd w:val="clear" w:color="auto" w:fill="D9D9D9" w:themeFill="background1" w:themeFillShade="D9"/>
          </w:tcPr>
          <w:p w14:paraId="6BE84975" w14:textId="77777777" w:rsidR="00C016CD" w:rsidRPr="00233CD9" w:rsidRDefault="00C016CD" w:rsidP="008806E7">
            <w:pPr>
              <w:spacing w:after="0"/>
              <w:jc w:val="center"/>
              <w:rPr>
                <w:b/>
                <w:sz w:val="18"/>
                <w:szCs w:val="18"/>
              </w:rPr>
            </w:pPr>
            <w:r w:rsidRPr="00233CD9">
              <w:rPr>
                <w:b/>
                <w:sz w:val="18"/>
                <w:szCs w:val="18"/>
              </w:rPr>
              <w:t>Ieguldījumi</w:t>
            </w:r>
          </w:p>
        </w:tc>
      </w:tr>
      <w:tr w:rsidR="00C016CD" w:rsidRPr="00233CD9" w14:paraId="31594A47" w14:textId="77777777" w:rsidTr="008806E7">
        <w:trPr>
          <w:cantSplit/>
        </w:trPr>
        <w:tc>
          <w:tcPr>
            <w:tcW w:w="2835" w:type="dxa"/>
          </w:tcPr>
          <w:p w14:paraId="2A205CD0" w14:textId="77777777" w:rsidR="00C016CD" w:rsidRPr="00233CD9" w:rsidRDefault="00C016CD" w:rsidP="008806E7">
            <w:pPr>
              <w:spacing w:after="0"/>
              <w:ind w:firstLine="0"/>
              <w:rPr>
                <w:b/>
                <w:sz w:val="18"/>
                <w:szCs w:val="18"/>
                <w:lang w:eastAsia="lv-LV"/>
              </w:rPr>
            </w:pPr>
            <w:r w:rsidRPr="00233CD9">
              <w:rPr>
                <w:b/>
                <w:sz w:val="18"/>
                <w:szCs w:val="18"/>
                <w:lang w:eastAsia="lv-LV"/>
              </w:rPr>
              <w:t xml:space="preserve">Izdevumi kopā, </w:t>
            </w:r>
            <w:r w:rsidRPr="00233CD9">
              <w:rPr>
                <w:i/>
                <w:sz w:val="18"/>
                <w:szCs w:val="18"/>
                <w:lang w:eastAsia="lv-LV"/>
              </w:rPr>
              <w:t>euro,</w:t>
            </w:r>
            <w:r w:rsidRPr="00233CD9">
              <w:rPr>
                <w:sz w:val="18"/>
                <w:szCs w:val="18"/>
                <w:lang w:eastAsia="lv-LV"/>
              </w:rPr>
              <w:t xml:space="preserve"> t.sk.:</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6955E25" w14:textId="77777777" w:rsidR="00C016CD" w:rsidRPr="00233CD9" w:rsidRDefault="00C016CD" w:rsidP="008806E7">
            <w:pPr>
              <w:pStyle w:val="tabteksts"/>
              <w:jc w:val="right"/>
              <w:rPr>
                <w:b/>
                <w:szCs w:val="18"/>
                <w:lang w:eastAsia="lv-LV"/>
              </w:rPr>
            </w:pPr>
            <w:r w:rsidRPr="00233CD9">
              <w:rPr>
                <w:b/>
                <w:szCs w:val="18"/>
                <w:lang w:eastAsia="lv-LV"/>
              </w:rPr>
              <w:t>287 473 461</w:t>
            </w:r>
          </w:p>
        </w:tc>
        <w:tc>
          <w:tcPr>
            <w:tcW w:w="1246" w:type="dxa"/>
            <w:tcBorders>
              <w:top w:val="single" w:sz="4" w:space="0" w:color="auto"/>
              <w:left w:val="nil"/>
              <w:bottom w:val="single" w:sz="4" w:space="0" w:color="auto"/>
              <w:right w:val="single" w:sz="4" w:space="0" w:color="auto"/>
            </w:tcBorders>
            <w:shd w:val="clear" w:color="auto" w:fill="auto"/>
          </w:tcPr>
          <w:p w14:paraId="1B498F54" w14:textId="77777777" w:rsidR="00C016CD" w:rsidRPr="00233CD9" w:rsidRDefault="00C016CD" w:rsidP="008806E7">
            <w:pPr>
              <w:pStyle w:val="tabteksts"/>
              <w:jc w:val="right"/>
              <w:rPr>
                <w:b/>
                <w:szCs w:val="18"/>
                <w:lang w:eastAsia="lv-LV"/>
              </w:rPr>
            </w:pPr>
            <w:r w:rsidRPr="00233CD9">
              <w:rPr>
                <w:b/>
                <w:bCs/>
                <w:szCs w:val="18"/>
              </w:rPr>
              <w:t>319 777 450</w:t>
            </w:r>
          </w:p>
        </w:tc>
        <w:tc>
          <w:tcPr>
            <w:tcW w:w="1247" w:type="dxa"/>
            <w:tcBorders>
              <w:top w:val="single" w:sz="4" w:space="0" w:color="auto"/>
              <w:left w:val="nil"/>
              <w:bottom w:val="single" w:sz="4" w:space="0" w:color="auto"/>
              <w:right w:val="single" w:sz="4" w:space="0" w:color="auto"/>
            </w:tcBorders>
            <w:shd w:val="clear" w:color="auto" w:fill="auto"/>
          </w:tcPr>
          <w:p w14:paraId="700C53D8" w14:textId="77777777" w:rsidR="00C016CD" w:rsidRPr="00233CD9" w:rsidRDefault="00C016CD" w:rsidP="008806E7">
            <w:pPr>
              <w:pStyle w:val="tabteksts"/>
              <w:jc w:val="right"/>
              <w:rPr>
                <w:b/>
                <w:szCs w:val="18"/>
                <w:lang w:eastAsia="lv-LV"/>
              </w:rPr>
            </w:pPr>
            <w:r w:rsidRPr="00233CD9">
              <w:rPr>
                <w:b/>
                <w:szCs w:val="18"/>
                <w:lang w:eastAsia="lv-LV"/>
              </w:rPr>
              <w:t>356 077 450</w:t>
            </w:r>
          </w:p>
        </w:tc>
        <w:tc>
          <w:tcPr>
            <w:tcW w:w="1250" w:type="dxa"/>
            <w:tcBorders>
              <w:top w:val="single" w:sz="4" w:space="0" w:color="auto"/>
              <w:left w:val="nil"/>
              <w:bottom w:val="single" w:sz="4" w:space="0" w:color="auto"/>
              <w:right w:val="single" w:sz="4" w:space="0" w:color="auto"/>
            </w:tcBorders>
            <w:shd w:val="clear" w:color="auto" w:fill="auto"/>
          </w:tcPr>
          <w:p w14:paraId="23F96681" w14:textId="77777777" w:rsidR="00C016CD" w:rsidRPr="00233CD9" w:rsidRDefault="00C016CD" w:rsidP="008806E7">
            <w:pPr>
              <w:pStyle w:val="tabteksts"/>
              <w:jc w:val="right"/>
              <w:rPr>
                <w:b/>
                <w:szCs w:val="18"/>
                <w:lang w:eastAsia="lv-LV"/>
              </w:rPr>
            </w:pPr>
            <w:r w:rsidRPr="00233CD9">
              <w:rPr>
                <w:b/>
                <w:szCs w:val="18"/>
                <w:lang w:eastAsia="lv-LV"/>
              </w:rPr>
              <w:t>364 937 450</w:t>
            </w:r>
          </w:p>
        </w:tc>
        <w:tc>
          <w:tcPr>
            <w:tcW w:w="1249" w:type="dxa"/>
            <w:tcBorders>
              <w:top w:val="single" w:sz="4" w:space="0" w:color="auto"/>
              <w:left w:val="nil"/>
              <w:bottom w:val="single" w:sz="4" w:space="0" w:color="auto"/>
              <w:right w:val="single" w:sz="4" w:space="0" w:color="auto"/>
            </w:tcBorders>
            <w:shd w:val="clear" w:color="auto" w:fill="auto"/>
          </w:tcPr>
          <w:p w14:paraId="31DE1F08" w14:textId="77777777" w:rsidR="00C016CD" w:rsidRPr="00233CD9" w:rsidRDefault="00C016CD" w:rsidP="008806E7">
            <w:pPr>
              <w:spacing w:after="0"/>
              <w:ind w:firstLine="5"/>
              <w:jc w:val="right"/>
              <w:rPr>
                <w:b/>
                <w:sz w:val="18"/>
                <w:szCs w:val="18"/>
              </w:rPr>
            </w:pPr>
            <w:r w:rsidRPr="00233CD9">
              <w:rPr>
                <w:b/>
                <w:sz w:val="18"/>
                <w:szCs w:val="18"/>
              </w:rPr>
              <w:t>373 307 450</w:t>
            </w:r>
          </w:p>
        </w:tc>
      </w:tr>
      <w:tr w:rsidR="00C016CD" w:rsidRPr="00233CD9" w14:paraId="04E759B1" w14:textId="77777777" w:rsidTr="008806E7">
        <w:trPr>
          <w:cantSplit/>
        </w:trPr>
        <w:tc>
          <w:tcPr>
            <w:tcW w:w="2835" w:type="dxa"/>
            <w:hideMark/>
          </w:tcPr>
          <w:p w14:paraId="49834D80" w14:textId="77777777" w:rsidR="00C016CD" w:rsidRPr="00233CD9" w:rsidRDefault="00C016CD" w:rsidP="008806E7">
            <w:pPr>
              <w:spacing w:after="0"/>
              <w:ind w:firstLine="321"/>
              <w:jc w:val="left"/>
              <w:rPr>
                <w:sz w:val="18"/>
                <w:szCs w:val="18"/>
                <w:lang w:eastAsia="lv-LV"/>
              </w:rPr>
            </w:pPr>
            <w:r w:rsidRPr="00233CD9">
              <w:rPr>
                <w:sz w:val="18"/>
                <w:szCs w:val="18"/>
              </w:rPr>
              <w:t>41.01.00 Iemaksas E</w:t>
            </w:r>
            <w:r>
              <w:rPr>
                <w:sz w:val="18"/>
                <w:szCs w:val="18"/>
              </w:rPr>
              <w:t>iropas Savienības</w:t>
            </w:r>
            <w:r w:rsidRPr="00233CD9">
              <w:rPr>
                <w:sz w:val="18"/>
                <w:szCs w:val="18"/>
              </w:rPr>
              <w:t xml:space="preserve"> budžetā</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40FAD2" w14:textId="77777777" w:rsidR="00C016CD" w:rsidRPr="00233CD9" w:rsidRDefault="00C016CD" w:rsidP="008806E7">
            <w:pPr>
              <w:spacing w:after="0"/>
              <w:ind w:firstLine="0"/>
              <w:jc w:val="right"/>
              <w:rPr>
                <w:sz w:val="18"/>
                <w:szCs w:val="18"/>
                <w:lang w:eastAsia="lv-LV"/>
              </w:rPr>
            </w:pPr>
            <w:r w:rsidRPr="00233CD9">
              <w:rPr>
                <w:sz w:val="18"/>
                <w:szCs w:val="18"/>
              </w:rPr>
              <w:t>287 376 213</w:t>
            </w:r>
          </w:p>
        </w:tc>
        <w:tc>
          <w:tcPr>
            <w:tcW w:w="1246" w:type="dxa"/>
            <w:tcBorders>
              <w:top w:val="single" w:sz="4" w:space="0" w:color="auto"/>
              <w:left w:val="nil"/>
              <w:bottom w:val="single" w:sz="4" w:space="0" w:color="auto"/>
              <w:right w:val="single" w:sz="4" w:space="0" w:color="auto"/>
            </w:tcBorders>
            <w:shd w:val="clear" w:color="auto" w:fill="auto"/>
          </w:tcPr>
          <w:p w14:paraId="50E32387" w14:textId="77777777" w:rsidR="00C016CD" w:rsidRPr="00233CD9" w:rsidRDefault="00C016CD" w:rsidP="008806E7">
            <w:pPr>
              <w:spacing w:after="0"/>
              <w:ind w:firstLine="0"/>
              <w:jc w:val="right"/>
              <w:rPr>
                <w:sz w:val="18"/>
                <w:szCs w:val="18"/>
                <w:lang w:eastAsia="lv-LV"/>
              </w:rPr>
            </w:pPr>
            <w:r w:rsidRPr="00233CD9">
              <w:rPr>
                <w:sz w:val="18"/>
                <w:szCs w:val="18"/>
              </w:rPr>
              <w:t>319 670 000</w:t>
            </w:r>
          </w:p>
        </w:tc>
        <w:tc>
          <w:tcPr>
            <w:tcW w:w="1247" w:type="dxa"/>
            <w:tcBorders>
              <w:top w:val="single" w:sz="4" w:space="0" w:color="auto"/>
              <w:left w:val="nil"/>
              <w:bottom w:val="single" w:sz="4" w:space="0" w:color="auto"/>
              <w:right w:val="single" w:sz="4" w:space="0" w:color="auto"/>
            </w:tcBorders>
            <w:shd w:val="clear" w:color="auto" w:fill="auto"/>
          </w:tcPr>
          <w:p w14:paraId="34D6D8B2" w14:textId="77777777" w:rsidR="00C016CD" w:rsidRPr="00233CD9" w:rsidRDefault="00C016CD" w:rsidP="008806E7">
            <w:pPr>
              <w:spacing w:after="0"/>
              <w:ind w:firstLine="0"/>
              <w:jc w:val="right"/>
              <w:rPr>
                <w:sz w:val="18"/>
                <w:szCs w:val="18"/>
                <w:lang w:eastAsia="lv-LV"/>
              </w:rPr>
            </w:pPr>
            <w:r w:rsidRPr="00233CD9">
              <w:rPr>
                <w:sz w:val="18"/>
                <w:szCs w:val="18"/>
              </w:rPr>
              <w:t>355 970 000</w:t>
            </w:r>
          </w:p>
        </w:tc>
        <w:tc>
          <w:tcPr>
            <w:tcW w:w="1250" w:type="dxa"/>
            <w:tcBorders>
              <w:top w:val="single" w:sz="4" w:space="0" w:color="auto"/>
              <w:left w:val="nil"/>
              <w:bottom w:val="single" w:sz="4" w:space="0" w:color="auto"/>
              <w:right w:val="single" w:sz="4" w:space="0" w:color="auto"/>
            </w:tcBorders>
            <w:shd w:val="clear" w:color="auto" w:fill="auto"/>
          </w:tcPr>
          <w:p w14:paraId="3143F8A9" w14:textId="77777777" w:rsidR="00C016CD" w:rsidRPr="00233CD9" w:rsidRDefault="00C016CD" w:rsidP="008806E7">
            <w:pPr>
              <w:spacing w:after="0"/>
              <w:ind w:firstLine="0"/>
              <w:jc w:val="right"/>
              <w:rPr>
                <w:sz w:val="18"/>
                <w:szCs w:val="18"/>
                <w:lang w:eastAsia="lv-LV"/>
              </w:rPr>
            </w:pPr>
            <w:r w:rsidRPr="00233CD9">
              <w:rPr>
                <w:sz w:val="18"/>
                <w:szCs w:val="18"/>
              </w:rPr>
              <w:t>364 830 000</w:t>
            </w:r>
          </w:p>
        </w:tc>
        <w:tc>
          <w:tcPr>
            <w:tcW w:w="1249" w:type="dxa"/>
            <w:tcBorders>
              <w:top w:val="single" w:sz="4" w:space="0" w:color="auto"/>
              <w:left w:val="nil"/>
              <w:bottom w:val="single" w:sz="4" w:space="0" w:color="auto"/>
              <w:right w:val="single" w:sz="4" w:space="0" w:color="auto"/>
            </w:tcBorders>
            <w:shd w:val="clear" w:color="auto" w:fill="auto"/>
          </w:tcPr>
          <w:p w14:paraId="17A736A0" w14:textId="77777777" w:rsidR="00C016CD" w:rsidRPr="00233CD9" w:rsidRDefault="00C016CD" w:rsidP="008806E7">
            <w:pPr>
              <w:spacing w:after="0"/>
              <w:ind w:firstLine="0"/>
              <w:jc w:val="right"/>
              <w:rPr>
                <w:sz w:val="18"/>
                <w:szCs w:val="18"/>
                <w:lang w:eastAsia="lv-LV"/>
              </w:rPr>
            </w:pPr>
            <w:r w:rsidRPr="00233CD9">
              <w:rPr>
                <w:sz w:val="18"/>
                <w:szCs w:val="18"/>
              </w:rPr>
              <w:t>373 200 000</w:t>
            </w:r>
          </w:p>
        </w:tc>
      </w:tr>
      <w:tr w:rsidR="00C016CD" w:rsidRPr="00233CD9" w14:paraId="37C0E4A8" w14:textId="77777777" w:rsidTr="008806E7">
        <w:trPr>
          <w:cantSplit/>
        </w:trPr>
        <w:tc>
          <w:tcPr>
            <w:tcW w:w="2835" w:type="dxa"/>
          </w:tcPr>
          <w:p w14:paraId="3A688C4E" w14:textId="77777777" w:rsidR="00C016CD" w:rsidRPr="00233CD9" w:rsidRDefault="00C016CD" w:rsidP="008806E7">
            <w:pPr>
              <w:spacing w:after="0"/>
              <w:ind w:firstLine="321"/>
              <w:jc w:val="left"/>
              <w:rPr>
                <w:sz w:val="18"/>
                <w:szCs w:val="18"/>
              </w:rPr>
            </w:pPr>
            <w:r w:rsidRPr="00233CD9">
              <w:rPr>
                <w:sz w:val="18"/>
                <w:szCs w:val="18"/>
              </w:rPr>
              <w:t>41.03.00 Iemaksas starptautiskajās organizācijās</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7DB5E3B" w14:textId="77777777" w:rsidR="00C016CD" w:rsidRPr="00233CD9" w:rsidRDefault="00C016CD" w:rsidP="008806E7">
            <w:pPr>
              <w:spacing w:after="0"/>
              <w:ind w:firstLine="0"/>
              <w:jc w:val="right"/>
              <w:rPr>
                <w:sz w:val="18"/>
                <w:szCs w:val="18"/>
              </w:rPr>
            </w:pPr>
            <w:r w:rsidRPr="00233CD9">
              <w:rPr>
                <w:sz w:val="18"/>
                <w:szCs w:val="18"/>
              </w:rPr>
              <w:t>97 248</w:t>
            </w:r>
          </w:p>
        </w:tc>
        <w:tc>
          <w:tcPr>
            <w:tcW w:w="1246" w:type="dxa"/>
            <w:tcBorders>
              <w:top w:val="single" w:sz="4" w:space="0" w:color="auto"/>
              <w:left w:val="nil"/>
              <w:bottom w:val="single" w:sz="4" w:space="0" w:color="auto"/>
              <w:right w:val="single" w:sz="4" w:space="0" w:color="auto"/>
            </w:tcBorders>
            <w:shd w:val="clear" w:color="auto" w:fill="auto"/>
          </w:tcPr>
          <w:p w14:paraId="15BAEBBB" w14:textId="77777777" w:rsidR="00C016CD" w:rsidRPr="00233CD9" w:rsidRDefault="00C016CD" w:rsidP="008806E7">
            <w:pPr>
              <w:spacing w:after="0"/>
              <w:ind w:firstLine="0"/>
              <w:jc w:val="right"/>
              <w:rPr>
                <w:sz w:val="18"/>
                <w:szCs w:val="18"/>
              </w:rPr>
            </w:pPr>
            <w:r w:rsidRPr="00233CD9">
              <w:rPr>
                <w:sz w:val="18"/>
                <w:szCs w:val="18"/>
              </w:rPr>
              <w:t>107 450</w:t>
            </w:r>
          </w:p>
        </w:tc>
        <w:tc>
          <w:tcPr>
            <w:tcW w:w="1247" w:type="dxa"/>
            <w:tcBorders>
              <w:top w:val="single" w:sz="4" w:space="0" w:color="auto"/>
              <w:left w:val="nil"/>
              <w:bottom w:val="single" w:sz="4" w:space="0" w:color="auto"/>
              <w:right w:val="single" w:sz="4" w:space="0" w:color="auto"/>
            </w:tcBorders>
            <w:shd w:val="clear" w:color="auto" w:fill="auto"/>
          </w:tcPr>
          <w:p w14:paraId="3EF226CC" w14:textId="77777777" w:rsidR="00C016CD" w:rsidRPr="00233CD9" w:rsidRDefault="00C016CD" w:rsidP="008806E7">
            <w:pPr>
              <w:spacing w:after="0"/>
              <w:ind w:firstLine="0"/>
              <w:jc w:val="right"/>
              <w:rPr>
                <w:sz w:val="18"/>
                <w:szCs w:val="18"/>
              </w:rPr>
            </w:pPr>
            <w:r w:rsidRPr="00233CD9">
              <w:rPr>
                <w:sz w:val="18"/>
                <w:szCs w:val="18"/>
              </w:rPr>
              <w:t>107 450</w:t>
            </w:r>
          </w:p>
        </w:tc>
        <w:tc>
          <w:tcPr>
            <w:tcW w:w="1250" w:type="dxa"/>
            <w:tcBorders>
              <w:top w:val="single" w:sz="4" w:space="0" w:color="auto"/>
              <w:left w:val="nil"/>
              <w:bottom w:val="single" w:sz="4" w:space="0" w:color="auto"/>
              <w:right w:val="single" w:sz="4" w:space="0" w:color="auto"/>
            </w:tcBorders>
            <w:shd w:val="clear" w:color="auto" w:fill="auto"/>
          </w:tcPr>
          <w:p w14:paraId="6AC72CFC" w14:textId="77777777" w:rsidR="00C016CD" w:rsidRPr="00233CD9" w:rsidRDefault="00C016CD" w:rsidP="008806E7">
            <w:pPr>
              <w:spacing w:after="0"/>
              <w:ind w:firstLine="0"/>
              <w:jc w:val="right"/>
              <w:rPr>
                <w:sz w:val="18"/>
                <w:szCs w:val="18"/>
              </w:rPr>
            </w:pPr>
            <w:r w:rsidRPr="00233CD9">
              <w:rPr>
                <w:sz w:val="18"/>
                <w:szCs w:val="18"/>
              </w:rPr>
              <w:t>107 450</w:t>
            </w:r>
          </w:p>
        </w:tc>
        <w:tc>
          <w:tcPr>
            <w:tcW w:w="1249" w:type="dxa"/>
            <w:tcBorders>
              <w:top w:val="single" w:sz="4" w:space="0" w:color="auto"/>
              <w:left w:val="nil"/>
              <w:bottom w:val="single" w:sz="4" w:space="0" w:color="auto"/>
              <w:right w:val="single" w:sz="4" w:space="0" w:color="auto"/>
            </w:tcBorders>
            <w:shd w:val="clear" w:color="auto" w:fill="auto"/>
          </w:tcPr>
          <w:p w14:paraId="7615A752" w14:textId="77777777" w:rsidR="00C016CD" w:rsidRPr="00233CD9" w:rsidRDefault="00C016CD" w:rsidP="008806E7">
            <w:pPr>
              <w:spacing w:after="0"/>
              <w:ind w:firstLine="0"/>
              <w:jc w:val="right"/>
              <w:rPr>
                <w:sz w:val="18"/>
                <w:szCs w:val="18"/>
              </w:rPr>
            </w:pPr>
            <w:r w:rsidRPr="00233CD9">
              <w:rPr>
                <w:sz w:val="18"/>
                <w:szCs w:val="18"/>
              </w:rPr>
              <w:t>107 450</w:t>
            </w:r>
          </w:p>
        </w:tc>
      </w:tr>
      <w:tr w:rsidR="00C016CD" w:rsidRPr="00233CD9" w14:paraId="68C32202" w14:textId="77777777" w:rsidTr="008806E7">
        <w:trPr>
          <w:cantSplit/>
        </w:trPr>
        <w:tc>
          <w:tcPr>
            <w:tcW w:w="9074" w:type="dxa"/>
            <w:gridSpan w:val="6"/>
            <w:vAlign w:val="center"/>
          </w:tcPr>
          <w:p w14:paraId="7E10E236" w14:textId="77777777" w:rsidR="00C016CD" w:rsidRPr="00233CD9" w:rsidRDefault="00C016CD" w:rsidP="008806E7">
            <w:pPr>
              <w:spacing w:after="0"/>
              <w:ind w:firstLine="5"/>
              <w:jc w:val="left"/>
              <w:rPr>
                <w:sz w:val="18"/>
                <w:szCs w:val="18"/>
              </w:rPr>
            </w:pPr>
            <w:r w:rsidRPr="00233CD9">
              <w:rPr>
                <w:b/>
                <w:sz w:val="18"/>
                <w:szCs w:val="18"/>
                <w:lang w:eastAsia="lv-LV"/>
              </w:rPr>
              <w:t xml:space="preserve">Akcijas un cita līdzdalība komersantu pašu kapitālā, </w:t>
            </w:r>
            <w:r w:rsidRPr="00233CD9">
              <w:rPr>
                <w:i/>
                <w:sz w:val="18"/>
                <w:szCs w:val="18"/>
                <w:lang w:eastAsia="lv-LV"/>
              </w:rPr>
              <w:t>euro</w:t>
            </w:r>
          </w:p>
        </w:tc>
      </w:tr>
      <w:tr w:rsidR="00C016CD" w:rsidRPr="00233CD9" w14:paraId="5B678ADB" w14:textId="77777777" w:rsidTr="008806E7">
        <w:trPr>
          <w:cantSplit/>
        </w:trPr>
        <w:tc>
          <w:tcPr>
            <w:tcW w:w="2835" w:type="dxa"/>
            <w:vAlign w:val="center"/>
          </w:tcPr>
          <w:p w14:paraId="20FC9240" w14:textId="77777777" w:rsidR="00C016CD" w:rsidRPr="00233CD9" w:rsidRDefault="00C016CD" w:rsidP="008806E7">
            <w:pPr>
              <w:spacing w:after="0"/>
              <w:ind w:firstLine="321"/>
              <w:jc w:val="left"/>
              <w:rPr>
                <w:sz w:val="18"/>
                <w:szCs w:val="18"/>
                <w:lang w:eastAsia="lv-LV"/>
              </w:rPr>
            </w:pPr>
            <w:r w:rsidRPr="00233CD9">
              <w:rPr>
                <w:sz w:val="18"/>
                <w:szCs w:val="18"/>
                <w:lang w:eastAsia="lv-LV"/>
              </w:rPr>
              <w:t>41.03.00 Iemaksas starptautiskajās organizācijās</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4836DD4" w14:textId="77777777" w:rsidR="00C016CD" w:rsidRPr="00233CD9" w:rsidRDefault="00C016CD" w:rsidP="008806E7">
            <w:pPr>
              <w:spacing w:after="0"/>
              <w:ind w:firstLine="0"/>
              <w:jc w:val="right"/>
              <w:rPr>
                <w:sz w:val="18"/>
                <w:szCs w:val="18"/>
              </w:rPr>
            </w:pPr>
            <w:r w:rsidRPr="00233CD9">
              <w:rPr>
                <w:sz w:val="18"/>
                <w:szCs w:val="18"/>
              </w:rPr>
              <w:t>963 000</w:t>
            </w:r>
          </w:p>
        </w:tc>
        <w:tc>
          <w:tcPr>
            <w:tcW w:w="1246" w:type="dxa"/>
            <w:tcBorders>
              <w:top w:val="single" w:sz="4" w:space="0" w:color="auto"/>
              <w:left w:val="nil"/>
              <w:bottom w:val="single" w:sz="4" w:space="0" w:color="auto"/>
              <w:right w:val="single" w:sz="4" w:space="0" w:color="auto"/>
            </w:tcBorders>
            <w:shd w:val="clear" w:color="auto" w:fill="auto"/>
          </w:tcPr>
          <w:p w14:paraId="111929EC" w14:textId="77777777" w:rsidR="00C016CD" w:rsidRPr="00233CD9" w:rsidRDefault="00C016CD" w:rsidP="008806E7">
            <w:pPr>
              <w:spacing w:after="0"/>
              <w:ind w:firstLine="0"/>
              <w:jc w:val="right"/>
              <w:rPr>
                <w:sz w:val="18"/>
                <w:szCs w:val="18"/>
              </w:rPr>
            </w:pPr>
            <w:r w:rsidRPr="00233CD9">
              <w:rPr>
                <w:sz w:val="18"/>
                <w:szCs w:val="18"/>
              </w:rPr>
              <w:t>2 624 250</w:t>
            </w:r>
          </w:p>
        </w:tc>
        <w:tc>
          <w:tcPr>
            <w:tcW w:w="1247" w:type="dxa"/>
            <w:tcBorders>
              <w:top w:val="single" w:sz="4" w:space="0" w:color="auto"/>
              <w:left w:val="nil"/>
              <w:bottom w:val="single" w:sz="4" w:space="0" w:color="auto"/>
              <w:right w:val="single" w:sz="4" w:space="0" w:color="auto"/>
            </w:tcBorders>
            <w:shd w:val="clear" w:color="auto" w:fill="auto"/>
          </w:tcPr>
          <w:p w14:paraId="0D69F64A" w14:textId="77777777" w:rsidR="00C016CD" w:rsidRPr="00F008BA" w:rsidRDefault="00C016CD" w:rsidP="008806E7">
            <w:pPr>
              <w:spacing w:after="0"/>
              <w:ind w:firstLine="0"/>
              <w:jc w:val="right"/>
              <w:rPr>
                <w:sz w:val="18"/>
                <w:szCs w:val="18"/>
                <w:highlight w:val="yellow"/>
              </w:rPr>
            </w:pPr>
            <w:r w:rsidRPr="007C4561">
              <w:rPr>
                <w:sz w:val="18"/>
                <w:szCs w:val="18"/>
              </w:rPr>
              <w:t>432</w:t>
            </w:r>
            <w:r>
              <w:rPr>
                <w:sz w:val="18"/>
                <w:szCs w:val="18"/>
              </w:rPr>
              <w:t xml:space="preserve"> </w:t>
            </w:r>
            <w:r w:rsidRPr="007C4561">
              <w:rPr>
                <w:sz w:val="18"/>
                <w:szCs w:val="18"/>
              </w:rPr>
              <w:t>049</w:t>
            </w:r>
            <w:r>
              <w:rPr>
                <w:sz w:val="18"/>
                <w:szCs w:val="18"/>
              </w:rPr>
              <w:t xml:space="preserve"> </w:t>
            </w:r>
            <w:r w:rsidRPr="007C4561">
              <w:rPr>
                <w:sz w:val="18"/>
                <w:szCs w:val="18"/>
              </w:rPr>
              <w:t>431</w:t>
            </w:r>
          </w:p>
        </w:tc>
        <w:tc>
          <w:tcPr>
            <w:tcW w:w="1250" w:type="dxa"/>
            <w:tcBorders>
              <w:top w:val="single" w:sz="4" w:space="0" w:color="auto"/>
              <w:left w:val="nil"/>
              <w:bottom w:val="single" w:sz="4" w:space="0" w:color="auto"/>
              <w:right w:val="single" w:sz="4" w:space="0" w:color="auto"/>
            </w:tcBorders>
            <w:shd w:val="clear" w:color="auto" w:fill="auto"/>
          </w:tcPr>
          <w:p w14:paraId="351A2729" w14:textId="77777777" w:rsidR="00C016CD" w:rsidRPr="007C4561" w:rsidRDefault="00C016CD" w:rsidP="008806E7">
            <w:pPr>
              <w:spacing w:after="0"/>
              <w:ind w:firstLine="0"/>
              <w:jc w:val="right"/>
              <w:rPr>
                <w:sz w:val="18"/>
                <w:szCs w:val="18"/>
              </w:rPr>
            </w:pPr>
            <w:r w:rsidRPr="007C4561">
              <w:rPr>
                <w:sz w:val="18"/>
                <w:szCs w:val="18"/>
              </w:rPr>
              <w:t>4 693 453</w:t>
            </w:r>
          </w:p>
        </w:tc>
        <w:tc>
          <w:tcPr>
            <w:tcW w:w="1249" w:type="dxa"/>
            <w:tcBorders>
              <w:top w:val="single" w:sz="4" w:space="0" w:color="auto"/>
              <w:left w:val="nil"/>
              <w:bottom w:val="single" w:sz="4" w:space="0" w:color="auto"/>
              <w:right w:val="single" w:sz="4" w:space="0" w:color="auto"/>
            </w:tcBorders>
            <w:shd w:val="clear" w:color="auto" w:fill="auto"/>
          </w:tcPr>
          <w:p w14:paraId="475D252A" w14:textId="77777777" w:rsidR="00C016CD" w:rsidRPr="007C4561" w:rsidRDefault="00C016CD" w:rsidP="008806E7">
            <w:pPr>
              <w:spacing w:after="0"/>
              <w:ind w:firstLine="5"/>
              <w:jc w:val="right"/>
              <w:rPr>
                <w:sz w:val="18"/>
                <w:szCs w:val="18"/>
              </w:rPr>
            </w:pPr>
            <w:r w:rsidRPr="007C4561">
              <w:rPr>
                <w:sz w:val="18"/>
                <w:szCs w:val="18"/>
              </w:rPr>
              <w:t>4 643 453</w:t>
            </w:r>
          </w:p>
        </w:tc>
      </w:tr>
      <w:tr w:rsidR="00C016CD" w:rsidRPr="00233CD9" w14:paraId="705ECFE7" w14:textId="77777777" w:rsidTr="008806E7">
        <w:trPr>
          <w:cantSplit/>
        </w:trPr>
        <w:tc>
          <w:tcPr>
            <w:tcW w:w="9074" w:type="dxa"/>
            <w:gridSpan w:val="6"/>
            <w:shd w:val="clear" w:color="auto" w:fill="D9D9D9" w:themeFill="background1" w:themeFillShade="D9"/>
          </w:tcPr>
          <w:p w14:paraId="2E46E227" w14:textId="77777777" w:rsidR="00C016CD" w:rsidRPr="00233CD9" w:rsidRDefault="00C016CD" w:rsidP="008806E7">
            <w:pPr>
              <w:spacing w:after="0"/>
              <w:jc w:val="center"/>
              <w:rPr>
                <w:b/>
                <w:i/>
                <w:sz w:val="18"/>
                <w:szCs w:val="18"/>
              </w:rPr>
            </w:pPr>
            <w:r w:rsidRPr="00233CD9">
              <w:rPr>
                <w:b/>
                <w:sz w:val="18"/>
                <w:szCs w:val="18"/>
                <w:lang w:eastAsia="lv-LV"/>
              </w:rPr>
              <w:t>Raksturojošākie darbības rezultatīvie rādītāji</w:t>
            </w:r>
          </w:p>
        </w:tc>
      </w:tr>
      <w:tr w:rsidR="00C016CD" w:rsidRPr="00233CD9" w14:paraId="709B2087" w14:textId="77777777" w:rsidTr="008806E7">
        <w:trPr>
          <w:cantSplit/>
        </w:trPr>
        <w:tc>
          <w:tcPr>
            <w:tcW w:w="2835" w:type="dxa"/>
          </w:tcPr>
          <w:p w14:paraId="005AB3AD" w14:textId="77777777" w:rsidR="00C016CD" w:rsidRPr="00233CD9" w:rsidRDefault="00C016CD" w:rsidP="008806E7">
            <w:pPr>
              <w:pStyle w:val="Default"/>
              <w:jc w:val="both"/>
              <w:rPr>
                <w:i/>
                <w:iCs/>
                <w:color w:val="auto"/>
                <w:sz w:val="18"/>
                <w:szCs w:val="18"/>
              </w:rPr>
            </w:pPr>
            <w:r w:rsidRPr="00233CD9">
              <w:rPr>
                <w:i/>
                <w:color w:val="auto"/>
                <w:sz w:val="18"/>
                <w:szCs w:val="18"/>
              </w:rPr>
              <w:t>Veikti maksājumi līgumos, direktīvās un Eiropas Komisijas iemaksu pieprasījumos noteiktajos termiņos (% no kopējā maksājumu skaita)</w:t>
            </w:r>
          </w:p>
        </w:tc>
        <w:tc>
          <w:tcPr>
            <w:tcW w:w="1247" w:type="dxa"/>
          </w:tcPr>
          <w:p w14:paraId="32ABB6E9" w14:textId="77777777" w:rsidR="00C016CD" w:rsidRPr="00233CD9" w:rsidRDefault="00C016CD" w:rsidP="008806E7">
            <w:pPr>
              <w:pStyle w:val="Default"/>
              <w:jc w:val="center"/>
              <w:rPr>
                <w:i/>
                <w:iCs/>
                <w:color w:val="auto"/>
                <w:sz w:val="18"/>
                <w:szCs w:val="18"/>
              </w:rPr>
            </w:pPr>
            <w:r w:rsidRPr="00233CD9">
              <w:rPr>
                <w:color w:val="auto"/>
                <w:sz w:val="18"/>
                <w:szCs w:val="18"/>
              </w:rPr>
              <w:t>100</w:t>
            </w:r>
          </w:p>
        </w:tc>
        <w:tc>
          <w:tcPr>
            <w:tcW w:w="1246" w:type="dxa"/>
          </w:tcPr>
          <w:p w14:paraId="0094D1EE" w14:textId="77777777" w:rsidR="00C016CD" w:rsidRPr="00233CD9" w:rsidRDefault="00C016CD" w:rsidP="008806E7">
            <w:pPr>
              <w:pStyle w:val="Default"/>
              <w:jc w:val="center"/>
              <w:rPr>
                <w:i/>
                <w:iCs/>
                <w:color w:val="auto"/>
                <w:sz w:val="18"/>
                <w:szCs w:val="18"/>
              </w:rPr>
            </w:pPr>
            <w:r w:rsidRPr="00233CD9">
              <w:rPr>
                <w:color w:val="auto"/>
                <w:sz w:val="18"/>
                <w:szCs w:val="18"/>
              </w:rPr>
              <w:t>100</w:t>
            </w:r>
          </w:p>
        </w:tc>
        <w:tc>
          <w:tcPr>
            <w:tcW w:w="1247" w:type="dxa"/>
          </w:tcPr>
          <w:p w14:paraId="68464BAF" w14:textId="77777777" w:rsidR="00C016CD" w:rsidRPr="00233CD9" w:rsidRDefault="00C016CD" w:rsidP="008806E7">
            <w:pPr>
              <w:pStyle w:val="Default"/>
              <w:jc w:val="center"/>
              <w:rPr>
                <w:i/>
                <w:iCs/>
                <w:color w:val="auto"/>
                <w:sz w:val="18"/>
                <w:szCs w:val="18"/>
              </w:rPr>
            </w:pPr>
            <w:r w:rsidRPr="00233CD9">
              <w:rPr>
                <w:color w:val="auto"/>
                <w:sz w:val="18"/>
                <w:szCs w:val="18"/>
              </w:rPr>
              <w:t>100</w:t>
            </w:r>
          </w:p>
        </w:tc>
        <w:tc>
          <w:tcPr>
            <w:tcW w:w="1250" w:type="dxa"/>
          </w:tcPr>
          <w:p w14:paraId="6BD26991" w14:textId="77777777" w:rsidR="00C016CD" w:rsidRPr="00233CD9" w:rsidRDefault="00C016CD" w:rsidP="008806E7">
            <w:pPr>
              <w:pStyle w:val="Default"/>
              <w:jc w:val="center"/>
              <w:rPr>
                <w:i/>
                <w:iCs/>
                <w:color w:val="auto"/>
                <w:sz w:val="18"/>
                <w:szCs w:val="18"/>
              </w:rPr>
            </w:pPr>
            <w:r w:rsidRPr="00233CD9">
              <w:rPr>
                <w:color w:val="auto"/>
                <w:sz w:val="18"/>
                <w:szCs w:val="18"/>
              </w:rPr>
              <w:t>100</w:t>
            </w:r>
          </w:p>
        </w:tc>
        <w:tc>
          <w:tcPr>
            <w:tcW w:w="1249" w:type="dxa"/>
          </w:tcPr>
          <w:p w14:paraId="0228C1B0" w14:textId="77777777" w:rsidR="00C016CD" w:rsidRPr="00233CD9" w:rsidRDefault="00C016CD" w:rsidP="008806E7">
            <w:pPr>
              <w:pStyle w:val="Default"/>
              <w:jc w:val="center"/>
              <w:rPr>
                <w:i/>
                <w:iCs/>
                <w:color w:val="auto"/>
                <w:sz w:val="18"/>
                <w:szCs w:val="18"/>
              </w:rPr>
            </w:pPr>
            <w:r w:rsidRPr="00233CD9">
              <w:rPr>
                <w:color w:val="auto"/>
                <w:sz w:val="18"/>
                <w:szCs w:val="18"/>
              </w:rPr>
              <w:t>100</w:t>
            </w:r>
          </w:p>
        </w:tc>
      </w:tr>
    </w:tbl>
    <w:p w14:paraId="0A3BBF9A" w14:textId="77777777" w:rsidR="00C016CD" w:rsidRDefault="00C016CD" w:rsidP="00C016CD">
      <w:pPr>
        <w:spacing w:before="480" w:after="240"/>
        <w:ind w:firstLine="0"/>
        <w:jc w:val="center"/>
        <w:rPr>
          <w:b/>
          <w:u w:val="single"/>
        </w:rPr>
      </w:pPr>
      <w:r w:rsidRPr="00E528F3">
        <w:rPr>
          <w:b/>
          <w:u w:val="single"/>
        </w:rPr>
        <w:t>Budžeta programmu (apakšprogrammu) paskaidrojumi</w:t>
      </w:r>
    </w:p>
    <w:p w14:paraId="3132385C" w14:textId="77777777" w:rsidR="00C016CD" w:rsidRPr="00233CD9" w:rsidRDefault="00C016CD" w:rsidP="00C016CD">
      <w:pPr>
        <w:spacing w:after="0"/>
        <w:rPr>
          <w:lang w:eastAsia="lv-LV"/>
        </w:rPr>
      </w:pPr>
      <w:r w:rsidRPr="00233CD9">
        <w:t>Finanšu ministrija</w:t>
      </w:r>
      <w:r w:rsidRPr="00233CD9">
        <w:rPr>
          <w:lang w:eastAsia="lv-LV"/>
        </w:rPr>
        <w:t xml:space="preserve"> 2021.</w:t>
      </w:r>
      <w:r>
        <w:rPr>
          <w:lang w:eastAsia="lv-LV"/>
        </w:rPr>
        <w:t> </w:t>
      </w:r>
      <w:r w:rsidRPr="00233CD9">
        <w:t>gadam, salīdzinot ar 2020.</w:t>
      </w:r>
      <w:r>
        <w:t> </w:t>
      </w:r>
      <w:r w:rsidRPr="00233CD9">
        <w:t>gadu, ir veikusi šādas izmaiņas budžeta programmu (apakšprogrammu) struktūrā:</w:t>
      </w:r>
    </w:p>
    <w:p w14:paraId="6EA8EAD9" w14:textId="77777777" w:rsidR="00C016CD" w:rsidRPr="00233CD9" w:rsidRDefault="00C016CD" w:rsidP="00C016CD">
      <w:pPr>
        <w:pStyle w:val="ListParagraph"/>
        <w:numPr>
          <w:ilvl w:val="0"/>
          <w:numId w:val="2"/>
        </w:numPr>
        <w:spacing w:after="120"/>
        <w:ind w:left="1066" w:hanging="357"/>
        <w:contextualSpacing w:val="0"/>
        <w:jc w:val="both"/>
        <w:rPr>
          <w:i/>
        </w:rPr>
      </w:pPr>
      <w:r w:rsidRPr="00233CD9">
        <w:rPr>
          <w:i/>
        </w:rPr>
        <w:t>izveidota apakšprogramma 38.02.00 “Eiropas Savienības sadarbības projektu un pasākumu īstenošana”;</w:t>
      </w:r>
    </w:p>
    <w:p w14:paraId="61468755" w14:textId="77777777" w:rsidR="00C016CD" w:rsidRPr="00233CD9" w:rsidRDefault="00C016CD" w:rsidP="00C016CD">
      <w:pPr>
        <w:pStyle w:val="ListParagraph"/>
        <w:numPr>
          <w:ilvl w:val="0"/>
          <w:numId w:val="2"/>
        </w:numPr>
        <w:spacing w:after="120"/>
        <w:ind w:left="1066" w:hanging="357"/>
        <w:contextualSpacing w:val="0"/>
        <w:jc w:val="both"/>
      </w:pPr>
      <w:r w:rsidRPr="00233CD9">
        <w:rPr>
          <w:i/>
        </w:rPr>
        <w:t>izveidota apakšprogramma 71.07.00 “Eiropas Ekonomikas zonas un Norvēģijas finanšu instrumentu finansētie projekti”;</w:t>
      </w:r>
    </w:p>
    <w:p w14:paraId="69C2B57F" w14:textId="77777777" w:rsidR="00C016CD" w:rsidRPr="00A3581A" w:rsidRDefault="00C016CD" w:rsidP="00C016CD">
      <w:pPr>
        <w:pStyle w:val="ListParagraph"/>
        <w:numPr>
          <w:ilvl w:val="0"/>
          <w:numId w:val="2"/>
        </w:numPr>
        <w:spacing w:after="240"/>
        <w:ind w:left="1066" w:hanging="357"/>
        <w:jc w:val="both"/>
      </w:pPr>
      <w:r w:rsidRPr="00233CD9">
        <w:rPr>
          <w:i/>
        </w:rPr>
        <w:t>izveidota apakšprogramma 73.07.00 “Eiropas Kopienas finansētie projekti iekšējā tirgus uzlabošanai nodokļu un muitas sistēmā”.</w:t>
      </w:r>
    </w:p>
    <w:p w14:paraId="6DB9BF5F" w14:textId="77777777" w:rsidR="00C016CD" w:rsidRPr="00233CD9" w:rsidRDefault="00C016CD" w:rsidP="00C016CD">
      <w:pPr>
        <w:pStyle w:val="programmas"/>
        <w:spacing w:before="0" w:after="240"/>
      </w:pPr>
      <w:r w:rsidRPr="00233CD9">
        <w:t>29.00.00 Fiskālās disciplīnas padomes darbības nodrošināšana</w:t>
      </w:r>
    </w:p>
    <w:p w14:paraId="09EF917B" w14:textId="77777777" w:rsidR="00C016CD" w:rsidRPr="00233CD9" w:rsidRDefault="00C016CD" w:rsidP="00C016CD">
      <w:pPr>
        <w:ind w:firstLine="0"/>
        <w:rPr>
          <w:u w:val="single"/>
        </w:rPr>
      </w:pPr>
      <w:r w:rsidRPr="00233CD9">
        <w:rPr>
          <w:u w:val="single"/>
        </w:rPr>
        <w:t>Programmas mērķis:</w:t>
      </w:r>
    </w:p>
    <w:p w14:paraId="5B1C4E9D" w14:textId="49E28F5A" w:rsidR="009038DA" w:rsidRPr="00A91955" w:rsidRDefault="00C016CD" w:rsidP="00A91955">
      <w:pPr>
        <w:ind w:firstLine="720"/>
      </w:pPr>
      <w:r w:rsidRPr="00233CD9">
        <w:t>nodrošināt Fiskālās disciplīnas padomes darbību atbilstoši Fiskālās disciplīnas likumā noteiktajam.</w:t>
      </w:r>
    </w:p>
    <w:p w14:paraId="702C5733" w14:textId="0462BDE9" w:rsidR="00C016CD" w:rsidRPr="00233CD9" w:rsidRDefault="00C016CD" w:rsidP="00C016CD">
      <w:pPr>
        <w:spacing w:before="120"/>
        <w:ind w:firstLine="0"/>
        <w:rPr>
          <w:u w:val="single"/>
        </w:rPr>
      </w:pPr>
      <w:r w:rsidRPr="00233CD9">
        <w:rPr>
          <w:u w:val="single"/>
        </w:rPr>
        <w:t>Galvenās aktivitātes:</w:t>
      </w:r>
    </w:p>
    <w:p w14:paraId="701A3589" w14:textId="77777777" w:rsidR="00C016CD" w:rsidRPr="00233CD9" w:rsidRDefault="00C016CD" w:rsidP="009038DA">
      <w:pPr>
        <w:ind w:left="1077" w:hanging="357"/>
      </w:pPr>
      <w:r>
        <w:t xml:space="preserve">1) </w:t>
      </w:r>
      <w:r w:rsidRPr="00233CD9">
        <w:t>uzraudzīt Fiskālās disciplīnas likumā noteikto fiskālo nosacījumu ievērošanu vidēja termiņa budžeta ietvara likuma projekta un gadskārtējā valsts budžeta likuma projekta sagatavošanā, šo likumu izpildē un grozījumu sagatavošanā;</w:t>
      </w:r>
    </w:p>
    <w:p w14:paraId="3884CC45" w14:textId="77777777" w:rsidR="00C016CD" w:rsidRPr="00233CD9" w:rsidRDefault="00C016CD" w:rsidP="009038DA">
      <w:pPr>
        <w:ind w:left="1077" w:hanging="357"/>
      </w:pPr>
      <w:r w:rsidRPr="00233CD9">
        <w:lastRenderedPageBreak/>
        <w:t>2) pārbaudīt bilances nosacījuma un izdevumu pieauguma nosacījuma piemērošanas pareizību, tai skaitā veicot neatkarīgu potenciālā iekšzemes kopprodukta un nominālā iekšzemes kopprodukta novērtējumu un strukturālās bilances aprēķinu;</w:t>
      </w:r>
    </w:p>
    <w:p w14:paraId="599D4483" w14:textId="77777777" w:rsidR="00C016CD" w:rsidRPr="00233CD9" w:rsidRDefault="00C016CD" w:rsidP="009038DA">
      <w:pPr>
        <w:ind w:left="1077" w:hanging="357"/>
      </w:pPr>
      <w:r w:rsidRPr="00233CD9">
        <w:t>3) uzraudzīt Fiskālās disciplīnas likuma nosacījumu ievērošanu gadskārtējā valsts budžeta likuma izpildē un uzraudzīt pašvaldību konsolidētā budžeta un atvasinātu publisku personu budžetu summāro fiskālo rādītāju atbilstību prognozētajām vērtībām;</w:t>
      </w:r>
    </w:p>
    <w:p w14:paraId="015A4071" w14:textId="77777777" w:rsidR="00C016CD" w:rsidRPr="00233CD9" w:rsidRDefault="00C016CD" w:rsidP="009038DA">
      <w:pPr>
        <w:ind w:left="1077" w:hanging="357"/>
      </w:pPr>
      <w:r w:rsidRPr="00233CD9">
        <w:t>4) sagatavot viedokli par to, cik liela atkāpe no bilances nosacījuma pieļaujama ekonomikas nopietnas lejupslīdes laikā;</w:t>
      </w:r>
    </w:p>
    <w:p w14:paraId="7E66E346" w14:textId="77777777" w:rsidR="00C016CD" w:rsidRPr="00233CD9" w:rsidRDefault="00C016CD" w:rsidP="009038DA">
      <w:pPr>
        <w:ind w:left="1077" w:hanging="357"/>
      </w:pPr>
      <w:r w:rsidRPr="00233CD9">
        <w:t>5) sagatavot viedokli par fiskālā nodrošinājuma rezerves apjoma atbilstību valstī pastāvošajiem fiskālajiem riskiem;</w:t>
      </w:r>
    </w:p>
    <w:p w14:paraId="4C29E56C" w14:textId="77777777" w:rsidR="00C016CD" w:rsidRPr="00233CD9" w:rsidRDefault="00C016CD" w:rsidP="009038DA">
      <w:pPr>
        <w:ind w:left="1077" w:hanging="357"/>
      </w:pPr>
      <w:r w:rsidRPr="00233CD9">
        <w:t>6) sagatavot fiskālās disciplīnas uzraudzības ziņojumu un, ja nepieciešams, neatbilstības ziņojumu;</w:t>
      </w:r>
    </w:p>
    <w:p w14:paraId="7E534250" w14:textId="77777777" w:rsidR="00C016CD" w:rsidRDefault="00C016CD" w:rsidP="009038DA">
      <w:pPr>
        <w:ind w:left="1077" w:hanging="357"/>
      </w:pPr>
      <w:r w:rsidRPr="00233CD9">
        <w:t xml:space="preserve">7) sagatavot un iesniegt Saeimai un </w:t>
      </w:r>
      <w:r>
        <w:t>MK</w:t>
      </w:r>
      <w:r w:rsidRPr="00233CD9">
        <w:t xml:space="preserve"> viedokli citos fiskālās politikas un makroekonomiskās attīstības jautājumos, ja atzīst tos par būtiskiem Fiskālās disciplīnas likuma normu ievērošanai;</w:t>
      </w:r>
    </w:p>
    <w:p w14:paraId="5B23EE59" w14:textId="77777777" w:rsidR="00C016CD" w:rsidRPr="00233CD9" w:rsidRDefault="00C016CD" w:rsidP="009038DA">
      <w:pPr>
        <w:ind w:left="1077" w:hanging="357"/>
      </w:pPr>
      <w:r w:rsidRPr="00233CD9">
        <w:t>8) organizēt Fiskālās disciplīnas padomes sēdes;</w:t>
      </w:r>
    </w:p>
    <w:p w14:paraId="0C7BACC5" w14:textId="77777777" w:rsidR="00C016CD" w:rsidRPr="00233CD9" w:rsidRDefault="00C016CD" w:rsidP="009038DA">
      <w:pPr>
        <w:ind w:left="1077" w:hanging="357"/>
      </w:pPr>
      <w:r w:rsidRPr="00233CD9">
        <w:t>9) organizēt Fiskālās disciplīnas padomes pastāvīg</w:t>
      </w:r>
      <w:r>
        <w:t>ās</w:t>
      </w:r>
      <w:r w:rsidRPr="00233CD9">
        <w:t xml:space="preserve"> Potenciālā un nominālā iekšzemes kopprodukta novērtējuma darba grupas un Fiskālā nodrošinājuma rezerves apjoma atbilstības novērtējuma darba grupas sēdes;</w:t>
      </w:r>
    </w:p>
    <w:p w14:paraId="7F9FAC46" w14:textId="77777777" w:rsidR="00C016CD" w:rsidRPr="00233CD9" w:rsidRDefault="00C016CD" w:rsidP="009038DA">
      <w:pPr>
        <w:ind w:left="1077" w:hanging="357"/>
      </w:pPr>
      <w:r>
        <w:t xml:space="preserve">10) </w:t>
      </w:r>
      <w:r w:rsidRPr="00233CD9">
        <w:t>apstiprināt vai apstiprināt ar komentāriem, vai noraidīt Finanšu ministrijas makroekonomikas rādītāju prognozes.</w:t>
      </w:r>
    </w:p>
    <w:p w14:paraId="2BA0E7CD" w14:textId="77777777" w:rsidR="00C016CD" w:rsidRPr="00233CD9" w:rsidRDefault="00C016CD" w:rsidP="00C016CD">
      <w:pPr>
        <w:spacing w:before="120" w:after="240"/>
        <w:ind w:firstLine="0"/>
      </w:pPr>
      <w:r w:rsidRPr="00233CD9">
        <w:rPr>
          <w:u w:val="single"/>
        </w:rPr>
        <w:t>Programmas izpildītājs</w:t>
      </w:r>
      <w:r w:rsidRPr="00233CD9">
        <w:t>: Fiskālās disciplīnas padome.</w:t>
      </w:r>
    </w:p>
    <w:p w14:paraId="56E96C60" w14:textId="77777777" w:rsidR="00C016CD" w:rsidRPr="00233CD9" w:rsidRDefault="00C016CD" w:rsidP="00C016CD">
      <w:pPr>
        <w:pStyle w:val="Tabuluvirsraksti"/>
        <w:spacing w:before="240" w:after="240"/>
        <w:rPr>
          <w:b/>
          <w:lang w:eastAsia="lv-LV"/>
        </w:rPr>
      </w:pPr>
      <w:r w:rsidRPr="00233CD9">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016CD" w:rsidRPr="00233CD9" w14:paraId="3CEC7C59" w14:textId="77777777" w:rsidTr="008806E7">
        <w:trPr>
          <w:tblHeader/>
          <w:jc w:val="center"/>
        </w:trPr>
        <w:tc>
          <w:tcPr>
            <w:tcW w:w="3397" w:type="dxa"/>
          </w:tcPr>
          <w:p w14:paraId="53EF94F6" w14:textId="77777777" w:rsidR="00C016CD" w:rsidRPr="00233CD9" w:rsidRDefault="00C016CD" w:rsidP="008806E7">
            <w:pPr>
              <w:pStyle w:val="tabteksts"/>
              <w:jc w:val="center"/>
              <w:rPr>
                <w:szCs w:val="18"/>
              </w:rPr>
            </w:pPr>
          </w:p>
        </w:tc>
        <w:tc>
          <w:tcPr>
            <w:tcW w:w="1134" w:type="dxa"/>
          </w:tcPr>
          <w:p w14:paraId="29328566" w14:textId="77777777" w:rsidR="00C016CD" w:rsidRPr="00233CD9" w:rsidRDefault="00C016CD" w:rsidP="008806E7">
            <w:pPr>
              <w:pStyle w:val="tabteksts"/>
              <w:jc w:val="center"/>
              <w:rPr>
                <w:szCs w:val="18"/>
                <w:lang w:eastAsia="lv-LV"/>
              </w:rPr>
            </w:pPr>
            <w:r w:rsidRPr="00233CD9">
              <w:rPr>
                <w:szCs w:val="18"/>
                <w:lang w:eastAsia="lv-LV"/>
              </w:rPr>
              <w:t>2019.</w:t>
            </w:r>
            <w:r>
              <w:rPr>
                <w:szCs w:val="18"/>
                <w:lang w:eastAsia="lv-LV"/>
              </w:rPr>
              <w:t xml:space="preserve"> </w:t>
            </w:r>
            <w:r w:rsidRPr="00233CD9">
              <w:rPr>
                <w:szCs w:val="18"/>
                <w:lang w:eastAsia="lv-LV"/>
              </w:rPr>
              <w:t>gads (izpilde)</w:t>
            </w:r>
          </w:p>
        </w:tc>
        <w:tc>
          <w:tcPr>
            <w:tcW w:w="1134" w:type="dxa"/>
            <w:vAlign w:val="center"/>
          </w:tcPr>
          <w:p w14:paraId="12346057" w14:textId="77777777" w:rsidR="00C016CD" w:rsidRPr="00233CD9" w:rsidRDefault="00C016CD" w:rsidP="008806E7">
            <w:pPr>
              <w:pStyle w:val="tabteksts"/>
              <w:jc w:val="center"/>
              <w:rPr>
                <w:szCs w:val="18"/>
                <w:lang w:eastAsia="lv-LV"/>
              </w:rPr>
            </w:pPr>
            <w:r w:rsidRPr="00233CD9">
              <w:rPr>
                <w:szCs w:val="18"/>
                <w:lang w:eastAsia="lv-LV"/>
              </w:rPr>
              <w:t>2020.</w:t>
            </w:r>
            <w:r>
              <w:rPr>
                <w:szCs w:val="18"/>
                <w:lang w:eastAsia="lv-LV"/>
              </w:rPr>
              <w:t xml:space="preserve"> </w:t>
            </w:r>
            <w:r w:rsidRPr="00233CD9">
              <w:rPr>
                <w:szCs w:val="18"/>
                <w:lang w:eastAsia="lv-LV"/>
              </w:rPr>
              <w:t>gada plāns</w:t>
            </w:r>
          </w:p>
        </w:tc>
        <w:tc>
          <w:tcPr>
            <w:tcW w:w="1134" w:type="dxa"/>
          </w:tcPr>
          <w:p w14:paraId="7E60AB9D" w14:textId="77777777" w:rsidR="00C016CD" w:rsidRPr="00233CD9" w:rsidRDefault="00C016CD" w:rsidP="008806E7">
            <w:pPr>
              <w:pStyle w:val="tabteksts"/>
              <w:jc w:val="center"/>
              <w:rPr>
                <w:szCs w:val="18"/>
                <w:lang w:eastAsia="lv-LV"/>
              </w:rPr>
            </w:pPr>
            <w:r w:rsidRPr="00233CD9">
              <w:rPr>
                <w:szCs w:val="18"/>
                <w:lang w:eastAsia="lv-LV"/>
              </w:rPr>
              <w:t>2021.</w:t>
            </w:r>
            <w:r>
              <w:rPr>
                <w:szCs w:val="18"/>
                <w:lang w:eastAsia="lv-LV"/>
              </w:rPr>
              <w:t xml:space="preserve"> </w:t>
            </w:r>
            <w:r w:rsidRPr="00233CD9">
              <w:rPr>
                <w:szCs w:val="18"/>
                <w:lang w:eastAsia="lv-LV"/>
              </w:rPr>
              <w:t>gada projekts</w:t>
            </w:r>
          </w:p>
        </w:tc>
        <w:tc>
          <w:tcPr>
            <w:tcW w:w="1134" w:type="dxa"/>
          </w:tcPr>
          <w:p w14:paraId="5DA4A736" w14:textId="77777777" w:rsidR="00C016CD" w:rsidRPr="00233CD9" w:rsidRDefault="00C016CD" w:rsidP="008806E7">
            <w:pPr>
              <w:pStyle w:val="tabteksts"/>
              <w:jc w:val="center"/>
              <w:rPr>
                <w:szCs w:val="18"/>
                <w:lang w:eastAsia="lv-LV"/>
              </w:rPr>
            </w:pPr>
            <w:r w:rsidRPr="00233CD9">
              <w:rPr>
                <w:szCs w:val="18"/>
                <w:lang w:eastAsia="lv-LV"/>
              </w:rPr>
              <w:t>2022.</w:t>
            </w:r>
            <w:r>
              <w:rPr>
                <w:szCs w:val="18"/>
                <w:lang w:eastAsia="lv-LV"/>
              </w:rPr>
              <w:t xml:space="preserve"> </w:t>
            </w:r>
            <w:r w:rsidRPr="00233CD9">
              <w:rPr>
                <w:szCs w:val="18"/>
                <w:lang w:eastAsia="lv-LV"/>
              </w:rPr>
              <w:t>gada prognoze</w:t>
            </w:r>
          </w:p>
        </w:tc>
        <w:tc>
          <w:tcPr>
            <w:tcW w:w="1139" w:type="dxa"/>
          </w:tcPr>
          <w:p w14:paraId="10AFA227" w14:textId="77777777" w:rsidR="00C016CD" w:rsidRPr="00233CD9" w:rsidRDefault="00C016CD" w:rsidP="008806E7">
            <w:pPr>
              <w:pStyle w:val="tabteksts"/>
              <w:jc w:val="center"/>
              <w:rPr>
                <w:szCs w:val="18"/>
                <w:lang w:eastAsia="lv-LV"/>
              </w:rPr>
            </w:pPr>
            <w:r w:rsidRPr="00233CD9">
              <w:rPr>
                <w:szCs w:val="18"/>
                <w:lang w:eastAsia="lv-LV"/>
              </w:rPr>
              <w:t>2023.</w:t>
            </w:r>
            <w:r>
              <w:rPr>
                <w:szCs w:val="18"/>
                <w:lang w:eastAsia="lv-LV"/>
              </w:rPr>
              <w:t xml:space="preserve"> </w:t>
            </w:r>
            <w:r w:rsidRPr="00233CD9">
              <w:rPr>
                <w:szCs w:val="18"/>
                <w:lang w:eastAsia="lv-LV"/>
              </w:rPr>
              <w:t>gada prognoze</w:t>
            </w:r>
          </w:p>
        </w:tc>
      </w:tr>
      <w:tr w:rsidR="00C016CD" w:rsidRPr="00233CD9" w14:paraId="46ED814C" w14:textId="77777777" w:rsidTr="008806E7">
        <w:trPr>
          <w:jc w:val="center"/>
        </w:trPr>
        <w:tc>
          <w:tcPr>
            <w:tcW w:w="9072" w:type="dxa"/>
            <w:gridSpan w:val="6"/>
            <w:shd w:val="clear" w:color="auto" w:fill="D9D9D9" w:themeFill="background1" w:themeFillShade="D9"/>
            <w:vAlign w:val="center"/>
          </w:tcPr>
          <w:p w14:paraId="576B356D" w14:textId="77777777" w:rsidR="00C016CD" w:rsidRPr="00233CD9" w:rsidRDefault="00C016CD" w:rsidP="008806E7">
            <w:pPr>
              <w:pStyle w:val="tabteksts"/>
              <w:jc w:val="center"/>
              <w:rPr>
                <w:szCs w:val="18"/>
              </w:rPr>
            </w:pPr>
            <w:r w:rsidRPr="00233CD9">
              <w:rPr>
                <w:szCs w:val="18"/>
                <w:lang w:eastAsia="lv-LV"/>
              </w:rPr>
              <w:t>Fiskālās disciplīnas uzraudzība</w:t>
            </w:r>
          </w:p>
        </w:tc>
      </w:tr>
      <w:tr w:rsidR="00C016CD" w:rsidRPr="00233CD9" w14:paraId="11E3F24B" w14:textId="77777777" w:rsidTr="008806E7">
        <w:trPr>
          <w:jc w:val="center"/>
        </w:trPr>
        <w:tc>
          <w:tcPr>
            <w:tcW w:w="3397" w:type="dxa"/>
          </w:tcPr>
          <w:p w14:paraId="20860D43" w14:textId="77777777" w:rsidR="00C016CD" w:rsidRPr="00233CD9" w:rsidRDefault="00C016CD" w:rsidP="008806E7">
            <w:pPr>
              <w:pStyle w:val="tabteksts"/>
              <w:jc w:val="both"/>
            </w:pPr>
            <w:r w:rsidRPr="00233CD9">
              <w:t>Fiskālās disciplīnas uzraudzības ziņojums (skaits)</w:t>
            </w:r>
          </w:p>
        </w:tc>
        <w:tc>
          <w:tcPr>
            <w:tcW w:w="1134" w:type="dxa"/>
          </w:tcPr>
          <w:p w14:paraId="51B79636" w14:textId="77777777" w:rsidR="00C016CD" w:rsidRPr="00233CD9" w:rsidRDefault="00C016CD" w:rsidP="008806E7">
            <w:pPr>
              <w:pStyle w:val="tabteksts"/>
              <w:jc w:val="center"/>
            </w:pPr>
            <w:r w:rsidRPr="00233CD9">
              <w:t>2</w:t>
            </w:r>
          </w:p>
        </w:tc>
        <w:tc>
          <w:tcPr>
            <w:tcW w:w="1134" w:type="dxa"/>
          </w:tcPr>
          <w:p w14:paraId="0B0A6B6A" w14:textId="77777777" w:rsidR="00C016CD" w:rsidRPr="00233CD9" w:rsidRDefault="00C016CD" w:rsidP="008806E7">
            <w:pPr>
              <w:pStyle w:val="tabteksts"/>
              <w:jc w:val="center"/>
            </w:pPr>
            <w:r w:rsidRPr="00233CD9">
              <w:t>1</w:t>
            </w:r>
          </w:p>
        </w:tc>
        <w:tc>
          <w:tcPr>
            <w:tcW w:w="1134" w:type="dxa"/>
          </w:tcPr>
          <w:p w14:paraId="29C77429" w14:textId="77777777" w:rsidR="00C016CD" w:rsidRPr="00233CD9" w:rsidRDefault="00C016CD" w:rsidP="008806E7">
            <w:pPr>
              <w:pStyle w:val="tabteksts"/>
              <w:jc w:val="center"/>
            </w:pPr>
            <w:r w:rsidRPr="00233CD9">
              <w:t>1</w:t>
            </w:r>
          </w:p>
        </w:tc>
        <w:tc>
          <w:tcPr>
            <w:tcW w:w="1134" w:type="dxa"/>
          </w:tcPr>
          <w:p w14:paraId="63C01AA4" w14:textId="77777777" w:rsidR="00C016CD" w:rsidRPr="00233CD9" w:rsidRDefault="00C016CD" w:rsidP="008806E7">
            <w:pPr>
              <w:pStyle w:val="tabteksts"/>
              <w:jc w:val="center"/>
            </w:pPr>
            <w:r w:rsidRPr="00233CD9">
              <w:t>1</w:t>
            </w:r>
          </w:p>
        </w:tc>
        <w:tc>
          <w:tcPr>
            <w:tcW w:w="1139" w:type="dxa"/>
          </w:tcPr>
          <w:p w14:paraId="5BCAE5EF" w14:textId="77777777" w:rsidR="00C016CD" w:rsidRPr="00233CD9" w:rsidRDefault="00C016CD" w:rsidP="008806E7">
            <w:pPr>
              <w:pStyle w:val="tabteksts"/>
              <w:jc w:val="center"/>
            </w:pPr>
            <w:r w:rsidRPr="00233CD9">
              <w:t>1</w:t>
            </w:r>
          </w:p>
        </w:tc>
      </w:tr>
      <w:tr w:rsidR="00C016CD" w:rsidRPr="00233CD9" w14:paraId="448C5E5E"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70D2F35F" w14:textId="77777777" w:rsidR="00C016CD" w:rsidRPr="00233CD9" w:rsidRDefault="00C016CD" w:rsidP="008806E7">
            <w:pPr>
              <w:pStyle w:val="tabteksts"/>
              <w:jc w:val="both"/>
            </w:pPr>
            <w:r w:rsidRPr="00233CD9">
              <w:t>Fiskālās disciplīnas padomes sēdes (skaits)</w:t>
            </w:r>
          </w:p>
        </w:tc>
        <w:tc>
          <w:tcPr>
            <w:tcW w:w="1134" w:type="dxa"/>
            <w:tcBorders>
              <w:top w:val="single" w:sz="4" w:space="0" w:color="000000"/>
              <w:left w:val="single" w:sz="4" w:space="0" w:color="000000"/>
              <w:bottom w:val="single" w:sz="4" w:space="0" w:color="000000"/>
              <w:right w:val="single" w:sz="4" w:space="0" w:color="000000"/>
            </w:tcBorders>
          </w:tcPr>
          <w:p w14:paraId="67CF7254" w14:textId="77777777" w:rsidR="00C016CD" w:rsidRPr="00233CD9" w:rsidRDefault="00C016CD" w:rsidP="008806E7">
            <w:pPr>
              <w:pStyle w:val="tabteksts"/>
              <w:jc w:val="center"/>
            </w:pPr>
            <w:r w:rsidRPr="00233CD9">
              <w:t>7</w:t>
            </w:r>
          </w:p>
        </w:tc>
        <w:tc>
          <w:tcPr>
            <w:tcW w:w="1134" w:type="dxa"/>
            <w:tcBorders>
              <w:top w:val="single" w:sz="4" w:space="0" w:color="000000"/>
              <w:left w:val="single" w:sz="4" w:space="0" w:color="000000"/>
              <w:bottom w:val="single" w:sz="4" w:space="0" w:color="000000"/>
              <w:right w:val="single" w:sz="4" w:space="0" w:color="000000"/>
            </w:tcBorders>
          </w:tcPr>
          <w:p w14:paraId="1C61F33C" w14:textId="77777777" w:rsidR="00C016CD" w:rsidRPr="00233CD9" w:rsidRDefault="00C016CD" w:rsidP="008806E7">
            <w:pPr>
              <w:pStyle w:val="tabteksts"/>
              <w:jc w:val="center"/>
            </w:pPr>
            <w:r w:rsidRPr="00233CD9">
              <w:t>6</w:t>
            </w:r>
          </w:p>
        </w:tc>
        <w:tc>
          <w:tcPr>
            <w:tcW w:w="1134" w:type="dxa"/>
            <w:tcBorders>
              <w:top w:val="single" w:sz="4" w:space="0" w:color="000000"/>
              <w:left w:val="single" w:sz="4" w:space="0" w:color="000000"/>
              <w:bottom w:val="single" w:sz="4" w:space="0" w:color="000000"/>
              <w:right w:val="single" w:sz="4" w:space="0" w:color="000000"/>
            </w:tcBorders>
          </w:tcPr>
          <w:p w14:paraId="74BCFBCB" w14:textId="77777777" w:rsidR="00C016CD" w:rsidRPr="00233CD9" w:rsidRDefault="00C016CD" w:rsidP="008806E7">
            <w:pPr>
              <w:pStyle w:val="tabteksts"/>
              <w:jc w:val="center"/>
            </w:pPr>
            <w:r w:rsidRPr="00233CD9">
              <w:t>6</w:t>
            </w:r>
          </w:p>
        </w:tc>
        <w:tc>
          <w:tcPr>
            <w:tcW w:w="1134" w:type="dxa"/>
            <w:tcBorders>
              <w:top w:val="single" w:sz="4" w:space="0" w:color="000000"/>
              <w:left w:val="single" w:sz="4" w:space="0" w:color="000000"/>
              <w:bottom w:val="single" w:sz="4" w:space="0" w:color="000000"/>
              <w:right w:val="single" w:sz="4" w:space="0" w:color="000000"/>
            </w:tcBorders>
          </w:tcPr>
          <w:p w14:paraId="11148107" w14:textId="77777777" w:rsidR="00C016CD" w:rsidRPr="00233CD9" w:rsidRDefault="00C016CD" w:rsidP="008806E7">
            <w:pPr>
              <w:pStyle w:val="tabteksts"/>
              <w:jc w:val="center"/>
            </w:pPr>
            <w:r w:rsidRPr="00233CD9">
              <w:t>6</w:t>
            </w:r>
          </w:p>
        </w:tc>
        <w:tc>
          <w:tcPr>
            <w:tcW w:w="1139" w:type="dxa"/>
            <w:tcBorders>
              <w:top w:val="single" w:sz="4" w:space="0" w:color="000000"/>
              <w:left w:val="single" w:sz="4" w:space="0" w:color="000000"/>
              <w:bottom w:val="single" w:sz="4" w:space="0" w:color="000000"/>
              <w:right w:val="single" w:sz="4" w:space="0" w:color="000000"/>
            </w:tcBorders>
          </w:tcPr>
          <w:p w14:paraId="5AA69AC5" w14:textId="77777777" w:rsidR="00C016CD" w:rsidRPr="00233CD9" w:rsidRDefault="00C016CD" w:rsidP="008806E7">
            <w:pPr>
              <w:pStyle w:val="tabteksts"/>
              <w:jc w:val="center"/>
            </w:pPr>
            <w:r w:rsidRPr="00233CD9">
              <w:t>6</w:t>
            </w:r>
          </w:p>
        </w:tc>
      </w:tr>
      <w:tr w:rsidR="00C016CD" w:rsidRPr="00233CD9" w14:paraId="5C29CEA2"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580D1E14" w14:textId="77777777" w:rsidR="00C016CD" w:rsidRPr="00233CD9" w:rsidRDefault="00C016CD" w:rsidP="008806E7">
            <w:pPr>
              <w:pStyle w:val="tabteksts"/>
              <w:jc w:val="both"/>
            </w:pPr>
            <w:r w:rsidRPr="00233CD9">
              <w:t>Fiskālās disciplīnas padomes darba grupu sēdes (skaits)</w:t>
            </w:r>
          </w:p>
        </w:tc>
        <w:tc>
          <w:tcPr>
            <w:tcW w:w="1134" w:type="dxa"/>
            <w:tcBorders>
              <w:top w:val="single" w:sz="4" w:space="0" w:color="000000"/>
              <w:left w:val="single" w:sz="4" w:space="0" w:color="000000"/>
              <w:bottom w:val="single" w:sz="4" w:space="0" w:color="000000"/>
              <w:right w:val="single" w:sz="4" w:space="0" w:color="000000"/>
            </w:tcBorders>
          </w:tcPr>
          <w:p w14:paraId="0A47CE9E" w14:textId="77777777" w:rsidR="00C016CD" w:rsidRPr="00233CD9" w:rsidRDefault="00C016CD" w:rsidP="008806E7">
            <w:pPr>
              <w:pStyle w:val="tabteksts"/>
              <w:jc w:val="center"/>
            </w:pPr>
            <w:r>
              <w:t>2</w:t>
            </w:r>
          </w:p>
        </w:tc>
        <w:tc>
          <w:tcPr>
            <w:tcW w:w="1134" w:type="dxa"/>
            <w:tcBorders>
              <w:top w:val="single" w:sz="4" w:space="0" w:color="000000"/>
              <w:left w:val="single" w:sz="4" w:space="0" w:color="000000"/>
              <w:bottom w:val="single" w:sz="4" w:space="0" w:color="000000"/>
              <w:right w:val="single" w:sz="4" w:space="0" w:color="000000"/>
            </w:tcBorders>
          </w:tcPr>
          <w:p w14:paraId="7FCE45B5" w14:textId="77777777" w:rsidR="00C016CD" w:rsidRPr="00233CD9" w:rsidRDefault="00C016CD" w:rsidP="008806E7">
            <w:pPr>
              <w:pStyle w:val="tabteksts"/>
              <w:jc w:val="center"/>
            </w:pPr>
            <w:r w:rsidRPr="00233CD9">
              <w:t>2</w:t>
            </w:r>
          </w:p>
        </w:tc>
        <w:tc>
          <w:tcPr>
            <w:tcW w:w="1134" w:type="dxa"/>
            <w:tcBorders>
              <w:top w:val="single" w:sz="4" w:space="0" w:color="000000"/>
              <w:left w:val="single" w:sz="4" w:space="0" w:color="000000"/>
              <w:bottom w:val="single" w:sz="4" w:space="0" w:color="000000"/>
              <w:right w:val="single" w:sz="4" w:space="0" w:color="000000"/>
            </w:tcBorders>
          </w:tcPr>
          <w:p w14:paraId="27552771" w14:textId="77777777" w:rsidR="00C016CD" w:rsidRPr="00233CD9" w:rsidRDefault="00C016CD" w:rsidP="008806E7">
            <w:pPr>
              <w:pStyle w:val="tabteksts"/>
              <w:jc w:val="center"/>
            </w:pPr>
            <w:r w:rsidRPr="00233CD9">
              <w:t>2</w:t>
            </w:r>
          </w:p>
        </w:tc>
        <w:tc>
          <w:tcPr>
            <w:tcW w:w="1134" w:type="dxa"/>
            <w:tcBorders>
              <w:top w:val="single" w:sz="4" w:space="0" w:color="000000"/>
              <w:left w:val="single" w:sz="4" w:space="0" w:color="000000"/>
              <w:bottom w:val="single" w:sz="4" w:space="0" w:color="000000"/>
              <w:right w:val="single" w:sz="4" w:space="0" w:color="000000"/>
            </w:tcBorders>
          </w:tcPr>
          <w:p w14:paraId="08D6E91B" w14:textId="77777777" w:rsidR="00C016CD" w:rsidRPr="00233CD9" w:rsidRDefault="00C016CD" w:rsidP="008806E7">
            <w:pPr>
              <w:pStyle w:val="tabteksts"/>
              <w:jc w:val="center"/>
            </w:pPr>
            <w:r w:rsidRPr="00233CD9">
              <w:t>2</w:t>
            </w:r>
          </w:p>
        </w:tc>
        <w:tc>
          <w:tcPr>
            <w:tcW w:w="1139" w:type="dxa"/>
            <w:tcBorders>
              <w:top w:val="single" w:sz="4" w:space="0" w:color="000000"/>
              <w:left w:val="single" w:sz="4" w:space="0" w:color="000000"/>
              <w:bottom w:val="single" w:sz="4" w:space="0" w:color="000000"/>
              <w:right w:val="single" w:sz="4" w:space="0" w:color="000000"/>
            </w:tcBorders>
          </w:tcPr>
          <w:p w14:paraId="37B95620" w14:textId="77777777" w:rsidR="00C016CD" w:rsidRPr="00233CD9" w:rsidRDefault="00C016CD" w:rsidP="008806E7">
            <w:pPr>
              <w:pStyle w:val="tabteksts"/>
              <w:jc w:val="center"/>
            </w:pPr>
            <w:r w:rsidRPr="00233CD9">
              <w:t>2</w:t>
            </w:r>
          </w:p>
        </w:tc>
      </w:tr>
      <w:tr w:rsidR="00C016CD" w:rsidRPr="00233CD9" w14:paraId="1E0BC68C"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4AE901DB" w14:textId="77777777" w:rsidR="00C016CD" w:rsidRPr="00233CD9" w:rsidRDefault="00C016CD" w:rsidP="008806E7">
            <w:pPr>
              <w:pStyle w:val="tabteksts"/>
              <w:jc w:val="both"/>
            </w:pPr>
            <w:r w:rsidRPr="00233CD9">
              <w:t>Viedoklis par Finanšu ministrijas makroekonomikas rādītāju prognozēm (skaits)</w:t>
            </w:r>
          </w:p>
        </w:tc>
        <w:tc>
          <w:tcPr>
            <w:tcW w:w="1134" w:type="dxa"/>
            <w:tcBorders>
              <w:top w:val="single" w:sz="4" w:space="0" w:color="000000"/>
              <w:left w:val="single" w:sz="4" w:space="0" w:color="000000"/>
              <w:bottom w:val="single" w:sz="4" w:space="0" w:color="000000"/>
              <w:right w:val="single" w:sz="4" w:space="0" w:color="000000"/>
            </w:tcBorders>
          </w:tcPr>
          <w:p w14:paraId="67F902B3" w14:textId="77777777" w:rsidR="00C016CD" w:rsidRPr="00233CD9" w:rsidRDefault="00C016CD" w:rsidP="008806E7">
            <w:pPr>
              <w:pStyle w:val="tabteksts"/>
              <w:jc w:val="center"/>
            </w:pPr>
            <w:r w:rsidRPr="00233CD9">
              <w:t>2</w:t>
            </w:r>
          </w:p>
        </w:tc>
        <w:tc>
          <w:tcPr>
            <w:tcW w:w="1134" w:type="dxa"/>
            <w:tcBorders>
              <w:top w:val="single" w:sz="4" w:space="0" w:color="000000"/>
              <w:left w:val="single" w:sz="4" w:space="0" w:color="000000"/>
              <w:bottom w:val="single" w:sz="4" w:space="0" w:color="000000"/>
              <w:right w:val="single" w:sz="4" w:space="0" w:color="000000"/>
            </w:tcBorders>
          </w:tcPr>
          <w:p w14:paraId="56E98C8E" w14:textId="77777777" w:rsidR="00C016CD" w:rsidRPr="00233CD9" w:rsidRDefault="00C016CD" w:rsidP="008806E7">
            <w:pPr>
              <w:pStyle w:val="tabteksts"/>
              <w:jc w:val="center"/>
            </w:pPr>
            <w:r w:rsidRPr="00233CD9">
              <w:t>2</w:t>
            </w:r>
          </w:p>
        </w:tc>
        <w:tc>
          <w:tcPr>
            <w:tcW w:w="1134" w:type="dxa"/>
            <w:tcBorders>
              <w:top w:val="single" w:sz="4" w:space="0" w:color="000000"/>
              <w:left w:val="single" w:sz="4" w:space="0" w:color="000000"/>
              <w:bottom w:val="single" w:sz="4" w:space="0" w:color="000000"/>
              <w:right w:val="single" w:sz="4" w:space="0" w:color="000000"/>
            </w:tcBorders>
          </w:tcPr>
          <w:p w14:paraId="58C20345" w14:textId="77777777" w:rsidR="00C016CD" w:rsidRPr="00233CD9" w:rsidRDefault="00C016CD" w:rsidP="008806E7">
            <w:pPr>
              <w:pStyle w:val="tabteksts"/>
              <w:jc w:val="center"/>
            </w:pPr>
            <w:r w:rsidRPr="00233CD9">
              <w:t>2</w:t>
            </w:r>
          </w:p>
        </w:tc>
        <w:tc>
          <w:tcPr>
            <w:tcW w:w="1134" w:type="dxa"/>
            <w:tcBorders>
              <w:top w:val="single" w:sz="4" w:space="0" w:color="000000"/>
              <w:left w:val="single" w:sz="4" w:space="0" w:color="000000"/>
              <w:bottom w:val="single" w:sz="4" w:space="0" w:color="000000"/>
              <w:right w:val="single" w:sz="4" w:space="0" w:color="000000"/>
            </w:tcBorders>
          </w:tcPr>
          <w:p w14:paraId="2604462F" w14:textId="77777777" w:rsidR="00C016CD" w:rsidRPr="00233CD9" w:rsidRDefault="00C016CD" w:rsidP="008806E7">
            <w:pPr>
              <w:pStyle w:val="tabteksts"/>
              <w:jc w:val="center"/>
            </w:pPr>
            <w:r w:rsidRPr="00233CD9">
              <w:t>2</w:t>
            </w:r>
          </w:p>
        </w:tc>
        <w:tc>
          <w:tcPr>
            <w:tcW w:w="1139" w:type="dxa"/>
            <w:tcBorders>
              <w:top w:val="single" w:sz="4" w:space="0" w:color="000000"/>
              <w:left w:val="single" w:sz="4" w:space="0" w:color="000000"/>
              <w:bottom w:val="single" w:sz="4" w:space="0" w:color="000000"/>
              <w:right w:val="single" w:sz="4" w:space="0" w:color="000000"/>
            </w:tcBorders>
          </w:tcPr>
          <w:p w14:paraId="0D0543EE" w14:textId="77777777" w:rsidR="00C016CD" w:rsidRPr="00233CD9" w:rsidRDefault="00C016CD" w:rsidP="008806E7">
            <w:pPr>
              <w:pStyle w:val="tabteksts"/>
              <w:jc w:val="center"/>
            </w:pPr>
            <w:r w:rsidRPr="00233CD9">
              <w:t>2</w:t>
            </w:r>
          </w:p>
        </w:tc>
      </w:tr>
      <w:tr w:rsidR="00C016CD" w:rsidRPr="00233CD9" w14:paraId="2EB28C1E"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44CCAE78" w14:textId="77777777" w:rsidR="00C016CD" w:rsidRPr="00233CD9" w:rsidRDefault="00C016CD" w:rsidP="008806E7">
            <w:pPr>
              <w:pStyle w:val="tabteksts"/>
              <w:jc w:val="both"/>
            </w:pPr>
            <w:r w:rsidRPr="00233CD9">
              <w:t>Budžeta plāna izpildes monitorings (skaits)</w:t>
            </w:r>
          </w:p>
        </w:tc>
        <w:tc>
          <w:tcPr>
            <w:tcW w:w="1134" w:type="dxa"/>
            <w:tcBorders>
              <w:top w:val="single" w:sz="4" w:space="0" w:color="000000"/>
              <w:left w:val="single" w:sz="4" w:space="0" w:color="000000"/>
              <w:bottom w:val="single" w:sz="4" w:space="0" w:color="000000"/>
              <w:right w:val="single" w:sz="4" w:space="0" w:color="000000"/>
            </w:tcBorders>
          </w:tcPr>
          <w:p w14:paraId="7B4E019D" w14:textId="77777777" w:rsidR="00C016CD" w:rsidRPr="00233CD9" w:rsidRDefault="00C016CD" w:rsidP="008806E7">
            <w:pPr>
              <w:pStyle w:val="tabteksts"/>
              <w:jc w:val="center"/>
            </w:pPr>
            <w:r w:rsidRPr="00233CD9">
              <w:t>12</w:t>
            </w:r>
          </w:p>
        </w:tc>
        <w:tc>
          <w:tcPr>
            <w:tcW w:w="1134" w:type="dxa"/>
            <w:tcBorders>
              <w:top w:val="single" w:sz="4" w:space="0" w:color="000000"/>
              <w:left w:val="single" w:sz="4" w:space="0" w:color="000000"/>
              <w:bottom w:val="single" w:sz="4" w:space="0" w:color="000000"/>
              <w:right w:val="single" w:sz="4" w:space="0" w:color="000000"/>
            </w:tcBorders>
          </w:tcPr>
          <w:p w14:paraId="7AA0E3EF" w14:textId="77777777" w:rsidR="00C016CD" w:rsidRPr="00233CD9" w:rsidRDefault="00C016CD" w:rsidP="008806E7">
            <w:pPr>
              <w:pStyle w:val="tabteksts"/>
              <w:jc w:val="center"/>
            </w:pPr>
            <w:r w:rsidRPr="00233CD9">
              <w:t>12</w:t>
            </w:r>
          </w:p>
        </w:tc>
        <w:tc>
          <w:tcPr>
            <w:tcW w:w="1134" w:type="dxa"/>
            <w:tcBorders>
              <w:top w:val="single" w:sz="4" w:space="0" w:color="000000"/>
              <w:left w:val="single" w:sz="4" w:space="0" w:color="000000"/>
              <w:bottom w:val="single" w:sz="4" w:space="0" w:color="000000"/>
              <w:right w:val="single" w:sz="4" w:space="0" w:color="000000"/>
            </w:tcBorders>
          </w:tcPr>
          <w:p w14:paraId="09554A6E" w14:textId="77777777" w:rsidR="00C016CD" w:rsidRPr="00233CD9" w:rsidRDefault="00C016CD" w:rsidP="008806E7">
            <w:pPr>
              <w:pStyle w:val="tabteksts"/>
              <w:jc w:val="center"/>
            </w:pPr>
            <w:r w:rsidRPr="00233CD9">
              <w:t>12</w:t>
            </w:r>
          </w:p>
        </w:tc>
        <w:tc>
          <w:tcPr>
            <w:tcW w:w="1134" w:type="dxa"/>
            <w:tcBorders>
              <w:top w:val="single" w:sz="4" w:space="0" w:color="000000"/>
              <w:left w:val="single" w:sz="4" w:space="0" w:color="000000"/>
              <w:bottom w:val="single" w:sz="4" w:space="0" w:color="000000"/>
              <w:right w:val="single" w:sz="4" w:space="0" w:color="000000"/>
            </w:tcBorders>
          </w:tcPr>
          <w:p w14:paraId="28150227" w14:textId="77777777" w:rsidR="00C016CD" w:rsidRPr="00233CD9" w:rsidRDefault="00C016CD" w:rsidP="008806E7">
            <w:pPr>
              <w:pStyle w:val="tabteksts"/>
              <w:jc w:val="center"/>
            </w:pPr>
            <w:r w:rsidRPr="00233CD9">
              <w:t>12</w:t>
            </w:r>
          </w:p>
        </w:tc>
        <w:tc>
          <w:tcPr>
            <w:tcW w:w="1139" w:type="dxa"/>
            <w:tcBorders>
              <w:top w:val="single" w:sz="4" w:space="0" w:color="000000"/>
              <w:left w:val="single" w:sz="4" w:space="0" w:color="000000"/>
              <w:bottom w:val="single" w:sz="4" w:space="0" w:color="000000"/>
              <w:right w:val="single" w:sz="4" w:space="0" w:color="000000"/>
            </w:tcBorders>
          </w:tcPr>
          <w:p w14:paraId="490061BE" w14:textId="77777777" w:rsidR="00C016CD" w:rsidRPr="00233CD9" w:rsidRDefault="00C016CD" w:rsidP="008806E7">
            <w:pPr>
              <w:pStyle w:val="tabteksts"/>
              <w:jc w:val="center"/>
            </w:pPr>
            <w:r w:rsidRPr="00233CD9">
              <w:t>12</w:t>
            </w:r>
          </w:p>
        </w:tc>
      </w:tr>
    </w:tbl>
    <w:p w14:paraId="12B6296D"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643B36FC" w14:textId="77777777" w:rsidTr="008806E7">
        <w:trPr>
          <w:trHeight w:val="283"/>
          <w:tblHeader/>
          <w:jc w:val="center"/>
        </w:trPr>
        <w:tc>
          <w:tcPr>
            <w:tcW w:w="3378" w:type="dxa"/>
            <w:vAlign w:val="center"/>
          </w:tcPr>
          <w:p w14:paraId="715FFBDC" w14:textId="77777777" w:rsidR="00C016CD" w:rsidRPr="00233CD9" w:rsidRDefault="00C016CD" w:rsidP="008806E7">
            <w:pPr>
              <w:pStyle w:val="tabteksts"/>
              <w:jc w:val="center"/>
              <w:rPr>
                <w:szCs w:val="24"/>
              </w:rPr>
            </w:pPr>
          </w:p>
        </w:tc>
        <w:tc>
          <w:tcPr>
            <w:tcW w:w="1131" w:type="dxa"/>
          </w:tcPr>
          <w:p w14:paraId="0A4E08C8" w14:textId="77777777" w:rsidR="00C016CD" w:rsidRPr="00233CD9" w:rsidRDefault="00C016CD" w:rsidP="008806E7">
            <w:pPr>
              <w:pStyle w:val="tabteksts"/>
              <w:jc w:val="center"/>
              <w:rPr>
                <w:szCs w:val="24"/>
                <w:lang w:eastAsia="lv-LV"/>
              </w:rPr>
            </w:pPr>
            <w:r w:rsidRPr="00233CD9">
              <w:rPr>
                <w:szCs w:val="18"/>
                <w:lang w:eastAsia="lv-LV"/>
              </w:rPr>
              <w:t>2019. gads</w:t>
            </w:r>
            <w:r w:rsidRPr="00233CD9">
              <w:rPr>
                <w:szCs w:val="18"/>
                <w:lang w:eastAsia="lv-LV"/>
              </w:rPr>
              <w:br/>
              <w:t>(izpilde)</w:t>
            </w:r>
          </w:p>
        </w:tc>
        <w:tc>
          <w:tcPr>
            <w:tcW w:w="1132" w:type="dxa"/>
          </w:tcPr>
          <w:p w14:paraId="6EB39CD2" w14:textId="77777777" w:rsidR="00C016CD" w:rsidRPr="00233CD9" w:rsidRDefault="00C016CD" w:rsidP="008806E7">
            <w:pPr>
              <w:pStyle w:val="tabteksts"/>
              <w:jc w:val="center"/>
              <w:rPr>
                <w:szCs w:val="24"/>
                <w:lang w:eastAsia="lv-LV"/>
              </w:rPr>
            </w:pPr>
            <w:r w:rsidRPr="00233CD9">
              <w:rPr>
                <w:lang w:eastAsia="lv-LV"/>
              </w:rPr>
              <w:t>2020. gada plāns</w:t>
            </w:r>
          </w:p>
        </w:tc>
        <w:tc>
          <w:tcPr>
            <w:tcW w:w="1132" w:type="dxa"/>
          </w:tcPr>
          <w:p w14:paraId="7B941F05"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7C76F108" w14:textId="77777777" w:rsidR="00C016CD" w:rsidRPr="00233CD9" w:rsidRDefault="00C016CD" w:rsidP="008806E7">
            <w:pPr>
              <w:pStyle w:val="tabteksts"/>
              <w:jc w:val="center"/>
              <w:rPr>
                <w:szCs w:val="24"/>
                <w:lang w:eastAsia="lv-LV"/>
              </w:rPr>
            </w:pPr>
            <w:r w:rsidRPr="00233CD9">
              <w:rPr>
                <w:szCs w:val="18"/>
                <w:lang w:eastAsia="lv-LV"/>
              </w:rPr>
              <w:t xml:space="preserve">2022. gada </w:t>
            </w:r>
            <w:r w:rsidRPr="00233CD9">
              <w:rPr>
                <w:lang w:eastAsia="lv-LV"/>
              </w:rPr>
              <w:t>prognoze</w:t>
            </w:r>
          </w:p>
        </w:tc>
        <w:tc>
          <w:tcPr>
            <w:tcW w:w="1132" w:type="dxa"/>
          </w:tcPr>
          <w:p w14:paraId="7A09C799" w14:textId="77777777" w:rsidR="00C016CD" w:rsidRPr="00233CD9" w:rsidRDefault="00C016CD" w:rsidP="008806E7">
            <w:pPr>
              <w:pStyle w:val="tabteksts"/>
              <w:jc w:val="center"/>
              <w:rPr>
                <w:szCs w:val="24"/>
                <w:lang w:eastAsia="lv-LV"/>
              </w:rPr>
            </w:pPr>
            <w:r w:rsidRPr="00233CD9">
              <w:rPr>
                <w:szCs w:val="18"/>
                <w:lang w:eastAsia="lv-LV"/>
              </w:rPr>
              <w:t xml:space="preserve">2023. gada </w:t>
            </w:r>
            <w:r w:rsidRPr="00233CD9">
              <w:rPr>
                <w:lang w:eastAsia="lv-LV"/>
              </w:rPr>
              <w:t>prognoze</w:t>
            </w:r>
          </w:p>
        </w:tc>
      </w:tr>
      <w:tr w:rsidR="00C016CD" w:rsidRPr="00233CD9" w14:paraId="606E7DE3" w14:textId="77777777" w:rsidTr="008806E7">
        <w:trPr>
          <w:trHeight w:val="142"/>
          <w:jc w:val="center"/>
        </w:trPr>
        <w:tc>
          <w:tcPr>
            <w:tcW w:w="3378" w:type="dxa"/>
            <w:shd w:val="clear" w:color="auto" w:fill="D9D9D9" w:themeFill="background1" w:themeFillShade="D9"/>
            <w:vAlign w:val="center"/>
          </w:tcPr>
          <w:p w14:paraId="4EB94BDF" w14:textId="77777777" w:rsidR="00C016CD" w:rsidRPr="00233CD9" w:rsidRDefault="00C016CD" w:rsidP="008806E7">
            <w:pPr>
              <w:pStyle w:val="tabteksts"/>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35A07A30" w14:textId="77777777" w:rsidR="00C016CD" w:rsidRPr="00233CD9" w:rsidRDefault="00C016CD" w:rsidP="008806E7">
            <w:pPr>
              <w:pStyle w:val="tabteksts"/>
              <w:jc w:val="right"/>
            </w:pPr>
            <w:r w:rsidRPr="00233CD9">
              <w:rPr>
                <w:szCs w:val="18"/>
              </w:rPr>
              <w:t>170 630</w:t>
            </w:r>
          </w:p>
        </w:tc>
        <w:tc>
          <w:tcPr>
            <w:tcW w:w="1132" w:type="dxa"/>
            <w:tcBorders>
              <w:top w:val="single" w:sz="4" w:space="0" w:color="auto"/>
              <w:left w:val="nil"/>
              <w:bottom w:val="single" w:sz="4" w:space="0" w:color="auto"/>
              <w:right w:val="single" w:sz="4" w:space="0" w:color="auto"/>
            </w:tcBorders>
            <w:shd w:val="clear" w:color="000000" w:fill="D0CECE"/>
          </w:tcPr>
          <w:p w14:paraId="687C448C" w14:textId="77777777" w:rsidR="00C016CD" w:rsidRPr="00233CD9" w:rsidRDefault="00C016CD" w:rsidP="008806E7">
            <w:pPr>
              <w:pStyle w:val="tabteksts"/>
              <w:jc w:val="right"/>
            </w:pPr>
            <w:r w:rsidRPr="00233CD9">
              <w:rPr>
                <w:szCs w:val="18"/>
              </w:rPr>
              <w:t>200 868</w:t>
            </w:r>
          </w:p>
        </w:tc>
        <w:tc>
          <w:tcPr>
            <w:tcW w:w="1132" w:type="dxa"/>
            <w:tcBorders>
              <w:top w:val="single" w:sz="4" w:space="0" w:color="auto"/>
              <w:left w:val="nil"/>
              <w:bottom w:val="single" w:sz="4" w:space="0" w:color="auto"/>
              <w:right w:val="single" w:sz="4" w:space="0" w:color="auto"/>
            </w:tcBorders>
            <w:shd w:val="clear" w:color="000000" w:fill="D0CECE"/>
          </w:tcPr>
          <w:p w14:paraId="025EA925" w14:textId="77777777" w:rsidR="00C016CD" w:rsidRPr="00233CD9" w:rsidRDefault="00C016CD" w:rsidP="008806E7">
            <w:pPr>
              <w:pStyle w:val="tabteksts"/>
              <w:jc w:val="right"/>
            </w:pPr>
            <w:r w:rsidRPr="002D6723">
              <w:t>199 559</w:t>
            </w:r>
          </w:p>
        </w:tc>
        <w:tc>
          <w:tcPr>
            <w:tcW w:w="1132" w:type="dxa"/>
            <w:tcBorders>
              <w:top w:val="single" w:sz="4" w:space="0" w:color="auto"/>
              <w:left w:val="nil"/>
              <w:bottom w:val="single" w:sz="4" w:space="0" w:color="auto"/>
              <w:right w:val="single" w:sz="4" w:space="0" w:color="auto"/>
            </w:tcBorders>
            <w:shd w:val="clear" w:color="000000" w:fill="D0CECE"/>
          </w:tcPr>
          <w:p w14:paraId="048BB4B4" w14:textId="77777777" w:rsidR="00C016CD" w:rsidRPr="00233CD9" w:rsidRDefault="00C016CD" w:rsidP="008806E7">
            <w:pPr>
              <w:pStyle w:val="tabteksts"/>
              <w:jc w:val="right"/>
            </w:pPr>
            <w:r w:rsidRPr="002D6723">
              <w:t>202 375</w:t>
            </w:r>
          </w:p>
        </w:tc>
        <w:tc>
          <w:tcPr>
            <w:tcW w:w="1132" w:type="dxa"/>
            <w:tcBorders>
              <w:top w:val="single" w:sz="4" w:space="0" w:color="auto"/>
              <w:left w:val="nil"/>
              <w:bottom w:val="single" w:sz="4" w:space="0" w:color="auto"/>
              <w:right w:val="single" w:sz="4" w:space="0" w:color="auto"/>
            </w:tcBorders>
            <w:shd w:val="clear" w:color="000000" w:fill="D0CECE"/>
          </w:tcPr>
          <w:p w14:paraId="7EA02313" w14:textId="77777777" w:rsidR="00C016CD" w:rsidRPr="00233CD9" w:rsidRDefault="00C016CD" w:rsidP="008806E7">
            <w:pPr>
              <w:pStyle w:val="tabteksts"/>
              <w:jc w:val="right"/>
            </w:pPr>
            <w:r w:rsidRPr="002D6723">
              <w:t>202 375</w:t>
            </w:r>
          </w:p>
        </w:tc>
      </w:tr>
      <w:tr w:rsidR="00C016CD" w:rsidRPr="00233CD9" w14:paraId="14054326" w14:textId="77777777" w:rsidTr="008806E7">
        <w:trPr>
          <w:trHeight w:val="283"/>
          <w:jc w:val="center"/>
        </w:trPr>
        <w:tc>
          <w:tcPr>
            <w:tcW w:w="3378" w:type="dxa"/>
            <w:vAlign w:val="center"/>
          </w:tcPr>
          <w:p w14:paraId="09E0510C"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7D91FC31" w14:textId="77777777" w:rsidR="00C016CD" w:rsidRPr="00233CD9" w:rsidRDefault="00C016CD" w:rsidP="008806E7">
            <w:pPr>
              <w:pStyle w:val="tabteksts"/>
              <w:jc w:val="center"/>
            </w:pPr>
            <w:r w:rsidRPr="00233CD9">
              <w:rPr>
                <w:b/>
                <w:bCs/>
              </w:rPr>
              <w:t>×</w:t>
            </w:r>
          </w:p>
        </w:tc>
        <w:tc>
          <w:tcPr>
            <w:tcW w:w="1132" w:type="dxa"/>
          </w:tcPr>
          <w:p w14:paraId="6484E4E6" w14:textId="77777777" w:rsidR="00C016CD" w:rsidRPr="00233CD9" w:rsidRDefault="00C016CD" w:rsidP="008806E7">
            <w:pPr>
              <w:pStyle w:val="tabteksts"/>
              <w:jc w:val="right"/>
            </w:pPr>
            <w:r w:rsidRPr="00233CD9">
              <w:t>30 238</w:t>
            </w:r>
          </w:p>
        </w:tc>
        <w:tc>
          <w:tcPr>
            <w:tcW w:w="1132" w:type="dxa"/>
          </w:tcPr>
          <w:p w14:paraId="594E4A8F" w14:textId="77777777" w:rsidR="00C016CD" w:rsidRPr="00233CD9" w:rsidRDefault="00C016CD" w:rsidP="008806E7">
            <w:pPr>
              <w:pStyle w:val="tabteksts"/>
              <w:jc w:val="right"/>
            </w:pPr>
            <w:r w:rsidRPr="00B47D66">
              <w:t>-1 309</w:t>
            </w:r>
          </w:p>
        </w:tc>
        <w:tc>
          <w:tcPr>
            <w:tcW w:w="1132" w:type="dxa"/>
          </w:tcPr>
          <w:p w14:paraId="2B8F2538" w14:textId="77777777" w:rsidR="00C016CD" w:rsidRPr="00233CD9" w:rsidRDefault="00C016CD" w:rsidP="008806E7">
            <w:pPr>
              <w:pStyle w:val="tabteksts"/>
              <w:jc w:val="right"/>
            </w:pPr>
            <w:r w:rsidRPr="00B47D66">
              <w:t>2 816</w:t>
            </w:r>
          </w:p>
        </w:tc>
        <w:tc>
          <w:tcPr>
            <w:tcW w:w="1132" w:type="dxa"/>
          </w:tcPr>
          <w:p w14:paraId="2D93A3F2" w14:textId="77777777" w:rsidR="00C016CD" w:rsidRPr="00233CD9" w:rsidRDefault="00C016CD" w:rsidP="008806E7">
            <w:pPr>
              <w:pStyle w:val="tabteksts"/>
              <w:jc w:val="center"/>
            </w:pPr>
            <w:r w:rsidRPr="00233CD9">
              <w:t>-</w:t>
            </w:r>
          </w:p>
        </w:tc>
      </w:tr>
      <w:tr w:rsidR="00C016CD" w:rsidRPr="00233CD9" w14:paraId="05A3F376" w14:textId="77777777" w:rsidTr="008806E7">
        <w:trPr>
          <w:trHeight w:val="283"/>
          <w:jc w:val="center"/>
        </w:trPr>
        <w:tc>
          <w:tcPr>
            <w:tcW w:w="3378" w:type="dxa"/>
            <w:vAlign w:val="center"/>
          </w:tcPr>
          <w:p w14:paraId="28EDC02E"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43F2611A" w14:textId="77777777" w:rsidR="00C016CD" w:rsidRPr="00233CD9" w:rsidRDefault="00C016CD" w:rsidP="008806E7">
            <w:pPr>
              <w:pStyle w:val="tabteksts"/>
              <w:jc w:val="center"/>
            </w:pPr>
            <w:r w:rsidRPr="00233CD9">
              <w:rPr>
                <w:b/>
                <w:bCs/>
              </w:rPr>
              <w:t>×</w:t>
            </w:r>
          </w:p>
        </w:tc>
        <w:tc>
          <w:tcPr>
            <w:tcW w:w="1132" w:type="dxa"/>
          </w:tcPr>
          <w:p w14:paraId="44840BB8" w14:textId="77777777" w:rsidR="00C016CD" w:rsidRPr="00233CD9" w:rsidRDefault="00C016CD" w:rsidP="008806E7">
            <w:pPr>
              <w:pStyle w:val="tabteksts"/>
              <w:jc w:val="right"/>
            </w:pPr>
            <w:r w:rsidRPr="00C60E14">
              <w:t>17,7</w:t>
            </w:r>
          </w:p>
        </w:tc>
        <w:tc>
          <w:tcPr>
            <w:tcW w:w="1132" w:type="dxa"/>
          </w:tcPr>
          <w:p w14:paraId="18C2738E" w14:textId="77777777" w:rsidR="00C016CD" w:rsidRPr="00233CD9" w:rsidRDefault="00C016CD" w:rsidP="008806E7">
            <w:pPr>
              <w:pStyle w:val="tabteksts"/>
              <w:jc w:val="right"/>
            </w:pPr>
            <w:r w:rsidRPr="00C60E14">
              <w:t>-0,7</w:t>
            </w:r>
          </w:p>
        </w:tc>
        <w:tc>
          <w:tcPr>
            <w:tcW w:w="1132" w:type="dxa"/>
          </w:tcPr>
          <w:p w14:paraId="76D7BCAA" w14:textId="77777777" w:rsidR="00C016CD" w:rsidRPr="00233CD9" w:rsidRDefault="00C016CD" w:rsidP="008806E7">
            <w:pPr>
              <w:pStyle w:val="tabteksts"/>
              <w:jc w:val="right"/>
            </w:pPr>
            <w:r w:rsidRPr="00C60E14">
              <w:t>1,4</w:t>
            </w:r>
          </w:p>
        </w:tc>
        <w:tc>
          <w:tcPr>
            <w:tcW w:w="1132" w:type="dxa"/>
          </w:tcPr>
          <w:p w14:paraId="4D6DBACC" w14:textId="77777777" w:rsidR="00C016CD" w:rsidRPr="00233CD9" w:rsidRDefault="00C016CD" w:rsidP="008806E7">
            <w:pPr>
              <w:pStyle w:val="tabteksts"/>
              <w:jc w:val="center"/>
            </w:pPr>
            <w:r w:rsidRPr="00233CD9">
              <w:t>-</w:t>
            </w:r>
          </w:p>
        </w:tc>
      </w:tr>
      <w:tr w:rsidR="00C016CD" w:rsidRPr="00233CD9" w14:paraId="4A504579" w14:textId="77777777" w:rsidTr="008806E7">
        <w:trPr>
          <w:trHeight w:val="142"/>
          <w:jc w:val="center"/>
        </w:trPr>
        <w:tc>
          <w:tcPr>
            <w:tcW w:w="3378" w:type="dxa"/>
          </w:tcPr>
          <w:p w14:paraId="7DBFB70D"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EDE6EF9" w14:textId="77777777" w:rsidR="00C016CD" w:rsidRPr="00233CD9" w:rsidRDefault="00C016CD" w:rsidP="008806E7">
            <w:pPr>
              <w:pStyle w:val="tabteksts"/>
              <w:jc w:val="right"/>
              <w:rPr>
                <w:szCs w:val="18"/>
              </w:rPr>
            </w:pPr>
            <w:r w:rsidRPr="00233CD9">
              <w:rPr>
                <w:szCs w:val="18"/>
              </w:rPr>
              <w:t>127 3</w:t>
            </w:r>
            <w:r>
              <w:rPr>
                <w:szCs w:val="18"/>
              </w:rPr>
              <w:t>39</w:t>
            </w:r>
          </w:p>
        </w:tc>
        <w:tc>
          <w:tcPr>
            <w:tcW w:w="1132" w:type="dxa"/>
            <w:tcBorders>
              <w:top w:val="single" w:sz="4" w:space="0" w:color="auto"/>
              <w:left w:val="nil"/>
              <w:bottom w:val="single" w:sz="4" w:space="0" w:color="auto"/>
              <w:right w:val="single" w:sz="4" w:space="0" w:color="auto"/>
            </w:tcBorders>
            <w:shd w:val="clear" w:color="auto" w:fill="auto"/>
          </w:tcPr>
          <w:p w14:paraId="76542D08" w14:textId="77777777" w:rsidR="00C016CD" w:rsidRPr="00233CD9" w:rsidRDefault="00C016CD" w:rsidP="008806E7">
            <w:pPr>
              <w:pStyle w:val="tabteksts"/>
              <w:jc w:val="right"/>
              <w:rPr>
                <w:szCs w:val="18"/>
              </w:rPr>
            </w:pPr>
            <w:r w:rsidRPr="00233CD9">
              <w:rPr>
                <w:szCs w:val="18"/>
              </w:rPr>
              <w:t>154 484</w:t>
            </w:r>
          </w:p>
        </w:tc>
        <w:tc>
          <w:tcPr>
            <w:tcW w:w="1132" w:type="dxa"/>
            <w:tcBorders>
              <w:top w:val="single" w:sz="4" w:space="0" w:color="auto"/>
              <w:left w:val="nil"/>
              <w:bottom w:val="single" w:sz="4" w:space="0" w:color="auto"/>
              <w:right w:val="single" w:sz="4" w:space="0" w:color="auto"/>
            </w:tcBorders>
            <w:shd w:val="clear" w:color="auto" w:fill="auto"/>
          </w:tcPr>
          <w:p w14:paraId="16507F4C" w14:textId="77777777" w:rsidR="00C016CD" w:rsidRPr="00233CD9" w:rsidRDefault="00C016CD" w:rsidP="008806E7">
            <w:pPr>
              <w:pStyle w:val="tabteksts"/>
              <w:jc w:val="right"/>
              <w:rPr>
                <w:szCs w:val="18"/>
              </w:rPr>
            </w:pPr>
            <w:r w:rsidRPr="00544832">
              <w:t>155 991</w:t>
            </w:r>
          </w:p>
        </w:tc>
        <w:tc>
          <w:tcPr>
            <w:tcW w:w="1132" w:type="dxa"/>
            <w:tcBorders>
              <w:top w:val="single" w:sz="4" w:space="0" w:color="auto"/>
              <w:left w:val="nil"/>
              <w:bottom w:val="single" w:sz="4" w:space="0" w:color="auto"/>
              <w:right w:val="single" w:sz="4" w:space="0" w:color="auto"/>
            </w:tcBorders>
            <w:shd w:val="clear" w:color="auto" w:fill="auto"/>
          </w:tcPr>
          <w:p w14:paraId="293055F6" w14:textId="77777777" w:rsidR="00C016CD" w:rsidRPr="00233CD9" w:rsidRDefault="00C016CD" w:rsidP="008806E7">
            <w:pPr>
              <w:pStyle w:val="tabteksts"/>
              <w:jc w:val="right"/>
              <w:rPr>
                <w:szCs w:val="18"/>
              </w:rPr>
            </w:pPr>
            <w:r w:rsidRPr="00544832">
              <w:t>155 991</w:t>
            </w:r>
          </w:p>
        </w:tc>
        <w:tc>
          <w:tcPr>
            <w:tcW w:w="1132" w:type="dxa"/>
            <w:tcBorders>
              <w:top w:val="single" w:sz="4" w:space="0" w:color="auto"/>
              <w:left w:val="nil"/>
              <w:bottom w:val="single" w:sz="4" w:space="0" w:color="auto"/>
              <w:right w:val="single" w:sz="4" w:space="0" w:color="auto"/>
            </w:tcBorders>
            <w:shd w:val="clear" w:color="auto" w:fill="auto"/>
          </w:tcPr>
          <w:p w14:paraId="3E5E7F8E" w14:textId="77777777" w:rsidR="00C016CD" w:rsidRPr="00233CD9" w:rsidRDefault="00C016CD" w:rsidP="008806E7">
            <w:pPr>
              <w:pStyle w:val="tabteksts"/>
              <w:jc w:val="right"/>
              <w:rPr>
                <w:szCs w:val="18"/>
              </w:rPr>
            </w:pPr>
            <w:r>
              <w:t>155 991</w:t>
            </w:r>
          </w:p>
        </w:tc>
      </w:tr>
      <w:tr w:rsidR="00C016CD" w:rsidRPr="00233CD9" w14:paraId="7DFEE244" w14:textId="77777777" w:rsidTr="008806E7">
        <w:trPr>
          <w:trHeight w:val="166"/>
          <w:jc w:val="center"/>
        </w:trPr>
        <w:tc>
          <w:tcPr>
            <w:tcW w:w="3378" w:type="dxa"/>
          </w:tcPr>
          <w:p w14:paraId="04861976"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auto"/>
          </w:tcPr>
          <w:p w14:paraId="278B89ED" w14:textId="77777777" w:rsidR="00C016CD" w:rsidRPr="00233CD9" w:rsidRDefault="00C016CD" w:rsidP="008806E7">
            <w:pPr>
              <w:pStyle w:val="tabteksts"/>
              <w:jc w:val="right"/>
              <w:rPr>
                <w:szCs w:val="18"/>
              </w:rPr>
            </w:pPr>
            <w:r w:rsidRPr="00233CD9">
              <w:rPr>
                <w:szCs w:val="18"/>
              </w:rPr>
              <w:t>4</w:t>
            </w:r>
          </w:p>
        </w:tc>
        <w:tc>
          <w:tcPr>
            <w:tcW w:w="1132" w:type="dxa"/>
            <w:tcBorders>
              <w:top w:val="nil"/>
              <w:left w:val="nil"/>
              <w:bottom w:val="single" w:sz="4" w:space="0" w:color="auto"/>
              <w:right w:val="single" w:sz="4" w:space="0" w:color="auto"/>
            </w:tcBorders>
            <w:shd w:val="clear" w:color="auto" w:fill="auto"/>
          </w:tcPr>
          <w:p w14:paraId="2F371C92" w14:textId="77777777" w:rsidR="00C016CD" w:rsidRPr="00233CD9" w:rsidRDefault="00C016CD" w:rsidP="008806E7">
            <w:pPr>
              <w:pStyle w:val="tabteksts"/>
              <w:jc w:val="right"/>
              <w:rPr>
                <w:szCs w:val="18"/>
              </w:rPr>
            </w:pPr>
            <w:r w:rsidRPr="00233CD9">
              <w:rPr>
                <w:szCs w:val="18"/>
              </w:rPr>
              <w:t>4</w:t>
            </w:r>
          </w:p>
        </w:tc>
        <w:tc>
          <w:tcPr>
            <w:tcW w:w="1132" w:type="dxa"/>
            <w:tcBorders>
              <w:top w:val="nil"/>
              <w:left w:val="nil"/>
              <w:bottom w:val="single" w:sz="4" w:space="0" w:color="auto"/>
              <w:right w:val="single" w:sz="4" w:space="0" w:color="auto"/>
            </w:tcBorders>
            <w:shd w:val="clear" w:color="auto" w:fill="auto"/>
          </w:tcPr>
          <w:p w14:paraId="704FCDD9" w14:textId="77777777" w:rsidR="00C016CD" w:rsidRPr="00233CD9" w:rsidRDefault="00C016CD" w:rsidP="008806E7">
            <w:pPr>
              <w:pStyle w:val="tabteksts"/>
              <w:jc w:val="right"/>
              <w:rPr>
                <w:szCs w:val="18"/>
              </w:rPr>
            </w:pPr>
            <w:r w:rsidRPr="00233CD9">
              <w:rPr>
                <w:szCs w:val="18"/>
              </w:rPr>
              <w:t>4</w:t>
            </w:r>
          </w:p>
        </w:tc>
        <w:tc>
          <w:tcPr>
            <w:tcW w:w="1132" w:type="dxa"/>
            <w:tcBorders>
              <w:top w:val="nil"/>
              <w:left w:val="nil"/>
              <w:bottom w:val="single" w:sz="4" w:space="0" w:color="auto"/>
              <w:right w:val="single" w:sz="4" w:space="0" w:color="auto"/>
            </w:tcBorders>
            <w:shd w:val="clear" w:color="auto" w:fill="auto"/>
          </w:tcPr>
          <w:p w14:paraId="4099029B" w14:textId="77777777" w:rsidR="00C016CD" w:rsidRPr="00233CD9" w:rsidRDefault="00C016CD" w:rsidP="008806E7">
            <w:pPr>
              <w:pStyle w:val="tabteksts"/>
              <w:jc w:val="right"/>
              <w:rPr>
                <w:szCs w:val="18"/>
              </w:rPr>
            </w:pPr>
            <w:r w:rsidRPr="00233CD9">
              <w:rPr>
                <w:szCs w:val="18"/>
              </w:rPr>
              <w:t>4</w:t>
            </w:r>
          </w:p>
        </w:tc>
        <w:tc>
          <w:tcPr>
            <w:tcW w:w="1132" w:type="dxa"/>
            <w:tcBorders>
              <w:top w:val="nil"/>
              <w:left w:val="nil"/>
              <w:bottom w:val="single" w:sz="4" w:space="0" w:color="auto"/>
              <w:right w:val="single" w:sz="4" w:space="0" w:color="auto"/>
            </w:tcBorders>
            <w:shd w:val="clear" w:color="auto" w:fill="auto"/>
          </w:tcPr>
          <w:p w14:paraId="4905C90D" w14:textId="77777777" w:rsidR="00C016CD" w:rsidRPr="00233CD9" w:rsidRDefault="00C016CD" w:rsidP="008806E7">
            <w:pPr>
              <w:pStyle w:val="tabteksts"/>
              <w:jc w:val="right"/>
              <w:rPr>
                <w:szCs w:val="18"/>
              </w:rPr>
            </w:pPr>
            <w:r w:rsidRPr="00233CD9">
              <w:rPr>
                <w:szCs w:val="18"/>
              </w:rPr>
              <w:t>4</w:t>
            </w:r>
          </w:p>
        </w:tc>
      </w:tr>
      <w:tr w:rsidR="00C016CD" w:rsidRPr="00233CD9" w14:paraId="5590B2FA" w14:textId="77777777" w:rsidTr="008806E7">
        <w:trPr>
          <w:trHeight w:val="97"/>
          <w:jc w:val="center"/>
        </w:trPr>
        <w:tc>
          <w:tcPr>
            <w:tcW w:w="3378" w:type="dxa"/>
          </w:tcPr>
          <w:p w14:paraId="363B5625"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1D64A4A2" w14:textId="77777777" w:rsidR="00C016CD" w:rsidRPr="00233CD9" w:rsidRDefault="00C016CD" w:rsidP="008806E7">
            <w:pPr>
              <w:pStyle w:val="tabteksts"/>
              <w:jc w:val="right"/>
              <w:rPr>
                <w:szCs w:val="18"/>
              </w:rPr>
            </w:pPr>
            <w:r w:rsidRPr="00233CD9">
              <w:rPr>
                <w:szCs w:val="18"/>
              </w:rPr>
              <w:t>2 164</w:t>
            </w:r>
          </w:p>
        </w:tc>
        <w:tc>
          <w:tcPr>
            <w:tcW w:w="1132" w:type="dxa"/>
            <w:tcBorders>
              <w:top w:val="nil"/>
              <w:left w:val="nil"/>
              <w:bottom w:val="single" w:sz="4" w:space="0" w:color="auto"/>
              <w:right w:val="single" w:sz="4" w:space="0" w:color="auto"/>
            </w:tcBorders>
            <w:shd w:val="clear" w:color="auto" w:fill="auto"/>
          </w:tcPr>
          <w:p w14:paraId="390C9080" w14:textId="77777777" w:rsidR="00C016CD" w:rsidRPr="00233CD9" w:rsidRDefault="00C016CD" w:rsidP="008806E7">
            <w:pPr>
              <w:pStyle w:val="tabteksts"/>
              <w:jc w:val="right"/>
              <w:rPr>
                <w:szCs w:val="18"/>
              </w:rPr>
            </w:pPr>
            <w:r w:rsidRPr="00233CD9">
              <w:rPr>
                <w:szCs w:val="18"/>
              </w:rPr>
              <w:t>2 597</w:t>
            </w:r>
          </w:p>
        </w:tc>
        <w:tc>
          <w:tcPr>
            <w:tcW w:w="1132" w:type="dxa"/>
            <w:tcBorders>
              <w:top w:val="nil"/>
              <w:left w:val="nil"/>
              <w:bottom w:val="single" w:sz="4" w:space="0" w:color="auto"/>
              <w:right w:val="single" w:sz="4" w:space="0" w:color="auto"/>
            </w:tcBorders>
            <w:shd w:val="clear" w:color="auto" w:fill="auto"/>
          </w:tcPr>
          <w:p w14:paraId="32105A70" w14:textId="77777777" w:rsidR="00C016CD" w:rsidRPr="00233CD9" w:rsidRDefault="00C016CD" w:rsidP="008806E7">
            <w:pPr>
              <w:pStyle w:val="tabteksts"/>
              <w:jc w:val="right"/>
              <w:rPr>
                <w:szCs w:val="18"/>
              </w:rPr>
            </w:pPr>
            <w:r w:rsidRPr="003F4781">
              <w:t>2 584</w:t>
            </w:r>
          </w:p>
        </w:tc>
        <w:tc>
          <w:tcPr>
            <w:tcW w:w="1132" w:type="dxa"/>
            <w:tcBorders>
              <w:top w:val="nil"/>
              <w:left w:val="nil"/>
              <w:bottom w:val="single" w:sz="4" w:space="0" w:color="auto"/>
              <w:right w:val="single" w:sz="4" w:space="0" w:color="auto"/>
            </w:tcBorders>
            <w:shd w:val="clear" w:color="auto" w:fill="auto"/>
          </w:tcPr>
          <w:p w14:paraId="386A4FA8" w14:textId="77777777" w:rsidR="00C016CD" w:rsidRPr="00233CD9" w:rsidRDefault="00C016CD" w:rsidP="008806E7">
            <w:pPr>
              <w:pStyle w:val="tabteksts"/>
              <w:jc w:val="right"/>
              <w:rPr>
                <w:szCs w:val="18"/>
              </w:rPr>
            </w:pPr>
            <w:r w:rsidRPr="003F4781">
              <w:t>2 584</w:t>
            </w:r>
          </w:p>
        </w:tc>
        <w:tc>
          <w:tcPr>
            <w:tcW w:w="1132" w:type="dxa"/>
            <w:tcBorders>
              <w:top w:val="nil"/>
              <w:left w:val="nil"/>
              <w:bottom w:val="single" w:sz="4" w:space="0" w:color="auto"/>
              <w:right w:val="single" w:sz="4" w:space="0" w:color="auto"/>
            </w:tcBorders>
            <w:shd w:val="clear" w:color="auto" w:fill="auto"/>
          </w:tcPr>
          <w:p w14:paraId="617EB91F" w14:textId="77777777" w:rsidR="00C016CD" w:rsidRPr="00233CD9" w:rsidRDefault="00C016CD" w:rsidP="008806E7">
            <w:pPr>
              <w:pStyle w:val="tabteksts"/>
              <w:jc w:val="right"/>
              <w:rPr>
                <w:szCs w:val="18"/>
              </w:rPr>
            </w:pPr>
            <w:r w:rsidRPr="003F4781">
              <w:t>2 584</w:t>
            </w:r>
          </w:p>
        </w:tc>
      </w:tr>
      <w:tr w:rsidR="00C016CD" w:rsidRPr="00233CD9" w14:paraId="5777D7B1" w14:textId="77777777" w:rsidTr="008806E7">
        <w:trPr>
          <w:trHeight w:val="567"/>
          <w:jc w:val="center"/>
        </w:trPr>
        <w:tc>
          <w:tcPr>
            <w:tcW w:w="3378" w:type="dxa"/>
            <w:vAlign w:val="center"/>
          </w:tcPr>
          <w:p w14:paraId="2B2EFD0F" w14:textId="77777777" w:rsidR="00C016CD" w:rsidRPr="00233CD9" w:rsidRDefault="00C016CD" w:rsidP="008806E7">
            <w:pPr>
              <w:pStyle w:val="tabteksts"/>
              <w:jc w:val="both"/>
              <w:rPr>
                <w:szCs w:val="18"/>
                <w:lang w:eastAsia="lv-LV"/>
              </w:rPr>
            </w:pPr>
            <w:r w:rsidRPr="00233CD9">
              <w:rPr>
                <w:szCs w:val="18"/>
                <w:lang w:eastAsia="lv-LV"/>
              </w:rPr>
              <w:lastRenderedPageBreak/>
              <w:t xml:space="preserve">Kopējā atlīdzība gadā par ārštata darbinieku un uz līgumattiecību pamata nodarbināto, kas nav amatu sarakstā, pakalpojumiem, </w:t>
            </w:r>
            <w:r w:rsidRPr="00233CD9">
              <w:rPr>
                <w:i/>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44AEF2EE" w14:textId="77777777" w:rsidR="00C016CD" w:rsidRPr="00233CD9" w:rsidRDefault="00C016CD" w:rsidP="008806E7">
            <w:pPr>
              <w:pStyle w:val="tabteksts"/>
              <w:jc w:val="right"/>
              <w:rPr>
                <w:szCs w:val="18"/>
              </w:rPr>
            </w:pPr>
            <w:r w:rsidRPr="00233CD9">
              <w:rPr>
                <w:szCs w:val="18"/>
              </w:rPr>
              <w:t>23 480</w:t>
            </w:r>
          </w:p>
        </w:tc>
        <w:tc>
          <w:tcPr>
            <w:tcW w:w="1132" w:type="dxa"/>
            <w:tcBorders>
              <w:top w:val="nil"/>
              <w:left w:val="nil"/>
              <w:bottom w:val="single" w:sz="4" w:space="0" w:color="auto"/>
              <w:right w:val="single" w:sz="4" w:space="0" w:color="auto"/>
            </w:tcBorders>
            <w:shd w:val="clear" w:color="auto" w:fill="auto"/>
          </w:tcPr>
          <w:p w14:paraId="06AA5D12" w14:textId="77777777" w:rsidR="00C016CD" w:rsidRPr="00233CD9" w:rsidRDefault="00C016CD" w:rsidP="008806E7">
            <w:pPr>
              <w:pStyle w:val="tabteksts"/>
              <w:jc w:val="right"/>
              <w:rPr>
                <w:szCs w:val="18"/>
              </w:rPr>
            </w:pPr>
            <w:r w:rsidRPr="00233CD9">
              <w:rPr>
                <w:szCs w:val="18"/>
              </w:rPr>
              <w:t>29 806</w:t>
            </w:r>
          </w:p>
        </w:tc>
        <w:tc>
          <w:tcPr>
            <w:tcW w:w="1132" w:type="dxa"/>
            <w:tcBorders>
              <w:top w:val="nil"/>
              <w:left w:val="nil"/>
              <w:bottom w:val="single" w:sz="4" w:space="0" w:color="auto"/>
              <w:right w:val="single" w:sz="4" w:space="0" w:color="auto"/>
            </w:tcBorders>
            <w:shd w:val="clear" w:color="auto" w:fill="auto"/>
          </w:tcPr>
          <w:p w14:paraId="50C12F64" w14:textId="77777777" w:rsidR="00C016CD" w:rsidRPr="00233CD9" w:rsidRDefault="00C016CD" w:rsidP="008806E7">
            <w:pPr>
              <w:pStyle w:val="tabteksts"/>
              <w:jc w:val="right"/>
              <w:rPr>
                <w:szCs w:val="18"/>
              </w:rPr>
            </w:pPr>
            <w:r w:rsidRPr="00233CD9">
              <w:rPr>
                <w:szCs w:val="18"/>
              </w:rPr>
              <w:t>31 944</w:t>
            </w:r>
          </w:p>
        </w:tc>
        <w:tc>
          <w:tcPr>
            <w:tcW w:w="1132" w:type="dxa"/>
            <w:tcBorders>
              <w:top w:val="nil"/>
              <w:left w:val="nil"/>
              <w:bottom w:val="single" w:sz="4" w:space="0" w:color="auto"/>
              <w:right w:val="single" w:sz="4" w:space="0" w:color="auto"/>
            </w:tcBorders>
            <w:shd w:val="clear" w:color="auto" w:fill="auto"/>
          </w:tcPr>
          <w:p w14:paraId="1E43DD7B" w14:textId="77777777" w:rsidR="00C016CD" w:rsidRPr="00233CD9" w:rsidRDefault="00C016CD" w:rsidP="008806E7">
            <w:pPr>
              <w:pStyle w:val="tabteksts"/>
              <w:jc w:val="right"/>
              <w:rPr>
                <w:szCs w:val="18"/>
              </w:rPr>
            </w:pPr>
            <w:r w:rsidRPr="00233CD9">
              <w:rPr>
                <w:szCs w:val="18"/>
              </w:rPr>
              <w:t>31 944</w:t>
            </w:r>
          </w:p>
        </w:tc>
        <w:tc>
          <w:tcPr>
            <w:tcW w:w="1132" w:type="dxa"/>
            <w:tcBorders>
              <w:top w:val="nil"/>
              <w:left w:val="nil"/>
              <w:bottom w:val="single" w:sz="4" w:space="0" w:color="auto"/>
              <w:right w:val="single" w:sz="4" w:space="0" w:color="auto"/>
            </w:tcBorders>
            <w:shd w:val="clear" w:color="auto" w:fill="auto"/>
          </w:tcPr>
          <w:p w14:paraId="2C947C78" w14:textId="77777777" w:rsidR="00C016CD" w:rsidRPr="00233CD9" w:rsidRDefault="00C016CD" w:rsidP="008806E7">
            <w:pPr>
              <w:pStyle w:val="tabteksts"/>
              <w:jc w:val="right"/>
              <w:rPr>
                <w:szCs w:val="18"/>
              </w:rPr>
            </w:pPr>
            <w:r w:rsidRPr="00233CD9">
              <w:rPr>
                <w:szCs w:val="18"/>
              </w:rPr>
              <w:t>31 944</w:t>
            </w:r>
          </w:p>
        </w:tc>
      </w:tr>
    </w:tbl>
    <w:p w14:paraId="2B9A81CF"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6172BA3D"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65E11C82" w14:textId="77777777" w:rsidTr="008806E7">
        <w:trPr>
          <w:trHeight w:val="142"/>
          <w:tblHeader/>
          <w:jc w:val="center"/>
        </w:trPr>
        <w:tc>
          <w:tcPr>
            <w:tcW w:w="5241" w:type="dxa"/>
            <w:vAlign w:val="center"/>
          </w:tcPr>
          <w:p w14:paraId="095FA06A"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3499A55A"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056932EF"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2FD3A802"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5C4F90CA" w14:textId="77777777" w:rsidTr="008806E7">
        <w:trPr>
          <w:trHeight w:val="142"/>
          <w:jc w:val="center"/>
        </w:trPr>
        <w:tc>
          <w:tcPr>
            <w:tcW w:w="5241" w:type="dxa"/>
            <w:shd w:val="clear" w:color="auto" w:fill="D9D9D9" w:themeFill="background1" w:themeFillShade="D9"/>
          </w:tcPr>
          <w:p w14:paraId="080F8185"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55E87A12" w14:textId="77777777" w:rsidR="00C016CD" w:rsidRPr="00233CD9" w:rsidRDefault="00C016CD" w:rsidP="008806E7">
            <w:pPr>
              <w:pStyle w:val="tabteksts"/>
              <w:jc w:val="right"/>
              <w:rPr>
                <w:b/>
                <w:szCs w:val="18"/>
              </w:rPr>
            </w:pPr>
            <w:r>
              <w:rPr>
                <w:b/>
              </w:rPr>
              <w:t>3 447</w:t>
            </w:r>
          </w:p>
        </w:tc>
        <w:tc>
          <w:tcPr>
            <w:tcW w:w="1277" w:type="dxa"/>
            <w:shd w:val="clear" w:color="auto" w:fill="D9D9D9" w:themeFill="background1" w:themeFillShade="D9"/>
          </w:tcPr>
          <w:p w14:paraId="529FEB91" w14:textId="77777777" w:rsidR="00C016CD" w:rsidRPr="00233CD9" w:rsidRDefault="00C016CD" w:rsidP="008806E7">
            <w:pPr>
              <w:pStyle w:val="tabteksts"/>
              <w:jc w:val="right"/>
              <w:rPr>
                <w:b/>
                <w:szCs w:val="18"/>
              </w:rPr>
            </w:pPr>
            <w:r w:rsidRPr="00233CD9">
              <w:rPr>
                <w:b/>
                <w:szCs w:val="18"/>
              </w:rPr>
              <w:t>2 138</w:t>
            </w:r>
          </w:p>
        </w:tc>
        <w:tc>
          <w:tcPr>
            <w:tcW w:w="1277" w:type="dxa"/>
            <w:shd w:val="clear" w:color="auto" w:fill="D9D9D9" w:themeFill="background1" w:themeFillShade="D9"/>
          </w:tcPr>
          <w:p w14:paraId="5C1CEA26" w14:textId="77777777" w:rsidR="00C016CD" w:rsidRPr="00233CD9" w:rsidRDefault="00C016CD" w:rsidP="008806E7">
            <w:pPr>
              <w:pStyle w:val="tabteksts"/>
              <w:jc w:val="right"/>
              <w:rPr>
                <w:b/>
                <w:szCs w:val="18"/>
              </w:rPr>
            </w:pPr>
            <w:r>
              <w:rPr>
                <w:b/>
                <w:szCs w:val="18"/>
              </w:rPr>
              <w:t>-1 309</w:t>
            </w:r>
          </w:p>
        </w:tc>
      </w:tr>
      <w:tr w:rsidR="00C016CD" w:rsidRPr="00233CD9" w14:paraId="0A85F3D6" w14:textId="77777777" w:rsidTr="008806E7">
        <w:trPr>
          <w:jc w:val="center"/>
        </w:trPr>
        <w:tc>
          <w:tcPr>
            <w:tcW w:w="9072" w:type="dxa"/>
            <w:gridSpan w:val="4"/>
          </w:tcPr>
          <w:p w14:paraId="73727F2E"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0FDFED15" w14:textId="77777777" w:rsidTr="008806E7">
        <w:trPr>
          <w:trHeight w:val="142"/>
          <w:jc w:val="center"/>
        </w:trPr>
        <w:tc>
          <w:tcPr>
            <w:tcW w:w="5241" w:type="dxa"/>
            <w:shd w:val="clear" w:color="auto" w:fill="F2F2F2" w:themeFill="background1" w:themeFillShade="F2"/>
          </w:tcPr>
          <w:p w14:paraId="4FE8106A" w14:textId="77777777" w:rsidR="00C016CD" w:rsidRPr="00233CD9" w:rsidRDefault="00C016CD" w:rsidP="008806E7">
            <w:pPr>
              <w:pStyle w:val="tabteksts"/>
              <w:rPr>
                <w:szCs w:val="18"/>
                <w:u w:val="single"/>
                <w:lang w:eastAsia="lv-LV"/>
              </w:rPr>
            </w:pPr>
            <w:r w:rsidRPr="0045045B">
              <w:rPr>
                <w:szCs w:val="18"/>
                <w:u w:val="single"/>
                <w:lang w:eastAsia="lv-LV"/>
              </w:rPr>
              <w:t>Vienreizēji pasākumi</w:t>
            </w:r>
          </w:p>
        </w:tc>
        <w:tc>
          <w:tcPr>
            <w:tcW w:w="1277" w:type="dxa"/>
            <w:shd w:val="clear" w:color="auto" w:fill="F2F2F2" w:themeFill="background1" w:themeFillShade="F2"/>
          </w:tcPr>
          <w:p w14:paraId="14CA8AC7" w14:textId="77777777" w:rsidR="00C016CD" w:rsidRPr="00D42473" w:rsidRDefault="00C016CD" w:rsidP="008806E7">
            <w:pPr>
              <w:pStyle w:val="tabteksts"/>
              <w:jc w:val="right"/>
              <w:rPr>
                <w:u w:val="single"/>
              </w:rPr>
            </w:pPr>
            <w:r w:rsidRPr="00DE6602">
              <w:rPr>
                <w:u w:val="single"/>
              </w:rPr>
              <w:t>2 816</w:t>
            </w:r>
          </w:p>
        </w:tc>
        <w:tc>
          <w:tcPr>
            <w:tcW w:w="1277" w:type="dxa"/>
            <w:shd w:val="clear" w:color="auto" w:fill="F2F2F2" w:themeFill="background1" w:themeFillShade="F2"/>
          </w:tcPr>
          <w:p w14:paraId="393AA6B8" w14:textId="77777777" w:rsidR="00C016CD" w:rsidRPr="00233CD9" w:rsidRDefault="00C016CD" w:rsidP="008806E7">
            <w:pPr>
              <w:pStyle w:val="tabteksts"/>
              <w:jc w:val="center"/>
              <w:rPr>
                <w:szCs w:val="18"/>
                <w:u w:val="single"/>
              </w:rPr>
            </w:pPr>
            <w:r>
              <w:rPr>
                <w:szCs w:val="18"/>
                <w:u w:val="single"/>
              </w:rPr>
              <w:t>-</w:t>
            </w:r>
          </w:p>
        </w:tc>
        <w:tc>
          <w:tcPr>
            <w:tcW w:w="1277" w:type="dxa"/>
            <w:shd w:val="clear" w:color="auto" w:fill="F2F2F2" w:themeFill="background1" w:themeFillShade="F2"/>
          </w:tcPr>
          <w:p w14:paraId="1A1AC40D" w14:textId="77777777" w:rsidR="00C016CD" w:rsidRDefault="00C016CD" w:rsidP="008806E7">
            <w:pPr>
              <w:pStyle w:val="tabteksts"/>
              <w:jc w:val="right"/>
              <w:rPr>
                <w:szCs w:val="18"/>
                <w:u w:val="single"/>
              </w:rPr>
            </w:pPr>
            <w:r>
              <w:rPr>
                <w:szCs w:val="18"/>
                <w:u w:val="single"/>
              </w:rPr>
              <w:t>-</w:t>
            </w:r>
            <w:r w:rsidRPr="00DE6602">
              <w:rPr>
                <w:szCs w:val="18"/>
                <w:u w:val="single"/>
              </w:rPr>
              <w:t>2 816</w:t>
            </w:r>
          </w:p>
        </w:tc>
      </w:tr>
      <w:tr w:rsidR="00C016CD" w:rsidRPr="00233CD9" w14:paraId="7A2A46A4" w14:textId="77777777" w:rsidTr="008806E7">
        <w:trPr>
          <w:trHeight w:val="142"/>
          <w:jc w:val="center"/>
        </w:trPr>
        <w:tc>
          <w:tcPr>
            <w:tcW w:w="5241" w:type="dxa"/>
          </w:tcPr>
          <w:p w14:paraId="1C97079D" w14:textId="77777777" w:rsidR="00C016CD" w:rsidRPr="00233CD9" w:rsidRDefault="00C016CD" w:rsidP="008806E7">
            <w:pPr>
              <w:pStyle w:val="tabteksts"/>
              <w:rPr>
                <w:szCs w:val="18"/>
                <w:u w:val="single"/>
                <w:lang w:eastAsia="lv-LV"/>
              </w:rPr>
            </w:pPr>
            <w:r w:rsidRPr="00BA0DAF">
              <w:rPr>
                <w:i/>
                <w:iCs/>
                <w:color w:val="000000"/>
                <w:szCs w:val="18"/>
              </w:rPr>
              <w:t>Samazināti izdevumi saskaņā ar MK 2020.</w:t>
            </w:r>
            <w:r>
              <w:rPr>
                <w:i/>
                <w:iCs/>
                <w:color w:val="000000"/>
                <w:szCs w:val="18"/>
              </w:rPr>
              <w:t xml:space="preserve"> gada 22. septembra</w:t>
            </w:r>
            <w:r w:rsidRPr="00BA0DAF">
              <w:rPr>
                <w:i/>
                <w:iCs/>
                <w:color w:val="000000"/>
                <w:szCs w:val="18"/>
              </w:rPr>
              <w:t xml:space="preserve"> sēdes protokola Nr.55 38.§ 2. un 40.punktu (atbilstoši informatīvā ziņojuma 4.pielikumam)</w:t>
            </w:r>
            <w:r w:rsidRPr="00BA0DAF" w:rsidDel="00BA0DAF">
              <w:rPr>
                <w:i/>
                <w:iCs/>
                <w:color w:val="000000"/>
                <w:szCs w:val="18"/>
              </w:rPr>
              <w:t xml:space="preserve"> </w:t>
            </w:r>
          </w:p>
        </w:tc>
        <w:tc>
          <w:tcPr>
            <w:tcW w:w="1277" w:type="dxa"/>
          </w:tcPr>
          <w:p w14:paraId="690BC25D" w14:textId="77777777" w:rsidR="00C016CD" w:rsidRPr="00D42473" w:rsidRDefault="00C016CD" w:rsidP="008806E7">
            <w:pPr>
              <w:pStyle w:val="tabteksts"/>
              <w:jc w:val="right"/>
              <w:rPr>
                <w:u w:val="single"/>
              </w:rPr>
            </w:pPr>
            <w:r>
              <w:t>2 816</w:t>
            </w:r>
          </w:p>
        </w:tc>
        <w:tc>
          <w:tcPr>
            <w:tcW w:w="1277" w:type="dxa"/>
          </w:tcPr>
          <w:p w14:paraId="032C49B3" w14:textId="77777777" w:rsidR="00C016CD" w:rsidRPr="00233CD9" w:rsidRDefault="00C016CD" w:rsidP="008806E7">
            <w:pPr>
              <w:pStyle w:val="tabteksts"/>
              <w:jc w:val="center"/>
              <w:rPr>
                <w:szCs w:val="18"/>
                <w:u w:val="single"/>
              </w:rPr>
            </w:pPr>
            <w:r>
              <w:rPr>
                <w:szCs w:val="18"/>
              </w:rPr>
              <w:t>-</w:t>
            </w:r>
          </w:p>
        </w:tc>
        <w:tc>
          <w:tcPr>
            <w:tcW w:w="1277" w:type="dxa"/>
          </w:tcPr>
          <w:p w14:paraId="5513F852" w14:textId="77777777" w:rsidR="00C016CD" w:rsidRDefault="00C016CD" w:rsidP="008806E7">
            <w:pPr>
              <w:pStyle w:val="tabteksts"/>
              <w:jc w:val="right"/>
              <w:rPr>
                <w:szCs w:val="18"/>
                <w:u w:val="single"/>
              </w:rPr>
            </w:pPr>
            <w:r>
              <w:rPr>
                <w:szCs w:val="18"/>
              </w:rPr>
              <w:t>-2 816</w:t>
            </w:r>
          </w:p>
        </w:tc>
      </w:tr>
      <w:tr w:rsidR="00C016CD" w:rsidRPr="00233CD9" w14:paraId="68481695" w14:textId="77777777" w:rsidTr="008806E7">
        <w:trPr>
          <w:trHeight w:val="142"/>
          <w:jc w:val="center"/>
        </w:trPr>
        <w:tc>
          <w:tcPr>
            <w:tcW w:w="5241" w:type="dxa"/>
            <w:shd w:val="clear" w:color="auto" w:fill="F2F2F2" w:themeFill="background1" w:themeFillShade="F2"/>
            <w:vAlign w:val="center"/>
          </w:tcPr>
          <w:p w14:paraId="42E50527" w14:textId="77777777" w:rsidR="00C016CD" w:rsidRPr="00233CD9" w:rsidRDefault="00C016CD" w:rsidP="008806E7">
            <w:pPr>
              <w:pStyle w:val="tabteksts"/>
              <w:rPr>
                <w:szCs w:val="18"/>
                <w:u w:val="single"/>
                <w:lang w:eastAsia="lv-LV"/>
              </w:rPr>
            </w:pPr>
            <w:r w:rsidRPr="00233CD9">
              <w:rPr>
                <w:szCs w:val="18"/>
                <w:u w:val="single"/>
                <w:lang w:eastAsia="lv-LV"/>
              </w:rPr>
              <w:t>Citas izmaiņas</w:t>
            </w:r>
          </w:p>
        </w:tc>
        <w:tc>
          <w:tcPr>
            <w:tcW w:w="1277" w:type="dxa"/>
            <w:shd w:val="clear" w:color="auto" w:fill="F2F2F2" w:themeFill="background1" w:themeFillShade="F2"/>
          </w:tcPr>
          <w:p w14:paraId="67038182" w14:textId="77777777" w:rsidR="00C016CD" w:rsidRPr="00D42473" w:rsidRDefault="00C016CD" w:rsidP="008806E7">
            <w:pPr>
              <w:pStyle w:val="tabteksts"/>
              <w:jc w:val="right"/>
              <w:rPr>
                <w:szCs w:val="18"/>
                <w:u w:val="single"/>
              </w:rPr>
            </w:pPr>
            <w:r>
              <w:rPr>
                <w:u w:val="single"/>
              </w:rPr>
              <w:t>631</w:t>
            </w:r>
          </w:p>
        </w:tc>
        <w:tc>
          <w:tcPr>
            <w:tcW w:w="1277" w:type="dxa"/>
            <w:shd w:val="clear" w:color="auto" w:fill="F2F2F2" w:themeFill="background1" w:themeFillShade="F2"/>
          </w:tcPr>
          <w:p w14:paraId="0C8C37FD" w14:textId="77777777" w:rsidR="00C016CD" w:rsidRPr="00233CD9" w:rsidRDefault="00C016CD" w:rsidP="008806E7">
            <w:pPr>
              <w:pStyle w:val="tabteksts"/>
              <w:jc w:val="right"/>
              <w:rPr>
                <w:szCs w:val="18"/>
                <w:u w:val="single"/>
              </w:rPr>
            </w:pPr>
            <w:r w:rsidRPr="00233CD9">
              <w:rPr>
                <w:szCs w:val="18"/>
                <w:u w:val="single"/>
              </w:rPr>
              <w:t>2 138</w:t>
            </w:r>
          </w:p>
        </w:tc>
        <w:tc>
          <w:tcPr>
            <w:tcW w:w="1277" w:type="dxa"/>
            <w:shd w:val="clear" w:color="auto" w:fill="F2F2F2" w:themeFill="background1" w:themeFillShade="F2"/>
          </w:tcPr>
          <w:p w14:paraId="7A4C9DA1" w14:textId="77777777" w:rsidR="00C016CD" w:rsidRPr="00233CD9" w:rsidRDefault="00C016CD" w:rsidP="008806E7">
            <w:pPr>
              <w:pStyle w:val="tabteksts"/>
              <w:jc w:val="right"/>
              <w:rPr>
                <w:szCs w:val="18"/>
                <w:u w:val="single"/>
              </w:rPr>
            </w:pPr>
            <w:r>
              <w:rPr>
                <w:szCs w:val="18"/>
                <w:u w:val="single"/>
              </w:rPr>
              <w:t>1 507</w:t>
            </w:r>
          </w:p>
        </w:tc>
      </w:tr>
      <w:tr w:rsidR="00C016CD" w:rsidRPr="00233CD9" w14:paraId="1039E4BB" w14:textId="77777777" w:rsidTr="008806E7">
        <w:trPr>
          <w:trHeight w:val="142"/>
          <w:jc w:val="center"/>
        </w:trPr>
        <w:tc>
          <w:tcPr>
            <w:tcW w:w="5241" w:type="dxa"/>
          </w:tcPr>
          <w:p w14:paraId="30973DF4" w14:textId="77777777" w:rsidR="00C016CD" w:rsidRDefault="00C016CD" w:rsidP="008806E7">
            <w:pPr>
              <w:pStyle w:val="tabteksts"/>
              <w:jc w:val="both"/>
              <w:rPr>
                <w:i/>
                <w:iCs/>
                <w:color w:val="000000"/>
                <w:szCs w:val="18"/>
              </w:rPr>
            </w:pPr>
            <w:r w:rsidRPr="00233CD9">
              <w:rPr>
                <w:i/>
                <w:szCs w:val="18"/>
                <w:lang w:eastAsia="lv-LV"/>
              </w:rPr>
              <w:t>Palielināti izdevumi Fiskālās disciplīnas padomes locekļu atlīdzībai, ievērojot Fiskālās disciplīnas likuma 31.panta trešajā daļā noteikto</w:t>
            </w:r>
          </w:p>
        </w:tc>
        <w:tc>
          <w:tcPr>
            <w:tcW w:w="1277" w:type="dxa"/>
          </w:tcPr>
          <w:p w14:paraId="35307BBA" w14:textId="77777777" w:rsidR="00C016CD" w:rsidRDefault="00C016CD" w:rsidP="008806E7">
            <w:pPr>
              <w:pStyle w:val="tabteksts"/>
              <w:jc w:val="center"/>
            </w:pPr>
            <w:r w:rsidRPr="00233CD9">
              <w:t>-</w:t>
            </w:r>
          </w:p>
        </w:tc>
        <w:tc>
          <w:tcPr>
            <w:tcW w:w="1277" w:type="dxa"/>
          </w:tcPr>
          <w:p w14:paraId="2007705B" w14:textId="77777777" w:rsidR="00C016CD" w:rsidRDefault="00C016CD" w:rsidP="008806E7">
            <w:pPr>
              <w:pStyle w:val="tabteksts"/>
              <w:jc w:val="right"/>
              <w:rPr>
                <w:szCs w:val="18"/>
              </w:rPr>
            </w:pPr>
            <w:r w:rsidRPr="00233CD9">
              <w:rPr>
                <w:szCs w:val="18"/>
              </w:rPr>
              <w:t>2 138</w:t>
            </w:r>
          </w:p>
        </w:tc>
        <w:tc>
          <w:tcPr>
            <w:tcW w:w="1277" w:type="dxa"/>
          </w:tcPr>
          <w:p w14:paraId="586E081B" w14:textId="77777777" w:rsidR="00C016CD" w:rsidRDefault="00C016CD" w:rsidP="008806E7">
            <w:pPr>
              <w:pStyle w:val="tabteksts"/>
              <w:jc w:val="right"/>
              <w:rPr>
                <w:szCs w:val="18"/>
              </w:rPr>
            </w:pPr>
            <w:r w:rsidRPr="00233CD9">
              <w:rPr>
                <w:szCs w:val="18"/>
              </w:rPr>
              <w:t>2 138</w:t>
            </w:r>
          </w:p>
        </w:tc>
      </w:tr>
      <w:tr w:rsidR="00C016CD" w:rsidRPr="00233CD9" w14:paraId="5DC1BEDE" w14:textId="77777777" w:rsidTr="008806E7">
        <w:trPr>
          <w:trHeight w:val="142"/>
          <w:jc w:val="center"/>
        </w:trPr>
        <w:tc>
          <w:tcPr>
            <w:tcW w:w="5241" w:type="dxa"/>
          </w:tcPr>
          <w:p w14:paraId="18088326" w14:textId="77777777" w:rsidR="00C016CD" w:rsidRPr="00094B48" w:rsidRDefault="00C016CD" w:rsidP="008806E7">
            <w:pPr>
              <w:pStyle w:val="tabteksts"/>
              <w:jc w:val="both"/>
              <w:rPr>
                <w:i/>
                <w:szCs w:val="18"/>
                <w:lang w:eastAsia="lv-LV"/>
              </w:rPr>
            </w:pPr>
            <w:r w:rsidRPr="00BA0DAF">
              <w:rPr>
                <w:i/>
                <w:iCs/>
                <w:color w:val="000000"/>
                <w:szCs w:val="18"/>
              </w:rPr>
              <w:t>Samazināti izdevumi saskaņā ar MK 2020.</w:t>
            </w:r>
            <w:r>
              <w:rPr>
                <w:i/>
                <w:iCs/>
                <w:color w:val="000000"/>
                <w:szCs w:val="18"/>
              </w:rPr>
              <w:t xml:space="preserve"> gada 22. septembra</w:t>
            </w:r>
            <w:r w:rsidRPr="00BA0DAF">
              <w:rPr>
                <w:i/>
                <w:iCs/>
                <w:color w:val="000000"/>
                <w:szCs w:val="18"/>
              </w:rPr>
              <w:t xml:space="preserve"> sēdes protokola Nr.55 </w:t>
            </w:r>
            <w:bookmarkStart w:id="15" w:name="1"/>
            <w:r w:rsidRPr="00BA0DAF">
              <w:rPr>
                <w:i/>
                <w:iCs/>
                <w:color w:val="000000"/>
                <w:szCs w:val="18"/>
              </w:rPr>
              <w:t>38.§</w:t>
            </w:r>
            <w:bookmarkEnd w:id="15"/>
            <w:r w:rsidRPr="00BA0DAF">
              <w:rPr>
                <w:i/>
                <w:iCs/>
                <w:color w:val="000000"/>
                <w:szCs w:val="18"/>
              </w:rPr>
              <w:t xml:space="preserve"> 2. un 40.punktu (atbilstoši informatīvā ziņojuma 3.pielikumam)</w:t>
            </w:r>
            <w:r w:rsidRPr="00BA0DAF" w:rsidDel="00BA0DAF">
              <w:rPr>
                <w:i/>
                <w:iCs/>
                <w:color w:val="000000"/>
                <w:szCs w:val="18"/>
              </w:rPr>
              <w:t xml:space="preserve"> </w:t>
            </w:r>
          </w:p>
        </w:tc>
        <w:tc>
          <w:tcPr>
            <w:tcW w:w="1277" w:type="dxa"/>
          </w:tcPr>
          <w:p w14:paraId="199BF889" w14:textId="77777777" w:rsidR="00C016CD" w:rsidRPr="00233CD9" w:rsidRDefault="00C016CD" w:rsidP="008806E7">
            <w:pPr>
              <w:pStyle w:val="tabteksts"/>
              <w:jc w:val="right"/>
            </w:pPr>
            <w:r>
              <w:t>631</w:t>
            </w:r>
          </w:p>
        </w:tc>
        <w:tc>
          <w:tcPr>
            <w:tcW w:w="1277" w:type="dxa"/>
          </w:tcPr>
          <w:p w14:paraId="0F9A6E4C" w14:textId="77777777" w:rsidR="00C016CD" w:rsidRPr="00233CD9" w:rsidRDefault="00C016CD" w:rsidP="008806E7">
            <w:pPr>
              <w:pStyle w:val="tabteksts"/>
              <w:jc w:val="center"/>
              <w:rPr>
                <w:szCs w:val="18"/>
              </w:rPr>
            </w:pPr>
            <w:r>
              <w:rPr>
                <w:szCs w:val="18"/>
              </w:rPr>
              <w:t>-</w:t>
            </w:r>
          </w:p>
        </w:tc>
        <w:tc>
          <w:tcPr>
            <w:tcW w:w="1277" w:type="dxa"/>
          </w:tcPr>
          <w:p w14:paraId="32861AE0" w14:textId="77777777" w:rsidR="00C016CD" w:rsidRPr="00233CD9" w:rsidRDefault="00C016CD" w:rsidP="008806E7">
            <w:pPr>
              <w:pStyle w:val="tabteksts"/>
              <w:jc w:val="right"/>
              <w:rPr>
                <w:szCs w:val="18"/>
              </w:rPr>
            </w:pPr>
            <w:r>
              <w:rPr>
                <w:szCs w:val="18"/>
              </w:rPr>
              <w:t>-631</w:t>
            </w:r>
          </w:p>
        </w:tc>
      </w:tr>
    </w:tbl>
    <w:p w14:paraId="6CC42D07" w14:textId="77777777" w:rsidR="00C016CD" w:rsidRPr="00233CD9" w:rsidRDefault="00C016CD" w:rsidP="00C016CD">
      <w:pPr>
        <w:pStyle w:val="programmas"/>
        <w:spacing w:after="240"/>
      </w:pPr>
      <w:r w:rsidRPr="00233CD9">
        <w:t>31.00.00 Budžeta izpilde un valsts parāda vadība</w:t>
      </w:r>
    </w:p>
    <w:p w14:paraId="3D005257" w14:textId="77777777" w:rsidR="00C016CD" w:rsidRPr="00233CD9" w:rsidRDefault="00C016CD" w:rsidP="00C016CD">
      <w:pPr>
        <w:pStyle w:val="Tabuluvirsraksti"/>
        <w:spacing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000283FF" w14:textId="77777777" w:rsidTr="008806E7">
        <w:trPr>
          <w:trHeight w:val="283"/>
          <w:tblHeader/>
          <w:jc w:val="center"/>
        </w:trPr>
        <w:tc>
          <w:tcPr>
            <w:tcW w:w="3378" w:type="dxa"/>
            <w:vAlign w:val="center"/>
          </w:tcPr>
          <w:p w14:paraId="5063A38E" w14:textId="77777777" w:rsidR="00C016CD" w:rsidRPr="00233CD9" w:rsidRDefault="00C016CD" w:rsidP="008806E7">
            <w:pPr>
              <w:pStyle w:val="tabteksts"/>
              <w:jc w:val="center"/>
              <w:rPr>
                <w:szCs w:val="24"/>
              </w:rPr>
            </w:pPr>
          </w:p>
        </w:tc>
        <w:tc>
          <w:tcPr>
            <w:tcW w:w="1131" w:type="dxa"/>
          </w:tcPr>
          <w:p w14:paraId="19865129" w14:textId="77777777" w:rsidR="00C016CD" w:rsidRPr="00233CD9" w:rsidRDefault="00C016CD" w:rsidP="008806E7">
            <w:pPr>
              <w:pStyle w:val="tabteksts"/>
              <w:jc w:val="center"/>
              <w:rPr>
                <w:szCs w:val="24"/>
                <w:lang w:eastAsia="lv-LV"/>
              </w:rPr>
            </w:pPr>
            <w:r w:rsidRPr="00233CD9">
              <w:rPr>
                <w:szCs w:val="18"/>
                <w:lang w:eastAsia="lv-LV"/>
              </w:rPr>
              <w:t>2019. gads</w:t>
            </w:r>
            <w:r w:rsidRPr="00233CD9">
              <w:rPr>
                <w:szCs w:val="18"/>
                <w:lang w:eastAsia="lv-LV"/>
              </w:rPr>
              <w:br/>
              <w:t>(izpilde)</w:t>
            </w:r>
          </w:p>
        </w:tc>
        <w:tc>
          <w:tcPr>
            <w:tcW w:w="1132" w:type="dxa"/>
          </w:tcPr>
          <w:p w14:paraId="50E44BD0" w14:textId="77777777" w:rsidR="00C016CD" w:rsidRPr="00233CD9" w:rsidRDefault="00C016CD" w:rsidP="008806E7">
            <w:pPr>
              <w:pStyle w:val="tabteksts"/>
              <w:jc w:val="center"/>
              <w:rPr>
                <w:szCs w:val="24"/>
                <w:lang w:eastAsia="lv-LV"/>
              </w:rPr>
            </w:pPr>
            <w:r w:rsidRPr="00233CD9">
              <w:rPr>
                <w:lang w:eastAsia="lv-LV"/>
              </w:rPr>
              <w:t>2020. gada plāns</w:t>
            </w:r>
          </w:p>
        </w:tc>
        <w:tc>
          <w:tcPr>
            <w:tcW w:w="1132" w:type="dxa"/>
          </w:tcPr>
          <w:p w14:paraId="613D540F"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08CEBA10" w14:textId="77777777" w:rsidR="00C016CD" w:rsidRPr="00233CD9" w:rsidRDefault="00C016CD" w:rsidP="008806E7">
            <w:pPr>
              <w:pStyle w:val="tabteksts"/>
              <w:jc w:val="center"/>
              <w:rPr>
                <w:szCs w:val="24"/>
                <w:lang w:eastAsia="lv-LV"/>
              </w:rPr>
            </w:pPr>
            <w:r w:rsidRPr="00233CD9">
              <w:rPr>
                <w:szCs w:val="18"/>
                <w:lang w:eastAsia="lv-LV"/>
              </w:rPr>
              <w:t xml:space="preserve">2022. gada </w:t>
            </w:r>
            <w:r w:rsidRPr="00233CD9">
              <w:rPr>
                <w:lang w:eastAsia="lv-LV"/>
              </w:rPr>
              <w:t>prognoze</w:t>
            </w:r>
          </w:p>
        </w:tc>
        <w:tc>
          <w:tcPr>
            <w:tcW w:w="1132" w:type="dxa"/>
          </w:tcPr>
          <w:p w14:paraId="7DC4BFE4" w14:textId="77777777" w:rsidR="00C016CD" w:rsidRPr="00233CD9" w:rsidRDefault="00C016CD" w:rsidP="008806E7">
            <w:pPr>
              <w:pStyle w:val="tabteksts"/>
              <w:jc w:val="center"/>
              <w:rPr>
                <w:szCs w:val="24"/>
                <w:lang w:eastAsia="lv-LV"/>
              </w:rPr>
            </w:pPr>
            <w:r w:rsidRPr="00233CD9">
              <w:rPr>
                <w:szCs w:val="18"/>
                <w:lang w:eastAsia="lv-LV"/>
              </w:rPr>
              <w:t xml:space="preserve">2023. gada </w:t>
            </w:r>
            <w:r w:rsidRPr="00233CD9">
              <w:rPr>
                <w:lang w:eastAsia="lv-LV"/>
              </w:rPr>
              <w:t>prognoze</w:t>
            </w:r>
          </w:p>
        </w:tc>
      </w:tr>
      <w:tr w:rsidR="00C016CD" w:rsidRPr="00233CD9" w14:paraId="71B70327" w14:textId="77777777" w:rsidTr="008806E7">
        <w:trPr>
          <w:trHeight w:val="142"/>
          <w:jc w:val="center"/>
        </w:trPr>
        <w:tc>
          <w:tcPr>
            <w:tcW w:w="3378" w:type="dxa"/>
            <w:shd w:val="clear" w:color="auto" w:fill="D9D9D9" w:themeFill="background1" w:themeFillShade="D9"/>
            <w:vAlign w:val="center"/>
          </w:tcPr>
          <w:p w14:paraId="7B8E6BFB"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21D16BAE" w14:textId="77777777" w:rsidR="00C016CD" w:rsidRPr="00233CD9" w:rsidRDefault="00C016CD" w:rsidP="008806E7">
            <w:pPr>
              <w:pStyle w:val="tabteksts"/>
              <w:jc w:val="right"/>
            </w:pPr>
            <w:r w:rsidRPr="00233CD9">
              <w:rPr>
                <w:szCs w:val="18"/>
              </w:rPr>
              <w:t>232 408 82</w:t>
            </w:r>
            <w:r>
              <w:rPr>
                <w:szCs w:val="18"/>
              </w:rPr>
              <w:t>2</w:t>
            </w:r>
          </w:p>
        </w:tc>
        <w:tc>
          <w:tcPr>
            <w:tcW w:w="1132" w:type="dxa"/>
            <w:tcBorders>
              <w:top w:val="single" w:sz="4" w:space="0" w:color="auto"/>
              <w:left w:val="nil"/>
              <w:bottom w:val="single" w:sz="4" w:space="0" w:color="auto"/>
              <w:right w:val="single" w:sz="4" w:space="0" w:color="auto"/>
            </w:tcBorders>
            <w:shd w:val="clear" w:color="000000" w:fill="D0CECE"/>
          </w:tcPr>
          <w:p w14:paraId="7A1CBE69" w14:textId="77777777" w:rsidR="00C016CD" w:rsidRPr="00233CD9" w:rsidRDefault="00C016CD" w:rsidP="008806E7">
            <w:pPr>
              <w:pStyle w:val="tabteksts"/>
              <w:jc w:val="right"/>
            </w:pPr>
            <w:r w:rsidRPr="00233CD9">
              <w:rPr>
                <w:szCs w:val="18"/>
              </w:rPr>
              <w:t>237 787 415</w:t>
            </w:r>
          </w:p>
        </w:tc>
        <w:tc>
          <w:tcPr>
            <w:tcW w:w="1132" w:type="dxa"/>
            <w:tcBorders>
              <w:top w:val="single" w:sz="4" w:space="0" w:color="auto"/>
              <w:left w:val="single" w:sz="4" w:space="0" w:color="auto"/>
              <w:bottom w:val="single" w:sz="4" w:space="0" w:color="auto"/>
              <w:right w:val="single" w:sz="4" w:space="0" w:color="auto"/>
            </w:tcBorders>
            <w:shd w:val="clear" w:color="000000" w:fill="D0CECE"/>
          </w:tcPr>
          <w:p w14:paraId="3BC1B7EF" w14:textId="77777777" w:rsidR="00C016CD" w:rsidRPr="00233CD9" w:rsidRDefault="00C016CD" w:rsidP="008806E7">
            <w:pPr>
              <w:pStyle w:val="tabteksts"/>
              <w:jc w:val="right"/>
            </w:pPr>
            <w:r>
              <w:rPr>
                <w:szCs w:val="18"/>
              </w:rPr>
              <w:t>245 148 466</w:t>
            </w:r>
          </w:p>
        </w:tc>
        <w:tc>
          <w:tcPr>
            <w:tcW w:w="1132" w:type="dxa"/>
            <w:tcBorders>
              <w:top w:val="single" w:sz="4" w:space="0" w:color="auto"/>
              <w:left w:val="nil"/>
              <w:bottom w:val="single" w:sz="4" w:space="0" w:color="auto"/>
              <w:right w:val="single" w:sz="4" w:space="0" w:color="auto"/>
            </w:tcBorders>
            <w:shd w:val="clear" w:color="000000" w:fill="D0CECE"/>
          </w:tcPr>
          <w:p w14:paraId="11BA13FC" w14:textId="77777777" w:rsidR="00C016CD" w:rsidRPr="00233CD9" w:rsidRDefault="00C016CD" w:rsidP="008806E7">
            <w:pPr>
              <w:pStyle w:val="tabteksts"/>
              <w:jc w:val="right"/>
            </w:pPr>
            <w:r>
              <w:rPr>
                <w:szCs w:val="18"/>
              </w:rPr>
              <w:t>221 404 943</w:t>
            </w:r>
          </w:p>
        </w:tc>
        <w:tc>
          <w:tcPr>
            <w:tcW w:w="1132" w:type="dxa"/>
            <w:tcBorders>
              <w:top w:val="single" w:sz="4" w:space="0" w:color="auto"/>
              <w:left w:val="nil"/>
              <w:bottom w:val="single" w:sz="4" w:space="0" w:color="auto"/>
              <w:right w:val="single" w:sz="4" w:space="0" w:color="auto"/>
            </w:tcBorders>
            <w:shd w:val="clear" w:color="000000" w:fill="D0CECE"/>
          </w:tcPr>
          <w:p w14:paraId="2A9D5AF4" w14:textId="77777777" w:rsidR="00C016CD" w:rsidRPr="00233CD9" w:rsidRDefault="00C016CD" w:rsidP="008806E7">
            <w:pPr>
              <w:pStyle w:val="tabteksts"/>
              <w:jc w:val="right"/>
            </w:pPr>
            <w:r>
              <w:rPr>
                <w:szCs w:val="18"/>
              </w:rPr>
              <w:t>219 732 423</w:t>
            </w:r>
          </w:p>
        </w:tc>
      </w:tr>
      <w:tr w:rsidR="00C016CD" w:rsidRPr="00233CD9" w14:paraId="73D39260" w14:textId="77777777" w:rsidTr="008806E7">
        <w:trPr>
          <w:trHeight w:val="283"/>
          <w:jc w:val="center"/>
        </w:trPr>
        <w:tc>
          <w:tcPr>
            <w:tcW w:w="3378" w:type="dxa"/>
            <w:vAlign w:val="center"/>
          </w:tcPr>
          <w:p w14:paraId="1500D812"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5C6DE967"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F9FFD77" w14:textId="77777777" w:rsidR="00C016CD" w:rsidRPr="00233CD9" w:rsidRDefault="00C016CD" w:rsidP="008806E7">
            <w:pPr>
              <w:pStyle w:val="tabteksts"/>
              <w:jc w:val="right"/>
            </w:pPr>
            <w:r w:rsidRPr="00233CD9">
              <w:rPr>
                <w:szCs w:val="18"/>
              </w:rPr>
              <w:t>5 378 59</w:t>
            </w:r>
            <w:r>
              <w:rPr>
                <w:szCs w:val="18"/>
              </w:rPr>
              <w:t>3</w:t>
            </w:r>
          </w:p>
        </w:tc>
        <w:tc>
          <w:tcPr>
            <w:tcW w:w="1132" w:type="dxa"/>
            <w:tcBorders>
              <w:top w:val="nil"/>
              <w:left w:val="single" w:sz="4" w:space="0" w:color="auto"/>
              <w:bottom w:val="single" w:sz="4" w:space="0" w:color="auto"/>
              <w:right w:val="single" w:sz="4" w:space="0" w:color="auto"/>
            </w:tcBorders>
            <w:shd w:val="clear" w:color="auto" w:fill="auto"/>
          </w:tcPr>
          <w:p w14:paraId="37CBB165" w14:textId="77777777" w:rsidR="00C016CD" w:rsidRPr="00233CD9" w:rsidRDefault="00C016CD" w:rsidP="008806E7">
            <w:pPr>
              <w:pStyle w:val="tabteksts"/>
              <w:jc w:val="right"/>
            </w:pPr>
            <w:r>
              <w:rPr>
                <w:szCs w:val="18"/>
              </w:rPr>
              <w:t>7 361 051</w:t>
            </w:r>
          </w:p>
        </w:tc>
        <w:tc>
          <w:tcPr>
            <w:tcW w:w="1132" w:type="dxa"/>
            <w:tcBorders>
              <w:top w:val="nil"/>
              <w:left w:val="nil"/>
              <w:bottom w:val="single" w:sz="4" w:space="0" w:color="auto"/>
              <w:right w:val="single" w:sz="4" w:space="0" w:color="auto"/>
            </w:tcBorders>
            <w:shd w:val="clear" w:color="auto" w:fill="auto"/>
          </w:tcPr>
          <w:p w14:paraId="1C615094" w14:textId="77777777" w:rsidR="00C016CD" w:rsidRPr="00233CD9" w:rsidRDefault="00C016CD" w:rsidP="008806E7">
            <w:pPr>
              <w:pStyle w:val="tabteksts"/>
              <w:jc w:val="right"/>
            </w:pPr>
            <w:r>
              <w:rPr>
                <w:szCs w:val="18"/>
              </w:rPr>
              <w:t>-23 743 523</w:t>
            </w:r>
          </w:p>
        </w:tc>
        <w:tc>
          <w:tcPr>
            <w:tcW w:w="1132" w:type="dxa"/>
            <w:tcBorders>
              <w:top w:val="nil"/>
              <w:left w:val="nil"/>
              <w:bottom w:val="single" w:sz="4" w:space="0" w:color="auto"/>
              <w:right w:val="single" w:sz="4" w:space="0" w:color="auto"/>
            </w:tcBorders>
            <w:shd w:val="clear" w:color="auto" w:fill="auto"/>
          </w:tcPr>
          <w:p w14:paraId="5C5CEBEC" w14:textId="77777777" w:rsidR="00C016CD" w:rsidRPr="00233CD9" w:rsidRDefault="00C016CD" w:rsidP="008806E7">
            <w:pPr>
              <w:pStyle w:val="tabteksts"/>
              <w:jc w:val="right"/>
            </w:pPr>
            <w:r>
              <w:rPr>
                <w:szCs w:val="18"/>
              </w:rPr>
              <w:t>-1 672 520</w:t>
            </w:r>
          </w:p>
        </w:tc>
      </w:tr>
      <w:tr w:rsidR="00C016CD" w:rsidRPr="00233CD9" w14:paraId="1FA19696" w14:textId="77777777" w:rsidTr="008806E7">
        <w:trPr>
          <w:trHeight w:val="283"/>
          <w:jc w:val="center"/>
        </w:trPr>
        <w:tc>
          <w:tcPr>
            <w:tcW w:w="3378" w:type="dxa"/>
            <w:vAlign w:val="center"/>
          </w:tcPr>
          <w:p w14:paraId="16A35E52"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14662391"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2D6F38DC" w14:textId="77777777" w:rsidR="00C016CD" w:rsidRPr="00233CD9" w:rsidRDefault="00C016CD" w:rsidP="008806E7">
            <w:pPr>
              <w:pStyle w:val="tabteksts"/>
              <w:jc w:val="right"/>
            </w:pPr>
            <w:r w:rsidRPr="00233CD9">
              <w:rPr>
                <w:szCs w:val="18"/>
              </w:rPr>
              <w:t>2,3</w:t>
            </w:r>
          </w:p>
        </w:tc>
        <w:tc>
          <w:tcPr>
            <w:tcW w:w="1132" w:type="dxa"/>
            <w:tcBorders>
              <w:top w:val="nil"/>
              <w:left w:val="single" w:sz="4" w:space="0" w:color="auto"/>
              <w:bottom w:val="single" w:sz="4" w:space="0" w:color="auto"/>
              <w:right w:val="single" w:sz="4" w:space="0" w:color="auto"/>
            </w:tcBorders>
            <w:shd w:val="clear" w:color="auto" w:fill="auto"/>
          </w:tcPr>
          <w:p w14:paraId="1EE518D4" w14:textId="77777777" w:rsidR="00C016CD" w:rsidRPr="00233CD9" w:rsidRDefault="00C016CD" w:rsidP="008806E7">
            <w:pPr>
              <w:pStyle w:val="tabteksts"/>
              <w:jc w:val="right"/>
            </w:pPr>
            <w:r>
              <w:rPr>
                <w:szCs w:val="18"/>
              </w:rPr>
              <w:t>3,1</w:t>
            </w:r>
          </w:p>
        </w:tc>
        <w:tc>
          <w:tcPr>
            <w:tcW w:w="1132" w:type="dxa"/>
            <w:tcBorders>
              <w:top w:val="nil"/>
              <w:left w:val="nil"/>
              <w:bottom w:val="single" w:sz="4" w:space="0" w:color="auto"/>
              <w:right w:val="single" w:sz="4" w:space="0" w:color="auto"/>
            </w:tcBorders>
            <w:shd w:val="clear" w:color="auto" w:fill="auto"/>
          </w:tcPr>
          <w:p w14:paraId="55F64CBD" w14:textId="77777777" w:rsidR="00C016CD" w:rsidRPr="00233CD9" w:rsidRDefault="00C016CD" w:rsidP="008806E7">
            <w:pPr>
              <w:pStyle w:val="tabteksts"/>
              <w:jc w:val="right"/>
            </w:pPr>
            <w:r>
              <w:rPr>
                <w:szCs w:val="18"/>
              </w:rPr>
              <w:t>-9,7</w:t>
            </w:r>
          </w:p>
        </w:tc>
        <w:tc>
          <w:tcPr>
            <w:tcW w:w="1132" w:type="dxa"/>
            <w:tcBorders>
              <w:top w:val="nil"/>
              <w:left w:val="nil"/>
              <w:bottom w:val="single" w:sz="4" w:space="0" w:color="auto"/>
              <w:right w:val="single" w:sz="4" w:space="0" w:color="auto"/>
            </w:tcBorders>
            <w:shd w:val="clear" w:color="auto" w:fill="auto"/>
          </w:tcPr>
          <w:p w14:paraId="64EAD2B0" w14:textId="77777777" w:rsidR="00C016CD" w:rsidRPr="00233CD9" w:rsidRDefault="00C016CD" w:rsidP="008806E7">
            <w:pPr>
              <w:pStyle w:val="tabteksts"/>
              <w:jc w:val="right"/>
            </w:pPr>
            <w:r>
              <w:rPr>
                <w:szCs w:val="18"/>
              </w:rPr>
              <w:t>-0,8</w:t>
            </w:r>
          </w:p>
        </w:tc>
      </w:tr>
      <w:tr w:rsidR="00C016CD" w:rsidRPr="00233CD9" w14:paraId="24BBD14D" w14:textId="77777777" w:rsidTr="008806E7">
        <w:trPr>
          <w:trHeight w:val="142"/>
          <w:jc w:val="center"/>
        </w:trPr>
        <w:tc>
          <w:tcPr>
            <w:tcW w:w="3378" w:type="dxa"/>
          </w:tcPr>
          <w:p w14:paraId="151ABA82"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D71C1AD" w14:textId="77777777" w:rsidR="00C016CD" w:rsidRPr="00233CD9" w:rsidRDefault="00C016CD" w:rsidP="008806E7">
            <w:pPr>
              <w:pStyle w:val="tabteksts"/>
              <w:jc w:val="right"/>
              <w:rPr>
                <w:szCs w:val="18"/>
              </w:rPr>
            </w:pPr>
            <w:r w:rsidRPr="00233CD9">
              <w:rPr>
                <w:szCs w:val="18"/>
              </w:rPr>
              <w:t>5 280 164</w:t>
            </w:r>
          </w:p>
        </w:tc>
        <w:tc>
          <w:tcPr>
            <w:tcW w:w="1132" w:type="dxa"/>
            <w:tcBorders>
              <w:top w:val="single" w:sz="4" w:space="0" w:color="auto"/>
              <w:left w:val="nil"/>
              <w:bottom w:val="single" w:sz="4" w:space="0" w:color="auto"/>
              <w:right w:val="single" w:sz="4" w:space="0" w:color="auto"/>
            </w:tcBorders>
            <w:shd w:val="clear" w:color="auto" w:fill="auto"/>
          </w:tcPr>
          <w:p w14:paraId="501FE961" w14:textId="77777777" w:rsidR="00C016CD" w:rsidRPr="00233CD9" w:rsidRDefault="00C016CD" w:rsidP="008806E7">
            <w:pPr>
              <w:pStyle w:val="tabteksts"/>
              <w:jc w:val="right"/>
              <w:rPr>
                <w:szCs w:val="18"/>
              </w:rPr>
            </w:pPr>
            <w:r w:rsidRPr="00233CD9">
              <w:rPr>
                <w:szCs w:val="18"/>
              </w:rPr>
              <w:t>6 330 821</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3491EC7" w14:textId="77777777" w:rsidR="00C016CD" w:rsidRPr="00233CD9" w:rsidRDefault="00C016CD" w:rsidP="008806E7">
            <w:pPr>
              <w:pStyle w:val="tabteksts"/>
              <w:jc w:val="right"/>
              <w:rPr>
                <w:szCs w:val="18"/>
              </w:rPr>
            </w:pPr>
            <w:r>
              <w:rPr>
                <w:szCs w:val="18"/>
              </w:rPr>
              <w:t>6 109 228</w:t>
            </w:r>
          </w:p>
        </w:tc>
        <w:tc>
          <w:tcPr>
            <w:tcW w:w="1132" w:type="dxa"/>
            <w:tcBorders>
              <w:top w:val="single" w:sz="4" w:space="0" w:color="auto"/>
              <w:left w:val="nil"/>
              <w:bottom w:val="single" w:sz="4" w:space="0" w:color="auto"/>
              <w:right w:val="single" w:sz="4" w:space="0" w:color="auto"/>
            </w:tcBorders>
            <w:shd w:val="clear" w:color="auto" w:fill="auto"/>
          </w:tcPr>
          <w:p w14:paraId="572EB1C0" w14:textId="77777777" w:rsidR="00C016CD" w:rsidRPr="00233CD9" w:rsidRDefault="00C016CD" w:rsidP="008806E7">
            <w:pPr>
              <w:pStyle w:val="tabteksts"/>
              <w:jc w:val="right"/>
              <w:rPr>
                <w:szCs w:val="18"/>
              </w:rPr>
            </w:pPr>
            <w:r>
              <w:rPr>
                <w:szCs w:val="18"/>
              </w:rPr>
              <w:t>6 109 228</w:t>
            </w:r>
          </w:p>
        </w:tc>
        <w:tc>
          <w:tcPr>
            <w:tcW w:w="1132" w:type="dxa"/>
            <w:tcBorders>
              <w:top w:val="single" w:sz="4" w:space="0" w:color="auto"/>
              <w:left w:val="nil"/>
              <w:bottom w:val="single" w:sz="4" w:space="0" w:color="auto"/>
              <w:right w:val="single" w:sz="4" w:space="0" w:color="auto"/>
            </w:tcBorders>
            <w:shd w:val="clear" w:color="auto" w:fill="auto"/>
          </w:tcPr>
          <w:p w14:paraId="3565FD86" w14:textId="77777777" w:rsidR="00C016CD" w:rsidRPr="00233CD9" w:rsidRDefault="00C016CD" w:rsidP="008806E7">
            <w:pPr>
              <w:pStyle w:val="tabteksts"/>
              <w:jc w:val="right"/>
              <w:rPr>
                <w:szCs w:val="18"/>
              </w:rPr>
            </w:pPr>
            <w:r>
              <w:rPr>
                <w:szCs w:val="18"/>
              </w:rPr>
              <w:t>6 109 228</w:t>
            </w:r>
          </w:p>
        </w:tc>
      </w:tr>
      <w:tr w:rsidR="00C016CD" w:rsidRPr="00233CD9" w14:paraId="119225E8" w14:textId="77777777" w:rsidTr="008806E7">
        <w:trPr>
          <w:trHeight w:val="179"/>
          <w:jc w:val="center"/>
        </w:trPr>
        <w:tc>
          <w:tcPr>
            <w:tcW w:w="3378" w:type="dxa"/>
          </w:tcPr>
          <w:p w14:paraId="545945B9"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FD4A05F" w14:textId="77777777" w:rsidR="00C016CD" w:rsidRPr="00233CD9" w:rsidRDefault="00C016CD" w:rsidP="008806E7">
            <w:pPr>
              <w:pStyle w:val="tabteksts"/>
              <w:jc w:val="right"/>
              <w:rPr>
                <w:szCs w:val="18"/>
              </w:rPr>
            </w:pPr>
            <w:r w:rsidRPr="00233CD9">
              <w:rPr>
                <w:szCs w:val="18"/>
              </w:rPr>
              <w:t>186</w:t>
            </w:r>
          </w:p>
        </w:tc>
        <w:tc>
          <w:tcPr>
            <w:tcW w:w="1132" w:type="dxa"/>
            <w:tcBorders>
              <w:top w:val="single" w:sz="4" w:space="0" w:color="auto"/>
              <w:left w:val="nil"/>
              <w:bottom w:val="single" w:sz="4" w:space="0" w:color="auto"/>
              <w:right w:val="single" w:sz="4" w:space="0" w:color="auto"/>
            </w:tcBorders>
            <w:shd w:val="clear" w:color="auto" w:fill="auto"/>
          </w:tcPr>
          <w:p w14:paraId="1B19585F" w14:textId="77777777" w:rsidR="00C016CD" w:rsidRPr="00233CD9" w:rsidRDefault="00C016CD" w:rsidP="008806E7">
            <w:pPr>
              <w:pStyle w:val="tabteksts"/>
              <w:jc w:val="right"/>
              <w:rPr>
                <w:szCs w:val="18"/>
              </w:rPr>
            </w:pPr>
            <w:r w:rsidRPr="00233CD9">
              <w:rPr>
                <w:szCs w:val="18"/>
              </w:rPr>
              <w:t>188</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65FF1BB" w14:textId="77777777" w:rsidR="00C016CD" w:rsidRPr="00233CD9" w:rsidRDefault="00C016CD" w:rsidP="008806E7">
            <w:pPr>
              <w:pStyle w:val="tabteksts"/>
              <w:jc w:val="right"/>
              <w:rPr>
                <w:szCs w:val="18"/>
              </w:rPr>
            </w:pPr>
            <w:r>
              <w:rPr>
                <w:szCs w:val="18"/>
              </w:rPr>
              <w:t>205</w:t>
            </w:r>
          </w:p>
        </w:tc>
        <w:tc>
          <w:tcPr>
            <w:tcW w:w="1132" w:type="dxa"/>
            <w:tcBorders>
              <w:top w:val="single" w:sz="4" w:space="0" w:color="auto"/>
              <w:left w:val="nil"/>
              <w:bottom w:val="single" w:sz="4" w:space="0" w:color="auto"/>
              <w:right w:val="single" w:sz="4" w:space="0" w:color="auto"/>
            </w:tcBorders>
            <w:shd w:val="clear" w:color="auto" w:fill="auto"/>
          </w:tcPr>
          <w:p w14:paraId="19C955C6" w14:textId="77777777" w:rsidR="00C016CD" w:rsidRPr="00233CD9" w:rsidRDefault="00C016CD" w:rsidP="008806E7">
            <w:pPr>
              <w:pStyle w:val="tabteksts"/>
              <w:jc w:val="right"/>
              <w:rPr>
                <w:szCs w:val="18"/>
              </w:rPr>
            </w:pPr>
            <w:r>
              <w:rPr>
                <w:szCs w:val="18"/>
              </w:rPr>
              <w:t>205</w:t>
            </w:r>
          </w:p>
        </w:tc>
        <w:tc>
          <w:tcPr>
            <w:tcW w:w="1132" w:type="dxa"/>
            <w:tcBorders>
              <w:top w:val="single" w:sz="4" w:space="0" w:color="auto"/>
              <w:left w:val="nil"/>
              <w:bottom w:val="single" w:sz="4" w:space="0" w:color="auto"/>
              <w:right w:val="single" w:sz="4" w:space="0" w:color="auto"/>
            </w:tcBorders>
            <w:shd w:val="clear" w:color="auto" w:fill="auto"/>
          </w:tcPr>
          <w:p w14:paraId="5BEC414E" w14:textId="77777777" w:rsidR="00C016CD" w:rsidRPr="00233CD9" w:rsidRDefault="00C016CD" w:rsidP="008806E7">
            <w:pPr>
              <w:pStyle w:val="tabteksts"/>
              <w:jc w:val="right"/>
              <w:rPr>
                <w:szCs w:val="18"/>
              </w:rPr>
            </w:pPr>
            <w:r>
              <w:rPr>
                <w:szCs w:val="18"/>
              </w:rPr>
              <w:t>205</w:t>
            </w:r>
          </w:p>
        </w:tc>
      </w:tr>
      <w:tr w:rsidR="00C016CD" w:rsidRPr="00233CD9" w14:paraId="3479CB68" w14:textId="77777777" w:rsidTr="008806E7">
        <w:trPr>
          <w:trHeight w:val="111"/>
          <w:jc w:val="center"/>
        </w:trPr>
        <w:tc>
          <w:tcPr>
            <w:tcW w:w="3378" w:type="dxa"/>
          </w:tcPr>
          <w:p w14:paraId="2EC4DD38"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51678010" w14:textId="77777777" w:rsidR="00C016CD" w:rsidRPr="00233CD9" w:rsidRDefault="00C016CD" w:rsidP="008806E7">
            <w:pPr>
              <w:pStyle w:val="tabteksts"/>
              <w:jc w:val="right"/>
              <w:rPr>
                <w:szCs w:val="18"/>
              </w:rPr>
            </w:pPr>
            <w:r w:rsidRPr="00233CD9">
              <w:rPr>
                <w:szCs w:val="18"/>
              </w:rPr>
              <w:t>2 36</w:t>
            </w:r>
            <w:r>
              <w:rPr>
                <w:szCs w:val="18"/>
              </w:rPr>
              <w:t>6</w:t>
            </w:r>
          </w:p>
        </w:tc>
        <w:tc>
          <w:tcPr>
            <w:tcW w:w="1132" w:type="dxa"/>
            <w:tcBorders>
              <w:top w:val="nil"/>
              <w:left w:val="nil"/>
              <w:bottom w:val="single" w:sz="4" w:space="0" w:color="auto"/>
              <w:right w:val="single" w:sz="4" w:space="0" w:color="auto"/>
            </w:tcBorders>
            <w:shd w:val="clear" w:color="auto" w:fill="auto"/>
          </w:tcPr>
          <w:p w14:paraId="0AA8D409" w14:textId="77777777" w:rsidR="00C016CD" w:rsidRPr="00233CD9" w:rsidRDefault="00C016CD" w:rsidP="008806E7">
            <w:pPr>
              <w:pStyle w:val="tabteksts"/>
              <w:jc w:val="right"/>
              <w:rPr>
                <w:szCs w:val="18"/>
              </w:rPr>
            </w:pPr>
            <w:r w:rsidRPr="00233CD9">
              <w:rPr>
                <w:szCs w:val="18"/>
              </w:rPr>
              <w:t>2 806</w:t>
            </w:r>
          </w:p>
        </w:tc>
        <w:tc>
          <w:tcPr>
            <w:tcW w:w="1132" w:type="dxa"/>
            <w:tcBorders>
              <w:top w:val="nil"/>
              <w:left w:val="single" w:sz="4" w:space="0" w:color="auto"/>
              <w:bottom w:val="single" w:sz="4" w:space="0" w:color="auto"/>
              <w:right w:val="single" w:sz="4" w:space="0" w:color="auto"/>
            </w:tcBorders>
            <w:shd w:val="clear" w:color="auto" w:fill="auto"/>
          </w:tcPr>
          <w:p w14:paraId="09DB182B" w14:textId="77777777" w:rsidR="00C016CD" w:rsidRPr="00233CD9" w:rsidRDefault="00C016CD" w:rsidP="008806E7">
            <w:pPr>
              <w:pStyle w:val="tabteksts"/>
              <w:jc w:val="right"/>
              <w:rPr>
                <w:szCs w:val="18"/>
              </w:rPr>
            </w:pPr>
            <w:r>
              <w:rPr>
                <w:szCs w:val="18"/>
              </w:rPr>
              <w:t>2 483</w:t>
            </w:r>
          </w:p>
        </w:tc>
        <w:tc>
          <w:tcPr>
            <w:tcW w:w="1132" w:type="dxa"/>
            <w:tcBorders>
              <w:top w:val="nil"/>
              <w:left w:val="nil"/>
              <w:bottom w:val="single" w:sz="4" w:space="0" w:color="auto"/>
              <w:right w:val="single" w:sz="4" w:space="0" w:color="auto"/>
            </w:tcBorders>
            <w:shd w:val="clear" w:color="auto" w:fill="auto"/>
          </w:tcPr>
          <w:p w14:paraId="353AD442" w14:textId="77777777" w:rsidR="00C016CD" w:rsidRPr="00233CD9" w:rsidRDefault="00C016CD" w:rsidP="008806E7">
            <w:pPr>
              <w:pStyle w:val="tabteksts"/>
              <w:jc w:val="right"/>
              <w:rPr>
                <w:szCs w:val="18"/>
              </w:rPr>
            </w:pPr>
            <w:r>
              <w:rPr>
                <w:szCs w:val="18"/>
              </w:rPr>
              <w:t>2 483</w:t>
            </w:r>
          </w:p>
        </w:tc>
        <w:tc>
          <w:tcPr>
            <w:tcW w:w="1132" w:type="dxa"/>
            <w:tcBorders>
              <w:top w:val="nil"/>
              <w:left w:val="nil"/>
              <w:bottom w:val="single" w:sz="4" w:space="0" w:color="auto"/>
              <w:right w:val="single" w:sz="4" w:space="0" w:color="auto"/>
            </w:tcBorders>
            <w:shd w:val="clear" w:color="auto" w:fill="auto"/>
          </w:tcPr>
          <w:p w14:paraId="2CEDA904" w14:textId="77777777" w:rsidR="00C016CD" w:rsidRPr="00233CD9" w:rsidRDefault="00C016CD" w:rsidP="008806E7">
            <w:pPr>
              <w:pStyle w:val="tabteksts"/>
              <w:jc w:val="right"/>
              <w:rPr>
                <w:szCs w:val="18"/>
              </w:rPr>
            </w:pPr>
            <w:r>
              <w:rPr>
                <w:szCs w:val="18"/>
              </w:rPr>
              <w:t>2 483</w:t>
            </w:r>
          </w:p>
        </w:tc>
      </w:tr>
    </w:tbl>
    <w:p w14:paraId="3F7D1D2A" w14:textId="77777777" w:rsidR="00C016CD" w:rsidRPr="00233CD9" w:rsidRDefault="00C016CD" w:rsidP="00C016CD">
      <w:pPr>
        <w:pStyle w:val="programmas"/>
        <w:spacing w:after="240"/>
      </w:pPr>
      <w:r w:rsidRPr="00233CD9">
        <w:t>31.01.00 Budžeta izpilde</w:t>
      </w:r>
    </w:p>
    <w:p w14:paraId="3DD49991" w14:textId="77777777" w:rsidR="00C016CD" w:rsidRPr="00233CD9" w:rsidRDefault="00C016CD" w:rsidP="00C016CD">
      <w:pPr>
        <w:ind w:firstLine="0"/>
        <w:rPr>
          <w:u w:val="single"/>
        </w:rPr>
      </w:pPr>
      <w:r w:rsidRPr="00233CD9">
        <w:rPr>
          <w:u w:val="single"/>
        </w:rPr>
        <w:t>Apakšprogrammas mērķis:</w:t>
      </w:r>
    </w:p>
    <w:p w14:paraId="20142A31" w14:textId="77777777" w:rsidR="00C016CD" w:rsidRPr="00233CD9" w:rsidRDefault="00C016CD" w:rsidP="00C016CD">
      <w:pPr>
        <w:ind w:firstLine="720"/>
      </w:pPr>
      <w:r>
        <w:t>n</w:t>
      </w:r>
      <w:r w:rsidRPr="009364B6">
        <w:t xml:space="preserve">odrošināt efektīvu un saimniecisku valsts budžeta izpildi un Valsts kases sniegto pakalpojumu atbilstību </w:t>
      </w:r>
      <w:r>
        <w:t>MK</w:t>
      </w:r>
      <w:r w:rsidRPr="009364B6">
        <w:t xml:space="preserve"> lēmumiem un labākajai finanšu vadības praksei</w:t>
      </w:r>
      <w:r>
        <w:t>.</w:t>
      </w:r>
    </w:p>
    <w:p w14:paraId="40A35D76" w14:textId="77777777" w:rsidR="00C016CD" w:rsidRPr="00233CD9" w:rsidRDefault="00C016CD" w:rsidP="00C016CD">
      <w:pPr>
        <w:ind w:firstLine="0"/>
        <w:rPr>
          <w:u w:val="single"/>
        </w:rPr>
      </w:pPr>
      <w:r w:rsidRPr="00233CD9">
        <w:rPr>
          <w:u w:val="single"/>
        </w:rPr>
        <w:t>Galvenās aktivitātes:</w:t>
      </w:r>
    </w:p>
    <w:p w14:paraId="56455288" w14:textId="77777777" w:rsidR="00C016CD" w:rsidRPr="00233CD9" w:rsidRDefault="00C016CD" w:rsidP="009038DA">
      <w:pPr>
        <w:ind w:left="1077" w:hanging="357"/>
      </w:pPr>
      <w:r w:rsidRPr="00233CD9">
        <w:t>1) nodrošināt normatīvo aktu budžeta iestāžu grāmatvedības uzskaites un pārskatu sagatavošanas jomā atbilstību starptautisko un starptautisko publiskā sektora grāmatvedības standartu pamatnostādnēm;</w:t>
      </w:r>
    </w:p>
    <w:p w14:paraId="3C7BFD01" w14:textId="77777777" w:rsidR="00C016CD" w:rsidRPr="00233CD9" w:rsidRDefault="00C016CD" w:rsidP="009038DA">
      <w:pPr>
        <w:ind w:left="1077" w:hanging="357"/>
      </w:pPr>
      <w:r w:rsidRPr="00233CD9">
        <w:t>2) modernizēt Valsts kases elektronisko pakalpojumu pieejamību un lietojamību, nodrošinot, ka vismaz 85% elektronisko pakalpojumu lietotāju ir apmierināti ar to lietošanu;</w:t>
      </w:r>
    </w:p>
    <w:p w14:paraId="7BA5E1C8" w14:textId="77777777" w:rsidR="00C016CD" w:rsidRPr="00233CD9" w:rsidRDefault="00C016CD" w:rsidP="009038DA">
      <w:pPr>
        <w:ind w:left="1077" w:hanging="357"/>
      </w:pPr>
      <w:r w:rsidRPr="00233CD9">
        <w:t>3) veikt SAP ERP datu bāzes nomaiņu no Oracle uz HANA, kā arī veikt sagatavošanās un testa migrācijas darbus S/4HANA ieviešanai;</w:t>
      </w:r>
    </w:p>
    <w:p w14:paraId="25D3AE5E" w14:textId="77777777" w:rsidR="00C016CD" w:rsidRPr="00233CD9" w:rsidRDefault="00C016CD" w:rsidP="009038DA">
      <w:pPr>
        <w:ind w:left="1077" w:hanging="357"/>
      </w:pPr>
      <w:r w:rsidRPr="00233CD9">
        <w:t xml:space="preserve">4) nodrošināt regulāru </w:t>
      </w:r>
      <w:r>
        <w:t>ES</w:t>
      </w:r>
      <w:r w:rsidRPr="00233CD9">
        <w:t xml:space="preserve"> fondu maksājumu plūsmu no Eiropas Komisijas, savlaicīgi iesniedzot attiecināmo izdevumu pārskatus;</w:t>
      </w:r>
    </w:p>
    <w:p w14:paraId="44D5179A" w14:textId="77777777" w:rsidR="00C016CD" w:rsidRPr="00233CD9" w:rsidRDefault="00C016CD" w:rsidP="009038DA">
      <w:pPr>
        <w:ind w:left="1077" w:hanging="357"/>
      </w:pPr>
      <w:r w:rsidRPr="00233CD9">
        <w:lastRenderedPageBreak/>
        <w:t>5) izveidot vadības un kontroles sistēmu jaunā E</w:t>
      </w:r>
      <w:r>
        <w:t>S</w:t>
      </w:r>
      <w:r w:rsidRPr="00233CD9">
        <w:t xml:space="preserve"> fondu 2021.-2027. gada plānošanas perioda ieviešanai;</w:t>
      </w:r>
    </w:p>
    <w:p w14:paraId="3DF7456A" w14:textId="77777777" w:rsidR="00C016CD" w:rsidRPr="00233CD9" w:rsidRDefault="00C016CD" w:rsidP="009038DA">
      <w:pPr>
        <w:ind w:left="1077" w:hanging="357"/>
      </w:pPr>
      <w:r w:rsidRPr="00233CD9">
        <w:t>6) sniegt standartizētu grāmatvedības uzskaites pakalpojumu valsts budžeta iestādēm, nodrošinot klientu apmierinātību;</w:t>
      </w:r>
    </w:p>
    <w:p w14:paraId="522EBE83" w14:textId="77777777" w:rsidR="00C016CD" w:rsidRPr="008B327E" w:rsidRDefault="00C016CD" w:rsidP="009038DA">
      <w:pPr>
        <w:ind w:left="1077" w:hanging="357"/>
      </w:pPr>
      <w:r>
        <w:t>7</w:t>
      </w:r>
      <w:r w:rsidRPr="00455EC5">
        <w:t xml:space="preserve">) sadarbībā ar Valsts kanceleju izstrādāt un atbilstoši </w:t>
      </w:r>
      <w:r>
        <w:t>MK</w:t>
      </w:r>
      <w:r w:rsidRPr="00455EC5">
        <w:t xml:space="preserve"> lēmumam nodrošināt vienoto personāluzskaites un grāmatvedības uzskaites procesu ieviešanu ministrijās un to padotības iestādēs.</w:t>
      </w:r>
    </w:p>
    <w:p w14:paraId="664F7A9C" w14:textId="77777777" w:rsidR="00C016CD" w:rsidRPr="00233CD9" w:rsidRDefault="00C016CD" w:rsidP="00C016CD">
      <w:pPr>
        <w:spacing w:after="240"/>
      </w:pPr>
      <w:r w:rsidRPr="00233CD9">
        <w:rPr>
          <w:u w:val="single"/>
        </w:rPr>
        <w:t>Apakšprogrammas izpildītājs</w:t>
      </w:r>
      <w:r w:rsidRPr="00233CD9">
        <w:t>: Valsts kase.</w:t>
      </w:r>
    </w:p>
    <w:p w14:paraId="121F9668" w14:textId="77777777" w:rsidR="00C016CD" w:rsidRPr="00233CD9" w:rsidRDefault="00C016CD" w:rsidP="00A91955">
      <w:pPr>
        <w:pStyle w:val="Tabuluvirsraksti"/>
        <w:spacing w:before="360" w:after="240"/>
        <w:rPr>
          <w:b/>
          <w:lang w:eastAsia="lv-LV"/>
        </w:rPr>
      </w:pPr>
      <w:r w:rsidRPr="00233CD9">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016CD" w:rsidRPr="00233CD9" w14:paraId="71BEB4E4" w14:textId="77777777" w:rsidTr="008806E7">
        <w:trPr>
          <w:tblHeader/>
          <w:jc w:val="center"/>
        </w:trPr>
        <w:tc>
          <w:tcPr>
            <w:tcW w:w="3397" w:type="dxa"/>
          </w:tcPr>
          <w:p w14:paraId="60D9BE30" w14:textId="77777777" w:rsidR="00C016CD" w:rsidRPr="00233CD9" w:rsidRDefault="00C016CD" w:rsidP="008806E7">
            <w:pPr>
              <w:pStyle w:val="tabteksts"/>
              <w:jc w:val="center"/>
              <w:rPr>
                <w:szCs w:val="18"/>
              </w:rPr>
            </w:pPr>
          </w:p>
        </w:tc>
        <w:tc>
          <w:tcPr>
            <w:tcW w:w="1134" w:type="dxa"/>
          </w:tcPr>
          <w:p w14:paraId="1C62304D" w14:textId="77777777" w:rsidR="00C016CD" w:rsidRPr="00233CD9" w:rsidRDefault="00C016CD" w:rsidP="008806E7">
            <w:pPr>
              <w:pStyle w:val="tabteksts"/>
              <w:jc w:val="center"/>
              <w:rPr>
                <w:szCs w:val="18"/>
                <w:lang w:eastAsia="lv-LV"/>
              </w:rPr>
            </w:pPr>
            <w:r w:rsidRPr="00233CD9">
              <w:rPr>
                <w:szCs w:val="18"/>
                <w:lang w:eastAsia="lv-LV"/>
              </w:rPr>
              <w:t>2019.</w:t>
            </w:r>
            <w:r>
              <w:rPr>
                <w:szCs w:val="18"/>
                <w:lang w:eastAsia="lv-LV"/>
              </w:rPr>
              <w:t xml:space="preserve"> </w:t>
            </w:r>
            <w:r w:rsidRPr="00233CD9">
              <w:rPr>
                <w:szCs w:val="18"/>
                <w:lang w:eastAsia="lv-LV"/>
              </w:rPr>
              <w:t>gads (izpilde)</w:t>
            </w:r>
          </w:p>
        </w:tc>
        <w:tc>
          <w:tcPr>
            <w:tcW w:w="1134" w:type="dxa"/>
            <w:vAlign w:val="center"/>
          </w:tcPr>
          <w:p w14:paraId="7DE3ACEC" w14:textId="77777777" w:rsidR="00C016CD" w:rsidRPr="00233CD9" w:rsidRDefault="00C016CD" w:rsidP="008806E7">
            <w:pPr>
              <w:pStyle w:val="tabteksts"/>
              <w:jc w:val="center"/>
              <w:rPr>
                <w:szCs w:val="18"/>
                <w:lang w:eastAsia="lv-LV"/>
              </w:rPr>
            </w:pPr>
            <w:r w:rsidRPr="00233CD9">
              <w:rPr>
                <w:szCs w:val="18"/>
                <w:lang w:eastAsia="lv-LV"/>
              </w:rPr>
              <w:t>2020.</w:t>
            </w:r>
            <w:r>
              <w:rPr>
                <w:szCs w:val="18"/>
                <w:lang w:eastAsia="lv-LV"/>
              </w:rPr>
              <w:t xml:space="preserve"> </w:t>
            </w:r>
            <w:r w:rsidRPr="00233CD9">
              <w:rPr>
                <w:szCs w:val="18"/>
                <w:lang w:eastAsia="lv-LV"/>
              </w:rPr>
              <w:t>gada plāns</w:t>
            </w:r>
          </w:p>
        </w:tc>
        <w:tc>
          <w:tcPr>
            <w:tcW w:w="1134" w:type="dxa"/>
          </w:tcPr>
          <w:p w14:paraId="226DC75B" w14:textId="77777777" w:rsidR="00C016CD" w:rsidRPr="00233CD9" w:rsidRDefault="00C016CD" w:rsidP="008806E7">
            <w:pPr>
              <w:pStyle w:val="tabteksts"/>
              <w:jc w:val="center"/>
              <w:rPr>
                <w:szCs w:val="18"/>
                <w:lang w:eastAsia="lv-LV"/>
              </w:rPr>
            </w:pPr>
            <w:r w:rsidRPr="00233CD9">
              <w:rPr>
                <w:szCs w:val="18"/>
                <w:lang w:eastAsia="lv-LV"/>
              </w:rPr>
              <w:t>2021.</w:t>
            </w:r>
            <w:r>
              <w:rPr>
                <w:szCs w:val="18"/>
                <w:lang w:eastAsia="lv-LV"/>
              </w:rPr>
              <w:t xml:space="preserve"> </w:t>
            </w:r>
            <w:r w:rsidRPr="00233CD9">
              <w:rPr>
                <w:szCs w:val="18"/>
                <w:lang w:eastAsia="lv-LV"/>
              </w:rPr>
              <w:t>gada projekts</w:t>
            </w:r>
          </w:p>
        </w:tc>
        <w:tc>
          <w:tcPr>
            <w:tcW w:w="1134" w:type="dxa"/>
          </w:tcPr>
          <w:p w14:paraId="6885BE01" w14:textId="77777777" w:rsidR="00C016CD" w:rsidRPr="00233CD9" w:rsidRDefault="00C016CD" w:rsidP="008806E7">
            <w:pPr>
              <w:pStyle w:val="tabteksts"/>
              <w:jc w:val="center"/>
              <w:rPr>
                <w:szCs w:val="18"/>
                <w:lang w:eastAsia="lv-LV"/>
              </w:rPr>
            </w:pPr>
            <w:r w:rsidRPr="00233CD9">
              <w:rPr>
                <w:szCs w:val="18"/>
                <w:lang w:eastAsia="lv-LV"/>
              </w:rPr>
              <w:t>2022.</w:t>
            </w:r>
            <w:r>
              <w:rPr>
                <w:szCs w:val="18"/>
                <w:lang w:eastAsia="lv-LV"/>
              </w:rPr>
              <w:t xml:space="preserve"> </w:t>
            </w:r>
            <w:r w:rsidRPr="00233CD9">
              <w:rPr>
                <w:szCs w:val="18"/>
                <w:lang w:eastAsia="lv-LV"/>
              </w:rPr>
              <w:t>gada prognoze</w:t>
            </w:r>
          </w:p>
        </w:tc>
        <w:tc>
          <w:tcPr>
            <w:tcW w:w="1139" w:type="dxa"/>
          </w:tcPr>
          <w:p w14:paraId="6DD7254C" w14:textId="77777777" w:rsidR="00C016CD" w:rsidRPr="00233CD9" w:rsidRDefault="00C016CD" w:rsidP="008806E7">
            <w:pPr>
              <w:pStyle w:val="tabteksts"/>
              <w:jc w:val="center"/>
              <w:rPr>
                <w:szCs w:val="18"/>
                <w:lang w:eastAsia="lv-LV"/>
              </w:rPr>
            </w:pPr>
            <w:r w:rsidRPr="00233CD9">
              <w:rPr>
                <w:szCs w:val="18"/>
                <w:lang w:eastAsia="lv-LV"/>
              </w:rPr>
              <w:t>2023.</w:t>
            </w:r>
            <w:r>
              <w:rPr>
                <w:szCs w:val="18"/>
                <w:lang w:eastAsia="lv-LV"/>
              </w:rPr>
              <w:t xml:space="preserve"> </w:t>
            </w:r>
            <w:r w:rsidRPr="00233CD9">
              <w:rPr>
                <w:szCs w:val="18"/>
                <w:lang w:eastAsia="lv-LV"/>
              </w:rPr>
              <w:t>gada prognoze</w:t>
            </w:r>
          </w:p>
        </w:tc>
      </w:tr>
      <w:tr w:rsidR="00C016CD" w:rsidRPr="00233CD9" w14:paraId="5DCDDEB5" w14:textId="77777777" w:rsidTr="008806E7">
        <w:trPr>
          <w:jc w:val="center"/>
        </w:trPr>
        <w:tc>
          <w:tcPr>
            <w:tcW w:w="9072" w:type="dxa"/>
            <w:gridSpan w:val="6"/>
            <w:shd w:val="clear" w:color="auto" w:fill="D9D9D9" w:themeFill="background1" w:themeFillShade="D9"/>
            <w:vAlign w:val="center"/>
          </w:tcPr>
          <w:p w14:paraId="3C2E7867" w14:textId="77777777" w:rsidR="00C016CD" w:rsidRPr="00233CD9" w:rsidRDefault="00C016CD" w:rsidP="00A91955">
            <w:pPr>
              <w:pStyle w:val="tabteksts"/>
              <w:spacing w:before="40" w:after="40"/>
              <w:jc w:val="center"/>
              <w:rPr>
                <w:szCs w:val="18"/>
              </w:rPr>
            </w:pPr>
            <w:r w:rsidRPr="00233CD9">
              <w:rPr>
                <w:szCs w:val="18"/>
                <w:lang w:eastAsia="lv-LV"/>
              </w:rPr>
              <w:t>Izstrādāti un apstiprināti vienoti budžeta iestāžu grāmatvedības uzskaites un finanšu pārskatu sagatavošanas principi, un saņemts EUROSTAT vērtējums¹</w:t>
            </w:r>
          </w:p>
        </w:tc>
      </w:tr>
      <w:tr w:rsidR="00C016CD" w:rsidRPr="00233CD9" w14:paraId="4F420E6F" w14:textId="77777777" w:rsidTr="008806E7">
        <w:trPr>
          <w:jc w:val="center"/>
        </w:trPr>
        <w:tc>
          <w:tcPr>
            <w:tcW w:w="3397" w:type="dxa"/>
          </w:tcPr>
          <w:p w14:paraId="3DE5B70C" w14:textId="77777777" w:rsidR="00C016CD" w:rsidRPr="00233CD9" w:rsidRDefault="00C016CD" w:rsidP="008806E7">
            <w:pPr>
              <w:pStyle w:val="tabteksts"/>
              <w:jc w:val="both"/>
              <w:rPr>
                <w:highlight w:val="yellow"/>
              </w:rPr>
            </w:pPr>
            <w:r w:rsidRPr="00233CD9">
              <w:t>Atbilstība  starptautisko un starptautisko publiskā sektora grāmatvedības standartu pamatnostādnēm normatīvo aktu grāmatvedības uzskaites un gada pārskata sagatavošanas jomā (%)²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AC136A" w14:textId="77777777" w:rsidR="00C016CD" w:rsidRPr="00233CD9" w:rsidRDefault="00C016CD" w:rsidP="008806E7">
            <w:pPr>
              <w:pStyle w:val="tabteksts"/>
              <w:jc w:val="center"/>
              <w:rPr>
                <w:szCs w:val="18"/>
              </w:rPr>
            </w:pPr>
            <w:r w:rsidRPr="00233CD9">
              <w:rPr>
                <w:szCs w:val="18"/>
              </w:rPr>
              <w:t>85</w:t>
            </w:r>
          </w:p>
        </w:tc>
        <w:tc>
          <w:tcPr>
            <w:tcW w:w="1134" w:type="dxa"/>
            <w:tcBorders>
              <w:top w:val="single" w:sz="4" w:space="0" w:color="auto"/>
              <w:left w:val="nil"/>
              <w:bottom w:val="single" w:sz="4" w:space="0" w:color="auto"/>
              <w:right w:val="single" w:sz="4" w:space="0" w:color="auto"/>
            </w:tcBorders>
            <w:shd w:val="clear" w:color="auto" w:fill="auto"/>
          </w:tcPr>
          <w:p w14:paraId="54718AFF" w14:textId="77777777" w:rsidR="00C016CD" w:rsidRPr="00233CD9" w:rsidRDefault="00C016CD" w:rsidP="008806E7">
            <w:pPr>
              <w:pStyle w:val="tabteksts"/>
              <w:jc w:val="center"/>
              <w:rPr>
                <w:szCs w:val="18"/>
              </w:rPr>
            </w:pPr>
            <w:r w:rsidRPr="00233CD9">
              <w:rPr>
                <w:szCs w:val="18"/>
              </w:rPr>
              <w:t>85</w:t>
            </w:r>
          </w:p>
        </w:tc>
        <w:tc>
          <w:tcPr>
            <w:tcW w:w="1134" w:type="dxa"/>
            <w:tcBorders>
              <w:top w:val="single" w:sz="4" w:space="0" w:color="auto"/>
              <w:left w:val="nil"/>
              <w:bottom w:val="single" w:sz="4" w:space="0" w:color="auto"/>
              <w:right w:val="single" w:sz="4" w:space="0" w:color="auto"/>
            </w:tcBorders>
            <w:shd w:val="clear" w:color="auto" w:fill="auto"/>
          </w:tcPr>
          <w:p w14:paraId="22EE2909" w14:textId="77777777" w:rsidR="00C016CD" w:rsidRPr="00233CD9" w:rsidRDefault="00C016CD" w:rsidP="008806E7">
            <w:pPr>
              <w:pStyle w:val="tabteksts"/>
              <w:jc w:val="center"/>
              <w:rPr>
                <w:szCs w:val="18"/>
              </w:rPr>
            </w:pPr>
            <w:r w:rsidRPr="00233CD9">
              <w:rPr>
                <w:szCs w:val="18"/>
              </w:rPr>
              <w:t>90</w:t>
            </w:r>
          </w:p>
        </w:tc>
        <w:tc>
          <w:tcPr>
            <w:tcW w:w="1134" w:type="dxa"/>
            <w:tcBorders>
              <w:top w:val="single" w:sz="4" w:space="0" w:color="auto"/>
              <w:left w:val="nil"/>
              <w:bottom w:val="single" w:sz="4" w:space="0" w:color="auto"/>
              <w:right w:val="single" w:sz="4" w:space="0" w:color="auto"/>
            </w:tcBorders>
            <w:shd w:val="clear" w:color="auto" w:fill="auto"/>
          </w:tcPr>
          <w:p w14:paraId="25A9144A" w14:textId="77777777" w:rsidR="00C016CD" w:rsidRPr="00233CD9" w:rsidRDefault="00C016CD" w:rsidP="008806E7">
            <w:pPr>
              <w:pStyle w:val="tabteksts"/>
              <w:jc w:val="center"/>
              <w:rPr>
                <w:szCs w:val="18"/>
              </w:rPr>
            </w:pPr>
            <w:r w:rsidRPr="00233CD9">
              <w:rPr>
                <w:szCs w:val="18"/>
              </w:rPr>
              <w:t>90</w:t>
            </w:r>
          </w:p>
        </w:tc>
        <w:tc>
          <w:tcPr>
            <w:tcW w:w="1139" w:type="dxa"/>
            <w:tcBorders>
              <w:top w:val="single" w:sz="4" w:space="0" w:color="auto"/>
              <w:left w:val="nil"/>
              <w:bottom w:val="single" w:sz="4" w:space="0" w:color="auto"/>
              <w:right w:val="single" w:sz="4" w:space="0" w:color="auto"/>
            </w:tcBorders>
            <w:shd w:val="clear" w:color="auto" w:fill="auto"/>
          </w:tcPr>
          <w:p w14:paraId="627C2270" w14:textId="77777777" w:rsidR="00C016CD" w:rsidRPr="00233CD9" w:rsidRDefault="00C016CD" w:rsidP="008806E7">
            <w:pPr>
              <w:pStyle w:val="tabteksts"/>
              <w:jc w:val="center"/>
              <w:rPr>
                <w:szCs w:val="18"/>
              </w:rPr>
            </w:pPr>
            <w:r w:rsidRPr="00233CD9">
              <w:rPr>
                <w:szCs w:val="18"/>
              </w:rPr>
              <w:t>90</w:t>
            </w:r>
          </w:p>
        </w:tc>
      </w:tr>
      <w:tr w:rsidR="00C016CD" w:rsidRPr="00233CD9" w14:paraId="478959BD" w14:textId="77777777" w:rsidTr="008806E7">
        <w:trPr>
          <w:jc w:val="center"/>
        </w:trPr>
        <w:tc>
          <w:tcPr>
            <w:tcW w:w="9072" w:type="dxa"/>
            <w:gridSpan w:val="6"/>
            <w:shd w:val="clear" w:color="auto" w:fill="D9D9D9" w:themeFill="background1" w:themeFillShade="D9"/>
            <w:vAlign w:val="center"/>
          </w:tcPr>
          <w:p w14:paraId="343099CF" w14:textId="77777777" w:rsidR="00C016CD" w:rsidRPr="00233CD9" w:rsidRDefault="00C016CD" w:rsidP="00A91955">
            <w:pPr>
              <w:pStyle w:val="tabteksts"/>
              <w:spacing w:before="40" w:after="40"/>
              <w:jc w:val="center"/>
              <w:rPr>
                <w:szCs w:val="18"/>
                <w:highlight w:val="yellow"/>
              </w:rPr>
            </w:pPr>
            <w:r w:rsidRPr="00233CD9">
              <w:rPr>
                <w:szCs w:val="18"/>
                <w:lang w:eastAsia="lv-LV"/>
              </w:rPr>
              <w:t xml:space="preserve">Apzinātas Valsts kases klientu vēlmes un atbilstoši tām pilnveidoti sniegtie pakalpojumi. Modernizēta Valsts kases elektronisko pakalpojumu – </w:t>
            </w:r>
            <w:proofErr w:type="spellStart"/>
            <w:r w:rsidRPr="00233CD9">
              <w:rPr>
                <w:szCs w:val="18"/>
                <w:lang w:eastAsia="lv-LV"/>
              </w:rPr>
              <w:t>eKase</w:t>
            </w:r>
            <w:proofErr w:type="spellEnd"/>
            <w:r w:rsidRPr="00233CD9">
              <w:rPr>
                <w:szCs w:val="18"/>
                <w:lang w:eastAsia="lv-LV"/>
              </w:rPr>
              <w:t xml:space="preserve">, </w:t>
            </w:r>
            <w:proofErr w:type="spellStart"/>
            <w:r w:rsidRPr="00233CD9">
              <w:rPr>
                <w:szCs w:val="18"/>
                <w:lang w:eastAsia="lv-LV"/>
              </w:rPr>
              <w:t>ePlāni</w:t>
            </w:r>
            <w:proofErr w:type="spellEnd"/>
            <w:r w:rsidRPr="00233CD9">
              <w:rPr>
                <w:szCs w:val="18"/>
                <w:lang w:eastAsia="lv-LV"/>
              </w:rPr>
              <w:t xml:space="preserve">, </w:t>
            </w:r>
            <w:proofErr w:type="spellStart"/>
            <w:r w:rsidRPr="00233CD9">
              <w:rPr>
                <w:szCs w:val="18"/>
                <w:lang w:eastAsia="lv-LV"/>
              </w:rPr>
              <w:t>ePārskati</w:t>
            </w:r>
            <w:proofErr w:type="spellEnd"/>
            <w:r w:rsidRPr="00233CD9">
              <w:rPr>
                <w:szCs w:val="18"/>
                <w:lang w:eastAsia="lv-LV"/>
              </w:rPr>
              <w:t xml:space="preserve">, </w:t>
            </w:r>
            <w:proofErr w:type="spellStart"/>
            <w:r w:rsidRPr="00233CD9">
              <w:rPr>
                <w:szCs w:val="18"/>
                <w:lang w:eastAsia="lv-LV"/>
              </w:rPr>
              <w:t>eTāmes</w:t>
            </w:r>
            <w:proofErr w:type="spellEnd"/>
            <w:r w:rsidRPr="00233CD9">
              <w:rPr>
                <w:szCs w:val="18"/>
                <w:lang w:eastAsia="lv-LV"/>
              </w:rPr>
              <w:t xml:space="preserve"> – lietojamība un pieejamība³</w:t>
            </w:r>
          </w:p>
        </w:tc>
      </w:tr>
      <w:tr w:rsidR="00C016CD" w:rsidRPr="00233CD9" w14:paraId="64C95EF4" w14:textId="77777777" w:rsidTr="008806E7">
        <w:trPr>
          <w:jc w:val="center"/>
        </w:trPr>
        <w:tc>
          <w:tcPr>
            <w:tcW w:w="3397" w:type="dxa"/>
          </w:tcPr>
          <w:p w14:paraId="7B4482B2" w14:textId="77777777" w:rsidR="00C016CD" w:rsidRPr="00233CD9" w:rsidRDefault="00C016CD" w:rsidP="008806E7">
            <w:pPr>
              <w:pStyle w:val="tabteksts"/>
              <w:jc w:val="both"/>
              <w:rPr>
                <w:highlight w:val="yellow"/>
              </w:rPr>
            </w:pPr>
            <w:r w:rsidRPr="00233CD9">
              <w:t>Apmierinātība ar saņemto pakalpojumu kvalitāti valsts budžeta izpildes jomā nav zemāka par 85% (% no aptaujāto klientu skaita)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E56DB1B" w14:textId="77777777" w:rsidR="00C016CD" w:rsidRPr="00233CD9" w:rsidRDefault="00C016CD" w:rsidP="008806E7">
            <w:pPr>
              <w:pStyle w:val="tabteksts"/>
              <w:jc w:val="center"/>
              <w:rPr>
                <w:szCs w:val="18"/>
              </w:rPr>
            </w:pPr>
            <w:r w:rsidRPr="00233CD9">
              <w:rPr>
                <w:szCs w:val="18"/>
              </w:rPr>
              <w:t>91</w:t>
            </w:r>
          </w:p>
        </w:tc>
        <w:tc>
          <w:tcPr>
            <w:tcW w:w="1134" w:type="dxa"/>
            <w:tcBorders>
              <w:top w:val="single" w:sz="4" w:space="0" w:color="auto"/>
              <w:left w:val="nil"/>
              <w:bottom w:val="single" w:sz="4" w:space="0" w:color="auto"/>
              <w:right w:val="single" w:sz="4" w:space="0" w:color="auto"/>
            </w:tcBorders>
            <w:shd w:val="clear" w:color="000000" w:fill="FFFFFF"/>
          </w:tcPr>
          <w:p w14:paraId="352058C6" w14:textId="77777777" w:rsidR="00C016CD" w:rsidRPr="00233CD9" w:rsidRDefault="00C016CD" w:rsidP="008806E7">
            <w:pPr>
              <w:pStyle w:val="tabteksts"/>
              <w:jc w:val="center"/>
              <w:rPr>
                <w:szCs w:val="18"/>
              </w:rPr>
            </w:pPr>
            <w:r w:rsidRPr="00233CD9">
              <w:rPr>
                <w:szCs w:val="18"/>
              </w:rPr>
              <w:t>85</w:t>
            </w:r>
          </w:p>
        </w:tc>
        <w:tc>
          <w:tcPr>
            <w:tcW w:w="1134" w:type="dxa"/>
            <w:tcBorders>
              <w:top w:val="single" w:sz="4" w:space="0" w:color="auto"/>
              <w:left w:val="nil"/>
              <w:bottom w:val="single" w:sz="4" w:space="0" w:color="auto"/>
              <w:right w:val="single" w:sz="4" w:space="0" w:color="auto"/>
            </w:tcBorders>
            <w:shd w:val="clear" w:color="auto" w:fill="auto"/>
          </w:tcPr>
          <w:p w14:paraId="34FA8616" w14:textId="77777777" w:rsidR="00C016CD" w:rsidRPr="00233CD9" w:rsidRDefault="00C016CD" w:rsidP="008806E7">
            <w:pPr>
              <w:pStyle w:val="tabteksts"/>
              <w:jc w:val="center"/>
              <w:rPr>
                <w:szCs w:val="18"/>
              </w:rPr>
            </w:pPr>
            <w:r w:rsidRPr="00233CD9">
              <w:rPr>
                <w:szCs w:val="18"/>
              </w:rPr>
              <w:t>85</w:t>
            </w:r>
          </w:p>
        </w:tc>
        <w:tc>
          <w:tcPr>
            <w:tcW w:w="1134" w:type="dxa"/>
            <w:tcBorders>
              <w:top w:val="single" w:sz="4" w:space="0" w:color="auto"/>
              <w:left w:val="nil"/>
              <w:bottom w:val="single" w:sz="4" w:space="0" w:color="auto"/>
              <w:right w:val="single" w:sz="4" w:space="0" w:color="auto"/>
            </w:tcBorders>
            <w:shd w:val="clear" w:color="auto" w:fill="auto"/>
          </w:tcPr>
          <w:p w14:paraId="09F6D1E3" w14:textId="77777777" w:rsidR="00C016CD" w:rsidRPr="00233CD9" w:rsidRDefault="00C016CD" w:rsidP="008806E7">
            <w:pPr>
              <w:pStyle w:val="tabteksts"/>
              <w:jc w:val="center"/>
              <w:rPr>
                <w:szCs w:val="18"/>
              </w:rPr>
            </w:pPr>
            <w:r w:rsidRPr="00233CD9">
              <w:rPr>
                <w:szCs w:val="18"/>
              </w:rPr>
              <w:t>85</w:t>
            </w:r>
          </w:p>
        </w:tc>
        <w:tc>
          <w:tcPr>
            <w:tcW w:w="1139" w:type="dxa"/>
            <w:tcBorders>
              <w:top w:val="single" w:sz="4" w:space="0" w:color="auto"/>
              <w:left w:val="nil"/>
              <w:bottom w:val="single" w:sz="4" w:space="0" w:color="auto"/>
              <w:right w:val="single" w:sz="4" w:space="0" w:color="auto"/>
            </w:tcBorders>
            <w:shd w:val="clear" w:color="auto" w:fill="auto"/>
          </w:tcPr>
          <w:p w14:paraId="5CDEA769" w14:textId="77777777" w:rsidR="00C016CD" w:rsidRPr="00233CD9" w:rsidRDefault="00C016CD" w:rsidP="008806E7">
            <w:pPr>
              <w:pStyle w:val="tabteksts"/>
              <w:jc w:val="center"/>
              <w:rPr>
                <w:szCs w:val="18"/>
              </w:rPr>
            </w:pPr>
            <w:r w:rsidRPr="00233CD9">
              <w:rPr>
                <w:szCs w:val="18"/>
              </w:rPr>
              <w:t>85</w:t>
            </w:r>
          </w:p>
        </w:tc>
      </w:tr>
      <w:tr w:rsidR="00C016CD" w:rsidRPr="00233CD9" w14:paraId="5C04370F" w14:textId="77777777" w:rsidTr="008806E7">
        <w:trPr>
          <w:jc w:val="center"/>
        </w:trPr>
        <w:tc>
          <w:tcPr>
            <w:tcW w:w="3397" w:type="dxa"/>
          </w:tcPr>
          <w:p w14:paraId="1C4CA17E" w14:textId="77777777" w:rsidR="00C016CD" w:rsidRPr="00233CD9" w:rsidRDefault="00C016CD" w:rsidP="008806E7">
            <w:pPr>
              <w:pStyle w:val="tabteksts"/>
              <w:jc w:val="both"/>
              <w:rPr>
                <w:highlight w:val="yellow"/>
              </w:rPr>
            </w:pPr>
            <w:r w:rsidRPr="00233CD9">
              <w:t>Apmierinātība ar saņemto grāmatvedības uzskaites pakalpojuma kvalitāti nav zemāka par noteikto skaitlisko vērtību (%)</w:t>
            </w:r>
            <w:r w:rsidRPr="004271FB">
              <w:rPr>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2DC1300" w14:textId="77777777" w:rsidR="00C016CD" w:rsidRPr="00233CD9" w:rsidRDefault="00C016CD" w:rsidP="008806E7">
            <w:pPr>
              <w:pStyle w:val="tabteksts"/>
              <w:jc w:val="center"/>
              <w:rPr>
                <w:szCs w:val="18"/>
              </w:rPr>
            </w:pPr>
            <w:r w:rsidRPr="00233CD9">
              <w:rPr>
                <w:szCs w:val="18"/>
              </w:rPr>
              <w:t>72</w:t>
            </w:r>
          </w:p>
        </w:tc>
        <w:tc>
          <w:tcPr>
            <w:tcW w:w="1134" w:type="dxa"/>
            <w:tcBorders>
              <w:top w:val="single" w:sz="4" w:space="0" w:color="auto"/>
              <w:left w:val="nil"/>
              <w:bottom w:val="single" w:sz="4" w:space="0" w:color="auto"/>
              <w:right w:val="single" w:sz="4" w:space="0" w:color="auto"/>
            </w:tcBorders>
            <w:shd w:val="clear" w:color="auto" w:fill="auto"/>
          </w:tcPr>
          <w:p w14:paraId="0FD1B1A2" w14:textId="77777777" w:rsidR="00C016CD" w:rsidRPr="00233CD9" w:rsidRDefault="00C016CD" w:rsidP="008806E7">
            <w:pPr>
              <w:pStyle w:val="tabteksts"/>
              <w:jc w:val="center"/>
              <w:rPr>
                <w:szCs w:val="18"/>
              </w:rPr>
            </w:pPr>
            <w:r w:rsidRPr="00233CD9">
              <w:rPr>
                <w:szCs w:val="18"/>
              </w:rPr>
              <w:t>65</w:t>
            </w:r>
          </w:p>
        </w:tc>
        <w:tc>
          <w:tcPr>
            <w:tcW w:w="1134" w:type="dxa"/>
            <w:tcBorders>
              <w:top w:val="single" w:sz="4" w:space="0" w:color="auto"/>
              <w:left w:val="nil"/>
              <w:bottom w:val="single" w:sz="4" w:space="0" w:color="auto"/>
              <w:right w:val="single" w:sz="4" w:space="0" w:color="auto"/>
            </w:tcBorders>
            <w:shd w:val="clear" w:color="auto" w:fill="auto"/>
          </w:tcPr>
          <w:p w14:paraId="7A984407" w14:textId="77777777" w:rsidR="00C016CD" w:rsidRPr="00233CD9" w:rsidRDefault="00C016CD" w:rsidP="008806E7">
            <w:pPr>
              <w:pStyle w:val="tabteksts"/>
              <w:jc w:val="center"/>
              <w:rPr>
                <w:szCs w:val="18"/>
              </w:rPr>
            </w:pPr>
            <w:r w:rsidRPr="00233CD9">
              <w:rPr>
                <w:szCs w:val="18"/>
              </w:rPr>
              <w:t>70</w:t>
            </w:r>
          </w:p>
        </w:tc>
        <w:tc>
          <w:tcPr>
            <w:tcW w:w="1134" w:type="dxa"/>
            <w:tcBorders>
              <w:top w:val="single" w:sz="4" w:space="0" w:color="auto"/>
              <w:left w:val="nil"/>
              <w:bottom w:val="single" w:sz="4" w:space="0" w:color="auto"/>
              <w:right w:val="single" w:sz="4" w:space="0" w:color="auto"/>
            </w:tcBorders>
            <w:shd w:val="clear" w:color="auto" w:fill="auto"/>
          </w:tcPr>
          <w:p w14:paraId="3E76B8E1" w14:textId="77777777" w:rsidR="00C016CD" w:rsidRPr="00233CD9" w:rsidRDefault="00C016CD" w:rsidP="008806E7">
            <w:pPr>
              <w:pStyle w:val="tabteksts"/>
              <w:jc w:val="center"/>
              <w:rPr>
                <w:szCs w:val="18"/>
              </w:rPr>
            </w:pPr>
            <w:r w:rsidRPr="00233CD9">
              <w:rPr>
                <w:szCs w:val="18"/>
              </w:rPr>
              <w:t>70</w:t>
            </w:r>
          </w:p>
        </w:tc>
        <w:tc>
          <w:tcPr>
            <w:tcW w:w="1139" w:type="dxa"/>
            <w:tcBorders>
              <w:top w:val="single" w:sz="4" w:space="0" w:color="auto"/>
              <w:left w:val="nil"/>
              <w:bottom w:val="single" w:sz="4" w:space="0" w:color="auto"/>
              <w:right w:val="single" w:sz="4" w:space="0" w:color="auto"/>
            </w:tcBorders>
            <w:shd w:val="clear" w:color="auto" w:fill="auto"/>
          </w:tcPr>
          <w:p w14:paraId="6B9F5EC9" w14:textId="77777777" w:rsidR="00C016CD" w:rsidRPr="00233CD9" w:rsidRDefault="00C016CD" w:rsidP="008806E7">
            <w:pPr>
              <w:pStyle w:val="tabteksts"/>
              <w:jc w:val="center"/>
              <w:rPr>
                <w:szCs w:val="18"/>
              </w:rPr>
            </w:pPr>
            <w:r w:rsidRPr="00233CD9">
              <w:rPr>
                <w:szCs w:val="18"/>
              </w:rPr>
              <w:t>70</w:t>
            </w:r>
          </w:p>
        </w:tc>
      </w:tr>
      <w:tr w:rsidR="00C016CD" w:rsidRPr="00233CD9" w14:paraId="14DA8E09" w14:textId="77777777" w:rsidTr="008806E7">
        <w:trPr>
          <w:jc w:val="center"/>
        </w:trPr>
        <w:tc>
          <w:tcPr>
            <w:tcW w:w="9072" w:type="dxa"/>
            <w:gridSpan w:val="6"/>
            <w:shd w:val="clear" w:color="auto" w:fill="D9D9D9" w:themeFill="background1" w:themeFillShade="D9"/>
          </w:tcPr>
          <w:p w14:paraId="28C125F9" w14:textId="77777777" w:rsidR="00C016CD" w:rsidRPr="00233CD9" w:rsidRDefault="00C016CD" w:rsidP="00A91955">
            <w:pPr>
              <w:pStyle w:val="tabteksts"/>
              <w:spacing w:before="40" w:after="40"/>
              <w:jc w:val="center"/>
              <w:rPr>
                <w:szCs w:val="18"/>
                <w:highlight w:val="yellow"/>
              </w:rPr>
            </w:pPr>
            <w:r w:rsidRPr="00233CD9">
              <w:rPr>
                <w:szCs w:val="18"/>
                <w:lang w:eastAsia="lv-LV"/>
              </w:rPr>
              <w:t>Ārējo auditoru pozitīvs novērtējums</w:t>
            </w:r>
            <w:r w:rsidRPr="004271FB">
              <w:rPr>
                <w:szCs w:val="18"/>
                <w:vertAlign w:val="superscript"/>
                <w:lang w:eastAsia="lv-LV"/>
              </w:rPr>
              <w:t>5</w:t>
            </w:r>
            <w:r w:rsidRPr="00233CD9">
              <w:rPr>
                <w:szCs w:val="18"/>
                <w:lang w:eastAsia="lv-LV"/>
              </w:rPr>
              <w:t xml:space="preserve"> par sertifikācijas iestādes vadības un kontroles sistēmu</w:t>
            </w:r>
          </w:p>
        </w:tc>
      </w:tr>
      <w:tr w:rsidR="00C016CD" w:rsidRPr="00233CD9" w14:paraId="71F4CF40" w14:textId="77777777" w:rsidTr="008806E7">
        <w:trPr>
          <w:jc w:val="center"/>
        </w:trPr>
        <w:tc>
          <w:tcPr>
            <w:tcW w:w="3397" w:type="dxa"/>
          </w:tcPr>
          <w:p w14:paraId="1F87BB2D" w14:textId="77777777" w:rsidR="00C016CD" w:rsidRPr="00233CD9" w:rsidRDefault="00C016CD" w:rsidP="008806E7">
            <w:pPr>
              <w:pStyle w:val="tabteksts"/>
              <w:jc w:val="both"/>
            </w:pPr>
            <w:r w:rsidRPr="00233CD9">
              <w:t>Ārējo auditoru novērtējums par sertifikācijas iestādes vadības un kontroles sistēmu ne zemāks par “2”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52460E6" w14:textId="77777777" w:rsidR="00C016CD" w:rsidRPr="00233CD9" w:rsidRDefault="00C016CD" w:rsidP="008806E7">
            <w:pPr>
              <w:pStyle w:val="tabteksts"/>
              <w:jc w:val="center"/>
              <w:rPr>
                <w:szCs w:val="18"/>
              </w:rPr>
            </w:pPr>
            <w:r w:rsidRPr="00233CD9">
              <w:rPr>
                <w:szCs w:val="18"/>
              </w:rPr>
              <w:t>2</w:t>
            </w:r>
          </w:p>
        </w:tc>
        <w:tc>
          <w:tcPr>
            <w:tcW w:w="1134" w:type="dxa"/>
            <w:tcBorders>
              <w:top w:val="single" w:sz="4" w:space="0" w:color="auto"/>
              <w:left w:val="nil"/>
              <w:bottom w:val="single" w:sz="4" w:space="0" w:color="auto"/>
              <w:right w:val="single" w:sz="4" w:space="0" w:color="auto"/>
            </w:tcBorders>
            <w:shd w:val="clear" w:color="000000" w:fill="FFFFFF"/>
          </w:tcPr>
          <w:p w14:paraId="4FA63032" w14:textId="77777777" w:rsidR="00C016CD" w:rsidRPr="00233CD9" w:rsidRDefault="00C016CD" w:rsidP="008806E7">
            <w:pPr>
              <w:pStyle w:val="tabteksts"/>
              <w:jc w:val="center"/>
              <w:rPr>
                <w:szCs w:val="18"/>
              </w:rPr>
            </w:pPr>
            <w:r w:rsidRPr="00233CD9">
              <w:rPr>
                <w:szCs w:val="18"/>
              </w:rPr>
              <w:t>2</w:t>
            </w:r>
          </w:p>
        </w:tc>
        <w:tc>
          <w:tcPr>
            <w:tcW w:w="1134" w:type="dxa"/>
            <w:tcBorders>
              <w:top w:val="single" w:sz="4" w:space="0" w:color="auto"/>
              <w:left w:val="nil"/>
              <w:bottom w:val="single" w:sz="4" w:space="0" w:color="auto"/>
              <w:right w:val="single" w:sz="4" w:space="0" w:color="auto"/>
            </w:tcBorders>
            <w:shd w:val="clear" w:color="auto" w:fill="auto"/>
          </w:tcPr>
          <w:p w14:paraId="3593C36F" w14:textId="77777777" w:rsidR="00C016CD" w:rsidRPr="00233CD9" w:rsidRDefault="00C016CD" w:rsidP="008806E7">
            <w:pPr>
              <w:pStyle w:val="tabteksts"/>
              <w:jc w:val="center"/>
              <w:rPr>
                <w:szCs w:val="18"/>
              </w:rPr>
            </w:pPr>
            <w:r w:rsidRPr="00233CD9">
              <w:rPr>
                <w:szCs w:val="18"/>
              </w:rPr>
              <w:t>2</w:t>
            </w:r>
          </w:p>
        </w:tc>
        <w:tc>
          <w:tcPr>
            <w:tcW w:w="1134" w:type="dxa"/>
            <w:tcBorders>
              <w:top w:val="single" w:sz="4" w:space="0" w:color="auto"/>
              <w:left w:val="nil"/>
              <w:bottom w:val="single" w:sz="4" w:space="0" w:color="auto"/>
              <w:right w:val="single" w:sz="4" w:space="0" w:color="auto"/>
            </w:tcBorders>
            <w:shd w:val="clear" w:color="auto" w:fill="auto"/>
          </w:tcPr>
          <w:p w14:paraId="00BD47EE" w14:textId="77777777" w:rsidR="00C016CD" w:rsidRPr="00233CD9" w:rsidRDefault="00C016CD" w:rsidP="008806E7">
            <w:pPr>
              <w:pStyle w:val="tabteksts"/>
              <w:jc w:val="center"/>
              <w:rPr>
                <w:szCs w:val="18"/>
              </w:rPr>
            </w:pPr>
            <w:r w:rsidRPr="00233CD9">
              <w:rPr>
                <w:szCs w:val="18"/>
              </w:rPr>
              <w:t>2</w:t>
            </w:r>
          </w:p>
        </w:tc>
        <w:tc>
          <w:tcPr>
            <w:tcW w:w="1139" w:type="dxa"/>
            <w:tcBorders>
              <w:top w:val="single" w:sz="4" w:space="0" w:color="auto"/>
              <w:left w:val="nil"/>
              <w:bottom w:val="single" w:sz="4" w:space="0" w:color="auto"/>
              <w:right w:val="single" w:sz="4" w:space="0" w:color="auto"/>
            </w:tcBorders>
            <w:shd w:val="clear" w:color="auto" w:fill="auto"/>
          </w:tcPr>
          <w:p w14:paraId="787D1753" w14:textId="77777777" w:rsidR="00C016CD" w:rsidRPr="00233CD9" w:rsidRDefault="00C016CD" w:rsidP="008806E7">
            <w:pPr>
              <w:pStyle w:val="tabteksts"/>
              <w:jc w:val="center"/>
              <w:rPr>
                <w:szCs w:val="18"/>
              </w:rPr>
            </w:pPr>
            <w:r w:rsidRPr="00233CD9">
              <w:rPr>
                <w:szCs w:val="18"/>
              </w:rPr>
              <w:t>2</w:t>
            </w:r>
          </w:p>
        </w:tc>
      </w:tr>
      <w:tr w:rsidR="00C016CD" w:rsidRPr="00233CD9" w14:paraId="711A74AA" w14:textId="77777777" w:rsidTr="008806E7">
        <w:trPr>
          <w:jc w:val="center"/>
        </w:trPr>
        <w:tc>
          <w:tcPr>
            <w:tcW w:w="9072" w:type="dxa"/>
            <w:gridSpan w:val="6"/>
            <w:shd w:val="clear" w:color="auto" w:fill="D9D9D9" w:themeFill="background1" w:themeFillShade="D9"/>
          </w:tcPr>
          <w:p w14:paraId="57BFB89E" w14:textId="77777777" w:rsidR="00C016CD" w:rsidRPr="00233CD9" w:rsidRDefault="00C016CD" w:rsidP="008806E7">
            <w:pPr>
              <w:pStyle w:val="tabteksts"/>
              <w:jc w:val="center"/>
              <w:rPr>
                <w:szCs w:val="18"/>
                <w:highlight w:val="yellow"/>
              </w:rPr>
            </w:pPr>
            <w:r w:rsidRPr="00233CD9">
              <w:rPr>
                <w:szCs w:val="18"/>
                <w:lang w:eastAsia="lv-LV"/>
              </w:rPr>
              <w:t>Sniegts grāmatvedības uzskaites pakalpojums valsts budžeta iestādēm</w:t>
            </w:r>
          </w:p>
        </w:tc>
      </w:tr>
      <w:tr w:rsidR="00C016CD" w:rsidRPr="00233CD9" w14:paraId="0381006C" w14:textId="77777777" w:rsidTr="008806E7">
        <w:trPr>
          <w:jc w:val="center"/>
        </w:trPr>
        <w:tc>
          <w:tcPr>
            <w:tcW w:w="3397" w:type="dxa"/>
          </w:tcPr>
          <w:p w14:paraId="1EFA93D9" w14:textId="77777777" w:rsidR="00C016CD" w:rsidRPr="00233CD9" w:rsidRDefault="00C016CD" w:rsidP="008806E7">
            <w:pPr>
              <w:pStyle w:val="tabteksts"/>
              <w:jc w:val="both"/>
            </w:pPr>
            <w:r w:rsidRPr="00233CD9">
              <w:t>Valsts budžeta iestādes, kurām Valsts kase sniedz grāmatvedības uzskaites pakalpojumu (skaits)</w:t>
            </w:r>
          </w:p>
        </w:tc>
        <w:tc>
          <w:tcPr>
            <w:tcW w:w="1134" w:type="dxa"/>
          </w:tcPr>
          <w:p w14:paraId="0E06A980" w14:textId="77777777" w:rsidR="00C016CD" w:rsidRPr="00233CD9" w:rsidRDefault="00C016CD" w:rsidP="008806E7">
            <w:pPr>
              <w:pStyle w:val="tabteksts"/>
              <w:jc w:val="center"/>
            </w:pPr>
            <w:r w:rsidRPr="00233CD9">
              <w:t>9</w:t>
            </w:r>
          </w:p>
        </w:tc>
        <w:tc>
          <w:tcPr>
            <w:tcW w:w="1134" w:type="dxa"/>
          </w:tcPr>
          <w:p w14:paraId="30A159C9" w14:textId="77777777" w:rsidR="00C016CD" w:rsidRPr="00233CD9" w:rsidRDefault="00C016CD" w:rsidP="008806E7">
            <w:pPr>
              <w:pStyle w:val="tabteksts"/>
              <w:jc w:val="center"/>
            </w:pPr>
            <w:r w:rsidRPr="00233CD9">
              <w:t>11</w:t>
            </w:r>
          </w:p>
        </w:tc>
        <w:tc>
          <w:tcPr>
            <w:tcW w:w="1134" w:type="dxa"/>
          </w:tcPr>
          <w:p w14:paraId="38FE3608" w14:textId="77777777" w:rsidR="00C016CD" w:rsidRPr="00233CD9" w:rsidRDefault="00C016CD" w:rsidP="008806E7">
            <w:pPr>
              <w:pStyle w:val="tabteksts"/>
              <w:jc w:val="center"/>
            </w:pPr>
            <w:r w:rsidRPr="00233CD9">
              <w:t>11</w:t>
            </w:r>
          </w:p>
        </w:tc>
        <w:tc>
          <w:tcPr>
            <w:tcW w:w="1134" w:type="dxa"/>
          </w:tcPr>
          <w:p w14:paraId="0B6BABB9" w14:textId="77777777" w:rsidR="00C016CD" w:rsidRPr="00233CD9" w:rsidRDefault="00C016CD" w:rsidP="008806E7">
            <w:pPr>
              <w:pStyle w:val="tabteksts"/>
              <w:jc w:val="center"/>
            </w:pPr>
            <w:r w:rsidRPr="00233CD9">
              <w:t>11</w:t>
            </w:r>
          </w:p>
        </w:tc>
        <w:tc>
          <w:tcPr>
            <w:tcW w:w="1139" w:type="dxa"/>
          </w:tcPr>
          <w:p w14:paraId="3CA79161" w14:textId="77777777" w:rsidR="00C016CD" w:rsidRPr="00233CD9" w:rsidRDefault="00C016CD" w:rsidP="008806E7">
            <w:pPr>
              <w:pStyle w:val="tabteksts"/>
              <w:jc w:val="center"/>
            </w:pPr>
            <w:r w:rsidRPr="00233CD9">
              <w:t>11</w:t>
            </w:r>
          </w:p>
        </w:tc>
      </w:tr>
      <w:tr w:rsidR="00C016CD" w:rsidRPr="00233CD9" w14:paraId="3A787D6E" w14:textId="77777777" w:rsidTr="008806E7">
        <w:trPr>
          <w:jc w:val="center"/>
        </w:trPr>
        <w:tc>
          <w:tcPr>
            <w:tcW w:w="9072" w:type="dxa"/>
            <w:gridSpan w:val="6"/>
            <w:shd w:val="clear" w:color="auto" w:fill="D9D9D9" w:themeFill="background1" w:themeFillShade="D9"/>
          </w:tcPr>
          <w:p w14:paraId="06F9DBF8" w14:textId="77777777" w:rsidR="00C016CD" w:rsidRPr="00233CD9" w:rsidRDefault="00C016CD" w:rsidP="008806E7">
            <w:pPr>
              <w:pStyle w:val="tabteksts"/>
              <w:jc w:val="center"/>
              <w:rPr>
                <w:szCs w:val="18"/>
                <w:highlight w:val="yellow"/>
              </w:rPr>
            </w:pPr>
            <w:r w:rsidRPr="00233CD9">
              <w:rPr>
                <w:szCs w:val="18"/>
              </w:rPr>
              <w:t xml:space="preserve">Nodrošināta valsts parāda un naudas līdzekļu vadības procesa digitālā transformācija </w:t>
            </w:r>
          </w:p>
        </w:tc>
      </w:tr>
      <w:tr w:rsidR="00C016CD" w:rsidRPr="00233CD9" w14:paraId="76656F5B" w14:textId="77777777" w:rsidTr="008806E7">
        <w:trPr>
          <w:jc w:val="center"/>
        </w:trPr>
        <w:tc>
          <w:tcPr>
            <w:tcW w:w="3397" w:type="dxa"/>
          </w:tcPr>
          <w:p w14:paraId="3B70B19D" w14:textId="77777777" w:rsidR="00C016CD" w:rsidRPr="00233CD9" w:rsidRDefault="00C016CD" w:rsidP="008806E7">
            <w:pPr>
              <w:pStyle w:val="tabteksts"/>
              <w:jc w:val="both"/>
            </w:pPr>
            <w:r w:rsidRPr="00233CD9">
              <w:t>2022. gada beigās valsts parāda un naudas līdzekļu vadības procesa tehnoloģiskā brieduma līmenis ir vismaz par vienu pakāpi augstāks, salīdzinot ar novērtējumu 2019. gada beigās (līmenis gada beigās)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5AA6E7" w14:textId="77777777" w:rsidR="00C016CD" w:rsidRPr="00233CD9" w:rsidRDefault="00C016CD" w:rsidP="008806E7">
            <w:pPr>
              <w:pStyle w:val="tabteksts"/>
              <w:jc w:val="center"/>
              <w:rPr>
                <w:szCs w:val="18"/>
              </w:rPr>
            </w:pPr>
            <w:r w:rsidRPr="00233CD9">
              <w:rPr>
                <w:szCs w:val="18"/>
              </w:rPr>
              <w:t>2</w:t>
            </w:r>
          </w:p>
        </w:tc>
        <w:tc>
          <w:tcPr>
            <w:tcW w:w="1134" w:type="dxa"/>
            <w:tcBorders>
              <w:top w:val="single" w:sz="4" w:space="0" w:color="auto"/>
              <w:left w:val="nil"/>
              <w:bottom w:val="single" w:sz="4" w:space="0" w:color="auto"/>
              <w:right w:val="single" w:sz="4" w:space="0" w:color="auto"/>
            </w:tcBorders>
            <w:shd w:val="clear" w:color="auto" w:fill="auto"/>
          </w:tcPr>
          <w:p w14:paraId="49C1E813" w14:textId="77777777" w:rsidR="00C016CD" w:rsidRPr="00233CD9" w:rsidRDefault="00C016CD" w:rsidP="008806E7">
            <w:pPr>
              <w:pStyle w:val="tabteksts"/>
              <w:jc w:val="center"/>
              <w:rPr>
                <w:szCs w:val="18"/>
              </w:rPr>
            </w:pPr>
            <w:r w:rsidRPr="00233CD9">
              <w:rPr>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2EF0F9FE" w14:textId="77777777" w:rsidR="00C016CD" w:rsidRPr="00233CD9" w:rsidRDefault="00C016CD" w:rsidP="008806E7">
            <w:pPr>
              <w:pStyle w:val="tabteksts"/>
              <w:jc w:val="center"/>
              <w:rPr>
                <w:szCs w:val="18"/>
              </w:rPr>
            </w:pPr>
            <w:r w:rsidRPr="00233CD9">
              <w:rPr>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6DB35DFC" w14:textId="77777777" w:rsidR="00C016CD" w:rsidRPr="00233CD9" w:rsidRDefault="00C016CD" w:rsidP="008806E7">
            <w:pPr>
              <w:pStyle w:val="tabteksts"/>
              <w:jc w:val="center"/>
              <w:rPr>
                <w:szCs w:val="18"/>
              </w:rPr>
            </w:pPr>
            <w:r w:rsidRPr="00233CD9">
              <w:rPr>
                <w:szCs w:val="18"/>
              </w:rPr>
              <w:t>3</w:t>
            </w:r>
          </w:p>
        </w:tc>
        <w:tc>
          <w:tcPr>
            <w:tcW w:w="1139" w:type="dxa"/>
            <w:tcBorders>
              <w:top w:val="single" w:sz="4" w:space="0" w:color="auto"/>
              <w:left w:val="nil"/>
              <w:bottom w:val="single" w:sz="4" w:space="0" w:color="auto"/>
              <w:right w:val="single" w:sz="4" w:space="0" w:color="auto"/>
            </w:tcBorders>
            <w:shd w:val="clear" w:color="auto" w:fill="auto"/>
          </w:tcPr>
          <w:p w14:paraId="15298F26" w14:textId="77777777" w:rsidR="00C016CD" w:rsidRPr="00233CD9" w:rsidRDefault="00C016CD" w:rsidP="008806E7">
            <w:pPr>
              <w:pStyle w:val="tabteksts"/>
              <w:jc w:val="center"/>
              <w:rPr>
                <w:szCs w:val="18"/>
              </w:rPr>
            </w:pPr>
            <w:r w:rsidRPr="00233CD9">
              <w:rPr>
                <w:szCs w:val="18"/>
              </w:rPr>
              <w:t>-</w:t>
            </w:r>
          </w:p>
        </w:tc>
      </w:tr>
      <w:tr w:rsidR="00C016CD" w:rsidRPr="00233CD9" w14:paraId="10036BE2" w14:textId="77777777" w:rsidTr="008806E7">
        <w:trPr>
          <w:jc w:val="center"/>
        </w:trPr>
        <w:tc>
          <w:tcPr>
            <w:tcW w:w="9072" w:type="dxa"/>
            <w:gridSpan w:val="6"/>
            <w:shd w:val="clear" w:color="auto" w:fill="D9D9D9" w:themeFill="background1" w:themeFillShade="D9"/>
          </w:tcPr>
          <w:p w14:paraId="2C6DEBFF" w14:textId="77777777" w:rsidR="00C016CD" w:rsidRPr="00233CD9" w:rsidRDefault="00C016CD" w:rsidP="008806E7">
            <w:pPr>
              <w:pStyle w:val="tabteksts"/>
              <w:jc w:val="center"/>
              <w:rPr>
                <w:szCs w:val="18"/>
                <w:highlight w:val="yellow"/>
              </w:rPr>
            </w:pPr>
            <w:r w:rsidRPr="00233CD9">
              <w:rPr>
                <w:szCs w:val="18"/>
              </w:rPr>
              <w:t>Pilnveidota iestādes iekšējās kontroles sistēma</w:t>
            </w:r>
          </w:p>
        </w:tc>
      </w:tr>
      <w:tr w:rsidR="00C016CD" w:rsidRPr="00233CD9" w14:paraId="74524357" w14:textId="77777777" w:rsidTr="008806E7">
        <w:trPr>
          <w:jc w:val="center"/>
        </w:trPr>
        <w:tc>
          <w:tcPr>
            <w:tcW w:w="3397" w:type="dxa"/>
          </w:tcPr>
          <w:p w14:paraId="6E4E7333" w14:textId="77777777" w:rsidR="00C016CD" w:rsidRPr="00233CD9" w:rsidRDefault="00C016CD" w:rsidP="008806E7">
            <w:pPr>
              <w:spacing w:after="0"/>
              <w:ind w:firstLine="0"/>
              <w:rPr>
                <w:sz w:val="18"/>
              </w:rPr>
            </w:pPr>
            <w:r w:rsidRPr="00233CD9">
              <w:rPr>
                <w:sz w:val="18"/>
              </w:rPr>
              <w:t>Valsts kases darbības atbilstība sankciju likuma prasībām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A64AE9" w14:textId="77777777" w:rsidR="00C016CD" w:rsidRPr="00233CD9" w:rsidRDefault="00C016CD" w:rsidP="008806E7">
            <w:pPr>
              <w:pStyle w:val="tabteksts"/>
              <w:jc w:val="center"/>
              <w:rPr>
                <w:szCs w:val="18"/>
              </w:rPr>
            </w:pPr>
            <w:r w:rsidRPr="00233CD9">
              <w:rPr>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5094AF53" w14:textId="77777777" w:rsidR="00C016CD" w:rsidRPr="00233CD9" w:rsidRDefault="00C016CD" w:rsidP="008806E7">
            <w:pPr>
              <w:pStyle w:val="tabteksts"/>
              <w:jc w:val="center"/>
              <w:rPr>
                <w:szCs w:val="18"/>
              </w:rPr>
            </w:pPr>
            <w:r w:rsidRPr="00233CD9">
              <w:rPr>
                <w:szCs w:val="18"/>
              </w:rPr>
              <w:t>100</w:t>
            </w:r>
          </w:p>
        </w:tc>
        <w:tc>
          <w:tcPr>
            <w:tcW w:w="1134" w:type="dxa"/>
            <w:tcBorders>
              <w:top w:val="single" w:sz="4" w:space="0" w:color="auto"/>
              <w:left w:val="nil"/>
              <w:bottom w:val="single" w:sz="4" w:space="0" w:color="auto"/>
              <w:right w:val="single" w:sz="4" w:space="0" w:color="auto"/>
            </w:tcBorders>
            <w:shd w:val="clear" w:color="auto" w:fill="auto"/>
          </w:tcPr>
          <w:p w14:paraId="7316E575" w14:textId="77777777" w:rsidR="00C016CD" w:rsidRPr="00233CD9" w:rsidRDefault="00C016CD" w:rsidP="008806E7">
            <w:pPr>
              <w:pStyle w:val="tabteksts"/>
              <w:jc w:val="center"/>
              <w:rPr>
                <w:szCs w:val="18"/>
              </w:rPr>
            </w:pPr>
            <w:r w:rsidRPr="00233CD9">
              <w:rPr>
                <w:szCs w:val="18"/>
              </w:rPr>
              <w:t>100</w:t>
            </w:r>
          </w:p>
        </w:tc>
        <w:tc>
          <w:tcPr>
            <w:tcW w:w="1134" w:type="dxa"/>
            <w:tcBorders>
              <w:top w:val="single" w:sz="4" w:space="0" w:color="auto"/>
              <w:left w:val="nil"/>
              <w:bottom w:val="single" w:sz="4" w:space="0" w:color="auto"/>
              <w:right w:val="single" w:sz="4" w:space="0" w:color="auto"/>
            </w:tcBorders>
            <w:shd w:val="clear" w:color="auto" w:fill="auto"/>
          </w:tcPr>
          <w:p w14:paraId="506D9F55" w14:textId="77777777" w:rsidR="00C016CD" w:rsidRPr="00233CD9" w:rsidRDefault="00C016CD" w:rsidP="008806E7">
            <w:pPr>
              <w:pStyle w:val="tabteksts"/>
              <w:jc w:val="center"/>
              <w:rPr>
                <w:szCs w:val="18"/>
              </w:rPr>
            </w:pPr>
            <w:r w:rsidRPr="00233CD9">
              <w:rPr>
                <w:szCs w:val="18"/>
              </w:rPr>
              <w:t>100</w:t>
            </w:r>
          </w:p>
        </w:tc>
        <w:tc>
          <w:tcPr>
            <w:tcW w:w="1139" w:type="dxa"/>
            <w:tcBorders>
              <w:top w:val="single" w:sz="4" w:space="0" w:color="auto"/>
              <w:left w:val="nil"/>
              <w:bottom w:val="single" w:sz="4" w:space="0" w:color="auto"/>
              <w:right w:val="single" w:sz="4" w:space="0" w:color="auto"/>
            </w:tcBorders>
            <w:shd w:val="clear" w:color="auto" w:fill="auto"/>
          </w:tcPr>
          <w:p w14:paraId="18865407" w14:textId="77777777" w:rsidR="00C016CD" w:rsidRPr="00233CD9" w:rsidRDefault="00C016CD" w:rsidP="008806E7">
            <w:pPr>
              <w:pStyle w:val="tabteksts"/>
              <w:jc w:val="center"/>
              <w:rPr>
                <w:szCs w:val="18"/>
              </w:rPr>
            </w:pPr>
            <w:r w:rsidRPr="00233CD9">
              <w:rPr>
                <w:szCs w:val="18"/>
              </w:rPr>
              <w:t>100</w:t>
            </w:r>
          </w:p>
        </w:tc>
      </w:tr>
      <w:tr w:rsidR="00C016CD" w:rsidRPr="00233CD9" w14:paraId="5EE4ECDB" w14:textId="77777777" w:rsidTr="008806E7">
        <w:trPr>
          <w:jc w:val="center"/>
        </w:trPr>
        <w:tc>
          <w:tcPr>
            <w:tcW w:w="9072" w:type="dxa"/>
            <w:gridSpan w:val="6"/>
            <w:shd w:val="clear" w:color="auto" w:fill="D9D9D9" w:themeFill="background1" w:themeFillShade="D9"/>
          </w:tcPr>
          <w:p w14:paraId="12EE66A8" w14:textId="77777777" w:rsidR="00C016CD" w:rsidRPr="00233CD9" w:rsidRDefault="00C016CD" w:rsidP="008806E7">
            <w:pPr>
              <w:pStyle w:val="tabteksts"/>
              <w:jc w:val="center"/>
              <w:rPr>
                <w:szCs w:val="18"/>
                <w:highlight w:val="yellow"/>
              </w:rPr>
            </w:pPr>
            <w:r w:rsidRPr="00233CD9">
              <w:rPr>
                <w:szCs w:val="18"/>
              </w:rPr>
              <w:t>Veikta SAP ERP datu bāzes Oracle maiņa uz HANA</w:t>
            </w:r>
            <w:r>
              <w:rPr>
                <w:szCs w:val="18"/>
              </w:rPr>
              <w:t xml:space="preserve"> </w:t>
            </w:r>
          </w:p>
        </w:tc>
      </w:tr>
      <w:tr w:rsidR="00C016CD" w:rsidRPr="00233CD9" w14:paraId="563F69A7" w14:textId="77777777" w:rsidTr="008806E7">
        <w:trPr>
          <w:jc w:val="center"/>
        </w:trPr>
        <w:tc>
          <w:tcPr>
            <w:tcW w:w="3397" w:type="dxa"/>
          </w:tcPr>
          <w:p w14:paraId="0F5F85BF" w14:textId="77777777" w:rsidR="00C016CD" w:rsidRPr="00233CD9" w:rsidRDefault="00C016CD" w:rsidP="008806E7">
            <w:pPr>
              <w:pStyle w:val="tabteksts"/>
              <w:jc w:val="both"/>
            </w:pPr>
            <w:r w:rsidRPr="00233CD9">
              <w:t>SAP ERP migrēšanai uz ražotāja atbalstītu sistēmas versiju SAP S/4HANA līdz 2025. gada beigām veikta datu bāzes migrācija no Oracle uz HANA, panākot maksājuma vidējā grāmatošanas ilguma samazināšanu (%)</w:t>
            </w:r>
          </w:p>
        </w:tc>
        <w:tc>
          <w:tcPr>
            <w:tcW w:w="1134" w:type="dxa"/>
          </w:tcPr>
          <w:p w14:paraId="5E9AB159" w14:textId="77777777" w:rsidR="00C016CD" w:rsidRPr="00233CD9" w:rsidRDefault="00C016CD" w:rsidP="008806E7">
            <w:pPr>
              <w:pStyle w:val="tabteksts"/>
              <w:jc w:val="center"/>
            </w:pPr>
            <w:r w:rsidRPr="00233CD9">
              <w:t>-</w:t>
            </w:r>
          </w:p>
        </w:tc>
        <w:tc>
          <w:tcPr>
            <w:tcW w:w="1134" w:type="dxa"/>
          </w:tcPr>
          <w:p w14:paraId="6F928FAD" w14:textId="77777777" w:rsidR="00C016CD" w:rsidRPr="00233CD9" w:rsidRDefault="00C016CD" w:rsidP="008806E7">
            <w:pPr>
              <w:pStyle w:val="tabteksts"/>
              <w:jc w:val="center"/>
            </w:pPr>
            <w:r w:rsidRPr="00233CD9">
              <w:t>-</w:t>
            </w:r>
          </w:p>
        </w:tc>
        <w:tc>
          <w:tcPr>
            <w:tcW w:w="1134" w:type="dxa"/>
          </w:tcPr>
          <w:p w14:paraId="649ED2B6" w14:textId="77777777" w:rsidR="00C016CD" w:rsidRPr="00233CD9" w:rsidRDefault="00C016CD" w:rsidP="008806E7">
            <w:pPr>
              <w:pStyle w:val="tabteksts"/>
              <w:jc w:val="center"/>
            </w:pPr>
            <w:r w:rsidRPr="00233CD9">
              <w:t>20</w:t>
            </w:r>
          </w:p>
        </w:tc>
        <w:tc>
          <w:tcPr>
            <w:tcW w:w="1134" w:type="dxa"/>
          </w:tcPr>
          <w:p w14:paraId="3C067B7D" w14:textId="77777777" w:rsidR="00C016CD" w:rsidRPr="00233CD9" w:rsidRDefault="00C016CD" w:rsidP="008806E7">
            <w:pPr>
              <w:pStyle w:val="tabteksts"/>
              <w:jc w:val="center"/>
            </w:pPr>
            <w:r w:rsidRPr="00233CD9">
              <w:t>-</w:t>
            </w:r>
          </w:p>
        </w:tc>
        <w:tc>
          <w:tcPr>
            <w:tcW w:w="1139" w:type="dxa"/>
          </w:tcPr>
          <w:p w14:paraId="5FBC4F69" w14:textId="77777777" w:rsidR="00C016CD" w:rsidRPr="00233CD9" w:rsidRDefault="00C016CD" w:rsidP="008806E7">
            <w:pPr>
              <w:pStyle w:val="tabteksts"/>
              <w:jc w:val="center"/>
            </w:pPr>
            <w:r w:rsidRPr="00233CD9">
              <w:t>-</w:t>
            </w:r>
          </w:p>
        </w:tc>
      </w:tr>
      <w:tr w:rsidR="00C016CD" w:rsidRPr="00233CD9" w14:paraId="76573F0F" w14:textId="77777777" w:rsidTr="008806E7">
        <w:trPr>
          <w:jc w:val="center"/>
        </w:trPr>
        <w:tc>
          <w:tcPr>
            <w:tcW w:w="9072" w:type="dxa"/>
            <w:gridSpan w:val="6"/>
            <w:shd w:val="clear" w:color="auto" w:fill="D9D9D9" w:themeFill="background1" w:themeFillShade="D9"/>
            <w:vAlign w:val="center"/>
          </w:tcPr>
          <w:p w14:paraId="59C504D5" w14:textId="77777777" w:rsidR="00C016CD" w:rsidRPr="00233CD9" w:rsidRDefault="00C016CD" w:rsidP="008806E7">
            <w:pPr>
              <w:pStyle w:val="tabteksts"/>
              <w:jc w:val="center"/>
              <w:rPr>
                <w:szCs w:val="18"/>
                <w:highlight w:val="yellow"/>
              </w:rPr>
            </w:pPr>
            <w:r w:rsidRPr="00233CD9">
              <w:rPr>
                <w:szCs w:val="18"/>
              </w:rPr>
              <w:t>Nodrošināts uz klientu orientēts valsts aizdevumu izsniegšanas un uzraudzības process ar finansiāli izdevīgiem nosacījumiem</w:t>
            </w:r>
          </w:p>
        </w:tc>
      </w:tr>
      <w:tr w:rsidR="00C016CD" w:rsidRPr="00233CD9" w14:paraId="6C86D700" w14:textId="77777777" w:rsidTr="008806E7">
        <w:trPr>
          <w:jc w:val="center"/>
        </w:trPr>
        <w:tc>
          <w:tcPr>
            <w:tcW w:w="3397" w:type="dxa"/>
          </w:tcPr>
          <w:p w14:paraId="0C1B20EF" w14:textId="77777777" w:rsidR="00C016CD" w:rsidRPr="00233CD9" w:rsidRDefault="00C016CD" w:rsidP="008806E7">
            <w:pPr>
              <w:pStyle w:val="tabteksts"/>
              <w:jc w:val="both"/>
              <w:rPr>
                <w:highlight w:val="yellow"/>
              </w:rPr>
            </w:pPr>
            <w:r w:rsidRPr="00233CD9">
              <w:t>Apmierinātība ar saņemto pakalpojumu kvalitāti valst</w:t>
            </w:r>
            <w:r>
              <w:t>s aizdevumu procesa īstenošanā</w:t>
            </w:r>
            <w:r w:rsidRPr="000C4E2C">
              <w:rPr>
                <w:vertAlign w:val="superscript"/>
              </w:rPr>
              <w:t>6</w:t>
            </w:r>
            <w:r>
              <w:t xml:space="preserve"> </w:t>
            </w:r>
            <w:r w:rsidRPr="00233CD9">
              <w:t>nav zemāka par 85% (% no aptaujāto klientu skaita)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7CB1551" w14:textId="77777777" w:rsidR="00C016CD" w:rsidRPr="00233CD9" w:rsidRDefault="00C016CD" w:rsidP="008806E7">
            <w:pPr>
              <w:pStyle w:val="tabteksts"/>
              <w:jc w:val="center"/>
              <w:rPr>
                <w:szCs w:val="18"/>
              </w:rPr>
            </w:pPr>
            <w:r w:rsidRPr="00233CD9">
              <w:rPr>
                <w:szCs w:val="18"/>
              </w:rPr>
              <w:t>85</w:t>
            </w:r>
          </w:p>
        </w:tc>
        <w:tc>
          <w:tcPr>
            <w:tcW w:w="1134" w:type="dxa"/>
            <w:tcBorders>
              <w:top w:val="single" w:sz="4" w:space="0" w:color="auto"/>
              <w:left w:val="nil"/>
              <w:bottom w:val="single" w:sz="4" w:space="0" w:color="auto"/>
              <w:right w:val="single" w:sz="4" w:space="0" w:color="auto"/>
            </w:tcBorders>
            <w:shd w:val="clear" w:color="000000" w:fill="FFFFFF"/>
          </w:tcPr>
          <w:p w14:paraId="14FD8983" w14:textId="77777777" w:rsidR="00C016CD" w:rsidRPr="00233CD9" w:rsidRDefault="00C016CD" w:rsidP="008806E7">
            <w:pPr>
              <w:pStyle w:val="tabteksts"/>
              <w:jc w:val="center"/>
              <w:rPr>
                <w:szCs w:val="18"/>
              </w:rPr>
            </w:pPr>
            <w:r w:rsidRPr="00233CD9">
              <w:rPr>
                <w:szCs w:val="18"/>
              </w:rPr>
              <w:t>85</w:t>
            </w:r>
          </w:p>
        </w:tc>
        <w:tc>
          <w:tcPr>
            <w:tcW w:w="1134" w:type="dxa"/>
            <w:tcBorders>
              <w:top w:val="single" w:sz="4" w:space="0" w:color="auto"/>
              <w:left w:val="nil"/>
              <w:bottom w:val="single" w:sz="4" w:space="0" w:color="auto"/>
              <w:right w:val="single" w:sz="4" w:space="0" w:color="auto"/>
            </w:tcBorders>
            <w:shd w:val="clear" w:color="auto" w:fill="auto"/>
          </w:tcPr>
          <w:p w14:paraId="5D912C32" w14:textId="77777777" w:rsidR="00C016CD" w:rsidRPr="00233CD9" w:rsidRDefault="00C016CD" w:rsidP="008806E7">
            <w:pPr>
              <w:pStyle w:val="tabteksts"/>
              <w:jc w:val="center"/>
              <w:rPr>
                <w:szCs w:val="18"/>
              </w:rPr>
            </w:pPr>
            <w:r w:rsidRPr="00233CD9">
              <w:rPr>
                <w:szCs w:val="18"/>
              </w:rPr>
              <w:t>85</w:t>
            </w:r>
          </w:p>
        </w:tc>
        <w:tc>
          <w:tcPr>
            <w:tcW w:w="1134" w:type="dxa"/>
            <w:tcBorders>
              <w:top w:val="single" w:sz="4" w:space="0" w:color="auto"/>
              <w:left w:val="nil"/>
              <w:bottom w:val="single" w:sz="4" w:space="0" w:color="auto"/>
              <w:right w:val="single" w:sz="4" w:space="0" w:color="auto"/>
            </w:tcBorders>
            <w:shd w:val="clear" w:color="auto" w:fill="auto"/>
          </w:tcPr>
          <w:p w14:paraId="2559708D" w14:textId="77777777" w:rsidR="00C016CD" w:rsidRPr="00233CD9" w:rsidRDefault="00C016CD" w:rsidP="008806E7">
            <w:pPr>
              <w:pStyle w:val="tabteksts"/>
              <w:jc w:val="center"/>
              <w:rPr>
                <w:szCs w:val="18"/>
              </w:rPr>
            </w:pPr>
            <w:r w:rsidRPr="00233CD9">
              <w:rPr>
                <w:szCs w:val="18"/>
              </w:rPr>
              <w:t>85</w:t>
            </w:r>
          </w:p>
        </w:tc>
        <w:tc>
          <w:tcPr>
            <w:tcW w:w="1139" w:type="dxa"/>
            <w:tcBorders>
              <w:top w:val="single" w:sz="4" w:space="0" w:color="auto"/>
              <w:left w:val="nil"/>
              <w:bottom w:val="single" w:sz="4" w:space="0" w:color="auto"/>
              <w:right w:val="single" w:sz="4" w:space="0" w:color="auto"/>
            </w:tcBorders>
            <w:shd w:val="clear" w:color="auto" w:fill="auto"/>
          </w:tcPr>
          <w:p w14:paraId="733FAAC2" w14:textId="77777777" w:rsidR="00C016CD" w:rsidRPr="00233CD9" w:rsidRDefault="00C016CD" w:rsidP="008806E7">
            <w:pPr>
              <w:pStyle w:val="tabteksts"/>
              <w:jc w:val="center"/>
              <w:rPr>
                <w:szCs w:val="18"/>
              </w:rPr>
            </w:pPr>
            <w:r w:rsidRPr="00233CD9">
              <w:rPr>
                <w:szCs w:val="18"/>
              </w:rPr>
              <w:t>85</w:t>
            </w:r>
          </w:p>
        </w:tc>
      </w:tr>
      <w:tr w:rsidR="00C016CD" w:rsidRPr="00233CD9" w14:paraId="68D1B1AB" w14:textId="77777777" w:rsidTr="008806E7">
        <w:trPr>
          <w:jc w:val="center"/>
        </w:trPr>
        <w:tc>
          <w:tcPr>
            <w:tcW w:w="3397" w:type="dxa"/>
          </w:tcPr>
          <w:p w14:paraId="0BF30507" w14:textId="77777777" w:rsidR="00C016CD" w:rsidRPr="00233CD9" w:rsidRDefault="00C016CD" w:rsidP="008806E7">
            <w:pPr>
              <w:pStyle w:val="tabteksts"/>
              <w:jc w:val="both"/>
              <w:rPr>
                <w:highlight w:val="yellow"/>
              </w:rPr>
            </w:pPr>
            <w:r w:rsidRPr="00233CD9">
              <w:lastRenderedPageBreak/>
              <w:t>Pašvaldību un pašvaldību kapitālsabiedrību ar pašvaldību galvojumu aizņēmumu apmērs no Valsts kases nav mazāks par 85% (% no kopējā pašvaldību un pašvaldību kapitālsabiedrību ar pašvaldību galvojumu aizņēmumu apmēra)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51491EC" w14:textId="77777777" w:rsidR="00C016CD" w:rsidRPr="00233CD9" w:rsidRDefault="00C016CD" w:rsidP="008806E7">
            <w:pPr>
              <w:pStyle w:val="tabteksts"/>
              <w:jc w:val="center"/>
              <w:rPr>
                <w:szCs w:val="18"/>
              </w:rPr>
            </w:pPr>
            <w:r w:rsidRPr="00233CD9">
              <w:rPr>
                <w:szCs w:val="18"/>
              </w:rPr>
              <w:t>100</w:t>
            </w:r>
          </w:p>
        </w:tc>
        <w:tc>
          <w:tcPr>
            <w:tcW w:w="1134" w:type="dxa"/>
            <w:tcBorders>
              <w:top w:val="single" w:sz="4" w:space="0" w:color="auto"/>
              <w:left w:val="nil"/>
              <w:bottom w:val="single" w:sz="4" w:space="0" w:color="auto"/>
              <w:right w:val="single" w:sz="4" w:space="0" w:color="auto"/>
            </w:tcBorders>
            <w:shd w:val="clear" w:color="000000" w:fill="FFFFFF"/>
          </w:tcPr>
          <w:p w14:paraId="012EBCF1" w14:textId="77777777" w:rsidR="00C016CD" w:rsidRPr="00233CD9" w:rsidRDefault="00C016CD" w:rsidP="008806E7">
            <w:pPr>
              <w:pStyle w:val="tabteksts"/>
              <w:jc w:val="center"/>
              <w:rPr>
                <w:szCs w:val="18"/>
              </w:rPr>
            </w:pPr>
            <w:r w:rsidRPr="00233CD9">
              <w:rPr>
                <w:szCs w:val="18"/>
              </w:rPr>
              <w:t>85</w:t>
            </w:r>
          </w:p>
        </w:tc>
        <w:tc>
          <w:tcPr>
            <w:tcW w:w="1134" w:type="dxa"/>
            <w:tcBorders>
              <w:top w:val="single" w:sz="4" w:space="0" w:color="auto"/>
              <w:left w:val="nil"/>
              <w:bottom w:val="single" w:sz="4" w:space="0" w:color="auto"/>
              <w:right w:val="single" w:sz="4" w:space="0" w:color="auto"/>
            </w:tcBorders>
            <w:shd w:val="clear" w:color="auto" w:fill="auto"/>
          </w:tcPr>
          <w:p w14:paraId="7913117C" w14:textId="77777777" w:rsidR="00C016CD" w:rsidRPr="00233CD9" w:rsidRDefault="00C016CD" w:rsidP="008806E7">
            <w:pPr>
              <w:pStyle w:val="tabteksts"/>
              <w:jc w:val="center"/>
              <w:rPr>
                <w:szCs w:val="18"/>
              </w:rPr>
            </w:pPr>
            <w:r w:rsidRPr="00233CD9">
              <w:rPr>
                <w:szCs w:val="18"/>
              </w:rPr>
              <w:t>85</w:t>
            </w:r>
          </w:p>
        </w:tc>
        <w:tc>
          <w:tcPr>
            <w:tcW w:w="1134" w:type="dxa"/>
            <w:tcBorders>
              <w:top w:val="single" w:sz="4" w:space="0" w:color="auto"/>
              <w:left w:val="nil"/>
              <w:bottom w:val="single" w:sz="4" w:space="0" w:color="auto"/>
              <w:right w:val="single" w:sz="4" w:space="0" w:color="auto"/>
            </w:tcBorders>
            <w:shd w:val="clear" w:color="auto" w:fill="auto"/>
          </w:tcPr>
          <w:p w14:paraId="6B92BB21" w14:textId="77777777" w:rsidR="00C016CD" w:rsidRPr="00233CD9" w:rsidRDefault="00C016CD" w:rsidP="008806E7">
            <w:pPr>
              <w:pStyle w:val="tabteksts"/>
              <w:jc w:val="center"/>
              <w:rPr>
                <w:szCs w:val="18"/>
              </w:rPr>
            </w:pPr>
            <w:r w:rsidRPr="00233CD9">
              <w:rPr>
                <w:szCs w:val="18"/>
              </w:rPr>
              <w:t>85</w:t>
            </w:r>
          </w:p>
        </w:tc>
        <w:tc>
          <w:tcPr>
            <w:tcW w:w="1139" w:type="dxa"/>
            <w:tcBorders>
              <w:top w:val="single" w:sz="4" w:space="0" w:color="auto"/>
              <w:left w:val="nil"/>
              <w:bottom w:val="single" w:sz="4" w:space="0" w:color="auto"/>
              <w:right w:val="single" w:sz="4" w:space="0" w:color="auto"/>
            </w:tcBorders>
            <w:shd w:val="clear" w:color="auto" w:fill="auto"/>
          </w:tcPr>
          <w:p w14:paraId="7721DABE" w14:textId="77777777" w:rsidR="00C016CD" w:rsidRPr="00233CD9" w:rsidRDefault="00C016CD" w:rsidP="008806E7">
            <w:pPr>
              <w:pStyle w:val="tabteksts"/>
              <w:jc w:val="center"/>
              <w:rPr>
                <w:szCs w:val="18"/>
              </w:rPr>
            </w:pPr>
            <w:r w:rsidRPr="00233CD9">
              <w:rPr>
                <w:szCs w:val="18"/>
              </w:rPr>
              <w:t>85</w:t>
            </w:r>
          </w:p>
        </w:tc>
      </w:tr>
      <w:tr w:rsidR="00C016CD" w:rsidRPr="00233CD9" w14:paraId="5BCE41E1" w14:textId="77777777" w:rsidTr="008806E7">
        <w:trPr>
          <w:jc w:val="center"/>
        </w:trPr>
        <w:tc>
          <w:tcPr>
            <w:tcW w:w="9072" w:type="dxa"/>
            <w:gridSpan w:val="6"/>
            <w:shd w:val="clear" w:color="auto" w:fill="D9D9D9" w:themeFill="background1" w:themeFillShade="D9"/>
          </w:tcPr>
          <w:p w14:paraId="4F99D6B2" w14:textId="77777777" w:rsidR="00C016CD" w:rsidRPr="00233CD9" w:rsidRDefault="00C016CD" w:rsidP="008806E7">
            <w:pPr>
              <w:pStyle w:val="tabteksts"/>
              <w:jc w:val="center"/>
              <w:rPr>
                <w:szCs w:val="18"/>
                <w:highlight w:val="yellow"/>
              </w:rPr>
            </w:pPr>
            <w:r w:rsidRPr="00233CD9">
              <w:rPr>
                <w:szCs w:val="18"/>
              </w:rPr>
              <w:t>Nodrošināta savlaicīga un pareiza kredīta kvalitātes novērtēšana un uz tā pamata izveidoto uzkrājumu pietiekamība iespējamo zaudējumu segšanai</w:t>
            </w:r>
          </w:p>
        </w:tc>
      </w:tr>
      <w:tr w:rsidR="00C016CD" w:rsidRPr="00233CD9" w14:paraId="2F5AF6AE" w14:textId="77777777" w:rsidTr="008806E7">
        <w:trPr>
          <w:jc w:val="center"/>
        </w:trPr>
        <w:tc>
          <w:tcPr>
            <w:tcW w:w="3397" w:type="dxa"/>
          </w:tcPr>
          <w:p w14:paraId="12C23F11" w14:textId="77777777" w:rsidR="00C016CD" w:rsidRPr="00233CD9" w:rsidRDefault="00C016CD" w:rsidP="008806E7">
            <w:pPr>
              <w:pStyle w:val="tabteksts"/>
              <w:jc w:val="both"/>
            </w:pPr>
            <w:r w:rsidRPr="00233CD9">
              <w:t>Aizņēmējam, kurš nav veicis valsts aizdevuma vai valsts galvotā aizdevuma līgumā paredzēto kārtējo pamatsummas vai procentu maksājumu, iepriekš izveidoti uzkrājumi vismaz neveiktā maksājuma apmērā (% no visiem gadījumiem)</w:t>
            </w:r>
          </w:p>
        </w:tc>
        <w:tc>
          <w:tcPr>
            <w:tcW w:w="1134" w:type="dxa"/>
          </w:tcPr>
          <w:p w14:paraId="40FA18FC" w14:textId="77777777" w:rsidR="00C016CD" w:rsidRPr="00233CD9" w:rsidRDefault="00C016CD" w:rsidP="008806E7">
            <w:pPr>
              <w:pStyle w:val="tabteksts"/>
              <w:jc w:val="center"/>
            </w:pPr>
            <w:r w:rsidRPr="00233CD9">
              <w:t>100</w:t>
            </w:r>
          </w:p>
        </w:tc>
        <w:tc>
          <w:tcPr>
            <w:tcW w:w="1134" w:type="dxa"/>
          </w:tcPr>
          <w:p w14:paraId="559D6306" w14:textId="77777777" w:rsidR="00C016CD" w:rsidRPr="00233CD9" w:rsidRDefault="00C016CD" w:rsidP="008806E7">
            <w:pPr>
              <w:pStyle w:val="tabteksts"/>
              <w:jc w:val="center"/>
            </w:pPr>
            <w:r w:rsidRPr="00233CD9">
              <w:t>100</w:t>
            </w:r>
          </w:p>
        </w:tc>
        <w:tc>
          <w:tcPr>
            <w:tcW w:w="1134" w:type="dxa"/>
          </w:tcPr>
          <w:p w14:paraId="11ECB11A" w14:textId="77777777" w:rsidR="00C016CD" w:rsidRPr="00233CD9" w:rsidRDefault="00C016CD" w:rsidP="008806E7">
            <w:pPr>
              <w:pStyle w:val="tabteksts"/>
              <w:jc w:val="center"/>
            </w:pPr>
            <w:r w:rsidRPr="00233CD9">
              <w:t>100</w:t>
            </w:r>
          </w:p>
        </w:tc>
        <w:tc>
          <w:tcPr>
            <w:tcW w:w="1134" w:type="dxa"/>
          </w:tcPr>
          <w:p w14:paraId="4052F6B5" w14:textId="77777777" w:rsidR="00C016CD" w:rsidRPr="00233CD9" w:rsidRDefault="00C016CD" w:rsidP="008806E7">
            <w:pPr>
              <w:pStyle w:val="tabteksts"/>
              <w:jc w:val="center"/>
            </w:pPr>
            <w:r w:rsidRPr="00233CD9">
              <w:t>100</w:t>
            </w:r>
          </w:p>
        </w:tc>
        <w:tc>
          <w:tcPr>
            <w:tcW w:w="1139" w:type="dxa"/>
          </w:tcPr>
          <w:p w14:paraId="49CF4370" w14:textId="77777777" w:rsidR="00C016CD" w:rsidRPr="00233CD9" w:rsidRDefault="00C016CD" w:rsidP="008806E7">
            <w:pPr>
              <w:pStyle w:val="tabteksts"/>
              <w:jc w:val="center"/>
            </w:pPr>
            <w:r w:rsidRPr="00233CD9">
              <w:t>100</w:t>
            </w:r>
          </w:p>
        </w:tc>
      </w:tr>
    </w:tbl>
    <w:p w14:paraId="4FB646A1" w14:textId="77777777" w:rsidR="00C016CD" w:rsidRDefault="00C016CD" w:rsidP="00C016CD">
      <w:pPr>
        <w:spacing w:after="0"/>
        <w:ind w:firstLine="426"/>
        <w:rPr>
          <w:sz w:val="18"/>
          <w:szCs w:val="18"/>
        </w:rPr>
      </w:pPr>
      <w:r>
        <w:rPr>
          <w:sz w:val="18"/>
          <w:szCs w:val="18"/>
        </w:rPr>
        <w:t>Piezīmes.</w:t>
      </w:r>
    </w:p>
    <w:p w14:paraId="1EC06B07" w14:textId="77777777" w:rsidR="00C016CD" w:rsidRDefault="00C016CD" w:rsidP="00C016CD">
      <w:pPr>
        <w:spacing w:after="0"/>
        <w:ind w:firstLine="426"/>
        <w:rPr>
          <w:sz w:val="18"/>
          <w:szCs w:val="16"/>
        </w:rPr>
      </w:pPr>
      <w:r w:rsidRPr="00D05831">
        <w:rPr>
          <w:sz w:val="18"/>
          <w:szCs w:val="16"/>
          <w:vertAlign w:val="superscript"/>
        </w:rPr>
        <w:t>1</w:t>
      </w:r>
      <w:r>
        <w:rPr>
          <w:sz w:val="18"/>
          <w:szCs w:val="16"/>
        </w:rPr>
        <w:t xml:space="preserve">Rādītāja </w:t>
      </w:r>
      <w:r w:rsidRPr="00D05831">
        <w:rPr>
          <w:sz w:val="18"/>
          <w:szCs w:val="16"/>
        </w:rPr>
        <w:t>nosaukums līdz 2020. gadam “Izstrādāti un apstiprināti vienoti budžeta izpildes, budžeta naudas plūsmas uzskaites un izpildes principi un saņemts ārējo auditoru un sadarbības partneru pozitīvs vērtējums par budžeta izpildes procesa kvalitāti, operatīvu uzskaiti, savlaicīgu un pietiekamu kontroli”.</w:t>
      </w:r>
    </w:p>
    <w:p w14:paraId="56D6AB88" w14:textId="77777777" w:rsidR="00C016CD" w:rsidRDefault="00C016CD" w:rsidP="00C016CD">
      <w:pPr>
        <w:spacing w:after="0"/>
        <w:ind w:firstLine="426"/>
        <w:rPr>
          <w:sz w:val="18"/>
          <w:szCs w:val="16"/>
        </w:rPr>
      </w:pPr>
      <w:r w:rsidRPr="00D05831">
        <w:rPr>
          <w:sz w:val="18"/>
          <w:szCs w:val="16"/>
          <w:vertAlign w:val="superscript"/>
        </w:rPr>
        <w:t>2</w:t>
      </w:r>
      <w:r>
        <w:rPr>
          <w:sz w:val="18"/>
          <w:szCs w:val="16"/>
        </w:rPr>
        <w:t xml:space="preserve">Rādītāja </w:t>
      </w:r>
      <w:r w:rsidRPr="00D05831">
        <w:rPr>
          <w:sz w:val="18"/>
          <w:szCs w:val="16"/>
        </w:rPr>
        <w:t>nosaukums līdz 2020. gadam “Finanšu pārskatu atbilstība starptautisko un starptautisko publiskā sektora grāmatvedības standartu pamatnostādnēm”.</w:t>
      </w:r>
    </w:p>
    <w:p w14:paraId="047F5EE5" w14:textId="77777777" w:rsidR="00C016CD" w:rsidRDefault="00C016CD" w:rsidP="00C016CD">
      <w:pPr>
        <w:spacing w:after="0"/>
        <w:ind w:firstLine="426"/>
        <w:rPr>
          <w:sz w:val="18"/>
          <w:szCs w:val="16"/>
        </w:rPr>
      </w:pPr>
      <w:r w:rsidRPr="00D05831">
        <w:rPr>
          <w:sz w:val="18"/>
          <w:szCs w:val="16"/>
          <w:vertAlign w:val="superscript"/>
        </w:rPr>
        <w:t>3</w:t>
      </w:r>
      <w:r>
        <w:rPr>
          <w:sz w:val="18"/>
          <w:szCs w:val="16"/>
        </w:rPr>
        <w:t xml:space="preserve">Rādītāja </w:t>
      </w:r>
      <w:r w:rsidRPr="00D05831">
        <w:rPr>
          <w:sz w:val="18"/>
          <w:szCs w:val="16"/>
        </w:rPr>
        <w:t>nosaukums līdz 2020. gadam “Apzinātas Valsts kases klientu vēlmes un atbilstoši tām pilnveidoti sniegtie pakalpojumi”.</w:t>
      </w:r>
    </w:p>
    <w:p w14:paraId="25682C8B" w14:textId="77777777" w:rsidR="00C016CD" w:rsidRDefault="00C016CD" w:rsidP="00C016CD">
      <w:pPr>
        <w:spacing w:after="0"/>
        <w:ind w:firstLine="426"/>
        <w:rPr>
          <w:sz w:val="18"/>
          <w:szCs w:val="16"/>
        </w:rPr>
      </w:pPr>
      <w:r>
        <w:rPr>
          <w:sz w:val="18"/>
          <w:szCs w:val="16"/>
          <w:vertAlign w:val="superscript"/>
        </w:rPr>
        <w:t>4</w:t>
      </w:r>
      <w:r>
        <w:rPr>
          <w:sz w:val="18"/>
          <w:szCs w:val="16"/>
        </w:rPr>
        <w:t xml:space="preserve">Rādītāja </w:t>
      </w:r>
      <w:r w:rsidRPr="00D05831">
        <w:rPr>
          <w:sz w:val="18"/>
          <w:szCs w:val="16"/>
        </w:rPr>
        <w:t>nosaukums līdz 2020. gadam “Apmierinātība ar saņemto grāmatvedības uzskaites pakalpojuma kvalitāti nav zemāka par 85%”.</w:t>
      </w:r>
    </w:p>
    <w:p w14:paraId="28819090" w14:textId="77777777" w:rsidR="00C016CD" w:rsidRDefault="00C016CD" w:rsidP="00C016CD">
      <w:pPr>
        <w:spacing w:after="0"/>
        <w:ind w:firstLine="426"/>
        <w:rPr>
          <w:sz w:val="18"/>
          <w:szCs w:val="16"/>
        </w:rPr>
      </w:pPr>
      <w:r>
        <w:rPr>
          <w:sz w:val="18"/>
          <w:szCs w:val="16"/>
          <w:vertAlign w:val="superscript"/>
        </w:rPr>
        <w:t>5</w:t>
      </w:r>
      <w:r w:rsidRPr="00D05831">
        <w:rPr>
          <w:sz w:val="18"/>
          <w:szCs w:val="16"/>
        </w:rPr>
        <w:t>Novērtējuma kategorijas atbilstoši Eiropas Savienības fondu vadību reglamentējošiem normatīvajiem aktiem (“1” – darbojas labi, trūkumi nav konstatēti vai ir konstatēti maznozīmīgi trūkumi; “2” – darbojas, bet ir nepieciešami atsevišķi pilnveidojumi; “3”– darbojas daļēji, ir nepieciešami būtiski pilnveidojumi; “4”– nedarbojas, konstatēti būtiski trūkumi).</w:t>
      </w:r>
    </w:p>
    <w:p w14:paraId="0D93A368" w14:textId="77777777" w:rsidR="00C016CD" w:rsidRDefault="00C016CD" w:rsidP="00C016CD">
      <w:pPr>
        <w:spacing w:after="0"/>
        <w:ind w:firstLine="426"/>
        <w:rPr>
          <w:sz w:val="18"/>
          <w:szCs w:val="16"/>
        </w:rPr>
      </w:pPr>
      <w:r>
        <w:rPr>
          <w:sz w:val="18"/>
          <w:szCs w:val="16"/>
          <w:vertAlign w:val="superscript"/>
        </w:rPr>
        <w:t xml:space="preserve">6 </w:t>
      </w:r>
      <w:r>
        <w:rPr>
          <w:sz w:val="18"/>
          <w:szCs w:val="16"/>
        </w:rPr>
        <w:t xml:space="preserve">Rādītāja </w:t>
      </w:r>
      <w:r w:rsidRPr="00D05831">
        <w:rPr>
          <w:sz w:val="18"/>
          <w:szCs w:val="16"/>
        </w:rPr>
        <w:t xml:space="preserve">nosaukums līdz 2020. gadam </w:t>
      </w:r>
      <w:r>
        <w:rPr>
          <w:sz w:val="18"/>
          <w:szCs w:val="16"/>
        </w:rPr>
        <w:t>“</w:t>
      </w:r>
      <w:r w:rsidRPr="00365C15">
        <w:rPr>
          <w:sz w:val="18"/>
          <w:szCs w:val="16"/>
        </w:rPr>
        <w:t xml:space="preserve">Apmierinātība ar saņemto pakalpojumu kvalitāti valsts </w:t>
      </w:r>
      <w:r>
        <w:rPr>
          <w:sz w:val="18"/>
          <w:szCs w:val="16"/>
        </w:rPr>
        <w:t xml:space="preserve">budžeta izpildes jomā </w:t>
      </w:r>
      <w:r w:rsidRPr="00365C15">
        <w:rPr>
          <w:sz w:val="18"/>
          <w:szCs w:val="16"/>
        </w:rPr>
        <w:t>nav zemāka par 85% (% no aptaujāto klientu skaita)</w:t>
      </w:r>
      <w:r>
        <w:rPr>
          <w:sz w:val="18"/>
          <w:szCs w:val="16"/>
        </w:rPr>
        <w:t>”.</w:t>
      </w:r>
    </w:p>
    <w:p w14:paraId="73F07E02"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0555F4B4" w14:textId="77777777" w:rsidTr="008806E7">
        <w:trPr>
          <w:trHeight w:val="283"/>
          <w:tblHeader/>
          <w:jc w:val="center"/>
        </w:trPr>
        <w:tc>
          <w:tcPr>
            <w:tcW w:w="3378" w:type="dxa"/>
            <w:vAlign w:val="center"/>
          </w:tcPr>
          <w:p w14:paraId="6C1EF987" w14:textId="77777777" w:rsidR="00C016CD" w:rsidRPr="00233CD9" w:rsidRDefault="00C016CD" w:rsidP="008806E7">
            <w:pPr>
              <w:pStyle w:val="tabteksts"/>
              <w:jc w:val="center"/>
              <w:rPr>
                <w:szCs w:val="24"/>
              </w:rPr>
            </w:pPr>
          </w:p>
        </w:tc>
        <w:tc>
          <w:tcPr>
            <w:tcW w:w="1131" w:type="dxa"/>
          </w:tcPr>
          <w:p w14:paraId="7B5791F9" w14:textId="77777777" w:rsidR="00C016CD" w:rsidRPr="00233CD9" w:rsidRDefault="00C016CD" w:rsidP="008806E7">
            <w:pPr>
              <w:pStyle w:val="tabteksts"/>
              <w:jc w:val="center"/>
              <w:rPr>
                <w:szCs w:val="24"/>
                <w:lang w:eastAsia="lv-LV"/>
              </w:rPr>
            </w:pPr>
            <w:r w:rsidRPr="00233CD9">
              <w:rPr>
                <w:szCs w:val="18"/>
                <w:lang w:eastAsia="lv-LV"/>
              </w:rPr>
              <w:t>2019. gads</w:t>
            </w:r>
            <w:r w:rsidRPr="00233CD9">
              <w:rPr>
                <w:szCs w:val="18"/>
                <w:lang w:eastAsia="lv-LV"/>
              </w:rPr>
              <w:br/>
              <w:t>(izpilde)</w:t>
            </w:r>
          </w:p>
        </w:tc>
        <w:tc>
          <w:tcPr>
            <w:tcW w:w="1132" w:type="dxa"/>
          </w:tcPr>
          <w:p w14:paraId="6987E6E1" w14:textId="77777777" w:rsidR="00C016CD" w:rsidRPr="00233CD9" w:rsidRDefault="00C016CD" w:rsidP="008806E7">
            <w:pPr>
              <w:pStyle w:val="tabteksts"/>
              <w:jc w:val="center"/>
              <w:rPr>
                <w:szCs w:val="24"/>
                <w:lang w:eastAsia="lv-LV"/>
              </w:rPr>
            </w:pPr>
            <w:r w:rsidRPr="00233CD9">
              <w:rPr>
                <w:lang w:eastAsia="lv-LV"/>
              </w:rPr>
              <w:t>2020. gada plāns</w:t>
            </w:r>
          </w:p>
        </w:tc>
        <w:tc>
          <w:tcPr>
            <w:tcW w:w="1132" w:type="dxa"/>
          </w:tcPr>
          <w:p w14:paraId="1DB13575"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325C9CAD" w14:textId="77777777" w:rsidR="00C016CD" w:rsidRPr="00233CD9" w:rsidRDefault="00C016CD" w:rsidP="008806E7">
            <w:pPr>
              <w:pStyle w:val="tabteksts"/>
              <w:jc w:val="center"/>
              <w:rPr>
                <w:szCs w:val="24"/>
                <w:lang w:eastAsia="lv-LV"/>
              </w:rPr>
            </w:pPr>
            <w:r w:rsidRPr="00233CD9">
              <w:rPr>
                <w:szCs w:val="18"/>
                <w:lang w:eastAsia="lv-LV"/>
              </w:rPr>
              <w:t xml:space="preserve">2022. gada </w:t>
            </w:r>
            <w:r w:rsidRPr="00233CD9">
              <w:rPr>
                <w:lang w:eastAsia="lv-LV"/>
              </w:rPr>
              <w:t>prognoze</w:t>
            </w:r>
          </w:p>
        </w:tc>
        <w:tc>
          <w:tcPr>
            <w:tcW w:w="1132" w:type="dxa"/>
          </w:tcPr>
          <w:p w14:paraId="25F36427" w14:textId="77777777" w:rsidR="00C016CD" w:rsidRPr="00233CD9" w:rsidRDefault="00C016CD" w:rsidP="008806E7">
            <w:pPr>
              <w:pStyle w:val="tabteksts"/>
              <w:jc w:val="center"/>
              <w:rPr>
                <w:szCs w:val="24"/>
                <w:lang w:eastAsia="lv-LV"/>
              </w:rPr>
            </w:pPr>
            <w:r w:rsidRPr="00233CD9">
              <w:rPr>
                <w:szCs w:val="18"/>
                <w:lang w:eastAsia="lv-LV"/>
              </w:rPr>
              <w:t xml:space="preserve">2023. gada </w:t>
            </w:r>
            <w:r w:rsidRPr="00233CD9">
              <w:rPr>
                <w:lang w:eastAsia="lv-LV"/>
              </w:rPr>
              <w:t>prognoze</w:t>
            </w:r>
          </w:p>
        </w:tc>
      </w:tr>
      <w:tr w:rsidR="00C016CD" w:rsidRPr="00233CD9" w14:paraId="6DB44055" w14:textId="77777777" w:rsidTr="008806E7">
        <w:trPr>
          <w:trHeight w:val="142"/>
          <w:jc w:val="center"/>
        </w:trPr>
        <w:tc>
          <w:tcPr>
            <w:tcW w:w="3378" w:type="dxa"/>
            <w:shd w:val="clear" w:color="auto" w:fill="D9D9D9" w:themeFill="background1" w:themeFillShade="D9"/>
            <w:vAlign w:val="center"/>
          </w:tcPr>
          <w:p w14:paraId="4D994A46"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0CC331B4" w14:textId="77777777" w:rsidR="00C016CD" w:rsidRPr="00233CD9" w:rsidRDefault="00C016CD" w:rsidP="008806E7">
            <w:pPr>
              <w:pStyle w:val="tabteksts"/>
              <w:jc w:val="right"/>
              <w:rPr>
                <w:szCs w:val="18"/>
              </w:rPr>
            </w:pPr>
            <w:r w:rsidRPr="00233CD9">
              <w:rPr>
                <w:szCs w:val="18"/>
              </w:rPr>
              <w:t>7 494 012</w:t>
            </w:r>
          </w:p>
        </w:tc>
        <w:tc>
          <w:tcPr>
            <w:tcW w:w="1132" w:type="dxa"/>
            <w:tcBorders>
              <w:top w:val="single" w:sz="4" w:space="0" w:color="auto"/>
              <w:left w:val="nil"/>
              <w:bottom w:val="single" w:sz="4" w:space="0" w:color="auto"/>
              <w:right w:val="single" w:sz="4" w:space="0" w:color="auto"/>
            </w:tcBorders>
            <w:shd w:val="clear" w:color="000000" w:fill="D0CECE"/>
          </w:tcPr>
          <w:p w14:paraId="37568ACD" w14:textId="77777777" w:rsidR="00C016CD" w:rsidRPr="00233CD9" w:rsidRDefault="00C016CD" w:rsidP="008806E7">
            <w:pPr>
              <w:pStyle w:val="tabteksts"/>
              <w:jc w:val="right"/>
              <w:rPr>
                <w:szCs w:val="18"/>
              </w:rPr>
            </w:pPr>
            <w:r w:rsidRPr="00233CD9">
              <w:rPr>
                <w:szCs w:val="18"/>
              </w:rPr>
              <w:t>9 293 084</w:t>
            </w:r>
          </w:p>
        </w:tc>
        <w:tc>
          <w:tcPr>
            <w:tcW w:w="1132" w:type="dxa"/>
            <w:tcBorders>
              <w:top w:val="single" w:sz="4" w:space="0" w:color="auto"/>
              <w:left w:val="single" w:sz="4" w:space="0" w:color="auto"/>
              <w:bottom w:val="single" w:sz="4" w:space="0" w:color="auto"/>
              <w:right w:val="single" w:sz="4" w:space="0" w:color="auto"/>
            </w:tcBorders>
            <w:shd w:val="clear" w:color="000000" w:fill="D0CECE"/>
          </w:tcPr>
          <w:p w14:paraId="0E17AE19" w14:textId="77777777" w:rsidR="00C016CD" w:rsidRPr="00233CD9" w:rsidRDefault="00C016CD" w:rsidP="008806E7">
            <w:pPr>
              <w:pStyle w:val="tabteksts"/>
              <w:jc w:val="right"/>
              <w:rPr>
                <w:szCs w:val="18"/>
              </w:rPr>
            </w:pPr>
            <w:r>
              <w:rPr>
                <w:szCs w:val="18"/>
              </w:rPr>
              <w:t>9 943 278</w:t>
            </w:r>
          </w:p>
        </w:tc>
        <w:tc>
          <w:tcPr>
            <w:tcW w:w="1132" w:type="dxa"/>
            <w:tcBorders>
              <w:top w:val="single" w:sz="4" w:space="0" w:color="auto"/>
              <w:left w:val="nil"/>
              <w:bottom w:val="single" w:sz="4" w:space="0" w:color="auto"/>
              <w:right w:val="single" w:sz="4" w:space="0" w:color="auto"/>
            </w:tcBorders>
            <w:shd w:val="clear" w:color="000000" w:fill="D0CECE"/>
          </w:tcPr>
          <w:p w14:paraId="3D7E9D78" w14:textId="77777777" w:rsidR="00C016CD" w:rsidRPr="00233CD9" w:rsidRDefault="00C016CD" w:rsidP="008806E7">
            <w:pPr>
              <w:pStyle w:val="tabteksts"/>
              <w:jc w:val="right"/>
              <w:rPr>
                <w:szCs w:val="18"/>
              </w:rPr>
            </w:pPr>
            <w:r>
              <w:rPr>
                <w:szCs w:val="18"/>
              </w:rPr>
              <w:t>10 921 564</w:t>
            </w:r>
          </w:p>
        </w:tc>
        <w:tc>
          <w:tcPr>
            <w:tcW w:w="1132" w:type="dxa"/>
            <w:tcBorders>
              <w:top w:val="single" w:sz="4" w:space="0" w:color="auto"/>
              <w:left w:val="nil"/>
              <w:bottom w:val="single" w:sz="4" w:space="0" w:color="auto"/>
              <w:right w:val="single" w:sz="4" w:space="0" w:color="auto"/>
            </w:tcBorders>
            <w:shd w:val="clear" w:color="000000" w:fill="D0CECE"/>
          </w:tcPr>
          <w:p w14:paraId="3D6BDAC3" w14:textId="77777777" w:rsidR="00C016CD" w:rsidRPr="00233CD9" w:rsidRDefault="00C016CD" w:rsidP="008806E7">
            <w:pPr>
              <w:pStyle w:val="tabteksts"/>
              <w:jc w:val="right"/>
              <w:rPr>
                <w:szCs w:val="18"/>
              </w:rPr>
            </w:pPr>
            <w:r>
              <w:rPr>
                <w:szCs w:val="18"/>
              </w:rPr>
              <w:t>9 249 044</w:t>
            </w:r>
          </w:p>
        </w:tc>
      </w:tr>
      <w:tr w:rsidR="00C016CD" w:rsidRPr="00233CD9" w14:paraId="2E5E5424" w14:textId="77777777" w:rsidTr="008806E7">
        <w:trPr>
          <w:trHeight w:val="283"/>
          <w:jc w:val="center"/>
        </w:trPr>
        <w:tc>
          <w:tcPr>
            <w:tcW w:w="3378" w:type="dxa"/>
            <w:vAlign w:val="center"/>
          </w:tcPr>
          <w:p w14:paraId="3714E062"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36F0F1D5"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47A573D" w14:textId="77777777" w:rsidR="00C016CD" w:rsidRPr="00233CD9" w:rsidRDefault="00C016CD" w:rsidP="008806E7">
            <w:pPr>
              <w:pStyle w:val="tabteksts"/>
              <w:jc w:val="right"/>
            </w:pPr>
            <w:r w:rsidRPr="00233CD9">
              <w:rPr>
                <w:szCs w:val="18"/>
              </w:rPr>
              <w:t>1 799 072</w:t>
            </w:r>
          </w:p>
        </w:tc>
        <w:tc>
          <w:tcPr>
            <w:tcW w:w="1132" w:type="dxa"/>
            <w:tcBorders>
              <w:top w:val="nil"/>
              <w:left w:val="single" w:sz="4" w:space="0" w:color="auto"/>
              <w:bottom w:val="single" w:sz="4" w:space="0" w:color="auto"/>
              <w:right w:val="single" w:sz="4" w:space="0" w:color="auto"/>
            </w:tcBorders>
            <w:shd w:val="clear" w:color="auto" w:fill="auto"/>
          </w:tcPr>
          <w:p w14:paraId="74719759" w14:textId="77777777" w:rsidR="00C016CD" w:rsidRPr="00233CD9" w:rsidRDefault="00C016CD" w:rsidP="008806E7">
            <w:pPr>
              <w:pStyle w:val="tabteksts"/>
              <w:jc w:val="right"/>
            </w:pPr>
            <w:r>
              <w:rPr>
                <w:szCs w:val="18"/>
              </w:rPr>
              <w:t>650 194</w:t>
            </w:r>
          </w:p>
        </w:tc>
        <w:tc>
          <w:tcPr>
            <w:tcW w:w="1132" w:type="dxa"/>
            <w:tcBorders>
              <w:top w:val="nil"/>
              <w:left w:val="nil"/>
              <w:bottom w:val="single" w:sz="4" w:space="0" w:color="auto"/>
              <w:right w:val="single" w:sz="4" w:space="0" w:color="auto"/>
            </w:tcBorders>
            <w:shd w:val="clear" w:color="auto" w:fill="auto"/>
          </w:tcPr>
          <w:p w14:paraId="44C82984" w14:textId="77777777" w:rsidR="00C016CD" w:rsidRPr="00233CD9" w:rsidRDefault="00C016CD" w:rsidP="008806E7">
            <w:pPr>
              <w:pStyle w:val="tabteksts"/>
              <w:jc w:val="right"/>
            </w:pPr>
            <w:r>
              <w:rPr>
                <w:szCs w:val="18"/>
              </w:rPr>
              <w:t>978 286</w:t>
            </w:r>
          </w:p>
        </w:tc>
        <w:tc>
          <w:tcPr>
            <w:tcW w:w="1132" w:type="dxa"/>
            <w:tcBorders>
              <w:top w:val="nil"/>
              <w:left w:val="nil"/>
              <w:bottom w:val="single" w:sz="4" w:space="0" w:color="auto"/>
              <w:right w:val="single" w:sz="4" w:space="0" w:color="auto"/>
            </w:tcBorders>
            <w:shd w:val="clear" w:color="auto" w:fill="auto"/>
          </w:tcPr>
          <w:p w14:paraId="4DED9447" w14:textId="77777777" w:rsidR="00C016CD" w:rsidRPr="00233CD9" w:rsidRDefault="00C016CD" w:rsidP="008806E7">
            <w:pPr>
              <w:pStyle w:val="tabteksts"/>
              <w:jc w:val="right"/>
            </w:pPr>
            <w:r>
              <w:rPr>
                <w:szCs w:val="18"/>
              </w:rPr>
              <w:t>-1 672 520</w:t>
            </w:r>
          </w:p>
        </w:tc>
      </w:tr>
      <w:tr w:rsidR="00C016CD" w:rsidRPr="00233CD9" w14:paraId="6D0C7CB4" w14:textId="77777777" w:rsidTr="008806E7">
        <w:trPr>
          <w:trHeight w:val="283"/>
          <w:jc w:val="center"/>
        </w:trPr>
        <w:tc>
          <w:tcPr>
            <w:tcW w:w="3378" w:type="dxa"/>
            <w:vAlign w:val="center"/>
          </w:tcPr>
          <w:p w14:paraId="73CEB594"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5C18DA10"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407275D9" w14:textId="77777777" w:rsidR="00C016CD" w:rsidRPr="00233CD9" w:rsidRDefault="00C016CD" w:rsidP="008806E7">
            <w:pPr>
              <w:pStyle w:val="tabteksts"/>
              <w:jc w:val="right"/>
            </w:pPr>
            <w:r w:rsidRPr="00233CD9">
              <w:rPr>
                <w:szCs w:val="18"/>
              </w:rPr>
              <w:t>24,0</w:t>
            </w:r>
          </w:p>
        </w:tc>
        <w:tc>
          <w:tcPr>
            <w:tcW w:w="1132" w:type="dxa"/>
            <w:tcBorders>
              <w:top w:val="nil"/>
              <w:left w:val="single" w:sz="4" w:space="0" w:color="auto"/>
              <w:bottom w:val="single" w:sz="4" w:space="0" w:color="auto"/>
              <w:right w:val="single" w:sz="4" w:space="0" w:color="auto"/>
            </w:tcBorders>
            <w:shd w:val="clear" w:color="auto" w:fill="auto"/>
          </w:tcPr>
          <w:p w14:paraId="021FDE1A" w14:textId="77777777" w:rsidR="00C016CD" w:rsidRPr="00233CD9" w:rsidRDefault="00C016CD" w:rsidP="008806E7">
            <w:pPr>
              <w:pStyle w:val="tabteksts"/>
              <w:jc w:val="right"/>
            </w:pPr>
            <w:r>
              <w:rPr>
                <w:szCs w:val="18"/>
              </w:rPr>
              <w:t>7,0</w:t>
            </w:r>
          </w:p>
        </w:tc>
        <w:tc>
          <w:tcPr>
            <w:tcW w:w="1132" w:type="dxa"/>
            <w:tcBorders>
              <w:top w:val="nil"/>
              <w:left w:val="nil"/>
              <w:bottom w:val="single" w:sz="4" w:space="0" w:color="auto"/>
              <w:right w:val="single" w:sz="4" w:space="0" w:color="auto"/>
            </w:tcBorders>
            <w:shd w:val="clear" w:color="auto" w:fill="auto"/>
          </w:tcPr>
          <w:p w14:paraId="1B983DE0" w14:textId="77777777" w:rsidR="00C016CD" w:rsidRPr="00233CD9" w:rsidRDefault="00C016CD" w:rsidP="008806E7">
            <w:pPr>
              <w:pStyle w:val="tabteksts"/>
              <w:jc w:val="right"/>
            </w:pPr>
            <w:r>
              <w:rPr>
                <w:szCs w:val="18"/>
              </w:rPr>
              <w:t>9,8</w:t>
            </w:r>
          </w:p>
        </w:tc>
        <w:tc>
          <w:tcPr>
            <w:tcW w:w="1132" w:type="dxa"/>
            <w:tcBorders>
              <w:top w:val="nil"/>
              <w:left w:val="nil"/>
              <w:bottom w:val="single" w:sz="4" w:space="0" w:color="auto"/>
              <w:right w:val="single" w:sz="4" w:space="0" w:color="auto"/>
            </w:tcBorders>
            <w:shd w:val="clear" w:color="auto" w:fill="auto"/>
          </w:tcPr>
          <w:p w14:paraId="3A8A7738" w14:textId="77777777" w:rsidR="00C016CD" w:rsidRPr="00233CD9" w:rsidRDefault="00C016CD" w:rsidP="008806E7">
            <w:pPr>
              <w:pStyle w:val="tabteksts"/>
              <w:jc w:val="right"/>
            </w:pPr>
            <w:r>
              <w:rPr>
                <w:szCs w:val="18"/>
              </w:rPr>
              <w:t>-15,3</w:t>
            </w:r>
          </w:p>
        </w:tc>
      </w:tr>
      <w:tr w:rsidR="00C016CD" w:rsidRPr="00233CD9" w14:paraId="5428614B" w14:textId="77777777" w:rsidTr="008806E7">
        <w:trPr>
          <w:trHeight w:val="142"/>
          <w:jc w:val="center"/>
        </w:trPr>
        <w:tc>
          <w:tcPr>
            <w:tcW w:w="3378" w:type="dxa"/>
          </w:tcPr>
          <w:p w14:paraId="1318EBAC"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E15D6B6" w14:textId="77777777" w:rsidR="00C016CD" w:rsidRPr="00233CD9" w:rsidRDefault="00C016CD" w:rsidP="008806E7">
            <w:pPr>
              <w:pStyle w:val="tabteksts"/>
              <w:jc w:val="right"/>
              <w:rPr>
                <w:szCs w:val="18"/>
              </w:rPr>
            </w:pPr>
            <w:r w:rsidRPr="00233CD9">
              <w:rPr>
                <w:szCs w:val="18"/>
              </w:rPr>
              <w:t>5 280 164</w:t>
            </w:r>
          </w:p>
        </w:tc>
        <w:tc>
          <w:tcPr>
            <w:tcW w:w="1132" w:type="dxa"/>
            <w:tcBorders>
              <w:top w:val="single" w:sz="4" w:space="0" w:color="auto"/>
              <w:left w:val="nil"/>
              <w:bottom w:val="single" w:sz="4" w:space="0" w:color="auto"/>
              <w:right w:val="single" w:sz="4" w:space="0" w:color="auto"/>
            </w:tcBorders>
            <w:shd w:val="clear" w:color="auto" w:fill="auto"/>
          </w:tcPr>
          <w:p w14:paraId="66DAEAEB" w14:textId="77777777" w:rsidR="00C016CD" w:rsidRPr="00233CD9" w:rsidRDefault="00C016CD" w:rsidP="008806E7">
            <w:pPr>
              <w:pStyle w:val="tabteksts"/>
              <w:jc w:val="right"/>
              <w:rPr>
                <w:szCs w:val="18"/>
              </w:rPr>
            </w:pPr>
            <w:r w:rsidRPr="00233CD9">
              <w:rPr>
                <w:szCs w:val="18"/>
              </w:rPr>
              <w:t>6 330 821</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7731B4D" w14:textId="77777777" w:rsidR="00C016CD" w:rsidRPr="00233CD9" w:rsidRDefault="00C016CD" w:rsidP="008806E7">
            <w:pPr>
              <w:pStyle w:val="tabteksts"/>
              <w:jc w:val="right"/>
              <w:rPr>
                <w:szCs w:val="18"/>
              </w:rPr>
            </w:pPr>
            <w:r>
              <w:rPr>
                <w:szCs w:val="18"/>
              </w:rPr>
              <w:t>6 109 228</w:t>
            </w:r>
          </w:p>
        </w:tc>
        <w:tc>
          <w:tcPr>
            <w:tcW w:w="1132" w:type="dxa"/>
            <w:tcBorders>
              <w:top w:val="single" w:sz="4" w:space="0" w:color="auto"/>
              <w:left w:val="nil"/>
              <w:bottom w:val="single" w:sz="4" w:space="0" w:color="auto"/>
              <w:right w:val="single" w:sz="4" w:space="0" w:color="auto"/>
            </w:tcBorders>
            <w:shd w:val="clear" w:color="auto" w:fill="auto"/>
          </w:tcPr>
          <w:p w14:paraId="15EB4253" w14:textId="77777777" w:rsidR="00C016CD" w:rsidRPr="00233CD9" w:rsidRDefault="00C016CD" w:rsidP="008806E7">
            <w:pPr>
              <w:pStyle w:val="tabteksts"/>
              <w:jc w:val="right"/>
              <w:rPr>
                <w:szCs w:val="18"/>
              </w:rPr>
            </w:pPr>
            <w:r>
              <w:rPr>
                <w:szCs w:val="18"/>
              </w:rPr>
              <w:t>6 109 228</w:t>
            </w:r>
          </w:p>
        </w:tc>
        <w:tc>
          <w:tcPr>
            <w:tcW w:w="1132" w:type="dxa"/>
            <w:tcBorders>
              <w:top w:val="single" w:sz="4" w:space="0" w:color="auto"/>
              <w:left w:val="nil"/>
              <w:bottom w:val="single" w:sz="4" w:space="0" w:color="auto"/>
              <w:right w:val="single" w:sz="4" w:space="0" w:color="auto"/>
            </w:tcBorders>
            <w:shd w:val="clear" w:color="auto" w:fill="auto"/>
          </w:tcPr>
          <w:p w14:paraId="7D5C2C9C" w14:textId="77777777" w:rsidR="00C016CD" w:rsidRPr="00233CD9" w:rsidRDefault="00C016CD" w:rsidP="008806E7">
            <w:pPr>
              <w:pStyle w:val="tabteksts"/>
              <w:jc w:val="right"/>
              <w:rPr>
                <w:szCs w:val="18"/>
              </w:rPr>
            </w:pPr>
            <w:r>
              <w:rPr>
                <w:szCs w:val="18"/>
              </w:rPr>
              <w:t>6 109 228</w:t>
            </w:r>
          </w:p>
        </w:tc>
      </w:tr>
      <w:tr w:rsidR="00C016CD" w:rsidRPr="00233CD9" w14:paraId="48AF468D" w14:textId="77777777" w:rsidTr="008806E7">
        <w:trPr>
          <w:trHeight w:val="211"/>
          <w:jc w:val="center"/>
        </w:trPr>
        <w:tc>
          <w:tcPr>
            <w:tcW w:w="3378" w:type="dxa"/>
          </w:tcPr>
          <w:p w14:paraId="2C296791"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B77000A" w14:textId="77777777" w:rsidR="00C016CD" w:rsidRPr="00233CD9" w:rsidRDefault="00C016CD" w:rsidP="008806E7">
            <w:pPr>
              <w:pStyle w:val="tabteksts"/>
              <w:jc w:val="right"/>
              <w:rPr>
                <w:szCs w:val="18"/>
              </w:rPr>
            </w:pPr>
            <w:r w:rsidRPr="00233CD9">
              <w:rPr>
                <w:szCs w:val="18"/>
              </w:rPr>
              <w:t>186</w:t>
            </w:r>
          </w:p>
        </w:tc>
        <w:tc>
          <w:tcPr>
            <w:tcW w:w="1132" w:type="dxa"/>
            <w:tcBorders>
              <w:top w:val="single" w:sz="4" w:space="0" w:color="auto"/>
              <w:left w:val="nil"/>
              <w:bottom w:val="single" w:sz="4" w:space="0" w:color="auto"/>
              <w:right w:val="single" w:sz="4" w:space="0" w:color="auto"/>
            </w:tcBorders>
            <w:shd w:val="clear" w:color="auto" w:fill="auto"/>
          </w:tcPr>
          <w:p w14:paraId="2F495BB9" w14:textId="77777777" w:rsidR="00C016CD" w:rsidRPr="00233CD9" w:rsidRDefault="00C016CD" w:rsidP="008806E7">
            <w:pPr>
              <w:pStyle w:val="tabteksts"/>
              <w:jc w:val="right"/>
              <w:rPr>
                <w:szCs w:val="18"/>
              </w:rPr>
            </w:pPr>
            <w:r w:rsidRPr="00233CD9">
              <w:rPr>
                <w:szCs w:val="18"/>
              </w:rPr>
              <w:t>188</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C5084C0" w14:textId="77777777" w:rsidR="00C016CD" w:rsidRPr="00233CD9" w:rsidRDefault="00C016CD" w:rsidP="008806E7">
            <w:pPr>
              <w:pStyle w:val="tabteksts"/>
              <w:jc w:val="right"/>
              <w:rPr>
                <w:szCs w:val="18"/>
              </w:rPr>
            </w:pPr>
            <w:r>
              <w:rPr>
                <w:szCs w:val="18"/>
              </w:rPr>
              <w:t>205¹</w:t>
            </w:r>
          </w:p>
        </w:tc>
        <w:tc>
          <w:tcPr>
            <w:tcW w:w="1132" w:type="dxa"/>
            <w:tcBorders>
              <w:top w:val="single" w:sz="4" w:space="0" w:color="auto"/>
              <w:left w:val="nil"/>
              <w:bottom w:val="single" w:sz="4" w:space="0" w:color="auto"/>
              <w:right w:val="single" w:sz="4" w:space="0" w:color="auto"/>
            </w:tcBorders>
            <w:shd w:val="clear" w:color="auto" w:fill="auto"/>
          </w:tcPr>
          <w:p w14:paraId="28018A99" w14:textId="77777777" w:rsidR="00C016CD" w:rsidRPr="00233CD9" w:rsidRDefault="00C016CD" w:rsidP="008806E7">
            <w:pPr>
              <w:pStyle w:val="tabteksts"/>
              <w:jc w:val="right"/>
              <w:rPr>
                <w:szCs w:val="18"/>
              </w:rPr>
            </w:pPr>
            <w:r>
              <w:rPr>
                <w:szCs w:val="18"/>
              </w:rPr>
              <w:t>205</w:t>
            </w:r>
          </w:p>
        </w:tc>
        <w:tc>
          <w:tcPr>
            <w:tcW w:w="1132" w:type="dxa"/>
            <w:tcBorders>
              <w:top w:val="single" w:sz="4" w:space="0" w:color="auto"/>
              <w:left w:val="nil"/>
              <w:bottom w:val="single" w:sz="4" w:space="0" w:color="auto"/>
              <w:right w:val="single" w:sz="4" w:space="0" w:color="auto"/>
            </w:tcBorders>
            <w:shd w:val="clear" w:color="auto" w:fill="auto"/>
          </w:tcPr>
          <w:p w14:paraId="5E2EE90B" w14:textId="77777777" w:rsidR="00C016CD" w:rsidRPr="00233CD9" w:rsidRDefault="00C016CD" w:rsidP="008806E7">
            <w:pPr>
              <w:pStyle w:val="tabteksts"/>
              <w:jc w:val="right"/>
              <w:rPr>
                <w:szCs w:val="18"/>
              </w:rPr>
            </w:pPr>
            <w:r>
              <w:rPr>
                <w:szCs w:val="18"/>
              </w:rPr>
              <w:t>205</w:t>
            </w:r>
          </w:p>
        </w:tc>
      </w:tr>
      <w:tr w:rsidR="00C016CD" w:rsidRPr="00233CD9" w14:paraId="7F3A345A" w14:textId="77777777" w:rsidTr="008806E7">
        <w:trPr>
          <w:trHeight w:val="143"/>
          <w:jc w:val="center"/>
        </w:trPr>
        <w:tc>
          <w:tcPr>
            <w:tcW w:w="3378" w:type="dxa"/>
          </w:tcPr>
          <w:p w14:paraId="07327D39"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36FA99B2" w14:textId="77777777" w:rsidR="00C016CD" w:rsidRPr="00233CD9" w:rsidRDefault="00C016CD" w:rsidP="008806E7">
            <w:pPr>
              <w:pStyle w:val="tabteksts"/>
              <w:jc w:val="right"/>
              <w:rPr>
                <w:szCs w:val="18"/>
              </w:rPr>
            </w:pPr>
            <w:r w:rsidRPr="00233CD9">
              <w:rPr>
                <w:szCs w:val="18"/>
              </w:rPr>
              <w:t>2 365</w:t>
            </w:r>
          </w:p>
        </w:tc>
        <w:tc>
          <w:tcPr>
            <w:tcW w:w="1132" w:type="dxa"/>
            <w:tcBorders>
              <w:top w:val="nil"/>
              <w:left w:val="nil"/>
              <w:bottom w:val="single" w:sz="4" w:space="0" w:color="auto"/>
              <w:right w:val="single" w:sz="4" w:space="0" w:color="auto"/>
            </w:tcBorders>
            <w:shd w:val="clear" w:color="auto" w:fill="auto"/>
          </w:tcPr>
          <w:p w14:paraId="46E71F06" w14:textId="77777777" w:rsidR="00C016CD" w:rsidRPr="00233CD9" w:rsidRDefault="00C016CD" w:rsidP="008806E7">
            <w:pPr>
              <w:pStyle w:val="tabteksts"/>
              <w:jc w:val="right"/>
              <w:rPr>
                <w:szCs w:val="18"/>
              </w:rPr>
            </w:pPr>
            <w:r w:rsidRPr="00233CD9">
              <w:rPr>
                <w:szCs w:val="18"/>
              </w:rPr>
              <w:t>2 806</w:t>
            </w:r>
          </w:p>
        </w:tc>
        <w:tc>
          <w:tcPr>
            <w:tcW w:w="1132" w:type="dxa"/>
            <w:tcBorders>
              <w:top w:val="nil"/>
              <w:left w:val="single" w:sz="4" w:space="0" w:color="auto"/>
              <w:bottom w:val="single" w:sz="4" w:space="0" w:color="auto"/>
              <w:right w:val="single" w:sz="4" w:space="0" w:color="auto"/>
            </w:tcBorders>
            <w:shd w:val="clear" w:color="auto" w:fill="auto"/>
          </w:tcPr>
          <w:p w14:paraId="2B9E0F75" w14:textId="77777777" w:rsidR="00C016CD" w:rsidRPr="00233CD9" w:rsidRDefault="00C016CD" w:rsidP="008806E7">
            <w:pPr>
              <w:pStyle w:val="tabteksts"/>
              <w:jc w:val="right"/>
              <w:rPr>
                <w:szCs w:val="18"/>
              </w:rPr>
            </w:pPr>
            <w:r>
              <w:rPr>
                <w:szCs w:val="18"/>
              </w:rPr>
              <w:t>2 483</w:t>
            </w:r>
          </w:p>
        </w:tc>
        <w:tc>
          <w:tcPr>
            <w:tcW w:w="1132" w:type="dxa"/>
            <w:tcBorders>
              <w:top w:val="nil"/>
              <w:left w:val="nil"/>
              <w:bottom w:val="single" w:sz="4" w:space="0" w:color="auto"/>
              <w:right w:val="single" w:sz="4" w:space="0" w:color="auto"/>
            </w:tcBorders>
            <w:shd w:val="clear" w:color="auto" w:fill="auto"/>
          </w:tcPr>
          <w:p w14:paraId="69C3D305" w14:textId="77777777" w:rsidR="00C016CD" w:rsidRPr="00233CD9" w:rsidRDefault="00C016CD" w:rsidP="008806E7">
            <w:pPr>
              <w:pStyle w:val="tabteksts"/>
              <w:jc w:val="right"/>
              <w:rPr>
                <w:szCs w:val="18"/>
              </w:rPr>
            </w:pPr>
            <w:r>
              <w:rPr>
                <w:szCs w:val="18"/>
              </w:rPr>
              <w:t>2 483</w:t>
            </w:r>
          </w:p>
        </w:tc>
        <w:tc>
          <w:tcPr>
            <w:tcW w:w="1132" w:type="dxa"/>
            <w:tcBorders>
              <w:top w:val="nil"/>
              <w:left w:val="nil"/>
              <w:bottom w:val="single" w:sz="4" w:space="0" w:color="auto"/>
              <w:right w:val="single" w:sz="4" w:space="0" w:color="auto"/>
            </w:tcBorders>
            <w:shd w:val="clear" w:color="auto" w:fill="auto"/>
          </w:tcPr>
          <w:p w14:paraId="188346A7" w14:textId="77777777" w:rsidR="00C016CD" w:rsidRPr="00233CD9" w:rsidRDefault="00C016CD" w:rsidP="008806E7">
            <w:pPr>
              <w:pStyle w:val="tabteksts"/>
              <w:jc w:val="right"/>
              <w:rPr>
                <w:szCs w:val="18"/>
              </w:rPr>
            </w:pPr>
            <w:r>
              <w:rPr>
                <w:szCs w:val="18"/>
              </w:rPr>
              <w:t>2 483</w:t>
            </w:r>
          </w:p>
        </w:tc>
      </w:tr>
      <w:tr w:rsidR="00C016CD" w:rsidRPr="00233CD9" w14:paraId="559B182E" w14:textId="77777777" w:rsidTr="008806E7">
        <w:trPr>
          <w:trHeight w:val="143"/>
          <w:jc w:val="center"/>
        </w:trPr>
        <w:tc>
          <w:tcPr>
            <w:tcW w:w="3378" w:type="dxa"/>
          </w:tcPr>
          <w:p w14:paraId="76F77008" w14:textId="77777777" w:rsidR="00C016CD" w:rsidRPr="00233CD9" w:rsidRDefault="00C016CD" w:rsidP="008806E7">
            <w:pPr>
              <w:pStyle w:val="tabteksts"/>
              <w:jc w:val="both"/>
              <w:rPr>
                <w:szCs w:val="18"/>
              </w:rPr>
            </w:pPr>
            <w:r w:rsidRPr="00233CD9">
              <w:rPr>
                <w:szCs w:val="18"/>
              </w:rPr>
              <w:t xml:space="preserve">Kopējā atlīdzība gadā par ārštata darbinieku un uz līgumattiecību pamata nodarbināto, kas nav amatu sarakstā, sniegtajiem pakalpojumiem, </w:t>
            </w:r>
            <w:r w:rsidRPr="00233CD9">
              <w:rPr>
                <w:i/>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0D91CF2E" w14:textId="77777777" w:rsidR="00C016CD" w:rsidRPr="00233CD9" w:rsidRDefault="00C016CD" w:rsidP="008806E7">
            <w:pPr>
              <w:pStyle w:val="tabteksts"/>
              <w:jc w:val="right"/>
              <w:rPr>
                <w:szCs w:val="18"/>
              </w:rPr>
            </w:pPr>
            <w:r w:rsidRPr="00233CD9">
              <w:rPr>
                <w:szCs w:val="18"/>
              </w:rPr>
              <w:t>652</w:t>
            </w:r>
          </w:p>
        </w:tc>
        <w:tc>
          <w:tcPr>
            <w:tcW w:w="1132" w:type="dxa"/>
            <w:tcBorders>
              <w:top w:val="nil"/>
              <w:left w:val="nil"/>
              <w:bottom w:val="single" w:sz="4" w:space="0" w:color="auto"/>
              <w:right w:val="single" w:sz="4" w:space="0" w:color="auto"/>
            </w:tcBorders>
            <w:shd w:val="clear" w:color="auto" w:fill="auto"/>
          </w:tcPr>
          <w:p w14:paraId="2DC5DD52" w14:textId="77777777" w:rsidR="00C016CD" w:rsidRPr="00233CD9" w:rsidRDefault="00C016CD" w:rsidP="008806E7">
            <w:pPr>
              <w:pStyle w:val="tabteksts"/>
              <w:jc w:val="center"/>
              <w:rPr>
                <w:szCs w:val="18"/>
              </w:rPr>
            </w:pPr>
            <w:r w:rsidRPr="00233CD9">
              <w:rPr>
                <w:szCs w:val="18"/>
              </w:rPr>
              <w:t>-</w:t>
            </w:r>
          </w:p>
        </w:tc>
        <w:tc>
          <w:tcPr>
            <w:tcW w:w="1132" w:type="dxa"/>
            <w:tcBorders>
              <w:top w:val="nil"/>
              <w:left w:val="nil"/>
              <w:bottom w:val="single" w:sz="4" w:space="0" w:color="auto"/>
              <w:right w:val="single" w:sz="4" w:space="0" w:color="auto"/>
            </w:tcBorders>
            <w:shd w:val="clear" w:color="auto" w:fill="auto"/>
          </w:tcPr>
          <w:p w14:paraId="1AC862D1" w14:textId="77777777" w:rsidR="00C016CD" w:rsidRPr="00233CD9" w:rsidRDefault="00C016CD" w:rsidP="008806E7">
            <w:pPr>
              <w:pStyle w:val="tabteksts"/>
              <w:jc w:val="center"/>
              <w:rPr>
                <w:szCs w:val="18"/>
              </w:rPr>
            </w:pPr>
            <w:r w:rsidRPr="00233CD9">
              <w:rPr>
                <w:szCs w:val="18"/>
              </w:rPr>
              <w:t>-</w:t>
            </w:r>
          </w:p>
        </w:tc>
        <w:tc>
          <w:tcPr>
            <w:tcW w:w="1132" w:type="dxa"/>
            <w:tcBorders>
              <w:top w:val="nil"/>
              <w:left w:val="nil"/>
              <w:bottom w:val="single" w:sz="4" w:space="0" w:color="auto"/>
              <w:right w:val="single" w:sz="4" w:space="0" w:color="auto"/>
            </w:tcBorders>
            <w:shd w:val="clear" w:color="auto" w:fill="auto"/>
          </w:tcPr>
          <w:p w14:paraId="14839F1B" w14:textId="77777777" w:rsidR="00C016CD" w:rsidRPr="00233CD9" w:rsidRDefault="00C016CD" w:rsidP="008806E7">
            <w:pPr>
              <w:pStyle w:val="tabteksts"/>
              <w:jc w:val="center"/>
              <w:rPr>
                <w:szCs w:val="18"/>
              </w:rPr>
            </w:pPr>
            <w:r w:rsidRPr="00233CD9">
              <w:rPr>
                <w:szCs w:val="18"/>
              </w:rPr>
              <w:t>-</w:t>
            </w:r>
          </w:p>
        </w:tc>
        <w:tc>
          <w:tcPr>
            <w:tcW w:w="1132" w:type="dxa"/>
            <w:tcBorders>
              <w:top w:val="nil"/>
              <w:left w:val="nil"/>
              <w:bottom w:val="single" w:sz="4" w:space="0" w:color="auto"/>
              <w:right w:val="single" w:sz="4" w:space="0" w:color="auto"/>
            </w:tcBorders>
            <w:shd w:val="clear" w:color="auto" w:fill="auto"/>
          </w:tcPr>
          <w:p w14:paraId="187B849C" w14:textId="77777777" w:rsidR="00C016CD" w:rsidRPr="00233CD9" w:rsidRDefault="00C016CD" w:rsidP="008806E7">
            <w:pPr>
              <w:pStyle w:val="tabteksts"/>
              <w:jc w:val="center"/>
              <w:rPr>
                <w:szCs w:val="18"/>
              </w:rPr>
            </w:pPr>
            <w:r w:rsidRPr="00233CD9">
              <w:rPr>
                <w:szCs w:val="18"/>
              </w:rPr>
              <w:t>-</w:t>
            </w:r>
          </w:p>
        </w:tc>
      </w:tr>
    </w:tbl>
    <w:p w14:paraId="39FB8FCD" w14:textId="77777777" w:rsidR="00C016CD" w:rsidRPr="002E0AED" w:rsidRDefault="00C016CD" w:rsidP="00C016CD">
      <w:pPr>
        <w:spacing w:after="0"/>
        <w:ind w:firstLine="426"/>
        <w:rPr>
          <w:sz w:val="18"/>
          <w:szCs w:val="18"/>
        </w:rPr>
      </w:pPr>
      <w:r w:rsidRPr="002E0AED">
        <w:rPr>
          <w:sz w:val="18"/>
          <w:szCs w:val="18"/>
        </w:rPr>
        <w:t>Piezīmes.</w:t>
      </w:r>
    </w:p>
    <w:p w14:paraId="02C88551" w14:textId="77777777" w:rsidR="00C016CD" w:rsidRPr="00002045" w:rsidRDefault="00C016CD" w:rsidP="00C016CD">
      <w:pPr>
        <w:spacing w:after="240"/>
        <w:ind w:firstLine="426"/>
        <w:rPr>
          <w:sz w:val="18"/>
          <w:szCs w:val="18"/>
        </w:rPr>
      </w:pPr>
      <w:r>
        <w:rPr>
          <w:sz w:val="18"/>
          <w:szCs w:val="18"/>
        </w:rPr>
        <w:t>¹</w:t>
      </w:r>
      <w:r w:rsidRPr="002E0AED">
        <w:rPr>
          <w:sz w:val="18"/>
          <w:szCs w:val="18"/>
        </w:rPr>
        <w:t>17 amata vietas pār</w:t>
      </w:r>
      <w:r>
        <w:rPr>
          <w:sz w:val="18"/>
          <w:szCs w:val="18"/>
        </w:rPr>
        <w:t>celtas</w:t>
      </w:r>
      <w:r w:rsidRPr="002E0AED">
        <w:rPr>
          <w:sz w:val="18"/>
          <w:szCs w:val="18"/>
        </w:rPr>
        <w:t xml:space="preserve"> </w:t>
      </w:r>
      <w:r>
        <w:rPr>
          <w:sz w:val="18"/>
          <w:szCs w:val="18"/>
        </w:rPr>
        <w:t>no budžeta programmas 33.00</w:t>
      </w:r>
      <w:r w:rsidRPr="002E0AED">
        <w:rPr>
          <w:sz w:val="18"/>
          <w:szCs w:val="18"/>
        </w:rPr>
        <w:t>.00 “</w:t>
      </w:r>
      <w:r w:rsidRPr="00002045">
        <w:rPr>
          <w:sz w:val="18"/>
          <w:szCs w:val="18"/>
        </w:rPr>
        <w:t>Valsts ieņēmumu un muitas politikas nodrošināšana</w:t>
      </w:r>
      <w:r w:rsidRPr="002E0AED">
        <w:rPr>
          <w:sz w:val="18"/>
          <w:szCs w:val="18"/>
        </w:rPr>
        <w:t>”</w:t>
      </w:r>
      <w:r>
        <w:rPr>
          <w:sz w:val="18"/>
          <w:szCs w:val="18"/>
        </w:rPr>
        <w:t>.</w:t>
      </w:r>
      <w:r w:rsidRPr="002E0AED">
        <w:rPr>
          <w:sz w:val="18"/>
          <w:szCs w:val="18"/>
        </w:rPr>
        <w:t xml:space="preserve"> </w:t>
      </w:r>
    </w:p>
    <w:p w14:paraId="61AF1FBC"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166148B1"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4"/>
        <w:gridCol w:w="1318"/>
        <w:gridCol w:w="1317"/>
        <w:gridCol w:w="1321"/>
      </w:tblGrid>
      <w:tr w:rsidR="00C016CD" w:rsidRPr="00233CD9" w14:paraId="60691340" w14:textId="77777777" w:rsidTr="008806E7">
        <w:trPr>
          <w:trHeight w:val="77"/>
          <w:tblHeader/>
          <w:jc w:val="center"/>
        </w:trPr>
        <w:tc>
          <w:tcPr>
            <w:tcW w:w="5404" w:type="dxa"/>
            <w:vAlign w:val="center"/>
          </w:tcPr>
          <w:p w14:paraId="2D2E6D2B" w14:textId="77777777" w:rsidR="00C016CD" w:rsidRPr="00233CD9" w:rsidRDefault="00C016CD" w:rsidP="008806E7">
            <w:pPr>
              <w:pStyle w:val="tabteksts"/>
              <w:jc w:val="center"/>
              <w:rPr>
                <w:szCs w:val="18"/>
              </w:rPr>
            </w:pPr>
            <w:r w:rsidRPr="00233CD9">
              <w:rPr>
                <w:szCs w:val="18"/>
                <w:lang w:eastAsia="lv-LV"/>
              </w:rPr>
              <w:t>Pasākums</w:t>
            </w:r>
          </w:p>
        </w:tc>
        <w:tc>
          <w:tcPr>
            <w:tcW w:w="1318" w:type="dxa"/>
            <w:vAlign w:val="center"/>
          </w:tcPr>
          <w:p w14:paraId="691ECD4E"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317" w:type="dxa"/>
            <w:vAlign w:val="center"/>
          </w:tcPr>
          <w:p w14:paraId="5DB71C80"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321" w:type="dxa"/>
            <w:vAlign w:val="center"/>
          </w:tcPr>
          <w:p w14:paraId="54CD3B4E"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6A20A31B" w14:textId="77777777" w:rsidTr="008806E7">
        <w:trPr>
          <w:trHeight w:val="77"/>
          <w:jc w:val="center"/>
        </w:trPr>
        <w:tc>
          <w:tcPr>
            <w:tcW w:w="5404" w:type="dxa"/>
            <w:shd w:val="clear" w:color="auto" w:fill="D9D9D9" w:themeFill="background1" w:themeFillShade="D9"/>
          </w:tcPr>
          <w:p w14:paraId="3A145804" w14:textId="77777777" w:rsidR="00C016CD" w:rsidRPr="00233CD9" w:rsidRDefault="00C016CD" w:rsidP="008806E7">
            <w:pPr>
              <w:pStyle w:val="tabteksts"/>
              <w:rPr>
                <w:szCs w:val="18"/>
              </w:rPr>
            </w:pPr>
            <w:r w:rsidRPr="00233CD9">
              <w:rPr>
                <w:b/>
                <w:bCs/>
                <w:szCs w:val="18"/>
                <w:lang w:eastAsia="lv-LV"/>
              </w:rPr>
              <w:t>Izdevumi - kopā</w:t>
            </w:r>
          </w:p>
        </w:tc>
        <w:tc>
          <w:tcPr>
            <w:tcW w:w="1318" w:type="dxa"/>
            <w:shd w:val="clear" w:color="auto" w:fill="D9D9D9" w:themeFill="background1" w:themeFillShade="D9"/>
          </w:tcPr>
          <w:p w14:paraId="39815C28" w14:textId="77777777" w:rsidR="00C016CD" w:rsidRPr="00233CD9" w:rsidRDefault="00C016CD" w:rsidP="008806E7">
            <w:pPr>
              <w:pStyle w:val="tabteksts"/>
              <w:jc w:val="right"/>
              <w:rPr>
                <w:b/>
                <w:szCs w:val="18"/>
              </w:rPr>
            </w:pPr>
            <w:r w:rsidRPr="00233CD9">
              <w:rPr>
                <w:b/>
                <w:szCs w:val="18"/>
              </w:rPr>
              <w:t>4</w:t>
            </w:r>
            <w:r>
              <w:rPr>
                <w:b/>
                <w:szCs w:val="18"/>
              </w:rPr>
              <w:t>81 450</w:t>
            </w:r>
          </w:p>
        </w:tc>
        <w:tc>
          <w:tcPr>
            <w:tcW w:w="1317" w:type="dxa"/>
            <w:shd w:val="clear" w:color="auto" w:fill="D9D9D9" w:themeFill="background1" w:themeFillShade="D9"/>
          </w:tcPr>
          <w:p w14:paraId="32B9480B" w14:textId="77777777" w:rsidR="00C016CD" w:rsidRPr="00233CD9" w:rsidRDefault="00C016CD" w:rsidP="008806E7">
            <w:pPr>
              <w:pStyle w:val="tabteksts"/>
              <w:jc w:val="right"/>
              <w:rPr>
                <w:b/>
                <w:szCs w:val="18"/>
              </w:rPr>
            </w:pPr>
            <w:r w:rsidRPr="00233CD9">
              <w:rPr>
                <w:b/>
                <w:szCs w:val="18"/>
              </w:rPr>
              <w:t>1 131 644</w:t>
            </w:r>
          </w:p>
        </w:tc>
        <w:tc>
          <w:tcPr>
            <w:tcW w:w="1321" w:type="dxa"/>
            <w:shd w:val="clear" w:color="auto" w:fill="D9D9D9" w:themeFill="background1" w:themeFillShade="D9"/>
          </w:tcPr>
          <w:p w14:paraId="090D9BDA" w14:textId="77777777" w:rsidR="00C016CD" w:rsidRPr="00233CD9" w:rsidRDefault="00C016CD" w:rsidP="008806E7">
            <w:pPr>
              <w:pStyle w:val="tabteksts"/>
              <w:jc w:val="right"/>
              <w:rPr>
                <w:b/>
                <w:szCs w:val="18"/>
              </w:rPr>
            </w:pPr>
            <w:r w:rsidRPr="00233CD9">
              <w:rPr>
                <w:b/>
                <w:szCs w:val="18"/>
              </w:rPr>
              <w:t>6</w:t>
            </w:r>
            <w:r>
              <w:rPr>
                <w:b/>
                <w:szCs w:val="18"/>
              </w:rPr>
              <w:t>50 194</w:t>
            </w:r>
          </w:p>
        </w:tc>
      </w:tr>
      <w:tr w:rsidR="00C016CD" w:rsidRPr="00233CD9" w14:paraId="7579BF62" w14:textId="77777777" w:rsidTr="008806E7">
        <w:trPr>
          <w:trHeight w:val="77"/>
          <w:jc w:val="center"/>
        </w:trPr>
        <w:tc>
          <w:tcPr>
            <w:tcW w:w="5404" w:type="dxa"/>
            <w:shd w:val="clear" w:color="auto" w:fill="F2F2F2" w:themeFill="background1" w:themeFillShade="F2"/>
          </w:tcPr>
          <w:p w14:paraId="011E2365" w14:textId="77777777" w:rsidR="00C016CD" w:rsidRPr="00233CD9" w:rsidRDefault="00C016CD" w:rsidP="008806E7">
            <w:pPr>
              <w:pStyle w:val="tabteksts"/>
              <w:rPr>
                <w:szCs w:val="18"/>
                <w:u w:val="single"/>
                <w:lang w:eastAsia="lv-LV"/>
              </w:rPr>
            </w:pPr>
            <w:r w:rsidRPr="0045045B">
              <w:rPr>
                <w:szCs w:val="18"/>
                <w:u w:val="single"/>
                <w:lang w:eastAsia="lv-LV"/>
              </w:rPr>
              <w:t>Vienreizēji pasākumi</w:t>
            </w:r>
          </w:p>
        </w:tc>
        <w:tc>
          <w:tcPr>
            <w:tcW w:w="1318" w:type="dxa"/>
            <w:shd w:val="clear" w:color="auto" w:fill="F2F2F2" w:themeFill="background1" w:themeFillShade="F2"/>
          </w:tcPr>
          <w:p w14:paraId="7C409255" w14:textId="77777777" w:rsidR="00C016CD" w:rsidRPr="00233CD9" w:rsidRDefault="00C016CD" w:rsidP="008806E7">
            <w:pPr>
              <w:pStyle w:val="tabteksts"/>
              <w:jc w:val="right"/>
              <w:rPr>
                <w:szCs w:val="18"/>
                <w:u w:val="single"/>
              </w:rPr>
            </w:pPr>
            <w:r>
              <w:rPr>
                <w:szCs w:val="18"/>
                <w:u w:val="single"/>
              </w:rPr>
              <w:t>18 246</w:t>
            </w:r>
          </w:p>
        </w:tc>
        <w:tc>
          <w:tcPr>
            <w:tcW w:w="1317" w:type="dxa"/>
            <w:shd w:val="clear" w:color="auto" w:fill="F2F2F2" w:themeFill="background1" w:themeFillShade="F2"/>
          </w:tcPr>
          <w:p w14:paraId="543AD35F" w14:textId="77777777" w:rsidR="00C016CD" w:rsidRPr="00233CD9" w:rsidRDefault="00C016CD" w:rsidP="008806E7">
            <w:pPr>
              <w:pStyle w:val="tabteksts"/>
              <w:jc w:val="center"/>
              <w:rPr>
                <w:szCs w:val="18"/>
                <w:u w:val="single"/>
              </w:rPr>
            </w:pPr>
            <w:r>
              <w:rPr>
                <w:szCs w:val="18"/>
                <w:u w:val="single"/>
              </w:rPr>
              <w:t>-</w:t>
            </w:r>
          </w:p>
        </w:tc>
        <w:tc>
          <w:tcPr>
            <w:tcW w:w="1321" w:type="dxa"/>
            <w:shd w:val="clear" w:color="auto" w:fill="F2F2F2" w:themeFill="background1" w:themeFillShade="F2"/>
          </w:tcPr>
          <w:p w14:paraId="6FCBB8B4" w14:textId="77777777" w:rsidR="00C016CD" w:rsidRPr="00233CD9" w:rsidRDefault="00C016CD" w:rsidP="008806E7">
            <w:pPr>
              <w:pStyle w:val="tabteksts"/>
              <w:jc w:val="right"/>
              <w:rPr>
                <w:szCs w:val="18"/>
                <w:u w:val="single"/>
              </w:rPr>
            </w:pPr>
            <w:r>
              <w:rPr>
                <w:szCs w:val="18"/>
                <w:u w:val="single"/>
              </w:rPr>
              <w:t>-18 246</w:t>
            </w:r>
          </w:p>
        </w:tc>
      </w:tr>
      <w:tr w:rsidR="00C016CD" w:rsidRPr="00233CD9" w14:paraId="54EA71ED" w14:textId="77777777" w:rsidTr="008806E7">
        <w:trPr>
          <w:trHeight w:val="77"/>
          <w:jc w:val="center"/>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tcPr>
          <w:p w14:paraId="5AB00551" w14:textId="77777777" w:rsidR="00C016CD" w:rsidRPr="00233CD9" w:rsidRDefault="00C016CD" w:rsidP="008806E7">
            <w:pPr>
              <w:pStyle w:val="tabteksts"/>
              <w:rPr>
                <w:szCs w:val="18"/>
                <w:u w:val="single"/>
                <w:lang w:eastAsia="lv-LV"/>
              </w:rPr>
            </w:pPr>
            <w:r w:rsidRPr="00C71BF6">
              <w:rPr>
                <w:i/>
                <w:iCs/>
                <w:szCs w:val="18"/>
                <w:lang w:eastAsia="lv-LV"/>
              </w:rPr>
              <w:t xml:space="preserve">Samazināti izdevumi saskaņā ar MK </w:t>
            </w:r>
            <w:r w:rsidRPr="00BA0DAF">
              <w:rPr>
                <w:i/>
                <w:iCs/>
                <w:color w:val="000000"/>
                <w:szCs w:val="18"/>
              </w:rPr>
              <w:t>2020.</w:t>
            </w:r>
            <w:r>
              <w:rPr>
                <w:i/>
                <w:iCs/>
                <w:color w:val="000000"/>
                <w:szCs w:val="18"/>
              </w:rPr>
              <w:t xml:space="preserve"> gada 22. septembra</w:t>
            </w:r>
            <w:r w:rsidRPr="00BA0DAF">
              <w:rPr>
                <w:i/>
                <w:iCs/>
                <w:color w:val="000000"/>
                <w:szCs w:val="18"/>
              </w:rPr>
              <w:t xml:space="preserve"> </w:t>
            </w:r>
            <w:r w:rsidRPr="00C71BF6">
              <w:rPr>
                <w:i/>
                <w:iCs/>
                <w:szCs w:val="18"/>
                <w:lang w:eastAsia="lv-LV"/>
              </w:rPr>
              <w:t>sēdes protokola Nr.55 38.§ 2. un 40.punktu (atbilstoši informatīvā ziņojuma 4.pielikumam)</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DC8D1DD" w14:textId="77777777" w:rsidR="00C016CD" w:rsidRPr="00233CD9" w:rsidRDefault="00C016CD" w:rsidP="008806E7">
            <w:pPr>
              <w:pStyle w:val="tabteksts"/>
              <w:jc w:val="right"/>
              <w:rPr>
                <w:szCs w:val="18"/>
                <w:u w:val="single"/>
              </w:rPr>
            </w:pPr>
            <w:r>
              <w:rPr>
                <w:color w:val="000000"/>
                <w:szCs w:val="18"/>
              </w:rPr>
              <w:t>18 246</w:t>
            </w:r>
          </w:p>
        </w:tc>
        <w:tc>
          <w:tcPr>
            <w:tcW w:w="1317" w:type="dxa"/>
            <w:tcBorders>
              <w:top w:val="single" w:sz="4" w:space="0" w:color="auto"/>
              <w:left w:val="nil"/>
              <w:bottom w:val="single" w:sz="4" w:space="0" w:color="auto"/>
              <w:right w:val="single" w:sz="4" w:space="0" w:color="auto"/>
            </w:tcBorders>
            <w:shd w:val="clear" w:color="auto" w:fill="auto"/>
          </w:tcPr>
          <w:p w14:paraId="0C27D22C" w14:textId="77777777" w:rsidR="00C016CD" w:rsidRDefault="00C016CD" w:rsidP="008806E7">
            <w:pPr>
              <w:spacing w:after="0"/>
              <w:ind w:firstLine="0"/>
              <w:jc w:val="center"/>
              <w:rPr>
                <w:sz w:val="18"/>
                <w:szCs w:val="18"/>
                <w:lang w:eastAsia="lv-LV"/>
              </w:rPr>
            </w:pPr>
            <w:r>
              <w:rPr>
                <w:sz w:val="18"/>
                <w:szCs w:val="18"/>
                <w:lang w:eastAsia="lv-LV"/>
              </w:rPr>
              <w:t>-</w:t>
            </w:r>
          </w:p>
          <w:p w14:paraId="6EB68F04" w14:textId="77777777" w:rsidR="00C016CD" w:rsidRPr="00233CD9" w:rsidRDefault="00C016CD" w:rsidP="008806E7">
            <w:pPr>
              <w:pStyle w:val="tabteksts"/>
              <w:jc w:val="right"/>
              <w:rPr>
                <w:szCs w:val="18"/>
                <w:u w:val="single"/>
              </w:rPr>
            </w:pPr>
          </w:p>
        </w:tc>
        <w:tc>
          <w:tcPr>
            <w:tcW w:w="1321" w:type="dxa"/>
            <w:tcBorders>
              <w:top w:val="single" w:sz="4" w:space="0" w:color="auto"/>
              <w:left w:val="nil"/>
              <w:bottom w:val="single" w:sz="4" w:space="0" w:color="auto"/>
              <w:right w:val="single" w:sz="4" w:space="0" w:color="auto"/>
            </w:tcBorders>
            <w:shd w:val="clear" w:color="auto" w:fill="auto"/>
          </w:tcPr>
          <w:p w14:paraId="6C996CA9" w14:textId="77777777" w:rsidR="00C016CD" w:rsidRPr="00233CD9" w:rsidRDefault="00C016CD" w:rsidP="008806E7">
            <w:pPr>
              <w:pStyle w:val="tabteksts"/>
              <w:jc w:val="right"/>
              <w:rPr>
                <w:szCs w:val="18"/>
                <w:u w:val="single"/>
              </w:rPr>
            </w:pPr>
            <w:r>
              <w:rPr>
                <w:szCs w:val="18"/>
                <w:lang w:eastAsia="lv-LV"/>
              </w:rPr>
              <w:t>-18 246</w:t>
            </w:r>
          </w:p>
        </w:tc>
      </w:tr>
      <w:tr w:rsidR="00C016CD" w:rsidRPr="00233CD9" w14:paraId="37669A12" w14:textId="77777777" w:rsidTr="008806E7">
        <w:trPr>
          <w:trHeight w:val="77"/>
          <w:jc w:val="center"/>
        </w:trPr>
        <w:tc>
          <w:tcPr>
            <w:tcW w:w="5404" w:type="dxa"/>
            <w:shd w:val="clear" w:color="auto" w:fill="F2F2F2" w:themeFill="background1" w:themeFillShade="F2"/>
            <w:vAlign w:val="center"/>
          </w:tcPr>
          <w:p w14:paraId="4121658B" w14:textId="77777777" w:rsidR="00C016CD" w:rsidRPr="00233CD9" w:rsidRDefault="00C016CD" w:rsidP="008806E7">
            <w:pPr>
              <w:pStyle w:val="tabteksts"/>
              <w:rPr>
                <w:szCs w:val="18"/>
                <w:u w:val="single"/>
                <w:lang w:eastAsia="lv-LV"/>
              </w:rPr>
            </w:pPr>
            <w:r w:rsidRPr="00233CD9">
              <w:rPr>
                <w:szCs w:val="18"/>
                <w:u w:val="single"/>
                <w:lang w:eastAsia="lv-LV"/>
              </w:rPr>
              <w:t>Citas izmaiņas</w:t>
            </w:r>
          </w:p>
        </w:tc>
        <w:tc>
          <w:tcPr>
            <w:tcW w:w="1318" w:type="dxa"/>
            <w:shd w:val="clear" w:color="auto" w:fill="F2F2F2" w:themeFill="background1" w:themeFillShade="F2"/>
          </w:tcPr>
          <w:p w14:paraId="3941542C" w14:textId="77777777" w:rsidR="00C016CD" w:rsidRPr="00233CD9" w:rsidRDefault="00C016CD" w:rsidP="008806E7">
            <w:pPr>
              <w:pStyle w:val="tabteksts"/>
              <w:jc w:val="right"/>
              <w:rPr>
                <w:szCs w:val="18"/>
                <w:u w:val="single"/>
              </w:rPr>
            </w:pPr>
            <w:r>
              <w:rPr>
                <w:szCs w:val="18"/>
                <w:u w:val="single"/>
              </w:rPr>
              <w:t>463 204</w:t>
            </w:r>
          </w:p>
        </w:tc>
        <w:tc>
          <w:tcPr>
            <w:tcW w:w="1317" w:type="dxa"/>
            <w:shd w:val="clear" w:color="auto" w:fill="F2F2F2" w:themeFill="background1" w:themeFillShade="F2"/>
          </w:tcPr>
          <w:p w14:paraId="1A46EB30" w14:textId="77777777" w:rsidR="00C016CD" w:rsidRPr="00233CD9" w:rsidRDefault="00C016CD" w:rsidP="008806E7">
            <w:pPr>
              <w:pStyle w:val="tabteksts"/>
              <w:jc w:val="right"/>
              <w:rPr>
                <w:szCs w:val="18"/>
                <w:u w:val="single"/>
              </w:rPr>
            </w:pPr>
            <w:r w:rsidRPr="00233CD9">
              <w:rPr>
                <w:szCs w:val="18"/>
                <w:u w:val="single"/>
              </w:rPr>
              <w:t>1 131 644</w:t>
            </w:r>
          </w:p>
        </w:tc>
        <w:tc>
          <w:tcPr>
            <w:tcW w:w="1321" w:type="dxa"/>
            <w:shd w:val="clear" w:color="auto" w:fill="F2F2F2" w:themeFill="background1" w:themeFillShade="F2"/>
          </w:tcPr>
          <w:p w14:paraId="2DB943B1" w14:textId="77777777" w:rsidR="00C016CD" w:rsidRPr="00233CD9" w:rsidRDefault="00C016CD" w:rsidP="008806E7">
            <w:pPr>
              <w:pStyle w:val="tabteksts"/>
              <w:jc w:val="right"/>
              <w:rPr>
                <w:szCs w:val="18"/>
                <w:u w:val="single"/>
              </w:rPr>
            </w:pPr>
            <w:r>
              <w:rPr>
                <w:szCs w:val="18"/>
                <w:u w:val="single"/>
              </w:rPr>
              <w:t>668 440</w:t>
            </w:r>
          </w:p>
        </w:tc>
      </w:tr>
      <w:tr w:rsidR="00C016CD" w:rsidRPr="00233CD9" w14:paraId="67B2F386" w14:textId="77777777" w:rsidTr="008806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tcPr>
          <w:p w14:paraId="763163ED" w14:textId="77777777" w:rsidR="00C016CD" w:rsidRPr="00094B48" w:rsidRDefault="00C016CD" w:rsidP="008806E7">
            <w:pPr>
              <w:spacing w:after="0"/>
              <w:ind w:firstLine="0"/>
              <w:rPr>
                <w:i/>
                <w:iCs/>
                <w:sz w:val="18"/>
                <w:szCs w:val="18"/>
                <w:lang w:eastAsia="lv-LV"/>
              </w:rPr>
            </w:pPr>
            <w:r w:rsidRPr="00233CD9">
              <w:rPr>
                <w:i/>
                <w:iCs/>
                <w:sz w:val="18"/>
                <w:szCs w:val="18"/>
                <w:lang w:eastAsia="lv-LV"/>
              </w:rPr>
              <w:t>Palielināti izdevumi Valsts kases kapacitātes stiprināšanai starptautisko un LV sankciju un NILLTFN prasību ieviešanai un SAP migrācijai</w:t>
            </w:r>
            <w:r>
              <w:rPr>
                <w:i/>
                <w:iCs/>
                <w:sz w:val="18"/>
                <w:szCs w:val="18"/>
                <w:lang w:eastAsia="lv-LV"/>
              </w:rPr>
              <w:t xml:space="preserve"> atbilstoši 2021. gadam paredzētā finansējuma apmēram</w:t>
            </w:r>
            <w:r w:rsidRPr="00233CD9">
              <w:rPr>
                <w:i/>
                <w:iCs/>
                <w:sz w:val="18"/>
                <w:szCs w:val="18"/>
                <w:lang w:eastAsia="lv-LV"/>
              </w:rPr>
              <w:t xml:space="preserve"> (MK 2019.</w:t>
            </w:r>
            <w:r>
              <w:rPr>
                <w:i/>
                <w:iCs/>
                <w:sz w:val="18"/>
                <w:szCs w:val="18"/>
                <w:lang w:eastAsia="lv-LV"/>
              </w:rPr>
              <w:t>gada 20. augusta</w:t>
            </w:r>
            <w:r w:rsidRPr="00233CD9">
              <w:rPr>
                <w:i/>
                <w:iCs/>
                <w:sz w:val="18"/>
                <w:szCs w:val="18"/>
                <w:lang w:eastAsia="lv-LV"/>
              </w:rPr>
              <w:t xml:space="preserve"> prot. Nr.35 26.§ 40.punkts)</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FD36E8F"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317" w:type="dxa"/>
            <w:tcBorders>
              <w:top w:val="single" w:sz="4" w:space="0" w:color="auto"/>
              <w:left w:val="nil"/>
              <w:bottom w:val="single" w:sz="4" w:space="0" w:color="auto"/>
              <w:right w:val="single" w:sz="4" w:space="0" w:color="auto"/>
            </w:tcBorders>
            <w:shd w:val="clear" w:color="auto" w:fill="auto"/>
          </w:tcPr>
          <w:p w14:paraId="4D4560B4" w14:textId="77777777" w:rsidR="00C016CD" w:rsidRPr="00233CD9" w:rsidRDefault="00C016CD" w:rsidP="008806E7">
            <w:pPr>
              <w:spacing w:after="0"/>
              <w:ind w:firstLine="0"/>
              <w:jc w:val="right"/>
              <w:rPr>
                <w:sz w:val="18"/>
                <w:szCs w:val="18"/>
                <w:lang w:eastAsia="lv-LV"/>
              </w:rPr>
            </w:pPr>
            <w:r w:rsidRPr="00233CD9">
              <w:rPr>
                <w:sz w:val="18"/>
                <w:szCs w:val="18"/>
                <w:lang w:eastAsia="lv-LV"/>
              </w:rPr>
              <w:t>210 000</w:t>
            </w:r>
          </w:p>
        </w:tc>
        <w:tc>
          <w:tcPr>
            <w:tcW w:w="1321" w:type="dxa"/>
            <w:tcBorders>
              <w:top w:val="single" w:sz="4" w:space="0" w:color="auto"/>
              <w:left w:val="nil"/>
              <w:bottom w:val="single" w:sz="4" w:space="0" w:color="auto"/>
              <w:right w:val="single" w:sz="4" w:space="0" w:color="auto"/>
            </w:tcBorders>
            <w:shd w:val="clear" w:color="auto" w:fill="auto"/>
          </w:tcPr>
          <w:p w14:paraId="799BC3C9" w14:textId="77777777" w:rsidR="00C016CD" w:rsidRPr="00233CD9" w:rsidRDefault="00C016CD" w:rsidP="008806E7">
            <w:pPr>
              <w:spacing w:after="0"/>
              <w:ind w:firstLine="0"/>
              <w:jc w:val="right"/>
              <w:rPr>
                <w:sz w:val="18"/>
                <w:szCs w:val="18"/>
                <w:lang w:eastAsia="lv-LV"/>
              </w:rPr>
            </w:pPr>
            <w:r w:rsidRPr="00233CD9">
              <w:rPr>
                <w:sz w:val="18"/>
                <w:szCs w:val="18"/>
                <w:lang w:eastAsia="lv-LV"/>
              </w:rPr>
              <w:t>210 000</w:t>
            </w:r>
          </w:p>
        </w:tc>
      </w:tr>
      <w:tr w:rsidR="00C016CD" w:rsidRPr="00233CD9" w14:paraId="76D93282" w14:textId="77777777" w:rsidTr="008806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tcPr>
          <w:p w14:paraId="57353F1C" w14:textId="77777777" w:rsidR="00C016CD" w:rsidRPr="00233CD9" w:rsidRDefault="00C016CD" w:rsidP="008806E7">
            <w:pPr>
              <w:spacing w:after="0"/>
              <w:ind w:firstLine="0"/>
              <w:rPr>
                <w:i/>
                <w:iCs/>
                <w:sz w:val="18"/>
                <w:szCs w:val="18"/>
                <w:lang w:eastAsia="lv-LV"/>
              </w:rPr>
            </w:pPr>
            <w:r w:rsidRPr="00233CD9">
              <w:rPr>
                <w:i/>
                <w:iCs/>
                <w:sz w:val="18"/>
                <w:szCs w:val="18"/>
                <w:lang w:eastAsia="lv-LV"/>
              </w:rPr>
              <w:lastRenderedPageBreak/>
              <w:t xml:space="preserve">Samazināti izdevumi grāmatvedības uzskaites pakalpojuma nodrošināšanai </w:t>
            </w:r>
            <w:r>
              <w:rPr>
                <w:i/>
                <w:iCs/>
                <w:sz w:val="18"/>
                <w:szCs w:val="18"/>
                <w:lang w:eastAsia="lv-LV"/>
              </w:rPr>
              <w:t xml:space="preserve">atbilstoši 2021. gadam paredzētā </w:t>
            </w:r>
            <w:r w:rsidRPr="00233CD9">
              <w:rPr>
                <w:i/>
                <w:iCs/>
                <w:sz w:val="18"/>
                <w:szCs w:val="18"/>
                <w:lang w:eastAsia="lv-LV"/>
              </w:rPr>
              <w:t>finansējum</w:t>
            </w:r>
            <w:r>
              <w:rPr>
                <w:i/>
                <w:iCs/>
                <w:sz w:val="18"/>
                <w:szCs w:val="18"/>
                <w:lang w:eastAsia="lv-LV"/>
              </w:rPr>
              <w:t>a</w:t>
            </w:r>
            <w:r w:rsidRPr="00233CD9">
              <w:rPr>
                <w:i/>
                <w:iCs/>
                <w:sz w:val="18"/>
                <w:szCs w:val="18"/>
                <w:lang w:eastAsia="lv-LV"/>
              </w:rPr>
              <w:t xml:space="preserve"> </w:t>
            </w:r>
            <w:r>
              <w:rPr>
                <w:i/>
                <w:iCs/>
                <w:sz w:val="18"/>
                <w:szCs w:val="18"/>
                <w:lang w:eastAsia="lv-LV"/>
              </w:rPr>
              <w:t xml:space="preserve">apmēram </w:t>
            </w:r>
            <w:r w:rsidRPr="00233CD9">
              <w:rPr>
                <w:i/>
                <w:iCs/>
                <w:sz w:val="18"/>
                <w:szCs w:val="18"/>
                <w:lang w:eastAsia="lv-LV"/>
              </w:rPr>
              <w:t>(MK 2019.</w:t>
            </w:r>
            <w:r>
              <w:rPr>
                <w:i/>
                <w:iCs/>
                <w:sz w:val="18"/>
                <w:szCs w:val="18"/>
                <w:lang w:eastAsia="lv-LV"/>
              </w:rPr>
              <w:t>gada 20. augusta</w:t>
            </w:r>
            <w:r w:rsidRPr="00233CD9">
              <w:rPr>
                <w:i/>
                <w:iCs/>
                <w:sz w:val="18"/>
                <w:szCs w:val="18"/>
                <w:lang w:eastAsia="lv-LV"/>
              </w:rPr>
              <w:t xml:space="preserve"> prot. Nr.35 26.§ 40.punkts)</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0C2F070" w14:textId="77777777" w:rsidR="00C016CD" w:rsidRPr="00233CD9" w:rsidRDefault="00C016CD" w:rsidP="008806E7">
            <w:pPr>
              <w:spacing w:after="0"/>
              <w:ind w:firstLine="0"/>
              <w:jc w:val="right"/>
              <w:rPr>
                <w:sz w:val="18"/>
                <w:szCs w:val="18"/>
                <w:lang w:eastAsia="lv-LV"/>
              </w:rPr>
            </w:pPr>
            <w:r w:rsidRPr="00233CD9">
              <w:rPr>
                <w:sz w:val="18"/>
                <w:szCs w:val="18"/>
                <w:lang w:eastAsia="lv-LV"/>
              </w:rPr>
              <w:t>1 254</w:t>
            </w:r>
          </w:p>
        </w:tc>
        <w:tc>
          <w:tcPr>
            <w:tcW w:w="1317" w:type="dxa"/>
            <w:tcBorders>
              <w:top w:val="single" w:sz="4" w:space="0" w:color="auto"/>
              <w:left w:val="nil"/>
              <w:bottom w:val="single" w:sz="4" w:space="0" w:color="auto"/>
              <w:right w:val="single" w:sz="4" w:space="0" w:color="auto"/>
            </w:tcBorders>
            <w:shd w:val="clear" w:color="auto" w:fill="auto"/>
          </w:tcPr>
          <w:p w14:paraId="418EB54E"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321" w:type="dxa"/>
            <w:tcBorders>
              <w:top w:val="single" w:sz="4" w:space="0" w:color="auto"/>
              <w:left w:val="nil"/>
              <w:bottom w:val="single" w:sz="4" w:space="0" w:color="auto"/>
              <w:right w:val="single" w:sz="4" w:space="0" w:color="auto"/>
            </w:tcBorders>
            <w:shd w:val="clear" w:color="auto" w:fill="auto"/>
          </w:tcPr>
          <w:p w14:paraId="1ACE4928" w14:textId="77777777" w:rsidR="00C016CD" w:rsidRPr="00233CD9" w:rsidRDefault="00C016CD" w:rsidP="008806E7">
            <w:pPr>
              <w:spacing w:after="0"/>
              <w:ind w:firstLine="0"/>
              <w:jc w:val="right"/>
              <w:rPr>
                <w:sz w:val="18"/>
                <w:szCs w:val="18"/>
                <w:lang w:eastAsia="lv-LV"/>
              </w:rPr>
            </w:pPr>
            <w:r w:rsidRPr="00233CD9">
              <w:rPr>
                <w:sz w:val="18"/>
                <w:szCs w:val="18"/>
                <w:lang w:eastAsia="lv-LV"/>
              </w:rPr>
              <w:t>-1 254</w:t>
            </w:r>
          </w:p>
        </w:tc>
      </w:tr>
      <w:tr w:rsidR="00C016CD" w:rsidRPr="00233CD9" w14:paraId="5CD64BE0" w14:textId="77777777" w:rsidTr="008806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tcPr>
          <w:p w14:paraId="0573A129" w14:textId="77777777" w:rsidR="00C016CD" w:rsidRPr="00094B48" w:rsidRDefault="00C016CD" w:rsidP="008806E7">
            <w:pPr>
              <w:spacing w:after="0"/>
              <w:ind w:firstLine="0"/>
              <w:rPr>
                <w:i/>
                <w:iCs/>
                <w:sz w:val="18"/>
                <w:szCs w:val="18"/>
                <w:lang w:eastAsia="lv-LV"/>
              </w:rPr>
            </w:pPr>
            <w:r w:rsidRPr="00C71BF6">
              <w:rPr>
                <w:i/>
                <w:iCs/>
                <w:sz w:val="18"/>
                <w:szCs w:val="18"/>
                <w:lang w:eastAsia="lv-LV"/>
              </w:rPr>
              <w:t xml:space="preserve">Samazināti izdevumi saskaņā ar MK </w:t>
            </w:r>
            <w:r w:rsidRPr="00672665">
              <w:rPr>
                <w:i/>
                <w:iCs/>
                <w:sz w:val="18"/>
                <w:szCs w:val="18"/>
                <w:lang w:eastAsia="lv-LV"/>
              </w:rPr>
              <w:t>2020. gada 22.</w:t>
            </w:r>
            <w:r>
              <w:rPr>
                <w:i/>
                <w:iCs/>
                <w:sz w:val="18"/>
                <w:szCs w:val="18"/>
                <w:lang w:eastAsia="lv-LV"/>
              </w:rPr>
              <w:t xml:space="preserve"> </w:t>
            </w:r>
            <w:r w:rsidRPr="00672665">
              <w:rPr>
                <w:i/>
                <w:iCs/>
                <w:sz w:val="18"/>
                <w:szCs w:val="18"/>
                <w:lang w:eastAsia="lv-LV"/>
              </w:rPr>
              <w:t xml:space="preserve">septembra </w:t>
            </w:r>
            <w:r w:rsidRPr="00C71BF6">
              <w:rPr>
                <w:i/>
                <w:iCs/>
                <w:sz w:val="18"/>
                <w:szCs w:val="18"/>
                <w:lang w:eastAsia="lv-LV"/>
              </w:rPr>
              <w:t>sēdes protokola Nr.55 38.§ 2. un 40.punktu (atbilstoši informatīvā ziņojuma 3.pielikumam)</w:t>
            </w:r>
          </w:p>
        </w:tc>
        <w:tc>
          <w:tcPr>
            <w:tcW w:w="1318" w:type="dxa"/>
            <w:tcBorders>
              <w:top w:val="nil"/>
              <w:left w:val="single" w:sz="4" w:space="0" w:color="auto"/>
              <w:bottom w:val="single" w:sz="4" w:space="0" w:color="auto"/>
              <w:right w:val="single" w:sz="4" w:space="0" w:color="auto"/>
            </w:tcBorders>
            <w:shd w:val="clear" w:color="auto" w:fill="auto"/>
          </w:tcPr>
          <w:p w14:paraId="3FFA6628" w14:textId="77777777" w:rsidR="00C016CD" w:rsidRPr="00233CD9" w:rsidRDefault="00C016CD" w:rsidP="008806E7">
            <w:pPr>
              <w:spacing w:after="0"/>
              <w:ind w:firstLine="0"/>
              <w:jc w:val="right"/>
              <w:rPr>
                <w:sz w:val="18"/>
                <w:szCs w:val="18"/>
                <w:lang w:eastAsia="lv-LV"/>
              </w:rPr>
            </w:pPr>
            <w:r>
              <w:rPr>
                <w:color w:val="000000"/>
                <w:sz w:val="18"/>
                <w:szCs w:val="18"/>
              </w:rPr>
              <w:t>24 716</w:t>
            </w:r>
          </w:p>
        </w:tc>
        <w:tc>
          <w:tcPr>
            <w:tcW w:w="1317" w:type="dxa"/>
            <w:tcBorders>
              <w:top w:val="single" w:sz="4" w:space="0" w:color="auto"/>
              <w:left w:val="nil"/>
              <w:bottom w:val="single" w:sz="4" w:space="0" w:color="auto"/>
              <w:right w:val="single" w:sz="4" w:space="0" w:color="auto"/>
            </w:tcBorders>
            <w:shd w:val="clear" w:color="auto" w:fill="auto"/>
          </w:tcPr>
          <w:p w14:paraId="042DD238" w14:textId="77777777" w:rsidR="00C016CD" w:rsidRPr="00233CD9" w:rsidRDefault="00C016CD" w:rsidP="008806E7">
            <w:pPr>
              <w:spacing w:after="0"/>
              <w:ind w:firstLine="0"/>
              <w:jc w:val="center"/>
              <w:rPr>
                <w:sz w:val="18"/>
                <w:szCs w:val="18"/>
                <w:lang w:eastAsia="lv-LV"/>
              </w:rPr>
            </w:pPr>
            <w:r>
              <w:rPr>
                <w:sz w:val="18"/>
                <w:szCs w:val="18"/>
                <w:lang w:eastAsia="lv-LV"/>
              </w:rPr>
              <w:t>-</w:t>
            </w:r>
          </w:p>
        </w:tc>
        <w:tc>
          <w:tcPr>
            <w:tcW w:w="1321" w:type="dxa"/>
            <w:tcBorders>
              <w:top w:val="single" w:sz="4" w:space="0" w:color="auto"/>
              <w:left w:val="nil"/>
              <w:bottom w:val="single" w:sz="4" w:space="0" w:color="auto"/>
              <w:right w:val="single" w:sz="4" w:space="0" w:color="auto"/>
            </w:tcBorders>
            <w:shd w:val="clear" w:color="auto" w:fill="auto"/>
          </w:tcPr>
          <w:p w14:paraId="6CE65EF8" w14:textId="77777777" w:rsidR="00C016CD" w:rsidRPr="00233CD9" w:rsidRDefault="00C016CD" w:rsidP="008806E7">
            <w:pPr>
              <w:spacing w:after="0"/>
              <w:ind w:firstLine="0"/>
              <w:jc w:val="right"/>
              <w:rPr>
                <w:sz w:val="18"/>
                <w:szCs w:val="18"/>
                <w:lang w:eastAsia="lv-LV"/>
              </w:rPr>
            </w:pPr>
            <w:r>
              <w:rPr>
                <w:sz w:val="18"/>
                <w:szCs w:val="18"/>
                <w:lang w:eastAsia="lv-LV"/>
              </w:rPr>
              <w:t>-24 716</w:t>
            </w:r>
          </w:p>
        </w:tc>
      </w:tr>
      <w:tr w:rsidR="00C016CD" w:rsidRPr="00233CD9" w14:paraId="62D58FC1" w14:textId="77777777" w:rsidTr="008806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tcPr>
          <w:p w14:paraId="2429ACEA" w14:textId="77777777" w:rsidR="00C016CD" w:rsidRPr="00233CD9" w:rsidRDefault="00C016CD" w:rsidP="008806E7">
            <w:pPr>
              <w:spacing w:after="0"/>
              <w:ind w:firstLine="0"/>
              <w:rPr>
                <w:i/>
                <w:iCs/>
                <w:sz w:val="18"/>
                <w:szCs w:val="18"/>
                <w:lang w:eastAsia="lv-LV"/>
              </w:rPr>
            </w:pPr>
            <w:r>
              <w:rPr>
                <w:i/>
                <w:iCs/>
                <w:sz w:val="18"/>
                <w:szCs w:val="18"/>
                <w:lang w:eastAsia="lv-LV"/>
              </w:rPr>
              <w:t>Samazināti izdevumi</w:t>
            </w:r>
            <w:r w:rsidRPr="00233CD9">
              <w:rPr>
                <w:i/>
                <w:iCs/>
                <w:sz w:val="18"/>
                <w:szCs w:val="18"/>
                <w:lang w:eastAsia="lv-LV"/>
              </w:rPr>
              <w:t xml:space="preserve"> atbilstoši izdevumu pār</w:t>
            </w:r>
            <w:r>
              <w:rPr>
                <w:i/>
                <w:iCs/>
                <w:sz w:val="18"/>
                <w:szCs w:val="18"/>
                <w:lang w:eastAsia="lv-LV"/>
              </w:rPr>
              <w:t xml:space="preserve">skatīšanas rezultātam (MK </w:t>
            </w:r>
            <w:r w:rsidRPr="00233CD9">
              <w:rPr>
                <w:i/>
                <w:iCs/>
                <w:sz w:val="18"/>
                <w:szCs w:val="18"/>
                <w:lang w:eastAsia="lv-LV"/>
              </w:rPr>
              <w:t>2020.</w:t>
            </w:r>
            <w:r>
              <w:rPr>
                <w:i/>
                <w:iCs/>
                <w:sz w:val="18"/>
                <w:szCs w:val="18"/>
                <w:lang w:eastAsia="lv-LV"/>
              </w:rPr>
              <w:t xml:space="preserve"> gada 18. augusta</w:t>
            </w:r>
            <w:r w:rsidRPr="00233CD9">
              <w:rPr>
                <w:i/>
                <w:iCs/>
                <w:sz w:val="18"/>
                <w:szCs w:val="18"/>
                <w:lang w:eastAsia="lv-LV"/>
              </w:rPr>
              <w:t xml:space="preserve"> prot. Nr.49 46.§ 10.punkts)</w:t>
            </w:r>
          </w:p>
        </w:tc>
        <w:tc>
          <w:tcPr>
            <w:tcW w:w="1318" w:type="dxa"/>
            <w:tcBorders>
              <w:top w:val="single" w:sz="4" w:space="0" w:color="auto"/>
              <w:left w:val="nil"/>
              <w:bottom w:val="single" w:sz="4" w:space="0" w:color="auto"/>
              <w:right w:val="single" w:sz="4" w:space="0" w:color="auto"/>
            </w:tcBorders>
            <w:shd w:val="clear" w:color="auto" w:fill="auto"/>
          </w:tcPr>
          <w:p w14:paraId="6DDB4CFE" w14:textId="77777777" w:rsidR="00C016CD" w:rsidRPr="00233CD9" w:rsidRDefault="00C016CD" w:rsidP="008806E7">
            <w:pPr>
              <w:spacing w:after="0"/>
              <w:ind w:firstLine="0"/>
              <w:jc w:val="right"/>
              <w:rPr>
                <w:sz w:val="18"/>
                <w:szCs w:val="18"/>
                <w:lang w:eastAsia="lv-LV"/>
              </w:rPr>
            </w:pPr>
            <w:r w:rsidRPr="00233CD9">
              <w:rPr>
                <w:sz w:val="18"/>
                <w:szCs w:val="18"/>
                <w:lang w:eastAsia="lv-LV"/>
              </w:rPr>
              <w:t>437 234</w:t>
            </w:r>
          </w:p>
        </w:tc>
        <w:tc>
          <w:tcPr>
            <w:tcW w:w="1317" w:type="dxa"/>
            <w:tcBorders>
              <w:top w:val="single" w:sz="4" w:space="0" w:color="auto"/>
              <w:left w:val="nil"/>
              <w:bottom w:val="single" w:sz="4" w:space="0" w:color="auto"/>
              <w:right w:val="single" w:sz="4" w:space="0" w:color="auto"/>
            </w:tcBorders>
            <w:shd w:val="clear" w:color="auto" w:fill="auto"/>
          </w:tcPr>
          <w:p w14:paraId="1125B120"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321" w:type="dxa"/>
            <w:tcBorders>
              <w:top w:val="single" w:sz="4" w:space="0" w:color="auto"/>
              <w:left w:val="nil"/>
              <w:bottom w:val="single" w:sz="4" w:space="0" w:color="auto"/>
              <w:right w:val="single" w:sz="4" w:space="0" w:color="auto"/>
            </w:tcBorders>
            <w:shd w:val="clear" w:color="auto" w:fill="auto"/>
          </w:tcPr>
          <w:p w14:paraId="6E08CE0C" w14:textId="77777777" w:rsidR="00C016CD" w:rsidRPr="00233CD9" w:rsidRDefault="00C016CD" w:rsidP="008806E7">
            <w:pPr>
              <w:spacing w:after="0"/>
              <w:ind w:firstLine="0"/>
              <w:jc w:val="right"/>
              <w:rPr>
                <w:sz w:val="18"/>
                <w:szCs w:val="18"/>
                <w:lang w:eastAsia="lv-LV"/>
              </w:rPr>
            </w:pPr>
            <w:r w:rsidRPr="00233CD9">
              <w:rPr>
                <w:sz w:val="18"/>
                <w:szCs w:val="18"/>
                <w:lang w:eastAsia="lv-LV"/>
              </w:rPr>
              <w:t>-437 234</w:t>
            </w:r>
          </w:p>
        </w:tc>
      </w:tr>
      <w:tr w:rsidR="00C016CD" w:rsidRPr="00233CD9" w14:paraId="52219ACD" w14:textId="77777777" w:rsidTr="008806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5404" w:type="dxa"/>
            <w:tcBorders>
              <w:top w:val="single" w:sz="4" w:space="0" w:color="auto"/>
              <w:left w:val="single" w:sz="4" w:space="0" w:color="auto"/>
              <w:bottom w:val="single" w:sz="4" w:space="0" w:color="auto"/>
              <w:right w:val="single" w:sz="4" w:space="0" w:color="auto"/>
            </w:tcBorders>
            <w:shd w:val="clear" w:color="000000" w:fill="FFFFFF"/>
            <w:vAlign w:val="center"/>
          </w:tcPr>
          <w:p w14:paraId="35F8C072" w14:textId="77777777" w:rsidR="00C016CD" w:rsidRPr="00233CD9" w:rsidRDefault="00C016CD" w:rsidP="008806E7">
            <w:pPr>
              <w:spacing w:after="0"/>
              <w:ind w:firstLineChars="100" w:firstLine="180"/>
              <w:rPr>
                <w:i/>
                <w:iCs/>
                <w:sz w:val="18"/>
                <w:szCs w:val="18"/>
                <w:lang w:eastAsia="lv-LV"/>
              </w:rPr>
            </w:pPr>
            <w:r w:rsidRPr="00233CD9">
              <w:rPr>
                <w:i/>
                <w:iCs/>
                <w:sz w:val="18"/>
                <w:szCs w:val="18"/>
                <w:lang w:eastAsia="lv-LV"/>
              </w:rPr>
              <w:t>t.sk. iekšējā līdzekļu pārdale starp budžeta programmām (apakšprogrammām)</w:t>
            </w:r>
          </w:p>
        </w:tc>
        <w:tc>
          <w:tcPr>
            <w:tcW w:w="1318" w:type="dxa"/>
            <w:tcBorders>
              <w:top w:val="single" w:sz="4" w:space="0" w:color="auto"/>
              <w:left w:val="nil"/>
              <w:bottom w:val="single" w:sz="4" w:space="0" w:color="auto"/>
              <w:right w:val="single" w:sz="4" w:space="0" w:color="auto"/>
            </w:tcBorders>
            <w:shd w:val="clear" w:color="auto" w:fill="auto"/>
          </w:tcPr>
          <w:p w14:paraId="22FBAD62" w14:textId="77777777" w:rsidR="00C016CD" w:rsidRPr="00233CD9" w:rsidRDefault="00C016CD" w:rsidP="008806E7">
            <w:pPr>
              <w:spacing w:after="0"/>
              <w:ind w:firstLine="0"/>
              <w:jc w:val="right"/>
              <w:rPr>
                <w:sz w:val="18"/>
                <w:szCs w:val="18"/>
                <w:lang w:eastAsia="lv-LV"/>
              </w:rPr>
            </w:pPr>
          </w:p>
        </w:tc>
        <w:tc>
          <w:tcPr>
            <w:tcW w:w="1317" w:type="dxa"/>
            <w:tcBorders>
              <w:top w:val="single" w:sz="4" w:space="0" w:color="auto"/>
              <w:left w:val="nil"/>
              <w:bottom w:val="single" w:sz="4" w:space="0" w:color="auto"/>
              <w:right w:val="single" w:sz="4" w:space="0" w:color="auto"/>
            </w:tcBorders>
            <w:shd w:val="clear" w:color="auto" w:fill="auto"/>
          </w:tcPr>
          <w:p w14:paraId="2C374585" w14:textId="77777777" w:rsidR="00C016CD" w:rsidRPr="00233CD9" w:rsidRDefault="00C016CD" w:rsidP="008806E7">
            <w:pPr>
              <w:spacing w:after="0"/>
              <w:ind w:firstLine="0"/>
              <w:jc w:val="right"/>
              <w:rPr>
                <w:sz w:val="18"/>
                <w:szCs w:val="18"/>
                <w:lang w:eastAsia="lv-LV"/>
              </w:rPr>
            </w:pPr>
            <w:r>
              <w:rPr>
                <w:sz w:val="18"/>
                <w:szCs w:val="18"/>
                <w:lang w:eastAsia="lv-LV"/>
              </w:rPr>
              <w:t>921 644</w:t>
            </w:r>
          </w:p>
        </w:tc>
        <w:tc>
          <w:tcPr>
            <w:tcW w:w="1321" w:type="dxa"/>
            <w:tcBorders>
              <w:top w:val="single" w:sz="4" w:space="0" w:color="auto"/>
              <w:left w:val="nil"/>
              <w:bottom w:val="single" w:sz="4" w:space="0" w:color="auto"/>
              <w:right w:val="single" w:sz="4" w:space="0" w:color="auto"/>
            </w:tcBorders>
            <w:shd w:val="clear" w:color="auto" w:fill="auto"/>
          </w:tcPr>
          <w:p w14:paraId="5F72CCA4" w14:textId="77777777" w:rsidR="00C016CD" w:rsidRPr="00233CD9" w:rsidRDefault="00C016CD" w:rsidP="008806E7">
            <w:pPr>
              <w:spacing w:after="0"/>
              <w:ind w:firstLine="0"/>
              <w:jc w:val="right"/>
              <w:rPr>
                <w:sz w:val="18"/>
                <w:szCs w:val="18"/>
                <w:lang w:eastAsia="lv-LV"/>
              </w:rPr>
            </w:pPr>
            <w:r>
              <w:rPr>
                <w:sz w:val="18"/>
                <w:szCs w:val="18"/>
                <w:lang w:eastAsia="lv-LV"/>
              </w:rPr>
              <w:t>921 644</w:t>
            </w:r>
          </w:p>
        </w:tc>
      </w:tr>
      <w:tr w:rsidR="00C016CD" w:rsidRPr="00233CD9" w14:paraId="23FFCD40" w14:textId="77777777" w:rsidTr="008806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6E3C8189" w14:textId="77777777" w:rsidR="00C016CD" w:rsidRPr="00233CD9" w:rsidRDefault="00C016CD" w:rsidP="008806E7">
            <w:pPr>
              <w:spacing w:after="0"/>
              <w:ind w:firstLine="0"/>
              <w:rPr>
                <w:i/>
                <w:iCs/>
                <w:sz w:val="18"/>
                <w:szCs w:val="18"/>
                <w:lang w:eastAsia="lv-LV"/>
              </w:rPr>
            </w:pPr>
            <w:r w:rsidRPr="00233CD9">
              <w:rPr>
                <w:i/>
                <w:iCs/>
                <w:sz w:val="18"/>
                <w:szCs w:val="18"/>
                <w:lang w:eastAsia="lv-LV"/>
              </w:rPr>
              <w:t>Palielināti izdevumi Valsts kases maksājumu sistēmas drošuma stiprināšanai</w:t>
            </w:r>
            <w:r>
              <w:rPr>
                <w:i/>
                <w:iCs/>
                <w:sz w:val="18"/>
                <w:szCs w:val="18"/>
                <w:lang w:eastAsia="lv-LV"/>
              </w:rPr>
              <w:t>,</w:t>
            </w:r>
            <w:r w:rsidRPr="00233CD9">
              <w:rPr>
                <w:i/>
                <w:iCs/>
                <w:sz w:val="18"/>
                <w:szCs w:val="18"/>
                <w:lang w:eastAsia="lv-LV"/>
              </w:rPr>
              <w:t xml:space="preserve"> kā arī sniegto pakalpojumu un iekšējo procesu digitalizācijas turpināšanai un paplašināšanai, finansējumu pārdalot no budžeta apakšprogrammas 31.02.00 “Valsts parāda vadība” (MK 2020.</w:t>
            </w:r>
            <w:r>
              <w:rPr>
                <w:i/>
                <w:iCs/>
                <w:sz w:val="18"/>
                <w:szCs w:val="18"/>
                <w:lang w:eastAsia="lv-LV"/>
              </w:rPr>
              <w:t xml:space="preserve"> gada 18. augusta</w:t>
            </w:r>
            <w:r w:rsidRPr="00233CD9">
              <w:rPr>
                <w:i/>
                <w:iCs/>
                <w:sz w:val="18"/>
                <w:szCs w:val="18"/>
                <w:lang w:eastAsia="lv-LV"/>
              </w:rPr>
              <w:t xml:space="preserve"> prot. Nr.49 46.§ 12.punkts)</w:t>
            </w:r>
          </w:p>
        </w:tc>
        <w:tc>
          <w:tcPr>
            <w:tcW w:w="1318" w:type="dxa"/>
            <w:tcBorders>
              <w:top w:val="nil"/>
              <w:left w:val="nil"/>
              <w:bottom w:val="single" w:sz="4" w:space="0" w:color="auto"/>
              <w:right w:val="single" w:sz="4" w:space="0" w:color="auto"/>
            </w:tcBorders>
            <w:shd w:val="clear" w:color="auto" w:fill="auto"/>
            <w:hideMark/>
          </w:tcPr>
          <w:p w14:paraId="22426786"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317" w:type="dxa"/>
            <w:tcBorders>
              <w:top w:val="nil"/>
              <w:left w:val="nil"/>
              <w:bottom w:val="single" w:sz="4" w:space="0" w:color="auto"/>
              <w:right w:val="single" w:sz="4" w:space="0" w:color="auto"/>
            </w:tcBorders>
            <w:shd w:val="clear" w:color="auto" w:fill="auto"/>
            <w:hideMark/>
          </w:tcPr>
          <w:p w14:paraId="688A31CE" w14:textId="77777777" w:rsidR="00C016CD" w:rsidRPr="00233CD9" w:rsidRDefault="00C016CD" w:rsidP="008806E7">
            <w:pPr>
              <w:spacing w:after="0"/>
              <w:ind w:firstLine="0"/>
              <w:jc w:val="right"/>
              <w:rPr>
                <w:sz w:val="18"/>
                <w:szCs w:val="18"/>
                <w:lang w:eastAsia="lv-LV"/>
              </w:rPr>
            </w:pPr>
            <w:r w:rsidRPr="00233CD9">
              <w:rPr>
                <w:sz w:val="18"/>
                <w:szCs w:val="18"/>
                <w:lang w:eastAsia="lv-LV"/>
              </w:rPr>
              <w:t>609 090</w:t>
            </w:r>
          </w:p>
        </w:tc>
        <w:tc>
          <w:tcPr>
            <w:tcW w:w="1321" w:type="dxa"/>
            <w:tcBorders>
              <w:top w:val="nil"/>
              <w:left w:val="nil"/>
              <w:bottom w:val="single" w:sz="4" w:space="0" w:color="auto"/>
              <w:right w:val="single" w:sz="4" w:space="0" w:color="auto"/>
            </w:tcBorders>
            <w:shd w:val="clear" w:color="auto" w:fill="auto"/>
            <w:hideMark/>
          </w:tcPr>
          <w:p w14:paraId="18A59989" w14:textId="77777777" w:rsidR="00C016CD" w:rsidRPr="00233CD9" w:rsidRDefault="00C016CD" w:rsidP="008806E7">
            <w:pPr>
              <w:spacing w:after="0"/>
              <w:ind w:firstLine="0"/>
              <w:jc w:val="right"/>
              <w:rPr>
                <w:sz w:val="18"/>
                <w:szCs w:val="18"/>
                <w:lang w:eastAsia="lv-LV"/>
              </w:rPr>
            </w:pPr>
            <w:r w:rsidRPr="00233CD9">
              <w:rPr>
                <w:sz w:val="18"/>
                <w:szCs w:val="18"/>
                <w:lang w:eastAsia="lv-LV"/>
              </w:rPr>
              <w:t>609 090</w:t>
            </w:r>
          </w:p>
        </w:tc>
      </w:tr>
      <w:tr w:rsidR="00C016CD" w:rsidRPr="00233CD9" w14:paraId="47F58F25" w14:textId="77777777" w:rsidTr="008806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2771D7BC" w14:textId="77777777" w:rsidR="00C016CD" w:rsidRPr="00233CD9" w:rsidRDefault="00C016CD" w:rsidP="008806E7">
            <w:pPr>
              <w:spacing w:after="0"/>
              <w:ind w:firstLine="0"/>
              <w:rPr>
                <w:i/>
                <w:iCs/>
                <w:sz w:val="18"/>
                <w:szCs w:val="18"/>
                <w:lang w:eastAsia="lv-LV"/>
              </w:rPr>
            </w:pPr>
            <w:r w:rsidRPr="00233CD9">
              <w:rPr>
                <w:i/>
                <w:iCs/>
                <w:sz w:val="18"/>
                <w:szCs w:val="18"/>
                <w:lang w:eastAsia="lv-LV"/>
              </w:rPr>
              <w:t>Palielināti izdevumi grāmatvedības uzskaites pakalpojuma nodrošināšanai, finansējumu pārdalot no budžeta apakšprogrammas 33.00.00 “Valsts ieņēmumu un muitas politikas nodrošināšana”</w:t>
            </w:r>
          </w:p>
        </w:tc>
        <w:tc>
          <w:tcPr>
            <w:tcW w:w="1318" w:type="dxa"/>
            <w:tcBorders>
              <w:top w:val="nil"/>
              <w:left w:val="nil"/>
              <w:bottom w:val="single" w:sz="4" w:space="0" w:color="auto"/>
              <w:right w:val="single" w:sz="4" w:space="0" w:color="auto"/>
            </w:tcBorders>
            <w:shd w:val="clear" w:color="auto" w:fill="auto"/>
            <w:hideMark/>
          </w:tcPr>
          <w:p w14:paraId="556E05B6"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317" w:type="dxa"/>
            <w:tcBorders>
              <w:top w:val="nil"/>
              <w:left w:val="nil"/>
              <w:bottom w:val="single" w:sz="4" w:space="0" w:color="auto"/>
              <w:right w:val="single" w:sz="4" w:space="0" w:color="auto"/>
            </w:tcBorders>
            <w:shd w:val="clear" w:color="auto" w:fill="auto"/>
            <w:hideMark/>
          </w:tcPr>
          <w:p w14:paraId="78DDFCB8" w14:textId="77777777" w:rsidR="00C016CD" w:rsidRPr="00233CD9" w:rsidRDefault="00C016CD" w:rsidP="008806E7">
            <w:pPr>
              <w:spacing w:after="0"/>
              <w:ind w:firstLine="0"/>
              <w:jc w:val="right"/>
              <w:rPr>
                <w:sz w:val="18"/>
                <w:szCs w:val="18"/>
                <w:lang w:eastAsia="lv-LV"/>
              </w:rPr>
            </w:pPr>
            <w:r w:rsidRPr="00233CD9">
              <w:rPr>
                <w:sz w:val="18"/>
                <w:szCs w:val="18"/>
                <w:lang w:eastAsia="lv-LV"/>
              </w:rPr>
              <w:t>209 422</w:t>
            </w:r>
          </w:p>
        </w:tc>
        <w:tc>
          <w:tcPr>
            <w:tcW w:w="1321" w:type="dxa"/>
            <w:tcBorders>
              <w:top w:val="nil"/>
              <w:left w:val="nil"/>
              <w:bottom w:val="single" w:sz="4" w:space="0" w:color="auto"/>
              <w:right w:val="single" w:sz="4" w:space="0" w:color="auto"/>
            </w:tcBorders>
            <w:shd w:val="clear" w:color="auto" w:fill="auto"/>
            <w:hideMark/>
          </w:tcPr>
          <w:p w14:paraId="7735045E" w14:textId="77777777" w:rsidR="00C016CD" w:rsidRPr="00233CD9" w:rsidRDefault="00C016CD" w:rsidP="008806E7">
            <w:pPr>
              <w:spacing w:after="0"/>
              <w:ind w:firstLine="0"/>
              <w:jc w:val="right"/>
              <w:rPr>
                <w:sz w:val="18"/>
                <w:szCs w:val="18"/>
                <w:lang w:eastAsia="lv-LV"/>
              </w:rPr>
            </w:pPr>
            <w:r w:rsidRPr="00233CD9">
              <w:rPr>
                <w:sz w:val="18"/>
                <w:szCs w:val="18"/>
                <w:lang w:eastAsia="lv-LV"/>
              </w:rPr>
              <w:t>209 422</w:t>
            </w:r>
          </w:p>
        </w:tc>
      </w:tr>
      <w:tr w:rsidR="00C016CD" w:rsidRPr="00233CD9" w14:paraId="50A4B3B5" w14:textId="77777777" w:rsidTr="008806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3281682B" w14:textId="77777777" w:rsidR="00C016CD" w:rsidRPr="00233CD9" w:rsidRDefault="00C016CD" w:rsidP="008806E7">
            <w:pPr>
              <w:spacing w:after="0"/>
              <w:ind w:firstLine="0"/>
              <w:rPr>
                <w:i/>
                <w:iCs/>
                <w:sz w:val="18"/>
                <w:szCs w:val="18"/>
                <w:lang w:eastAsia="lv-LV"/>
              </w:rPr>
            </w:pPr>
            <w:r w:rsidRPr="00233CD9">
              <w:rPr>
                <w:i/>
                <w:iCs/>
                <w:sz w:val="18"/>
                <w:szCs w:val="18"/>
                <w:lang w:eastAsia="lv-LV"/>
              </w:rPr>
              <w:t>Palielināti izdevumi valsts parāda un naudas līdzekļu vadības procesa digitālajai transformācijai, finansējumu pārdalot no budžeta apakšprogrammas 31.02.00 “Valsts parāda vadība” (MK 2020.</w:t>
            </w:r>
            <w:r>
              <w:rPr>
                <w:i/>
                <w:iCs/>
                <w:sz w:val="18"/>
                <w:szCs w:val="18"/>
                <w:lang w:eastAsia="lv-LV"/>
              </w:rPr>
              <w:t xml:space="preserve"> gada 18. augusta</w:t>
            </w:r>
            <w:r w:rsidRPr="00233CD9">
              <w:rPr>
                <w:i/>
                <w:iCs/>
                <w:sz w:val="18"/>
                <w:szCs w:val="18"/>
                <w:lang w:eastAsia="lv-LV"/>
              </w:rPr>
              <w:t xml:space="preserve"> prot. Nr.49 46.§ 12.punkts)</w:t>
            </w:r>
          </w:p>
        </w:tc>
        <w:tc>
          <w:tcPr>
            <w:tcW w:w="1318" w:type="dxa"/>
            <w:tcBorders>
              <w:top w:val="nil"/>
              <w:left w:val="nil"/>
              <w:bottom w:val="single" w:sz="4" w:space="0" w:color="auto"/>
              <w:right w:val="single" w:sz="4" w:space="0" w:color="auto"/>
            </w:tcBorders>
            <w:shd w:val="clear" w:color="auto" w:fill="auto"/>
            <w:hideMark/>
          </w:tcPr>
          <w:p w14:paraId="2985F86A"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317" w:type="dxa"/>
            <w:tcBorders>
              <w:top w:val="nil"/>
              <w:left w:val="nil"/>
              <w:bottom w:val="single" w:sz="4" w:space="0" w:color="auto"/>
              <w:right w:val="single" w:sz="4" w:space="0" w:color="auto"/>
            </w:tcBorders>
            <w:shd w:val="clear" w:color="auto" w:fill="auto"/>
            <w:hideMark/>
          </w:tcPr>
          <w:p w14:paraId="1397B63B" w14:textId="77777777" w:rsidR="00C016CD" w:rsidRPr="00233CD9" w:rsidRDefault="00C016CD" w:rsidP="008806E7">
            <w:pPr>
              <w:spacing w:after="0"/>
              <w:ind w:firstLine="0"/>
              <w:jc w:val="right"/>
              <w:rPr>
                <w:sz w:val="18"/>
                <w:szCs w:val="18"/>
                <w:lang w:eastAsia="lv-LV"/>
              </w:rPr>
            </w:pPr>
            <w:r w:rsidRPr="00233CD9">
              <w:rPr>
                <w:sz w:val="18"/>
                <w:szCs w:val="18"/>
                <w:lang w:eastAsia="lv-LV"/>
              </w:rPr>
              <w:t>87 480</w:t>
            </w:r>
          </w:p>
        </w:tc>
        <w:tc>
          <w:tcPr>
            <w:tcW w:w="1321" w:type="dxa"/>
            <w:tcBorders>
              <w:top w:val="nil"/>
              <w:left w:val="nil"/>
              <w:bottom w:val="single" w:sz="4" w:space="0" w:color="auto"/>
              <w:right w:val="single" w:sz="4" w:space="0" w:color="auto"/>
            </w:tcBorders>
            <w:shd w:val="clear" w:color="auto" w:fill="auto"/>
            <w:hideMark/>
          </w:tcPr>
          <w:p w14:paraId="3E369FFE" w14:textId="77777777" w:rsidR="00C016CD" w:rsidRPr="00233CD9" w:rsidRDefault="00C016CD" w:rsidP="008806E7">
            <w:pPr>
              <w:spacing w:after="0"/>
              <w:ind w:firstLine="0"/>
              <w:jc w:val="right"/>
              <w:rPr>
                <w:sz w:val="18"/>
                <w:szCs w:val="18"/>
                <w:lang w:eastAsia="lv-LV"/>
              </w:rPr>
            </w:pPr>
            <w:r w:rsidRPr="00233CD9">
              <w:rPr>
                <w:sz w:val="18"/>
                <w:szCs w:val="18"/>
                <w:lang w:eastAsia="lv-LV"/>
              </w:rPr>
              <w:t>87 480</w:t>
            </w:r>
          </w:p>
        </w:tc>
      </w:tr>
      <w:tr w:rsidR="00C016CD" w:rsidRPr="00233CD9" w14:paraId="5ECE849E" w14:textId="77777777" w:rsidTr="008806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6"/>
        </w:trPr>
        <w:tc>
          <w:tcPr>
            <w:tcW w:w="5404" w:type="dxa"/>
            <w:tcBorders>
              <w:top w:val="nil"/>
              <w:left w:val="single" w:sz="4" w:space="0" w:color="auto"/>
              <w:bottom w:val="single" w:sz="4" w:space="0" w:color="auto"/>
              <w:right w:val="single" w:sz="4" w:space="0" w:color="auto"/>
            </w:tcBorders>
            <w:shd w:val="clear" w:color="auto" w:fill="auto"/>
            <w:vAlign w:val="center"/>
            <w:hideMark/>
          </w:tcPr>
          <w:p w14:paraId="598EF7D3" w14:textId="77777777" w:rsidR="00C016CD" w:rsidRPr="00233CD9" w:rsidRDefault="00C016CD" w:rsidP="008806E7">
            <w:pPr>
              <w:spacing w:after="0"/>
              <w:ind w:firstLine="0"/>
              <w:rPr>
                <w:i/>
                <w:iCs/>
                <w:sz w:val="18"/>
                <w:szCs w:val="18"/>
                <w:lang w:eastAsia="lv-LV"/>
              </w:rPr>
            </w:pPr>
            <w:r w:rsidRPr="00233CD9">
              <w:rPr>
                <w:i/>
                <w:iCs/>
                <w:sz w:val="18"/>
                <w:szCs w:val="18"/>
                <w:lang w:eastAsia="lv-LV"/>
              </w:rPr>
              <w:t>Palielināti izdevumi saimniecisko darbību veikšanai (LETA abonēšana, Valsts parāda ikgadējā pārskata maketa izstrāde un sagat</w:t>
            </w:r>
            <w:r>
              <w:rPr>
                <w:i/>
                <w:iCs/>
                <w:sz w:val="18"/>
                <w:szCs w:val="18"/>
                <w:lang w:eastAsia="lv-LV"/>
              </w:rPr>
              <w:t>a</w:t>
            </w:r>
            <w:r w:rsidRPr="00233CD9">
              <w:rPr>
                <w:i/>
                <w:iCs/>
                <w:sz w:val="18"/>
                <w:szCs w:val="18"/>
                <w:lang w:eastAsia="lv-LV"/>
              </w:rPr>
              <w:t xml:space="preserve">vošana, </w:t>
            </w:r>
            <w:proofErr w:type="spellStart"/>
            <w:r w:rsidRPr="00233CD9">
              <w:rPr>
                <w:i/>
                <w:iCs/>
                <w:sz w:val="18"/>
                <w:szCs w:val="18"/>
                <w:lang w:eastAsia="lv-LV"/>
              </w:rPr>
              <w:t>Global</w:t>
            </w:r>
            <w:proofErr w:type="spellEnd"/>
            <w:r w:rsidRPr="00233CD9">
              <w:rPr>
                <w:i/>
                <w:iCs/>
                <w:sz w:val="18"/>
                <w:szCs w:val="18"/>
                <w:lang w:eastAsia="lv-LV"/>
              </w:rPr>
              <w:t xml:space="preserve"> </w:t>
            </w:r>
            <w:proofErr w:type="spellStart"/>
            <w:r w:rsidRPr="00233CD9">
              <w:rPr>
                <w:i/>
                <w:iCs/>
                <w:sz w:val="18"/>
                <w:szCs w:val="18"/>
                <w:lang w:eastAsia="lv-LV"/>
              </w:rPr>
              <w:t>Capital</w:t>
            </w:r>
            <w:proofErr w:type="spellEnd"/>
            <w:r w:rsidRPr="00233CD9">
              <w:rPr>
                <w:i/>
                <w:iCs/>
                <w:sz w:val="18"/>
                <w:szCs w:val="18"/>
                <w:lang w:eastAsia="lv-LV"/>
              </w:rPr>
              <w:t xml:space="preserve"> Standard abonēšana), finansējumu pārdalot no budžeta apakšprogrammas 31.02.00 “Valsts parāda vadība”</w:t>
            </w:r>
          </w:p>
        </w:tc>
        <w:tc>
          <w:tcPr>
            <w:tcW w:w="1318" w:type="dxa"/>
            <w:tcBorders>
              <w:top w:val="nil"/>
              <w:left w:val="nil"/>
              <w:bottom w:val="single" w:sz="4" w:space="0" w:color="auto"/>
              <w:right w:val="single" w:sz="4" w:space="0" w:color="auto"/>
            </w:tcBorders>
            <w:shd w:val="clear" w:color="auto" w:fill="auto"/>
            <w:hideMark/>
          </w:tcPr>
          <w:p w14:paraId="5CC64805" w14:textId="77777777" w:rsidR="00C016CD" w:rsidRPr="00233CD9" w:rsidRDefault="00C016CD" w:rsidP="008806E7">
            <w:pPr>
              <w:spacing w:after="0"/>
              <w:ind w:firstLine="0"/>
              <w:jc w:val="center"/>
              <w:rPr>
                <w:sz w:val="18"/>
                <w:szCs w:val="18"/>
                <w:lang w:eastAsia="lv-LV"/>
              </w:rPr>
            </w:pPr>
            <w:r w:rsidRPr="00233CD9">
              <w:rPr>
                <w:sz w:val="18"/>
                <w:szCs w:val="18"/>
                <w:lang w:eastAsia="lv-LV"/>
              </w:rPr>
              <w:t>-</w:t>
            </w:r>
          </w:p>
        </w:tc>
        <w:tc>
          <w:tcPr>
            <w:tcW w:w="1317" w:type="dxa"/>
            <w:tcBorders>
              <w:top w:val="nil"/>
              <w:left w:val="nil"/>
              <w:bottom w:val="single" w:sz="4" w:space="0" w:color="auto"/>
              <w:right w:val="single" w:sz="4" w:space="0" w:color="auto"/>
            </w:tcBorders>
            <w:shd w:val="clear" w:color="auto" w:fill="auto"/>
            <w:hideMark/>
          </w:tcPr>
          <w:p w14:paraId="3DC5D703" w14:textId="77777777" w:rsidR="00C016CD" w:rsidRPr="00233CD9" w:rsidRDefault="00C016CD" w:rsidP="008806E7">
            <w:pPr>
              <w:spacing w:after="0"/>
              <w:ind w:firstLine="0"/>
              <w:jc w:val="right"/>
              <w:rPr>
                <w:sz w:val="18"/>
                <w:szCs w:val="18"/>
                <w:lang w:eastAsia="lv-LV"/>
              </w:rPr>
            </w:pPr>
            <w:r w:rsidRPr="00233CD9">
              <w:rPr>
                <w:sz w:val="18"/>
                <w:szCs w:val="18"/>
                <w:lang w:eastAsia="lv-LV"/>
              </w:rPr>
              <w:t>15 652</w:t>
            </w:r>
          </w:p>
        </w:tc>
        <w:tc>
          <w:tcPr>
            <w:tcW w:w="1321" w:type="dxa"/>
            <w:tcBorders>
              <w:top w:val="nil"/>
              <w:left w:val="nil"/>
              <w:bottom w:val="single" w:sz="4" w:space="0" w:color="auto"/>
              <w:right w:val="single" w:sz="4" w:space="0" w:color="auto"/>
            </w:tcBorders>
            <w:shd w:val="clear" w:color="auto" w:fill="auto"/>
            <w:hideMark/>
          </w:tcPr>
          <w:p w14:paraId="69D656D8" w14:textId="77777777" w:rsidR="00C016CD" w:rsidRPr="00233CD9" w:rsidRDefault="00C016CD" w:rsidP="008806E7">
            <w:pPr>
              <w:spacing w:after="0"/>
              <w:ind w:firstLine="0"/>
              <w:jc w:val="right"/>
              <w:rPr>
                <w:sz w:val="18"/>
                <w:szCs w:val="18"/>
                <w:lang w:eastAsia="lv-LV"/>
              </w:rPr>
            </w:pPr>
            <w:r w:rsidRPr="00233CD9">
              <w:rPr>
                <w:sz w:val="18"/>
                <w:szCs w:val="18"/>
                <w:lang w:eastAsia="lv-LV"/>
              </w:rPr>
              <w:t>15 652</w:t>
            </w:r>
          </w:p>
        </w:tc>
      </w:tr>
    </w:tbl>
    <w:p w14:paraId="33C28DAC" w14:textId="77777777" w:rsidR="00C016CD" w:rsidRPr="00233CD9" w:rsidRDefault="00C016CD" w:rsidP="00A91955">
      <w:pPr>
        <w:pStyle w:val="programmas"/>
        <w:spacing w:before="360" w:after="240"/>
      </w:pPr>
      <w:r w:rsidRPr="00233CD9">
        <w:t>31.02.00 Valsts parāda vadība</w:t>
      </w:r>
    </w:p>
    <w:p w14:paraId="49C1C504" w14:textId="77777777" w:rsidR="00C016CD" w:rsidRPr="00233CD9" w:rsidRDefault="00C016CD" w:rsidP="00C016CD">
      <w:pPr>
        <w:ind w:firstLine="0"/>
        <w:rPr>
          <w:u w:val="single"/>
        </w:rPr>
      </w:pPr>
      <w:r w:rsidRPr="00233CD9">
        <w:rPr>
          <w:u w:val="single"/>
        </w:rPr>
        <w:t>Apakšprogrammas mērķis:</w:t>
      </w:r>
    </w:p>
    <w:p w14:paraId="29B019E0" w14:textId="77777777" w:rsidR="00C016CD" w:rsidRPr="00233CD9" w:rsidRDefault="00C016CD" w:rsidP="00C016CD">
      <w:pPr>
        <w:ind w:firstLine="720"/>
      </w:pPr>
      <w:r w:rsidRPr="00233CD9">
        <w:t>savlaicīgi nodrošināt finanšu resursu pieejamību finansēšanas nepieciešamības segšanai ar zemām valsts parāda apkalpošanas izmaksām ilgtermiņā, ierobežojot finanšu riskus un vienlaikus sekmējot iekšējā finanšu tirgus attīstību.</w:t>
      </w:r>
    </w:p>
    <w:p w14:paraId="63DD5DAC" w14:textId="77777777" w:rsidR="00C016CD" w:rsidRPr="00233CD9" w:rsidRDefault="00C016CD" w:rsidP="00C016CD">
      <w:pPr>
        <w:ind w:firstLine="0"/>
        <w:rPr>
          <w:u w:val="single"/>
        </w:rPr>
      </w:pPr>
      <w:r w:rsidRPr="00233CD9">
        <w:rPr>
          <w:u w:val="single"/>
        </w:rPr>
        <w:t>Galvenās aktivitātes:</w:t>
      </w:r>
    </w:p>
    <w:p w14:paraId="3E5F6B46" w14:textId="77777777" w:rsidR="00C016CD" w:rsidRPr="00233CD9" w:rsidRDefault="00C016CD" w:rsidP="009038DA">
      <w:pPr>
        <w:ind w:left="1077" w:hanging="357"/>
      </w:pPr>
      <w:r w:rsidRPr="00233CD9">
        <w:t>1) nodrošināt valsts parāda saistību pārfinansēšanu ar izdevīgiem nosacījumiem, ierobe</w:t>
      </w:r>
      <w:r>
        <w:t>žojot finanšu riskus ilgtermiņā;</w:t>
      </w:r>
    </w:p>
    <w:p w14:paraId="6DA32376" w14:textId="7BD18A6D" w:rsidR="00C016CD" w:rsidRPr="00233CD9" w:rsidRDefault="00C016CD" w:rsidP="009038DA">
      <w:pPr>
        <w:ind w:left="1077" w:hanging="357"/>
      </w:pPr>
      <w:r w:rsidRPr="00233CD9">
        <w:t xml:space="preserve">2) </w:t>
      </w:r>
      <w:r w:rsidR="009038DA">
        <w:tab/>
      </w:r>
      <w:r w:rsidRPr="00233CD9">
        <w:t>turpināt pasākumus valsts vērtspapīru likviditātes palielināšanai.</w:t>
      </w:r>
    </w:p>
    <w:p w14:paraId="26944733" w14:textId="77777777" w:rsidR="00C016CD" w:rsidRPr="00AB3104" w:rsidRDefault="00C016CD" w:rsidP="00C016CD">
      <w:pPr>
        <w:spacing w:after="240"/>
        <w:ind w:firstLine="0"/>
      </w:pPr>
      <w:r w:rsidRPr="00233CD9">
        <w:rPr>
          <w:u w:val="single"/>
        </w:rPr>
        <w:t>Apakšprogrammas izpildītājs</w:t>
      </w:r>
      <w:r w:rsidRPr="00233CD9">
        <w:t>: Valsts kase.</w:t>
      </w:r>
    </w:p>
    <w:p w14:paraId="217C4792" w14:textId="77777777" w:rsidR="00C016CD" w:rsidRPr="00233CD9" w:rsidRDefault="00C016CD" w:rsidP="00C016CD">
      <w:pPr>
        <w:pStyle w:val="Tabuluvirsraksti"/>
        <w:spacing w:before="240" w:after="240"/>
        <w:rPr>
          <w:b/>
          <w:lang w:eastAsia="lv-LV"/>
        </w:rPr>
      </w:pPr>
      <w:r w:rsidRPr="00233CD9">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016CD" w:rsidRPr="00233CD9" w14:paraId="274DFDF7" w14:textId="77777777" w:rsidTr="008806E7">
        <w:trPr>
          <w:tblHeader/>
          <w:jc w:val="center"/>
        </w:trPr>
        <w:tc>
          <w:tcPr>
            <w:tcW w:w="3397" w:type="dxa"/>
          </w:tcPr>
          <w:p w14:paraId="37D26FED" w14:textId="77777777" w:rsidR="00C016CD" w:rsidRPr="00233CD9" w:rsidRDefault="00C016CD" w:rsidP="008806E7">
            <w:pPr>
              <w:pStyle w:val="tabteksts"/>
              <w:jc w:val="center"/>
              <w:rPr>
                <w:szCs w:val="18"/>
              </w:rPr>
            </w:pPr>
          </w:p>
        </w:tc>
        <w:tc>
          <w:tcPr>
            <w:tcW w:w="1134" w:type="dxa"/>
          </w:tcPr>
          <w:p w14:paraId="1F1CA04E" w14:textId="77777777" w:rsidR="00C016CD" w:rsidRPr="00233CD9" w:rsidRDefault="00C016CD" w:rsidP="008806E7">
            <w:pPr>
              <w:pStyle w:val="tabteksts"/>
              <w:jc w:val="center"/>
              <w:rPr>
                <w:szCs w:val="18"/>
                <w:lang w:eastAsia="lv-LV"/>
              </w:rPr>
            </w:pPr>
            <w:r w:rsidRPr="00233CD9">
              <w:rPr>
                <w:szCs w:val="18"/>
                <w:lang w:eastAsia="lv-LV"/>
              </w:rPr>
              <w:t>2019.</w:t>
            </w:r>
            <w:r>
              <w:rPr>
                <w:szCs w:val="18"/>
                <w:lang w:eastAsia="lv-LV"/>
              </w:rPr>
              <w:t xml:space="preserve"> </w:t>
            </w:r>
            <w:r w:rsidRPr="00233CD9">
              <w:rPr>
                <w:szCs w:val="18"/>
                <w:lang w:eastAsia="lv-LV"/>
              </w:rPr>
              <w:t>gads</w:t>
            </w:r>
            <w:r w:rsidRPr="00233CD9">
              <w:rPr>
                <w:szCs w:val="18"/>
                <w:lang w:eastAsia="lv-LV"/>
              </w:rPr>
              <w:br/>
              <w:t>(izpilde)</w:t>
            </w:r>
          </w:p>
        </w:tc>
        <w:tc>
          <w:tcPr>
            <w:tcW w:w="1134" w:type="dxa"/>
          </w:tcPr>
          <w:p w14:paraId="283E9592" w14:textId="77777777" w:rsidR="00C016CD" w:rsidRPr="00233CD9" w:rsidRDefault="00C016CD" w:rsidP="008806E7">
            <w:pPr>
              <w:pStyle w:val="tabteksts"/>
              <w:jc w:val="center"/>
              <w:rPr>
                <w:szCs w:val="18"/>
                <w:lang w:eastAsia="lv-LV"/>
              </w:rPr>
            </w:pPr>
            <w:r w:rsidRPr="00233CD9">
              <w:rPr>
                <w:lang w:eastAsia="lv-LV"/>
              </w:rPr>
              <w:t>2020.</w:t>
            </w:r>
            <w:r>
              <w:rPr>
                <w:lang w:eastAsia="lv-LV"/>
              </w:rPr>
              <w:t xml:space="preserve"> </w:t>
            </w:r>
            <w:r w:rsidRPr="00233CD9">
              <w:rPr>
                <w:lang w:eastAsia="lv-LV"/>
              </w:rPr>
              <w:t>gada plāns</w:t>
            </w:r>
          </w:p>
        </w:tc>
        <w:tc>
          <w:tcPr>
            <w:tcW w:w="1134" w:type="dxa"/>
          </w:tcPr>
          <w:p w14:paraId="03FCD597" w14:textId="77777777" w:rsidR="00C016CD" w:rsidRPr="00233CD9" w:rsidRDefault="00C016CD" w:rsidP="008806E7">
            <w:pPr>
              <w:pStyle w:val="tabteksts"/>
              <w:jc w:val="center"/>
              <w:rPr>
                <w:szCs w:val="18"/>
                <w:lang w:eastAsia="lv-LV"/>
              </w:rPr>
            </w:pPr>
            <w:r w:rsidRPr="00233CD9">
              <w:rPr>
                <w:szCs w:val="18"/>
                <w:lang w:eastAsia="lv-LV"/>
              </w:rPr>
              <w:t>2021.</w:t>
            </w:r>
            <w:r>
              <w:rPr>
                <w:szCs w:val="18"/>
                <w:lang w:eastAsia="lv-LV"/>
              </w:rPr>
              <w:t xml:space="preserve"> </w:t>
            </w:r>
            <w:r w:rsidRPr="00233CD9">
              <w:rPr>
                <w:szCs w:val="18"/>
                <w:lang w:eastAsia="lv-LV"/>
              </w:rPr>
              <w:t>gada projekts</w:t>
            </w:r>
          </w:p>
        </w:tc>
        <w:tc>
          <w:tcPr>
            <w:tcW w:w="1134" w:type="dxa"/>
          </w:tcPr>
          <w:p w14:paraId="159AA347" w14:textId="77777777" w:rsidR="00C016CD" w:rsidRPr="00233CD9" w:rsidRDefault="00C016CD" w:rsidP="008806E7">
            <w:pPr>
              <w:pStyle w:val="tabteksts"/>
              <w:jc w:val="center"/>
              <w:rPr>
                <w:szCs w:val="18"/>
                <w:lang w:eastAsia="lv-LV"/>
              </w:rPr>
            </w:pPr>
            <w:r w:rsidRPr="00233CD9">
              <w:rPr>
                <w:szCs w:val="18"/>
                <w:lang w:eastAsia="lv-LV"/>
              </w:rPr>
              <w:t>2022.</w:t>
            </w:r>
            <w:r>
              <w:rPr>
                <w:szCs w:val="18"/>
                <w:lang w:eastAsia="lv-LV"/>
              </w:rPr>
              <w:t xml:space="preserve"> </w:t>
            </w:r>
            <w:r w:rsidRPr="00233CD9">
              <w:rPr>
                <w:szCs w:val="18"/>
                <w:lang w:eastAsia="lv-LV"/>
              </w:rPr>
              <w:t xml:space="preserve">gada </w:t>
            </w:r>
            <w:r w:rsidRPr="00233CD9">
              <w:rPr>
                <w:lang w:eastAsia="lv-LV"/>
              </w:rPr>
              <w:t>prognoze</w:t>
            </w:r>
          </w:p>
        </w:tc>
        <w:tc>
          <w:tcPr>
            <w:tcW w:w="1139" w:type="dxa"/>
          </w:tcPr>
          <w:p w14:paraId="68768EB7" w14:textId="77777777" w:rsidR="00C016CD" w:rsidRPr="00233CD9" w:rsidRDefault="00C016CD" w:rsidP="008806E7">
            <w:pPr>
              <w:pStyle w:val="tabteksts"/>
              <w:jc w:val="center"/>
              <w:rPr>
                <w:szCs w:val="18"/>
                <w:lang w:eastAsia="lv-LV"/>
              </w:rPr>
            </w:pPr>
            <w:r w:rsidRPr="00233CD9">
              <w:rPr>
                <w:szCs w:val="18"/>
                <w:lang w:eastAsia="lv-LV"/>
              </w:rPr>
              <w:t>2023.</w:t>
            </w:r>
            <w:r>
              <w:rPr>
                <w:szCs w:val="18"/>
                <w:lang w:eastAsia="lv-LV"/>
              </w:rPr>
              <w:t xml:space="preserve"> </w:t>
            </w:r>
            <w:r w:rsidRPr="00233CD9">
              <w:rPr>
                <w:szCs w:val="18"/>
                <w:lang w:eastAsia="lv-LV"/>
              </w:rPr>
              <w:t xml:space="preserve">gada </w:t>
            </w:r>
            <w:r w:rsidRPr="00233CD9">
              <w:rPr>
                <w:lang w:eastAsia="lv-LV"/>
              </w:rPr>
              <w:t>prognoze</w:t>
            </w:r>
          </w:p>
        </w:tc>
      </w:tr>
      <w:tr w:rsidR="00C016CD" w:rsidRPr="00233CD9" w14:paraId="124CCC2B" w14:textId="77777777" w:rsidTr="008806E7">
        <w:trPr>
          <w:jc w:val="center"/>
        </w:trPr>
        <w:tc>
          <w:tcPr>
            <w:tcW w:w="9072" w:type="dxa"/>
            <w:gridSpan w:val="6"/>
            <w:shd w:val="clear" w:color="auto" w:fill="D9D9D9" w:themeFill="background1" w:themeFillShade="D9"/>
            <w:vAlign w:val="center"/>
          </w:tcPr>
          <w:p w14:paraId="7614AD64" w14:textId="77777777" w:rsidR="00C016CD" w:rsidRPr="00233CD9" w:rsidRDefault="00C016CD" w:rsidP="008806E7">
            <w:pPr>
              <w:pStyle w:val="tabteksts"/>
              <w:jc w:val="center"/>
              <w:rPr>
                <w:szCs w:val="18"/>
              </w:rPr>
            </w:pPr>
            <w:r w:rsidRPr="00233CD9">
              <w:rPr>
                <w:szCs w:val="18"/>
                <w:lang w:eastAsia="lv-LV"/>
              </w:rPr>
              <w:t>Nodrošināta finanšu resursu pieejamība finansēšanas nepieciešamības segšanai ar zemām parāda apkalpošanas izmaksām ilgtermiņā, ierobežojot finanšu riskus</w:t>
            </w:r>
          </w:p>
        </w:tc>
      </w:tr>
      <w:tr w:rsidR="00C016CD" w:rsidRPr="00233CD9" w14:paraId="6BA79A5A" w14:textId="77777777" w:rsidTr="008806E7">
        <w:trPr>
          <w:jc w:val="center"/>
        </w:trPr>
        <w:tc>
          <w:tcPr>
            <w:tcW w:w="3397" w:type="dxa"/>
          </w:tcPr>
          <w:p w14:paraId="27414465" w14:textId="77777777" w:rsidR="00C016CD" w:rsidRPr="00233CD9" w:rsidRDefault="00C016CD" w:rsidP="008806E7">
            <w:pPr>
              <w:pStyle w:val="tabteksts"/>
              <w:jc w:val="both"/>
            </w:pPr>
            <w:r w:rsidRPr="00233CD9">
              <w:t>Latvijas vispārējās valdības parāda netiešā procentu likme</w:t>
            </w:r>
            <w:r w:rsidRPr="00233CD9">
              <w:rPr>
                <w:vertAlign w:val="superscript"/>
              </w:rPr>
              <w:t>1</w:t>
            </w:r>
            <w:r w:rsidRPr="00233CD9">
              <w:t xml:space="preserve"> nepārsniedz līdzīga un vienu pakāpi augstāka kredītreitinga eirozonas valstu vidējo rādītāju attiecīgajā gadā (Latvijas rādītāja minimālā pozitīvā novirze no eirozonas vidējā rādītāja, bāzes punktos)</w:t>
            </w:r>
          </w:p>
        </w:tc>
        <w:tc>
          <w:tcPr>
            <w:tcW w:w="1134" w:type="dxa"/>
          </w:tcPr>
          <w:p w14:paraId="0DE9A811" w14:textId="77777777" w:rsidR="00C016CD" w:rsidRPr="00233CD9" w:rsidRDefault="00C016CD" w:rsidP="008806E7">
            <w:pPr>
              <w:pStyle w:val="tabteksts"/>
              <w:jc w:val="center"/>
            </w:pPr>
            <w:r w:rsidRPr="00233CD9">
              <w:t>-37</w:t>
            </w:r>
          </w:p>
        </w:tc>
        <w:tc>
          <w:tcPr>
            <w:tcW w:w="1134" w:type="dxa"/>
          </w:tcPr>
          <w:p w14:paraId="57E151B1" w14:textId="77777777" w:rsidR="00C016CD" w:rsidRPr="00233CD9" w:rsidRDefault="00C016CD" w:rsidP="008806E7">
            <w:pPr>
              <w:pStyle w:val="tabteksts"/>
              <w:jc w:val="center"/>
            </w:pPr>
            <w:r w:rsidRPr="00233CD9">
              <w:t>0</w:t>
            </w:r>
          </w:p>
        </w:tc>
        <w:tc>
          <w:tcPr>
            <w:tcW w:w="1134" w:type="dxa"/>
          </w:tcPr>
          <w:p w14:paraId="7A07D202" w14:textId="77777777" w:rsidR="00C016CD" w:rsidRPr="00233CD9" w:rsidRDefault="00C016CD" w:rsidP="008806E7">
            <w:pPr>
              <w:pStyle w:val="tabteksts"/>
              <w:jc w:val="center"/>
            </w:pPr>
            <w:r w:rsidRPr="00233CD9">
              <w:t>0</w:t>
            </w:r>
          </w:p>
        </w:tc>
        <w:tc>
          <w:tcPr>
            <w:tcW w:w="1134" w:type="dxa"/>
          </w:tcPr>
          <w:p w14:paraId="19108759" w14:textId="77777777" w:rsidR="00C016CD" w:rsidRPr="00233CD9" w:rsidRDefault="00C016CD" w:rsidP="008806E7">
            <w:pPr>
              <w:pStyle w:val="tabteksts"/>
              <w:jc w:val="center"/>
            </w:pPr>
            <w:r w:rsidRPr="00233CD9">
              <w:t>0</w:t>
            </w:r>
          </w:p>
        </w:tc>
        <w:tc>
          <w:tcPr>
            <w:tcW w:w="1139" w:type="dxa"/>
          </w:tcPr>
          <w:p w14:paraId="2A25151C" w14:textId="77777777" w:rsidR="00C016CD" w:rsidRPr="00233CD9" w:rsidRDefault="00C016CD" w:rsidP="008806E7">
            <w:pPr>
              <w:pStyle w:val="tabteksts"/>
              <w:jc w:val="center"/>
            </w:pPr>
            <w:r w:rsidRPr="00233CD9">
              <w:t>0</w:t>
            </w:r>
          </w:p>
        </w:tc>
      </w:tr>
      <w:tr w:rsidR="00C016CD" w:rsidRPr="00233CD9" w14:paraId="1E02C699"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17D95DF7" w14:textId="77777777" w:rsidR="00C016CD" w:rsidRPr="00233CD9" w:rsidRDefault="00C016CD" w:rsidP="008806E7">
            <w:pPr>
              <w:pStyle w:val="tabteksts"/>
              <w:jc w:val="both"/>
            </w:pPr>
            <w:r w:rsidRPr="00233CD9">
              <w:t>Kārtējā gadā veikto procentu izdevumu attiecība pret iepriekšējā gada valsts parāda apjomu</w:t>
            </w:r>
            <w:r w:rsidRPr="00233CD9">
              <w:rPr>
                <w:vertAlign w:val="superscript"/>
              </w:rPr>
              <w:t>2</w:t>
            </w:r>
            <w:r w:rsidRPr="00233CD9">
              <w:t xml:space="preserve"> nepārsniedz iepriekšējā gada attiecīgo rādītāju vairāk par 20 bāzes punktiem (novirze no iepriekšējā gada rādītāja bāzes punktos³) </w:t>
            </w:r>
            <w:r w:rsidRPr="00233CD9">
              <w:rPr>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14:paraId="08F69C88" w14:textId="77777777" w:rsidR="00C016CD" w:rsidRPr="00233CD9" w:rsidRDefault="00C016CD" w:rsidP="008806E7">
            <w:pPr>
              <w:pStyle w:val="tabteksts"/>
              <w:jc w:val="center"/>
            </w:pPr>
            <w:r w:rsidRPr="00233CD9">
              <w:t>14</w:t>
            </w:r>
          </w:p>
        </w:tc>
        <w:tc>
          <w:tcPr>
            <w:tcW w:w="1134" w:type="dxa"/>
            <w:tcBorders>
              <w:top w:val="single" w:sz="4" w:space="0" w:color="000000"/>
              <w:left w:val="single" w:sz="4" w:space="0" w:color="000000"/>
              <w:bottom w:val="single" w:sz="4" w:space="0" w:color="000000"/>
              <w:right w:val="single" w:sz="4" w:space="0" w:color="000000"/>
            </w:tcBorders>
          </w:tcPr>
          <w:p w14:paraId="77DFD20A" w14:textId="77777777" w:rsidR="00C016CD" w:rsidRPr="00233CD9" w:rsidRDefault="00C016CD" w:rsidP="008806E7">
            <w:pPr>
              <w:pStyle w:val="tabteksts"/>
              <w:jc w:val="center"/>
            </w:pPr>
            <w:r w:rsidRPr="00233CD9">
              <w:t>30</w:t>
            </w:r>
          </w:p>
        </w:tc>
        <w:tc>
          <w:tcPr>
            <w:tcW w:w="1134" w:type="dxa"/>
            <w:tcBorders>
              <w:top w:val="single" w:sz="4" w:space="0" w:color="000000"/>
              <w:left w:val="single" w:sz="4" w:space="0" w:color="000000"/>
              <w:bottom w:val="single" w:sz="4" w:space="0" w:color="000000"/>
              <w:right w:val="single" w:sz="4" w:space="0" w:color="000000"/>
            </w:tcBorders>
          </w:tcPr>
          <w:p w14:paraId="6089B228" w14:textId="77777777" w:rsidR="00C016CD" w:rsidRPr="00233CD9" w:rsidRDefault="00C016CD" w:rsidP="008806E7">
            <w:pPr>
              <w:pStyle w:val="tabteksts"/>
              <w:jc w:val="center"/>
            </w:pPr>
            <w:r w:rsidRPr="00233CD9">
              <w:t>20</w:t>
            </w:r>
          </w:p>
        </w:tc>
        <w:tc>
          <w:tcPr>
            <w:tcW w:w="1134" w:type="dxa"/>
            <w:tcBorders>
              <w:top w:val="single" w:sz="4" w:space="0" w:color="000000"/>
              <w:left w:val="single" w:sz="4" w:space="0" w:color="000000"/>
              <w:bottom w:val="single" w:sz="4" w:space="0" w:color="000000"/>
              <w:right w:val="single" w:sz="4" w:space="0" w:color="000000"/>
            </w:tcBorders>
          </w:tcPr>
          <w:p w14:paraId="1D84915C" w14:textId="77777777" w:rsidR="00C016CD" w:rsidRPr="00233CD9" w:rsidRDefault="00C016CD" w:rsidP="008806E7">
            <w:pPr>
              <w:pStyle w:val="tabteksts"/>
              <w:jc w:val="center"/>
            </w:pPr>
            <w:r w:rsidRPr="00233CD9">
              <w:t>20</w:t>
            </w:r>
          </w:p>
        </w:tc>
        <w:tc>
          <w:tcPr>
            <w:tcW w:w="1139" w:type="dxa"/>
            <w:tcBorders>
              <w:top w:val="single" w:sz="4" w:space="0" w:color="000000"/>
              <w:left w:val="single" w:sz="4" w:space="0" w:color="000000"/>
              <w:bottom w:val="single" w:sz="4" w:space="0" w:color="000000"/>
              <w:right w:val="single" w:sz="4" w:space="0" w:color="000000"/>
            </w:tcBorders>
          </w:tcPr>
          <w:p w14:paraId="01C92E53" w14:textId="77777777" w:rsidR="00C016CD" w:rsidRPr="00233CD9" w:rsidRDefault="00C016CD" w:rsidP="008806E7">
            <w:pPr>
              <w:pStyle w:val="tabteksts"/>
              <w:jc w:val="center"/>
            </w:pPr>
            <w:r w:rsidRPr="00233CD9">
              <w:t>20</w:t>
            </w:r>
          </w:p>
        </w:tc>
      </w:tr>
      <w:tr w:rsidR="00C016CD" w:rsidRPr="00233CD9" w14:paraId="1AFF5010" w14:textId="77777777" w:rsidTr="008806E7">
        <w:trPr>
          <w:jc w:val="center"/>
        </w:trPr>
        <w:tc>
          <w:tcPr>
            <w:tcW w:w="9072" w:type="dxa"/>
            <w:gridSpan w:val="6"/>
            <w:shd w:val="clear" w:color="auto" w:fill="D9D9D9" w:themeFill="background1" w:themeFillShade="D9"/>
            <w:vAlign w:val="center"/>
          </w:tcPr>
          <w:p w14:paraId="6B89A802" w14:textId="77777777" w:rsidR="00C016CD" w:rsidRPr="00233CD9" w:rsidRDefault="00C016CD" w:rsidP="008806E7">
            <w:pPr>
              <w:pStyle w:val="tabteksts"/>
              <w:jc w:val="center"/>
              <w:rPr>
                <w:szCs w:val="18"/>
              </w:rPr>
            </w:pPr>
            <w:r w:rsidRPr="00233CD9">
              <w:rPr>
                <w:szCs w:val="18"/>
                <w:lang w:eastAsia="lv-LV"/>
              </w:rPr>
              <w:lastRenderedPageBreak/>
              <w:t>Uzturēts regulārs valsts vērtspapīru piedāvājums iekšējā finanšu tirgū⁵</w:t>
            </w:r>
          </w:p>
        </w:tc>
      </w:tr>
      <w:tr w:rsidR="00C016CD" w:rsidRPr="00233CD9" w14:paraId="58462F3C" w14:textId="77777777" w:rsidTr="008806E7">
        <w:trPr>
          <w:jc w:val="center"/>
        </w:trPr>
        <w:tc>
          <w:tcPr>
            <w:tcW w:w="3397" w:type="dxa"/>
          </w:tcPr>
          <w:p w14:paraId="4FAF28B0" w14:textId="77777777" w:rsidR="00C016CD" w:rsidRPr="00233CD9" w:rsidRDefault="00C016CD" w:rsidP="008806E7">
            <w:pPr>
              <w:pStyle w:val="tabteksts"/>
              <w:jc w:val="both"/>
            </w:pPr>
            <w:r w:rsidRPr="00233CD9">
              <w:t xml:space="preserve">Valsts vērtspapīru, kas sākotnējā izvietošanā izplatīti iekšējā finanšu tirgū, apjoms apgrozībā attiecīgā piecu gadu perioda beigās nav mazāks par apjomu piecu gadu perioda sākumā (minimālā starpība starp vērtspapīru apgrozībā esošo apjomu attiecīgā gada beigās un 2020. gada sākumā, milj. </w:t>
            </w:r>
            <w:r w:rsidRPr="00233CD9">
              <w:rPr>
                <w:i/>
                <w:iCs/>
              </w:rPr>
              <w:t xml:space="preserve">euro </w:t>
            </w:r>
            <w:r w:rsidRPr="00233CD9">
              <w:rPr>
                <w:iCs/>
              </w:rPr>
              <w:t>⁶</w:t>
            </w:r>
            <w:r w:rsidRPr="00233CD9">
              <w:t>)</w:t>
            </w:r>
            <w:r w:rsidRPr="00233CD9">
              <w:rPr>
                <w:vertAlign w:val="superscript"/>
              </w:rPr>
              <w:t>7</w:t>
            </w:r>
          </w:p>
        </w:tc>
        <w:tc>
          <w:tcPr>
            <w:tcW w:w="1134" w:type="dxa"/>
          </w:tcPr>
          <w:p w14:paraId="0DB8CE98" w14:textId="77777777" w:rsidR="00C016CD" w:rsidRPr="00233CD9" w:rsidRDefault="00C016CD" w:rsidP="008806E7">
            <w:pPr>
              <w:pStyle w:val="tabteksts"/>
              <w:jc w:val="center"/>
            </w:pPr>
            <w:r>
              <w:t>46,2</w:t>
            </w:r>
          </w:p>
        </w:tc>
        <w:tc>
          <w:tcPr>
            <w:tcW w:w="1134" w:type="dxa"/>
          </w:tcPr>
          <w:p w14:paraId="05DA4ADB" w14:textId="77777777" w:rsidR="00C016CD" w:rsidRPr="00233CD9" w:rsidRDefault="00C016CD" w:rsidP="008806E7">
            <w:pPr>
              <w:pStyle w:val="tabteksts"/>
              <w:jc w:val="center"/>
            </w:pPr>
            <w:r w:rsidRPr="00233CD9">
              <w:t>0</w:t>
            </w:r>
          </w:p>
        </w:tc>
        <w:tc>
          <w:tcPr>
            <w:tcW w:w="1134" w:type="dxa"/>
          </w:tcPr>
          <w:p w14:paraId="2276586D" w14:textId="77777777" w:rsidR="00C016CD" w:rsidRPr="00233CD9" w:rsidRDefault="00C016CD" w:rsidP="008806E7">
            <w:pPr>
              <w:pStyle w:val="tabteksts"/>
              <w:jc w:val="center"/>
            </w:pPr>
            <w:r w:rsidRPr="00233CD9">
              <w:t>0</w:t>
            </w:r>
          </w:p>
        </w:tc>
        <w:tc>
          <w:tcPr>
            <w:tcW w:w="1134" w:type="dxa"/>
          </w:tcPr>
          <w:p w14:paraId="312B0F29" w14:textId="77777777" w:rsidR="00C016CD" w:rsidRPr="00233CD9" w:rsidRDefault="00C016CD" w:rsidP="008806E7">
            <w:pPr>
              <w:pStyle w:val="tabteksts"/>
              <w:jc w:val="center"/>
            </w:pPr>
            <w:r w:rsidRPr="00233CD9">
              <w:t>0</w:t>
            </w:r>
          </w:p>
        </w:tc>
        <w:tc>
          <w:tcPr>
            <w:tcW w:w="1139" w:type="dxa"/>
          </w:tcPr>
          <w:p w14:paraId="5BF16F42" w14:textId="77777777" w:rsidR="00C016CD" w:rsidRPr="00233CD9" w:rsidRDefault="00C016CD" w:rsidP="008806E7">
            <w:pPr>
              <w:pStyle w:val="tabteksts"/>
              <w:jc w:val="center"/>
            </w:pPr>
            <w:r w:rsidRPr="00233CD9">
              <w:t>0</w:t>
            </w:r>
          </w:p>
        </w:tc>
      </w:tr>
    </w:tbl>
    <w:p w14:paraId="178EFF18" w14:textId="77777777" w:rsidR="00C016CD" w:rsidRDefault="00C016CD" w:rsidP="00C016CD">
      <w:pPr>
        <w:spacing w:after="0"/>
        <w:ind w:firstLine="426"/>
        <w:rPr>
          <w:sz w:val="18"/>
          <w:szCs w:val="18"/>
        </w:rPr>
      </w:pPr>
      <w:r>
        <w:rPr>
          <w:sz w:val="18"/>
          <w:szCs w:val="18"/>
        </w:rPr>
        <w:t>Piezīmes.</w:t>
      </w:r>
    </w:p>
    <w:p w14:paraId="63DCFD94" w14:textId="77777777" w:rsidR="00C016CD" w:rsidRDefault="00C016CD" w:rsidP="00C016CD">
      <w:pPr>
        <w:spacing w:after="0"/>
        <w:ind w:firstLine="426"/>
        <w:rPr>
          <w:sz w:val="18"/>
          <w:szCs w:val="16"/>
        </w:rPr>
      </w:pPr>
      <w:r w:rsidRPr="00E37602">
        <w:rPr>
          <w:rStyle w:val="FootnoteReference"/>
          <w:sz w:val="18"/>
          <w:szCs w:val="16"/>
        </w:rPr>
        <w:t>1</w:t>
      </w:r>
      <w:r w:rsidRPr="00E37602">
        <w:rPr>
          <w:sz w:val="18"/>
          <w:szCs w:val="16"/>
        </w:rPr>
        <w:t>Saskaņā ar Stabilitātes programmas metodoloģiju rādītāju nosaka, dalot kārtējā gada attiecīgās valsts vispārējās valdības parāda procentu izdevumus ar iepriekšējā gada vispārējās valdības parāda apjomu (izmantojot EUROSTAT datus pēc EKS 2010 metodoloģijas).</w:t>
      </w:r>
    </w:p>
    <w:p w14:paraId="2FF90A02" w14:textId="77777777" w:rsidR="00C016CD" w:rsidRDefault="00C016CD" w:rsidP="00C016CD">
      <w:pPr>
        <w:spacing w:after="0"/>
        <w:ind w:firstLine="426"/>
        <w:rPr>
          <w:sz w:val="18"/>
          <w:szCs w:val="16"/>
        </w:rPr>
      </w:pPr>
      <w:r w:rsidRPr="00E37602">
        <w:rPr>
          <w:rStyle w:val="FootnoteReference"/>
          <w:sz w:val="18"/>
          <w:szCs w:val="16"/>
        </w:rPr>
        <w:t>2</w:t>
      </w:r>
      <w:r w:rsidRPr="00E37602">
        <w:rPr>
          <w:sz w:val="18"/>
          <w:szCs w:val="16"/>
        </w:rPr>
        <w:t>Attiecības vērtību nosaka procentos, dalot n gadā no valsts budžeta apakšprogrammas 31.02.00 “Valsts parāda vadība” veikto procentu izdevumu summu (kas samazināta par valsts pamatbudžeta ieņēmumiem no atvasināto finanšu instrumentu rezultāta, vērtspapīru emisijas brīdī fiksēto prēmiju un ieņēmumiem no aizņēmumiem, kuriem ir noteikta negatīva procentu likme) ar valsts konsolidētā parāda apjomu uz n-1 gada beigām (tam pieskaitot Valsts kases administrētajiem ārējiem aizņēmumiem un parāda vērtspapīriem piesaistīto atvasināto finanšu instrumentu valūtas rezultātu).</w:t>
      </w:r>
    </w:p>
    <w:p w14:paraId="0001B025" w14:textId="77777777" w:rsidR="00C016CD" w:rsidRDefault="00C016CD" w:rsidP="00C016CD">
      <w:pPr>
        <w:spacing w:after="0"/>
        <w:ind w:firstLine="426"/>
        <w:rPr>
          <w:sz w:val="18"/>
          <w:szCs w:val="16"/>
        </w:rPr>
      </w:pPr>
      <w:r w:rsidRPr="00E37602">
        <w:rPr>
          <w:rStyle w:val="FootnoteReference"/>
          <w:sz w:val="18"/>
          <w:szCs w:val="16"/>
        </w:rPr>
        <w:t>3</w:t>
      </w:r>
      <w:r w:rsidRPr="00E37602">
        <w:rPr>
          <w:sz w:val="18"/>
          <w:szCs w:val="16"/>
        </w:rPr>
        <w:t>Rezultatīvā rādītāja vērtību iegūst kā bāzes punktos izteiktu starpību starp kārtējā gada un iepriekšējā gada attiecības vērtību, kuras ir noteiktas saskaņā ar 3.atsaucē minēto aprēķina metodiku. Rezultatīvā rādītāja pārsniegšana attiecīgajā gadā ir pieļaujama tikai gadījumā, ja attiecīgajā gadā valsts parāda vadības ietvaros tiek veikti darījumi, kuru rezultātā samazinās procentu izdevumi vidējā termiņā un ilgtermiņā.</w:t>
      </w:r>
      <w:r>
        <w:rPr>
          <w:sz w:val="18"/>
          <w:szCs w:val="16"/>
        </w:rPr>
        <w:t xml:space="preserve"> </w:t>
      </w:r>
    </w:p>
    <w:p w14:paraId="5BCF1E82" w14:textId="77777777" w:rsidR="00C016CD" w:rsidRDefault="00C016CD" w:rsidP="00C016CD">
      <w:pPr>
        <w:spacing w:after="0"/>
        <w:ind w:firstLine="426"/>
        <w:rPr>
          <w:sz w:val="18"/>
          <w:szCs w:val="16"/>
        </w:rPr>
      </w:pPr>
      <w:r w:rsidRPr="00E37602">
        <w:rPr>
          <w:rStyle w:val="FootnoteReference"/>
          <w:sz w:val="18"/>
          <w:szCs w:val="16"/>
        </w:rPr>
        <w:t>4</w:t>
      </w:r>
      <w:r>
        <w:rPr>
          <w:sz w:val="18"/>
          <w:szCs w:val="16"/>
        </w:rPr>
        <w:t>Rādītāja</w:t>
      </w:r>
      <w:r w:rsidRPr="00E37602">
        <w:rPr>
          <w:sz w:val="18"/>
          <w:szCs w:val="16"/>
        </w:rPr>
        <w:t xml:space="preserve"> nosaukums līdz 2020. gadam “Kārtējā gadā veikto procentu izdevumu attiecība pret iepriekšējā gada valsts parāda apjomu nepārsniedz iepriekšējā gada attiecīgo rādītāju vairāk par 30 bāzes punktiem (novirze no iepriekšējā gada rādītāja bāzes punktos)”</w:t>
      </w:r>
      <w:r>
        <w:rPr>
          <w:sz w:val="18"/>
          <w:szCs w:val="16"/>
        </w:rPr>
        <w:t>.</w:t>
      </w:r>
    </w:p>
    <w:p w14:paraId="33D23B5E" w14:textId="77777777" w:rsidR="00C016CD" w:rsidRDefault="00C016CD" w:rsidP="00C016CD">
      <w:pPr>
        <w:spacing w:after="0"/>
        <w:ind w:firstLine="426"/>
        <w:rPr>
          <w:sz w:val="18"/>
          <w:szCs w:val="16"/>
        </w:rPr>
      </w:pPr>
      <w:r>
        <w:rPr>
          <w:sz w:val="18"/>
          <w:szCs w:val="16"/>
        </w:rPr>
        <w:t xml:space="preserve">⁵Rādītāja </w:t>
      </w:r>
      <w:r w:rsidRPr="00E37602">
        <w:rPr>
          <w:sz w:val="18"/>
          <w:szCs w:val="16"/>
        </w:rPr>
        <w:t>nosaukums līdz 2020. gadam</w:t>
      </w:r>
      <w:r>
        <w:rPr>
          <w:sz w:val="18"/>
          <w:szCs w:val="16"/>
        </w:rPr>
        <w:t xml:space="preserve"> “</w:t>
      </w:r>
      <w:r w:rsidRPr="00B92B8F">
        <w:rPr>
          <w:sz w:val="18"/>
          <w:szCs w:val="16"/>
        </w:rPr>
        <w:t>Uzturēts valsts vērtspapīru piedāvājums iekšējā finanšu tirgus dalībniekiem</w:t>
      </w:r>
      <w:r>
        <w:rPr>
          <w:sz w:val="18"/>
          <w:szCs w:val="16"/>
        </w:rPr>
        <w:t>”</w:t>
      </w:r>
      <w:r w:rsidRPr="00E37602">
        <w:rPr>
          <w:sz w:val="18"/>
          <w:szCs w:val="16"/>
        </w:rPr>
        <w:t>.</w:t>
      </w:r>
    </w:p>
    <w:p w14:paraId="233C5A32" w14:textId="77777777" w:rsidR="00C016CD" w:rsidRDefault="00C016CD" w:rsidP="00C016CD">
      <w:pPr>
        <w:spacing w:after="0"/>
        <w:ind w:firstLine="426"/>
        <w:rPr>
          <w:sz w:val="18"/>
          <w:szCs w:val="16"/>
        </w:rPr>
      </w:pPr>
      <w:r>
        <w:rPr>
          <w:sz w:val="18"/>
          <w:szCs w:val="16"/>
        </w:rPr>
        <w:t>⁶</w:t>
      </w:r>
      <w:r w:rsidRPr="00E37602">
        <w:rPr>
          <w:sz w:val="18"/>
          <w:szCs w:val="16"/>
        </w:rPr>
        <w:t>Piecu gadu perioda (2020.-2024. g.) atsevišķos gados pieļaujamas negatīvas rezultatīvā rādītāja skaitliskās vērtības ar nosacījumu, ka rezultatīvais rādītājs ir izpildīts piecu gadu perioda beigās, t.i., 2024. gada beigās</w:t>
      </w:r>
      <w:r>
        <w:rPr>
          <w:sz w:val="18"/>
          <w:szCs w:val="16"/>
        </w:rPr>
        <w:t>.</w:t>
      </w:r>
    </w:p>
    <w:p w14:paraId="5D5CE9DB" w14:textId="77777777" w:rsidR="00C016CD" w:rsidRPr="00E37602" w:rsidRDefault="00C016CD" w:rsidP="00C016CD">
      <w:pPr>
        <w:spacing w:after="240"/>
        <w:ind w:firstLine="426"/>
        <w:rPr>
          <w:sz w:val="18"/>
          <w:szCs w:val="16"/>
        </w:rPr>
      </w:pPr>
      <w:r w:rsidRPr="00E37602">
        <w:rPr>
          <w:sz w:val="18"/>
          <w:szCs w:val="16"/>
          <w:vertAlign w:val="superscript"/>
        </w:rPr>
        <w:t>7</w:t>
      </w:r>
      <w:r>
        <w:rPr>
          <w:sz w:val="18"/>
          <w:szCs w:val="16"/>
        </w:rPr>
        <w:t xml:space="preserve">Rādītāja </w:t>
      </w:r>
      <w:r w:rsidRPr="00E37602">
        <w:rPr>
          <w:sz w:val="18"/>
          <w:szCs w:val="16"/>
        </w:rPr>
        <w:t>nosaukums līdz 2020. gadam “Valsts vērtspapīru, kas izplatīti sākotnējā izvietošanā iekšējā finanšu tirgus investoriem, apjoms apgrozībā attiecīgā gada beigās nav mazāks par apjomu gada sākumā (minimālā starpība starp vērtspapīru apgrozībā esošo apjomu gada beigā</w:t>
      </w:r>
      <w:r>
        <w:rPr>
          <w:sz w:val="18"/>
          <w:szCs w:val="16"/>
        </w:rPr>
        <w:t xml:space="preserve">s un gada sākumā, milj. </w:t>
      </w:r>
      <w:r w:rsidRPr="00AB3104">
        <w:rPr>
          <w:i/>
          <w:sz w:val="18"/>
          <w:szCs w:val="16"/>
        </w:rPr>
        <w:t>euro</w:t>
      </w:r>
      <w:r>
        <w:rPr>
          <w:sz w:val="18"/>
          <w:szCs w:val="16"/>
        </w:rPr>
        <w:t>)”.</w:t>
      </w:r>
    </w:p>
    <w:p w14:paraId="50847184"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6BAACFC8" w14:textId="77777777" w:rsidTr="008806E7">
        <w:trPr>
          <w:trHeight w:val="283"/>
          <w:tblHeader/>
          <w:jc w:val="center"/>
        </w:trPr>
        <w:tc>
          <w:tcPr>
            <w:tcW w:w="3378" w:type="dxa"/>
            <w:vAlign w:val="center"/>
          </w:tcPr>
          <w:p w14:paraId="0403B192" w14:textId="77777777" w:rsidR="00C016CD" w:rsidRPr="00233CD9" w:rsidRDefault="00C016CD" w:rsidP="008806E7">
            <w:pPr>
              <w:pStyle w:val="tabteksts"/>
              <w:jc w:val="center"/>
              <w:rPr>
                <w:szCs w:val="24"/>
              </w:rPr>
            </w:pPr>
          </w:p>
        </w:tc>
        <w:tc>
          <w:tcPr>
            <w:tcW w:w="1131" w:type="dxa"/>
          </w:tcPr>
          <w:p w14:paraId="1CBFCEA3" w14:textId="77777777" w:rsidR="00C016CD" w:rsidRPr="00233CD9" w:rsidRDefault="00C016CD" w:rsidP="008806E7">
            <w:pPr>
              <w:pStyle w:val="tabteksts"/>
              <w:jc w:val="center"/>
              <w:rPr>
                <w:szCs w:val="24"/>
                <w:lang w:eastAsia="lv-LV"/>
              </w:rPr>
            </w:pPr>
            <w:r w:rsidRPr="00233CD9">
              <w:rPr>
                <w:szCs w:val="18"/>
                <w:lang w:eastAsia="lv-LV"/>
              </w:rPr>
              <w:t>2019. gads</w:t>
            </w:r>
            <w:r w:rsidRPr="00233CD9">
              <w:rPr>
                <w:szCs w:val="18"/>
                <w:lang w:eastAsia="lv-LV"/>
              </w:rPr>
              <w:br/>
              <w:t>(izpilde)</w:t>
            </w:r>
          </w:p>
        </w:tc>
        <w:tc>
          <w:tcPr>
            <w:tcW w:w="1132" w:type="dxa"/>
          </w:tcPr>
          <w:p w14:paraId="0566F738" w14:textId="77777777" w:rsidR="00C016CD" w:rsidRPr="00233CD9" w:rsidRDefault="00C016CD" w:rsidP="008806E7">
            <w:pPr>
              <w:pStyle w:val="tabteksts"/>
              <w:jc w:val="center"/>
              <w:rPr>
                <w:szCs w:val="24"/>
                <w:lang w:eastAsia="lv-LV"/>
              </w:rPr>
            </w:pPr>
            <w:r w:rsidRPr="00233CD9">
              <w:rPr>
                <w:lang w:eastAsia="lv-LV"/>
              </w:rPr>
              <w:t>2020. gada plāns</w:t>
            </w:r>
          </w:p>
        </w:tc>
        <w:tc>
          <w:tcPr>
            <w:tcW w:w="1132" w:type="dxa"/>
          </w:tcPr>
          <w:p w14:paraId="5A26D511"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1EC8D015" w14:textId="77777777" w:rsidR="00C016CD" w:rsidRPr="00233CD9" w:rsidRDefault="00C016CD" w:rsidP="008806E7">
            <w:pPr>
              <w:pStyle w:val="tabteksts"/>
              <w:jc w:val="center"/>
              <w:rPr>
                <w:szCs w:val="24"/>
                <w:lang w:eastAsia="lv-LV"/>
              </w:rPr>
            </w:pPr>
            <w:r w:rsidRPr="00233CD9">
              <w:rPr>
                <w:szCs w:val="18"/>
                <w:lang w:eastAsia="lv-LV"/>
              </w:rPr>
              <w:t xml:space="preserve">2022. gada </w:t>
            </w:r>
            <w:r w:rsidRPr="00233CD9">
              <w:rPr>
                <w:lang w:eastAsia="lv-LV"/>
              </w:rPr>
              <w:t>prognoze</w:t>
            </w:r>
          </w:p>
        </w:tc>
        <w:tc>
          <w:tcPr>
            <w:tcW w:w="1132" w:type="dxa"/>
          </w:tcPr>
          <w:p w14:paraId="18E3867B" w14:textId="77777777" w:rsidR="00C016CD" w:rsidRPr="00233CD9" w:rsidRDefault="00C016CD" w:rsidP="008806E7">
            <w:pPr>
              <w:pStyle w:val="tabteksts"/>
              <w:jc w:val="center"/>
              <w:rPr>
                <w:szCs w:val="24"/>
                <w:lang w:eastAsia="lv-LV"/>
              </w:rPr>
            </w:pPr>
            <w:r w:rsidRPr="00233CD9">
              <w:rPr>
                <w:szCs w:val="18"/>
                <w:lang w:eastAsia="lv-LV"/>
              </w:rPr>
              <w:t xml:space="preserve">2023. gada </w:t>
            </w:r>
            <w:r w:rsidRPr="00233CD9">
              <w:rPr>
                <w:lang w:eastAsia="lv-LV"/>
              </w:rPr>
              <w:t>prognoze</w:t>
            </w:r>
          </w:p>
        </w:tc>
      </w:tr>
      <w:tr w:rsidR="00C016CD" w:rsidRPr="00233CD9" w14:paraId="5BCD89E0" w14:textId="77777777" w:rsidTr="008806E7">
        <w:trPr>
          <w:trHeight w:val="142"/>
          <w:jc w:val="center"/>
        </w:trPr>
        <w:tc>
          <w:tcPr>
            <w:tcW w:w="3378" w:type="dxa"/>
            <w:shd w:val="clear" w:color="auto" w:fill="D9D9D9" w:themeFill="background1" w:themeFillShade="D9"/>
            <w:vAlign w:val="center"/>
          </w:tcPr>
          <w:p w14:paraId="12F22737" w14:textId="77777777" w:rsidR="00C016CD" w:rsidRPr="00233CD9" w:rsidRDefault="00C016CD" w:rsidP="008806E7">
            <w:pPr>
              <w:pStyle w:val="tabteksts"/>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6ED730AF" w14:textId="77777777" w:rsidR="00C016CD" w:rsidRPr="00233CD9" w:rsidRDefault="00C016CD" w:rsidP="008806E7">
            <w:pPr>
              <w:pStyle w:val="tabteksts"/>
              <w:jc w:val="right"/>
            </w:pPr>
            <w:r w:rsidRPr="00233CD9">
              <w:rPr>
                <w:szCs w:val="18"/>
              </w:rPr>
              <w:t>224 914 81</w:t>
            </w:r>
            <w:r>
              <w:rPr>
                <w:szCs w:val="18"/>
              </w:rPr>
              <w:t>0</w:t>
            </w:r>
          </w:p>
        </w:tc>
        <w:tc>
          <w:tcPr>
            <w:tcW w:w="1132" w:type="dxa"/>
            <w:tcBorders>
              <w:top w:val="single" w:sz="4" w:space="0" w:color="auto"/>
              <w:left w:val="nil"/>
              <w:bottom w:val="single" w:sz="4" w:space="0" w:color="auto"/>
              <w:right w:val="single" w:sz="4" w:space="0" w:color="auto"/>
            </w:tcBorders>
            <w:shd w:val="clear" w:color="000000" w:fill="D0CECE"/>
          </w:tcPr>
          <w:p w14:paraId="5073A342" w14:textId="77777777" w:rsidR="00C016CD" w:rsidRPr="00233CD9" w:rsidRDefault="00C016CD" w:rsidP="008806E7">
            <w:pPr>
              <w:pStyle w:val="tabteksts"/>
              <w:jc w:val="right"/>
            </w:pPr>
            <w:r w:rsidRPr="00233CD9">
              <w:rPr>
                <w:szCs w:val="18"/>
              </w:rPr>
              <w:t>228 494 331</w:t>
            </w:r>
          </w:p>
        </w:tc>
        <w:tc>
          <w:tcPr>
            <w:tcW w:w="1132" w:type="dxa"/>
            <w:tcBorders>
              <w:top w:val="single" w:sz="4" w:space="0" w:color="auto"/>
              <w:left w:val="nil"/>
              <w:bottom w:val="single" w:sz="4" w:space="0" w:color="auto"/>
              <w:right w:val="single" w:sz="4" w:space="0" w:color="auto"/>
            </w:tcBorders>
            <w:shd w:val="clear" w:color="000000" w:fill="D0CECE"/>
          </w:tcPr>
          <w:p w14:paraId="7F4AF436" w14:textId="77777777" w:rsidR="00C016CD" w:rsidRPr="00233CD9" w:rsidRDefault="00C016CD" w:rsidP="008806E7">
            <w:pPr>
              <w:pStyle w:val="tabteksts"/>
              <w:jc w:val="right"/>
            </w:pPr>
            <w:r w:rsidRPr="00233CD9">
              <w:rPr>
                <w:szCs w:val="18"/>
              </w:rPr>
              <w:t>23</w:t>
            </w:r>
            <w:r>
              <w:rPr>
                <w:szCs w:val="18"/>
              </w:rPr>
              <w:t>5 205 188</w:t>
            </w:r>
          </w:p>
        </w:tc>
        <w:tc>
          <w:tcPr>
            <w:tcW w:w="1132" w:type="dxa"/>
            <w:tcBorders>
              <w:top w:val="single" w:sz="4" w:space="0" w:color="auto"/>
              <w:left w:val="nil"/>
              <w:bottom w:val="single" w:sz="4" w:space="0" w:color="auto"/>
              <w:right w:val="single" w:sz="4" w:space="0" w:color="auto"/>
            </w:tcBorders>
            <w:shd w:val="clear" w:color="000000" w:fill="D0CECE"/>
          </w:tcPr>
          <w:p w14:paraId="7987C8A1" w14:textId="77777777" w:rsidR="00C016CD" w:rsidRPr="00233CD9" w:rsidRDefault="00C016CD" w:rsidP="008806E7">
            <w:pPr>
              <w:pStyle w:val="tabteksts"/>
              <w:jc w:val="right"/>
            </w:pPr>
            <w:r w:rsidRPr="00233CD9">
              <w:rPr>
                <w:szCs w:val="18"/>
              </w:rPr>
              <w:t>210 483 379</w:t>
            </w:r>
          </w:p>
        </w:tc>
        <w:tc>
          <w:tcPr>
            <w:tcW w:w="1132" w:type="dxa"/>
            <w:tcBorders>
              <w:top w:val="single" w:sz="4" w:space="0" w:color="auto"/>
              <w:left w:val="nil"/>
              <w:bottom w:val="single" w:sz="4" w:space="0" w:color="auto"/>
              <w:right w:val="single" w:sz="4" w:space="0" w:color="auto"/>
            </w:tcBorders>
            <w:shd w:val="clear" w:color="000000" w:fill="D0CECE"/>
          </w:tcPr>
          <w:p w14:paraId="6928C2FE" w14:textId="77777777" w:rsidR="00C016CD" w:rsidRPr="00233CD9" w:rsidRDefault="00C016CD" w:rsidP="008806E7">
            <w:pPr>
              <w:pStyle w:val="tabteksts"/>
              <w:jc w:val="right"/>
            </w:pPr>
            <w:r w:rsidRPr="00233CD9">
              <w:rPr>
                <w:szCs w:val="18"/>
              </w:rPr>
              <w:t>210 483 379</w:t>
            </w:r>
          </w:p>
        </w:tc>
      </w:tr>
      <w:tr w:rsidR="00C016CD" w:rsidRPr="00233CD9" w14:paraId="44AB9F66" w14:textId="77777777" w:rsidTr="008806E7">
        <w:trPr>
          <w:trHeight w:val="283"/>
          <w:jc w:val="center"/>
        </w:trPr>
        <w:tc>
          <w:tcPr>
            <w:tcW w:w="3378" w:type="dxa"/>
            <w:vAlign w:val="center"/>
          </w:tcPr>
          <w:p w14:paraId="772F3D06" w14:textId="77777777" w:rsidR="00C016CD" w:rsidRPr="00233CD9" w:rsidRDefault="00C016CD" w:rsidP="008806E7">
            <w:pPr>
              <w:pStyle w:val="tabteksts"/>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6A450989"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58BBE6F" w14:textId="77777777" w:rsidR="00C016CD" w:rsidRPr="00233CD9" w:rsidRDefault="00C016CD" w:rsidP="008806E7">
            <w:pPr>
              <w:pStyle w:val="tabteksts"/>
              <w:jc w:val="right"/>
              <w:rPr>
                <w:szCs w:val="18"/>
              </w:rPr>
            </w:pPr>
            <w:r w:rsidRPr="00233CD9">
              <w:rPr>
                <w:szCs w:val="18"/>
              </w:rPr>
              <w:t>3 579 52</w:t>
            </w:r>
            <w:r>
              <w:rPr>
                <w:szCs w:val="18"/>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D159739" w14:textId="77777777" w:rsidR="00C016CD" w:rsidRPr="00233CD9" w:rsidRDefault="00C016CD" w:rsidP="008806E7">
            <w:pPr>
              <w:pStyle w:val="tabteksts"/>
              <w:jc w:val="right"/>
              <w:rPr>
                <w:szCs w:val="18"/>
              </w:rPr>
            </w:pPr>
            <w:r>
              <w:rPr>
                <w:szCs w:val="18"/>
              </w:rPr>
              <w:t>6 710 857</w:t>
            </w:r>
          </w:p>
        </w:tc>
        <w:tc>
          <w:tcPr>
            <w:tcW w:w="1132" w:type="dxa"/>
            <w:tcBorders>
              <w:top w:val="single" w:sz="4" w:space="0" w:color="auto"/>
              <w:left w:val="nil"/>
              <w:bottom w:val="single" w:sz="4" w:space="0" w:color="auto"/>
              <w:right w:val="single" w:sz="4" w:space="0" w:color="auto"/>
            </w:tcBorders>
            <w:shd w:val="clear" w:color="auto" w:fill="auto"/>
          </w:tcPr>
          <w:p w14:paraId="10571298" w14:textId="77777777" w:rsidR="00C016CD" w:rsidRPr="00233CD9" w:rsidRDefault="00C016CD" w:rsidP="008806E7">
            <w:pPr>
              <w:pStyle w:val="tabteksts"/>
              <w:jc w:val="right"/>
              <w:rPr>
                <w:szCs w:val="18"/>
              </w:rPr>
            </w:pPr>
            <w:r>
              <w:rPr>
                <w:szCs w:val="18"/>
              </w:rPr>
              <w:t>-24 721 809</w:t>
            </w:r>
          </w:p>
        </w:tc>
        <w:tc>
          <w:tcPr>
            <w:tcW w:w="1132" w:type="dxa"/>
            <w:tcBorders>
              <w:top w:val="single" w:sz="4" w:space="0" w:color="auto"/>
              <w:left w:val="nil"/>
              <w:bottom w:val="single" w:sz="4" w:space="0" w:color="auto"/>
              <w:right w:val="single" w:sz="4" w:space="0" w:color="auto"/>
            </w:tcBorders>
            <w:shd w:val="clear" w:color="auto" w:fill="auto"/>
          </w:tcPr>
          <w:p w14:paraId="7770FD20" w14:textId="77777777" w:rsidR="00C016CD" w:rsidRPr="00233CD9" w:rsidRDefault="00C016CD" w:rsidP="008806E7">
            <w:pPr>
              <w:pStyle w:val="tabteksts"/>
              <w:jc w:val="center"/>
              <w:rPr>
                <w:szCs w:val="18"/>
              </w:rPr>
            </w:pPr>
            <w:r w:rsidRPr="00233CD9">
              <w:rPr>
                <w:szCs w:val="18"/>
              </w:rPr>
              <w:t>-</w:t>
            </w:r>
          </w:p>
        </w:tc>
      </w:tr>
      <w:tr w:rsidR="00C016CD" w:rsidRPr="00233CD9" w14:paraId="7664FEF1" w14:textId="77777777" w:rsidTr="008806E7">
        <w:trPr>
          <w:trHeight w:val="283"/>
          <w:jc w:val="center"/>
        </w:trPr>
        <w:tc>
          <w:tcPr>
            <w:tcW w:w="3378" w:type="dxa"/>
            <w:vAlign w:val="center"/>
          </w:tcPr>
          <w:p w14:paraId="070EDFC1" w14:textId="77777777" w:rsidR="00C016CD" w:rsidRPr="00233CD9" w:rsidRDefault="00C016CD" w:rsidP="008806E7">
            <w:pPr>
              <w:pStyle w:val="tabteksts"/>
            </w:pPr>
            <w:r w:rsidRPr="00233CD9">
              <w:rPr>
                <w:lang w:eastAsia="lv-LV"/>
              </w:rPr>
              <w:t>Kopējie izdevumi</w:t>
            </w:r>
            <w:r w:rsidRPr="00233CD9">
              <w:t>, % (+/–) pret iepriekšējo gadu</w:t>
            </w:r>
          </w:p>
        </w:tc>
        <w:tc>
          <w:tcPr>
            <w:tcW w:w="1131" w:type="dxa"/>
          </w:tcPr>
          <w:p w14:paraId="60AA9E77"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0C8E33A5" w14:textId="77777777" w:rsidR="00C016CD" w:rsidRPr="00233CD9" w:rsidRDefault="00C016CD" w:rsidP="008806E7">
            <w:pPr>
              <w:pStyle w:val="tabteksts"/>
              <w:jc w:val="right"/>
              <w:rPr>
                <w:szCs w:val="18"/>
              </w:rPr>
            </w:pPr>
            <w:r w:rsidRPr="00233CD9">
              <w:rPr>
                <w:szCs w:val="18"/>
              </w:rPr>
              <w:t>1,6</w:t>
            </w:r>
          </w:p>
        </w:tc>
        <w:tc>
          <w:tcPr>
            <w:tcW w:w="1132" w:type="dxa"/>
            <w:tcBorders>
              <w:top w:val="nil"/>
              <w:left w:val="nil"/>
              <w:bottom w:val="single" w:sz="4" w:space="0" w:color="auto"/>
              <w:right w:val="single" w:sz="4" w:space="0" w:color="auto"/>
            </w:tcBorders>
            <w:shd w:val="clear" w:color="auto" w:fill="auto"/>
          </w:tcPr>
          <w:p w14:paraId="465FF072" w14:textId="77777777" w:rsidR="00C016CD" w:rsidRPr="00233CD9" w:rsidRDefault="00C016CD" w:rsidP="008806E7">
            <w:pPr>
              <w:pStyle w:val="tabteksts"/>
              <w:jc w:val="right"/>
              <w:rPr>
                <w:szCs w:val="18"/>
              </w:rPr>
            </w:pPr>
            <w:r>
              <w:rPr>
                <w:szCs w:val="18"/>
              </w:rPr>
              <w:t>2,9</w:t>
            </w:r>
          </w:p>
        </w:tc>
        <w:tc>
          <w:tcPr>
            <w:tcW w:w="1132" w:type="dxa"/>
            <w:tcBorders>
              <w:top w:val="nil"/>
              <w:left w:val="nil"/>
              <w:bottom w:val="single" w:sz="4" w:space="0" w:color="auto"/>
              <w:right w:val="single" w:sz="4" w:space="0" w:color="auto"/>
            </w:tcBorders>
            <w:shd w:val="clear" w:color="auto" w:fill="auto"/>
          </w:tcPr>
          <w:p w14:paraId="69982565" w14:textId="77777777" w:rsidR="00C016CD" w:rsidRPr="00233CD9" w:rsidRDefault="00C016CD" w:rsidP="008806E7">
            <w:pPr>
              <w:pStyle w:val="tabteksts"/>
              <w:jc w:val="right"/>
              <w:rPr>
                <w:szCs w:val="18"/>
              </w:rPr>
            </w:pPr>
            <w:r>
              <w:rPr>
                <w:szCs w:val="18"/>
              </w:rPr>
              <w:t>-10,5</w:t>
            </w:r>
          </w:p>
        </w:tc>
        <w:tc>
          <w:tcPr>
            <w:tcW w:w="1132" w:type="dxa"/>
            <w:tcBorders>
              <w:top w:val="nil"/>
              <w:left w:val="nil"/>
              <w:bottom w:val="single" w:sz="4" w:space="0" w:color="auto"/>
              <w:right w:val="single" w:sz="4" w:space="0" w:color="auto"/>
            </w:tcBorders>
            <w:shd w:val="clear" w:color="auto" w:fill="auto"/>
          </w:tcPr>
          <w:p w14:paraId="0CDF87AF" w14:textId="77777777" w:rsidR="00C016CD" w:rsidRPr="00233CD9" w:rsidRDefault="00C016CD" w:rsidP="008806E7">
            <w:pPr>
              <w:pStyle w:val="tabteksts"/>
              <w:jc w:val="center"/>
              <w:rPr>
                <w:szCs w:val="18"/>
              </w:rPr>
            </w:pPr>
            <w:r w:rsidRPr="00233CD9">
              <w:rPr>
                <w:szCs w:val="18"/>
              </w:rPr>
              <w:t>-</w:t>
            </w:r>
          </w:p>
        </w:tc>
      </w:tr>
    </w:tbl>
    <w:p w14:paraId="1B955080" w14:textId="77777777" w:rsidR="00C016CD" w:rsidRPr="00E37602" w:rsidRDefault="00C016CD" w:rsidP="00C016CD">
      <w:pPr>
        <w:spacing w:after="0"/>
        <w:ind w:firstLine="0"/>
        <w:rPr>
          <w:lang w:eastAsia="lv-LV"/>
        </w:rPr>
      </w:pPr>
    </w:p>
    <w:p w14:paraId="4A3DF62C" w14:textId="77777777" w:rsidR="00C016CD" w:rsidRPr="00233CD9" w:rsidRDefault="00C016CD" w:rsidP="00C016CD">
      <w:pPr>
        <w:spacing w:after="240"/>
        <w:ind w:firstLine="0"/>
        <w:jc w:val="center"/>
        <w:rPr>
          <w:b/>
          <w:lang w:eastAsia="lv-LV"/>
        </w:rPr>
      </w:pPr>
      <w:r w:rsidRPr="00233CD9">
        <w:rPr>
          <w:b/>
          <w:lang w:eastAsia="lv-LV"/>
        </w:rPr>
        <w:t>Izmaiņas izdevumos, salīdzinot 2021. gada projektu ar 2020. gada plānu</w:t>
      </w:r>
    </w:p>
    <w:p w14:paraId="4619CE40"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1BE6D250" w14:textId="77777777" w:rsidTr="008806E7">
        <w:trPr>
          <w:trHeight w:val="142"/>
          <w:tblHeader/>
          <w:jc w:val="center"/>
        </w:trPr>
        <w:tc>
          <w:tcPr>
            <w:tcW w:w="5241" w:type="dxa"/>
            <w:vAlign w:val="center"/>
          </w:tcPr>
          <w:p w14:paraId="670A460A"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102DD0D7"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48B18E77"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5EB33436"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2249C067" w14:textId="77777777" w:rsidTr="008806E7">
        <w:trPr>
          <w:trHeight w:val="142"/>
          <w:jc w:val="center"/>
        </w:trPr>
        <w:tc>
          <w:tcPr>
            <w:tcW w:w="5241" w:type="dxa"/>
            <w:shd w:val="clear" w:color="auto" w:fill="D9D9D9" w:themeFill="background1" w:themeFillShade="D9"/>
          </w:tcPr>
          <w:p w14:paraId="011F009D"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1D672755" w14:textId="77777777" w:rsidR="00C016CD" w:rsidRPr="00233CD9" w:rsidRDefault="00C016CD" w:rsidP="008806E7">
            <w:pPr>
              <w:pStyle w:val="tabteksts"/>
              <w:jc w:val="right"/>
              <w:rPr>
                <w:b/>
                <w:szCs w:val="18"/>
              </w:rPr>
            </w:pPr>
            <w:r w:rsidRPr="00233CD9">
              <w:rPr>
                <w:b/>
                <w:szCs w:val="18"/>
              </w:rPr>
              <w:t>228 494 331</w:t>
            </w:r>
          </w:p>
        </w:tc>
        <w:tc>
          <w:tcPr>
            <w:tcW w:w="1277" w:type="dxa"/>
            <w:shd w:val="clear" w:color="auto" w:fill="D9D9D9" w:themeFill="background1" w:themeFillShade="D9"/>
          </w:tcPr>
          <w:p w14:paraId="195CA65F" w14:textId="77777777" w:rsidR="00C016CD" w:rsidRPr="00233CD9" w:rsidRDefault="00C016CD" w:rsidP="008806E7">
            <w:pPr>
              <w:pStyle w:val="tabteksts"/>
              <w:jc w:val="right"/>
              <w:rPr>
                <w:b/>
                <w:szCs w:val="18"/>
              </w:rPr>
            </w:pPr>
            <w:r w:rsidRPr="00233CD9">
              <w:rPr>
                <w:b/>
                <w:szCs w:val="18"/>
              </w:rPr>
              <w:t>23</w:t>
            </w:r>
            <w:r>
              <w:rPr>
                <w:b/>
                <w:szCs w:val="18"/>
              </w:rPr>
              <w:t>5 205 188</w:t>
            </w:r>
          </w:p>
        </w:tc>
        <w:tc>
          <w:tcPr>
            <w:tcW w:w="1277" w:type="dxa"/>
            <w:shd w:val="clear" w:color="auto" w:fill="D9D9D9" w:themeFill="background1" w:themeFillShade="D9"/>
          </w:tcPr>
          <w:p w14:paraId="12675C39" w14:textId="77777777" w:rsidR="00C016CD" w:rsidRPr="00233CD9" w:rsidRDefault="00C016CD" w:rsidP="008806E7">
            <w:pPr>
              <w:pStyle w:val="tabteksts"/>
              <w:jc w:val="right"/>
              <w:rPr>
                <w:b/>
                <w:szCs w:val="18"/>
              </w:rPr>
            </w:pPr>
            <w:r>
              <w:rPr>
                <w:b/>
                <w:szCs w:val="18"/>
              </w:rPr>
              <w:t>6 710 857</w:t>
            </w:r>
          </w:p>
        </w:tc>
      </w:tr>
      <w:tr w:rsidR="00C016CD" w:rsidRPr="00233CD9" w14:paraId="40EE835C" w14:textId="77777777" w:rsidTr="008806E7">
        <w:trPr>
          <w:jc w:val="center"/>
        </w:trPr>
        <w:tc>
          <w:tcPr>
            <w:tcW w:w="9072" w:type="dxa"/>
            <w:gridSpan w:val="4"/>
          </w:tcPr>
          <w:p w14:paraId="0266E868"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6685721B" w14:textId="77777777" w:rsidTr="008806E7">
        <w:trPr>
          <w:trHeight w:val="142"/>
          <w:jc w:val="center"/>
        </w:trPr>
        <w:tc>
          <w:tcPr>
            <w:tcW w:w="5241" w:type="dxa"/>
            <w:shd w:val="clear" w:color="auto" w:fill="F2F2F2" w:themeFill="background1" w:themeFillShade="F2"/>
          </w:tcPr>
          <w:p w14:paraId="19322AA5"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349AAFF1" w14:textId="77777777" w:rsidR="00C016CD" w:rsidRPr="00233CD9" w:rsidRDefault="00C016CD" w:rsidP="008806E7">
            <w:pPr>
              <w:pStyle w:val="tabteksts"/>
              <w:jc w:val="right"/>
              <w:rPr>
                <w:szCs w:val="18"/>
                <w:u w:val="single"/>
              </w:rPr>
            </w:pPr>
            <w:r w:rsidRPr="00233CD9">
              <w:rPr>
                <w:szCs w:val="18"/>
                <w:u w:val="single"/>
              </w:rPr>
              <w:t>228 494 331</w:t>
            </w:r>
          </w:p>
        </w:tc>
        <w:tc>
          <w:tcPr>
            <w:tcW w:w="1277" w:type="dxa"/>
            <w:shd w:val="clear" w:color="auto" w:fill="F2F2F2" w:themeFill="background1" w:themeFillShade="F2"/>
          </w:tcPr>
          <w:p w14:paraId="2D5C8CA4" w14:textId="77777777" w:rsidR="00C016CD" w:rsidRPr="00233CD9" w:rsidRDefault="00C016CD" w:rsidP="008806E7">
            <w:pPr>
              <w:pStyle w:val="tabteksts"/>
              <w:jc w:val="right"/>
              <w:rPr>
                <w:szCs w:val="18"/>
                <w:u w:val="single"/>
              </w:rPr>
            </w:pPr>
            <w:r w:rsidRPr="00233CD9">
              <w:rPr>
                <w:szCs w:val="18"/>
                <w:u w:val="single"/>
              </w:rPr>
              <w:t>23</w:t>
            </w:r>
            <w:r>
              <w:rPr>
                <w:szCs w:val="18"/>
                <w:u w:val="single"/>
              </w:rPr>
              <w:t>5 205 188</w:t>
            </w:r>
          </w:p>
        </w:tc>
        <w:tc>
          <w:tcPr>
            <w:tcW w:w="1277" w:type="dxa"/>
            <w:shd w:val="clear" w:color="auto" w:fill="F2F2F2" w:themeFill="background1" w:themeFillShade="F2"/>
          </w:tcPr>
          <w:p w14:paraId="528C2C1F" w14:textId="77777777" w:rsidR="00C016CD" w:rsidRPr="00233CD9" w:rsidRDefault="00C016CD" w:rsidP="008806E7">
            <w:pPr>
              <w:pStyle w:val="tabteksts"/>
              <w:jc w:val="right"/>
              <w:rPr>
                <w:szCs w:val="18"/>
                <w:u w:val="single"/>
              </w:rPr>
            </w:pPr>
            <w:r>
              <w:rPr>
                <w:szCs w:val="18"/>
                <w:u w:val="single"/>
              </w:rPr>
              <w:t>6 710 857</w:t>
            </w:r>
          </w:p>
        </w:tc>
      </w:tr>
      <w:tr w:rsidR="00C016CD" w:rsidRPr="00233CD9" w14:paraId="2312A74E" w14:textId="77777777" w:rsidTr="008806E7">
        <w:trPr>
          <w:trHeight w:val="142"/>
          <w:jc w:val="center"/>
        </w:trPr>
        <w:tc>
          <w:tcPr>
            <w:tcW w:w="5241" w:type="dxa"/>
          </w:tcPr>
          <w:p w14:paraId="287775A3" w14:textId="77777777" w:rsidR="00C016CD" w:rsidRPr="00233CD9" w:rsidRDefault="00C016CD" w:rsidP="008806E7">
            <w:pPr>
              <w:pStyle w:val="tabteksts"/>
              <w:rPr>
                <w:i/>
                <w:szCs w:val="18"/>
                <w:lang w:eastAsia="lv-LV"/>
              </w:rPr>
            </w:pPr>
            <w:r w:rsidRPr="00233CD9">
              <w:rPr>
                <w:i/>
                <w:szCs w:val="18"/>
                <w:lang w:eastAsia="lv-LV"/>
              </w:rPr>
              <w:t>Procentu izdevumi</w:t>
            </w:r>
          </w:p>
        </w:tc>
        <w:tc>
          <w:tcPr>
            <w:tcW w:w="1277" w:type="dxa"/>
          </w:tcPr>
          <w:p w14:paraId="09E8C369" w14:textId="77777777" w:rsidR="00C016CD" w:rsidRPr="00233CD9" w:rsidRDefault="00C016CD" w:rsidP="008806E7">
            <w:pPr>
              <w:pStyle w:val="tabteksts"/>
              <w:jc w:val="right"/>
              <w:rPr>
                <w:szCs w:val="18"/>
              </w:rPr>
            </w:pPr>
            <w:r w:rsidRPr="00233CD9">
              <w:rPr>
                <w:szCs w:val="18"/>
              </w:rPr>
              <w:t>224 876 684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19D5AC7" w14:textId="77777777" w:rsidR="00C016CD" w:rsidRPr="00233CD9" w:rsidRDefault="00C016CD" w:rsidP="008806E7">
            <w:pPr>
              <w:pStyle w:val="tabteksts"/>
              <w:jc w:val="right"/>
              <w:rPr>
                <w:szCs w:val="18"/>
              </w:rPr>
            </w:pPr>
            <w:r>
              <w:rPr>
                <w:szCs w:val="18"/>
              </w:rPr>
              <w:t>232 076 693</w:t>
            </w:r>
          </w:p>
        </w:tc>
        <w:tc>
          <w:tcPr>
            <w:tcW w:w="1277" w:type="dxa"/>
            <w:tcBorders>
              <w:top w:val="single" w:sz="4" w:space="0" w:color="auto"/>
              <w:left w:val="nil"/>
              <w:bottom w:val="single" w:sz="4" w:space="0" w:color="auto"/>
              <w:right w:val="single" w:sz="4" w:space="0" w:color="auto"/>
            </w:tcBorders>
            <w:shd w:val="clear" w:color="auto" w:fill="auto"/>
          </w:tcPr>
          <w:p w14:paraId="4CB050A5" w14:textId="77777777" w:rsidR="00C016CD" w:rsidRPr="00233CD9" w:rsidRDefault="00C016CD" w:rsidP="008806E7">
            <w:pPr>
              <w:pStyle w:val="tabteksts"/>
              <w:jc w:val="right"/>
              <w:rPr>
                <w:szCs w:val="18"/>
              </w:rPr>
            </w:pPr>
            <w:r>
              <w:rPr>
                <w:szCs w:val="18"/>
              </w:rPr>
              <w:t>7 200 009</w:t>
            </w:r>
          </w:p>
        </w:tc>
      </w:tr>
      <w:tr w:rsidR="00C016CD" w:rsidRPr="00233CD9" w14:paraId="6A9D9DA2" w14:textId="77777777" w:rsidTr="008806E7">
        <w:trPr>
          <w:trHeight w:val="142"/>
          <w:jc w:val="center"/>
        </w:trPr>
        <w:tc>
          <w:tcPr>
            <w:tcW w:w="5241" w:type="dxa"/>
          </w:tcPr>
          <w:p w14:paraId="1DA91B41" w14:textId="77777777" w:rsidR="00C016CD" w:rsidRPr="00233CD9" w:rsidRDefault="00C016CD" w:rsidP="008806E7">
            <w:pPr>
              <w:pStyle w:val="tabteksts"/>
              <w:rPr>
                <w:i/>
                <w:szCs w:val="18"/>
                <w:lang w:eastAsia="lv-LV"/>
              </w:rPr>
            </w:pPr>
            <w:r w:rsidRPr="00233CD9">
              <w:rPr>
                <w:i/>
                <w:szCs w:val="18"/>
                <w:lang w:eastAsia="lv-LV"/>
              </w:rPr>
              <w:t>Valsts parāda un aktīvu vadības kārtējie izdevumi</w:t>
            </w:r>
          </w:p>
        </w:tc>
        <w:tc>
          <w:tcPr>
            <w:tcW w:w="1277" w:type="dxa"/>
          </w:tcPr>
          <w:p w14:paraId="7B873DC3" w14:textId="77777777" w:rsidR="00C016CD" w:rsidRPr="00233CD9" w:rsidRDefault="00C016CD" w:rsidP="008806E7">
            <w:pPr>
              <w:pStyle w:val="tabteksts"/>
              <w:jc w:val="right"/>
              <w:rPr>
                <w:szCs w:val="18"/>
              </w:rPr>
            </w:pPr>
            <w:r w:rsidRPr="00233CD9">
              <w:rPr>
                <w:szCs w:val="18"/>
              </w:rPr>
              <w:t>3 617 647</w:t>
            </w:r>
          </w:p>
        </w:tc>
        <w:tc>
          <w:tcPr>
            <w:tcW w:w="1277" w:type="dxa"/>
            <w:tcBorders>
              <w:top w:val="nil"/>
              <w:left w:val="single" w:sz="4" w:space="0" w:color="auto"/>
              <w:bottom w:val="single" w:sz="4" w:space="0" w:color="auto"/>
              <w:right w:val="single" w:sz="4" w:space="0" w:color="auto"/>
            </w:tcBorders>
            <w:shd w:val="clear" w:color="auto" w:fill="auto"/>
          </w:tcPr>
          <w:p w14:paraId="0E59680A" w14:textId="77777777" w:rsidR="00C016CD" w:rsidRPr="00233CD9" w:rsidRDefault="00C016CD" w:rsidP="008806E7">
            <w:pPr>
              <w:pStyle w:val="tabteksts"/>
              <w:jc w:val="right"/>
              <w:rPr>
                <w:szCs w:val="18"/>
              </w:rPr>
            </w:pPr>
            <w:r w:rsidRPr="00233CD9">
              <w:rPr>
                <w:szCs w:val="18"/>
              </w:rPr>
              <w:t>3 128 495</w:t>
            </w:r>
          </w:p>
        </w:tc>
        <w:tc>
          <w:tcPr>
            <w:tcW w:w="1277" w:type="dxa"/>
            <w:tcBorders>
              <w:top w:val="nil"/>
              <w:left w:val="nil"/>
              <w:bottom w:val="single" w:sz="4" w:space="0" w:color="auto"/>
              <w:right w:val="single" w:sz="4" w:space="0" w:color="auto"/>
            </w:tcBorders>
            <w:shd w:val="clear" w:color="auto" w:fill="auto"/>
          </w:tcPr>
          <w:p w14:paraId="16F90766" w14:textId="77777777" w:rsidR="00C016CD" w:rsidRPr="00233CD9" w:rsidRDefault="00C016CD" w:rsidP="008806E7">
            <w:pPr>
              <w:pStyle w:val="tabteksts"/>
              <w:jc w:val="right"/>
              <w:rPr>
                <w:szCs w:val="18"/>
              </w:rPr>
            </w:pPr>
            <w:r w:rsidRPr="00233CD9">
              <w:rPr>
                <w:szCs w:val="18"/>
              </w:rPr>
              <w:t>-489 152</w:t>
            </w:r>
          </w:p>
        </w:tc>
      </w:tr>
    </w:tbl>
    <w:p w14:paraId="3BB537ED" w14:textId="6E7724D6" w:rsidR="00C016CD" w:rsidRPr="00233CD9" w:rsidRDefault="00C016CD" w:rsidP="00C016CD">
      <w:pPr>
        <w:pStyle w:val="programmas"/>
        <w:spacing w:after="240"/>
      </w:pPr>
      <w:r w:rsidRPr="00233CD9">
        <w:t>32.00.00 Iepirkumu uzraudzības birojs</w:t>
      </w:r>
    </w:p>
    <w:p w14:paraId="322F6467" w14:textId="77777777" w:rsidR="00C016CD" w:rsidRPr="00233CD9" w:rsidRDefault="00C016CD" w:rsidP="00C016CD">
      <w:pPr>
        <w:ind w:firstLine="0"/>
        <w:rPr>
          <w:u w:val="single"/>
        </w:rPr>
      </w:pPr>
      <w:r w:rsidRPr="00233CD9">
        <w:rPr>
          <w:u w:val="single"/>
        </w:rPr>
        <w:t>Programmas mērķis:</w:t>
      </w:r>
    </w:p>
    <w:p w14:paraId="5F2B8D12" w14:textId="77777777" w:rsidR="00C016CD" w:rsidRPr="00233CD9" w:rsidRDefault="00C016CD" w:rsidP="00C016CD">
      <w:pPr>
        <w:ind w:firstLine="720"/>
        <w:rPr>
          <w:u w:val="single"/>
        </w:rPr>
      </w:pPr>
      <w:r w:rsidRPr="00233CD9">
        <w:rPr>
          <w:szCs w:val="24"/>
          <w:lang w:eastAsia="lv-LV"/>
        </w:rPr>
        <w:t>nodrošināt publiskā iepirkuma efektivizāciju un administratīvā sloga mazināšanu, paplašinot elektronisko saziņas līdzekļu izmantošanu, iepirkuma veicēju kompetences attīstību un iepirkuma procedūru kontroles pilnveidošanu.</w:t>
      </w:r>
    </w:p>
    <w:p w14:paraId="41EB84C9" w14:textId="77777777" w:rsidR="00A91955" w:rsidRDefault="00A91955" w:rsidP="00C016CD">
      <w:pPr>
        <w:ind w:firstLine="0"/>
        <w:rPr>
          <w:u w:val="single"/>
        </w:rPr>
      </w:pPr>
    </w:p>
    <w:p w14:paraId="24CFDA96" w14:textId="1D0773A0" w:rsidR="00C016CD" w:rsidRPr="00233CD9" w:rsidRDefault="00C016CD" w:rsidP="00C016CD">
      <w:pPr>
        <w:ind w:firstLine="0"/>
        <w:rPr>
          <w:u w:val="single"/>
        </w:rPr>
      </w:pPr>
      <w:r w:rsidRPr="00233CD9">
        <w:rPr>
          <w:u w:val="single"/>
        </w:rPr>
        <w:lastRenderedPageBreak/>
        <w:t>Galvenās aktivitātes:</w:t>
      </w:r>
    </w:p>
    <w:p w14:paraId="5501674F" w14:textId="77777777" w:rsidR="00C016CD" w:rsidRPr="00233CD9" w:rsidRDefault="00C016CD" w:rsidP="009038DA">
      <w:pPr>
        <w:ind w:left="1077" w:hanging="357"/>
      </w:pPr>
      <w:r>
        <w:t xml:space="preserve">1) </w:t>
      </w:r>
      <w:r w:rsidRPr="00233CD9">
        <w:rPr>
          <w:szCs w:val="24"/>
        </w:rPr>
        <w:t>attīstīt iepirkuma veicēju informēšanu un efektivizēt apmācību procesu</w:t>
      </w:r>
      <w:r w:rsidRPr="00233CD9">
        <w:t>;</w:t>
      </w:r>
    </w:p>
    <w:p w14:paraId="31E53218" w14:textId="77777777" w:rsidR="00C016CD" w:rsidRPr="00233CD9" w:rsidRDefault="00C016CD" w:rsidP="009038DA">
      <w:pPr>
        <w:ind w:left="1077" w:hanging="357"/>
      </w:pPr>
      <w:r>
        <w:t xml:space="preserve">2) </w:t>
      </w:r>
      <w:r w:rsidRPr="00233CD9">
        <w:rPr>
          <w:szCs w:val="24"/>
        </w:rPr>
        <w:t>attīstīt uz pieejamās informācijas analīzi un risku novērtējamu balstītu publisko iepirkumu procedūru uzraudzību un preventīvu kontroli</w:t>
      </w:r>
      <w:r w:rsidRPr="00233CD9">
        <w:t>.</w:t>
      </w:r>
    </w:p>
    <w:p w14:paraId="40BF87E1" w14:textId="77777777" w:rsidR="00C016CD" w:rsidRPr="00233CD9" w:rsidRDefault="00C016CD" w:rsidP="00C016CD">
      <w:pPr>
        <w:spacing w:after="240"/>
        <w:ind w:firstLine="0"/>
      </w:pPr>
      <w:r w:rsidRPr="00233CD9">
        <w:rPr>
          <w:u w:val="single"/>
        </w:rPr>
        <w:t>Programmas izpildītājs</w:t>
      </w:r>
      <w:r w:rsidRPr="00233CD9">
        <w:t>: Iepirkumu uzraudzības birojs.</w:t>
      </w:r>
    </w:p>
    <w:p w14:paraId="0ECC8F51" w14:textId="77777777" w:rsidR="00C016CD" w:rsidRPr="00233CD9" w:rsidRDefault="00C016CD" w:rsidP="00C016CD">
      <w:pPr>
        <w:pStyle w:val="Tabuluvirsraksti"/>
        <w:spacing w:before="240" w:after="240"/>
        <w:rPr>
          <w:b/>
          <w:lang w:eastAsia="lv-LV"/>
        </w:rPr>
      </w:pPr>
      <w:r w:rsidRPr="00233CD9">
        <w:rPr>
          <w:b/>
          <w:lang w:eastAsia="lv-LV"/>
        </w:rPr>
        <w:t>Darbības rezultāti un to rezultatīvie rādītāji no 2019. līdz 2023. 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40"/>
      </w:tblGrid>
      <w:tr w:rsidR="00C016CD" w:rsidRPr="00233CD9" w14:paraId="5080725C" w14:textId="77777777" w:rsidTr="008806E7">
        <w:trPr>
          <w:tblHeader/>
          <w:jc w:val="center"/>
        </w:trPr>
        <w:tc>
          <w:tcPr>
            <w:tcW w:w="3397" w:type="dxa"/>
          </w:tcPr>
          <w:p w14:paraId="58A2E254" w14:textId="77777777" w:rsidR="00C016CD" w:rsidRPr="00233CD9" w:rsidRDefault="00C016CD" w:rsidP="008806E7">
            <w:pPr>
              <w:pStyle w:val="tabteksts"/>
              <w:jc w:val="center"/>
              <w:rPr>
                <w:szCs w:val="18"/>
              </w:rPr>
            </w:pPr>
          </w:p>
        </w:tc>
        <w:tc>
          <w:tcPr>
            <w:tcW w:w="1134" w:type="dxa"/>
          </w:tcPr>
          <w:p w14:paraId="7BD18A6D" w14:textId="77777777" w:rsidR="00C016CD" w:rsidRPr="00233CD9" w:rsidRDefault="00C016CD" w:rsidP="008806E7">
            <w:pPr>
              <w:pStyle w:val="tabteksts"/>
              <w:jc w:val="center"/>
              <w:rPr>
                <w:szCs w:val="18"/>
                <w:lang w:eastAsia="lv-LV"/>
              </w:rPr>
            </w:pPr>
            <w:r w:rsidRPr="00233CD9">
              <w:rPr>
                <w:szCs w:val="18"/>
                <w:lang w:eastAsia="lv-LV"/>
              </w:rPr>
              <w:t>2019. gads</w:t>
            </w:r>
            <w:r w:rsidRPr="00233CD9">
              <w:rPr>
                <w:szCs w:val="18"/>
                <w:lang w:eastAsia="lv-LV"/>
              </w:rPr>
              <w:br/>
              <w:t>(izpilde)</w:t>
            </w:r>
          </w:p>
        </w:tc>
        <w:tc>
          <w:tcPr>
            <w:tcW w:w="1134" w:type="dxa"/>
          </w:tcPr>
          <w:p w14:paraId="30B8769A" w14:textId="77777777" w:rsidR="00C016CD" w:rsidRPr="00233CD9" w:rsidRDefault="00C016CD" w:rsidP="008806E7">
            <w:pPr>
              <w:pStyle w:val="tabteksts"/>
              <w:jc w:val="center"/>
              <w:rPr>
                <w:szCs w:val="18"/>
                <w:lang w:eastAsia="lv-LV"/>
              </w:rPr>
            </w:pPr>
            <w:r w:rsidRPr="00233CD9">
              <w:rPr>
                <w:lang w:eastAsia="lv-LV"/>
              </w:rPr>
              <w:t>2020. gada plāns</w:t>
            </w:r>
          </w:p>
        </w:tc>
        <w:tc>
          <w:tcPr>
            <w:tcW w:w="1134" w:type="dxa"/>
          </w:tcPr>
          <w:p w14:paraId="2FAAC74A" w14:textId="77777777" w:rsidR="00C016CD" w:rsidRPr="00233CD9" w:rsidRDefault="00C016CD" w:rsidP="008806E7">
            <w:pPr>
              <w:pStyle w:val="tabteksts"/>
              <w:jc w:val="center"/>
              <w:rPr>
                <w:szCs w:val="18"/>
                <w:lang w:eastAsia="lv-LV"/>
              </w:rPr>
            </w:pPr>
            <w:r w:rsidRPr="00233CD9">
              <w:rPr>
                <w:szCs w:val="18"/>
                <w:lang w:eastAsia="lv-LV"/>
              </w:rPr>
              <w:t>2021. gada projekts</w:t>
            </w:r>
          </w:p>
        </w:tc>
        <w:tc>
          <w:tcPr>
            <w:tcW w:w="1134" w:type="dxa"/>
          </w:tcPr>
          <w:p w14:paraId="45AC3773" w14:textId="77777777" w:rsidR="00C016CD" w:rsidRPr="00233CD9" w:rsidRDefault="00C016CD" w:rsidP="008806E7">
            <w:pPr>
              <w:pStyle w:val="tabteksts"/>
              <w:jc w:val="center"/>
              <w:rPr>
                <w:szCs w:val="18"/>
                <w:lang w:eastAsia="lv-LV"/>
              </w:rPr>
            </w:pPr>
            <w:r w:rsidRPr="00233CD9">
              <w:rPr>
                <w:szCs w:val="18"/>
                <w:lang w:eastAsia="lv-LV"/>
              </w:rPr>
              <w:t xml:space="preserve">2022. gada </w:t>
            </w:r>
            <w:r w:rsidRPr="00233CD9">
              <w:rPr>
                <w:lang w:eastAsia="lv-LV"/>
              </w:rPr>
              <w:t>prognoze</w:t>
            </w:r>
          </w:p>
        </w:tc>
        <w:tc>
          <w:tcPr>
            <w:tcW w:w="1140" w:type="dxa"/>
          </w:tcPr>
          <w:p w14:paraId="7AD8213F" w14:textId="77777777" w:rsidR="00C016CD" w:rsidRPr="00233CD9" w:rsidRDefault="00C016CD" w:rsidP="008806E7">
            <w:pPr>
              <w:pStyle w:val="tabteksts"/>
              <w:jc w:val="center"/>
              <w:rPr>
                <w:szCs w:val="18"/>
                <w:lang w:eastAsia="lv-LV"/>
              </w:rPr>
            </w:pPr>
            <w:r w:rsidRPr="00233CD9">
              <w:rPr>
                <w:szCs w:val="18"/>
                <w:lang w:eastAsia="lv-LV"/>
              </w:rPr>
              <w:t xml:space="preserve">2023. gada </w:t>
            </w:r>
            <w:r w:rsidRPr="00233CD9">
              <w:rPr>
                <w:lang w:eastAsia="lv-LV"/>
              </w:rPr>
              <w:t>prognoze</w:t>
            </w:r>
          </w:p>
        </w:tc>
      </w:tr>
      <w:tr w:rsidR="00C016CD" w:rsidRPr="00233CD9" w14:paraId="7FC88BB2" w14:textId="77777777" w:rsidTr="008806E7">
        <w:trPr>
          <w:jc w:val="center"/>
        </w:trPr>
        <w:tc>
          <w:tcPr>
            <w:tcW w:w="9073" w:type="dxa"/>
            <w:gridSpan w:val="6"/>
            <w:shd w:val="clear" w:color="auto" w:fill="D9D9D9" w:themeFill="background1" w:themeFillShade="D9"/>
            <w:vAlign w:val="center"/>
          </w:tcPr>
          <w:p w14:paraId="6AB012A7" w14:textId="77777777" w:rsidR="00C016CD" w:rsidRPr="00233CD9" w:rsidRDefault="00C016CD" w:rsidP="008806E7">
            <w:pPr>
              <w:pStyle w:val="tabteksts"/>
              <w:jc w:val="center"/>
              <w:rPr>
                <w:szCs w:val="18"/>
              </w:rPr>
            </w:pPr>
            <w:r w:rsidRPr="00233CD9">
              <w:rPr>
                <w:szCs w:val="18"/>
                <w:lang w:eastAsia="lv-LV"/>
              </w:rPr>
              <w:t>Administratīvā sloga mazināšana iepirkumos</w:t>
            </w:r>
          </w:p>
        </w:tc>
      </w:tr>
      <w:tr w:rsidR="00C016CD" w:rsidRPr="00233CD9" w14:paraId="5C0BF1CD" w14:textId="77777777" w:rsidTr="008806E7">
        <w:trPr>
          <w:jc w:val="center"/>
        </w:trPr>
        <w:tc>
          <w:tcPr>
            <w:tcW w:w="3397" w:type="dxa"/>
          </w:tcPr>
          <w:p w14:paraId="4BA4359B" w14:textId="77777777" w:rsidR="00C016CD" w:rsidRPr="00233CD9" w:rsidRDefault="00C016CD" w:rsidP="008806E7">
            <w:pPr>
              <w:pStyle w:val="tabteksts"/>
            </w:pPr>
            <w:r w:rsidRPr="00233CD9">
              <w:t>Izstrādātie un internetā publicētie metodiskie materiāli (skaits)</w:t>
            </w:r>
          </w:p>
        </w:tc>
        <w:tc>
          <w:tcPr>
            <w:tcW w:w="1134" w:type="dxa"/>
            <w:shd w:val="clear" w:color="auto" w:fill="auto"/>
          </w:tcPr>
          <w:p w14:paraId="75A96494" w14:textId="77777777" w:rsidR="00C016CD" w:rsidRPr="00233CD9" w:rsidRDefault="00C016CD" w:rsidP="008806E7">
            <w:pPr>
              <w:pStyle w:val="tabteksts"/>
              <w:jc w:val="center"/>
            </w:pPr>
            <w:r w:rsidRPr="00233CD9">
              <w:t>8</w:t>
            </w:r>
          </w:p>
        </w:tc>
        <w:tc>
          <w:tcPr>
            <w:tcW w:w="1134" w:type="dxa"/>
          </w:tcPr>
          <w:p w14:paraId="7E8489D5" w14:textId="77777777" w:rsidR="00C016CD" w:rsidRPr="00233CD9" w:rsidRDefault="00C016CD" w:rsidP="008806E7">
            <w:pPr>
              <w:pStyle w:val="tabteksts"/>
              <w:jc w:val="center"/>
            </w:pPr>
            <w:r w:rsidRPr="00233CD9">
              <w:t>5</w:t>
            </w:r>
          </w:p>
        </w:tc>
        <w:tc>
          <w:tcPr>
            <w:tcW w:w="1134" w:type="dxa"/>
          </w:tcPr>
          <w:p w14:paraId="3DA8AB30" w14:textId="77777777" w:rsidR="00C016CD" w:rsidRPr="00233CD9" w:rsidRDefault="00C016CD" w:rsidP="008806E7">
            <w:pPr>
              <w:pStyle w:val="tabteksts"/>
              <w:jc w:val="center"/>
            </w:pPr>
            <w:r w:rsidRPr="00233CD9">
              <w:t>5</w:t>
            </w:r>
          </w:p>
        </w:tc>
        <w:tc>
          <w:tcPr>
            <w:tcW w:w="1134" w:type="dxa"/>
          </w:tcPr>
          <w:p w14:paraId="0ABC1F31" w14:textId="77777777" w:rsidR="00C016CD" w:rsidRPr="00233CD9" w:rsidRDefault="00C016CD" w:rsidP="008806E7">
            <w:pPr>
              <w:pStyle w:val="tabteksts"/>
              <w:jc w:val="center"/>
            </w:pPr>
            <w:r w:rsidRPr="00233CD9">
              <w:t>5</w:t>
            </w:r>
          </w:p>
        </w:tc>
        <w:tc>
          <w:tcPr>
            <w:tcW w:w="1140" w:type="dxa"/>
            <w:shd w:val="clear" w:color="auto" w:fill="auto"/>
          </w:tcPr>
          <w:p w14:paraId="6E054A9A" w14:textId="77777777" w:rsidR="00C016CD" w:rsidRPr="00233CD9" w:rsidRDefault="00C016CD" w:rsidP="008806E7">
            <w:pPr>
              <w:pStyle w:val="tabteksts"/>
              <w:jc w:val="center"/>
            </w:pPr>
            <w:r w:rsidRPr="00233CD9">
              <w:t>5</w:t>
            </w:r>
          </w:p>
        </w:tc>
      </w:tr>
      <w:tr w:rsidR="00C016CD" w:rsidRPr="00233CD9" w14:paraId="3A68B6AD" w14:textId="77777777" w:rsidTr="008806E7">
        <w:trPr>
          <w:jc w:val="center"/>
        </w:trPr>
        <w:tc>
          <w:tcPr>
            <w:tcW w:w="3397" w:type="dxa"/>
          </w:tcPr>
          <w:p w14:paraId="5148290D" w14:textId="77777777" w:rsidR="00C016CD" w:rsidRPr="00233CD9" w:rsidRDefault="00C016CD" w:rsidP="008806E7">
            <w:pPr>
              <w:pStyle w:val="tabteksts"/>
            </w:pPr>
            <w:r w:rsidRPr="00233CD9">
              <w:t xml:space="preserve">Resoriskās pārbaudes </w:t>
            </w:r>
            <w:r>
              <w:t>(</w:t>
            </w:r>
            <w:r w:rsidRPr="00233CD9">
              <w:t>skaits</w:t>
            </w:r>
            <w:r>
              <w:t>)</w:t>
            </w:r>
          </w:p>
        </w:tc>
        <w:tc>
          <w:tcPr>
            <w:tcW w:w="1134" w:type="dxa"/>
            <w:shd w:val="clear" w:color="auto" w:fill="auto"/>
          </w:tcPr>
          <w:p w14:paraId="585BC0EC" w14:textId="77777777" w:rsidR="00C016CD" w:rsidRPr="00233CD9" w:rsidRDefault="00C016CD" w:rsidP="008806E7">
            <w:pPr>
              <w:pStyle w:val="tabteksts"/>
              <w:jc w:val="center"/>
            </w:pPr>
            <w:r w:rsidRPr="00233CD9">
              <w:t>48</w:t>
            </w:r>
          </w:p>
        </w:tc>
        <w:tc>
          <w:tcPr>
            <w:tcW w:w="1134" w:type="dxa"/>
          </w:tcPr>
          <w:p w14:paraId="5304F879" w14:textId="77777777" w:rsidR="00C016CD" w:rsidRPr="00233CD9" w:rsidRDefault="00C016CD" w:rsidP="008806E7">
            <w:pPr>
              <w:pStyle w:val="tabteksts"/>
              <w:jc w:val="center"/>
            </w:pPr>
            <w:r w:rsidRPr="00233CD9">
              <w:t>35</w:t>
            </w:r>
          </w:p>
        </w:tc>
        <w:tc>
          <w:tcPr>
            <w:tcW w:w="1134" w:type="dxa"/>
          </w:tcPr>
          <w:p w14:paraId="00BD1287" w14:textId="77777777" w:rsidR="00C016CD" w:rsidRPr="00233CD9" w:rsidRDefault="00C016CD" w:rsidP="008806E7">
            <w:pPr>
              <w:pStyle w:val="tabteksts"/>
              <w:jc w:val="center"/>
            </w:pPr>
            <w:r w:rsidRPr="00233CD9">
              <w:t>35</w:t>
            </w:r>
          </w:p>
        </w:tc>
        <w:tc>
          <w:tcPr>
            <w:tcW w:w="1134" w:type="dxa"/>
          </w:tcPr>
          <w:p w14:paraId="707C6CFA" w14:textId="77777777" w:rsidR="00C016CD" w:rsidRPr="00233CD9" w:rsidRDefault="00C016CD" w:rsidP="008806E7">
            <w:pPr>
              <w:pStyle w:val="tabteksts"/>
              <w:jc w:val="center"/>
            </w:pPr>
            <w:r w:rsidRPr="00233CD9">
              <w:t>35</w:t>
            </w:r>
          </w:p>
        </w:tc>
        <w:tc>
          <w:tcPr>
            <w:tcW w:w="1140" w:type="dxa"/>
            <w:shd w:val="clear" w:color="auto" w:fill="auto"/>
          </w:tcPr>
          <w:p w14:paraId="706DABE7" w14:textId="77777777" w:rsidR="00C016CD" w:rsidRPr="00233CD9" w:rsidRDefault="00C016CD" w:rsidP="008806E7">
            <w:pPr>
              <w:pStyle w:val="tabteksts"/>
              <w:jc w:val="center"/>
            </w:pPr>
            <w:r w:rsidRPr="00233CD9">
              <w:t>35</w:t>
            </w:r>
          </w:p>
        </w:tc>
      </w:tr>
      <w:tr w:rsidR="00C016CD" w:rsidRPr="00233CD9" w14:paraId="2F2D3A7D" w14:textId="77777777" w:rsidTr="008806E7">
        <w:trPr>
          <w:jc w:val="center"/>
        </w:trPr>
        <w:tc>
          <w:tcPr>
            <w:tcW w:w="9073" w:type="dxa"/>
            <w:gridSpan w:val="6"/>
            <w:shd w:val="clear" w:color="auto" w:fill="D9D9D9" w:themeFill="background1" w:themeFillShade="D9"/>
          </w:tcPr>
          <w:p w14:paraId="5E34EB21" w14:textId="77777777" w:rsidR="00C016CD" w:rsidRPr="00233CD9" w:rsidRDefault="00C016CD" w:rsidP="008806E7">
            <w:pPr>
              <w:pStyle w:val="tabteksts"/>
              <w:jc w:val="center"/>
            </w:pPr>
            <w:r w:rsidRPr="00233CD9">
              <w:t>Iepirkumu veicēju profesionalizācija</w:t>
            </w:r>
          </w:p>
        </w:tc>
      </w:tr>
      <w:tr w:rsidR="00C016CD" w:rsidRPr="00233CD9" w14:paraId="3876CC3F" w14:textId="77777777" w:rsidTr="008806E7">
        <w:trPr>
          <w:jc w:val="center"/>
        </w:trPr>
        <w:tc>
          <w:tcPr>
            <w:tcW w:w="3397" w:type="dxa"/>
          </w:tcPr>
          <w:p w14:paraId="75299DA8" w14:textId="77777777" w:rsidR="00C016CD" w:rsidRPr="00233CD9" w:rsidRDefault="00C016CD" w:rsidP="008806E7">
            <w:pPr>
              <w:pStyle w:val="tabteksts"/>
            </w:pPr>
            <w:r w:rsidRPr="00233CD9">
              <w:rPr>
                <w:rFonts w:cstheme="minorHAnsi"/>
              </w:rPr>
              <w:t>Digitālie mācību materiāli (skaits)</w:t>
            </w:r>
          </w:p>
        </w:tc>
        <w:tc>
          <w:tcPr>
            <w:tcW w:w="1134" w:type="dxa"/>
            <w:shd w:val="clear" w:color="auto" w:fill="auto"/>
          </w:tcPr>
          <w:p w14:paraId="58922479" w14:textId="77777777" w:rsidR="00C016CD" w:rsidRPr="00233CD9" w:rsidRDefault="00C016CD" w:rsidP="008806E7">
            <w:pPr>
              <w:pStyle w:val="tabteksts"/>
              <w:jc w:val="center"/>
            </w:pPr>
            <w:r w:rsidRPr="00233CD9">
              <w:t>-</w:t>
            </w:r>
          </w:p>
        </w:tc>
        <w:tc>
          <w:tcPr>
            <w:tcW w:w="1134" w:type="dxa"/>
          </w:tcPr>
          <w:p w14:paraId="798E2C44" w14:textId="77777777" w:rsidR="00C016CD" w:rsidRPr="00233CD9" w:rsidRDefault="00C016CD" w:rsidP="008806E7">
            <w:pPr>
              <w:pStyle w:val="tabteksts"/>
              <w:jc w:val="center"/>
            </w:pPr>
            <w:r w:rsidRPr="00233CD9">
              <w:t>3</w:t>
            </w:r>
          </w:p>
        </w:tc>
        <w:tc>
          <w:tcPr>
            <w:tcW w:w="1134" w:type="dxa"/>
          </w:tcPr>
          <w:p w14:paraId="5E4525A3" w14:textId="77777777" w:rsidR="00C016CD" w:rsidRPr="00233CD9" w:rsidRDefault="00C016CD" w:rsidP="008806E7">
            <w:pPr>
              <w:pStyle w:val="tabteksts"/>
              <w:jc w:val="center"/>
            </w:pPr>
            <w:r w:rsidRPr="00233CD9">
              <w:t>3</w:t>
            </w:r>
          </w:p>
        </w:tc>
        <w:tc>
          <w:tcPr>
            <w:tcW w:w="1134" w:type="dxa"/>
          </w:tcPr>
          <w:p w14:paraId="1DC1BEA6" w14:textId="77777777" w:rsidR="00C016CD" w:rsidRPr="00233CD9" w:rsidRDefault="00C016CD" w:rsidP="008806E7">
            <w:pPr>
              <w:pStyle w:val="tabteksts"/>
              <w:jc w:val="center"/>
            </w:pPr>
            <w:r w:rsidRPr="00233CD9">
              <w:t>3</w:t>
            </w:r>
          </w:p>
        </w:tc>
        <w:tc>
          <w:tcPr>
            <w:tcW w:w="1140" w:type="dxa"/>
            <w:shd w:val="clear" w:color="auto" w:fill="auto"/>
          </w:tcPr>
          <w:p w14:paraId="2CBBB761" w14:textId="77777777" w:rsidR="00C016CD" w:rsidRPr="00233CD9" w:rsidRDefault="00C016CD" w:rsidP="008806E7">
            <w:pPr>
              <w:pStyle w:val="tabteksts"/>
              <w:jc w:val="center"/>
            </w:pPr>
            <w:r w:rsidRPr="00233CD9">
              <w:t>3</w:t>
            </w:r>
          </w:p>
        </w:tc>
      </w:tr>
      <w:tr w:rsidR="00C016CD" w:rsidRPr="00233CD9" w14:paraId="263E6DC1" w14:textId="77777777" w:rsidTr="008806E7">
        <w:trPr>
          <w:jc w:val="center"/>
        </w:trPr>
        <w:tc>
          <w:tcPr>
            <w:tcW w:w="3397" w:type="dxa"/>
          </w:tcPr>
          <w:p w14:paraId="408655B8" w14:textId="77777777" w:rsidR="00C016CD" w:rsidRPr="00233CD9" w:rsidRDefault="00C016CD" w:rsidP="008806E7">
            <w:pPr>
              <w:pStyle w:val="tabteksts"/>
            </w:pPr>
            <w:r w:rsidRPr="00233CD9">
              <w:t>Semināros apmācītas personas (skaits)</w:t>
            </w:r>
          </w:p>
        </w:tc>
        <w:tc>
          <w:tcPr>
            <w:tcW w:w="1134" w:type="dxa"/>
            <w:shd w:val="clear" w:color="auto" w:fill="auto"/>
          </w:tcPr>
          <w:p w14:paraId="7C933C99" w14:textId="77777777" w:rsidR="00C016CD" w:rsidRPr="00233CD9" w:rsidRDefault="00C016CD" w:rsidP="008806E7">
            <w:pPr>
              <w:pStyle w:val="tabteksts"/>
              <w:jc w:val="center"/>
            </w:pPr>
            <w:r w:rsidRPr="00233CD9">
              <w:t>1 532</w:t>
            </w:r>
          </w:p>
        </w:tc>
        <w:tc>
          <w:tcPr>
            <w:tcW w:w="1134" w:type="dxa"/>
          </w:tcPr>
          <w:p w14:paraId="3788A1BC" w14:textId="77777777" w:rsidR="00C016CD" w:rsidRPr="00233CD9" w:rsidRDefault="00C016CD" w:rsidP="008806E7">
            <w:pPr>
              <w:pStyle w:val="tabteksts"/>
              <w:jc w:val="center"/>
            </w:pPr>
            <w:r w:rsidRPr="00233CD9">
              <w:t>1 500</w:t>
            </w:r>
          </w:p>
        </w:tc>
        <w:tc>
          <w:tcPr>
            <w:tcW w:w="1134" w:type="dxa"/>
          </w:tcPr>
          <w:p w14:paraId="0FB16F5C" w14:textId="77777777" w:rsidR="00C016CD" w:rsidRPr="00233CD9" w:rsidRDefault="00C016CD" w:rsidP="008806E7">
            <w:pPr>
              <w:pStyle w:val="tabteksts"/>
              <w:jc w:val="center"/>
            </w:pPr>
            <w:r w:rsidRPr="00233CD9">
              <w:t>1 500</w:t>
            </w:r>
          </w:p>
        </w:tc>
        <w:tc>
          <w:tcPr>
            <w:tcW w:w="1134" w:type="dxa"/>
          </w:tcPr>
          <w:p w14:paraId="2509C988" w14:textId="77777777" w:rsidR="00C016CD" w:rsidRPr="00233CD9" w:rsidRDefault="00C016CD" w:rsidP="008806E7">
            <w:pPr>
              <w:pStyle w:val="tabteksts"/>
              <w:jc w:val="center"/>
            </w:pPr>
            <w:r w:rsidRPr="00233CD9">
              <w:t>1 500</w:t>
            </w:r>
          </w:p>
        </w:tc>
        <w:tc>
          <w:tcPr>
            <w:tcW w:w="1140" w:type="dxa"/>
            <w:shd w:val="clear" w:color="auto" w:fill="auto"/>
          </w:tcPr>
          <w:p w14:paraId="03852739" w14:textId="77777777" w:rsidR="00C016CD" w:rsidRPr="00233CD9" w:rsidRDefault="00C016CD" w:rsidP="008806E7">
            <w:pPr>
              <w:pStyle w:val="tabteksts"/>
              <w:jc w:val="center"/>
            </w:pPr>
            <w:r w:rsidRPr="00233CD9">
              <w:t>1 500</w:t>
            </w:r>
          </w:p>
        </w:tc>
      </w:tr>
      <w:tr w:rsidR="00C016CD" w:rsidRPr="00233CD9" w14:paraId="1C55111C" w14:textId="77777777" w:rsidTr="008806E7">
        <w:trPr>
          <w:jc w:val="center"/>
        </w:trPr>
        <w:tc>
          <w:tcPr>
            <w:tcW w:w="9073" w:type="dxa"/>
            <w:gridSpan w:val="6"/>
            <w:shd w:val="clear" w:color="auto" w:fill="D9D9D9" w:themeFill="background1" w:themeFillShade="D9"/>
          </w:tcPr>
          <w:p w14:paraId="440559DB" w14:textId="77777777" w:rsidR="00C016CD" w:rsidRPr="00233CD9" w:rsidRDefault="00C016CD" w:rsidP="008806E7">
            <w:pPr>
              <w:pStyle w:val="tabteksts"/>
              <w:jc w:val="center"/>
            </w:pPr>
            <w:r w:rsidRPr="00233CD9">
              <w:t>Sabiedrības izpratnes paaugstināšana iepirkumu jautājumos</w:t>
            </w:r>
          </w:p>
        </w:tc>
      </w:tr>
      <w:tr w:rsidR="00C016CD" w:rsidRPr="00233CD9" w14:paraId="53B051A0" w14:textId="77777777" w:rsidTr="008806E7">
        <w:trPr>
          <w:jc w:val="center"/>
        </w:trPr>
        <w:tc>
          <w:tcPr>
            <w:tcW w:w="3397" w:type="dxa"/>
          </w:tcPr>
          <w:p w14:paraId="067E1DE4" w14:textId="77777777" w:rsidR="00C016CD" w:rsidRPr="00233CD9" w:rsidRDefault="00C016CD" w:rsidP="008806E7">
            <w:pPr>
              <w:pStyle w:val="tabteksts"/>
            </w:pPr>
            <w:r w:rsidRPr="00233CD9">
              <w:t>Sabiedrības informēšanas pasākumi (skaits)</w:t>
            </w:r>
          </w:p>
        </w:tc>
        <w:tc>
          <w:tcPr>
            <w:tcW w:w="1134" w:type="dxa"/>
            <w:shd w:val="clear" w:color="auto" w:fill="auto"/>
          </w:tcPr>
          <w:p w14:paraId="2F4D6894" w14:textId="77777777" w:rsidR="00C016CD" w:rsidRPr="00233CD9" w:rsidRDefault="00C016CD" w:rsidP="008806E7">
            <w:pPr>
              <w:pStyle w:val="tabteksts"/>
              <w:jc w:val="center"/>
            </w:pPr>
            <w:r w:rsidRPr="00233CD9">
              <w:t>-</w:t>
            </w:r>
          </w:p>
        </w:tc>
        <w:tc>
          <w:tcPr>
            <w:tcW w:w="1134" w:type="dxa"/>
          </w:tcPr>
          <w:p w14:paraId="47B1CACF" w14:textId="77777777" w:rsidR="00C016CD" w:rsidRPr="00233CD9" w:rsidRDefault="00C016CD" w:rsidP="008806E7">
            <w:pPr>
              <w:pStyle w:val="tabteksts"/>
              <w:jc w:val="center"/>
            </w:pPr>
            <w:r w:rsidRPr="00233CD9">
              <w:t>2</w:t>
            </w:r>
          </w:p>
        </w:tc>
        <w:tc>
          <w:tcPr>
            <w:tcW w:w="1134" w:type="dxa"/>
          </w:tcPr>
          <w:p w14:paraId="0ABE4743" w14:textId="77777777" w:rsidR="00C016CD" w:rsidRPr="00233CD9" w:rsidRDefault="00C016CD" w:rsidP="008806E7">
            <w:pPr>
              <w:pStyle w:val="tabteksts"/>
              <w:jc w:val="center"/>
            </w:pPr>
            <w:r w:rsidRPr="00233CD9">
              <w:t>2</w:t>
            </w:r>
          </w:p>
        </w:tc>
        <w:tc>
          <w:tcPr>
            <w:tcW w:w="1134" w:type="dxa"/>
          </w:tcPr>
          <w:p w14:paraId="40C08392" w14:textId="77777777" w:rsidR="00C016CD" w:rsidRPr="00233CD9" w:rsidRDefault="00C016CD" w:rsidP="008806E7">
            <w:pPr>
              <w:pStyle w:val="tabteksts"/>
              <w:jc w:val="center"/>
            </w:pPr>
            <w:r w:rsidRPr="00233CD9">
              <w:t>2</w:t>
            </w:r>
          </w:p>
        </w:tc>
        <w:tc>
          <w:tcPr>
            <w:tcW w:w="1140" w:type="dxa"/>
            <w:shd w:val="clear" w:color="auto" w:fill="auto"/>
          </w:tcPr>
          <w:p w14:paraId="348454A7" w14:textId="77777777" w:rsidR="00C016CD" w:rsidRPr="00233CD9" w:rsidRDefault="00C016CD" w:rsidP="008806E7">
            <w:pPr>
              <w:pStyle w:val="tabteksts"/>
              <w:jc w:val="center"/>
            </w:pPr>
            <w:r w:rsidRPr="00233CD9">
              <w:t>2</w:t>
            </w:r>
          </w:p>
        </w:tc>
      </w:tr>
    </w:tbl>
    <w:p w14:paraId="2E38417D"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1BD98513" w14:textId="77777777" w:rsidTr="008806E7">
        <w:trPr>
          <w:trHeight w:val="283"/>
          <w:tblHeader/>
          <w:jc w:val="center"/>
        </w:trPr>
        <w:tc>
          <w:tcPr>
            <w:tcW w:w="3378" w:type="dxa"/>
            <w:vAlign w:val="center"/>
          </w:tcPr>
          <w:p w14:paraId="3F35347F" w14:textId="77777777" w:rsidR="00C016CD" w:rsidRPr="00233CD9" w:rsidRDefault="00C016CD" w:rsidP="008806E7">
            <w:pPr>
              <w:pStyle w:val="tabteksts"/>
              <w:jc w:val="center"/>
              <w:rPr>
                <w:szCs w:val="24"/>
              </w:rPr>
            </w:pPr>
          </w:p>
        </w:tc>
        <w:tc>
          <w:tcPr>
            <w:tcW w:w="1131" w:type="dxa"/>
          </w:tcPr>
          <w:p w14:paraId="772BCF0A" w14:textId="77777777" w:rsidR="00C016CD" w:rsidRPr="00233CD9" w:rsidRDefault="00C016CD" w:rsidP="008806E7">
            <w:pPr>
              <w:pStyle w:val="tabteksts"/>
              <w:jc w:val="center"/>
              <w:rPr>
                <w:szCs w:val="24"/>
                <w:lang w:eastAsia="lv-LV"/>
              </w:rPr>
            </w:pPr>
            <w:r w:rsidRPr="00233CD9">
              <w:rPr>
                <w:szCs w:val="18"/>
                <w:lang w:eastAsia="lv-LV"/>
              </w:rPr>
              <w:t>2019. gads</w:t>
            </w:r>
            <w:r w:rsidRPr="00233CD9">
              <w:rPr>
                <w:szCs w:val="18"/>
                <w:lang w:eastAsia="lv-LV"/>
              </w:rPr>
              <w:br/>
              <w:t>(izpilde)</w:t>
            </w:r>
          </w:p>
        </w:tc>
        <w:tc>
          <w:tcPr>
            <w:tcW w:w="1132" w:type="dxa"/>
          </w:tcPr>
          <w:p w14:paraId="66B2A9D7" w14:textId="77777777" w:rsidR="00C016CD" w:rsidRPr="00233CD9" w:rsidRDefault="00C016CD" w:rsidP="008806E7">
            <w:pPr>
              <w:pStyle w:val="tabteksts"/>
              <w:jc w:val="center"/>
              <w:rPr>
                <w:szCs w:val="24"/>
                <w:lang w:eastAsia="lv-LV"/>
              </w:rPr>
            </w:pPr>
            <w:r w:rsidRPr="00233CD9">
              <w:rPr>
                <w:lang w:eastAsia="lv-LV"/>
              </w:rPr>
              <w:t>2020. gada plāns</w:t>
            </w:r>
          </w:p>
        </w:tc>
        <w:tc>
          <w:tcPr>
            <w:tcW w:w="1132" w:type="dxa"/>
          </w:tcPr>
          <w:p w14:paraId="6F2A9D01"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50D631E3" w14:textId="77777777" w:rsidR="00C016CD" w:rsidRPr="00233CD9" w:rsidRDefault="00C016CD" w:rsidP="008806E7">
            <w:pPr>
              <w:pStyle w:val="tabteksts"/>
              <w:jc w:val="center"/>
              <w:rPr>
                <w:szCs w:val="24"/>
                <w:lang w:eastAsia="lv-LV"/>
              </w:rPr>
            </w:pPr>
            <w:r w:rsidRPr="00233CD9">
              <w:rPr>
                <w:szCs w:val="18"/>
                <w:lang w:eastAsia="lv-LV"/>
              </w:rPr>
              <w:t xml:space="preserve">2022. gada </w:t>
            </w:r>
            <w:r w:rsidRPr="00233CD9">
              <w:rPr>
                <w:lang w:eastAsia="lv-LV"/>
              </w:rPr>
              <w:t>prognoze</w:t>
            </w:r>
          </w:p>
        </w:tc>
        <w:tc>
          <w:tcPr>
            <w:tcW w:w="1132" w:type="dxa"/>
          </w:tcPr>
          <w:p w14:paraId="4444BB7D" w14:textId="77777777" w:rsidR="00C016CD" w:rsidRPr="00233CD9" w:rsidRDefault="00C016CD" w:rsidP="008806E7">
            <w:pPr>
              <w:pStyle w:val="tabteksts"/>
              <w:jc w:val="center"/>
              <w:rPr>
                <w:szCs w:val="24"/>
                <w:lang w:eastAsia="lv-LV"/>
              </w:rPr>
            </w:pPr>
            <w:r w:rsidRPr="00233CD9">
              <w:rPr>
                <w:szCs w:val="18"/>
                <w:lang w:eastAsia="lv-LV"/>
              </w:rPr>
              <w:t xml:space="preserve">2023. gada </w:t>
            </w:r>
            <w:r w:rsidRPr="00233CD9">
              <w:rPr>
                <w:lang w:eastAsia="lv-LV"/>
              </w:rPr>
              <w:t>prognoze</w:t>
            </w:r>
          </w:p>
        </w:tc>
      </w:tr>
      <w:tr w:rsidR="00C016CD" w:rsidRPr="00233CD9" w14:paraId="3F0ECCF3" w14:textId="77777777" w:rsidTr="008806E7">
        <w:trPr>
          <w:trHeight w:val="142"/>
          <w:jc w:val="center"/>
        </w:trPr>
        <w:tc>
          <w:tcPr>
            <w:tcW w:w="3378" w:type="dxa"/>
            <w:shd w:val="clear" w:color="auto" w:fill="D9D9D9" w:themeFill="background1" w:themeFillShade="D9"/>
            <w:vAlign w:val="center"/>
          </w:tcPr>
          <w:p w14:paraId="02D2FB81"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73072FEB" w14:textId="77777777" w:rsidR="00C016CD" w:rsidRPr="00233CD9" w:rsidRDefault="00C016CD" w:rsidP="008806E7">
            <w:pPr>
              <w:pStyle w:val="tabteksts"/>
              <w:jc w:val="right"/>
            </w:pPr>
            <w:r w:rsidRPr="00233CD9">
              <w:rPr>
                <w:szCs w:val="18"/>
              </w:rPr>
              <w:t>1 445 894</w:t>
            </w:r>
          </w:p>
        </w:tc>
        <w:tc>
          <w:tcPr>
            <w:tcW w:w="1132" w:type="dxa"/>
            <w:tcBorders>
              <w:top w:val="single" w:sz="4" w:space="0" w:color="auto"/>
              <w:left w:val="nil"/>
              <w:bottom w:val="single" w:sz="4" w:space="0" w:color="auto"/>
              <w:right w:val="single" w:sz="4" w:space="0" w:color="auto"/>
            </w:tcBorders>
            <w:shd w:val="clear" w:color="000000" w:fill="D0CECE"/>
          </w:tcPr>
          <w:p w14:paraId="75C64314" w14:textId="77777777" w:rsidR="00C016CD" w:rsidRPr="00233CD9" w:rsidRDefault="00C016CD" w:rsidP="008806E7">
            <w:pPr>
              <w:pStyle w:val="tabteksts"/>
              <w:jc w:val="right"/>
            </w:pPr>
            <w:r w:rsidRPr="00233CD9">
              <w:rPr>
                <w:szCs w:val="18"/>
              </w:rPr>
              <w:t>1 775 926</w:t>
            </w:r>
          </w:p>
        </w:tc>
        <w:tc>
          <w:tcPr>
            <w:tcW w:w="1132" w:type="dxa"/>
            <w:tcBorders>
              <w:top w:val="single" w:sz="4" w:space="0" w:color="auto"/>
              <w:left w:val="single" w:sz="4" w:space="0" w:color="auto"/>
              <w:bottom w:val="single" w:sz="4" w:space="0" w:color="auto"/>
              <w:right w:val="single" w:sz="4" w:space="0" w:color="auto"/>
            </w:tcBorders>
            <w:shd w:val="clear" w:color="000000" w:fill="D0CECE"/>
          </w:tcPr>
          <w:p w14:paraId="52085F02" w14:textId="77777777" w:rsidR="00C016CD" w:rsidRPr="00233CD9" w:rsidRDefault="00C016CD" w:rsidP="008806E7">
            <w:pPr>
              <w:pStyle w:val="tabteksts"/>
              <w:jc w:val="right"/>
            </w:pPr>
            <w:r>
              <w:rPr>
                <w:szCs w:val="18"/>
              </w:rPr>
              <w:t>1 828 933</w:t>
            </w:r>
          </w:p>
        </w:tc>
        <w:tc>
          <w:tcPr>
            <w:tcW w:w="1132" w:type="dxa"/>
            <w:tcBorders>
              <w:top w:val="single" w:sz="4" w:space="0" w:color="auto"/>
              <w:left w:val="nil"/>
              <w:bottom w:val="single" w:sz="4" w:space="0" w:color="auto"/>
              <w:right w:val="single" w:sz="4" w:space="0" w:color="auto"/>
            </w:tcBorders>
            <w:shd w:val="clear" w:color="000000" w:fill="D0CECE"/>
          </w:tcPr>
          <w:p w14:paraId="2631BC99" w14:textId="77777777" w:rsidR="00C016CD" w:rsidRPr="00233CD9" w:rsidRDefault="00C016CD" w:rsidP="008806E7">
            <w:pPr>
              <w:pStyle w:val="tabteksts"/>
              <w:jc w:val="right"/>
            </w:pPr>
            <w:r>
              <w:rPr>
                <w:szCs w:val="18"/>
              </w:rPr>
              <w:t>1 890 137</w:t>
            </w:r>
          </w:p>
        </w:tc>
        <w:tc>
          <w:tcPr>
            <w:tcW w:w="1132" w:type="dxa"/>
            <w:tcBorders>
              <w:top w:val="single" w:sz="4" w:space="0" w:color="auto"/>
              <w:left w:val="nil"/>
              <w:bottom w:val="single" w:sz="4" w:space="0" w:color="auto"/>
              <w:right w:val="single" w:sz="4" w:space="0" w:color="auto"/>
            </w:tcBorders>
            <w:shd w:val="clear" w:color="000000" w:fill="D0CECE"/>
          </w:tcPr>
          <w:p w14:paraId="5D1D107F" w14:textId="77777777" w:rsidR="00C016CD" w:rsidRPr="00233CD9" w:rsidRDefault="00C016CD" w:rsidP="008806E7">
            <w:pPr>
              <w:pStyle w:val="tabteksts"/>
              <w:jc w:val="right"/>
            </w:pPr>
            <w:r>
              <w:rPr>
                <w:szCs w:val="18"/>
              </w:rPr>
              <w:t>1 770 137</w:t>
            </w:r>
          </w:p>
        </w:tc>
      </w:tr>
      <w:tr w:rsidR="00C016CD" w:rsidRPr="00233CD9" w14:paraId="241C193C" w14:textId="77777777" w:rsidTr="008806E7">
        <w:trPr>
          <w:trHeight w:val="283"/>
          <w:jc w:val="center"/>
        </w:trPr>
        <w:tc>
          <w:tcPr>
            <w:tcW w:w="3378" w:type="dxa"/>
            <w:vAlign w:val="center"/>
          </w:tcPr>
          <w:p w14:paraId="35D966F0"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704EC4CD"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8E0CE7B" w14:textId="77777777" w:rsidR="00C016CD" w:rsidRPr="00233CD9" w:rsidRDefault="00C016CD" w:rsidP="008806E7">
            <w:pPr>
              <w:pStyle w:val="tabteksts"/>
              <w:jc w:val="right"/>
            </w:pPr>
            <w:r w:rsidRPr="00233CD9">
              <w:rPr>
                <w:szCs w:val="18"/>
              </w:rPr>
              <w:t>330 032</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35E0EA4" w14:textId="77777777" w:rsidR="00C016CD" w:rsidRPr="00233CD9" w:rsidRDefault="00C016CD" w:rsidP="008806E7">
            <w:pPr>
              <w:pStyle w:val="tabteksts"/>
              <w:jc w:val="right"/>
            </w:pPr>
            <w:r>
              <w:rPr>
                <w:szCs w:val="18"/>
              </w:rPr>
              <w:t>53 007</w:t>
            </w:r>
          </w:p>
        </w:tc>
        <w:tc>
          <w:tcPr>
            <w:tcW w:w="1132" w:type="dxa"/>
            <w:tcBorders>
              <w:top w:val="single" w:sz="4" w:space="0" w:color="auto"/>
              <w:left w:val="nil"/>
              <w:bottom w:val="single" w:sz="4" w:space="0" w:color="auto"/>
              <w:right w:val="single" w:sz="4" w:space="0" w:color="auto"/>
            </w:tcBorders>
            <w:shd w:val="clear" w:color="auto" w:fill="auto"/>
          </w:tcPr>
          <w:p w14:paraId="4A6467C5" w14:textId="77777777" w:rsidR="00C016CD" w:rsidRPr="00233CD9" w:rsidRDefault="00C016CD" w:rsidP="008806E7">
            <w:pPr>
              <w:pStyle w:val="tabteksts"/>
              <w:jc w:val="right"/>
            </w:pPr>
            <w:r>
              <w:rPr>
                <w:szCs w:val="18"/>
              </w:rPr>
              <w:t>61 204</w:t>
            </w:r>
          </w:p>
        </w:tc>
        <w:tc>
          <w:tcPr>
            <w:tcW w:w="1132" w:type="dxa"/>
            <w:tcBorders>
              <w:top w:val="single" w:sz="4" w:space="0" w:color="auto"/>
              <w:left w:val="nil"/>
              <w:bottom w:val="single" w:sz="4" w:space="0" w:color="auto"/>
              <w:right w:val="single" w:sz="4" w:space="0" w:color="auto"/>
            </w:tcBorders>
            <w:shd w:val="clear" w:color="auto" w:fill="auto"/>
          </w:tcPr>
          <w:p w14:paraId="08EDC145" w14:textId="77777777" w:rsidR="00C016CD" w:rsidRPr="00233CD9" w:rsidRDefault="00C016CD" w:rsidP="008806E7">
            <w:pPr>
              <w:pStyle w:val="tabteksts"/>
              <w:jc w:val="right"/>
            </w:pPr>
            <w:r>
              <w:rPr>
                <w:szCs w:val="18"/>
              </w:rPr>
              <w:t>-120 000</w:t>
            </w:r>
          </w:p>
        </w:tc>
      </w:tr>
      <w:tr w:rsidR="00C016CD" w:rsidRPr="00233CD9" w14:paraId="08414C80" w14:textId="77777777" w:rsidTr="008806E7">
        <w:trPr>
          <w:trHeight w:val="283"/>
          <w:jc w:val="center"/>
        </w:trPr>
        <w:tc>
          <w:tcPr>
            <w:tcW w:w="3378" w:type="dxa"/>
            <w:vAlign w:val="center"/>
          </w:tcPr>
          <w:p w14:paraId="6500C9DE"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6A4D36E4"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2F3FC297" w14:textId="77777777" w:rsidR="00C016CD" w:rsidRPr="00233CD9" w:rsidRDefault="00C016CD" w:rsidP="008806E7">
            <w:pPr>
              <w:pStyle w:val="tabteksts"/>
              <w:jc w:val="right"/>
            </w:pPr>
            <w:r w:rsidRPr="00233CD9">
              <w:rPr>
                <w:szCs w:val="18"/>
              </w:rPr>
              <w:t>22,8</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C18D4B3" w14:textId="77777777" w:rsidR="00C016CD" w:rsidRPr="00233CD9" w:rsidRDefault="00C016CD" w:rsidP="008806E7">
            <w:pPr>
              <w:pStyle w:val="tabteksts"/>
              <w:jc w:val="right"/>
            </w:pPr>
            <w:r>
              <w:rPr>
                <w:szCs w:val="18"/>
              </w:rPr>
              <w:t>3,0</w:t>
            </w:r>
          </w:p>
        </w:tc>
        <w:tc>
          <w:tcPr>
            <w:tcW w:w="1132" w:type="dxa"/>
            <w:tcBorders>
              <w:top w:val="single" w:sz="4" w:space="0" w:color="auto"/>
              <w:left w:val="nil"/>
              <w:bottom w:val="single" w:sz="4" w:space="0" w:color="auto"/>
              <w:right w:val="single" w:sz="4" w:space="0" w:color="auto"/>
            </w:tcBorders>
            <w:shd w:val="clear" w:color="auto" w:fill="auto"/>
          </w:tcPr>
          <w:p w14:paraId="1FA4B98F" w14:textId="77777777" w:rsidR="00C016CD" w:rsidRPr="00233CD9" w:rsidRDefault="00C016CD" w:rsidP="008806E7">
            <w:pPr>
              <w:pStyle w:val="tabteksts"/>
              <w:jc w:val="right"/>
            </w:pPr>
            <w:r>
              <w:rPr>
                <w:szCs w:val="18"/>
              </w:rPr>
              <w:t>3,3</w:t>
            </w:r>
          </w:p>
        </w:tc>
        <w:tc>
          <w:tcPr>
            <w:tcW w:w="1132" w:type="dxa"/>
            <w:tcBorders>
              <w:top w:val="single" w:sz="4" w:space="0" w:color="auto"/>
              <w:left w:val="nil"/>
              <w:bottom w:val="single" w:sz="4" w:space="0" w:color="auto"/>
              <w:right w:val="single" w:sz="4" w:space="0" w:color="auto"/>
            </w:tcBorders>
            <w:shd w:val="clear" w:color="auto" w:fill="auto"/>
          </w:tcPr>
          <w:p w14:paraId="0D6F7752" w14:textId="77777777" w:rsidR="00C016CD" w:rsidRPr="00233CD9" w:rsidRDefault="00C016CD" w:rsidP="008806E7">
            <w:pPr>
              <w:pStyle w:val="tabteksts"/>
              <w:jc w:val="right"/>
            </w:pPr>
            <w:r>
              <w:rPr>
                <w:szCs w:val="18"/>
              </w:rPr>
              <w:t>-6,3</w:t>
            </w:r>
          </w:p>
        </w:tc>
      </w:tr>
      <w:tr w:rsidR="00C016CD" w:rsidRPr="00233CD9" w14:paraId="4675921D" w14:textId="77777777" w:rsidTr="008806E7">
        <w:trPr>
          <w:trHeight w:val="142"/>
          <w:jc w:val="center"/>
        </w:trPr>
        <w:tc>
          <w:tcPr>
            <w:tcW w:w="3378" w:type="dxa"/>
          </w:tcPr>
          <w:p w14:paraId="4C207775"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4939CBF" w14:textId="77777777" w:rsidR="00C016CD" w:rsidRPr="00233CD9" w:rsidRDefault="00C016CD" w:rsidP="008806E7">
            <w:pPr>
              <w:pStyle w:val="tabteksts"/>
              <w:jc w:val="right"/>
              <w:rPr>
                <w:szCs w:val="18"/>
              </w:rPr>
            </w:pPr>
            <w:r w:rsidRPr="00233CD9">
              <w:rPr>
                <w:szCs w:val="18"/>
              </w:rPr>
              <w:t>1 128 515</w:t>
            </w:r>
          </w:p>
        </w:tc>
        <w:tc>
          <w:tcPr>
            <w:tcW w:w="1132" w:type="dxa"/>
            <w:tcBorders>
              <w:top w:val="single" w:sz="4" w:space="0" w:color="auto"/>
              <w:left w:val="nil"/>
              <w:bottom w:val="single" w:sz="4" w:space="0" w:color="auto"/>
              <w:right w:val="single" w:sz="4" w:space="0" w:color="auto"/>
            </w:tcBorders>
            <w:shd w:val="clear" w:color="auto" w:fill="auto"/>
          </w:tcPr>
          <w:p w14:paraId="7DF10BAC" w14:textId="77777777" w:rsidR="00C016CD" w:rsidRPr="00233CD9" w:rsidRDefault="00C016CD" w:rsidP="008806E7">
            <w:pPr>
              <w:pStyle w:val="tabteksts"/>
              <w:jc w:val="right"/>
              <w:rPr>
                <w:szCs w:val="18"/>
              </w:rPr>
            </w:pPr>
            <w:r w:rsidRPr="00233CD9">
              <w:rPr>
                <w:szCs w:val="18"/>
              </w:rPr>
              <w:t>1 290 193</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359BFD8" w14:textId="77777777" w:rsidR="00C016CD" w:rsidRPr="00233CD9" w:rsidRDefault="00C016CD" w:rsidP="008806E7">
            <w:pPr>
              <w:pStyle w:val="tabteksts"/>
              <w:jc w:val="right"/>
              <w:rPr>
                <w:szCs w:val="18"/>
              </w:rPr>
            </w:pPr>
            <w:r>
              <w:rPr>
                <w:szCs w:val="18"/>
              </w:rPr>
              <w:t>1 284 994</w:t>
            </w:r>
          </w:p>
        </w:tc>
        <w:tc>
          <w:tcPr>
            <w:tcW w:w="1132" w:type="dxa"/>
            <w:tcBorders>
              <w:top w:val="single" w:sz="4" w:space="0" w:color="auto"/>
              <w:left w:val="nil"/>
              <w:bottom w:val="single" w:sz="4" w:space="0" w:color="auto"/>
              <w:right w:val="single" w:sz="4" w:space="0" w:color="auto"/>
            </w:tcBorders>
            <w:shd w:val="clear" w:color="auto" w:fill="auto"/>
          </w:tcPr>
          <w:p w14:paraId="45218CC6" w14:textId="77777777" w:rsidR="00C016CD" w:rsidRPr="00233CD9" w:rsidRDefault="00C016CD" w:rsidP="008806E7">
            <w:pPr>
              <w:pStyle w:val="tabteksts"/>
              <w:jc w:val="right"/>
              <w:rPr>
                <w:szCs w:val="18"/>
              </w:rPr>
            </w:pPr>
            <w:r>
              <w:rPr>
                <w:szCs w:val="18"/>
              </w:rPr>
              <w:t>1 284 994</w:t>
            </w:r>
          </w:p>
        </w:tc>
        <w:tc>
          <w:tcPr>
            <w:tcW w:w="1132" w:type="dxa"/>
            <w:tcBorders>
              <w:top w:val="single" w:sz="4" w:space="0" w:color="auto"/>
              <w:left w:val="nil"/>
              <w:bottom w:val="single" w:sz="4" w:space="0" w:color="auto"/>
              <w:right w:val="single" w:sz="4" w:space="0" w:color="auto"/>
            </w:tcBorders>
            <w:shd w:val="clear" w:color="auto" w:fill="auto"/>
          </w:tcPr>
          <w:p w14:paraId="33225076" w14:textId="77777777" w:rsidR="00C016CD" w:rsidRPr="00233CD9" w:rsidRDefault="00C016CD" w:rsidP="008806E7">
            <w:pPr>
              <w:pStyle w:val="tabteksts"/>
              <w:jc w:val="right"/>
              <w:rPr>
                <w:szCs w:val="18"/>
              </w:rPr>
            </w:pPr>
            <w:r>
              <w:rPr>
                <w:szCs w:val="18"/>
              </w:rPr>
              <w:t>1 284 994</w:t>
            </w:r>
          </w:p>
        </w:tc>
      </w:tr>
      <w:tr w:rsidR="00C016CD" w:rsidRPr="00233CD9" w14:paraId="75D21E04" w14:textId="77777777" w:rsidTr="008806E7">
        <w:trPr>
          <w:trHeight w:val="75"/>
          <w:jc w:val="center"/>
        </w:trPr>
        <w:tc>
          <w:tcPr>
            <w:tcW w:w="3378" w:type="dxa"/>
          </w:tcPr>
          <w:p w14:paraId="277334CF"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9BDAD9D" w14:textId="77777777" w:rsidR="00C016CD" w:rsidRPr="00233CD9" w:rsidRDefault="00C016CD" w:rsidP="008806E7">
            <w:pPr>
              <w:pStyle w:val="tabteksts"/>
              <w:jc w:val="right"/>
              <w:rPr>
                <w:szCs w:val="18"/>
              </w:rPr>
            </w:pPr>
            <w:r w:rsidRPr="00233CD9">
              <w:rPr>
                <w:szCs w:val="18"/>
              </w:rPr>
              <w:t>50</w:t>
            </w:r>
          </w:p>
        </w:tc>
        <w:tc>
          <w:tcPr>
            <w:tcW w:w="1132" w:type="dxa"/>
            <w:tcBorders>
              <w:top w:val="single" w:sz="4" w:space="0" w:color="auto"/>
              <w:left w:val="nil"/>
              <w:bottom w:val="single" w:sz="4" w:space="0" w:color="auto"/>
              <w:right w:val="single" w:sz="4" w:space="0" w:color="auto"/>
            </w:tcBorders>
            <w:shd w:val="clear" w:color="auto" w:fill="auto"/>
          </w:tcPr>
          <w:p w14:paraId="4CBA0D4B" w14:textId="77777777" w:rsidR="00C016CD" w:rsidRPr="00233CD9" w:rsidRDefault="00C016CD" w:rsidP="008806E7">
            <w:pPr>
              <w:pStyle w:val="tabteksts"/>
              <w:jc w:val="right"/>
              <w:rPr>
                <w:szCs w:val="18"/>
              </w:rPr>
            </w:pPr>
            <w:r w:rsidRPr="00233CD9">
              <w:rPr>
                <w:szCs w:val="18"/>
              </w:rPr>
              <w:t>49</w:t>
            </w:r>
          </w:p>
        </w:tc>
        <w:tc>
          <w:tcPr>
            <w:tcW w:w="1132" w:type="dxa"/>
            <w:tcBorders>
              <w:top w:val="single" w:sz="4" w:space="0" w:color="auto"/>
              <w:left w:val="nil"/>
              <w:bottom w:val="single" w:sz="4" w:space="0" w:color="auto"/>
              <w:right w:val="single" w:sz="4" w:space="0" w:color="auto"/>
            </w:tcBorders>
            <w:shd w:val="clear" w:color="auto" w:fill="auto"/>
          </w:tcPr>
          <w:p w14:paraId="189CC500" w14:textId="77777777" w:rsidR="00C016CD" w:rsidRPr="00233CD9" w:rsidRDefault="00C016CD" w:rsidP="008806E7">
            <w:pPr>
              <w:pStyle w:val="tabteksts"/>
              <w:jc w:val="right"/>
              <w:rPr>
                <w:szCs w:val="18"/>
              </w:rPr>
            </w:pPr>
            <w:r w:rsidRPr="00233CD9">
              <w:rPr>
                <w:szCs w:val="18"/>
              </w:rPr>
              <w:t>49</w:t>
            </w:r>
          </w:p>
        </w:tc>
        <w:tc>
          <w:tcPr>
            <w:tcW w:w="1132" w:type="dxa"/>
            <w:tcBorders>
              <w:top w:val="single" w:sz="4" w:space="0" w:color="auto"/>
              <w:left w:val="nil"/>
              <w:bottom w:val="single" w:sz="4" w:space="0" w:color="auto"/>
              <w:right w:val="single" w:sz="4" w:space="0" w:color="auto"/>
            </w:tcBorders>
            <w:shd w:val="clear" w:color="auto" w:fill="auto"/>
          </w:tcPr>
          <w:p w14:paraId="513E40CE" w14:textId="77777777" w:rsidR="00C016CD" w:rsidRPr="00233CD9" w:rsidRDefault="00C016CD" w:rsidP="008806E7">
            <w:pPr>
              <w:pStyle w:val="tabteksts"/>
              <w:jc w:val="right"/>
              <w:rPr>
                <w:szCs w:val="18"/>
              </w:rPr>
            </w:pPr>
            <w:r w:rsidRPr="00233CD9">
              <w:rPr>
                <w:szCs w:val="18"/>
              </w:rPr>
              <w:t>49</w:t>
            </w:r>
          </w:p>
        </w:tc>
        <w:tc>
          <w:tcPr>
            <w:tcW w:w="1132" w:type="dxa"/>
            <w:tcBorders>
              <w:top w:val="single" w:sz="4" w:space="0" w:color="auto"/>
              <w:left w:val="nil"/>
              <w:bottom w:val="single" w:sz="4" w:space="0" w:color="auto"/>
              <w:right w:val="single" w:sz="4" w:space="0" w:color="auto"/>
            </w:tcBorders>
            <w:shd w:val="clear" w:color="auto" w:fill="auto"/>
          </w:tcPr>
          <w:p w14:paraId="5C48F454" w14:textId="77777777" w:rsidR="00C016CD" w:rsidRPr="00233CD9" w:rsidRDefault="00C016CD" w:rsidP="008806E7">
            <w:pPr>
              <w:pStyle w:val="tabteksts"/>
              <w:jc w:val="right"/>
              <w:rPr>
                <w:szCs w:val="18"/>
              </w:rPr>
            </w:pPr>
            <w:r w:rsidRPr="00233CD9">
              <w:rPr>
                <w:szCs w:val="18"/>
              </w:rPr>
              <w:t>49</w:t>
            </w:r>
          </w:p>
        </w:tc>
      </w:tr>
      <w:tr w:rsidR="00C016CD" w:rsidRPr="00233CD9" w14:paraId="291F5E28" w14:textId="77777777" w:rsidTr="008806E7">
        <w:trPr>
          <w:trHeight w:val="70"/>
          <w:jc w:val="center"/>
        </w:trPr>
        <w:tc>
          <w:tcPr>
            <w:tcW w:w="3378" w:type="dxa"/>
          </w:tcPr>
          <w:p w14:paraId="18D6880D"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792E134A" w14:textId="77777777" w:rsidR="00C016CD" w:rsidRPr="00233CD9" w:rsidRDefault="00C016CD" w:rsidP="008806E7">
            <w:pPr>
              <w:pStyle w:val="tabteksts"/>
              <w:jc w:val="right"/>
              <w:rPr>
                <w:szCs w:val="18"/>
              </w:rPr>
            </w:pPr>
            <w:r w:rsidRPr="00233CD9">
              <w:rPr>
                <w:szCs w:val="18"/>
              </w:rPr>
              <w:t>1 869</w:t>
            </w:r>
          </w:p>
        </w:tc>
        <w:tc>
          <w:tcPr>
            <w:tcW w:w="1132" w:type="dxa"/>
            <w:tcBorders>
              <w:top w:val="nil"/>
              <w:left w:val="nil"/>
              <w:bottom w:val="single" w:sz="4" w:space="0" w:color="auto"/>
              <w:right w:val="single" w:sz="4" w:space="0" w:color="auto"/>
            </w:tcBorders>
            <w:shd w:val="clear" w:color="auto" w:fill="auto"/>
          </w:tcPr>
          <w:p w14:paraId="77A70367" w14:textId="77777777" w:rsidR="00C016CD" w:rsidRPr="00233CD9" w:rsidRDefault="00C016CD" w:rsidP="008806E7">
            <w:pPr>
              <w:pStyle w:val="tabteksts"/>
              <w:jc w:val="right"/>
              <w:rPr>
                <w:szCs w:val="18"/>
              </w:rPr>
            </w:pPr>
            <w:r w:rsidRPr="00233CD9">
              <w:rPr>
                <w:szCs w:val="18"/>
              </w:rPr>
              <w:t>2 164</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D3A7AA1" w14:textId="77777777" w:rsidR="00C016CD" w:rsidRPr="00233CD9" w:rsidRDefault="00C016CD" w:rsidP="008806E7">
            <w:pPr>
              <w:pStyle w:val="tabteksts"/>
              <w:jc w:val="right"/>
              <w:rPr>
                <w:szCs w:val="18"/>
              </w:rPr>
            </w:pPr>
            <w:r>
              <w:rPr>
                <w:szCs w:val="18"/>
              </w:rPr>
              <w:t>2 155</w:t>
            </w:r>
          </w:p>
        </w:tc>
        <w:tc>
          <w:tcPr>
            <w:tcW w:w="1132" w:type="dxa"/>
            <w:tcBorders>
              <w:top w:val="single" w:sz="4" w:space="0" w:color="auto"/>
              <w:left w:val="nil"/>
              <w:bottom w:val="single" w:sz="4" w:space="0" w:color="auto"/>
              <w:right w:val="single" w:sz="4" w:space="0" w:color="auto"/>
            </w:tcBorders>
            <w:shd w:val="clear" w:color="auto" w:fill="auto"/>
          </w:tcPr>
          <w:p w14:paraId="277F6834" w14:textId="77777777" w:rsidR="00C016CD" w:rsidRPr="00233CD9" w:rsidRDefault="00C016CD" w:rsidP="008806E7">
            <w:pPr>
              <w:pStyle w:val="tabteksts"/>
              <w:jc w:val="right"/>
              <w:rPr>
                <w:szCs w:val="18"/>
              </w:rPr>
            </w:pPr>
            <w:r>
              <w:rPr>
                <w:szCs w:val="18"/>
              </w:rPr>
              <w:t>2 155</w:t>
            </w:r>
          </w:p>
        </w:tc>
        <w:tc>
          <w:tcPr>
            <w:tcW w:w="1132" w:type="dxa"/>
            <w:tcBorders>
              <w:top w:val="single" w:sz="4" w:space="0" w:color="auto"/>
              <w:left w:val="nil"/>
              <w:bottom w:val="single" w:sz="4" w:space="0" w:color="auto"/>
              <w:right w:val="single" w:sz="4" w:space="0" w:color="auto"/>
            </w:tcBorders>
            <w:shd w:val="clear" w:color="auto" w:fill="auto"/>
          </w:tcPr>
          <w:p w14:paraId="5DCD5414" w14:textId="77777777" w:rsidR="00C016CD" w:rsidRPr="00233CD9" w:rsidRDefault="00C016CD" w:rsidP="008806E7">
            <w:pPr>
              <w:pStyle w:val="tabteksts"/>
              <w:jc w:val="right"/>
              <w:rPr>
                <w:szCs w:val="18"/>
              </w:rPr>
            </w:pPr>
            <w:r>
              <w:rPr>
                <w:szCs w:val="18"/>
              </w:rPr>
              <w:t>2 155</w:t>
            </w:r>
          </w:p>
        </w:tc>
      </w:tr>
      <w:tr w:rsidR="00C016CD" w:rsidRPr="00233CD9" w14:paraId="62999A8B" w14:textId="77777777" w:rsidTr="008806E7">
        <w:trPr>
          <w:trHeight w:val="567"/>
          <w:jc w:val="center"/>
        </w:trPr>
        <w:tc>
          <w:tcPr>
            <w:tcW w:w="3378" w:type="dxa"/>
            <w:vAlign w:val="center"/>
          </w:tcPr>
          <w:p w14:paraId="336BE4AC" w14:textId="77777777" w:rsidR="00C016CD" w:rsidRPr="00233CD9" w:rsidRDefault="00C016CD" w:rsidP="008806E7">
            <w:pPr>
              <w:pStyle w:val="tabteksts"/>
              <w:jc w:val="both"/>
              <w:rPr>
                <w:szCs w:val="18"/>
                <w:lang w:eastAsia="lv-LV"/>
              </w:rPr>
            </w:pPr>
            <w:r w:rsidRPr="00233CD9">
              <w:rPr>
                <w:szCs w:val="18"/>
                <w:lang w:eastAsia="lv-LV"/>
              </w:rPr>
              <w:t xml:space="preserve">Kopējā atlīdzība gadā par ārštata darbinieku un uz līgumattiecību pamata nodarbināto, kas nav amatu sarakstā, pakalpojumiem, </w:t>
            </w:r>
            <w:r w:rsidRPr="00233CD9">
              <w:rPr>
                <w:i/>
                <w:szCs w:val="18"/>
                <w:lang w:eastAsia="lv-LV"/>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D30608B" w14:textId="77777777" w:rsidR="00C016CD" w:rsidRPr="00233CD9" w:rsidRDefault="00C016CD" w:rsidP="008806E7">
            <w:pPr>
              <w:pStyle w:val="tabteksts"/>
              <w:jc w:val="right"/>
              <w:rPr>
                <w:szCs w:val="18"/>
              </w:rPr>
            </w:pPr>
            <w:r w:rsidRPr="00233CD9">
              <w:rPr>
                <w:szCs w:val="18"/>
              </w:rPr>
              <w:t>7 024</w:t>
            </w:r>
          </w:p>
        </w:tc>
        <w:tc>
          <w:tcPr>
            <w:tcW w:w="1132" w:type="dxa"/>
            <w:tcBorders>
              <w:top w:val="single" w:sz="4" w:space="0" w:color="auto"/>
              <w:left w:val="nil"/>
              <w:bottom w:val="single" w:sz="4" w:space="0" w:color="auto"/>
              <w:right w:val="single" w:sz="4" w:space="0" w:color="auto"/>
            </w:tcBorders>
            <w:shd w:val="clear" w:color="auto" w:fill="auto"/>
          </w:tcPr>
          <w:p w14:paraId="53F487F7" w14:textId="77777777" w:rsidR="00C016CD" w:rsidRPr="00233CD9" w:rsidRDefault="00C016CD" w:rsidP="008806E7">
            <w:pPr>
              <w:pStyle w:val="tabteksts"/>
              <w:jc w:val="right"/>
              <w:rPr>
                <w:szCs w:val="18"/>
              </w:rPr>
            </w:pPr>
            <w:r w:rsidRPr="00233CD9">
              <w:rPr>
                <w:szCs w:val="18"/>
              </w:rPr>
              <w:t>17 993</w:t>
            </w:r>
          </w:p>
        </w:tc>
        <w:tc>
          <w:tcPr>
            <w:tcW w:w="1132" w:type="dxa"/>
            <w:tcBorders>
              <w:top w:val="single" w:sz="4" w:space="0" w:color="auto"/>
              <w:left w:val="nil"/>
              <w:bottom w:val="single" w:sz="4" w:space="0" w:color="auto"/>
              <w:right w:val="single" w:sz="4" w:space="0" w:color="auto"/>
            </w:tcBorders>
            <w:shd w:val="clear" w:color="auto" w:fill="auto"/>
          </w:tcPr>
          <w:p w14:paraId="6710F5E8" w14:textId="77777777" w:rsidR="00C016CD" w:rsidRPr="00233CD9" w:rsidRDefault="00C016CD" w:rsidP="008806E7">
            <w:pPr>
              <w:pStyle w:val="tabteksts"/>
              <w:jc w:val="right"/>
              <w:rPr>
                <w:szCs w:val="18"/>
              </w:rPr>
            </w:pPr>
            <w:r w:rsidRPr="00233CD9">
              <w:rPr>
                <w:szCs w:val="18"/>
              </w:rPr>
              <w:t>17 993</w:t>
            </w:r>
          </w:p>
        </w:tc>
        <w:tc>
          <w:tcPr>
            <w:tcW w:w="1132" w:type="dxa"/>
            <w:tcBorders>
              <w:top w:val="single" w:sz="4" w:space="0" w:color="auto"/>
              <w:left w:val="nil"/>
              <w:bottom w:val="single" w:sz="4" w:space="0" w:color="auto"/>
              <w:right w:val="single" w:sz="4" w:space="0" w:color="auto"/>
            </w:tcBorders>
            <w:shd w:val="clear" w:color="auto" w:fill="auto"/>
          </w:tcPr>
          <w:p w14:paraId="10B6A3B2" w14:textId="77777777" w:rsidR="00C016CD" w:rsidRPr="00233CD9" w:rsidRDefault="00C016CD" w:rsidP="008806E7">
            <w:pPr>
              <w:pStyle w:val="tabteksts"/>
              <w:jc w:val="right"/>
              <w:rPr>
                <w:szCs w:val="18"/>
              </w:rPr>
            </w:pPr>
            <w:r w:rsidRPr="00233CD9">
              <w:rPr>
                <w:szCs w:val="18"/>
              </w:rPr>
              <w:t>17 993</w:t>
            </w:r>
          </w:p>
        </w:tc>
        <w:tc>
          <w:tcPr>
            <w:tcW w:w="1132" w:type="dxa"/>
            <w:tcBorders>
              <w:top w:val="single" w:sz="4" w:space="0" w:color="auto"/>
              <w:left w:val="nil"/>
              <w:bottom w:val="single" w:sz="4" w:space="0" w:color="auto"/>
              <w:right w:val="single" w:sz="4" w:space="0" w:color="auto"/>
            </w:tcBorders>
            <w:shd w:val="clear" w:color="auto" w:fill="auto"/>
          </w:tcPr>
          <w:p w14:paraId="49B2920B" w14:textId="77777777" w:rsidR="00C016CD" w:rsidRPr="00233CD9" w:rsidRDefault="00C016CD" w:rsidP="008806E7">
            <w:pPr>
              <w:pStyle w:val="tabteksts"/>
              <w:jc w:val="right"/>
              <w:rPr>
                <w:szCs w:val="18"/>
              </w:rPr>
            </w:pPr>
            <w:r w:rsidRPr="00233CD9">
              <w:rPr>
                <w:szCs w:val="18"/>
              </w:rPr>
              <w:t>17 993</w:t>
            </w:r>
          </w:p>
        </w:tc>
      </w:tr>
    </w:tbl>
    <w:p w14:paraId="39CAAB93"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2F250184"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0"/>
        <w:gridCol w:w="1293"/>
        <w:gridCol w:w="1292"/>
        <w:gridCol w:w="1302"/>
      </w:tblGrid>
      <w:tr w:rsidR="00C016CD" w:rsidRPr="00233CD9" w14:paraId="65B927D0" w14:textId="77777777" w:rsidTr="008806E7">
        <w:trPr>
          <w:trHeight w:val="77"/>
          <w:tblHeader/>
          <w:jc w:val="center"/>
        </w:trPr>
        <w:tc>
          <w:tcPr>
            <w:tcW w:w="5300" w:type="dxa"/>
            <w:vAlign w:val="center"/>
          </w:tcPr>
          <w:p w14:paraId="39B7F9FF" w14:textId="77777777" w:rsidR="00C016CD" w:rsidRPr="00233CD9" w:rsidRDefault="00C016CD" w:rsidP="008806E7">
            <w:pPr>
              <w:pStyle w:val="tabteksts"/>
              <w:jc w:val="center"/>
              <w:rPr>
                <w:szCs w:val="18"/>
              </w:rPr>
            </w:pPr>
            <w:r w:rsidRPr="00233CD9">
              <w:rPr>
                <w:szCs w:val="18"/>
                <w:lang w:eastAsia="lv-LV"/>
              </w:rPr>
              <w:t>Pasākums</w:t>
            </w:r>
          </w:p>
        </w:tc>
        <w:tc>
          <w:tcPr>
            <w:tcW w:w="1293" w:type="dxa"/>
            <w:vAlign w:val="center"/>
          </w:tcPr>
          <w:p w14:paraId="61FE8BB1"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92" w:type="dxa"/>
            <w:vAlign w:val="center"/>
          </w:tcPr>
          <w:p w14:paraId="7D420041"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302" w:type="dxa"/>
            <w:vAlign w:val="center"/>
          </w:tcPr>
          <w:p w14:paraId="6810C096"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6344275F" w14:textId="77777777" w:rsidTr="008806E7">
        <w:trPr>
          <w:trHeight w:val="77"/>
          <w:jc w:val="center"/>
        </w:trPr>
        <w:tc>
          <w:tcPr>
            <w:tcW w:w="5300" w:type="dxa"/>
            <w:shd w:val="clear" w:color="auto" w:fill="D9D9D9" w:themeFill="background1" w:themeFillShade="D9"/>
          </w:tcPr>
          <w:p w14:paraId="0B3930EE" w14:textId="77777777" w:rsidR="00C016CD" w:rsidRPr="00233CD9" w:rsidRDefault="00C016CD" w:rsidP="008806E7">
            <w:pPr>
              <w:pStyle w:val="tabteksts"/>
              <w:rPr>
                <w:szCs w:val="18"/>
              </w:rPr>
            </w:pPr>
            <w:r w:rsidRPr="00233CD9">
              <w:rPr>
                <w:b/>
                <w:bCs/>
                <w:szCs w:val="18"/>
                <w:lang w:eastAsia="lv-LV"/>
              </w:rPr>
              <w:t>Izdevumi - kopā</w:t>
            </w:r>
          </w:p>
        </w:tc>
        <w:tc>
          <w:tcPr>
            <w:tcW w:w="1293" w:type="dxa"/>
            <w:shd w:val="clear" w:color="auto" w:fill="D9D9D9" w:themeFill="background1" w:themeFillShade="D9"/>
          </w:tcPr>
          <w:p w14:paraId="2C16D030" w14:textId="77777777" w:rsidR="00C016CD" w:rsidRPr="00233CD9" w:rsidRDefault="00C016CD" w:rsidP="008806E7">
            <w:pPr>
              <w:pStyle w:val="tabteksts"/>
              <w:jc w:val="right"/>
              <w:rPr>
                <w:b/>
                <w:szCs w:val="18"/>
              </w:rPr>
            </w:pPr>
            <w:r>
              <w:rPr>
                <w:b/>
                <w:szCs w:val="18"/>
              </w:rPr>
              <w:t>32 903</w:t>
            </w:r>
          </w:p>
        </w:tc>
        <w:tc>
          <w:tcPr>
            <w:tcW w:w="1292" w:type="dxa"/>
            <w:shd w:val="clear" w:color="auto" w:fill="D9D9D9" w:themeFill="background1" w:themeFillShade="D9"/>
          </w:tcPr>
          <w:p w14:paraId="023D7DFC" w14:textId="77777777" w:rsidR="00C016CD" w:rsidRPr="00233CD9" w:rsidRDefault="00C016CD" w:rsidP="008806E7">
            <w:pPr>
              <w:pStyle w:val="tabteksts"/>
              <w:jc w:val="right"/>
              <w:rPr>
                <w:b/>
                <w:szCs w:val="18"/>
              </w:rPr>
            </w:pPr>
            <w:r w:rsidRPr="00233CD9">
              <w:rPr>
                <w:b/>
                <w:szCs w:val="18"/>
              </w:rPr>
              <w:t>85 910</w:t>
            </w:r>
          </w:p>
        </w:tc>
        <w:tc>
          <w:tcPr>
            <w:tcW w:w="1302" w:type="dxa"/>
            <w:shd w:val="clear" w:color="auto" w:fill="D9D9D9" w:themeFill="background1" w:themeFillShade="D9"/>
          </w:tcPr>
          <w:p w14:paraId="0C16D709" w14:textId="77777777" w:rsidR="00C016CD" w:rsidRPr="00233CD9" w:rsidRDefault="00C016CD" w:rsidP="008806E7">
            <w:pPr>
              <w:pStyle w:val="tabteksts"/>
              <w:jc w:val="right"/>
              <w:rPr>
                <w:b/>
                <w:szCs w:val="18"/>
              </w:rPr>
            </w:pPr>
            <w:r w:rsidRPr="00233CD9">
              <w:rPr>
                <w:b/>
                <w:szCs w:val="18"/>
              </w:rPr>
              <w:t>5</w:t>
            </w:r>
            <w:r>
              <w:rPr>
                <w:b/>
                <w:szCs w:val="18"/>
              </w:rPr>
              <w:t>3 007</w:t>
            </w:r>
          </w:p>
        </w:tc>
      </w:tr>
      <w:tr w:rsidR="00C016CD" w:rsidRPr="00233CD9" w14:paraId="5642CFAB" w14:textId="77777777" w:rsidTr="008806E7">
        <w:trPr>
          <w:trHeight w:val="113"/>
          <w:jc w:val="center"/>
        </w:trPr>
        <w:tc>
          <w:tcPr>
            <w:tcW w:w="9187" w:type="dxa"/>
            <w:gridSpan w:val="4"/>
          </w:tcPr>
          <w:p w14:paraId="48A753B3"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55567EC4" w14:textId="77777777" w:rsidTr="008806E7">
        <w:trPr>
          <w:trHeight w:val="77"/>
          <w:jc w:val="center"/>
        </w:trPr>
        <w:tc>
          <w:tcPr>
            <w:tcW w:w="5300" w:type="dxa"/>
            <w:shd w:val="clear" w:color="auto" w:fill="F2F2F2" w:themeFill="background1" w:themeFillShade="F2"/>
          </w:tcPr>
          <w:p w14:paraId="5C25C490" w14:textId="77777777" w:rsidR="00C016CD" w:rsidRPr="00233CD9" w:rsidRDefault="00C016CD" w:rsidP="008806E7">
            <w:pPr>
              <w:pStyle w:val="tabteksts"/>
              <w:rPr>
                <w:szCs w:val="18"/>
                <w:u w:val="single"/>
                <w:lang w:eastAsia="lv-LV"/>
              </w:rPr>
            </w:pPr>
            <w:r w:rsidRPr="0045045B">
              <w:rPr>
                <w:szCs w:val="18"/>
                <w:u w:val="single"/>
                <w:lang w:eastAsia="lv-LV"/>
              </w:rPr>
              <w:t>Vienreizēji pasākumi</w:t>
            </w:r>
          </w:p>
        </w:tc>
        <w:tc>
          <w:tcPr>
            <w:tcW w:w="1293" w:type="dxa"/>
            <w:shd w:val="clear" w:color="auto" w:fill="F2F2F2" w:themeFill="background1" w:themeFillShade="F2"/>
          </w:tcPr>
          <w:p w14:paraId="2FF2A24D" w14:textId="77777777" w:rsidR="00C016CD" w:rsidRDefault="00C016CD" w:rsidP="008806E7">
            <w:pPr>
              <w:pStyle w:val="tabteksts"/>
              <w:jc w:val="right"/>
              <w:rPr>
                <w:szCs w:val="18"/>
                <w:u w:val="single"/>
              </w:rPr>
            </w:pPr>
            <w:r>
              <w:rPr>
                <w:szCs w:val="18"/>
                <w:u w:val="single"/>
              </w:rPr>
              <w:t>1 704</w:t>
            </w:r>
          </w:p>
        </w:tc>
        <w:tc>
          <w:tcPr>
            <w:tcW w:w="1292" w:type="dxa"/>
            <w:shd w:val="clear" w:color="auto" w:fill="F2F2F2" w:themeFill="background1" w:themeFillShade="F2"/>
          </w:tcPr>
          <w:p w14:paraId="0A494396" w14:textId="77777777" w:rsidR="00C016CD" w:rsidRPr="00233CD9" w:rsidRDefault="00C016CD" w:rsidP="008806E7">
            <w:pPr>
              <w:pStyle w:val="tabteksts"/>
              <w:jc w:val="center"/>
              <w:rPr>
                <w:szCs w:val="18"/>
                <w:u w:val="single"/>
              </w:rPr>
            </w:pPr>
            <w:r>
              <w:rPr>
                <w:szCs w:val="18"/>
                <w:u w:val="single"/>
              </w:rPr>
              <w:t>-</w:t>
            </w:r>
          </w:p>
        </w:tc>
        <w:tc>
          <w:tcPr>
            <w:tcW w:w="1302" w:type="dxa"/>
            <w:shd w:val="clear" w:color="auto" w:fill="F2F2F2" w:themeFill="background1" w:themeFillShade="F2"/>
          </w:tcPr>
          <w:p w14:paraId="37B27C47" w14:textId="77777777" w:rsidR="00C016CD" w:rsidRPr="00233CD9" w:rsidRDefault="00C016CD" w:rsidP="008806E7">
            <w:pPr>
              <w:pStyle w:val="tabteksts"/>
              <w:jc w:val="right"/>
              <w:rPr>
                <w:szCs w:val="18"/>
                <w:u w:val="single"/>
              </w:rPr>
            </w:pPr>
            <w:r>
              <w:rPr>
                <w:szCs w:val="18"/>
                <w:u w:val="single"/>
              </w:rPr>
              <w:t>-1 704</w:t>
            </w:r>
          </w:p>
        </w:tc>
      </w:tr>
      <w:tr w:rsidR="00C016CD" w:rsidRPr="00233CD9" w14:paraId="17BC728D" w14:textId="77777777" w:rsidTr="008806E7">
        <w:trPr>
          <w:trHeight w:val="77"/>
          <w:jc w:val="center"/>
        </w:trPr>
        <w:tc>
          <w:tcPr>
            <w:tcW w:w="5300" w:type="dxa"/>
          </w:tcPr>
          <w:p w14:paraId="724A1046" w14:textId="77777777" w:rsidR="00C016CD" w:rsidRPr="00233CD9" w:rsidRDefault="00C016CD" w:rsidP="008806E7">
            <w:pPr>
              <w:pStyle w:val="tabteksts"/>
              <w:rPr>
                <w:szCs w:val="18"/>
                <w:u w:val="single"/>
                <w:lang w:eastAsia="lv-LV"/>
              </w:rPr>
            </w:pPr>
            <w:r w:rsidRPr="00001ED9">
              <w:rPr>
                <w:i/>
                <w:szCs w:val="18"/>
                <w:lang w:eastAsia="lv-LV"/>
              </w:rPr>
              <w:t>Samazinā</w:t>
            </w:r>
            <w:r>
              <w:rPr>
                <w:i/>
                <w:szCs w:val="18"/>
                <w:lang w:eastAsia="lv-LV"/>
              </w:rPr>
              <w:t xml:space="preserve">ti izdevumi saskaņā ar MK </w:t>
            </w:r>
            <w:r w:rsidRPr="00001ED9">
              <w:rPr>
                <w:i/>
                <w:szCs w:val="18"/>
                <w:lang w:eastAsia="lv-LV"/>
              </w:rPr>
              <w:t>2020.</w:t>
            </w:r>
            <w:r>
              <w:rPr>
                <w:i/>
                <w:szCs w:val="18"/>
                <w:lang w:eastAsia="lv-LV"/>
              </w:rPr>
              <w:t xml:space="preserve"> gada 22. septembra</w:t>
            </w:r>
            <w:r w:rsidRPr="00001ED9">
              <w:rPr>
                <w:i/>
                <w:szCs w:val="18"/>
                <w:lang w:eastAsia="lv-LV"/>
              </w:rPr>
              <w:t xml:space="preserve"> sēdes protokola Nr.55 38.§ 2. un 40.punktu (atbilstoši informatīvā ziņojuma 4.pielikumam)</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E5F3CED" w14:textId="77777777" w:rsidR="00C016CD" w:rsidRDefault="00C016CD" w:rsidP="008806E7">
            <w:pPr>
              <w:pStyle w:val="tabteksts"/>
              <w:jc w:val="right"/>
              <w:rPr>
                <w:szCs w:val="18"/>
                <w:u w:val="single"/>
              </w:rPr>
            </w:pPr>
            <w:r>
              <w:rPr>
                <w:szCs w:val="18"/>
              </w:rPr>
              <w:t>1 704</w:t>
            </w:r>
          </w:p>
        </w:tc>
        <w:tc>
          <w:tcPr>
            <w:tcW w:w="1292" w:type="dxa"/>
            <w:tcBorders>
              <w:top w:val="single" w:sz="4" w:space="0" w:color="auto"/>
              <w:left w:val="nil"/>
              <w:bottom w:val="single" w:sz="4" w:space="0" w:color="auto"/>
              <w:right w:val="single" w:sz="4" w:space="0" w:color="auto"/>
            </w:tcBorders>
            <w:shd w:val="clear" w:color="auto" w:fill="auto"/>
          </w:tcPr>
          <w:p w14:paraId="46B10E5D" w14:textId="77777777" w:rsidR="00C016CD" w:rsidRPr="00233CD9" w:rsidRDefault="00C016CD" w:rsidP="008806E7">
            <w:pPr>
              <w:pStyle w:val="tabteksts"/>
              <w:jc w:val="center"/>
              <w:rPr>
                <w:szCs w:val="18"/>
                <w:u w:val="single"/>
              </w:rPr>
            </w:pPr>
            <w:r>
              <w:rPr>
                <w:szCs w:val="18"/>
              </w:rPr>
              <w:t>-</w:t>
            </w:r>
          </w:p>
        </w:tc>
        <w:tc>
          <w:tcPr>
            <w:tcW w:w="1302" w:type="dxa"/>
            <w:tcBorders>
              <w:top w:val="single" w:sz="4" w:space="0" w:color="auto"/>
              <w:left w:val="nil"/>
              <w:bottom w:val="single" w:sz="4" w:space="0" w:color="auto"/>
              <w:right w:val="single" w:sz="4" w:space="0" w:color="auto"/>
            </w:tcBorders>
            <w:shd w:val="clear" w:color="auto" w:fill="auto"/>
          </w:tcPr>
          <w:p w14:paraId="1180DD74" w14:textId="77777777" w:rsidR="00C016CD" w:rsidRPr="00233CD9" w:rsidRDefault="00C016CD" w:rsidP="008806E7">
            <w:pPr>
              <w:pStyle w:val="tabteksts"/>
              <w:jc w:val="right"/>
              <w:rPr>
                <w:szCs w:val="18"/>
                <w:u w:val="single"/>
              </w:rPr>
            </w:pPr>
            <w:r>
              <w:rPr>
                <w:szCs w:val="18"/>
              </w:rPr>
              <w:t>-1 704</w:t>
            </w:r>
          </w:p>
        </w:tc>
      </w:tr>
      <w:tr w:rsidR="00C016CD" w:rsidRPr="00233CD9" w14:paraId="53E11A64" w14:textId="77777777" w:rsidTr="008806E7">
        <w:trPr>
          <w:trHeight w:val="77"/>
          <w:jc w:val="center"/>
        </w:trPr>
        <w:tc>
          <w:tcPr>
            <w:tcW w:w="5300" w:type="dxa"/>
            <w:shd w:val="clear" w:color="auto" w:fill="F2F2F2" w:themeFill="background1" w:themeFillShade="F2"/>
            <w:vAlign w:val="center"/>
          </w:tcPr>
          <w:p w14:paraId="338342AC" w14:textId="77777777" w:rsidR="00C016CD" w:rsidRPr="00233CD9" w:rsidRDefault="00C016CD" w:rsidP="008806E7">
            <w:pPr>
              <w:pStyle w:val="tabteksts"/>
              <w:rPr>
                <w:szCs w:val="18"/>
                <w:u w:val="single"/>
                <w:lang w:eastAsia="lv-LV"/>
              </w:rPr>
            </w:pPr>
            <w:r w:rsidRPr="00233CD9">
              <w:rPr>
                <w:szCs w:val="18"/>
                <w:u w:val="single"/>
                <w:lang w:eastAsia="lv-LV"/>
              </w:rPr>
              <w:t>Citas izmaiņas</w:t>
            </w:r>
          </w:p>
        </w:tc>
        <w:tc>
          <w:tcPr>
            <w:tcW w:w="1293" w:type="dxa"/>
            <w:shd w:val="clear" w:color="auto" w:fill="F2F2F2" w:themeFill="background1" w:themeFillShade="F2"/>
          </w:tcPr>
          <w:p w14:paraId="4DA183D8" w14:textId="77777777" w:rsidR="00C016CD" w:rsidRPr="00233CD9" w:rsidRDefault="00C016CD" w:rsidP="008806E7">
            <w:pPr>
              <w:pStyle w:val="tabteksts"/>
              <w:jc w:val="right"/>
              <w:rPr>
                <w:szCs w:val="18"/>
                <w:u w:val="single"/>
              </w:rPr>
            </w:pPr>
            <w:r>
              <w:rPr>
                <w:szCs w:val="18"/>
                <w:u w:val="single"/>
              </w:rPr>
              <w:t>31 199</w:t>
            </w:r>
          </w:p>
        </w:tc>
        <w:tc>
          <w:tcPr>
            <w:tcW w:w="1292" w:type="dxa"/>
            <w:shd w:val="clear" w:color="auto" w:fill="F2F2F2" w:themeFill="background1" w:themeFillShade="F2"/>
          </w:tcPr>
          <w:p w14:paraId="484BDA9F" w14:textId="77777777" w:rsidR="00C016CD" w:rsidRPr="00233CD9" w:rsidRDefault="00C016CD" w:rsidP="008806E7">
            <w:pPr>
              <w:pStyle w:val="tabteksts"/>
              <w:jc w:val="right"/>
              <w:rPr>
                <w:szCs w:val="18"/>
              </w:rPr>
            </w:pPr>
            <w:r w:rsidRPr="00233CD9">
              <w:rPr>
                <w:szCs w:val="18"/>
                <w:u w:val="single"/>
              </w:rPr>
              <w:t>85 910</w:t>
            </w:r>
          </w:p>
        </w:tc>
        <w:tc>
          <w:tcPr>
            <w:tcW w:w="1302" w:type="dxa"/>
            <w:shd w:val="clear" w:color="auto" w:fill="F2F2F2" w:themeFill="background1" w:themeFillShade="F2"/>
          </w:tcPr>
          <w:p w14:paraId="210EE7D8" w14:textId="77777777" w:rsidR="00C016CD" w:rsidRPr="00233CD9" w:rsidRDefault="00C016CD" w:rsidP="008806E7">
            <w:pPr>
              <w:pStyle w:val="tabteksts"/>
              <w:jc w:val="right"/>
              <w:rPr>
                <w:szCs w:val="18"/>
                <w:u w:val="single"/>
              </w:rPr>
            </w:pPr>
            <w:r>
              <w:rPr>
                <w:szCs w:val="18"/>
                <w:u w:val="single"/>
              </w:rPr>
              <w:t>54 711</w:t>
            </w:r>
          </w:p>
        </w:tc>
      </w:tr>
      <w:tr w:rsidR="00C016CD" w:rsidRPr="00233CD9" w14:paraId="1E6D630F" w14:textId="77777777" w:rsidTr="008806E7">
        <w:trPr>
          <w:trHeight w:val="77"/>
          <w:jc w:val="center"/>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14:paraId="7DBE4EC2" w14:textId="77777777" w:rsidR="00C016CD" w:rsidRPr="00233CD9" w:rsidRDefault="00C016CD" w:rsidP="008806E7">
            <w:pPr>
              <w:pStyle w:val="tabteksts"/>
              <w:jc w:val="both"/>
              <w:rPr>
                <w:i/>
                <w:szCs w:val="18"/>
                <w:lang w:eastAsia="lv-LV"/>
              </w:rPr>
            </w:pPr>
            <w:r w:rsidRPr="00233CD9">
              <w:rPr>
                <w:i/>
                <w:iCs/>
                <w:szCs w:val="18"/>
                <w:lang w:eastAsia="lv-LV"/>
              </w:rPr>
              <w:t xml:space="preserve">Palielināti izdevumi publisko iepirkumu paziņojumu pielāgošanai Eiropas Savienības Regulas par </w:t>
            </w:r>
            <w:proofErr w:type="spellStart"/>
            <w:r w:rsidRPr="00233CD9">
              <w:rPr>
                <w:i/>
                <w:iCs/>
                <w:szCs w:val="18"/>
                <w:lang w:eastAsia="lv-LV"/>
              </w:rPr>
              <w:t>ePaziņojumiem</w:t>
            </w:r>
            <w:proofErr w:type="spellEnd"/>
            <w:r w:rsidRPr="00233CD9">
              <w:rPr>
                <w:i/>
                <w:iCs/>
                <w:szCs w:val="18"/>
                <w:lang w:eastAsia="lv-LV"/>
              </w:rPr>
              <w:t xml:space="preserve"> prasībām (MK 2019.</w:t>
            </w:r>
            <w:r>
              <w:rPr>
                <w:i/>
                <w:iCs/>
                <w:szCs w:val="18"/>
                <w:lang w:eastAsia="lv-LV"/>
              </w:rPr>
              <w:t xml:space="preserve"> gada 20. augusta</w:t>
            </w:r>
            <w:r w:rsidRPr="00233CD9">
              <w:rPr>
                <w:i/>
                <w:iCs/>
                <w:szCs w:val="18"/>
                <w:lang w:eastAsia="lv-LV"/>
              </w:rPr>
              <w:t xml:space="preserve"> sēdes prot Nr.35 26.§ 40.punkts)</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8E05FEA" w14:textId="77777777" w:rsidR="00C016CD" w:rsidRPr="00233CD9" w:rsidRDefault="00C016CD" w:rsidP="008806E7">
            <w:pPr>
              <w:pStyle w:val="tabteksts"/>
              <w:jc w:val="center"/>
              <w:rPr>
                <w:szCs w:val="18"/>
              </w:rPr>
            </w:pPr>
            <w:r w:rsidRPr="00233CD9">
              <w:rPr>
                <w:szCs w:val="18"/>
              </w:rPr>
              <w:t>-</w:t>
            </w:r>
          </w:p>
        </w:tc>
        <w:tc>
          <w:tcPr>
            <w:tcW w:w="1292" w:type="dxa"/>
            <w:tcBorders>
              <w:top w:val="single" w:sz="4" w:space="0" w:color="auto"/>
              <w:left w:val="nil"/>
              <w:bottom w:val="single" w:sz="4" w:space="0" w:color="auto"/>
              <w:right w:val="single" w:sz="4" w:space="0" w:color="auto"/>
            </w:tcBorders>
            <w:shd w:val="clear" w:color="auto" w:fill="auto"/>
          </w:tcPr>
          <w:p w14:paraId="22CC5C2A" w14:textId="77777777" w:rsidR="00C016CD" w:rsidRPr="00233CD9" w:rsidRDefault="00C016CD" w:rsidP="008806E7">
            <w:pPr>
              <w:pStyle w:val="tabteksts"/>
              <w:jc w:val="right"/>
              <w:rPr>
                <w:szCs w:val="18"/>
              </w:rPr>
            </w:pPr>
            <w:r w:rsidRPr="00233CD9">
              <w:rPr>
                <w:szCs w:val="18"/>
              </w:rPr>
              <w:t>60 500</w:t>
            </w:r>
          </w:p>
        </w:tc>
        <w:tc>
          <w:tcPr>
            <w:tcW w:w="1302" w:type="dxa"/>
            <w:tcBorders>
              <w:top w:val="single" w:sz="4" w:space="0" w:color="auto"/>
              <w:left w:val="nil"/>
              <w:bottom w:val="single" w:sz="4" w:space="0" w:color="auto"/>
              <w:right w:val="single" w:sz="4" w:space="0" w:color="auto"/>
            </w:tcBorders>
            <w:shd w:val="clear" w:color="auto" w:fill="auto"/>
          </w:tcPr>
          <w:p w14:paraId="14F88E07" w14:textId="77777777" w:rsidR="00C016CD" w:rsidRPr="00233CD9" w:rsidRDefault="00C016CD" w:rsidP="008806E7">
            <w:pPr>
              <w:pStyle w:val="tabteksts"/>
              <w:jc w:val="right"/>
              <w:rPr>
                <w:szCs w:val="18"/>
              </w:rPr>
            </w:pPr>
            <w:r w:rsidRPr="00233CD9">
              <w:rPr>
                <w:szCs w:val="18"/>
              </w:rPr>
              <w:t>60 500</w:t>
            </w:r>
          </w:p>
        </w:tc>
      </w:tr>
      <w:tr w:rsidR="00C016CD" w:rsidRPr="00233CD9" w14:paraId="45A7BD5B" w14:textId="77777777" w:rsidTr="008806E7">
        <w:trPr>
          <w:trHeight w:val="77"/>
          <w:jc w:val="center"/>
        </w:trPr>
        <w:tc>
          <w:tcPr>
            <w:tcW w:w="5300" w:type="dxa"/>
            <w:tcBorders>
              <w:top w:val="single" w:sz="4" w:space="0" w:color="auto"/>
              <w:left w:val="single" w:sz="4" w:space="0" w:color="auto"/>
              <w:bottom w:val="single" w:sz="4" w:space="0" w:color="auto"/>
              <w:right w:val="single" w:sz="4" w:space="0" w:color="auto"/>
            </w:tcBorders>
            <w:shd w:val="clear" w:color="auto" w:fill="auto"/>
          </w:tcPr>
          <w:p w14:paraId="657DF8FC" w14:textId="77777777" w:rsidR="00C016CD" w:rsidRPr="00233CD9" w:rsidRDefault="00C016CD" w:rsidP="008806E7">
            <w:pPr>
              <w:pStyle w:val="tabteksts"/>
              <w:jc w:val="both"/>
              <w:rPr>
                <w:i/>
                <w:szCs w:val="18"/>
                <w:lang w:eastAsia="lv-LV"/>
              </w:rPr>
            </w:pPr>
            <w:r w:rsidRPr="00233CD9">
              <w:rPr>
                <w:i/>
                <w:szCs w:val="18"/>
                <w:lang w:eastAsia="lv-LV"/>
              </w:rPr>
              <w:t>Finansējuma pārdale uz Satiksmes ministriju elektronisko sakaru pakalpojumu centra sniegto pakalpojumu nodrošināšanai</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CC5C0C7" w14:textId="77777777" w:rsidR="00C016CD" w:rsidRPr="00233CD9" w:rsidRDefault="00C016CD" w:rsidP="008806E7">
            <w:pPr>
              <w:pStyle w:val="tabteksts"/>
              <w:jc w:val="center"/>
              <w:rPr>
                <w:szCs w:val="18"/>
              </w:rPr>
            </w:pPr>
            <w:r w:rsidRPr="00233CD9">
              <w:rPr>
                <w:szCs w:val="18"/>
              </w:rPr>
              <w:t>-</w:t>
            </w:r>
          </w:p>
        </w:tc>
        <w:tc>
          <w:tcPr>
            <w:tcW w:w="1292" w:type="dxa"/>
            <w:tcBorders>
              <w:top w:val="single" w:sz="4" w:space="0" w:color="auto"/>
              <w:left w:val="nil"/>
              <w:bottom w:val="single" w:sz="4" w:space="0" w:color="auto"/>
              <w:right w:val="single" w:sz="4" w:space="0" w:color="auto"/>
            </w:tcBorders>
            <w:shd w:val="clear" w:color="auto" w:fill="auto"/>
          </w:tcPr>
          <w:p w14:paraId="398154FB" w14:textId="77777777" w:rsidR="00C016CD" w:rsidRPr="00233CD9" w:rsidRDefault="00C016CD" w:rsidP="008806E7">
            <w:pPr>
              <w:pStyle w:val="tabteksts"/>
              <w:jc w:val="right"/>
              <w:rPr>
                <w:szCs w:val="18"/>
              </w:rPr>
            </w:pPr>
            <w:r w:rsidRPr="00233CD9">
              <w:rPr>
                <w:szCs w:val="18"/>
              </w:rPr>
              <w:t>25 410</w:t>
            </w:r>
          </w:p>
        </w:tc>
        <w:tc>
          <w:tcPr>
            <w:tcW w:w="1302" w:type="dxa"/>
            <w:tcBorders>
              <w:top w:val="single" w:sz="4" w:space="0" w:color="auto"/>
              <w:left w:val="nil"/>
              <w:bottom w:val="single" w:sz="4" w:space="0" w:color="auto"/>
              <w:right w:val="single" w:sz="4" w:space="0" w:color="auto"/>
            </w:tcBorders>
            <w:shd w:val="clear" w:color="auto" w:fill="auto"/>
          </w:tcPr>
          <w:p w14:paraId="31A5EDFC" w14:textId="77777777" w:rsidR="00C016CD" w:rsidRPr="00233CD9" w:rsidRDefault="00C016CD" w:rsidP="008806E7">
            <w:pPr>
              <w:pStyle w:val="tabteksts"/>
              <w:jc w:val="right"/>
              <w:rPr>
                <w:szCs w:val="18"/>
              </w:rPr>
            </w:pPr>
            <w:r w:rsidRPr="00233CD9">
              <w:rPr>
                <w:szCs w:val="18"/>
              </w:rPr>
              <w:t>25 410</w:t>
            </w:r>
          </w:p>
        </w:tc>
      </w:tr>
      <w:tr w:rsidR="00C016CD" w:rsidRPr="00233CD9" w14:paraId="6B00D0F4" w14:textId="77777777" w:rsidTr="008806E7">
        <w:trPr>
          <w:trHeight w:val="77"/>
          <w:jc w:val="center"/>
        </w:trPr>
        <w:tc>
          <w:tcPr>
            <w:tcW w:w="5300" w:type="dxa"/>
            <w:tcBorders>
              <w:top w:val="nil"/>
              <w:left w:val="single" w:sz="4" w:space="0" w:color="auto"/>
              <w:bottom w:val="single" w:sz="4" w:space="0" w:color="auto"/>
              <w:right w:val="single" w:sz="4" w:space="0" w:color="auto"/>
            </w:tcBorders>
            <w:shd w:val="clear" w:color="auto" w:fill="auto"/>
          </w:tcPr>
          <w:p w14:paraId="4F18199C" w14:textId="77777777" w:rsidR="00C016CD" w:rsidRPr="00094B48" w:rsidRDefault="00C016CD" w:rsidP="008806E7">
            <w:pPr>
              <w:pStyle w:val="tabteksts"/>
              <w:jc w:val="both"/>
              <w:rPr>
                <w:i/>
                <w:szCs w:val="18"/>
                <w:lang w:eastAsia="lv-LV"/>
              </w:rPr>
            </w:pPr>
            <w:r w:rsidRPr="0051401E">
              <w:rPr>
                <w:i/>
                <w:iCs/>
                <w:color w:val="000000"/>
                <w:szCs w:val="18"/>
              </w:rPr>
              <w:t xml:space="preserve">Samazināti izdevumi saskaņā ar MK </w:t>
            </w:r>
            <w:r w:rsidRPr="00001ED9">
              <w:rPr>
                <w:i/>
                <w:szCs w:val="18"/>
                <w:lang w:eastAsia="lv-LV"/>
              </w:rPr>
              <w:t>2020.</w:t>
            </w:r>
            <w:r>
              <w:rPr>
                <w:i/>
                <w:szCs w:val="18"/>
                <w:lang w:eastAsia="lv-LV"/>
              </w:rPr>
              <w:t xml:space="preserve"> gada 22. septembra</w:t>
            </w:r>
            <w:r w:rsidRPr="00001ED9">
              <w:rPr>
                <w:i/>
                <w:szCs w:val="18"/>
                <w:lang w:eastAsia="lv-LV"/>
              </w:rPr>
              <w:t xml:space="preserve"> </w:t>
            </w:r>
            <w:r w:rsidRPr="0051401E">
              <w:rPr>
                <w:i/>
                <w:iCs/>
                <w:color w:val="000000"/>
                <w:szCs w:val="18"/>
              </w:rPr>
              <w:t>sēdes protokola Nr.55 38.§ 2. un 40.punktu (atbilstoši informatīvā ziņojuma 3.pielikumam)</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A9B4F6F" w14:textId="77777777" w:rsidR="00C016CD" w:rsidRPr="00233CD9" w:rsidRDefault="00C016CD" w:rsidP="008806E7">
            <w:pPr>
              <w:pStyle w:val="tabteksts"/>
              <w:jc w:val="right"/>
              <w:rPr>
                <w:szCs w:val="18"/>
              </w:rPr>
            </w:pPr>
            <w:r>
              <w:rPr>
                <w:szCs w:val="18"/>
              </w:rPr>
              <w:t>5 199</w:t>
            </w:r>
          </w:p>
        </w:tc>
        <w:tc>
          <w:tcPr>
            <w:tcW w:w="1292" w:type="dxa"/>
            <w:tcBorders>
              <w:top w:val="single" w:sz="4" w:space="0" w:color="auto"/>
              <w:left w:val="nil"/>
              <w:bottom w:val="single" w:sz="4" w:space="0" w:color="auto"/>
              <w:right w:val="single" w:sz="4" w:space="0" w:color="auto"/>
            </w:tcBorders>
            <w:shd w:val="clear" w:color="auto" w:fill="auto"/>
          </w:tcPr>
          <w:p w14:paraId="63434664" w14:textId="77777777" w:rsidR="00C016CD" w:rsidRPr="00233CD9" w:rsidRDefault="00C016CD" w:rsidP="008806E7">
            <w:pPr>
              <w:pStyle w:val="tabteksts"/>
              <w:jc w:val="center"/>
              <w:rPr>
                <w:szCs w:val="18"/>
              </w:rPr>
            </w:pPr>
            <w:r>
              <w:rPr>
                <w:szCs w:val="18"/>
              </w:rPr>
              <w:t>-</w:t>
            </w:r>
          </w:p>
        </w:tc>
        <w:tc>
          <w:tcPr>
            <w:tcW w:w="1302" w:type="dxa"/>
            <w:tcBorders>
              <w:top w:val="single" w:sz="4" w:space="0" w:color="auto"/>
              <w:left w:val="nil"/>
              <w:bottom w:val="single" w:sz="4" w:space="0" w:color="auto"/>
              <w:right w:val="single" w:sz="4" w:space="0" w:color="auto"/>
            </w:tcBorders>
            <w:shd w:val="clear" w:color="auto" w:fill="auto"/>
          </w:tcPr>
          <w:p w14:paraId="26F047D7" w14:textId="77777777" w:rsidR="00C016CD" w:rsidRPr="00233CD9" w:rsidRDefault="00C016CD" w:rsidP="008806E7">
            <w:pPr>
              <w:pStyle w:val="tabteksts"/>
              <w:jc w:val="right"/>
              <w:rPr>
                <w:szCs w:val="18"/>
              </w:rPr>
            </w:pPr>
            <w:r>
              <w:rPr>
                <w:szCs w:val="18"/>
              </w:rPr>
              <w:t xml:space="preserve">-5 199 </w:t>
            </w:r>
          </w:p>
        </w:tc>
      </w:tr>
      <w:tr w:rsidR="00C016CD" w:rsidRPr="00233CD9" w14:paraId="7495087E" w14:textId="77777777" w:rsidTr="008806E7">
        <w:trPr>
          <w:trHeight w:val="77"/>
          <w:jc w:val="center"/>
        </w:trPr>
        <w:tc>
          <w:tcPr>
            <w:tcW w:w="5300" w:type="dxa"/>
          </w:tcPr>
          <w:p w14:paraId="195D1648" w14:textId="77777777" w:rsidR="00C016CD" w:rsidRPr="00233CD9" w:rsidRDefault="00C016CD" w:rsidP="008806E7">
            <w:pPr>
              <w:pStyle w:val="tabteksts"/>
              <w:rPr>
                <w:i/>
                <w:szCs w:val="18"/>
                <w:lang w:eastAsia="lv-LV"/>
              </w:rPr>
            </w:pPr>
            <w:r w:rsidRPr="00233CD9">
              <w:rPr>
                <w:i/>
                <w:szCs w:val="18"/>
                <w:lang w:eastAsia="lv-LV"/>
              </w:rPr>
              <w:t xml:space="preserve">Samazināti izdevumi Iepirkumu uzraudzības biroja tīmekļvietnes, Publikāciju vadības sistēmas un atvērto datu servisa izmitināšanai </w:t>
            </w:r>
            <w:proofErr w:type="spellStart"/>
            <w:r w:rsidRPr="00233CD9">
              <w:rPr>
                <w:i/>
                <w:szCs w:val="18"/>
                <w:lang w:eastAsia="lv-LV"/>
              </w:rPr>
              <w:t>mākoņdatošanas</w:t>
            </w:r>
            <w:proofErr w:type="spellEnd"/>
            <w:r w:rsidRPr="00233CD9">
              <w:rPr>
                <w:i/>
                <w:szCs w:val="18"/>
                <w:lang w:eastAsia="lv-LV"/>
              </w:rPr>
              <w:t xml:space="preserve"> pakalpojumā</w:t>
            </w:r>
            <w:r>
              <w:rPr>
                <w:i/>
                <w:szCs w:val="18"/>
                <w:lang w:eastAsia="lv-LV"/>
              </w:rPr>
              <w:t xml:space="preserve">  (MK </w:t>
            </w:r>
            <w:r w:rsidRPr="00233CD9">
              <w:rPr>
                <w:i/>
                <w:szCs w:val="18"/>
                <w:lang w:eastAsia="lv-LV"/>
              </w:rPr>
              <w:t>2019.</w:t>
            </w:r>
            <w:r>
              <w:rPr>
                <w:i/>
                <w:szCs w:val="18"/>
                <w:lang w:eastAsia="lv-LV"/>
              </w:rPr>
              <w:t xml:space="preserve"> gada 5. februāra</w:t>
            </w:r>
            <w:r w:rsidRPr="00233CD9">
              <w:rPr>
                <w:i/>
                <w:szCs w:val="18"/>
                <w:lang w:eastAsia="lv-LV"/>
              </w:rPr>
              <w:t xml:space="preserve"> prot. Nr.5 33.§ 12.punkts)</w:t>
            </w:r>
          </w:p>
        </w:tc>
        <w:tc>
          <w:tcPr>
            <w:tcW w:w="1293" w:type="dxa"/>
            <w:tcBorders>
              <w:top w:val="nil"/>
              <w:left w:val="single" w:sz="4" w:space="0" w:color="auto"/>
              <w:bottom w:val="single" w:sz="4" w:space="0" w:color="auto"/>
              <w:right w:val="single" w:sz="4" w:space="0" w:color="auto"/>
            </w:tcBorders>
            <w:shd w:val="clear" w:color="auto" w:fill="auto"/>
          </w:tcPr>
          <w:p w14:paraId="232C8287" w14:textId="77777777" w:rsidR="00C016CD" w:rsidRPr="00233CD9" w:rsidRDefault="00C016CD" w:rsidP="008806E7">
            <w:pPr>
              <w:pStyle w:val="tabteksts"/>
              <w:jc w:val="right"/>
              <w:rPr>
                <w:szCs w:val="18"/>
              </w:rPr>
            </w:pPr>
            <w:r w:rsidRPr="00233CD9">
              <w:rPr>
                <w:szCs w:val="18"/>
              </w:rPr>
              <w:t>26 000</w:t>
            </w:r>
          </w:p>
        </w:tc>
        <w:tc>
          <w:tcPr>
            <w:tcW w:w="1292" w:type="dxa"/>
            <w:tcBorders>
              <w:top w:val="nil"/>
              <w:left w:val="nil"/>
              <w:bottom w:val="single" w:sz="4" w:space="0" w:color="auto"/>
              <w:right w:val="single" w:sz="4" w:space="0" w:color="auto"/>
            </w:tcBorders>
            <w:shd w:val="clear" w:color="auto" w:fill="auto"/>
          </w:tcPr>
          <w:p w14:paraId="7D983B9F" w14:textId="77777777" w:rsidR="00C016CD" w:rsidRPr="00233CD9" w:rsidRDefault="00C016CD" w:rsidP="008806E7">
            <w:pPr>
              <w:pStyle w:val="tabteksts"/>
              <w:jc w:val="center"/>
              <w:rPr>
                <w:szCs w:val="18"/>
              </w:rPr>
            </w:pPr>
            <w:r w:rsidRPr="00233CD9">
              <w:rPr>
                <w:szCs w:val="18"/>
              </w:rPr>
              <w:t>-</w:t>
            </w:r>
          </w:p>
        </w:tc>
        <w:tc>
          <w:tcPr>
            <w:tcW w:w="1302" w:type="dxa"/>
            <w:tcBorders>
              <w:top w:val="nil"/>
              <w:left w:val="nil"/>
              <w:bottom w:val="single" w:sz="4" w:space="0" w:color="auto"/>
              <w:right w:val="single" w:sz="4" w:space="0" w:color="auto"/>
            </w:tcBorders>
            <w:shd w:val="clear" w:color="auto" w:fill="auto"/>
          </w:tcPr>
          <w:p w14:paraId="54344702" w14:textId="77777777" w:rsidR="00C016CD" w:rsidRPr="00233CD9" w:rsidRDefault="00C016CD" w:rsidP="008806E7">
            <w:pPr>
              <w:pStyle w:val="tabteksts"/>
              <w:jc w:val="right"/>
              <w:rPr>
                <w:szCs w:val="18"/>
              </w:rPr>
            </w:pPr>
            <w:r w:rsidRPr="00233CD9">
              <w:rPr>
                <w:szCs w:val="18"/>
              </w:rPr>
              <w:t>-26 000</w:t>
            </w:r>
          </w:p>
        </w:tc>
      </w:tr>
    </w:tbl>
    <w:p w14:paraId="1473B1C7" w14:textId="77777777" w:rsidR="00C016CD" w:rsidRPr="00233CD9" w:rsidRDefault="00C016CD" w:rsidP="00C016CD">
      <w:pPr>
        <w:pStyle w:val="programmas"/>
        <w:spacing w:after="240"/>
      </w:pPr>
      <w:r w:rsidRPr="00233CD9">
        <w:lastRenderedPageBreak/>
        <w:t>33.00.00 Valsts ieņēmumu un muitas politikas nodrošināšana</w:t>
      </w:r>
    </w:p>
    <w:p w14:paraId="3577D744" w14:textId="77777777" w:rsidR="00C016CD" w:rsidRPr="00233CD9" w:rsidRDefault="00C016CD" w:rsidP="00C016CD">
      <w:pPr>
        <w:ind w:firstLine="0"/>
        <w:rPr>
          <w:u w:val="single"/>
        </w:rPr>
      </w:pPr>
      <w:r w:rsidRPr="00233CD9">
        <w:rPr>
          <w:u w:val="single"/>
        </w:rPr>
        <w:t>Programmas mērķis:</w:t>
      </w:r>
    </w:p>
    <w:p w14:paraId="518A197A" w14:textId="77777777" w:rsidR="00C016CD" w:rsidRPr="00233CD9" w:rsidRDefault="00C016CD" w:rsidP="00C016CD">
      <w:pPr>
        <w:ind w:firstLine="720"/>
      </w:pPr>
      <w:r w:rsidRPr="00233CD9">
        <w:t>nodrošināt nodokļu maksājumu un nodokļu maksātāju uzskaiti, valsts nodokļu, nodevu un citu valsts noteikto obligāto maksājumu iekasēšanu Latvijas Republikas teritorijā, kā arī iekasēt nodokļus, nodevas un citus obligātos maksājumus ES budžetam, īstenot muitas politiku un kārtot muitas lietas.</w:t>
      </w:r>
    </w:p>
    <w:p w14:paraId="3A004BFD" w14:textId="77777777" w:rsidR="00C016CD" w:rsidRPr="00233CD9" w:rsidRDefault="00C016CD" w:rsidP="00C016CD">
      <w:pPr>
        <w:ind w:firstLine="0"/>
        <w:rPr>
          <w:u w:val="single"/>
        </w:rPr>
      </w:pPr>
      <w:r w:rsidRPr="00233CD9">
        <w:rPr>
          <w:u w:val="single"/>
        </w:rPr>
        <w:t>Galvenās aktivitātes:</w:t>
      </w:r>
    </w:p>
    <w:p w14:paraId="38700D9D" w14:textId="7FC5F6C8" w:rsidR="00C016CD" w:rsidRPr="00F008BA" w:rsidRDefault="00C016CD" w:rsidP="009038DA">
      <w:pPr>
        <w:ind w:left="1077" w:hanging="357"/>
      </w:pPr>
      <w:r w:rsidRPr="00233CD9">
        <w:t xml:space="preserve">1) </w:t>
      </w:r>
      <w:r w:rsidR="009038DA">
        <w:tab/>
      </w:r>
      <w:r w:rsidRPr="00233CD9">
        <w:t xml:space="preserve">turpināt visaptverošas saistību izpildes risku analīzes sistēmas izveidošanu, integrējot datu platformas HANA risinājumā muitas, parādu piedziņas, nelegāli iegūto līdzekļu legalizēšanas novēršanas </w:t>
      </w:r>
      <w:r w:rsidRPr="00F008BA">
        <w:t>procesu atbalstu;</w:t>
      </w:r>
    </w:p>
    <w:p w14:paraId="3DC71EAC" w14:textId="77777777" w:rsidR="00C016CD" w:rsidRPr="00233CD9" w:rsidRDefault="00C016CD" w:rsidP="009038DA">
      <w:pPr>
        <w:ind w:left="1077" w:hanging="357"/>
      </w:pPr>
      <w:r w:rsidRPr="00F008BA">
        <w:t>2) īstenot katram nodokļu maksātāju segmentam</w:t>
      </w:r>
      <w:r w:rsidRPr="00233CD9">
        <w:t xml:space="preserve"> atbilstošu pakalpojumu kopumu labprātīgas nodokļu nomaksas veicināšanai;</w:t>
      </w:r>
    </w:p>
    <w:p w14:paraId="1AF06FC6" w14:textId="7DB2E5A2" w:rsidR="00C016CD" w:rsidRPr="00233CD9" w:rsidRDefault="00C016CD" w:rsidP="009038DA">
      <w:pPr>
        <w:ind w:left="1077" w:hanging="357"/>
      </w:pPr>
      <w:r w:rsidRPr="00233CD9">
        <w:t xml:space="preserve">3) </w:t>
      </w:r>
      <w:r w:rsidR="009038DA">
        <w:tab/>
      </w:r>
      <w:r w:rsidRPr="00233CD9">
        <w:t>ieviest darbību rekomendāciju sistēmu nodokļu maksātājiem viņu saistību izpildes rādītāju uzlabošanai;</w:t>
      </w:r>
    </w:p>
    <w:p w14:paraId="14FCB6C1" w14:textId="7C6FFCD6" w:rsidR="00C016CD" w:rsidRPr="00233CD9" w:rsidRDefault="00C016CD" w:rsidP="009038DA">
      <w:pPr>
        <w:ind w:left="1077" w:hanging="357"/>
      </w:pPr>
      <w:r w:rsidRPr="00233CD9">
        <w:t xml:space="preserve">4) </w:t>
      </w:r>
      <w:r w:rsidR="009038DA">
        <w:tab/>
      </w:r>
      <w:r w:rsidRPr="00233CD9">
        <w:t>jebkurā saziņā ar klientiem izmantot vienkāršu valodu un vienveidīgu konsultēšanu viegli saprotamā veidā;</w:t>
      </w:r>
    </w:p>
    <w:p w14:paraId="3DFBC9F4" w14:textId="5D0B81B8" w:rsidR="00C016CD" w:rsidRPr="00233CD9" w:rsidRDefault="009038DA" w:rsidP="009038DA">
      <w:pPr>
        <w:ind w:left="1077" w:hanging="357"/>
      </w:pPr>
      <w:r>
        <w:t>5)</w:t>
      </w:r>
      <w:r>
        <w:tab/>
      </w:r>
      <w:r w:rsidR="00C016CD" w:rsidRPr="00233CD9">
        <w:t>iesaistīt klientus Valsts ieņēmumu dienesta (turpmāk – VID) pakalpojumu uzlabošanā, testēšanā un attīstīšanā;</w:t>
      </w:r>
    </w:p>
    <w:p w14:paraId="7F7F662F" w14:textId="4B9773AC" w:rsidR="00C016CD" w:rsidRPr="00233CD9" w:rsidRDefault="00C016CD" w:rsidP="009038DA">
      <w:pPr>
        <w:ind w:left="1077" w:hanging="357"/>
      </w:pPr>
      <w:r w:rsidRPr="00233CD9">
        <w:t xml:space="preserve">6) </w:t>
      </w:r>
      <w:r w:rsidR="009038DA">
        <w:tab/>
      </w:r>
      <w:r w:rsidRPr="00233CD9">
        <w:t>efektīvi izmantot muitas tehnisko aprīkojumu muitas fiziskajās kontrolēs, veicot centralizētu kravu skenēšanas analīzi;</w:t>
      </w:r>
    </w:p>
    <w:p w14:paraId="55802364" w14:textId="77777777" w:rsidR="00C016CD" w:rsidRPr="00233CD9" w:rsidRDefault="00C016CD" w:rsidP="009038DA">
      <w:pPr>
        <w:ind w:left="1077" w:hanging="357"/>
      </w:pPr>
      <w:r w:rsidRPr="00233CD9">
        <w:t>7) mērķtiecīgi rīkoties, lai atklātu un novērstu noziedzīgus nodarījumus valsts ieņēmumu un muitas lietu jomā;</w:t>
      </w:r>
    </w:p>
    <w:p w14:paraId="2FDA9928" w14:textId="291363A7" w:rsidR="00C016CD" w:rsidRPr="00233CD9" w:rsidRDefault="00C016CD" w:rsidP="009038DA">
      <w:pPr>
        <w:ind w:left="1077" w:hanging="357"/>
      </w:pPr>
      <w:r w:rsidRPr="00233CD9">
        <w:t xml:space="preserve">8) </w:t>
      </w:r>
      <w:r w:rsidR="009038DA">
        <w:tab/>
      </w:r>
      <w:r w:rsidRPr="00233CD9">
        <w:t>aktīvi rīkoties, lai novērstu noziedzīgi iegūtu līdzekļu legalizācijas un terorisma finansēšanu VID ietekmes zonā;</w:t>
      </w:r>
    </w:p>
    <w:p w14:paraId="70326799" w14:textId="07078ABE" w:rsidR="00C016CD" w:rsidRPr="00233CD9" w:rsidRDefault="00C016CD" w:rsidP="009038DA">
      <w:pPr>
        <w:ind w:left="1077" w:hanging="357"/>
        <w:rPr>
          <w:u w:val="single"/>
        </w:rPr>
      </w:pPr>
      <w:r w:rsidRPr="00233CD9">
        <w:t xml:space="preserve">9) </w:t>
      </w:r>
      <w:r w:rsidR="009038DA">
        <w:tab/>
      </w:r>
      <w:r w:rsidRPr="00233CD9">
        <w:t xml:space="preserve">īstenot </w:t>
      </w:r>
      <w:r w:rsidRPr="00F008BA">
        <w:t>Čeku loterijas likumā noteikto</w:t>
      </w:r>
      <w:r w:rsidRPr="00233CD9">
        <w:t xml:space="preserve"> čeku loteriju.</w:t>
      </w:r>
    </w:p>
    <w:p w14:paraId="58BD5124" w14:textId="77777777" w:rsidR="00C016CD" w:rsidRPr="00233CD9" w:rsidRDefault="00C016CD" w:rsidP="00C016CD">
      <w:pPr>
        <w:spacing w:after="240"/>
        <w:ind w:firstLine="0"/>
      </w:pPr>
      <w:r w:rsidRPr="00233CD9">
        <w:rPr>
          <w:u w:val="single"/>
        </w:rPr>
        <w:t>Programmas izpildītājs</w:t>
      </w:r>
      <w:r w:rsidRPr="00233CD9">
        <w:t>: Valsts ieņēmumu dienests.</w:t>
      </w:r>
    </w:p>
    <w:p w14:paraId="71DEB5F4" w14:textId="77777777" w:rsidR="00C016CD" w:rsidRPr="00233CD9" w:rsidRDefault="00C016CD" w:rsidP="00C016CD">
      <w:pPr>
        <w:pStyle w:val="Tabuluvirsraksti"/>
        <w:spacing w:before="240" w:after="240"/>
        <w:rPr>
          <w:b/>
          <w:lang w:eastAsia="lv-LV"/>
        </w:rPr>
      </w:pPr>
      <w:r w:rsidRPr="00233CD9">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016CD" w:rsidRPr="00233CD9" w14:paraId="393CBA45" w14:textId="77777777" w:rsidTr="008806E7">
        <w:trPr>
          <w:tblHeader/>
          <w:jc w:val="center"/>
        </w:trPr>
        <w:tc>
          <w:tcPr>
            <w:tcW w:w="3397" w:type="dxa"/>
          </w:tcPr>
          <w:p w14:paraId="07F756B8" w14:textId="77777777" w:rsidR="00C016CD" w:rsidRPr="00233CD9" w:rsidRDefault="00C016CD" w:rsidP="008806E7">
            <w:pPr>
              <w:pStyle w:val="tabteksts"/>
              <w:jc w:val="center"/>
              <w:rPr>
                <w:szCs w:val="18"/>
              </w:rPr>
            </w:pPr>
          </w:p>
        </w:tc>
        <w:tc>
          <w:tcPr>
            <w:tcW w:w="1134" w:type="dxa"/>
          </w:tcPr>
          <w:p w14:paraId="36C674BC" w14:textId="77777777" w:rsidR="00C016CD" w:rsidRPr="00233CD9" w:rsidRDefault="00C016CD" w:rsidP="008806E7">
            <w:pPr>
              <w:pStyle w:val="tabteksts"/>
              <w:jc w:val="center"/>
              <w:rPr>
                <w:szCs w:val="18"/>
                <w:lang w:eastAsia="lv-LV"/>
              </w:rPr>
            </w:pPr>
            <w:r w:rsidRPr="00233CD9">
              <w:rPr>
                <w:szCs w:val="18"/>
                <w:lang w:eastAsia="lv-LV"/>
              </w:rPr>
              <w:t>2019.</w:t>
            </w:r>
            <w:r>
              <w:rPr>
                <w:szCs w:val="18"/>
                <w:lang w:eastAsia="lv-LV"/>
              </w:rPr>
              <w:t xml:space="preserve"> </w:t>
            </w:r>
            <w:r w:rsidRPr="00233CD9">
              <w:rPr>
                <w:szCs w:val="18"/>
                <w:lang w:eastAsia="lv-LV"/>
              </w:rPr>
              <w:t>gads (izpilde)</w:t>
            </w:r>
          </w:p>
        </w:tc>
        <w:tc>
          <w:tcPr>
            <w:tcW w:w="1134" w:type="dxa"/>
            <w:vAlign w:val="center"/>
          </w:tcPr>
          <w:p w14:paraId="76792A5C" w14:textId="77777777" w:rsidR="00C016CD" w:rsidRPr="00233CD9" w:rsidRDefault="00C016CD" w:rsidP="008806E7">
            <w:pPr>
              <w:pStyle w:val="tabteksts"/>
              <w:jc w:val="center"/>
              <w:rPr>
                <w:szCs w:val="18"/>
                <w:lang w:eastAsia="lv-LV"/>
              </w:rPr>
            </w:pPr>
            <w:r w:rsidRPr="00233CD9">
              <w:rPr>
                <w:szCs w:val="18"/>
                <w:lang w:eastAsia="lv-LV"/>
              </w:rPr>
              <w:t>2020.</w:t>
            </w:r>
            <w:r>
              <w:rPr>
                <w:szCs w:val="18"/>
                <w:lang w:eastAsia="lv-LV"/>
              </w:rPr>
              <w:t xml:space="preserve"> </w:t>
            </w:r>
            <w:r w:rsidRPr="00233CD9">
              <w:rPr>
                <w:szCs w:val="18"/>
                <w:lang w:eastAsia="lv-LV"/>
              </w:rPr>
              <w:t>gada plāns</w:t>
            </w:r>
          </w:p>
        </w:tc>
        <w:tc>
          <w:tcPr>
            <w:tcW w:w="1134" w:type="dxa"/>
          </w:tcPr>
          <w:p w14:paraId="215AF200" w14:textId="77777777" w:rsidR="00C016CD" w:rsidRPr="00233CD9" w:rsidRDefault="00C016CD" w:rsidP="008806E7">
            <w:pPr>
              <w:pStyle w:val="tabteksts"/>
              <w:jc w:val="center"/>
              <w:rPr>
                <w:szCs w:val="18"/>
                <w:lang w:eastAsia="lv-LV"/>
              </w:rPr>
            </w:pPr>
            <w:r w:rsidRPr="00233CD9">
              <w:rPr>
                <w:szCs w:val="18"/>
                <w:lang w:eastAsia="lv-LV"/>
              </w:rPr>
              <w:t>2021.</w:t>
            </w:r>
            <w:r>
              <w:rPr>
                <w:szCs w:val="18"/>
                <w:lang w:eastAsia="lv-LV"/>
              </w:rPr>
              <w:t xml:space="preserve"> </w:t>
            </w:r>
            <w:r w:rsidRPr="00233CD9">
              <w:rPr>
                <w:szCs w:val="18"/>
                <w:lang w:eastAsia="lv-LV"/>
              </w:rPr>
              <w:t>gada projekts</w:t>
            </w:r>
          </w:p>
        </w:tc>
        <w:tc>
          <w:tcPr>
            <w:tcW w:w="1134" w:type="dxa"/>
          </w:tcPr>
          <w:p w14:paraId="3902B71A" w14:textId="77777777" w:rsidR="00C016CD" w:rsidRPr="00233CD9" w:rsidRDefault="00C016CD" w:rsidP="008806E7">
            <w:pPr>
              <w:pStyle w:val="tabteksts"/>
              <w:jc w:val="center"/>
              <w:rPr>
                <w:szCs w:val="18"/>
                <w:lang w:eastAsia="lv-LV"/>
              </w:rPr>
            </w:pPr>
            <w:r w:rsidRPr="00233CD9">
              <w:rPr>
                <w:szCs w:val="18"/>
                <w:lang w:eastAsia="lv-LV"/>
              </w:rPr>
              <w:t>2022.</w:t>
            </w:r>
            <w:r>
              <w:rPr>
                <w:szCs w:val="18"/>
                <w:lang w:eastAsia="lv-LV"/>
              </w:rPr>
              <w:t xml:space="preserve"> </w:t>
            </w:r>
            <w:r w:rsidRPr="00233CD9">
              <w:rPr>
                <w:szCs w:val="18"/>
                <w:lang w:eastAsia="lv-LV"/>
              </w:rPr>
              <w:t>gada prognoze</w:t>
            </w:r>
          </w:p>
        </w:tc>
        <w:tc>
          <w:tcPr>
            <w:tcW w:w="1139" w:type="dxa"/>
          </w:tcPr>
          <w:p w14:paraId="383736C3" w14:textId="77777777" w:rsidR="00C016CD" w:rsidRPr="00233CD9" w:rsidRDefault="00C016CD" w:rsidP="008806E7">
            <w:pPr>
              <w:pStyle w:val="tabteksts"/>
              <w:jc w:val="center"/>
              <w:rPr>
                <w:szCs w:val="18"/>
                <w:lang w:eastAsia="lv-LV"/>
              </w:rPr>
            </w:pPr>
            <w:r w:rsidRPr="00233CD9">
              <w:rPr>
                <w:szCs w:val="18"/>
                <w:lang w:eastAsia="lv-LV"/>
              </w:rPr>
              <w:t>2023.</w:t>
            </w:r>
            <w:r>
              <w:rPr>
                <w:szCs w:val="18"/>
                <w:lang w:eastAsia="lv-LV"/>
              </w:rPr>
              <w:t xml:space="preserve"> </w:t>
            </w:r>
            <w:r w:rsidRPr="00233CD9">
              <w:rPr>
                <w:szCs w:val="18"/>
                <w:lang w:eastAsia="lv-LV"/>
              </w:rPr>
              <w:t>gada prognoze</w:t>
            </w:r>
          </w:p>
        </w:tc>
      </w:tr>
      <w:tr w:rsidR="00C016CD" w:rsidRPr="00233CD9" w14:paraId="6FF2AD7E" w14:textId="77777777" w:rsidTr="008806E7">
        <w:trPr>
          <w:jc w:val="center"/>
        </w:trPr>
        <w:tc>
          <w:tcPr>
            <w:tcW w:w="9072" w:type="dxa"/>
            <w:gridSpan w:val="6"/>
            <w:shd w:val="clear" w:color="auto" w:fill="D9D9D9" w:themeFill="background1" w:themeFillShade="D9"/>
            <w:vAlign w:val="center"/>
          </w:tcPr>
          <w:p w14:paraId="69C2C454" w14:textId="77777777" w:rsidR="00C016CD" w:rsidRPr="00233CD9" w:rsidRDefault="00C016CD" w:rsidP="008806E7">
            <w:pPr>
              <w:pStyle w:val="tabteksts"/>
              <w:jc w:val="center"/>
              <w:rPr>
                <w:szCs w:val="18"/>
              </w:rPr>
            </w:pPr>
            <w:r w:rsidRPr="00233CD9">
              <w:rPr>
                <w:szCs w:val="18"/>
                <w:lang w:eastAsia="lv-LV"/>
              </w:rPr>
              <w:t>Uz klientu vajadzībām vērsti pakalpojumi (pazīstam savu klientu)</w:t>
            </w:r>
          </w:p>
        </w:tc>
      </w:tr>
      <w:tr w:rsidR="00C016CD" w:rsidRPr="00233CD9" w14:paraId="6F88267D" w14:textId="77777777" w:rsidTr="008806E7">
        <w:trPr>
          <w:jc w:val="center"/>
        </w:trPr>
        <w:tc>
          <w:tcPr>
            <w:tcW w:w="3397" w:type="dxa"/>
          </w:tcPr>
          <w:p w14:paraId="4BF6B8F4" w14:textId="77777777" w:rsidR="00C016CD" w:rsidRPr="00233CD9" w:rsidRDefault="00C016CD" w:rsidP="008806E7">
            <w:pPr>
              <w:pStyle w:val="tabteksts"/>
              <w:jc w:val="both"/>
            </w:pPr>
            <w:r w:rsidRPr="00233CD9">
              <w:t>Labprātīgās nodokļu saistību izpildes līmenis (%)</w:t>
            </w:r>
          </w:p>
        </w:tc>
        <w:tc>
          <w:tcPr>
            <w:tcW w:w="1134" w:type="dxa"/>
          </w:tcPr>
          <w:p w14:paraId="53223DFC" w14:textId="77777777" w:rsidR="00C016CD" w:rsidRPr="00233CD9" w:rsidRDefault="00C016CD" w:rsidP="008806E7">
            <w:pPr>
              <w:pStyle w:val="tabteksts"/>
              <w:jc w:val="center"/>
            </w:pPr>
            <w:r w:rsidRPr="00233CD9">
              <w:t>-</w:t>
            </w:r>
          </w:p>
        </w:tc>
        <w:tc>
          <w:tcPr>
            <w:tcW w:w="1134" w:type="dxa"/>
          </w:tcPr>
          <w:p w14:paraId="63B0C21D" w14:textId="77777777" w:rsidR="00C016CD" w:rsidRPr="00233CD9" w:rsidRDefault="00C016CD" w:rsidP="008806E7">
            <w:pPr>
              <w:pStyle w:val="tabteksts"/>
              <w:jc w:val="center"/>
            </w:pPr>
            <w:r w:rsidRPr="00233CD9">
              <w:t>73</w:t>
            </w:r>
          </w:p>
        </w:tc>
        <w:tc>
          <w:tcPr>
            <w:tcW w:w="1134" w:type="dxa"/>
          </w:tcPr>
          <w:p w14:paraId="0F13BD03" w14:textId="77777777" w:rsidR="00C016CD" w:rsidRPr="00233CD9" w:rsidRDefault="00C016CD" w:rsidP="008806E7">
            <w:pPr>
              <w:pStyle w:val="tabteksts"/>
              <w:jc w:val="center"/>
            </w:pPr>
            <w:r w:rsidRPr="00233CD9">
              <w:t>67</w:t>
            </w:r>
            <w:r w:rsidRPr="00233CD9">
              <w:rPr>
                <w:vertAlign w:val="superscript"/>
              </w:rPr>
              <w:t>1</w:t>
            </w:r>
          </w:p>
        </w:tc>
        <w:tc>
          <w:tcPr>
            <w:tcW w:w="1134" w:type="dxa"/>
          </w:tcPr>
          <w:p w14:paraId="0346D3D7" w14:textId="77777777" w:rsidR="00C016CD" w:rsidRPr="00233CD9" w:rsidRDefault="00C016CD" w:rsidP="008806E7">
            <w:pPr>
              <w:pStyle w:val="tabteksts"/>
              <w:jc w:val="center"/>
            </w:pPr>
            <w:r w:rsidRPr="00233CD9">
              <w:t>69</w:t>
            </w:r>
          </w:p>
        </w:tc>
        <w:tc>
          <w:tcPr>
            <w:tcW w:w="1139" w:type="dxa"/>
          </w:tcPr>
          <w:p w14:paraId="4F3997FA" w14:textId="77777777" w:rsidR="00C016CD" w:rsidRPr="00233CD9" w:rsidRDefault="00C016CD" w:rsidP="008806E7">
            <w:pPr>
              <w:pStyle w:val="tabteksts"/>
              <w:jc w:val="center"/>
            </w:pPr>
            <w:r w:rsidRPr="00233CD9">
              <w:t>70</w:t>
            </w:r>
          </w:p>
        </w:tc>
      </w:tr>
      <w:tr w:rsidR="00C016CD" w:rsidRPr="00233CD9" w14:paraId="49BDBCFE"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553983FE" w14:textId="77777777" w:rsidR="00C016CD" w:rsidRPr="00233CD9" w:rsidRDefault="00C016CD" w:rsidP="008806E7">
            <w:pPr>
              <w:pStyle w:val="tabteksts"/>
              <w:jc w:val="both"/>
            </w:pPr>
            <w:r w:rsidRPr="00233CD9">
              <w:t xml:space="preserve">Iekasēto ieņēmumu apjoms uz 1 Valsts ieņēmumu dienesta darbinieku (tūkst. </w:t>
            </w:r>
            <w:r w:rsidRPr="00233CD9">
              <w:rPr>
                <w:i/>
              </w:rPr>
              <w:t>euro</w:t>
            </w: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1A898769" w14:textId="77777777" w:rsidR="00C016CD" w:rsidRPr="00233CD9" w:rsidRDefault="00C016CD" w:rsidP="008806E7">
            <w:pPr>
              <w:pStyle w:val="tabteksts"/>
              <w:jc w:val="center"/>
            </w:pPr>
            <w:r w:rsidRPr="00233CD9">
              <w:t>2 736</w:t>
            </w:r>
          </w:p>
        </w:tc>
        <w:tc>
          <w:tcPr>
            <w:tcW w:w="1134" w:type="dxa"/>
            <w:tcBorders>
              <w:top w:val="single" w:sz="4" w:space="0" w:color="000000"/>
              <w:left w:val="single" w:sz="4" w:space="0" w:color="000000"/>
              <w:bottom w:val="single" w:sz="4" w:space="0" w:color="000000"/>
              <w:right w:val="single" w:sz="4" w:space="0" w:color="000000"/>
            </w:tcBorders>
          </w:tcPr>
          <w:p w14:paraId="291C7C58" w14:textId="77777777" w:rsidR="00C016CD" w:rsidRPr="00233CD9" w:rsidRDefault="00C016CD" w:rsidP="008806E7">
            <w:pPr>
              <w:pStyle w:val="tabteksts"/>
              <w:jc w:val="center"/>
            </w:pPr>
            <w:r w:rsidRPr="00233CD9">
              <w:t>2 564</w:t>
            </w:r>
          </w:p>
        </w:tc>
        <w:tc>
          <w:tcPr>
            <w:tcW w:w="1134" w:type="dxa"/>
            <w:tcBorders>
              <w:top w:val="single" w:sz="4" w:space="0" w:color="000000"/>
              <w:left w:val="single" w:sz="4" w:space="0" w:color="000000"/>
              <w:bottom w:val="single" w:sz="4" w:space="0" w:color="000000"/>
              <w:right w:val="single" w:sz="4" w:space="0" w:color="000000"/>
            </w:tcBorders>
          </w:tcPr>
          <w:p w14:paraId="44DB1476" w14:textId="77777777" w:rsidR="00C016CD" w:rsidRPr="00307767" w:rsidRDefault="00C016CD" w:rsidP="008806E7">
            <w:pPr>
              <w:pStyle w:val="tabteksts"/>
              <w:jc w:val="center"/>
            </w:pPr>
            <w:r w:rsidRPr="00307767">
              <w:t>2 428</w:t>
            </w:r>
          </w:p>
        </w:tc>
        <w:tc>
          <w:tcPr>
            <w:tcW w:w="1134" w:type="dxa"/>
            <w:tcBorders>
              <w:top w:val="single" w:sz="4" w:space="0" w:color="000000"/>
              <w:left w:val="single" w:sz="4" w:space="0" w:color="000000"/>
              <w:bottom w:val="single" w:sz="4" w:space="0" w:color="000000"/>
              <w:right w:val="single" w:sz="4" w:space="0" w:color="000000"/>
            </w:tcBorders>
          </w:tcPr>
          <w:p w14:paraId="23ACBA33" w14:textId="77777777" w:rsidR="00C016CD" w:rsidRPr="00307767" w:rsidRDefault="00C016CD" w:rsidP="008806E7">
            <w:pPr>
              <w:pStyle w:val="tabteksts"/>
              <w:jc w:val="center"/>
            </w:pPr>
            <w:r w:rsidRPr="00307767">
              <w:t>2 569</w:t>
            </w:r>
          </w:p>
        </w:tc>
        <w:tc>
          <w:tcPr>
            <w:tcW w:w="1139" w:type="dxa"/>
            <w:tcBorders>
              <w:top w:val="single" w:sz="4" w:space="0" w:color="000000"/>
              <w:left w:val="single" w:sz="4" w:space="0" w:color="000000"/>
              <w:bottom w:val="single" w:sz="4" w:space="0" w:color="000000"/>
              <w:right w:val="single" w:sz="4" w:space="0" w:color="000000"/>
            </w:tcBorders>
          </w:tcPr>
          <w:p w14:paraId="34700D5F" w14:textId="77777777" w:rsidR="00C016CD" w:rsidRPr="00307767" w:rsidRDefault="00C016CD" w:rsidP="008806E7">
            <w:pPr>
              <w:pStyle w:val="tabteksts"/>
              <w:jc w:val="center"/>
            </w:pPr>
            <w:r w:rsidRPr="00307767">
              <w:t>2 704</w:t>
            </w:r>
          </w:p>
        </w:tc>
      </w:tr>
      <w:tr w:rsidR="00C016CD" w:rsidRPr="00233CD9" w14:paraId="3A7E77A1"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0F08410E" w14:textId="77777777" w:rsidR="00C016CD" w:rsidRPr="00233CD9" w:rsidRDefault="00C016CD" w:rsidP="008806E7">
            <w:pPr>
              <w:pStyle w:val="tabteksts"/>
              <w:jc w:val="both"/>
            </w:pPr>
            <w:r w:rsidRPr="00233CD9">
              <w:t>Kopējā parāda īpatsvars pret kopbudžeta ieņēmumiem (%)</w:t>
            </w:r>
          </w:p>
        </w:tc>
        <w:tc>
          <w:tcPr>
            <w:tcW w:w="1134" w:type="dxa"/>
            <w:tcBorders>
              <w:top w:val="single" w:sz="4" w:space="0" w:color="000000"/>
              <w:left w:val="single" w:sz="4" w:space="0" w:color="000000"/>
              <w:bottom w:val="single" w:sz="4" w:space="0" w:color="000000"/>
              <w:right w:val="single" w:sz="4" w:space="0" w:color="000000"/>
            </w:tcBorders>
          </w:tcPr>
          <w:p w14:paraId="4AB47553"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0805D6AF"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6309AFC5" w14:textId="77777777" w:rsidR="00C016CD" w:rsidRPr="00233CD9" w:rsidRDefault="00C016CD" w:rsidP="008806E7">
            <w:pPr>
              <w:pStyle w:val="tabteksts"/>
              <w:jc w:val="center"/>
            </w:pPr>
            <w:r w:rsidRPr="00233CD9">
              <w:t>9,6</w:t>
            </w:r>
          </w:p>
        </w:tc>
        <w:tc>
          <w:tcPr>
            <w:tcW w:w="1134" w:type="dxa"/>
            <w:tcBorders>
              <w:top w:val="single" w:sz="4" w:space="0" w:color="000000"/>
              <w:left w:val="single" w:sz="4" w:space="0" w:color="000000"/>
              <w:bottom w:val="single" w:sz="4" w:space="0" w:color="000000"/>
              <w:right w:val="single" w:sz="4" w:space="0" w:color="000000"/>
            </w:tcBorders>
          </w:tcPr>
          <w:p w14:paraId="05A8FB40" w14:textId="77777777" w:rsidR="00C016CD" w:rsidRPr="00233CD9" w:rsidRDefault="00C016CD" w:rsidP="008806E7">
            <w:pPr>
              <w:pStyle w:val="tabteksts"/>
              <w:jc w:val="center"/>
            </w:pPr>
            <w:r w:rsidRPr="00233CD9">
              <w:t>8,98</w:t>
            </w:r>
          </w:p>
        </w:tc>
        <w:tc>
          <w:tcPr>
            <w:tcW w:w="1139" w:type="dxa"/>
            <w:tcBorders>
              <w:top w:val="single" w:sz="4" w:space="0" w:color="000000"/>
              <w:left w:val="single" w:sz="4" w:space="0" w:color="000000"/>
              <w:bottom w:val="single" w:sz="4" w:space="0" w:color="000000"/>
              <w:right w:val="single" w:sz="4" w:space="0" w:color="000000"/>
            </w:tcBorders>
          </w:tcPr>
          <w:p w14:paraId="3EBB8231" w14:textId="77777777" w:rsidR="00C016CD" w:rsidRPr="00233CD9" w:rsidRDefault="00C016CD" w:rsidP="008806E7">
            <w:pPr>
              <w:pStyle w:val="tabteksts"/>
              <w:jc w:val="center"/>
            </w:pPr>
            <w:r w:rsidRPr="00233CD9">
              <w:t>8,45</w:t>
            </w:r>
          </w:p>
        </w:tc>
      </w:tr>
      <w:tr w:rsidR="00C016CD" w:rsidRPr="00233CD9" w14:paraId="07ED5326" w14:textId="77777777" w:rsidTr="008806E7">
        <w:trPr>
          <w:jc w:val="center"/>
        </w:trPr>
        <w:tc>
          <w:tcPr>
            <w:tcW w:w="9072" w:type="dxa"/>
            <w:gridSpan w:val="6"/>
            <w:shd w:val="clear" w:color="auto" w:fill="D9D9D9" w:themeFill="background1" w:themeFillShade="D9"/>
            <w:vAlign w:val="center"/>
          </w:tcPr>
          <w:p w14:paraId="20C02F8F" w14:textId="77777777" w:rsidR="00C016CD" w:rsidRPr="00233CD9" w:rsidRDefault="00C016CD" w:rsidP="008806E7">
            <w:pPr>
              <w:pStyle w:val="tabteksts"/>
              <w:jc w:val="center"/>
              <w:rPr>
                <w:szCs w:val="18"/>
              </w:rPr>
            </w:pPr>
            <w:r w:rsidRPr="00233CD9">
              <w:rPr>
                <w:szCs w:val="18"/>
                <w:lang w:eastAsia="lv-LV"/>
              </w:rPr>
              <w:t>Uz uzticēšanos vērsta komunikācija un sadarbība</w:t>
            </w:r>
          </w:p>
        </w:tc>
      </w:tr>
      <w:tr w:rsidR="00C016CD" w:rsidRPr="00233CD9" w14:paraId="162E0FD3" w14:textId="77777777" w:rsidTr="008806E7">
        <w:trPr>
          <w:jc w:val="center"/>
        </w:trPr>
        <w:tc>
          <w:tcPr>
            <w:tcW w:w="3397" w:type="dxa"/>
          </w:tcPr>
          <w:p w14:paraId="369B963F" w14:textId="77777777" w:rsidR="00C016CD" w:rsidRPr="00233CD9" w:rsidRDefault="00C016CD" w:rsidP="008806E7">
            <w:pPr>
              <w:pStyle w:val="tabteksts"/>
              <w:jc w:val="both"/>
            </w:pPr>
            <w:r w:rsidRPr="00233CD9">
              <w:t>Valsts ieņēmumu dienesta iedzīvotājiem sniegtie pakalpojumi novērtēti kā teicami vai labi (% pēc Valsts kancelejas pasūtītā SKDS pētījuma rezultātiem)</w:t>
            </w:r>
          </w:p>
        </w:tc>
        <w:tc>
          <w:tcPr>
            <w:tcW w:w="1134" w:type="dxa"/>
          </w:tcPr>
          <w:p w14:paraId="09DFC6A2" w14:textId="77777777" w:rsidR="00C016CD" w:rsidRPr="00233CD9" w:rsidRDefault="00C016CD" w:rsidP="008806E7">
            <w:pPr>
              <w:pStyle w:val="tabteksts"/>
              <w:jc w:val="center"/>
            </w:pPr>
            <w:r w:rsidRPr="00233CD9">
              <w:t>-</w:t>
            </w:r>
          </w:p>
        </w:tc>
        <w:tc>
          <w:tcPr>
            <w:tcW w:w="1134" w:type="dxa"/>
          </w:tcPr>
          <w:p w14:paraId="68D3DCDC" w14:textId="77777777" w:rsidR="00C016CD" w:rsidRPr="00233CD9" w:rsidRDefault="00C016CD" w:rsidP="008806E7">
            <w:pPr>
              <w:pStyle w:val="tabteksts"/>
              <w:jc w:val="center"/>
            </w:pPr>
            <w:r w:rsidRPr="00233CD9">
              <w:t>74</w:t>
            </w:r>
          </w:p>
        </w:tc>
        <w:tc>
          <w:tcPr>
            <w:tcW w:w="1134" w:type="dxa"/>
          </w:tcPr>
          <w:p w14:paraId="22CCE3FA" w14:textId="77777777" w:rsidR="00C016CD" w:rsidRPr="00233CD9" w:rsidRDefault="00C016CD" w:rsidP="008806E7">
            <w:pPr>
              <w:pStyle w:val="tabteksts"/>
              <w:jc w:val="center"/>
            </w:pPr>
            <w:r w:rsidRPr="00233CD9">
              <w:t>74</w:t>
            </w:r>
          </w:p>
        </w:tc>
        <w:tc>
          <w:tcPr>
            <w:tcW w:w="1134" w:type="dxa"/>
          </w:tcPr>
          <w:p w14:paraId="2952B18F" w14:textId="77777777" w:rsidR="00C016CD" w:rsidRPr="00233CD9" w:rsidRDefault="00C016CD" w:rsidP="008806E7">
            <w:pPr>
              <w:pStyle w:val="tabteksts"/>
              <w:jc w:val="center"/>
            </w:pPr>
            <w:r w:rsidRPr="00233CD9">
              <w:t>75</w:t>
            </w:r>
          </w:p>
        </w:tc>
        <w:tc>
          <w:tcPr>
            <w:tcW w:w="1139" w:type="dxa"/>
          </w:tcPr>
          <w:p w14:paraId="64727637" w14:textId="77777777" w:rsidR="00C016CD" w:rsidRPr="00233CD9" w:rsidRDefault="00C016CD" w:rsidP="008806E7">
            <w:pPr>
              <w:pStyle w:val="tabteksts"/>
              <w:jc w:val="center"/>
            </w:pPr>
            <w:r w:rsidRPr="00233CD9">
              <w:t>76</w:t>
            </w:r>
          </w:p>
        </w:tc>
      </w:tr>
      <w:tr w:rsidR="00C016CD" w:rsidRPr="00233CD9" w14:paraId="1D0CB0E2" w14:textId="77777777" w:rsidTr="008806E7">
        <w:trPr>
          <w:jc w:val="center"/>
        </w:trPr>
        <w:tc>
          <w:tcPr>
            <w:tcW w:w="3397" w:type="dxa"/>
          </w:tcPr>
          <w:p w14:paraId="0021BE17" w14:textId="77777777" w:rsidR="00C016CD" w:rsidRPr="00233CD9" w:rsidRDefault="00C016CD" w:rsidP="008806E7">
            <w:pPr>
              <w:pStyle w:val="tabteksts"/>
              <w:jc w:val="both"/>
            </w:pPr>
            <w:r w:rsidRPr="00233CD9">
              <w:t>Atbildēto zvanu skaits (īpatsvars attiecībā pret kopējo saņemto zvanu skaitu, %)</w:t>
            </w:r>
          </w:p>
        </w:tc>
        <w:tc>
          <w:tcPr>
            <w:tcW w:w="1134" w:type="dxa"/>
          </w:tcPr>
          <w:p w14:paraId="298620D2" w14:textId="77777777" w:rsidR="00C016CD" w:rsidRPr="00233CD9" w:rsidRDefault="00C016CD" w:rsidP="008806E7">
            <w:pPr>
              <w:pStyle w:val="tabteksts"/>
              <w:jc w:val="center"/>
            </w:pPr>
            <w:r w:rsidRPr="00233CD9">
              <w:t>60</w:t>
            </w:r>
          </w:p>
        </w:tc>
        <w:tc>
          <w:tcPr>
            <w:tcW w:w="1134" w:type="dxa"/>
          </w:tcPr>
          <w:p w14:paraId="19A5CF11" w14:textId="77777777" w:rsidR="00C016CD" w:rsidRPr="00233CD9" w:rsidRDefault="00C016CD" w:rsidP="008806E7">
            <w:pPr>
              <w:pStyle w:val="tabteksts"/>
              <w:jc w:val="center"/>
            </w:pPr>
            <w:r w:rsidRPr="00233CD9">
              <w:t>75</w:t>
            </w:r>
          </w:p>
        </w:tc>
        <w:tc>
          <w:tcPr>
            <w:tcW w:w="1134" w:type="dxa"/>
          </w:tcPr>
          <w:p w14:paraId="09057893" w14:textId="77777777" w:rsidR="00C016CD" w:rsidRPr="00233CD9" w:rsidRDefault="00C016CD" w:rsidP="008806E7">
            <w:pPr>
              <w:pStyle w:val="tabteksts"/>
              <w:jc w:val="center"/>
            </w:pPr>
            <w:r w:rsidRPr="00233CD9">
              <w:t>80</w:t>
            </w:r>
          </w:p>
        </w:tc>
        <w:tc>
          <w:tcPr>
            <w:tcW w:w="1134" w:type="dxa"/>
          </w:tcPr>
          <w:p w14:paraId="31EF5820" w14:textId="77777777" w:rsidR="00C016CD" w:rsidRPr="00233CD9" w:rsidRDefault="00C016CD" w:rsidP="008806E7">
            <w:pPr>
              <w:pStyle w:val="tabteksts"/>
              <w:jc w:val="center"/>
            </w:pPr>
            <w:r w:rsidRPr="00233CD9">
              <w:t>85</w:t>
            </w:r>
          </w:p>
        </w:tc>
        <w:tc>
          <w:tcPr>
            <w:tcW w:w="1139" w:type="dxa"/>
          </w:tcPr>
          <w:p w14:paraId="46148A5B" w14:textId="77777777" w:rsidR="00C016CD" w:rsidRPr="00233CD9" w:rsidRDefault="00C016CD" w:rsidP="008806E7">
            <w:pPr>
              <w:pStyle w:val="tabteksts"/>
              <w:jc w:val="center"/>
            </w:pPr>
            <w:r w:rsidRPr="00233CD9">
              <w:t>90</w:t>
            </w:r>
          </w:p>
        </w:tc>
      </w:tr>
      <w:tr w:rsidR="00C016CD" w:rsidRPr="00233CD9" w14:paraId="48B464D2" w14:textId="77777777" w:rsidTr="008806E7">
        <w:trPr>
          <w:jc w:val="center"/>
        </w:trPr>
        <w:tc>
          <w:tcPr>
            <w:tcW w:w="3397" w:type="dxa"/>
          </w:tcPr>
          <w:p w14:paraId="0AEA9031" w14:textId="77777777" w:rsidR="00C016CD" w:rsidRPr="00233CD9" w:rsidRDefault="00C016CD" w:rsidP="008806E7">
            <w:pPr>
              <w:pStyle w:val="tabteksts"/>
              <w:jc w:val="both"/>
            </w:pPr>
            <w:r w:rsidRPr="00233CD9">
              <w:t>Nozaru asociāciju apmierinātības vērtējums par sadarbību ar Valsts ieņēmumu dienestu (balles 10 baļļu skalā)</w:t>
            </w:r>
          </w:p>
        </w:tc>
        <w:tc>
          <w:tcPr>
            <w:tcW w:w="1134" w:type="dxa"/>
          </w:tcPr>
          <w:p w14:paraId="63AA6338" w14:textId="77777777" w:rsidR="00C016CD" w:rsidRPr="00233CD9" w:rsidRDefault="00C016CD" w:rsidP="008806E7">
            <w:pPr>
              <w:pStyle w:val="tabteksts"/>
              <w:jc w:val="center"/>
            </w:pPr>
            <w:r w:rsidRPr="00233CD9">
              <w:t>7,94</w:t>
            </w:r>
          </w:p>
        </w:tc>
        <w:tc>
          <w:tcPr>
            <w:tcW w:w="1134" w:type="dxa"/>
          </w:tcPr>
          <w:p w14:paraId="1AAD36C2" w14:textId="77777777" w:rsidR="00C016CD" w:rsidRPr="00233CD9" w:rsidRDefault="00C016CD" w:rsidP="008806E7">
            <w:pPr>
              <w:pStyle w:val="tabteksts"/>
              <w:jc w:val="center"/>
            </w:pPr>
            <w:r w:rsidRPr="00233CD9">
              <w:t>7,</w:t>
            </w:r>
            <w:r>
              <w:t>9</w:t>
            </w:r>
          </w:p>
        </w:tc>
        <w:tc>
          <w:tcPr>
            <w:tcW w:w="1134" w:type="dxa"/>
          </w:tcPr>
          <w:p w14:paraId="021A7B09" w14:textId="77777777" w:rsidR="00C016CD" w:rsidRPr="00233CD9" w:rsidRDefault="00C016CD" w:rsidP="008806E7">
            <w:pPr>
              <w:pStyle w:val="tabteksts"/>
              <w:jc w:val="center"/>
            </w:pPr>
            <w:r w:rsidRPr="00233CD9">
              <w:t>7,9</w:t>
            </w:r>
          </w:p>
        </w:tc>
        <w:tc>
          <w:tcPr>
            <w:tcW w:w="1134" w:type="dxa"/>
          </w:tcPr>
          <w:p w14:paraId="4CEEB17B" w14:textId="77777777" w:rsidR="00C016CD" w:rsidRPr="00233CD9" w:rsidRDefault="00C016CD" w:rsidP="008806E7">
            <w:pPr>
              <w:pStyle w:val="tabteksts"/>
              <w:jc w:val="center"/>
            </w:pPr>
            <w:r w:rsidRPr="00233CD9">
              <w:t>8,0</w:t>
            </w:r>
          </w:p>
        </w:tc>
        <w:tc>
          <w:tcPr>
            <w:tcW w:w="1139" w:type="dxa"/>
          </w:tcPr>
          <w:p w14:paraId="7C1B91C6" w14:textId="77777777" w:rsidR="00C016CD" w:rsidRPr="00233CD9" w:rsidRDefault="00C016CD" w:rsidP="008806E7">
            <w:pPr>
              <w:pStyle w:val="tabteksts"/>
              <w:jc w:val="center"/>
            </w:pPr>
            <w:r w:rsidRPr="00233CD9">
              <w:t>8,0</w:t>
            </w:r>
          </w:p>
        </w:tc>
      </w:tr>
      <w:tr w:rsidR="00C016CD" w:rsidRPr="00233CD9" w14:paraId="6E860961" w14:textId="77777777" w:rsidTr="008806E7">
        <w:trPr>
          <w:jc w:val="center"/>
        </w:trPr>
        <w:tc>
          <w:tcPr>
            <w:tcW w:w="9072" w:type="dxa"/>
            <w:gridSpan w:val="6"/>
            <w:shd w:val="clear" w:color="auto" w:fill="D9D9D9" w:themeFill="background1" w:themeFillShade="D9"/>
          </w:tcPr>
          <w:p w14:paraId="4B8CAAEC" w14:textId="77777777" w:rsidR="00C016CD" w:rsidRPr="00233CD9" w:rsidRDefault="00C016CD" w:rsidP="008806E7">
            <w:pPr>
              <w:pStyle w:val="tabteksts"/>
              <w:jc w:val="center"/>
              <w:rPr>
                <w:szCs w:val="18"/>
              </w:rPr>
            </w:pPr>
            <w:r w:rsidRPr="00233CD9">
              <w:rPr>
                <w:szCs w:val="18"/>
                <w:lang w:eastAsia="lv-LV"/>
              </w:rPr>
              <w:t>Viedas uzraudzības pasākumi godīgas uzņēmējdarbības vides un labklājības veicināšanai</w:t>
            </w:r>
          </w:p>
        </w:tc>
      </w:tr>
      <w:tr w:rsidR="00C016CD" w:rsidRPr="00233CD9" w14:paraId="2C0D16E9" w14:textId="77777777" w:rsidTr="008806E7">
        <w:trPr>
          <w:jc w:val="center"/>
        </w:trPr>
        <w:tc>
          <w:tcPr>
            <w:tcW w:w="3397" w:type="dxa"/>
          </w:tcPr>
          <w:p w14:paraId="2722D2CA" w14:textId="77777777" w:rsidR="00C016CD" w:rsidRPr="00233CD9" w:rsidRDefault="00C016CD" w:rsidP="008806E7">
            <w:pPr>
              <w:pStyle w:val="tabteksts"/>
              <w:jc w:val="both"/>
            </w:pPr>
            <w:r w:rsidRPr="00233CD9">
              <w:t>Muitas fizisko kontroļu rezultativitāte (%)</w:t>
            </w:r>
          </w:p>
        </w:tc>
        <w:tc>
          <w:tcPr>
            <w:tcW w:w="1134" w:type="dxa"/>
          </w:tcPr>
          <w:p w14:paraId="7DFD4F4B" w14:textId="77777777" w:rsidR="00C016CD" w:rsidRPr="00233CD9" w:rsidRDefault="00C016CD" w:rsidP="008806E7">
            <w:pPr>
              <w:pStyle w:val="tabteksts"/>
              <w:jc w:val="center"/>
            </w:pPr>
            <w:r w:rsidRPr="00233CD9">
              <w:t>25,2</w:t>
            </w:r>
          </w:p>
        </w:tc>
        <w:tc>
          <w:tcPr>
            <w:tcW w:w="1134" w:type="dxa"/>
          </w:tcPr>
          <w:p w14:paraId="79D7EE1F" w14:textId="77777777" w:rsidR="00C016CD" w:rsidRPr="00233CD9" w:rsidRDefault="00C016CD" w:rsidP="008806E7">
            <w:pPr>
              <w:pStyle w:val="tabteksts"/>
              <w:jc w:val="center"/>
            </w:pPr>
            <w:r w:rsidRPr="00233CD9">
              <w:t>20,0</w:t>
            </w:r>
          </w:p>
        </w:tc>
        <w:tc>
          <w:tcPr>
            <w:tcW w:w="1134" w:type="dxa"/>
          </w:tcPr>
          <w:p w14:paraId="6BD72175" w14:textId="77777777" w:rsidR="00C016CD" w:rsidRPr="00233CD9" w:rsidRDefault="00C016CD" w:rsidP="008806E7">
            <w:pPr>
              <w:pStyle w:val="tabteksts"/>
              <w:jc w:val="center"/>
            </w:pPr>
            <w:r w:rsidRPr="00233CD9">
              <w:t>25,0</w:t>
            </w:r>
          </w:p>
        </w:tc>
        <w:tc>
          <w:tcPr>
            <w:tcW w:w="1134" w:type="dxa"/>
          </w:tcPr>
          <w:p w14:paraId="372B6BA2" w14:textId="77777777" w:rsidR="00C016CD" w:rsidRPr="00233CD9" w:rsidRDefault="00C016CD" w:rsidP="008806E7">
            <w:pPr>
              <w:pStyle w:val="tabteksts"/>
              <w:jc w:val="center"/>
            </w:pPr>
            <w:r w:rsidRPr="00233CD9">
              <w:t>25,0</w:t>
            </w:r>
          </w:p>
        </w:tc>
        <w:tc>
          <w:tcPr>
            <w:tcW w:w="1139" w:type="dxa"/>
          </w:tcPr>
          <w:p w14:paraId="17CCEF82" w14:textId="77777777" w:rsidR="00C016CD" w:rsidRPr="00233CD9" w:rsidRDefault="00C016CD" w:rsidP="008806E7">
            <w:pPr>
              <w:pStyle w:val="tabteksts"/>
              <w:jc w:val="center"/>
            </w:pPr>
            <w:r w:rsidRPr="00233CD9">
              <w:t>25,0</w:t>
            </w:r>
          </w:p>
        </w:tc>
      </w:tr>
      <w:tr w:rsidR="00C016CD" w:rsidRPr="00233CD9" w14:paraId="22DC0669" w14:textId="77777777" w:rsidTr="008806E7">
        <w:trPr>
          <w:jc w:val="center"/>
        </w:trPr>
        <w:tc>
          <w:tcPr>
            <w:tcW w:w="3397" w:type="dxa"/>
          </w:tcPr>
          <w:p w14:paraId="0D34A377" w14:textId="77777777" w:rsidR="00C016CD" w:rsidRPr="00233CD9" w:rsidRDefault="00C016CD" w:rsidP="008806E7">
            <w:pPr>
              <w:pStyle w:val="tabteksts"/>
              <w:jc w:val="both"/>
            </w:pPr>
            <w:r w:rsidRPr="00233CD9">
              <w:lastRenderedPageBreak/>
              <w:t>Pārtraukta organizētās noziedzības grupējumu darbība (skaits)</w:t>
            </w:r>
          </w:p>
        </w:tc>
        <w:tc>
          <w:tcPr>
            <w:tcW w:w="1134" w:type="dxa"/>
          </w:tcPr>
          <w:p w14:paraId="376FD643" w14:textId="77777777" w:rsidR="00C016CD" w:rsidRPr="00233CD9" w:rsidRDefault="00C016CD" w:rsidP="008806E7">
            <w:pPr>
              <w:pStyle w:val="tabteksts"/>
              <w:jc w:val="center"/>
            </w:pPr>
            <w:r w:rsidRPr="00233CD9">
              <w:t>18</w:t>
            </w:r>
          </w:p>
        </w:tc>
        <w:tc>
          <w:tcPr>
            <w:tcW w:w="1134" w:type="dxa"/>
          </w:tcPr>
          <w:p w14:paraId="587B8D7F" w14:textId="77777777" w:rsidR="00C016CD" w:rsidRPr="00233CD9" w:rsidRDefault="00C016CD" w:rsidP="008806E7">
            <w:pPr>
              <w:pStyle w:val="tabteksts"/>
              <w:jc w:val="center"/>
            </w:pPr>
            <w:r w:rsidRPr="00233CD9">
              <w:t>16</w:t>
            </w:r>
          </w:p>
        </w:tc>
        <w:tc>
          <w:tcPr>
            <w:tcW w:w="1134" w:type="dxa"/>
          </w:tcPr>
          <w:p w14:paraId="16F03414" w14:textId="77777777" w:rsidR="00C016CD" w:rsidRPr="00233CD9" w:rsidRDefault="00C016CD" w:rsidP="008806E7">
            <w:pPr>
              <w:pStyle w:val="tabteksts"/>
              <w:jc w:val="center"/>
            </w:pPr>
            <w:r w:rsidRPr="00233CD9">
              <w:t>12</w:t>
            </w:r>
            <w:r w:rsidRPr="00233CD9">
              <w:rPr>
                <w:vertAlign w:val="superscript"/>
              </w:rPr>
              <w:t>3</w:t>
            </w:r>
          </w:p>
        </w:tc>
        <w:tc>
          <w:tcPr>
            <w:tcW w:w="1134" w:type="dxa"/>
          </w:tcPr>
          <w:p w14:paraId="180AAF2C" w14:textId="77777777" w:rsidR="00C016CD" w:rsidRPr="00233CD9" w:rsidRDefault="00C016CD" w:rsidP="008806E7">
            <w:pPr>
              <w:pStyle w:val="tabteksts"/>
              <w:jc w:val="center"/>
            </w:pPr>
            <w:r w:rsidRPr="00233CD9">
              <w:t>12</w:t>
            </w:r>
          </w:p>
        </w:tc>
        <w:tc>
          <w:tcPr>
            <w:tcW w:w="1139" w:type="dxa"/>
          </w:tcPr>
          <w:p w14:paraId="6CEEDE88" w14:textId="77777777" w:rsidR="00C016CD" w:rsidRPr="00233CD9" w:rsidRDefault="00C016CD" w:rsidP="008806E7">
            <w:pPr>
              <w:pStyle w:val="tabteksts"/>
              <w:jc w:val="center"/>
            </w:pPr>
            <w:r w:rsidRPr="00233CD9">
              <w:t>12</w:t>
            </w:r>
          </w:p>
        </w:tc>
      </w:tr>
      <w:tr w:rsidR="00C016CD" w:rsidRPr="00233CD9" w14:paraId="40FDE187" w14:textId="77777777" w:rsidTr="008806E7">
        <w:trPr>
          <w:jc w:val="center"/>
        </w:trPr>
        <w:tc>
          <w:tcPr>
            <w:tcW w:w="3397" w:type="dxa"/>
          </w:tcPr>
          <w:p w14:paraId="6DEEBF7C" w14:textId="77777777" w:rsidR="00C016CD" w:rsidRPr="00233CD9" w:rsidRDefault="00C016CD" w:rsidP="008806E7">
            <w:pPr>
              <w:pStyle w:val="tabteksts"/>
              <w:jc w:val="both"/>
            </w:pPr>
            <w:r w:rsidRPr="00233CD9">
              <w:t>Kriminālvajāšanas uzsākšanai nodotie kriminālprocesi prioritārajās jomās</w:t>
            </w:r>
            <w:r w:rsidRPr="00E139C6">
              <w:rPr>
                <w:vertAlign w:val="superscript"/>
              </w:rPr>
              <w:t>4</w:t>
            </w:r>
            <w:r w:rsidRPr="00233CD9">
              <w:t xml:space="preserve"> (% no visiem kriminālvajāšanas uzsākšanai nodotajiem kriminālprocesiem)</w:t>
            </w:r>
          </w:p>
        </w:tc>
        <w:tc>
          <w:tcPr>
            <w:tcW w:w="1134" w:type="dxa"/>
          </w:tcPr>
          <w:p w14:paraId="7B34F3FA" w14:textId="77777777" w:rsidR="00C016CD" w:rsidRPr="00233CD9" w:rsidRDefault="00C016CD" w:rsidP="008806E7">
            <w:pPr>
              <w:pStyle w:val="tabteksts"/>
              <w:jc w:val="center"/>
            </w:pPr>
            <w:r w:rsidRPr="00233CD9">
              <w:t>-</w:t>
            </w:r>
          </w:p>
        </w:tc>
        <w:tc>
          <w:tcPr>
            <w:tcW w:w="1134" w:type="dxa"/>
          </w:tcPr>
          <w:p w14:paraId="3980A872" w14:textId="77777777" w:rsidR="00C016CD" w:rsidRPr="00233CD9" w:rsidRDefault="00C016CD" w:rsidP="008806E7">
            <w:pPr>
              <w:pStyle w:val="tabteksts"/>
              <w:jc w:val="center"/>
            </w:pPr>
            <w:r w:rsidRPr="00233CD9">
              <w:t>-</w:t>
            </w:r>
          </w:p>
        </w:tc>
        <w:tc>
          <w:tcPr>
            <w:tcW w:w="1134" w:type="dxa"/>
          </w:tcPr>
          <w:p w14:paraId="17CAE32D" w14:textId="77777777" w:rsidR="00C016CD" w:rsidRPr="00233CD9" w:rsidRDefault="00C016CD" w:rsidP="008806E7">
            <w:pPr>
              <w:pStyle w:val="tabteksts"/>
              <w:jc w:val="center"/>
            </w:pPr>
            <w:r w:rsidRPr="00233CD9">
              <w:t>89</w:t>
            </w:r>
          </w:p>
        </w:tc>
        <w:tc>
          <w:tcPr>
            <w:tcW w:w="1134" w:type="dxa"/>
          </w:tcPr>
          <w:p w14:paraId="5D79ECF1" w14:textId="77777777" w:rsidR="00C016CD" w:rsidRPr="00233CD9" w:rsidRDefault="00C016CD" w:rsidP="008806E7">
            <w:pPr>
              <w:pStyle w:val="tabteksts"/>
              <w:jc w:val="center"/>
            </w:pPr>
            <w:r w:rsidRPr="00233CD9">
              <w:t>90</w:t>
            </w:r>
          </w:p>
        </w:tc>
        <w:tc>
          <w:tcPr>
            <w:tcW w:w="1139" w:type="dxa"/>
          </w:tcPr>
          <w:p w14:paraId="2983D137" w14:textId="77777777" w:rsidR="00C016CD" w:rsidRPr="00233CD9" w:rsidRDefault="00C016CD" w:rsidP="008806E7">
            <w:pPr>
              <w:pStyle w:val="tabteksts"/>
              <w:jc w:val="center"/>
            </w:pPr>
            <w:r w:rsidRPr="00233CD9">
              <w:t>90</w:t>
            </w:r>
          </w:p>
        </w:tc>
      </w:tr>
      <w:tr w:rsidR="00C016CD" w:rsidRPr="00233CD9" w14:paraId="036C3A01" w14:textId="77777777" w:rsidTr="008806E7">
        <w:trPr>
          <w:jc w:val="center"/>
        </w:trPr>
        <w:tc>
          <w:tcPr>
            <w:tcW w:w="3397" w:type="dxa"/>
          </w:tcPr>
          <w:p w14:paraId="66C1DADF" w14:textId="77777777" w:rsidR="00C016CD" w:rsidRPr="00233CD9" w:rsidRDefault="00C016CD" w:rsidP="008806E7">
            <w:pPr>
              <w:pStyle w:val="tabteksts"/>
              <w:jc w:val="both"/>
            </w:pPr>
            <w:r w:rsidRPr="00233CD9">
              <w:t xml:space="preserve">Noziedzīgi iegūtu līdzekļu legalizācijas un terorisma un </w:t>
            </w:r>
            <w:proofErr w:type="spellStart"/>
            <w:r w:rsidRPr="00233CD9">
              <w:t>proliferācijas</w:t>
            </w:r>
            <w:proofErr w:type="spellEnd"/>
            <w:r w:rsidRPr="00233CD9">
              <w:t xml:space="preserve"> finansēšanas novēršanas (NILLTPFN) likuma subjektu īpatsvars, kuru darbība atbilst NILLTPFN likuma un Starptautisko un Latvijas Republikas nacionālo sankciju likuma prasībām </w:t>
            </w:r>
            <w:r w:rsidRPr="00F008BA">
              <w:t xml:space="preserve">(% no </w:t>
            </w:r>
            <w:r>
              <w:t>Valsts ieņēmumu dienesta</w:t>
            </w:r>
            <w:r w:rsidRPr="00F008BA">
              <w:t xml:space="preserve"> pārbaudītajiem NILLTPFN subjektiem)</w:t>
            </w:r>
          </w:p>
        </w:tc>
        <w:tc>
          <w:tcPr>
            <w:tcW w:w="1134" w:type="dxa"/>
          </w:tcPr>
          <w:p w14:paraId="35F68D41" w14:textId="77777777" w:rsidR="00C016CD" w:rsidRPr="00233CD9" w:rsidRDefault="00C016CD" w:rsidP="008806E7">
            <w:pPr>
              <w:pStyle w:val="tabteksts"/>
              <w:jc w:val="center"/>
            </w:pPr>
            <w:r w:rsidRPr="00233CD9">
              <w:t>-</w:t>
            </w:r>
          </w:p>
        </w:tc>
        <w:tc>
          <w:tcPr>
            <w:tcW w:w="1134" w:type="dxa"/>
          </w:tcPr>
          <w:p w14:paraId="4E95D433" w14:textId="77777777" w:rsidR="00C016CD" w:rsidRPr="00233CD9" w:rsidRDefault="00C016CD" w:rsidP="008806E7">
            <w:pPr>
              <w:pStyle w:val="tabteksts"/>
              <w:jc w:val="center"/>
            </w:pPr>
            <w:r w:rsidRPr="00233CD9">
              <w:t>-</w:t>
            </w:r>
          </w:p>
        </w:tc>
        <w:tc>
          <w:tcPr>
            <w:tcW w:w="1134" w:type="dxa"/>
          </w:tcPr>
          <w:p w14:paraId="64FA7D58" w14:textId="77777777" w:rsidR="00C016CD" w:rsidRPr="00233CD9" w:rsidRDefault="00C016CD" w:rsidP="008806E7">
            <w:pPr>
              <w:pStyle w:val="tabteksts"/>
              <w:jc w:val="center"/>
            </w:pPr>
            <w:r w:rsidRPr="00233CD9">
              <w:t>79</w:t>
            </w:r>
          </w:p>
        </w:tc>
        <w:tc>
          <w:tcPr>
            <w:tcW w:w="1134" w:type="dxa"/>
          </w:tcPr>
          <w:p w14:paraId="78A78A7B" w14:textId="77777777" w:rsidR="00C016CD" w:rsidRPr="00233CD9" w:rsidRDefault="00C016CD" w:rsidP="008806E7">
            <w:pPr>
              <w:pStyle w:val="tabteksts"/>
              <w:jc w:val="center"/>
            </w:pPr>
            <w:r w:rsidRPr="00233CD9">
              <w:t>81</w:t>
            </w:r>
          </w:p>
        </w:tc>
        <w:tc>
          <w:tcPr>
            <w:tcW w:w="1139" w:type="dxa"/>
          </w:tcPr>
          <w:p w14:paraId="4E789801" w14:textId="77777777" w:rsidR="00C016CD" w:rsidRPr="00233CD9" w:rsidRDefault="00C016CD" w:rsidP="008806E7">
            <w:pPr>
              <w:pStyle w:val="tabteksts"/>
              <w:jc w:val="center"/>
            </w:pPr>
            <w:r w:rsidRPr="00233CD9">
              <w:t>83</w:t>
            </w:r>
          </w:p>
        </w:tc>
      </w:tr>
    </w:tbl>
    <w:p w14:paraId="69F9F175" w14:textId="77777777" w:rsidR="00C016CD" w:rsidRDefault="00C016CD" w:rsidP="00C016CD">
      <w:pPr>
        <w:spacing w:after="0"/>
        <w:ind w:firstLine="425"/>
        <w:rPr>
          <w:sz w:val="18"/>
          <w:szCs w:val="18"/>
        </w:rPr>
      </w:pPr>
      <w:r>
        <w:rPr>
          <w:sz w:val="18"/>
          <w:szCs w:val="18"/>
        </w:rPr>
        <w:t>Piezīmes.</w:t>
      </w:r>
    </w:p>
    <w:p w14:paraId="34B0FF14" w14:textId="77777777" w:rsidR="00C016CD" w:rsidRDefault="00C016CD" w:rsidP="00C016CD">
      <w:pPr>
        <w:spacing w:after="0"/>
        <w:ind w:firstLine="425"/>
        <w:rPr>
          <w:sz w:val="18"/>
        </w:rPr>
      </w:pPr>
      <w:r w:rsidRPr="0028215F">
        <w:rPr>
          <w:rStyle w:val="FootnoteReference"/>
          <w:sz w:val="18"/>
          <w:szCs w:val="16"/>
        </w:rPr>
        <w:t>1</w:t>
      </w:r>
      <w:r w:rsidRPr="0028215F">
        <w:rPr>
          <w:sz w:val="18"/>
          <w:szCs w:val="16"/>
        </w:rPr>
        <w:t xml:space="preserve">Samazinātas rādītāja vērtības 2021.-2023. gadam, jo 2020. gadā </w:t>
      </w:r>
      <w:r w:rsidRPr="0028215F">
        <w:rPr>
          <w:sz w:val="18"/>
        </w:rPr>
        <w:t>Covid-19 pandēmijas dēļ ieviestais ārkārtas stāvoklis pasliktināja daudzu nodokļu maksātāju finansiālo stāvokli, kā rezultātā pasliktinājās arī nodokļu nomaksas disciplīna.</w:t>
      </w:r>
    </w:p>
    <w:p w14:paraId="0536797C" w14:textId="77777777" w:rsidR="00C016CD" w:rsidRDefault="00C016CD" w:rsidP="00C016CD">
      <w:pPr>
        <w:spacing w:after="0"/>
        <w:ind w:firstLine="425"/>
        <w:rPr>
          <w:sz w:val="18"/>
        </w:rPr>
      </w:pPr>
      <w:r w:rsidRPr="0028215F">
        <w:rPr>
          <w:rStyle w:val="FootnoteReference"/>
          <w:sz w:val="18"/>
          <w:szCs w:val="16"/>
        </w:rPr>
        <w:t>2</w:t>
      </w:r>
      <w:r w:rsidRPr="0028215F">
        <w:rPr>
          <w:sz w:val="18"/>
        </w:rPr>
        <w:t>Klientu apmierinātības pētījumi pēc Valsts ieņēmumu dienesta pasūtījuma tiek veikti reizi divos gados, tāpēc rādītāji plānoti 2020. un 2022. gadam.</w:t>
      </w:r>
    </w:p>
    <w:p w14:paraId="15DF4E02" w14:textId="77777777" w:rsidR="00C016CD" w:rsidRDefault="00C016CD" w:rsidP="00C016CD">
      <w:pPr>
        <w:spacing w:after="0"/>
        <w:ind w:firstLine="425"/>
        <w:rPr>
          <w:sz w:val="18"/>
        </w:rPr>
      </w:pPr>
      <w:r w:rsidRPr="0028215F">
        <w:rPr>
          <w:rStyle w:val="FootnoteReference"/>
          <w:sz w:val="18"/>
          <w:szCs w:val="16"/>
        </w:rPr>
        <w:t>3</w:t>
      </w:r>
      <w:r w:rsidRPr="0028215F">
        <w:rPr>
          <w:sz w:val="18"/>
          <w:szCs w:val="16"/>
        </w:rPr>
        <w:t xml:space="preserve">Samazinātas rādītāja vērtības 2021.-2023. gadam, jo atbilstoši VID analīzei </w:t>
      </w:r>
      <w:r w:rsidRPr="0028215F">
        <w:rPr>
          <w:sz w:val="18"/>
        </w:rPr>
        <w:t xml:space="preserve">Covid-19 pandēmijas rezultātā un </w:t>
      </w:r>
      <w:proofErr w:type="spellStart"/>
      <w:r w:rsidRPr="0028215F">
        <w:rPr>
          <w:sz w:val="18"/>
        </w:rPr>
        <w:t>koronavīrusa</w:t>
      </w:r>
      <w:proofErr w:type="spellEnd"/>
      <w:r w:rsidRPr="0028215F">
        <w:rPr>
          <w:sz w:val="18"/>
        </w:rPr>
        <w:t xml:space="preserve"> izplatības dēļ slēgtu vai pastiprināti kontrolētu ES iekšējo robežu un robežu ar Krieviju un Baltkrieviju rezultātā ir būtiski ietekmēta organizētās noziedzības grupējumu darbība.</w:t>
      </w:r>
    </w:p>
    <w:p w14:paraId="32C072E7" w14:textId="77777777" w:rsidR="00C016CD" w:rsidRPr="00617165" w:rsidRDefault="00C016CD" w:rsidP="00C016CD">
      <w:pPr>
        <w:spacing w:after="240"/>
        <w:ind w:firstLine="425"/>
        <w:rPr>
          <w:sz w:val="18"/>
        </w:rPr>
      </w:pPr>
      <w:r w:rsidRPr="00F13F81">
        <w:rPr>
          <w:sz w:val="18"/>
          <w:vertAlign w:val="superscript"/>
        </w:rPr>
        <w:t>4</w:t>
      </w:r>
      <w:r w:rsidRPr="0028215F">
        <w:rPr>
          <w:sz w:val="18"/>
        </w:rPr>
        <w:t>Prioritārās jomas ir: noziedzīgi iegūtu līdzekļu legalizēšanas un skaidras naudas aprites, izvairīšanās no nodokļu nomaksas, krāpš</w:t>
      </w:r>
      <w:r>
        <w:rPr>
          <w:sz w:val="18"/>
        </w:rPr>
        <w:t>anas, “aplokšņu” algu izmaksas,</w:t>
      </w:r>
      <w:r w:rsidRPr="0028215F">
        <w:rPr>
          <w:sz w:val="18"/>
        </w:rPr>
        <w:t xml:space="preserve"> nelegālas akcīzes preču aprites un narkotisko vielu aprites ierobežošana.</w:t>
      </w:r>
    </w:p>
    <w:p w14:paraId="1C04C908"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1DDE7B80" w14:textId="77777777" w:rsidTr="008806E7">
        <w:trPr>
          <w:trHeight w:val="283"/>
          <w:tblHeader/>
          <w:jc w:val="center"/>
        </w:trPr>
        <w:tc>
          <w:tcPr>
            <w:tcW w:w="3378" w:type="dxa"/>
            <w:vAlign w:val="center"/>
          </w:tcPr>
          <w:p w14:paraId="7EA10BD3" w14:textId="77777777" w:rsidR="00C016CD" w:rsidRPr="00233CD9" w:rsidRDefault="00C016CD" w:rsidP="008806E7">
            <w:pPr>
              <w:pStyle w:val="tabteksts"/>
              <w:jc w:val="center"/>
              <w:rPr>
                <w:szCs w:val="24"/>
              </w:rPr>
            </w:pPr>
          </w:p>
        </w:tc>
        <w:tc>
          <w:tcPr>
            <w:tcW w:w="1131" w:type="dxa"/>
          </w:tcPr>
          <w:p w14:paraId="034F8848"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1D2BD18E"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3512EC30"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31FBAF60"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1F83C9B9"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39C9FEB0" w14:textId="77777777" w:rsidTr="008806E7">
        <w:trPr>
          <w:trHeight w:val="142"/>
          <w:jc w:val="center"/>
        </w:trPr>
        <w:tc>
          <w:tcPr>
            <w:tcW w:w="3378" w:type="dxa"/>
            <w:shd w:val="clear" w:color="auto" w:fill="D9D9D9" w:themeFill="background1" w:themeFillShade="D9"/>
            <w:vAlign w:val="center"/>
          </w:tcPr>
          <w:p w14:paraId="7B34A74D"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shd w:val="clear" w:color="auto" w:fill="D9D9D9" w:themeFill="background1" w:themeFillShade="D9"/>
          </w:tcPr>
          <w:p w14:paraId="2E0331F4" w14:textId="77777777" w:rsidR="00C016CD" w:rsidRPr="00233CD9" w:rsidRDefault="00C016CD" w:rsidP="008806E7">
            <w:pPr>
              <w:pStyle w:val="tabteksts"/>
              <w:jc w:val="right"/>
            </w:pPr>
            <w:r w:rsidRPr="00233CD9">
              <w:t xml:space="preserve">118 202 </w:t>
            </w:r>
            <w:r>
              <w:t>300</w:t>
            </w:r>
          </w:p>
        </w:tc>
        <w:tc>
          <w:tcPr>
            <w:tcW w:w="1132" w:type="dxa"/>
            <w:shd w:val="clear" w:color="auto" w:fill="D9D9D9" w:themeFill="background1" w:themeFillShade="D9"/>
          </w:tcPr>
          <w:p w14:paraId="4BA03695" w14:textId="77777777" w:rsidR="00C016CD" w:rsidRPr="00233CD9" w:rsidRDefault="00C016CD" w:rsidP="008806E7">
            <w:pPr>
              <w:pStyle w:val="tabteksts"/>
              <w:jc w:val="right"/>
            </w:pPr>
            <w:r w:rsidRPr="00233CD9">
              <w:t>121 151 260</w:t>
            </w:r>
          </w:p>
        </w:tc>
        <w:tc>
          <w:tcPr>
            <w:tcW w:w="1132" w:type="dxa"/>
            <w:shd w:val="clear" w:color="auto" w:fill="D9D9D9" w:themeFill="background1" w:themeFillShade="D9"/>
          </w:tcPr>
          <w:p w14:paraId="5C5ABCE8" w14:textId="77777777" w:rsidR="00C016CD" w:rsidRPr="00233CD9" w:rsidRDefault="00C016CD" w:rsidP="008806E7">
            <w:pPr>
              <w:pStyle w:val="tabteksts"/>
              <w:jc w:val="right"/>
            </w:pPr>
            <w:r w:rsidRPr="00961F38">
              <w:t>125 856 270</w:t>
            </w:r>
          </w:p>
        </w:tc>
        <w:tc>
          <w:tcPr>
            <w:tcW w:w="1132" w:type="dxa"/>
            <w:shd w:val="clear" w:color="auto" w:fill="D9D9D9" w:themeFill="background1" w:themeFillShade="D9"/>
          </w:tcPr>
          <w:p w14:paraId="200DF4C3" w14:textId="77777777" w:rsidR="00C016CD" w:rsidRPr="00233CD9" w:rsidRDefault="00C016CD" w:rsidP="008806E7">
            <w:pPr>
              <w:pStyle w:val="tabteksts"/>
              <w:jc w:val="right"/>
            </w:pPr>
            <w:r w:rsidRPr="00961F38">
              <w:t>123 556 056</w:t>
            </w:r>
          </w:p>
        </w:tc>
        <w:tc>
          <w:tcPr>
            <w:tcW w:w="1132" w:type="dxa"/>
            <w:shd w:val="clear" w:color="auto" w:fill="D9D9D9" w:themeFill="background1" w:themeFillShade="D9"/>
          </w:tcPr>
          <w:p w14:paraId="5273A692" w14:textId="77777777" w:rsidR="00C016CD" w:rsidRPr="00233CD9" w:rsidRDefault="00C016CD" w:rsidP="008806E7">
            <w:pPr>
              <w:pStyle w:val="tabteksts"/>
              <w:jc w:val="right"/>
            </w:pPr>
            <w:r w:rsidRPr="00961F38">
              <w:t>121 897 208</w:t>
            </w:r>
          </w:p>
        </w:tc>
      </w:tr>
      <w:tr w:rsidR="00C016CD" w:rsidRPr="00233CD9" w14:paraId="77B2E35C" w14:textId="77777777" w:rsidTr="008806E7">
        <w:trPr>
          <w:trHeight w:val="283"/>
          <w:jc w:val="center"/>
        </w:trPr>
        <w:tc>
          <w:tcPr>
            <w:tcW w:w="3378" w:type="dxa"/>
            <w:vAlign w:val="center"/>
          </w:tcPr>
          <w:p w14:paraId="153C8300"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4D7A6167" w14:textId="77777777" w:rsidR="00C016CD" w:rsidRPr="00233CD9" w:rsidRDefault="00C016CD" w:rsidP="008806E7">
            <w:pPr>
              <w:pStyle w:val="tabteksts"/>
              <w:jc w:val="center"/>
            </w:pPr>
            <w:r w:rsidRPr="00233CD9">
              <w:rPr>
                <w:b/>
                <w:bCs/>
              </w:rPr>
              <w:t>×</w:t>
            </w:r>
          </w:p>
        </w:tc>
        <w:tc>
          <w:tcPr>
            <w:tcW w:w="1132" w:type="dxa"/>
          </w:tcPr>
          <w:p w14:paraId="6AF7946B" w14:textId="77777777" w:rsidR="00C016CD" w:rsidRPr="00233CD9" w:rsidRDefault="00C016CD" w:rsidP="008806E7">
            <w:pPr>
              <w:pStyle w:val="tabteksts"/>
              <w:jc w:val="right"/>
            </w:pPr>
            <w:r w:rsidRPr="00233CD9">
              <w:t>2 948 96</w:t>
            </w:r>
            <w:r>
              <w:t>0</w:t>
            </w:r>
          </w:p>
        </w:tc>
        <w:tc>
          <w:tcPr>
            <w:tcW w:w="1132" w:type="dxa"/>
          </w:tcPr>
          <w:p w14:paraId="3705AB35" w14:textId="77777777" w:rsidR="00C016CD" w:rsidRPr="00233CD9" w:rsidRDefault="00C016CD" w:rsidP="008806E7">
            <w:pPr>
              <w:pStyle w:val="tabteksts"/>
              <w:jc w:val="right"/>
            </w:pPr>
            <w:r w:rsidRPr="00961F38">
              <w:t>4 705 010</w:t>
            </w:r>
          </w:p>
        </w:tc>
        <w:tc>
          <w:tcPr>
            <w:tcW w:w="1132" w:type="dxa"/>
          </w:tcPr>
          <w:p w14:paraId="6F85DE1A" w14:textId="77777777" w:rsidR="00C016CD" w:rsidRPr="00233CD9" w:rsidRDefault="00C016CD" w:rsidP="008806E7">
            <w:pPr>
              <w:pStyle w:val="tabteksts"/>
              <w:jc w:val="right"/>
            </w:pPr>
            <w:r w:rsidRPr="00961F38">
              <w:t>-2 300 214</w:t>
            </w:r>
          </w:p>
        </w:tc>
        <w:tc>
          <w:tcPr>
            <w:tcW w:w="1132" w:type="dxa"/>
          </w:tcPr>
          <w:p w14:paraId="7DA68114" w14:textId="77777777" w:rsidR="00C016CD" w:rsidRPr="00233CD9" w:rsidRDefault="00C016CD" w:rsidP="008806E7">
            <w:pPr>
              <w:pStyle w:val="tabteksts"/>
              <w:jc w:val="right"/>
            </w:pPr>
            <w:r w:rsidRPr="00961F38">
              <w:t>-1 658 848</w:t>
            </w:r>
          </w:p>
        </w:tc>
      </w:tr>
      <w:tr w:rsidR="00C016CD" w:rsidRPr="00233CD9" w14:paraId="0EC2733D" w14:textId="77777777" w:rsidTr="008806E7">
        <w:trPr>
          <w:trHeight w:val="283"/>
          <w:jc w:val="center"/>
        </w:trPr>
        <w:tc>
          <w:tcPr>
            <w:tcW w:w="3378" w:type="dxa"/>
            <w:vAlign w:val="center"/>
          </w:tcPr>
          <w:p w14:paraId="24C92D72"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54E12CFA" w14:textId="77777777" w:rsidR="00C016CD" w:rsidRPr="00233CD9" w:rsidRDefault="00C016CD" w:rsidP="008806E7">
            <w:pPr>
              <w:pStyle w:val="tabteksts"/>
              <w:jc w:val="center"/>
            </w:pPr>
            <w:r w:rsidRPr="00233CD9">
              <w:rPr>
                <w:b/>
                <w:bCs/>
              </w:rPr>
              <w:t>×</w:t>
            </w:r>
          </w:p>
        </w:tc>
        <w:tc>
          <w:tcPr>
            <w:tcW w:w="1132" w:type="dxa"/>
          </w:tcPr>
          <w:p w14:paraId="5D87665C" w14:textId="77777777" w:rsidR="00C016CD" w:rsidRPr="00233CD9" w:rsidRDefault="00C016CD" w:rsidP="008806E7">
            <w:pPr>
              <w:pStyle w:val="tabteksts"/>
              <w:jc w:val="right"/>
            </w:pPr>
            <w:r w:rsidRPr="00233CD9">
              <w:t>2,5</w:t>
            </w:r>
          </w:p>
        </w:tc>
        <w:tc>
          <w:tcPr>
            <w:tcW w:w="1132" w:type="dxa"/>
          </w:tcPr>
          <w:p w14:paraId="2E6EB4B6" w14:textId="77777777" w:rsidR="00C016CD" w:rsidRPr="00233CD9" w:rsidRDefault="00C016CD" w:rsidP="008806E7">
            <w:pPr>
              <w:pStyle w:val="tabteksts"/>
              <w:jc w:val="right"/>
            </w:pPr>
            <w:r w:rsidRPr="00961F38">
              <w:t>3,9</w:t>
            </w:r>
          </w:p>
        </w:tc>
        <w:tc>
          <w:tcPr>
            <w:tcW w:w="1132" w:type="dxa"/>
          </w:tcPr>
          <w:p w14:paraId="68176310" w14:textId="77777777" w:rsidR="00C016CD" w:rsidRPr="00233CD9" w:rsidRDefault="00C016CD" w:rsidP="008806E7">
            <w:pPr>
              <w:pStyle w:val="tabteksts"/>
              <w:jc w:val="right"/>
            </w:pPr>
            <w:r w:rsidRPr="00961F38">
              <w:t>-1,8</w:t>
            </w:r>
          </w:p>
        </w:tc>
        <w:tc>
          <w:tcPr>
            <w:tcW w:w="1132" w:type="dxa"/>
          </w:tcPr>
          <w:p w14:paraId="64403873" w14:textId="77777777" w:rsidR="00C016CD" w:rsidRPr="00233CD9" w:rsidRDefault="00C016CD" w:rsidP="008806E7">
            <w:pPr>
              <w:pStyle w:val="tabteksts"/>
              <w:jc w:val="right"/>
            </w:pPr>
            <w:r w:rsidRPr="00961F38">
              <w:t>-1,3</w:t>
            </w:r>
          </w:p>
        </w:tc>
      </w:tr>
      <w:tr w:rsidR="00C016CD" w:rsidRPr="00233CD9" w14:paraId="2A4E969A" w14:textId="77777777" w:rsidTr="008806E7">
        <w:trPr>
          <w:trHeight w:val="142"/>
          <w:jc w:val="center"/>
        </w:trPr>
        <w:tc>
          <w:tcPr>
            <w:tcW w:w="3378" w:type="dxa"/>
          </w:tcPr>
          <w:p w14:paraId="54CBAE5F"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Pr>
          <w:p w14:paraId="24ED49BB" w14:textId="77777777" w:rsidR="00C016CD" w:rsidRPr="00233CD9" w:rsidRDefault="00C016CD" w:rsidP="008806E7">
            <w:pPr>
              <w:pStyle w:val="tabteksts"/>
              <w:jc w:val="right"/>
              <w:rPr>
                <w:szCs w:val="18"/>
              </w:rPr>
            </w:pPr>
            <w:r w:rsidRPr="00233CD9">
              <w:t>79 732 62</w:t>
            </w:r>
            <w:r>
              <w:t>1</w:t>
            </w:r>
          </w:p>
        </w:tc>
        <w:tc>
          <w:tcPr>
            <w:tcW w:w="1132" w:type="dxa"/>
          </w:tcPr>
          <w:p w14:paraId="3E324EE5" w14:textId="77777777" w:rsidR="00C016CD" w:rsidRPr="00233CD9" w:rsidRDefault="00C016CD" w:rsidP="008806E7">
            <w:pPr>
              <w:pStyle w:val="tabteksts"/>
              <w:jc w:val="right"/>
              <w:rPr>
                <w:szCs w:val="18"/>
              </w:rPr>
            </w:pPr>
            <w:r w:rsidRPr="00233CD9">
              <w:t>80 404 472</w:t>
            </w:r>
          </w:p>
        </w:tc>
        <w:tc>
          <w:tcPr>
            <w:tcW w:w="1132" w:type="dxa"/>
          </w:tcPr>
          <w:p w14:paraId="2B09775E" w14:textId="77777777" w:rsidR="00C016CD" w:rsidRPr="00233CD9" w:rsidRDefault="00C016CD" w:rsidP="008806E7">
            <w:pPr>
              <w:pStyle w:val="tabteksts"/>
              <w:jc w:val="right"/>
              <w:rPr>
                <w:szCs w:val="18"/>
              </w:rPr>
            </w:pPr>
            <w:r w:rsidRPr="00233CD9">
              <w:t>80 249 222</w:t>
            </w:r>
          </w:p>
        </w:tc>
        <w:tc>
          <w:tcPr>
            <w:tcW w:w="1132" w:type="dxa"/>
          </w:tcPr>
          <w:p w14:paraId="25351243" w14:textId="77777777" w:rsidR="00C016CD" w:rsidRPr="00233CD9" w:rsidRDefault="00C016CD" w:rsidP="008806E7">
            <w:pPr>
              <w:pStyle w:val="tabteksts"/>
              <w:jc w:val="right"/>
              <w:rPr>
                <w:szCs w:val="18"/>
              </w:rPr>
            </w:pPr>
            <w:r w:rsidRPr="00233CD9">
              <w:t>80 249 222</w:t>
            </w:r>
          </w:p>
        </w:tc>
        <w:tc>
          <w:tcPr>
            <w:tcW w:w="1132" w:type="dxa"/>
          </w:tcPr>
          <w:p w14:paraId="000A6844" w14:textId="77777777" w:rsidR="00C016CD" w:rsidRPr="00233CD9" w:rsidRDefault="00C016CD" w:rsidP="008806E7">
            <w:pPr>
              <w:pStyle w:val="tabteksts"/>
              <w:jc w:val="right"/>
              <w:rPr>
                <w:szCs w:val="18"/>
              </w:rPr>
            </w:pPr>
            <w:r w:rsidRPr="00233CD9">
              <w:t>80 249 222</w:t>
            </w:r>
          </w:p>
        </w:tc>
      </w:tr>
      <w:tr w:rsidR="00C016CD" w:rsidRPr="00233CD9" w14:paraId="0A769099" w14:textId="77777777" w:rsidTr="009038DA">
        <w:trPr>
          <w:trHeight w:val="129"/>
          <w:jc w:val="center"/>
        </w:trPr>
        <w:tc>
          <w:tcPr>
            <w:tcW w:w="3378" w:type="dxa"/>
          </w:tcPr>
          <w:p w14:paraId="23F457A2"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Pr>
          <w:p w14:paraId="6FD2A01D" w14:textId="77777777" w:rsidR="00C016CD" w:rsidRPr="00233CD9" w:rsidRDefault="00C016CD" w:rsidP="008806E7">
            <w:pPr>
              <w:pStyle w:val="tabteksts"/>
              <w:jc w:val="right"/>
              <w:rPr>
                <w:szCs w:val="18"/>
              </w:rPr>
            </w:pPr>
            <w:r w:rsidRPr="00233CD9">
              <w:t>3 624</w:t>
            </w:r>
          </w:p>
        </w:tc>
        <w:tc>
          <w:tcPr>
            <w:tcW w:w="1132" w:type="dxa"/>
          </w:tcPr>
          <w:p w14:paraId="7E557690" w14:textId="77777777" w:rsidR="00C016CD" w:rsidRPr="00233CD9" w:rsidRDefault="00C016CD" w:rsidP="008806E7">
            <w:pPr>
              <w:pStyle w:val="tabteksts"/>
              <w:jc w:val="right"/>
              <w:rPr>
                <w:szCs w:val="18"/>
              </w:rPr>
            </w:pPr>
            <w:r w:rsidRPr="00233CD9">
              <w:t>3 989</w:t>
            </w:r>
          </w:p>
        </w:tc>
        <w:tc>
          <w:tcPr>
            <w:tcW w:w="1132" w:type="dxa"/>
          </w:tcPr>
          <w:p w14:paraId="2FB2603C" w14:textId="77777777" w:rsidR="00C016CD" w:rsidRPr="00233CD9" w:rsidRDefault="00C016CD" w:rsidP="008806E7">
            <w:pPr>
              <w:pStyle w:val="tabteksts"/>
              <w:jc w:val="right"/>
              <w:rPr>
                <w:szCs w:val="18"/>
              </w:rPr>
            </w:pPr>
            <w:r w:rsidRPr="00233CD9">
              <w:t>3 96</w:t>
            </w:r>
            <w:r>
              <w:t>7</w:t>
            </w:r>
            <w:r w:rsidRPr="00FE1455">
              <w:rPr>
                <w:vertAlign w:val="superscript"/>
              </w:rPr>
              <w:t>1</w:t>
            </w:r>
          </w:p>
        </w:tc>
        <w:tc>
          <w:tcPr>
            <w:tcW w:w="1132" w:type="dxa"/>
          </w:tcPr>
          <w:p w14:paraId="6922A341" w14:textId="77777777" w:rsidR="00C016CD" w:rsidRPr="00233CD9" w:rsidRDefault="00C016CD" w:rsidP="008806E7">
            <w:pPr>
              <w:pStyle w:val="tabteksts"/>
              <w:jc w:val="right"/>
              <w:rPr>
                <w:szCs w:val="18"/>
              </w:rPr>
            </w:pPr>
            <w:r w:rsidRPr="00233CD9">
              <w:t>3 96</w:t>
            </w:r>
            <w:r>
              <w:t>7</w:t>
            </w:r>
          </w:p>
        </w:tc>
        <w:tc>
          <w:tcPr>
            <w:tcW w:w="1132" w:type="dxa"/>
          </w:tcPr>
          <w:p w14:paraId="70DDDD10" w14:textId="77777777" w:rsidR="00C016CD" w:rsidRPr="00233CD9" w:rsidRDefault="00C016CD" w:rsidP="008806E7">
            <w:pPr>
              <w:pStyle w:val="tabteksts"/>
              <w:jc w:val="right"/>
              <w:rPr>
                <w:szCs w:val="18"/>
              </w:rPr>
            </w:pPr>
            <w:r w:rsidRPr="00233CD9">
              <w:t>3 96</w:t>
            </w:r>
            <w:r>
              <w:t>7</w:t>
            </w:r>
          </w:p>
        </w:tc>
      </w:tr>
      <w:tr w:rsidR="00C016CD" w:rsidRPr="00233CD9" w14:paraId="6B1BD589" w14:textId="77777777" w:rsidTr="009038DA">
        <w:trPr>
          <w:trHeight w:val="106"/>
          <w:jc w:val="center"/>
        </w:trPr>
        <w:tc>
          <w:tcPr>
            <w:tcW w:w="3378" w:type="dxa"/>
          </w:tcPr>
          <w:p w14:paraId="0195F2B6"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Pr>
          <w:p w14:paraId="708CDB46" w14:textId="77777777" w:rsidR="00C016CD" w:rsidRPr="00233CD9" w:rsidRDefault="00C016CD" w:rsidP="008806E7">
            <w:pPr>
              <w:pStyle w:val="tabteksts"/>
              <w:jc w:val="right"/>
              <w:rPr>
                <w:szCs w:val="18"/>
              </w:rPr>
            </w:pPr>
            <w:r w:rsidRPr="00233CD9">
              <w:t>1 833</w:t>
            </w:r>
          </w:p>
        </w:tc>
        <w:tc>
          <w:tcPr>
            <w:tcW w:w="1132" w:type="dxa"/>
          </w:tcPr>
          <w:p w14:paraId="66C4FE3F" w14:textId="77777777" w:rsidR="00C016CD" w:rsidRPr="00233CD9" w:rsidRDefault="00C016CD" w:rsidP="008806E7">
            <w:pPr>
              <w:pStyle w:val="tabteksts"/>
              <w:jc w:val="right"/>
              <w:rPr>
                <w:szCs w:val="18"/>
              </w:rPr>
            </w:pPr>
            <w:r w:rsidRPr="00233CD9">
              <w:t>1 680</w:t>
            </w:r>
          </w:p>
        </w:tc>
        <w:tc>
          <w:tcPr>
            <w:tcW w:w="1132" w:type="dxa"/>
          </w:tcPr>
          <w:p w14:paraId="2E5A98F8" w14:textId="77777777" w:rsidR="00C016CD" w:rsidRPr="00233CD9" w:rsidRDefault="00C016CD" w:rsidP="008806E7">
            <w:pPr>
              <w:pStyle w:val="tabteksts"/>
              <w:jc w:val="right"/>
              <w:rPr>
                <w:szCs w:val="18"/>
              </w:rPr>
            </w:pPr>
            <w:r w:rsidRPr="00233CD9">
              <w:t>1 68</w:t>
            </w:r>
            <w:r>
              <w:t>6</w:t>
            </w:r>
          </w:p>
        </w:tc>
        <w:tc>
          <w:tcPr>
            <w:tcW w:w="1132" w:type="dxa"/>
          </w:tcPr>
          <w:p w14:paraId="64AB3304" w14:textId="77777777" w:rsidR="00C016CD" w:rsidRPr="00233CD9" w:rsidRDefault="00C016CD" w:rsidP="008806E7">
            <w:pPr>
              <w:pStyle w:val="tabteksts"/>
              <w:jc w:val="right"/>
              <w:rPr>
                <w:szCs w:val="18"/>
              </w:rPr>
            </w:pPr>
            <w:r w:rsidRPr="00233CD9">
              <w:t>1 68</w:t>
            </w:r>
            <w:r>
              <w:t>6</w:t>
            </w:r>
          </w:p>
        </w:tc>
        <w:tc>
          <w:tcPr>
            <w:tcW w:w="1132" w:type="dxa"/>
          </w:tcPr>
          <w:p w14:paraId="16D100E4" w14:textId="77777777" w:rsidR="00C016CD" w:rsidRPr="00233CD9" w:rsidRDefault="00C016CD" w:rsidP="008806E7">
            <w:pPr>
              <w:pStyle w:val="tabteksts"/>
              <w:jc w:val="right"/>
              <w:rPr>
                <w:szCs w:val="18"/>
              </w:rPr>
            </w:pPr>
            <w:r w:rsidRPr="00233CD9">
              <w:t>1 68</w:t>
            </w:r>
            <w:r>
              <w:t>6</w:t>
            </w:r>
          </w:p>
        </w:tc>
      </w:tr>
      <w:tr w:rsidR="00C016CD" w:rsidRPr="00233CD9" w14:paraId="5C157673" w14:textId="77777777" w:rsidTr="008806E7">
        <w:trPr>
          <w:trHeight w:val="567"/>
          <w:jc w:val="center"/>
        </w:trPr>
        <w:tc>
          <w:tcPr>
            <w:tcW w:w="3378" w:type="dxa"/>
            <w:vAlign w:val="center"/>
          </w:tcPr>
          <w:p w14:paraId="25DBD724" w14:textId="77777777" w:rsidR="00C016CD" w:rsidRPr="00233CD9" w:rsidRDefault="00C016CD" w:rsidP="008806E7">
            <w:pPr>
              <w:pStyle w:val="tabteksts"/>
              <w:jc w:val="both"/>
              <w:rPr>
                <w:szCs w:val="18"/>
                <w:lang w:eastAsia="lv-LV"/>
              </w:rPr>
            </w:pPr>
            <w:r w:rsidRPr="00233CD9">
              <w:rPr>
                <w:szCs w:val="18"/>
                <w:lang w:eastAsia="lv-LV"/>
              </w:rPr>
              <w:t xml:space="preserve">Kopējā atlīdzība gadā par ārštata darbinieku un uz līgumattiecību pamata nodarbināto, kas nav amatu sarakstā, pakalpojumiem, </w:t>
            </w:r>
            <w:r w:rsidRPr="00233CD9">
              <w:rPr>
                <w:i/>
                <w:szCs w:val="18"/>
                <w:lang w:eastAsia="lv-LV"/>
              </w:rPr>
              <w:t>euro</w:t>
            </w:r>
          </w:p>
        </w:tc>
        <w:tc>
          <w:tcPr>
            <w:tcW w:w="1131" w:type="dxa"/>
          </w:tcPr>
          <w:p w14:paraId="7DD948FB" w14:textId="77777777" w:rsidR="00C016CD" w:rsidRPr="00233CD9" w:rsidRDefault="00C016CD" w:rsidP="008806E7">
            <w:pPr>
              <w:pStyle w:val="tabteksts"/>
              <w:jc w:val="right"/>
              <w:rPr>
                <w:szCs w:val="18"/>
              </w:rPr>
            </w:pPr>
            <w:r w:rsidRPr="00233CD9">
              <w:rPr>
                <w:szCs w:val="18"/>
              </w:rPr>
              <w:t>292</w:t>
            </w:r>
          </w:p>
        </w:tc>
        <w:tc>
          <w:tcPr>
            <w:tcW w:w="1132" w:type="dxa"/>
          </w:tcPr>
          <w:p w14:paraId="13D1BB46" w14:textId="77777777" w:rsidR="00C016CD" w:rsidRPr="00233CD9" w:rsidRDefault="00C016CD" w:rsidP="008806E7">
            <w:pPr>
              <w:pStyle w:val="tabteksts"/>
              <w:jc w:val="center"/>
              <w:rPr>
                <w:szCs w:val="18"/>
              </w:rPr>
            </w:pPr>
            <w:r>
              <w:t>-</w:t>
            </w:r>
          </w:p>
        </w:tc>
        <w:tc>
          <w:tcPr>
            <w:tcW w:w="1132" w:type="dxa"/>
          </w:tcPr>
          <w:p w14:paraId="700A2A18" w14:textId="77777777" w:rsidR="00C016CD" w:rsidRPr="00F008BA" w:rsidRDefault="00C016CD" w:rsidP="008806E7">
            <w:pPr>
              <w:pStyle w:val="tabteksts"/>
              <w:jc w:val="center"/>
              <w:rPr>
                <w:szCs w:val="18"/>
              </w:rPr>
            </w:pPr>
            <w:r w:rsidRPr="00F008BA">
              <w:rPr>
                <w:szCs w:val="18"/>
              </w:rPr>
              <w:t>-</w:t>
            </w:r>
          </w:p>
        </w:tc>
        <w:tc>
          <w:tcPr>
            <w:tcW w:w="1132" w:type="dxa"/>
          </w:tcPr>
          <w:p w14:paraId="50FDC75D" w14:textId="77777777" w:rsidR="00C016CD" w:rsidRPr="00F008BA" w:rsidRDefault="00C016CD" w:rsidP="008806E7">
            <w:pPr>
              <w:pStyle w:val="tabteksts"/>
              <w:jc w:val="center"/>
              <w:rPr>
                <w:szCs w:val="18"/>
              </w:rPr>
            </w:pPr>
            <w:r w:rsidRPr="00F008BA">
              <w:rPr>
                <w:szCs w:val="18"/>
              </w:rPr>
              <w:t>-</w:t>
            </w:r>
          </w:p>
        </w:tc>
        <w:tc>
          <w:tcPr>
            <w:tcW w:w="1132" w:type="dxa"/>
          </w:tcPr>
          <w:p w14:paraId="32D62350" w14:textId="77777777" w:rsidR="00C016CD" w:rsidRPr="00F008BA" w:rsidRDefault="00C016CD" w:rsidP="008806E7">
            <w:pPr>
              <w:pStyle w:val="tabteksts"/>
              <w:jc w:val="center"/>
              <w:rPr>
                <w:szCs w:val="18"/>
              </w:rPr>
            </w:pPr>
            <w:r w:rsidRPr="00F008BA">
              <w:rPr>
                <w:szCs w:val="18"/>
              </w:rPr>
              <w:t>-</w:t>
            </w:r>
          </w:p>
        </w:tc>
      </w:tr>
    </w:tbl>
    <w:p w14:paraId="3E6DF112" w14:textId="77777777" w:rsidR="00C016CD" w:rsidRDefault="00C016CD" w:rsidP="00C016CD">
      <w:pPr>
        <w:spacing w:after="0"/>
        <w:ind w:firstLine="425"/>
        <w:rPr>
          <w:sz w:val="18"/>
          <w:szCs w:val="18"/>
        </w:rPr>
      </w:pPr>
      <w:r>
        <w:rPr>
          <w:sz w:val="18"/>
          <w:szCs w:val="18"/>
        </w:rPr>
        <w:t>Piezīmes.</w:t>
      </w:r>
    </w:p>
    <w:p w14:paraId="1AC60A78" w14:textId="77777777" w:rsidR="00C016CD" w:rsidRPr="00505A3D" w:rsidRDefault="00C016CD" w:rsidP="00C016CD">
      <w:pPr>
        <w:spacing w:after="240"/>
        <w:ind w:firstLine="425"/>
        <w:rPr>
          <w:sz w:val="18"/>
        </w:rPr>
      </w:pPr>
      <w:r w:rsidRPr="00505A3D">
        <w:rPr>
          <w:rStyle w:val="FootnoteReference"/>
          <w:sz w:val="18"/>
          <w:szCs w:val="16"/>
        </w:rPr>
        <w:t>1</w:t>
      </w:r>
      <w:r w:rsidRPr="00505A3D">
        <w:rPr>
          <w:sz w:val="18"/>
          <w:szCs w:val="16"/>
        </w:rPr>
        <w:t>Atbilstoši MK</w:t>
      </w:r>
      <w:r>
        <w:rPr>
          <w:sz w:val="18"/>
          <w:szCs w:val="16"/>
        </w:rPr>
        <w:t xml:space="preserve"> </w:t>
      </w:r>
      <w:r w:rsidRPr="00505A3D">
        <w:rPr>
          <w:sz w:val="18"/>
          <w:szCs w:val="16"/>
        </w:rPr>
        <w:t>2020.</w:t>
      </w:r>
      <w:r>
        <w:rPr>
          <w:sz w:val="18"/>
          <w:szCs w:val="16"/>
        </w:rPr>
        <w:t xml:space="preserve"> gada 3. marta sēdes</w:t>
      </w:r>
      <w:r w:rsidRPr="00505A3D">
        <w:rPr>
          <w:sz w:val="18"/>
          <w:szCs w:val="16"/>
        </w:rPr>
        <w:t xml:space="preserve"> prot. Nr. 9 </w:t>
      </w:r>
      <w:r w:rsidRPr="00505A3D">
        <w:rPr>
          <w:sz w:val="18"/>
        </w:rPr>
        <w:t>35.§ 3.3. apakšpunktam ar 2020. gada 1. martu amata vietu skaits samazināts par 3 amata vietām</w:t>
      </w:r>
      <w:r>
        <w:rPr>
          <w:sz w:val="18"/>
        </w:rPr>
        <w:t xml:space="preserve">, </w:t>
      </w:r>
      <w:r w:rsidRPr="00505A3D">
        <w:rPr>
          <w:sz w:val="18"/>
        </w:rPr>
        <w:t>17 amata vietas pār</w:t>
      </w:r>
      <w:r>
        <w:rPr>
          <w:sz w:val="18"/>
        </w:rPr>
        <w:t>celtas</w:t>
      </w:r>
      <w:r w:rsidRPr="00505A3D">
        <w:rPr>
          <w:sz w:val="18"/>
        </w:rPr>
        <w:t xml:space="preserve"> uz budžeta apakšprogrammu 31.01.00 “Budžeta izpilde” </w:t>
      </w:r>
      <w:r>
        <w:rPr>
          <w:sz w:val="18"/>
        </w:rPr>
        <w:t>un</w:t>
      </w:r>
      <w:r w:rsidRPr="00505A3D">
        <w:rPr>
          <w:sz w:val="18"/>
        </w:rPr>
        <w:t xml:space="preserve"> 2 amata vietas pār</w:t>
      </w:r>
      <w:r>
        <w:rPr>
          <w:sz w:val="18"/>
        </w:rPr>
        <w:t>celtas</w:t>
      </w:r>
      <w:r w:rsidRPr="00505A3D">
        <w:rPr>
          <w:sz w:val="18"/>
        </w:rPr>
        <w:t xml:space="preserve"> uz budžeta apakšprogrammu 38.01.00 “Eiropas Savienības pirmsstrukturālo, strukturālo un citu finanšu instrumentu koordinācija” </w:t>
      </w:r>
    </w:p>
    <w:p w14:paraId="3A8C69A6" w14:textId="77777777" w:rsidR="00C016CD" w:rsidRPr="00233CD9" w:rsidRDefault="00C016CD" w:rsidP="00C016CD">
      <w:pPr>
        <w:spacing w:after="240"/>
        <w:ind w:firstLine="0"/>
        <w:jc w:val="center"/>
        <w:rPr>
          <w:b/>
          <w:lang w:eastAsia="lv-LV"/>
        </w:rPr>
      </w:pPr>
      <w:r w:rsidRPr="00233CD9">
        <w:rPr>
          <w:b/>
          <w:lang w:eastAsia="lv-LV"/>
        </w:rPr>
        <w:t>Izmaiņas izdevumos, salīdzinot 2021. gada projektu ar 2020. gada plānu</w:t>
      </w:r>
    </w:p>
    <w:p w14:paraId="37BDC6CB"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0E58A58A" w14:textId="77777777" w:rsidTr="008806E7">
        <w:trPr>
          <w:trHeight w:val="142"/>
          <w:tblHeader/>
          <w:jc w:val="center"/>
        </w:trPr>
        <w:tc>
          <w:tcPr>
            <w:tcW w:w="5241" w:type="dxa"/>
            <w:vAlign w:val="center"/>
          </w:tcPr>
          <w:p w14:paraId="06802A26"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7DDDA375"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3AD4AD6D"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0C0DF40F"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1C30B12C" w14:textId="77777777" w:rsidTr="008806E7">
        <w:trPr>
          <w:trHeight w:val="142"/>
          <w:jc w:val="center"/>
        </w:trPr>
        <w:tc>
          <w:tcPr>
            <w:tcW w:w="5241" w:type="dxa"/>
            <w:shd w:val="clear" w:color="auto" w:fill="D9D9D9" w:themeFill="background1" w:themeFillShade="D9"/>
          </w:tcPr>
          <w:p w14:paraId="79D35A8C"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vAlign w:val="center"/>
          </w:tcPr>
          <w:p w14:paraId="3C45AEA3" w14:textId="77777777" w:rsidR="00C016CD" w:rsidRPr="00233CD9" w:rsidRDefault="00C016CD" w:rsidP="008806E7">
            <w:pPr>
              <w:pStyle w:val="tabteksts"/>
              <w:jc w:val="right"/>
              <w:rPr>
                <w:szCs w:val="18"/>
              </w:rPr>
            </w:pPr>
            <w:r>
              <w:rPr>
                <w:b/>
                <w:bCs/>
                <w:szCs w:val="18"/>
              </w:rPr>
              <w:t>9 867 070</w:t>
            </w:r>
          </w:p>
        </w:tc>
        <w:tc>
          <w:tcPr>
            <w:tcW w:w="1277" w:type="dxa"/>
            <w:shd w:val="clear" w:color="auto" w:fill="D9D9D9" w:themeFill="background1" w:themeFillShade="D9"/>
          </w:tcPr>
          <w:p w14:paraId="58496DC4" w14:textId="77777777" w:rsidR="00C016CD" w:rsidRPr="00C1068E" w:rsidRDefault="00C016CD" w:rsidP="008806E7">
            <w:pPr>
              <w:pStyle w:val="tabteksts"/>
              <w:jc w:val="right"/>
              <w:rPr>
                <w:b/>
                <w:szCs w:val="18"/>
              </w:rPr>
            </w:pPr>
            <w:r>
              <w:rPr>
                <w:b/>
              </w:rPr>
              <w:t>14 572 080</w:t>
            </w:r>
          </w:p>
        </w:tc>
        <w:tc>
          <w:tcPr>
            <w:tcW w:w="1277" w:type="dxa"/>
            <w:shd w:val="clear" w:color="auto" w:fill="D9D9D9" w:themeFill="background1" w:themeFillShade="D9"/>
          </w:tcPr>
          <w:p w14:paraId="1404EE25" w14:textId="77777777" w:rsidR="00C016CD" w:rsidRPr="00C1068E" w:rsidRDefault="00C016CD" w:rsidP="008806E7">
            <w:pPr>
              <w:pStyle w:val="tabteksts"/>
              <w:jc w:val="right"/>
              <w:rPr>
                <w:b/>
                <w:szCs w:val="18"/>
              </w:rPr>
            </w:pPr>
            <w:r w:rsidRPr="00C1068E">
              <w:rPr>
                <w:b/>
              </w:rPr>
              <w:t>4 705 010</w:t>
            </w:r>
          </w:p>
        </w:tc>
      </w:tr>
      <w:tr w:rsidR="00C016CD" w:rsidRPr="00233CD9" w14:paraId="763869D9" w14:textId="77777777" w:rsidTr="008806E7">
        <w:trPr>
          <w:jc w:val="center"/>
        </w:trPr>
        <w:tc>
          <w:tcPr>
            <w:tcW w:w="9072" w:type="dxa"/>
            <w:gridSpan w:val="4"/>
          </w:tcPr>
          <w:p w14:paraId="1309B383"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1612CDD4" w14:textId="77777777" w:rsidTr="008806E7">
        <w:trPr>
          <w:trHeight w:val="142"/>
          <w:jc w:val="center"/>
        </w:trPr>
        <w:tc>
          <w:tcPr>
            <w:tcW w:w="5241" w:type="dxa"/>
            <w:shd w:val="clear" w:color="auto" w:fill="F2F2F2" w:themeFill="background1" w:themeFillShade="F2"/>
          </w:tcPr>
          <w:p w14:paraId="6D41B20D" w14:textId="77777777" w:rsidR="00C016CD" w:rsidRDefault="00C016CD" w:rsidP="008806E7">
            <w:pPr>
              <w:pStyle w:val="tabteksts"/>
              <w:rPr>
                <w:szCs w:val="18"/>
                <w:u w:val="single"/>
                <w:lang w:eastAsia="lv-LV"/>
              </w:rPr>
            </w:pPr>
            <w:r w:rsidRPr="0045045B">
              <w:rPr>
                <w:szCs w:val="18"/>
                <w:u w:val="single"/>
                <w:lang w:eastAsia="lv-LV"/>
              </w:rPr>
              <w:t>Vienreizēji pasākumi</w:t>
            </w:r>
          </w:p>
        </w:tc>
        <w:tc>
          <w:tcPr>
            <w:tcW w:w="1277" w:type="dxa"/>
            <w:shd w:val="clear" w:color="auto" w:fill="F2F2F2" w:themeFill="background1" w:themeFillShade="F2"/>
          </w:tcPr>
          <w:p w14:paraId="0C587F42" w14:textId="77777777" w:rsidR="00C016CD" w:rsidRPr="005B6362" w:rsidRDefault="00C016CD" w:rsidP="008806E7">
            <w:pPr>
              <w:pStyle w:val="tabteksts"/>
              <w:jc w:val="right"/>
              <w:rPr>
                <w:szCs w:val="18"/>
                <w:u w:val="single"/>
              </w:rPr>
            </w:pPr>
            <w:r w:rsidRPr="005B6362">
              <w:rPr>
                <w:szCs w:val="18"/>
                <w:u w:val="single"/>
              </w:rPr>
              <w:t>86 702</w:t>
            </w:r>
          </w:p>
        </w:tc>
        <w:tc>
          <w:tcPr>
            <w:tcW w:w="1277" w:type="dxa"/>
            <w:shd w:val="clear" w:color="auto" w:fill="F2F2F2" w:themeFill="background1" w:themeFillShade="F2"/>
          </w:tcPr>
          <w:p w14:paraId="3A16B50F" w14:textId="77777777" w:rsidR="00C016CD" w:rsidRPr="005B6362" w:rsidRDefault="00C016CD" w:rsidP="008806E7">
            <w:pPr>
              <w:pStyle w:val="tabteksts"/>
              <w:jc w:val="center"/>
              <w:rPr>
                <w:szCs w:val="18"/>
                <w:u w:val="single"/>
              </w:rPr>
            </w:pPr>
            <w:r w:rsidRPr="005B6362">
              <w:rPr>
                <w:szCs w:val="18"/>
                <w:u w:val="single"/>
              </w:rPr>
              <w:t>-</w:t>
            </w:r>
          </w:p>
        </w:tc>
        <w:tc>
          <w:tcPr>
            <w:tcW w:w="1277" w:type="dxa"/>
            <w:shd w:val="clear" w:color="auto" w:fill="F2F2F2" w:themeFill="background1" w:themeFillShade="F2"/>
          </w:tcPr>
          <w:p w14:paraId="142CCF20" w14:textId="77777777" w:rsidR="00C016CD" w:rsidRPr="005B6362" w:rsidRDefault="00C016CD" w:rsidP="008806E7">
            <w:pPr>
              <w:pStyle w:val="tabteksts"/>
              <w:jc w:val="right"/>
              <w:rPr>
                <w:szCs w:val="18"/>
                <w:u w:val="single"/>
              </w:rPr>
            </w:pPr>
            <w:r w:rsidRPr="005B6362">
              <w:rPr>
                <w:szCs w:val="18"/>
                <w:u w:val="single"/>
              </w:rPr>
              <w:t>-86 702</w:t>
            </w:r>
          </w:p>
        </w:tc>
      </w:tr>
      <w:tr w:rsidR="00C016CD" w:rsidRPr="00233CD9" w14:paraId="52EEA275" w14:textId="77777777" w:rsidTr="008806E7">
        <w:trPr>
          <w:trHeight w:val="142"/>
          <w:jc w:val="center"/>
        </w:trPr>
        <w:tc>
          <w:tcPr>
            <w:tcW w:w="5241" w:type="dxa"/>
          </w:tcPr>
          <w:p w14:paraId="6A6EF144" w14:textId="77777777" w:rsidR="00C016CD" w:rsidRDefault="00C016CD" w:rsidP="008806E7">
            <w:pPr>
              <w:pStyle w:val="tabteksts"/>
              <w:rPr>
                <w:szCs w:val="18"/>
                <w:u w:val="single"/>
                <w:lang w:eastAsia="lv-LV"/>
              </w:rPr>
            </w:pPr>
            <w:r w:rsidRPr="005B6362">
              <w:rPr>
                <w:i/>
                <w:szCs w:val="18"/>
                <w:lang w:eastAsia="lv-LV"/>
              </w:rPr>
              <w:t>Samazināti izdevumi saskaņā ar MK 2020.</w:t>
            </w:r>
            <w:r>
              <w:rPr>
                <w:i/>
                <w:szCs w:val="18"/>
                <w:lang w:eastAsia="lv-LV"/>
              </w:rPr>
              <w:t xml:space="preserve"> gada 22. septembra</w:t>
            </w:r>
            <w:r w:rsidRPr="005B6362">
              <w:rPr>
                <w:i/>
                <w:szCs w:val="18"/>
                <w:lang w:eastAsia="lv-LV"/>
              </w:rPr>
              <w:t xml:space="preserve"> sēdes protokola Nr.55 38.§ 2. un 40.punktu (atbilstoši informatīvā ziņojuma 4.pielikumam)</w:t>
            </w:r>
          </w:p>
        </w:tc>
        <w:tc>
          <w:tcPr>
            <w:tcW w:w="1277" w:type="dxa"/>
          </w:tcPr>
          <w:p w14:paraId="3D2AA0D5" w14:textId="77777777" w:rsidR="00C016CD" w:rsidRDefault="00C016CD" w:rsidP="008806E7">
            <w:pPr>
              <w:pStyle w:val="tabteksts"/>
              <w:jc w:val="right"/>
              <w:rPr>
                <w:szCs w:val="18"/>
              </w:rPr>
            </w:pPr>
            <w:r w:rsidRPr="00233CD9">
              <w:rPr>
                <w:szCs w:val="18"/>
              </w:rPr>
              <w:t>86 702</w:t>
            </w:r>
          </w:p>
        </w:tc>
        <w:tc>
          <w:tcPr>
            <w:tcW w:w="1277" w:type="dxa"/>
          </w:tcPr>
          <w:p w14:paraId="2768F122" w14:textId="77777777" w:rsidR="00C016CD" w:rsidRDefault="00C016CD" w:rsidP="008806E7">
            <w:pPr>
              <w:pStyle w:val="tabteksts"/>
              <w:jc w:val="center"/>
              <w:rPr>
                <w:szCs w:val="18"/>
              </w:rPr>
            </w:pPr>
            <w:r w:rsidRPr="00233CD9">
              <w:rPr>
                <w:szCs w:val="18"/>
              </w:rPr>
              <w:t>-</w:t>
            </w:r>
          </w:p>
        </w:tc>
        <w:tc>
          <w:tcPr>
            <w:tcW w:w="1277" w:type="dxa"/>
          </w:tcPr>
          <w:p w14:paraId="7FF77273" w14:textId="77777777" w:rsidR="00C016CD" w:rsidRDefault="00C016CD" w:rsidP="008806E7">
            <w:pPr>
              <w:pStyle w:val="tabteksts"/>
              <w:jc w:val="right"/>
              <w:rPr>
                <w:szCs w:val="18"/>
              </w:rPr>
            </w:pPr>
            <w:r w:rsidRPr="00233CD9">
              <w:rPr>
                <w:szCs w:val="18"/>
              </w:rPr>
              <w:t>-86 702</w:t>
            </w:r>
          </w:p>
        </w:tc>
      </w:tr>
      <w:tr w:rsidR="00C016CD" w:rsidRPr="00233CD9" w14:paraId="2703A9C6" w14:textId="77777777" w:rsidTr="008806E7">
        <w:trPr>
          <w:trHeight w:val="142"/>
          <w:jc w:val="center"/>
        </w:trPr>
        <w:tc>
          <w:tcPr>
            <w:tcW w:w="5241" w:type="dxa"/>
            <w:shd w:val="clear" w:color="auto" w:fill="F2F2F2" w:themeFill="background1" w:themeFillShade="F2"/>
            <w:vAlign w:val="center"/>
          </w:tcPr>
          <w:p w14:paraId="27DB45F0" w14:textId="77777777" w:rsidR="00C016CD" w:rsidRPr="00233CD9" w:rsidRDefault="00C016CD" w:rsidP="008806E7">
            <w:pPr>
              <w:pStyle w:val="tabteksts"/>
              <w:rPr>
                <w:szCs w:val="18"/>
                <w:u w:val="single"/>
                <w:lang w:eastAsia="lv-LV"/>
              </w:rPr>
            </w:pPr>
            <w:r>
              <w:rPr>
                <w:szCs w:val="18"/>
                <w:u w:val="single"/>
                <w:lang w:eastAsia="lv-LV"/>
              </w:rPr>
              <w:t>Ilgtermiņa saistības</w:t>
            </w:r>
          </w:p>
        </w:tc>
        <w:tc>
          <w:tcPr>
            <w:tcW w:w="1277" w:type="dxa"/>
            <w:shd w:val="clear" w:color="auto" w:fill="F2F2F2" w:themeFill="background1" w:themeFillShade="F2"/>
          </w:tcPr>
          <w:p w14:paraId="2216BD17" w14:textId="77777777" w:rsidR="00C016CD" w:rsidRPr="005B6362" w:rsidRDefault="00C016CD" w:rsidP="008806E7">
            <w:pPr>
              <w:pStyle w:val="tabteksts"/>
              <w:jc w:val="right"/>
              <w:rPr>
                <w:u w:val="single"/>
              </w:rPr>
            </w:pPr>
            <w:r w:rsidRPr="005B6362">
              <w:rPr>
                <w:szCs w:val="18"/>
                <w:u w:val="single"/>
              </w:rPr>
              <w:t>6 549 102</w:t>
            </w:r>
          </w:p>
        </w:tc>
        <w:tc>
          <w:tcPr>
            <w:tcW w:w="1277" w:type="dxa"/>
            <w:shd w:val="clear" w:color="auto" w:fill="F2F2F2" w:themeFill="background1" w:themeFillShade="F2"/>
          </w:tcPr>
          <w:p w14:paraId="5D60D7F9" w14:textId="77777777" w:rsidR="00C016CD" w:rsidRPr="005B6362" w:rsidRDefault="00C016CD" w:rsidP="008806E7">
            <w:pPr>
              <w:pStyle w:val="tabteksts"/>
              <w:jc w:val="right"/>
              <w:rPr>
                <w:u w:val="single"/>
              </w:rPr>
            </w:pPr>
            <w:r w:rsidRPr="005B6362">
              <w:rPr>
                <w:szCs w:val="18"/>
                <w:u w:val="single"/>
              </w:rPr>
              <w:t>6 549 102</w:t>
            </w:r>
          </w:p>
        </w:tc>
        <w:tc>
          <w:tcPr>
            <w:tcW w:w="1277" w:type="dxa"/>
            <w:shd w:val="clear" w:color="auto" w:fill="F2F2F2" w:themeFill="background1" w:themeFillShade="F2"/>
          </w:tcPr>
          <w:p w14:paraId="674A4345" w14:textId="77777777" w:rsidR="00C016CD" w:rsidRPr="005B6362" w:rsidRDefault="00C016CD" w:rsidP="008806E7">
            <w:pPr>
              <w:pStyle w:val="tabteksts"/>
              <w:jc w:val="center"/>
              <w:rPr>
                <w:u w:val="single"/>
              </w:rPr>
            </w:pPr>
            <w:r w:rsidRPr="005B6362">
              <w:rPr>
                <w:szCs w:val="18"/>
                <w:u w:val="single"/>
              </w:rPr>
              <w:t>-</w:t>
            </w:r>
          </w:p>
        </w:tc>
      </w:tr>
      <w:tr w:rsidR="00C016CD" w:rsidRPr="00233CD9" w14:paraId="2FAD4880" w14:textId="77777777" w:rsidTr="008806E7">
        <w:trPr>
          <w:trHeight w:val="142"/>
          <w:jc w:val="center"/>
        </w:trPr>
        <w:tc>
          <w:tcPr>
            <w:tcW w:w="5241" w:type="dxa"/>
            <w:shd w:val="clear" w:color="auto" w:fill="auto"/>
          </w:tcPr>
          <w:p w14:paraId="5294E67F" w14:textId="77777777" w:rsidR="00C016CD" w:rsidRPr="00233CD9" w:rsidRDefault="00C016CD" w:rsidP="008806E7">
            <w:pPr>
              <w:pStyle w:val="tabteksts"/>
              <w:rPr>
                <w:szCs w:val="18"/>
                <w:u w:val="single"/>
                <w:lang w:eastAsia="lv-LV"/>
              </w:rPr>
            </w:pPr>
            <w:r>
              <w:rPr>
                <w:i/>
                <w:szCs w:val="18"/>
                <w:lang w:eastAsia="lv-LV"/>
              </w:rPr>
              <w:t>VID ēkas Rīgā, Talejas ielā 1, telpu nomas maksas izdevumu segšanai</w:t>
            </w:r>
          </w:p>
        </w:tc>
        <w:tc>
          <w:tcPr>
            <w:tcW w:w="1277" w:type="dxa"/>
            <w:shd w:val="clear" w:color="auto" w:fill="auto"/>
          </w:tcPr>
          <w:p w14:paraId="355B809C" w14:textId="77777777" w:rsidR="00C016CD" w:rsidRPr="00CD08A5" w:rsidRDefault="00C016CD" w:rsidP="008806E7">
            <w:pPr>
              <w:pStyle w:val="tabteksts"/>
              <w:jc w:val="right"/>
              <w:rPr>
                <w:u w:val="single"/>
              </w:rPr>
            </w:pPr>
            <w:r>
              <w:rPr>
                <w:szCs w:val="18"/>
              </w:rPr>
              <w:t>6 549 102</w:t>
            </w:r>
          </w:p>
        </w:tc>
        <w:tc>
          <w:tcPr>
            <w:tcW w:w="1277" w:type="dxa"/>
            <w:shd w:val="clear" w:color="auto" w:fill="auto"/>
          </w:tcPr>
          <w:p w14:paraId="1261BEC9" w14:textId="77777777" w:rsidR="00C016CD" w:rsidRPr="00C1068E" w:rsidRDefault="00C016CD" w:rsidP="008806E7">
            <w:pPr>
              <w:pStyle w:val="tabteksts"/>
              <w:jc w:val="right"/>
              <w:rPr>
                <w:u w:val="single"/>
              </w:rPr>
            </w:pPr>
            <w:r>
              <w:rPr>
                <w:szCs w:val="18"/>
              </w:rPr>
              <w:t>6 549 102</w:t>
            </w:r>
          </w:p>
        </w:tc>
        <w:tc>
          <w:tcPr>
            <w:tcW w:w="1277" w:type="dxa"/>
            <w:shd w:val="clear" w:color="auto" w:fill="auto"/>
          </w:tcPr>
          <w:p w14:paraId="4AE0DDE4" w14:textId="77777777" w:rsidR="00C016CD" w:rsidRPr="00C1068E" w:rsidRDefault="00C016CD" w:rsidP="008806E7">
            <w:pPr>
              <w:pStyle w:val="tabteksts"/>
              <w:jc w:val="center"/>
              <w:rPr>
                <w:u w:val="single"/>
              </w:rPr>
            </w:pPr>
            <w:r>
              <w:rPr>
                <w:szCs w:val="18"/>
              </w:rPr>
              <w:t>-</w:t>
            </w:r>
          </w:p>
        </w:tc>
      </w:tr>
      <w:tr w:rsidR="00C016CD" w:rsidRPr="00233CD9" w14:paraId="778067C4" w14:textId="77777777" w:rsidTr="008806E7">
        <w:trPr>
          <w:trHeight w:val="142"/>
          <w:jc w:val="center"/>
        </w:trPr>
        <w:tc>
          <w:tcPr>
            <w:tcW w:w="5241" w:type="dxa"/>
            <w:shd w:val="clear" w:color="auto" w:fill="F2F2F2" w:themeFill="background1" w:themeFillShade="F2"/>
            <w:vAlign w:val="center"/>
          </w:tcPr>
          <w:p w14:paraId="25C313B8" w14:textId="77777777" w:rsidR="00C016CD" w:rsidRPr="00233CD9" w:rsidRDefault="00C016CD" w:rsidP="008806E7">
            <w:pPr>
              <w:pStyle w:val="tabteksts"/>
              <w:rPr>
                <w:szCs w:val="18"/>
                <w:u w:val="single"/>
                <w:lang w:eastAsia="lv-LV"/>
              </w:rPr>
            </w:pPr>
            <w:r w:rsidRPr="00233CD9">
              <w:rPr>
                <w:szCs w:val="18"/>
                <w:u w:val="single"/>
                <w:lang w:eastAsia="lv-LV"/>
              </w:rPr>
              <w:t>Citas izmaiņas</w:t>
            </w:r>
          </w:p>
        </w:tc>
        <w:tc>
          <w:tcPr>
            <w:tcW w:w="1277" w:type="dxa"/>
            <w:shd w:val="clear" w:color="auto" w:fill="F2F2F2" w:themeFill="background1" w:themeFillShade="F2"/>
          </w:tcPr>
          <w:p w14:paraId="47D83CAE" w14:textId="77777777" w:rsidR="00C016CD" w:rsidRPr="00CD08A5" w:rsidRDefault="00C016CD" w:rsidP="008806E7">
            <w:pPr>
              <w:pStyle w:val="tabteksts"/>
              <w:jc w:val="right"/>
              <w:rPr>
                <w:szCs w:val="18"/>
                <w:u w:val="single"/>
              </w:rPr>
            </w:pPr>
            <w:r>
              <w:rPr>
                <w:u w:val="single"/>
              </w:rPr>
              <w:t>  3 231 266</w:t>
            </w:r>
          </w:p>
        </w:tc>
        <w:tc>
          <w:tcPr>
            <w:tcW w:w="1277" w:type="dxa"/>
            <w:shd w:val="clear" w:color="auto" w:fill="F2F2F2" w:themeFill="background1" w:themeFillShade="F2"/>
          </w:tcPr>
          <w:p w14:paraId="4D9CB9F3" w14:textId="77777777" w:rsidR="00C016CD" w:rsidRPr="00C1068E" w:rsidRDefault="00C016CD" w:rsidP="008806E7">
            <w:pPr>
              <w:pStyle w:val="tabteksts"/>
              <w:jc w:val="right"/>
              <w:rPr>
                <w:szCs w:val="18"/>
                <w:u w:val="single"/>
              </w:rPr>
            </w:pPr>
            <w:r w:rsidRPr="00C1068E">
              <w:rPr>
                <w:u w:val="single"/>
              </w:rPr>
              <w:t>8 022 978</w:t>
            </w:r>
          </w:p>
        </w:tc>
        <w:tc>
          <w:tcPr>
            <w:tcW w:w="1277" w:type="dxa"/>
            <w:shd w:val="clear" w:color="auto" w:fill="F2F2F2" w:themeFill="background1" w:themeFillShade="F2"/>
          </w:tcPr>
          <w:p w14:paraId="109677D9" w14:textId="77777777" w:rsidR="00C016CD" w:rsidRPr="00C1068E" w:rsidRDefault="00C016CD" w:rsidP="008806E7">
            <w:pPr>
              <w:pStyle w:val="tabteksts"/>
              <w:jc w:val="right"/>
              <w:rPr>
                <w:szCs w:val="18"/>
                <w:u w:val="single"/>
              </w:rPr>
            </w:pPr>
            <w:r>
              <w:rPr>
                <w:u w:val="single"/>
              </w:rPr>
              <w:t>4 791 712</w:t>
            </w:r>
          </w:p>
        </w:tc>
      </w:tr>
      <w:tr w:rsidR="00C016CD" w:rsidRPr="00233CD9" w14:paraId="3522798D" w14:textId="77777777" w:rsidTr="008806E7">
        <w:trPr>
          <w:trHeight w:val="142"/>
          <w:jc w:val="center"/>
        </w:trPr>
        <w:tc>
          <w:tcPr>
            <w:tcW w:w="5241" w:type="dxa"/>
          </w:tcPr>
          <w:p w14:paraId="1419C34A" w14:textId="77777777" w:rsidR="00C016CD" w:rsidRPr="00233CD9" w:rsidRDefault="00C016CD" w:rsidP="008806E7">
            <w:pPr>
              <w:pStyle w:val="tabteksts"/>
              <w:jc w:val="both"/>
              <w:rPr>
                <w:i/>
                <w:szCs w:val="18"/>
                <w:lang w:eastAsia="lv-LV"/>
              </w:rPr>
            </w:pPr>
            <w:r w:rsidRPr="00233CD9">
              <w:rPr>
                <w:i/>
                <w:szCs w:val="18"/>
                <w:lang w:eastAsia="lv-LV"/>
              </w:rPr>
              <w:t xml:space="preserve">Palielināti izdevumi izmaiņu veikšanai VID informācijas sistēmās saistībā ar plānotajiem </w:t>
            </w:r>
            <w:r w:rsidRPr="009E167E">
              <w:rPr>
                <w:i/>
                <w:szCs w:val="18"/>
                <w:lang w:eastAsia="lv-LV"/>
              </w:rPr>
              <w:t xml:space="preserve">grozījumiem Pievienotās vērtības likumā (MK </w:t>
            </w:r>
            <w:r w:rsidRPr="005B6362">
              <w:rPr>
                <w:i/>
                <w:szCs w:val="18"/>
                <w:lang w:eastAsia="lv-LV"/>
              </w:rPr>
              <w:t>2020.</w:t>
            </w:r>
            <w:r>
              <w:rPr>
                <w:i/>
                <w:szCs w:val="18"/>
                <w:lang w:eastAsia="lv-LV"/>
              </w:rPr>
              <w:t xml:space="preserve"> gada 22. septembra</w:t>
            </w:r>
            <w:r w:rsidRPr="005B6362">
              <w:rPr>
                <w:i/>
                <w:szCs w:val="18"/>
                <w:lang w:eastAsia="lv-LV"/>
              </w:rPr>
              <w:t xml:space="preserve"> </w:t>
            </w:r>
            <w:r w:rsidRPr="009E167E">
              <w:rPr>
                <w:i/>
                <w:szCs w:val="18"/>
                <w:lang w:eastAsia="lv-LV"/>
              </w:rPr>
              <w:t>sēdes prot. Nr.55 38.§</w:t>
            </w:r>
            <w:r>
              <w:rPr>
                <w:i/>
                <w:szCs w:val="18"/>
                <w:lang w:eastAsia="lv-LV"/>
              </w:rPr>
              <w:t xml:space="preserve"> 34</w:t>
            </w:r>
            <w:r w:rsidRPr="009E167E">
              <w:rPr>
                <w:i/>
                <w:szCs w:val="18"/>
                <w:lang w:eastAsia="lv-LV"/>
              </w:rPr>
              <w:t>.punkts)</w:t>
            </w:r>
          </w:p>
        </w:tc>
        <w:tc>
          <w:tcPr>
            <w:tcW w:w="1277" w:type="dxa"/>
          </w:tcPr>
          <w:p w14:paraId="3B65B5BD" w14:textId="77777777" w:rsidR="00C016CD" w:rsidRPr="00233CD9" w:rsidRDefault="00C016CD" w:rsidP="008806E7">
            <w:pPr>
              <w:pStyle w:val="tabteksts"/>
              <w:jc w:val="center"/>
              <w:rPr>
                <w:szCs w:val="18"/>
              </w:rPr>
            </w:pPr>
            <w:r w:rsidRPr="00233CD9">
              <w:rPr>
                <w:szCs w:val="18"/>
              </w:rPr>
              <w:t>-</w:t>
            </w:r>
          </w:p>
        </w:tc>
        <w:tc>
          <w:tcPr>
            <w:tcW w:w="1277" w:type="dxa"/>
          </w:tcPr>
          <w:p w14:paraId="47F9F4EB" w14:textId="77777777" w:rsidR="00C016CD" w:rsidRPr="00233CD9" w:rsidRDefault="00C016CD" w:rsidP="008806E7">
            <w:pPr>
              <w:pStyle w:val="tabteksts"/>
              <w:jc w:val="right"/>
              <w:rPr>
                <w:szCs w:val="18"/>
              </w:rPr>
            </w:pPr>
            <w:r w:rsidRPr="00233CD9">
              <w:rPr>
                <w:szCs w:val="18"/>
              </w:rPr>
              <w:t>1 847 647</w:t>
            </w:r>
          </w:p>
        </w:tc>
        <w:tc>
          <w:tcPr>
            <w:tcW w:w="1277" w:type="dxa"/>
          </w:tcPr>
          <w:p w14:paraId="5B35AC5E" w14:textId="77777777" w:rsidR="00C016CD" w:rsidRPr="00233CD9" w:rsidRDefault="00C016CD" w:rsidP="008806E7">
            <w:pPr>
              <w:pStyle w:val="tabteksts"/>
              <w:jc w:val="right"/>
              <w:rPr>
                <w:szCs w:val="18"/>
              </w:rPr>
            </w:pPr>
            <w:r w:rsidRPr="00233CD9">
              <w:rPr>
                <w:szCs w:val="18"/>
              </w:rPr>
              <w:t>1 847 647</w:t>
            </w:r>
          </w:p>
        </w:tc>
      </w:tr>
      <w:tr w:rsidR="00C016CD" w:rsidRPr="00233CD9" w14:paraId="28CDE83E" w14:textId="77777777" w:rsidTr="008806E7">
        <w:trPr>
          <w:trHeight w:val="142"/>
          <w:jc w:val="center"/>
        </w:trPr>
        <w:tc>
          <w:tcPr>
            <w:tcW w:w="5241" w:type="dxa"/>
          </w:tcPr>
          <w:p w14:paraId="069DE32E" w14:textId="77777777" w:rsidR="00C016CD" w:rsidRPr="005275DE" w:rsidRDefault="00C016CD" w:rsidP="008806E7">
            <w:pPr>
              <w:pStyle w:val="tabteksts"/>
              <w:jc w:val="both"/>
              <w:rPr>
                <w:i/>
                <w:szCs w:val="18"/>
                <w:highlight w:val="yellow"/>
                <w:lang w:eastAsia="lv-LV"/>
              </w:rPr>
            </w:pPr>
            <w:r w:rsidRPr="00C1068E">
              <w:rPr>
                <w:i/>
              </w:rPr>
              <w:lastRenderedPageBreak/>
              <w:t xml:space="preserve">Palielināti izdevumi Noziedzīgi iegūtu līdzekļu legalizācijas, terorisma un </w:t>
            </w:r>
            <w:proofErr w:type="spellStart"/>
            <w:r w:rsidRPr="00C1068E">
              <w:rPr>
                <w:i/>
              </w:rPr>
              <w:t>proliferācijas</w:t>
            </w:r>
            <w:proofErr w:type="spellEnd"/>
            <w:r>
              <w:rPr>
                <w:i/>
              </w:rPr>
              <w:t xml:space="preserve"> finansēšanas novēršanas </w:t>
            </w:r>
            <w:r w:rsidRPr="00C1068E">
              <w:rPr>
                <w:i/>
              </w:rPr>
              <w:t>plāna pasākumu īstenošanai (MK 17.12.2019. prot. Nr.59 77.§ 7.p</w:t>
            </w:r>
            <w:r>
              <w:rPr>
                <w:i/>
              </w:rPr>
              <w:t>unkts</w:t>
            </w:r>
            <w:r w:rsidRPr="00C1068E">
              <w:rPr>
                <w:i/>
              </w:rPr>
              <w:t xml:space="preserve"> </w:t>
            </w:r>
            <w:r>
              <w:rPr>
                <w:i/>
              </w:rPr>
              <w:t xml:space="preserve">un MK </w:t>
            </w:r>
            <w:r w:rsidRPr="009E167E">
              <w:rPr>
                <w:i/>
              </w:rPr>
              <w:t>2020.</w:t>
            </w:r>
            <w:r>
              <w:rPr>
                <w:i/>
              </w:rPr>
              <w:t xml:space="preserve"> gada 29. septembra</w:t>
            </w:r>
            <w:r w:rsidRPr="009E167E">
              <w:rPr>
                <w:i/>
              </w:rPr>
              <w:t xml:space="preserve"> prot. Nr.56)</w:t>
            </w:r>
          </w:p>
        </w:tc>
        <w:tc>
          <w:tcPr>
            <w:tcW w:w="1277" w:type="dxa"/>
          </w:tcPr>
          <w:p w14:paraId="7220FDBA" w14:textId="77777777" w:rsidR="00C016CD" w:rsidRPr="00233CD9" w:rsidRDefault="00C016CD" w:rsidP="008806E7">
            <w:pPr>
              <w:pStyle w:val="tabteksts"/>
              <w:jc w:val="center"/>
              <w:rPr>
                <w:szCs w:val="18"/>
              </w:rPr>
            </w:pPr>
            <w:r w:rsidRPr="00233CD9">
              <w:rPr>
                <w:szCs w:val="18"/>
              </w:rPr>
              <w:t>-</w:t>
            </w:r>
          </w:p>
        </w:tc>
        <w:tc>
          <w:tcPr>
            <w:tcW w:w="1277" w:type="dxa"/>
          </w:tcPr>
          <w:p w14:paraId="76B2B43D" w14:textId="77777777" w:rsidR="00C016CD" w:rsidRPr="00233CD9" w:rsidRDefault="00C016CD" w:rsidP="008806E7">
            <w:pPr>
              <w:pStyle w:val="tabteksts"/>
              <w:jc w:val="right"/>
              <w:rPr>
                <w:szCs w:val="18"/>
              </w:rPr>
            </w:pPr>
            <w:r w:rsidRPr="00A74F6C">
              <w:t>1 592 348</w:t>
            </w:r>
          </w:p>
        </w:tc>
        <w:tc>
          <w:tcPr>
            <w:tcW w:w="1277" w:type="dxa"/>
          </w:tcPr>
          <w:p w14:paraId="40B9891D" w14:textId="77777777" w:rsidR="00C016CD" w:rsidRPr="00233CD9" w:rsidRDefault="00C016CD" w:rsidP="008806E7">
            <w:pPr>
              <w:pStyle w:val="tabteksts"/>
              <w:jc w:val="right"/>
              <w:rPr>
                <w:szCs w:val="18"/>
              </w:rPr>
            </w:pPr>
            <w:r w:rsidRPr="00A74F6C">
              <w:t>1 592 348</w:t>
            </w:r>
          </w:p>
        </w:tc>
      </w:tr>
      <w:tr w:rsidR="00C016CD" w:rsidRPr="00233CD9" w14:paraId="368A17AC" w14:textId="77777777" w:rsidTr="008806E7">
        <w:trPr>
          <w:trHeight w:val="142"/>
          <w:jc w:val="center"/>
        </w:trPr>
        <w:tc>
          <w:tcPr>
            <w:tcW w:w="5241" w:type="dxa"/>
          </w:tcPr>
          <w:p w14:paraId="7E5349AB" w14:textId="77777777" w:rsidR="00C016CD" w:rsidRPr="003B7445" w:rsidRDefault="00C016CD" w:rsidP="008806E7">
            <w:pPr>
              <w:pStyle w:val="tabteksts"/>
              <w:jc w:val="both"/>
              <w:rPr>
                <w:i/>
              </w:rPr>
            </w:pPr>
            <w:r w:rsidRPr="003B57DA">
              <w:rPr>
                <w:i/>
              </w:rPr>
              <w:t xml:space="preserve">Palielināti izdevumi valstij piekritīgās mantas realizācijas procesa finansēšanai (MK </w:t>
            </w:r>
            <w:r w:rsidRPr="005B6362">
              <w:rPr>
                <w:i/>
                <w:szCs w:val="18"/>
                <w:lang w:eastAsia="lv-LV"/>
              </w:rPr>
              <w:t>2020.</w:t>
            </w:r>
            <w:r>
              <w:rPr>
                <w:i/>
                <w:szCs w:val="18"/>
                <w:lang w:eastAsia="lv-LV"/>
              </w:rPr>
              <w:t xml:space="preserve"> gada 22. septembra</w:t>
            </w:r>
            <w:r w:rsidRPr="005B6362">
              <w:rPr>
                <w:i/>
                <w:szCs w:val="18"/>
                <w:lang w:eastAsia="lv-LV"/>
              </w:rPr>
              <w:t xml:space="preserve"> </w:t>
            </w:r>
            <w:r w:rsidRPr="003B57DA">
              <w:rPr>
                <w:i/>
              </w:rPr>
              <w:t>sēdes prot. Nr.55 38.§ 12.punkts)</w:t>
            </w:r>
          </w:p>
        </w:tc>
        <w:tc>
          <w:tcPr>
            <w:tcW w:w="1277" w:type="dxa"/>
          </w:tcPr>
          <w:p w14:paraId="5C3E1955" w14:textId="77777777" w:rsidR="00C016CD" w:rsidRPr="00233CD9" w:rsidRDefault="00C016CD" w:rsidP="008806E7">
            <w:pPr>
              <w:pStyle w:val="tabteksts"/>
              <w:jc w:val="center"/>
              <w:rPr>
                <w:szCs w:val="18"/>
              </w:rPr>
            </w:pPr>
            <w:r w:rsidRPr="00233CD9">
              <w:rPr>
                <w:szCs w:val="18"/>
              </w:rPr>
              <w:t>-</w:t>
            </w:r>
          </w:p>
        </w:tc>
        <w:tc>
          <w:tcPr>
            <w:tcW w:w="1277" w:type="dxa"/>
          </w:tcPr>
          <w:p w14:paraId="555EC797" w14:textId="77777777" w:rsidR="00C016CD" w:rsidRPr="00233CD9" w:rsidRDefault="00C016CD" w:rsidP="008806E7">
            <w:pPr>
              <w:pStyle w:val="tabteksts"/>
              <w:jc w:val="right"/>
              <w:rPr>
                <w:szCs w:val="18"/>
              </w:rPr>
            </w:pPr>
            <w:r w:rsidRPr="00233CD9">
              <w:rPr>
                <w:szCs w:val="18"/>
              </w:rPr>
              <w:t>276 922</w:t>
            </w:r>
          </w:p>
        </w:tc>
        <w:tc>
          <w:tcPr>
            <w:tcW w:w="1277" w:type="dxa"/>
          </w:tcPr>
          <w:p w14:paraId="301BD368" w14:textId="77777777" w:rsidR="00C016CD" w:rsidRPr="00233CD9" w:rsidRDefault="00C016CD" w:rsidP="008806E7">
            <w:pPr>
              <w:pStyle w:val="tabteksts"/>
              <w:jc w:val="right"/>
              <w:rPr>
                <w:szCs w:val="18"/>
              </w:rPr>
            </w:pPr>
            <w:r w:rsidRPr="00233CD9">
              <w:rPr>
                <w:szCs w:val="18"/>
              </w:rPr>
              <w:t>276 922</w:t>
            </w:r>
          </w:p>
        </w:tc>
      </w:tr>
      <w:tr w:rsidR="00C016CD" w:rsidRPr="00233CD9" w14:paraId="787952E4" w14:textId="77777777" w:rsidTr="008806E7">
        <w:trPr>
          <w:trHeight w:val="142"/>
          <w:jc w:val="center"/>
        </w:trPr>
        <w:tc>
          <w:tcPr>
            <w:tcW w:w="5241" w:type="dxa"/>
          </w:tcPr>
          <w:p w14:paraId="6ABAE19F" w14:textId="77777777" w:rsidR="00C016CD" w:rsidRPr="00233CD9" w:rsidRDefault="00C016CD" w:rsidP="008806E7">
            <w:pPr>
              <w:pStyle w:val="tabteksts"/>
              <w:jc w:val="both"/>
              <w:rPr>
                <w:i/>
                <w:szCs w:val="18"/>
                <w:lang w:eastAsia="lv-LV"/>
              </w:rPr>
            </w:pPr>
            <w:r w:rsidRPr="00233CD9">
              <w:rPr>
                <w:i/>
              </w:rPr>
              <w:t>Pali</w:t>
            </w:r>
            <w:r>
              <w:rPr>
                <w:i/>
              </w:rPr>
              <w:t>elināti izdevumi ERAF projektā “E-muita (1.kārta)”</w:t>
            </w:r>
            <w:r w:rsidRPr="00233CD9">
              <w:rPr>
                <w:i/>
              </w:rPr>
              <w:t xml:space="preserve"> izveidoto IKT sistēmu uzturēšanai</w:t>
            </w:r>
          </w:p>
        </w:tc>
        <w:tc>
          <w:tcPr>
            <w:tcW w:w="1277" w:type="dxa"/>
          </w:tcPr>
          <w:p w14:paraId="1E6E7D2F" w14:textId="77777777" w:rsidR="00C016CD" w:rsidRPr="00233CD9" w:rsidRDefault="00C016CD" w:rsidP="008806E7">
            <w:pPr>
              <w:pStyle w:val="tabteksts"/>
              <w:jc w:val="center"/>
              <w:rPr>
                <w:szCs w:val="18"/>
              </w:rPr>
            </w:pPr>
            <w:r w:rsidRPr="00233CD9">
              <w:rPr>
                <w:szCs w:val="18"/>
              </w:rPr>
              <w:t>-</w:t>
            </w:r>
          </w:p>
        </w:tc>
        <w:tc>
          <w:tcPr>
            <w:tcW w:w="1277" w:type="dxa"/>
          </w:tcPr>
          <w:p w14:paraId="0FC5478C" w14:textId="77777777" w:rsidR="00C016CD" w:rsidRPr="00233CD9" w:rsidRDefault="00C016CD" w:rsidP="008806E7">
            <w:pPr>
              <w:pStyle w:val="tabteksts"/>
              <w:jc w:val="right"/>
              <w:rPr>
                <w:szCs w:val="18"/>
              </w:rPr>
            </w:pPr>
            <w:r w:rsidRPr="00233CD9">
              <w:rPr>
                <w:szCs w:val="18"/>
              </w:rPr>
              <w:t>213 904</w:t>
            </w:r>
          </w:p>
        </w:tc>
        <w:tc>
          <w:tcPr>
            <w:tcW w:w="1277" w:type="dxa"/>
          </w:tcPr>
          <w:p w14:paraId="1E5686AD" w14:textId="77777777" w:rsidR="00C016CD" w:rsidRPr="00233CD9" w:rsidRDefault="00C016CD" w:rsidP="008806E7">
            <w:pPr>
              <w:pStyle w:val="tabteksts"/>
              <w:jc w:val="right"/>
              <w:rPr>
                <w:szCs w:val="18"/>
              </w:rPr>
            </w:pPr>
            <w:r w:rsidRPr="00233CD9">
              <w:rPr>
                <w:szCs w:val="18"/>
              </w:rPr>
              <w:t>213 904</w:t>
            </w:r>
          </w:p>
        </w:tc>
      </w:tr>
      <w:tr w:rsidR="00C016CD" w:rsidRPr="00233CD9" w14:paraId="0E42AD58" w14:textId="77777777" w:rsidTr="008806E7">
        <w:trPr>
          <w:trHeight w:val="142"/>
          <w:jc w:val="center"/>
        </w:trPr>
        <w:tc>
          <w:tcPr>
            <w:tcW w:w="5241" w:type="dxa"/>
          </w:tcPr>
          <w:p w14:paraId="616DEFEF" w14:textId="77777777" w:rsidR="00C016CD" w:rsidRPr="00233CD9" w:rsidRDefault="00C016CD" w:rsidP="008806E7">
            <w:pPr>
              <w:pStyle w:val="tabteksts"/>
              <w:jc w:val="both"/>
              <w:rPr>
                <w:i/>
              </w:rPr>
            </w:pPr>
            <w:r w:rsidRPr="00233CD9">
              <w:rPr>
                <w:i/>
              </w:rPr>
              <w:t>Palielināti izdevumi muitas kontroles punktos izveidotās videonovērošanas sistēmas elektroenerģijas izdevumu segšanai</w:t>
            </w:r>
          </w:p>
        </w:tc>
        <w:tc>
          <w:tcPr>
            <w:tcW w:w="1277" w:type="dxa"/>
          </w:tcPr>
          <w:p w14:paraId="519A8E72" w14:textId="77777777" w:rsidR="00C016CD" w:rsidRPr="00233CD9" w:rsidRDefault="00C016CD" w:rsidP="008806E7">
            <w:pPr>
              <w:pStyle w:val="tabteksts"/>
              <w:jc w:val="center"/>
              <w:rPr>
                <w:szCs w:val="18"/>
              </w:rPr>
            </w:pPr>
            <w:r w:rsidRPr="00233CD9">
              <w:rPr>
                <w:szCs w:val="18"/>
              </w:rPr>
              <w:t>-</w:t>
            </w:r>
          </w:p>
        </w:tc>
        <w:tc>
          <w:tcPr>
            <w:tcW w:w="1277" w:type="dxa"/>
          </w:tcPr>
          <w:p w14:paraId="31579776" w14:textId="77777777" w:rsidR="00C016CD" w:rsidRPr="00233CD9" w:rsidRDefault="00C016CD" w:rsidP="008806E7">
            <w:pPr>
              <w:pStyle w:val="tabteksts"/>
              <w:jc w:val="right"/>
              <w:rPr>
                <w:szCs w:val="18"/>
              </w:rPr>
            </w:pPr>
            <w:r w:rsidRPr="00233CD9">
              <w:rPr>
                <w:szCs w:val="18"/>
              </w:rPr>
              <w:t>81 759</w:t>
            </w:r>
          </w:p>
        </w:tc>
        <w:tc>
          <w:tcPr>
            <w:tcW w:w="1277" w:type="dxa"/>
          </w:tcPr>
          <w:p w14:paraId="085A60DD" w14:textId="77777777" w:rsidR="00C016CD" w:rsidRPr="00233CD9" w:rsidRDefault="00C016CD" w:rsidP="008806E7">
            <w:pPr>
              <w:pStyle w:val="tabteksts"/>
              <w:jc w:val="right"/>
              <w:rPr>
                <w:szCs w:val="18"/>
              </w:rPr>
            </w:pPr>
            <w:r w:rsidRPr="00233CD9">
              <w:rPr>
                <w:szCs w:val="18"/>
              </w:rPr>
              <w:t>81 759</w:t>
            </w:r>
          </w:p>
        </w:tc>
      </w:tr>
      <w:tr w:rsidR="00C016CD" w:rsidRPr="00233CD9" w14:paraId="319E4F0E" w14:textId="77777777" w:rsidTr="008806E7">
        <w:trPr>
          <w:trHeight w:val="142"/>
          <w:jc w:val="center"/>
        </w:trPr>
        <w:tc>
          <w:tcPr>
            <w:tcW w:w="5241" w:type="dxa"/>
          </w:tcPr>
          <w:p w14:paraId="2F00BF25" w14:textId="77777777" w:rsidR="00C016CD" w:rsidRPr="00233CD9" w:rsidRDefault="00C016CD" w:rsidP="008806E7">
            <w:pPr>
              <w:pStyle w:val="tabteksts"/>
              <w:jc w:val="both"/>
              <w:rPr>
                <w:i/>
                <w:szCs w:val="18"/>
                <w:lang w:eastAsia="lv-LV"/>
              </w:rPr>
            </w:pPr>
            <w:r w:rsidRPr="00233CD9">
              <w:rPr>
                <w:i/>
              </w:rPr>
              <w:t>Palielināti izdevumi apakšnomā</w:t>
            </w:r>
            <w:r>
              <w:rPr>
                <w:i/>
              </w:rPr>
              <w:t> </w:t>
            </w:r>
            <w:r w:rsidRPr="00233CD9">
              <w:rPr>
                <w:i/>
              </w:rPr>
              <w:t>/</w:t>
            </w:r>
            <w:r>
              <w:rPr>
                <w:i/>
              </w:rPr>
              <w:t> </w:t>
            </w:r>
            <w:r w:rsidRPr="00233CD9">
              <w:rPr>
                <w:i/>
              </w:rPr>
              <w:t>lietošanā nodoto telpu komunālo pakalpojumu segšanai</w:t>
            </w:r>
            <w:r>
              <w:rPr>
                <w:i/>
              </w:rPr>
              <w:t xml:space="preserve"> atbilstoši ieņēmumu no maksas pakalpojumiem un citu pašu ieņēmumu palielinājumam</w:t>
            </w:r>
          </w:p>
        </w:tc>
        <w:tc>
          <w:tcPr>
            <w:tcW w:w="1277" w:type="dxa"/>
          </w:tcPr>
          <w:p w14:paraId="4AB1AE6E" w14:textId="77777777" w:rsidR="00C016CD" w:rsidRPr="00233CD9" w:rsidRDefault="00C016CD" w:rsidP="008806E7">
            <w:pPr>
              <w:pStyle w:val="tabteksts"/>
              <w:jc w:val="center"/>
              <w:rPr>
                <w:szCs w:val="18"/>
              </w:rPr>
            </w:pPr>
            <w:r w:rsidRPr="00233CD9">
              <w:rPr>
                <w:szCs w:val="18"/>
              </w:rPr>
              <w:t>-</w:t>
            </w:r>
          </w:p>
        </w:tc>
        <w:tc>
          <w:tcPr>
            <w:tcW w:w="1277" w:type="dxa"/>
          </w:tcPr>
          <w:p w14:paraId="1D7D9073" w14:textId="77777777" w:rsidR="00C016CD" w:rsidRPr="00233CD9" w:rsidRDefault="00C016CD" w:rsidP="008806E7">
            <w:pPr>
              <w:pStyle w:val="tabteksts"/>
              <w:jc w:val="right"/>
              <w:rPr>
                <w:szCs w:val="18"/>
              </w:rPr>
            </w:pPr>
            <w:r w:rsidRPr="00233CD9">
              <w:rPr>
                <w:szCs w:val="18"/>
              </w:rPr>
              <w:t>80 000</w:t>
            </w:r>
          </w:p>
        </w:tc>
        <w:tc>
          <w:tcPr>
            <w:tcW w:w="1277" w:type="dxa"/>
          </w:tcPr>
          <w:p w14:paraId="751B4120" w14:textId="77777777" w:rsidR="00C016CD" w:rsidRPr="00233CD9" w:rsidRDefault="00C016CD" w:rsidP="008806E7">
            <w:pPr>
              <w:pStyle w:val="tabteksts"/>
              <w:jc w:val="right"/>
              <w:rPr>
                <w:szCs w:val="18"/>
              </w:rPr>
            </w:pPr>
            <w:r w:rsidRPr="00233CD9">
              <w:rPr>
                <w:szCs w:val="18"/>
              </w:rPr>
              <w:t>80 000</w:t>
            </w:r>
          </w:p>
        </w:tc>
      </w:tr>
      <w:tr w:rsidR="00C016CD" w:rsidRPr="00233CD9" w14:paraId="734DA0D2" w14:textId="77777777" w:rsidTr="008806E7">
        <w:trPr>
          <w:trHeight w:val="142"/>
          <w:jc w:val="center"/>
        </w:trPr>
        <w:tc>
          <w:tcPr>
            <w:tcW w:w="5241" w:type="dxa"/>
          </w:tcPr>
          <w:p w14:paraId="214B8B41" w14:textId="77777777" w:rsidR="00C016CD" w:rsidRPr="00233CD9" w:rsidRDefault="00C016CD" w:rsidP="008806E7">
            <w:pPr>
              <w:pStyle w:val="tabteksts"/>
              <w:jc w:val="both"/>
              <w:rPr>
                <w:i/>
                <w:szCs w:val="18"/>
                <w:lang w:eastAsia="lv-LV"/>
              </w:rPr>
            </w:pPr>
            <w:r w:rsidRPr="00233CD9">
              <w:rPr>
                <w:i/>
              </w:rPr>
              <w:t>Palielināti izdevumi muitas tehniskā aprīkojuma uzturēšanai</w:t>
            </w:r>
          </w:p>
        </w:tc>
        <w:tc>
          <w:tcPr>
            <w:tcW w:w="1277" w:type="dxa"/>
          </w:tcPr>
          <w:p w14:paraId="6A29F4CF" w14:textId="77777777" w:rsidR="00C016CD" w:rsidRPr="00233CD9" w:rsidRDefault="00C016CD" w:rsidP="008806E7">
            <w:pPr>
              <w:pStyle w:val="tabteksts"/>
              <w:jc w:val="center"/>
              <w:rPr>
                <w:szCs w:val="18"/>
              </w:rPr>
            </w:pPr>
            <w:r w:rsidRPr="00233CD9">
              <w:rPr>
                <w:szCs w:val="18"/>
              </w:rPr>
              <w:t>-</w:t>
            </w:r>
          </w:p>
        </w:tc>
        <w:tc>
          <w:tcPr>
            <w:tcW w:w="1277" w:type="dxa"/>
          </w:tcPr>
          <w:p w14:paraId="66A18BE1" w14:textId="77777777" w:rsidR="00C016CD" w:rsidRPr="00233CD9" w:rsidRDefault="00C016CD" w:rsidP="008806E7">
            <w:pPr>
              <w:pStyle w:val="tabteksts"/>
              <w:jc w:val="right"/>
              <w:rPr>
                <w:szCs w:val="18"/>
              </w:rPr>
            </w:pPr>
            <w:r w:rsidRPr="00233CD9">
              <w:rPr>
                <w:szCs w:val="18"/>
              </w:rPr>
              <w:t>6 646</w:t>
            </w:r>
          </w:p>
        </w:tc>
        <w:tc>
          <w:tcPr>
            <w:tcW w:w="1277" w:type="dxa"/>
          </w:tcPr>
          <w:p w14:paraId="5E80190B" w14:textId="77777777" w:rsidR="00C016CD" w:rsidRPr="00233CD9" w:rsidRDefault="00C016CD" w:rsidP="008806E7">
            <w:pPr>
              <w:pStyle w:val="tabteksts"/>
              <w:jc w:val="right"/>
              <w:rPr>
                <w:szCs w:val="18"/>
              </w:rPr>
            </w:pPr>
            <w:r w:rsidRPr="00233CD9">
              <w:rPr>
                <w:szCs w:val="18"/>
              </w:rPr>
              <w:t>6 646</w:t>
            </w:r>
          </w:p>
        </w:tc>
      </w:tr>
      <w:tr w:rsidR="00C016CD" w:rsidRPr="00233CD9" w14:paraId="5B7258A2" w14:textId="77777777" w:rsidTr="008806E7">
        <w:trPr>
          <w:trHeight w:val="142"/>
          <w:jc w:val="center"/>
        </w:trPr>
        <w:tc>
          <w:tcPr>
            <w:tcW w:w="5241" w:type="dxa"/>
          </w:tcPr>
          <w:p w14:paraId="041F92BA" w14:textId="03A979A5" w:rsidR="00C016CD" w:rsidRPr="00233CD9" w:rsidRDefault="00C016CD" w:rsidP="003344C6">
            <w:pPr>
              <w:pStyle w:val="tabteksts"/>
              <w:jc w:val="both"/>
              <w:rPr>
                <w:i/>
                <w:szCs w:val="18"/>
                <w:lang w:eastAsia="lv-LV"/>
              </w:rPr>
            </w:pPr>
            <w:r w:rsidRPr="00233CD9">
              <w:rPr>
                <w:i/>
              </w:rPr>
              <w:t xml:space="preserve">Palielināti izdevumi </w:t>
            </w:r>
            <w:proofErr w:type="spellStart"/>
            <w:r w:rsidRPr="00233CD9">
              <w:rPr>
                <w:i/>
              </w:rPr>
              <w:t>Hercule</w:t>
            </w:r>
            <w:proofErr w:type="spellEnd"/>
            <w:r w:rsidRPr="00233CD9">
              <w:rPr>
                <w:i/>
              </w:rPr>
              <w:t xml:space="preserve"> III projektā iegādāto transportlīdzekļu uzturēšanai</w:t>
            </w:r>
          </w:p>
        </w:tc>
        <w:tc>
          <w:tcPr>
            <w:tcW w:w="1277" w:type="dxa"/>
          </w:tcPr>
          <w:p w14:paraId="4A4C958E" w14:textId="77777777" w:rsidR="00C016CD" w:rsidRPr="00233CD9" w:rsidRDefault="00C016CD" w:rsidP="008806E7">
            <w:pPr>
              <w:pStyle w:val="tabteksts"/>
              <w:jc w:val="center"/>
              <w:rPr>
                <w:szCs w:val="18"/>
              </w:rPr>
            </w:pPr>
            <w:r w:rsidRPr="00233CD9">
              <w:rPr>
                <w:szCs w:val="18"/>
              </w:rPr>
              <w:t>-</w:t>
            </w:r>
          </w:p>
        </w:tc>
        <w:tc>
          <w:tcPr>
            <w:tcW w:w="1277" w:type="dxa"/>
          </w:tcPr>
          <w:p w14:paraId="771233F6" w14:textId="77777777" w:rsidR="00C016CD" w:rsidRPr="00233CD9" w:rsidRDefault="00C016CD" w:rsidP="008806E7">
            <w:pPr>
              <w:pStyle w:val="tabteksts"/>
              <w:jc w:val="right"/>
              <w:rPr>
                <w:szCs w:val="18"/>
              </w:rPr>
            </w:pPr>
            <w:r w:rsidRPr="00233CD9">
              <w:rPr>
                <w:szCs w:val="18"/>
              </w:rPr>
              <w:t>5 583</w:t>
            </w:r>
          </w:p>
        </w:tc>
        <w:tc>
          <w:tcPr>
            <w:tcW w:w="1277" w:type="dxa"/>
          </w:tcPr>
          <w:p w14:paraId="10605A3C" w14:textId="77777777" w:rsidR="00C016CD" w:rsidRPr="00233CD9" w:rsidRDefault="00C016CD" w:rsidP="008806E7">
            <w:pPr>
              <w:pStyle w:val="tabteksts"/>
              <w:jc w:val="right"/>
              <w:rPr>
                <w:szCs w:val="18"/>
              </w:rPr>
            </w:pPr>
            <w:r w:rsidRPr="00233CD9">
              <w:rPr>
                <w:szCs w:val="18"/>
              </w:rPr>
              <w:t>5 583</w:t>
            </w:r>
          </w:p>
        </w:tc>
      </w:tr>
      <w:tr w:rsidR="00C016CD" w:rsidRPr="00233CD9" w14:paraId="1E042819" w14:textId="77777777" w:rsidTr="008806E7">
        <w:trPr>
          <w:trHeight w:val="724"/>
          <w:jc w:val="center"/>
        </w:trPr>
        <w:tc>
          <w:tcPr>
            <w:tcW w:w="5241" w:type="dxa"/>
          </w:tcPr>
          <w:p w14:paraId="4CBF1877" w14:textId="77777777" w:rsidR="00C016CD" w:rsidRPr="00233CD9" w:rsidRDefault="00C016CD" w:rsidP="008806E7">
            <w:pPr>
              <w:pStyle w:val="tabteksts"/>
              <w:jc w:val="both"/>
              <w:rPr>
                <w:i/>
              </w:rPr>
            </w:pPr>
            <w:r w:rsidRPr="00C15CCC">
              <w:rPr>
                <w:i/>
              </w:rPr>
              <w:t xml:space="preserve">Samazināti izdevumi, ievērojot čeku loterijas īstenošanai </w:t>
            </w:r>
            <w:r>
              <w:rPr>
                <w:i/>
              </w:rPr>
              <w:t>paredzētā</w:t>
            </w:r>
            <w:r w:rsidRPr="00C15CCC">
              <w:rPr>
                <w:i/>
              </w:rPr>
              <w:t xml:space="preserve"> finansējuma apmēru 2021. gadam (tai skaitā 2020. gadā uzsāktā PP “Čeku loterija - ēnu ekonomikas mazināšana riskantajās nozarēs” </w:t>
            </w:r>
            <w:r w:rsidRPr="009E167E">
              <w:rPr>
                <w:i/>
              </w:rPr>
              <w:t xml:space="preserve">paredzēto finansējuma apmēru un MK </w:t>
            </w:r>
            <w:r w:rsidRPr="005B6362">
              <w:rPr>
                <w:i/>
                <w:szCs w:val="18"/>
                <w:lang w:eastAsia="lv-LV"/>
              </w:rPr>
              <w:t>2020.</w:t>
            </w:r>
            <w:r>
              <w:rPr>
                <w:i/>
                <w:szCs w:val="18"/>
                <w:lang w:eastAsia="lv-LV"/>
              </w:rPr>
              <w:t xml:space="preserve"> gada 22. septembra</w:t>
            </w:r>
            <w:r w:rsidRPr="005B6362">
              <w:rPr>
                <w:i/>
                <w:szCs w:val="18"/>
                <w:lang w:eastAsia="lv-LV"/>
              </w:rPr>
              <w:t xml:space="preserve"> </w:t>
            </w:r>
            <w:r w:rsidRPr="009E167E">
              <w:rPr>
                <w:i/>
                <w:szCs w:val="18"/>
                <w:lang w:eastAsia="lv-LV"/>
              </w:rPr>
              <w:t>sēdes prot. Nr.55 38.§</w:t>
            </w:r>
            <w:r>
              <w:rPr>
                <w:i/>
                <w:szCs w:val="18"/>
                <w:lang w:eastAsia="lv-LV"/>
              </w:rPr>
              <w:t xml:space="preserve"> 14</w:t>
            </w:r>
            <w:r w:rsidRPr="009E167E">
              <w:rPr>
                <w:i/>
                <w:szCs w:val="18"/>
                <w:lang w:eastAsia="lv-LV"/>
              </w:rPr>
              <w:t>.punktu</w:t>
            </w:r>
            <w:r w:rsidRPr="009E167E">
              <w:rPr>
                <w:i/>
              </w:rPr>
              <w:t>)</w:t>
            </w:r>
            <w:bookmarkStart w:id="16" w:name="_GoBack"/>
            <w:bookmarkEnd w:id="16"/>
          </w:p>
        </w:tc>
        <w:tc>
          <w:tcPr>
            <w:tcW w:w="1277" w:type="dxa"/>
          </w:tcPr>
          <w:p w14:paraId="5A1A705C" w14:textId="77777777" w:rsidR="00C016CD" w:rsidRPr="00233CD9" w:rsidRDefault="00C016CD" w:rsidP="008806E7">
            <w:pPr>
              <w:pStyle w:val="tabteksts"/>
              <w:jc w:val="right"/>
              <w:rPr>
                <w:szCs w:val="18"/>
              </w:rPr>
            </w:pPr>
            <w:r w:rsidRPr="00233CD9">
              <w:rPr>
                <w:szCs w:val="18"/>
              </w:rPr>
              <w:t>14 988</w:t>
            </w:r>
          </w:p>
        </w:tc>
        <w:tc>
          <w:tcPr>
            <w:tcW w:w="1277" w:type="dxa"/>
          </w:tcPr>
          <w:p w14:paraId="43555F2D" w14:textId="77777777" w:rsidR="00C016CD" w:rsidRPr="00233CD9" w:rsidRDefault="00C016CD" w:rsidP="008806E7">
            <w:pPr>
              <w:pStyle w:val="tabteksts"/>
              <w:jc w:val="center"/>
              <w:rPr>
                <w:szCs w:val="18"/>
              </w:rPr>
            </w:pPr>
            <w:r w:rsidRPr="00233CD9">
              <w:rPr>
                <w:szCs w:val="18"/>
              </w:rPr>
              <w:t>-</w:t>
            </w:r>
          </w:p>
        </w:tc>
        <w:tc>
          <w:tcPr>
            <w:tcW w:w="1277" w:type="dxa"/>
          </w:tcPr>
          <w:p w14:paraId="3D310E73" w14:textId="77777777" w:rsidR="00C016CD" w:rsidRPr="00233CD9" w:rsidRDefault="00C016CD" w:rsidP="008806E7">
            <w:pPr>
              <w:pStyle w:val="tabteksts"/>
              <w:jc w:val="right"/>
              <w:rPr>
                <w:szCs w:val="18"/>
              </w:rPr>
            </w:pPr>
            <w:r w:rsidRPr="00233CD9">
              <w:rPr>
                <w:szCs w:val="18"/>
              </w:rPr>
              <w:t>-14 988</w:t>
            </w:r>
          </w:p>
        </w:tc>
      </w:tr>
      <w:tr w:rsidR="00C016CD" w:rsidRPr="00233CD9" w14:paraId="2FDE15AD" w14:textId="77777777" w:rsidTr="008806E7">
        <w:trPr>
          <w:trHeight w:val="142"/>
          <w:jc w:val="center"/>
        </w:trPr>
        <w:tc>
          <w:tcPr>
            <w:tcW w:w="5241" w:type="dxa"/>
          </w:tcPr>
          <w:p w14:paraId="20830427" w14:textId="77777777" w:rsidR="00C016CD" w:rsidRPr="00233CD9" w:rsidRDefault="00C016CD" w:rsidP="008806E7">
            <w:pPr>
              <w:pStyle w:val="tabteksts"/>
              <w:jc w:val="both"/>
              <w:rPr>
                <w:i/>
              </w:rPr>
            </w:pPr>
            <w:r w:rsidRPr="0005432F">
              <w:rPr>
                <w:i/>
              </w:rPr>
              <w:t xml:space="preserve">Samazināti izdevumi saskaņā ar MK </w:t>
            </w:r>
            <w:r w:rsidRPr="005B6362">
              <w:rPr>
                <w:i/>
                <w:szCs w:val="18"/>
                <w:lang w:eastAsia="lv-LV"/>
              </w:rPr>
              <w:t>2020.</w:t>
            </w:r>
            <w:r>
              <w:rPr>
                <w:i/>
                <w:szCs w:val="18"/>
                <w:lang w:eastAsia="lv-LV"/>
              </w:rPr>
              <w:t xml:space="preserve"> gada 22. septembra</w:t>
            </w:r>
            <w:r w:rsidRPr="005B6362">
              <w:rPr>
                <w:i/>
                <w:szCs w:val="18"/>
                <w:lang w:eastAsia="lv-LV"/>
              </w:rPr>
              <w:t xml:space="preserve"> </w:t>
            </w:r>
            <w:r w:rsidRPr="0005432F">
              <w:rPr>
                <w:i/>
              </w:rPr>
              <w:t>sēdes protokola Nr.55 38.§ 2. un 40.punktu (atbilstoši informatīvā ziņojuma 3.pielikumam)</w:t>
            </w:r>
          </w:p>
        </w:tc>
        <w:tc>
          <w:tcPr>
            <w:tcW w:w="1277" w:type="dxa"/>
          </w:tcPr>
          <w:p w14:paraId="5D430111" w14:textId="77777777" w:rsidR="00C016CD" w:rsidRPr="00233CD9" w:rsidRDefault="00C016CD" w:rsidP="008806E7">
            <w:pPr>
              <w:pStyle w:val="tabteksts"/>
              <w:jc w:val="right"/>
              <w:rPr>
                <w:szCs w:val="18"/>
              </w:rPr>
            </w:pPr>
            <w:r w:rsidRPr="00233CD9">
              <w:rPr>
                <w:szCs w:val="18"/>
              </w:rPr>
              <w:t>322 839</w:t>
            </w:r>
          </w:p>
        </w:tc>
        <w:tc>
          <w:tcPr>
            <w:tcW w:w="1277" w:type="dxa"/>
          </w:tcPr>
          <w:p w14:paraId="6E8CCC27" w14:textId="77777777" w:rsidR="00C016CD" w:rsidRPr="00233CD9" w:rsidRDefault="00C016CD" w:rsidP="008806E7">
            <w:pPr>
              <w:pStyle w:val="tabteksts"/>
              <w:jc w:val="center"/>
              <w:rPr>
                <w:szCs w:val="18"/>
              </w:rPr>
            </w:pPr>
            <w:r w:rsidRPr="00233CD9">
              <w:rPr>
                <w:szCs w:val="18"/>
              </w:rPr>
              <w:t>-</w:t>
            </w:r>
          </w:p>
        </w:tc>
        <w:tc>
          <w:tcPr>
            <w:tcW w:w="1277" w:type="dxa"/>
          </w:tcPr>
          <w:p w14:paraId="2A80F259" w14:textId="77777777" w:rsidR="00C016CD" w:rsidRPr="00233CD9" w:rsidRDefault="00C016CD" w:rsidP="008806E7">
            <w:pPr>
              <w:pStyle w:val="tabteksts"/>
              <w:jc w:val="right"/>
              <w:rPr>
                <w:szCs w:val="18"/>
              </w:rPr>
            </w:pPr>
            <w:r w:rsidRPr="00233CD9">
              <w:rPr>
                <w:szCs w:val="18"/>
              </w:rPr>
              <w:t>-322 839</w:t>
            </w:r>
          </w:p>
        </w:tc>
      </w:tr>
      <w:tr w:rsidR="00C016CD" w:rsidRPr="00233CD9" w14:paraId="356C1B1D" w14:textId="77777777" w:rsidTr="008806E7">
        <w:trPr>
          <w:trHeight w:val="142"/>
          <w:jc w:val="center"/>
        </w:trPr>
        <w:tc>
          <w:tcPr>
            <w:tcW w:w="5241" w:type="dxa"/>
          </w:tcPr>
          <w:p w14:paraId="75F2636A" w14:textId="77777777" w:rsidR="00C016CD" w:rsidRPr="00233CD9" w:rsidRDefault="00C016CD" w:rsidP="008806E7">
            <w:pPr>
              <w:pStyle w:val="tabteksts"/>
              <w:jc w:val="both"/>
              <w:rPr>
                <w:i/>
                <w:szCs w:val="18"/>
                <w:lang w:eastAsia="lv-LV"/>
              </w:rPr>
            </w:pPr>
            <w:r w:rsidRPr="00233CD9">
              <w:rPr>
                <w:i/>
              </w:rPr>
              <w:t>Samazināti izdevumi VID Nodokļu un muitas policijas pārvaldes kapacitātes stiprināšanai, nepieciešamo finansējumu turpmāk plānojot NILLTPFN plāna īstenošanai piešķirtā finansējuma ietvaros</w:t>
            </w:r>
          </w:p>
        </w:tc>
        <w:tc>
          <w:tcPr>
            <w:tcW w:w="1277" w:type="dxa"/>
          </w:tcPr>
          <w:p w14:paraId="6EDCC3FA" w14:textId="77777777" w:rsidR="00C016CD" w:rsidRPr="00233CD9" w:rsidRDefault="00C016CD" w:rsidP="008806E7">
            <w:pPr>
              <w:pStyle w:val="tabteksts"/>
              <w:jc w:val="right"/>
              <w:rPr>
                <w:szCs w:val="18"/>
              </w:rPr>
            </w:pPr>
            <w:r w:rsidRPr="00233CD9">
              <w:rPr>
                <w:szCs w:val="18"/>
              </w:rPr>
              <w:t>511 863</w:t>
            </w:r>
          </w:p>
        </w:tc>
        <w:tc>
          <w:tcPr>
            <w:tcW w:w="1277" w:type="dxa"/>
          </w:tcPr>
          <w:p w14:paraId="2657525F" w14:textId="77777777" w:rsidR="00C016CD" w:rsidRPr="00233CD9" w:rsidRDefault="00C016CD" w:rsidP="008806E7">
            <w:pPr>
              <w:pStyle w:val="tabteksts"/>
              <w:jc w:val="center"/>
              <w:rPr>
                <w:szCs w:val="18"/>
              </w:rPr>
            </w:pPr>
            <w:r w:rsidRPr="00233CD9">
              <w:rPr>
                <w:szCs w:val="18"/>
              </w:rPr>
              <w:t>-</w:t>
            </w:r>
          </w:p>
        </w:tc>
        <w:tc>
          <w:tcPr>
            <w:tcW w:w="1277" w:type="dxa"/>
          </w:tcPr>
          <w:p w14:paraId="7EFFC66C" w14:textId="77777777" w:rsidR="00C016CD" w:rsidRPr="00233CD9" w:rsidRDefault="00C016CD" w:rsidP="008806E7">
            <w:pPr>
              <w:pStyle w:val="tabteksts"/>
              <w:jc w:val="right"/>
              <w:rPr>
                <w:szCs w:val="18"/>
              </w:rPr>
            </w:pPr>
            <w:r w:rsidRPr="00233CD9">
              <w:rPr>
                <w:szCs w:val="18"/>
              </w:rPr>
              <w:t>-511 863</w:t>
            </w:r>
          </w:p>
        </w:tc>
      </w:tr>
      <w:tr w:rsidR="00C016CD" w:rsidRPr="00233CD9" w14:paraId="65CF5B97" w14:textId="77777777" w:rsidTr="008806E7">
        <w:trPr>
          <w:trHeight w:val="142"/>
          <w:jc w:val="center"/>
        </w:trPr>
        <w:tc>
          <w:tcPr>
            <w:tcW w:w="5241" w:type="dxa"/>
          </w:tcPr>
          <w:p w14:paraId="0F59075F" w14:textId="77777777" w:rsidR="00C016CD" w:rsidRPr="00233CD9" w:rsidRDefault="00C016CD" w:rsidP="008806E7">
            <w:pPr>
              <w:pStyle w:val="tabteksts"/>
              <w:jc w:val="both"/>
              <w:rPr>
                <w:i/>
                <w:szCs w:val="18"/>
                <w:lang w:eastAsia="lv-LV"/>
              </w:rPr>
            </w:pPr>
            <w:r w:rsidRPr="00233CD9">
              <w:rPr>
                <w:i/>
              </w:rPr>
              <w:t>Samazināti izdevumi, ievērojot iepriekšējos gados uzsāktā PP “Nodokļu informācijas pakalpojumu modernizācija (t.sk. ar MAIS izveidošanu un funkcionalitātes nodrošināšanu)” par</w:t>
            </w:r>
            <w:r>
              <w:rPr>
                <w:i/>
              </w:rPr>
              <w:t>edzēto finansējuma apmēru 2021. </w:t>
            </w:r>
            <w:r w:rsidRPr="00233CD9">
              <w:rPr>
                <w:i/>
              </w:rPr>
              <w:t>gadam</w:t>
            </w:r>
          </w:p>
        </w:tc>
        <w:tc>
          <w:tcPr>
            <w:tcW w:w="1277" w:type="dxa"/>
          </w:tcPr>
          <w:p w14:paraId="657C8733" w14:textId="77777777" w:rsidR="00C016CD" w:rsidRPr="00233CD9" w:rsidRDefault="00C016CD" w:rsidP="008806E7">
            <w:pPr>
              <w:pStyle w:val="tabteksts"/>
              <w:jc w:val="right"/>
              <w:rPr>
                <w:szCs w:val="18"/>
              </w:rPr>
            </w:pPr>
            <w:r w:rsidRPr="00233CD9">
              <w:t>2 172 154</w:t>
            </w:r>
          </w:p>
        </w:tc>
        <w:tc>
          <w:tcPr>
            <w:tcW w:w="1277" w:type="dxa"/>
          </w:tcPr>
          <w:p w14:paraId="755B9880" w14:textId="77777777" w:rsidR="00C016CD" w:rsidRPr="00233CD9" w:rsidRDefault="00C016CD" w:rsidP="008806E7">
            <w:pPr>
              <w:pStyle w:val="tabteksts"/>
              <w:jc w:val="center"/>
              <w:rPr>
                <w:szCs w:val="18"/>
              </w:rPr>
            </w:pPr>
            <w:r w:rsidRPr="00233CD9">
              <w:t>-</w:t>
            </w:r>
          </w:p>
        </w:tc>
        <w:tc>
          <w:tcPr>
            <w:tcW w:w="1277" w:type="dxa"/>
          </w:tcPr>
          <w:p w14:paraId="55F652B2" w14:textId="77777777" w:rsidR="00C016CD" w:rsidRPr="00233CD9" w:rsidRDefault="00C016CD" w:rsidP="008806E7">
            <w:pPr>
              <w:pStyle w:val="tabteksts"/>
              <w:jc w:val="right"/>
              <w:rPr>
                <w:szCs w:val="18"/>
              </w:rPr>
            </w:pPr>
            <w:r w:rsidRPr="00233CD9">
              <w:t>-2 172 154</w:t>
            </w:r>
          </w:p>
        </w:tc>
      </w:tr>
      <w:tr w:rsidR="00C016CD" w:rsidRPr="00233CD9" w14:paraId="3134E696" w14:textId="77777777" w:rsidTr="008806E7">
        <w:trPr>
          <w:trHeight w:val="142"/>
          <w:jc w:val="center"/>
        </w:trPr>
        <w:tc>
          <w:tcPr>
            <w:tcW w:w="5241" w:type="dxa"/>
          </w:tcPr>
          <w:p w14:paraId="5EF9A365" w14:textId="77777777" w:rsidR="00C016CD" w:rsidRPr="00233CD9" w:rsidRDefault="00C016CD" w:rsidP="008806E7">
            <w:pPr>
              <w:pStyle w:val="tabteksts"/>
              <w:ind w:firstLine="567"/>
              <w:jc w:val="both"/>
              <w:rPr>
                <w:i/>
                <w:szCs w:val="18"/>
                <w:lang w:eastAsia="lv-LV"/>
              </w:rPr>
            </w:pPr>
            <w:r w:rsidRPr="00233CD9">
              <w:rPr>
                <w:i/>
                <w:szCs w:val="18"/>
                <w:lang w:eastAsia="lv-LV"/>
              </w:rPr>
              <w:t>t.sk. iekšējā līdzekļu pārdale starp budžeta programmām (apakšprogrammām)</w:t>
            </w:r>
          </w:p>
        </w:tc>
        <w:tc>
          <w:tcPr>
            <w:tcW w:w="1277" w:type="dxa"/>
          </w:tcPr>
          <w:p w14:paraId="29FE36FB" w14:textId="77777777" w:rsidR="00C016CD" w:rsidRPr="00233CD9" w:rsidRDefault="00C016CD" w:rsidP="008806E7">
            <w:pPr>
              <w:pStyle w:val="tabteksts"/>
              <w:jc w:val="right"/>
              <w:rPr>
                <w:szCs w:val="18"/>
              </w:rPr>
            </w:pPr>
            <w:r w:rsidRPr="00233CD9">
              <w:rPr>
                <w:szCs w:val="18"/>
              </w:rPr>
              <w:t>209 422</w:t>
            </w:r>
          </w:p>
        </w:tc>
        <w:tc>
          <w:tcPr>
            <w:tcW w:w="1277" w:type="dxa"/>
          </w:tcPr>
          <w:p w14:paraId="188FF422" w14:textId="77777777" w:rsidR="00C016CD" w:rsidRPr="00233CD9" w:rsidRDefault="00C016CD" w:rsidP="008806E7">
            <w:pPr>
              <w:pStyle w:val="tabteksts"/>
              <w:jc w:val="right"/>
              <w:rPr>
                <w:szCs w:val="18"/>
              </w:rPr>
            </w:pPr>
            <w:r w:rsidRPr="00433123">
              <w:t>3 918 169</w:t>
            </w:r>
          </w:p>
        </w:tc>
        <w:tc>
          <w:tcPr>
            <w:tcW w:w="1277" w:type="dxa"/>
          </w:tcPr>
          <w:p w14:paraId="659571A0" w14:textId="77777777" w:rsidR="00C016CD" w:rsidRPr="00233CD9" w:rsidRDefault="00C016CD" w:rsidP="008806E7">
            <w:pPr>
              <w:pStyle w:val="tabteksts"/>
              <w:jc w:val="right"/>
              <w:rPr>
                <w:szCs w:val="18"/>
              </w:rPr>
            </w:pPr>
            <w:r w:rsidRPr="00433123">
              <w:t>3 708 747</w:t>
            </w:r>
          </w:p>
        </w:tc>
      </w:tr>
      <w:tr w:rsidR="00C016CD" w:rsidRPr="00233CD9" w14:paraId="15601787" w14:textId="77777777" w:rsidTr="008806E7">
        <w:trPr>
          <w:trHeight w:val="142"/>
          <w:jc w:val="center"/>
        </w:trPr>
        <w:tc>
          <w:tcPr>
            <w:tcW w:w="5241" w:type="dxa"/>
          </w:tcPr>
          <w:p w14:paraId="557ECBB4" w14:textId="77777777" w:rsidR="00C016CD" w:rsidRPr="00233CD9" w:rsidRDefault="00C016CD" w:rsidP="008806E7">
            <w:pPr>
              <w:pStyle w:val="tabteksts"/>
              <w:jc w:val="both"/>
              <w:rPr>
                <w:i/>
                <w:szCs w:val="18"/>
                <w:lang w:eastAsia="lv-LV"/>
              </w:rPr>
            </w:pPr>
            <w:r w:rsidRPr="00233CD9">
              <w:rPr>
                <w:i/>
                <w:szCs w:val="18"/>
                <w:lang w:eastAsia="lv-LV"/>
              </w:rPr>
              <w:t>Palielināti izdevumi ārējās tirdzniecības nodrošināšanas informācijas sistēmu ieviešana</w:t>
            </w:r>
            <w:r>
              <w:rPr>
                <w:i/>
                <w:szCs w:val="18"/>
                <w:lang w:eastAsia="lv-LV"/>
              </w:rPr>
              <w:t>i</w:t>
            </w:r>
            <w:r w:rsidRPr="00233CD9">
              <w:rPr>
                <w:i/>
                <w:szCs w:val="18"/>
                <w:lang w:eastAsia="lv-LV"/>
              </w:rPr>
              <w:t xml:space="preserve"> atbilstoši Savienības Muitas kodeksam, finansējumu pārdalot no budžeta apakšprogrammas 31.02.00 “</w:t>
            </w:r>
            <w:r>
              <w:rPr>
                <w:i/>
                <w:szCs w:val="18"/>
                <w:lang w:eastAsia="lv-LV"/>
              </w:rPr>
              <w:t xml:space="preserve">Valsts parāda vadība” (MK </w:t>
            </w:r>
            <w:r w:rsidRPr="00233CD9">
              <w:rPr>
                <w:i/>
                <w:szCs w:val="18"/>
                <w:lang w:eastAsia="lv-LV"/>
              </w:rPr>
              <w:t>2020.</w:t>
            </w:r>
            <w:r>
              <w:rPr>
                <w:i/>
                <w:szCs w:val="18"/>
                <w:lang w:eastAsia="lv-LV"/>
              </w:rPr>
              <w:t xml:space="preserve"> gada 18. augusta</w:t>
            </w:r>
            <w:r w:rsidRPr="00233CD9">
              <w:rPr>
                <w:i/>
                <w:szCs w:val="18"/>
                <w:lang w:eastAsia="lv-LV"/>
              </w:rPr>
              <w:t xml:space="preserve"> </w:t>
            </w:r>
            <w:r>
              <w:rPr>
                <w:i/>
                <w:szCs w:val="18"/>
                <w:lang w:eastAsia="lv-LV"/>
              </w:rPr>
              <w:t xml:space="preserve">sēdes </w:t>
            </w:r>
            <w:r w:rsidRPr="00233CD9">
              <w:rPr>
                <w:i/>
                <w:szCs w:val="18"/>
                <w:lang w:eastAsia="lv-LV"/>
              </w:rPr>
              <w:t>prot. Nr.49 46.§ 12.9.</w:t>
            </w:r>
            <w:r>
              <w:rPr>
                <w:i/>
                <w:szCs w:val="18"/>
                <w:lang w:eastAsia="lv-LV"/>
              </w:rPr>
              <w:t>apakš</w:t>
            </w:r>
            <w:r w:rsidRPr="00233CD9">
              <w:rPr>
                <w:i/>
                <w:szCs w:val="18"/>
                <w:lang w:eastAsia="lv-LV"/>
              </w:rPr>
              <w:t>p</w:t>
            </w:r>
            <w:r>
              <w:rPr>
                <w:i/>
                <w:szCs w:val="18"/>
                <w:lang w:eastAsia="lv-LV"/>
              </w:rPr>
              <w:t>unkts</w:t>
            </w:r>
            <w:r w:rsidRPr="00233CD9">
              <w:rPr>
                <w:i/>
                <w:szCs w:val="18"/>
                <w:lang w:eastAsia="lv-LV"/>
              </w:rPr>
              <w:t>)</w:t>
            </w:r>
          </w:p>
        </w:tc>
        <w:tc>
          <w:tcPr>
            <w:tcW w:w="1277" w:type="dxa"/>
          </w:tcPr>
          <w:p w14:paraId="7C598F9B" w14:textId="77777777" w:rsidR="00C016CD" w:rsidRPr="00233CD9" w:rsidRDefault="00C016CD" w:rsidP="008806E7">
            <w:pPr>
              <w:pStyle w:val="tabteksts"/>
              <w:jc w:val="center"/>
              <w:rPr>
                <w:szCs w:val="18"/>
              </w:rPr>
            </w:pPr>
            <w:r>
              <w:rPr>
                <w:szCs w:val="18"/>
              </w:rPr>
              <w:t>-</w:t>
            </w:r>
          </w:p>
        </w:tc>
        <w:tc>
          <w:tcPr>
            <w:tcW w:w="1277" w:type="dxa"/>
          </w:tcPr>
          <w:p w14:paraId="12E717A3" w14:textId="77777777" w:rsidR="00C016CD" w:rsidRPr="00233CD9" w:rsidRDefault="00C016CD" w:rsidP="008806E7">
            <w:pPr>
              <w:pStyle w:val="tabteksts"/>
              <w:jc w:val="right"/>
              <w:rPr>
                <w:szCs w:val="18"/>
              </w:rPr>
            </w:pPr>
            <w:r w:rsidRPr="00233CD9">
              <w:rPr>
                <w:szCs w:val="18"/>
              </w:rPr>
              <w:t>2 908 756</w:t>
            </w:r>
          </w:p>
        </w:tc>
        <w:tc>
          <w:tcPr>
            <w:tcW w:w="1277" w:type="dxa"/>
          </w:tcPr>
          <w:p w14:paraId="4682721A" w14:textId="77777777" w:rsidR="00C016CD" w:rsidRPr="00233CD9" w:rsidRDefault="00C016CD" w:rsidP="008806E7">
            <w:pPr>
              <w:pStyle w:val="tabteksts"/>
              <w:jc w:val="right"/>
              <w:rPr>
                <w:szCs w:val="18"/>
              </w:rPr>
            </w:pPr>
            <w:r w:rsidRPr="00233CD9">
              <w:rPr>
                <w:szCs w:val="18"/>
              </w:rPr>
              <w:t>2 908 756</w:t>
            </w:r>
          </w:p>
        </w:tc>
      </w:tr>
      <w:tr w:rsidR="00C016CD" w:rsidRPr="00233CD9" w14:paraId="57A5D8C2" w14:textId="77777777" w:rsidTr="008806E7">
        <w:trPr>
          <w:trHeight w:val="142"/>
          <w:jc w:val="center"/>
        </w:trPr>
        <w:tc>
          <w:tcPr>
            <w:tcW w:w="5241" w:type="dxa"/>
          </w:tcPr>
          <w:p w14:paraId="227365D8" w14:textId="77777777" w:rsidR="00C016CD" w:rsidRPr="003B7445" w:rsidRDefault="00C016CD" w:rsidP="008806E7">
            <w:pPr>
              <w:pStyle w:val="tabteksts"/>
              <w:jc w:val="both"/>
              <w:rPr>
                <w:i/>
              </w:rPr>
            </w:pPr>
            <w:r w:rsidRPr="003B7445">
              <w:rPr>
                <w:i/>
              </w:rPr>
              <w:t>Palielināti izdevumi informācijas sistēmu pielāgošanai, lai ar 2022.gada 1.janvāri nodrošinātu saimnieciskās darbības ieņēmumu konta ieviešanu</w:t>
            </w:r>
            <w:r>
              <w:rPr>
                <w:i/>
              </w:rPr>
              <w:t xml:space="preserve">, </w:t>
            </w:r>
            <w:r w:rsidRPr="003B57DA">
              <w:rPr>
                <w:i/>
                <w:szCs w:val="18"/>
                <w:lang w:eastAsia="lv-LV"/>
              </w:rPr>
              <w:t xml:space="preserve">finansējumu pārdalot no budžeta apakšprogrammas 31.02.00 “Valsts parāda vadība” </w:t>
            </w:r>
            <w:r w:rsidRPr="003B57DA">
              <w:rPr>
                <w:i/>
              </w:rPr>
              <w:t xml:space="preserve">(MK </w:t>
            </w:r>
            <w:r w:rsidRPr="005B6362">
              <w:rPr>
                <w:i/>
                <w:szCs w:val="18"/>
                <w:lang w:eastAsia="lv-LV"/>
              </w:rPr>
              <w:t>2020.</w:t>
            </w:r>
            <w:r>
              <w:rPr>
                <w:i/>
                <w:szCs w:val="18"/>
                <w:lang w:eastAsia="lv-LV"/>
              </w:rPr>
              <w:t xml:space="preserve"> gada 22. septembra</w:t>
            </w:r>
            <w:r w:rsidRPr="005B6362">
              <w:rPr>
                <w:i/>
                <w:szCs w:val="18"/>
                <w:lang w:eastAsia="lv-LV"/>
              </w:rPr>
              <w:t xml:space="preserve"> </w:t>
            </w:r>
            <w:r w:rsidRPr="003B57DA">
              <w:rPr>
                <w:i/>
              </w:rPr>
              <w:t>sēdes prot. Nr.55 38.§ 5.punkts)</w:t>
            </w:r>
          </w:p>
        </w:tc>
        <w:tc>
          <w:tcPr>
            <w:tcW w:w="1277" w:type="dxa"/>
          </w:tcPr>
          <w:p w14:paraId="4016D41A" w14:textId="77777777" w:rsidR="00C016CD" w:rsidRPr="00233CD9" w:rsidRDefault="00C016CD" w:rsidP="008806E7">
            <w:pPr>
              <w:pStyle w:val="tabteksts"/>
              <w:jc w:val="center"/>
              <w:rPr>
                <w:szCs w:val="18"/>
              </w:rPr>
            </w:pPr>
            <w:r>
              <w:rPr>
                <w:szCs w:val="18"/>
              </w:rPr>
              <w:t>-</w:t>
            </w:r>
          </w:p>
        </w:tc>
        <w:tc>
          <w:tcPr>
            <w:tcW w:w="1277" w:type="dxa"/>
          </w:tcPr>
          <w:p w14:paraId="46D3D1F8" w14:textId="77777777" w:rsidR="00C016CD" w:rsidRPr="00233CD9" w:rsidRDefault="00C016CD" w:rsidP="008806E7">
            <w:pPr>
              <w:pStyle w:val="tabteksts"/>
              <w:jc w:val="right"/>
              <w:rPr>
                <w:szCs w:val="18"/>
              </w:rPr>
            </w:pPr>
            <w:r>
              <w:rPr>
                <w:szCs w:val="18"/>
              </w:rPr>
              <w:t>799 991</w:t>
            </w:r>
          </w:p>
        </w:tc>
        <w:tc>
          <w:tcPr>
            <w:tcW w:w="1277" w:type="dxa"/>
          </w:tcPr>
          <w:p w14:paraId="472AFFD8" w14:textId="77777777" w:rsidR="00C016CD" w:rsidRPr="00233CD9" w:rsidRDefault="00C016CD" w:rsidP="008806E7">
            <w:pPr>
              <w:pStyle w:val="tabteksts"/>
              <w:jc w:val="right"/>
              <w:rPr>
                <w:szCs w:val="18"/>
              </w:rPr>
            </w:pPr>
            <w:r>
              <w:rPr>
                <w:szCs w:val="18"/>
              </w:rPr>
              <w:t>799 991</w:t>
            </w:r>
          </w:p>
        </w:tc>
      </w:tr>
      <w:tr w:rsidR="00C016CD" w:rsidRPr="00233CD9" w14:paraId="50131E52" w14:textId="77777777" w:rsidTr="008806E7">
        <w:trPr>
          <w:trHeight w:val="142"/>
          <w:jc w:val="center"/>
        </w:trPr>
        <w:tc>
          <w:tcPr>
            <w:tcW w:w="5241" w:type="dxa"/>
          </w:tcPr>
          <w:p w14:paraId="10797BC5" w14:textId="77777777" w:rsidR="00C016CD" w:rsidRPr="00233CD9" w:rsidRDefault="00C016CD" w:rsidP="008806E7">
            <w:pPr>
              <w:pStyle w:val="tabteksts"/>
              <w:jc w:val="both"/>
              <w:rPr>
                <w:i/>
                <w:szCs w:val="18"/>
                <w:lang w:eastAsia="lv-LV"/>
              </w:rPr>
            </w:pPr>
            <w:r w:rsidRPr="00233CD9">
              <w:rPr>
                <w:i/>
                <w:szCs w:val="18"/>
                <w:lang w:eastAsia="lv-LV"/>
              </w:rPr>
              <w:t xml:space="preserve">Palielināti izdevumi konkurētspējīga un motivējoša atalgojuma nodrošināšanai Valsts ieņēmumu dienesta stratēģisko funkciju veicējiem, finansējumu pārdalot no budžeta apakšprogrammas 31.02.00 </w:t>
            </w:r>
            <w:r>
              <w:rPr>
                <w:i/>
                <w:szCs w:val="18"/>
                <w:lang w:eastAsia="lv-LV"/>
              </w:rPr>
              <w:t xml:space="preserve">“Valsts parāda vadība” (MK </w:t>
            </w:r>
            <w:r w:rsidRPr="00233CD9">
              <w:rPr>
                <w:i/>
                <w:szCs w:val="18"/>
                <w:lang w:eastAsia="lv-LV"/>
              </w:rPr>
              <w:t>2020.</w:t>
            </w:r>
            <w:r>
              <w:rPr>
                <w:i/>
                <w:szCs w:val="18"/>
                <w:lang w:eastAsia="lv-LV"/>
              </w:rPr>
              <w:t xml:space="preserve"> gada 18. augusta sēdes</w:t>
            </w:r>
            <w:r w:rsidRPr="00233CD9">
              <w:rPr>
                <w:i/>
                <w:szCs w:val="18"/>
                <w:lang w:eastAsia="lv-LV"/>
              </w:rPr>
              <w:t xml:space="preserve"> prot. Nr.49 46.§ 12.3.</w:t>
            </w:r>
            <w:r>
              <w:rPr>
                <w:i/>
                <w:szCs w:val="18"/>
                <w:lang w:eastAsia="lv-LV"/>
              </w:rPr>
              <w:t>apakšpunkts</w:t>
            </w:r>
            <w:r w:rsidRPr="00233CD9">
              <w:rPr>
                <w:i/>
                <w:szCs w:val="18"/>
                <w:lang w:eastAsia="lv-LV"/>
              </w:rPr>
              <w:t>)</w:t>
            </w:r>
          </w:p>
        </w:tc>
        <w:tc>
          <w:tcPr>
            <w:tcW w:w="1277" w:type="dxa"/>
          </w:tcPr>
          <w:p w14:paraId="1F8E009F" w14:textId="77777777" w:rsidR="00C016CD" w:rsidRPr="00233CD9" w:rsidRDefault="00C016CD" w:rsidP="008806E7">
            <w:pPr>
              <w:pStyle w:val="tabteksts"/>
              <w:jc w:val="center"/>
              <w:rPr>
                <w:szCs w:val="18"/>
              </w:rPr>
            </w:pPr>
            <w:r>
              <w:rPr>
                <w:szCs w:val="18"/>
              </w:rPr>
              <w:t>-</w:t>
            </w:r>
          </w:p>
        </w:tc>
        <w:tc>
          <w:tcPr>
            <w:tcW w:w="1277" w:type="dxa"/>
          </w:tcPr>
          <w:p w14:paraId="25BA9540" w14:textId="77777777" w:rsidR="00C016CD" w:rsidRPr="00233CD9" w:rsidRDefault="00C016CD" w:rsidP="008806E7">
            <w:pPr>
              <w:pStyle w:val="tabteksts"/>
              <w:jc w:val="right"/>
              <w:rPr>
                <w:szCs w:val="18"/>
              </w:rPr>
            </w:pPr>
            <w:r w:rsidRPr="00233CD9">
              <w:rPr>
                <w:szCs w:val="18"/>
              </w:rPr>
              <w:t>209 422</w:t>
            </w:r>
          </w:p>
        </w:tc>
        <w:tc>
          <w:tcPr>
            <w:tcW w:w="1277" w:type="dxa"/>
          </w:tcPr>
          <w:p w14:paraId="01FC88A7" w14:textId="77777777" w:rsidR="00C016CD" w:rsidRPr="00233CD9" w:rsidRDefault="00C016CD" w:rsidP="008806E7">
            <w:pPr>
              <w:pStyle w:val="tabteksts"/>
              <w:jc w:val="right"/>
              <w:rPr>
                <w:szCs w:val="18"/>
              </w:rPr>
            </w:pPr>
            <w:r w:rsidRPr="00233CD9">
              <w:rPr>
                <w:szCs w:val="18"/>
              </w:rPr>
              <w:t>209 422</w:t>
            </w:r>
          </w:p>
        </w:tc>
      </w:tr>
      <w:tr w:rsidR="00C016CD" w:rsidRPr="00233CD9" w14:paraId="2E709748" w14:textId="77777777" w:rsidTr="008806E7">
        <w:trPr>
          <w:trHeight w:val="692"/>
          <w:jc w:val="center"/>
        </w:trPr>
        <w:tc>
          <w:tcPr>
            <w:tcW w:w="5241" w:type="dxa"/>
          </w:tcPr>
          <w:p w14:paraId="087F1DB7" w14:textId="77777777" w:rsidR="00C016CD" w:rsidRPr="00233CD9" w:rsidRDefault="00C016CD" w:rsidP="008806E7">
            <w:pPr>
              <w:pStyle w:val="tabteksts"/>
              <w:jc w:val="both"/>
              <w:rPr>
                <w:i/>
                <w:szCs w:val="18"/>
                <w:lang w:eastAsia="lv-LV"/>
              </w:rPr>
            </w:pPr>
            <w:r w:rsidRPr="00233CD9">
              <w:rPr>
                <w:i/>
                <w:szCs w:val="18"/>
                <w:lang w:eastAsia="lv-LV"/>
              </w:rPr>
              <w:t>Samazināti izdevumi, grāmatvedības uzskaites funkciju nododot Valsts kasei un finansējumu (1</w:t>
            </w:r>
            <w:r>
              <w:rPr>
                <w:i/>
                <w:szCs w:val="18"/>
                <w:lang w:eastAsia="lv-LV"/>
              </w:rPr>
              <w:t>7</w:t>
            </w:r>
            <w:r w:rsidRPr="00233CD9">
              <w:rPr>
                <w:i/>
                <w:szCs w:val="18"/>
                <w:lang w:eastAsia="lv-LV"/>
              </w:rPr>
              <w:t xml:space="preserve"> amata vietu uzturēšanai) pārdalot uz budžeta apakšprogrammu 31.01.00 “Budžeta izpilde”</w:t>
            </w:r>
          </w:p>
        </w:tc>
        <w:tc>
          <w:tcPr>
            <w:tcW w:w="1277" w:type="dxa"/>
          </w:tcPr>
          <w:p w14:paraId="0FA3AB82" w14:textId="77777777" w:rsidR="00C016CD" w:rsidRPr="00233CD9" w:rsidRDefault="00C016CD" w:rsidP="008806E7">
            <w:pPr>
              <w:pStyle w:val="tabteksts"/>
              <w:jc w:val="right"/>
              <w:rPr>
                <w:szCs w:val="18"/>
              </w:rPr>
            </w:pPr>
            <w:r w:rsidRPr="00233CD9">
              <w:rPr>
                <w:szCs w:val="18"/>
              </w:rPr>
              <w:t>209 422</w:t>
            </w:r>
          </w:p>
        </w:tc>
        <w:tc>
          <w:tcPr>
            <w:tcW w:w="1277" w:type="dxa"/>
          </w:tcPr>
          <w:p w14:paraId="14F74C48" w14:textId="77777777" w:rsidR="00C016CD" w:rsidRPr="00233CD9" w:rsidRDefault="00C016CD" w:rsidP="008806E7">
            <w:pPr>
              <w:pStyle w:val="tabteksts"/>
              <w:jc w:val="center"/>
              <w:rPr>
                <w:szCs w:val="18"/>
              </w:rPr>
            </w:pPr>
            <w:r>
              <w:rPr>
                <w:szCs w:val="18"/>
              </w:rPr>
              <w:t>-</w:t>
            </w:r>
          </w:p>
        </w:tc>
        <w:tc>
          <w:tcPr>
            <w:tcW w:w="1277" w:type="dxa"/>
          </w:tcPr>
          <w:p w14:paraId="6E362684" w14:textId="77777777" w:rsidR="00C016CD" w:rsidRPr="00233CD9" w:rsidRDefault="00C016CD" w:rsidP="008806E7">
            <w:pPr>
              <w:pStyle w:val="tabteksts"/>
              <w:jc w:val="right"/>
              <w:rPr>
                <w:szCs w:val="18"/>
              </w:rPr>
            </w:pPr>
            <w:r w:rsidRPr="00233CD9">
              <w:rPr>
                <w:szCs w:val="18"/>
              </w:rPr>
              <w:t>-209 422</w:t>
            </w:r>
          </w:p>
        </w:tc>
      </w:tr>
    </w:tbl>
    <w:p w14:paraId="30686C6A" w14:textId="328E289A" w:rsidR="00C016CD" w:rsidRPr="00233CD9" w:rsidRDefault="00C016CD" w:rsidP="00C016CD">
      <w:pPr>
        <w:pStyle w:val="programmas"/>
        <w:spacing w:after="240"/>
      </w:pPr>
      <w:r w:rsidRPr="00233CD9">
        <w:t>38.00.00 Eiropas Savienības finansēto programmu ieviešana</w:t>
      </w:r>
    </w:p>
    <w:p w14:paraId="3113EE62" w14:textId="77777777" w:rsidR="00C016CD" w:rsidRPr="00233CD9" w:rsidRDefault="00C016CD" w:rsidP="00C016CD">
      <w:pPr>
        <w:pStyle w:val="Tabuluvirsraksti"/>
        <w:spacing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78922CEE" w14:textId="77777777" w:rsidTr="008806E7">
        <w:trPr>
          <w:trHeight w:val="283"/>
          <w:tblHeader/>
          <w:jc w:val="center"/>
        </w:trPr>
        <w:tc>
          <w:tcPr>
            <w:tcW w:w="3378" w:type="dxa"/>
            <w:vAlign w:val="center"/>
          </w:tcPr>
          <w:p w14:paraId="64ACF134" w14:textId="77777777" w:rsidR="00C016CD" w:rsidRPr="00233CD9" w:rsidRDefault="00C016CD" w:rsidP="008806E7">
            <w:pPr>
              <w:pStyle w:val="tabteksts"/>
              <w:jc w:val="center"/>
              <w:rPr>
                <w:szCs w:val="24"/>
              </w:rPr>
            </w:pPr>
          </w:p>
        </w:tc>
        <w:tc>
          <w:tcPr>
            <w:tcW w:w="1131" w:type="dxa"/>
          </w:tcPr>
          <w:p w14:paraId="59AE3C4B"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0C4BF260"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589DFA48"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3F9778D8"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3103C465"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64C43A10" w14:textId="77777777" w:rsidTr="008806E7">
        <w:trPr>
          <w:trHeight w:val="142"/>
          <w:jc w:val="center"/>
        </w:trPr>
        <w:tc>
          <w:tcPr>
            <w:tcW w:w="3378" w:type="dxa"/>
            <w:shd w:val="clear" w:color="auto" w:fill="D9D9D9" w:themeFill="background1" w:themeFillShade="D9"/>
            <w:vAlign w:val="center"/>
          </w:tcPr>
          <w:p w14:paraId="1AD2A94A"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1EB5350E" w14:textId="77777777" w:rsidR="00C016CD" w:rsidRPr="00233CD9" w:rsidRDefault="00C016CD" w:rsidP="008806E7">
            <w:pPr>
              <w:pStyle w:val="tabteksts"/>
              <w:jc w:val="right"/>
            </w:pPr>
            <w:r w:rsidRPr="00233CD9">
              <w:rPr>
                <w:szCs w:val="18"/>
              </w:rPr>
              <w:t>1 40</w:t>
            </w:r>
            <w:r>
              <w:rPr>
                <w:szCs w:val="18"/>
              </w:rPr>
              <w:t>8</w:t>
            </w:r>
            <w:r w:rsidRPr="00233CD9">
              <w:rPr>
                <w:szCs w:val="18"/>
              </w:rPr>
              <w:t xml:space="preserve"> </w:t>
            </w:r>
            <w:r>
              <w:rPr>
                <w:szCs w:val="18"/>
              </w:rPr>
              <w:t>552</w:t>
            </w:r>
          </w:p>
        </w:tc>
        <w:tc>
          <w:tcPr>
            <w:tcW w:w="1132" w:type="dxa"/>
            <w:tcBorders>
              <w:top w:val="single" w:sz="4" w:space="0" w:color="auto"/>
              <w:left w:val="nil"/>
              <w:bottom w:val="single" w:sz="4" w:space="0" w:color="auto"/>
              <w:right w:val="single" w:sz="4" w:space="0" w:color="auto"/>
            </w:tcBorders>
            <w:shd w:val="clear" w:color="000000" w:fill="D0CECE"/>
          </w:tcPr>
          <w:p w14:paraId="28C12444" w14:textId="77777777" w:rsidR="00C016CD" w:rsidRPr="00233CD9" w:rsidRDefault="00C016CD" w:rsidP="008806E7">
            <w:pPr>
              <w:pStyle w:val="tabteksts"/>
              <w:jc w:val="right"/>
            </w:pPr>
            <w:r w:rsidRPr="00233CD9">
              <w:rPr>
                <w:szCs w:val="18"/>
              </w:rPr>
              <w:t>1 357 562</w:t>
            </w:r>
          </w:p>
        </w:tc>
        <w:tc>
          <w:tcPr>
            <w:tcW w:w="1132" w:type="dxa"/>
            <w:tcBorders>
              <w:top w:val="single" w:sz="4" w:space="0" w:color="auto"/>
              <w:left w:val="single" w:sz="4" w:space="0" w:color="auto"/>
              <w:bottom w:val="single" w:sz="4" w:space="0" w:color="auto"/>
              <w:right w:val="single" w:sz="4" w:space="0" w:color="auto"/>
            </w:tcBorders>
            <w:shd w:val="clear" w:color="000000" w:fill="D0CECE"/>
          </w:tcPr>
          <w:p w14:paraId="149917CD" w14:textId="77777777" w:rsidR="00C016CD" w:rsidRPr="00233CD9" w:rsidRDefault="00C016CD" w:rsidP="008806E7">
            <w:pPr>
              <w:pStyle w:val="tabteksts"/>
              <w:jc w:val="right"/>
            </w:pPr>
            <w:r>
              <w:rPr>
                <w:color w:val="000000"/>
                <w:szCs w:val="18"/>
              </w:rPr>
              <w:t>1 811 056</w:t>
            </w:r>
          </w:p>
        </w:tc>
        <w:tc>
          <w:tcPr>
            <w:tcW w:w="1132" w:type="dxa"/>
            <w:tcBorders>
              <w:top w:val="single" w:sz="4" w:space="0" w:color="auto"/>
              <w:left w:val="nil"/>
              <w:bottom w:val="single" w:sz="4" w:space="0" w:color="auto"/>
              <w:right w:val="single" w:sz="4" w:space="0" w:color="auto"/>
            </w:tcBorders>
            <w:shd w:val="clear" w:color="000000" w:fill="D0CECE"/>
          </w:tcPr>
          <w:p w14:paraId="5032D7CE" w14:textId="77777777" w:rsidR="00C016CD" w:rsidRPr="00233CD9" w:rsidRDefault="00C016CD" w:rsidP="008806E7">
            <w:pPr>
              <w:pStyle w:val="tabteksts"/>
              <w:jc w:val="right"/>
            </w:pPr>
            <w:r>
              <w:rPr>
                <w:color w:val="000000"/>
                <w:szCs w:val="18"/>
              </w:rPr>
              <w:t>1 508 283</w:t>
            </w:r>
          </w:p>
        </w:tc>
        <w:tc>
          <w:tcPr>
            <w:tcW w:w="1132" w:type="dxa"/>
            <w:tcBorders>
              <w:top w:val="single" w:sz="4" w:space="0" w:color="auto"/>
              <w:left w:val="nil"/>
              <w:bottom w:val="single" w:sz="4" w:space="0" w:color="auto"/>
              <w:right w:val="single" w:sz="4" w:space="0" w:color="auto"/>
            </w:tcBorders>
            <w:shd w:val="clear" w:color="000000" w:fill="D0CECE"/>
          </w:tcPr>
          <w:p w14:paraId="498DECDA" w14:textId="77777777" w:rsidR="00C016CD" w:rsidRPr="00233CD9" w:rsidRDefault="00C016CD" w:rsidP="008806E7">
            <w:pPr>
              <w:pStyle w:val="tabteksts"/>
              <w:jc w:val="right"/>
            </w:pPr>
            <w:r>
              <w:rPr>
                <w:color w:val="000000"/>
                <w:szCs w:val="18"/>
              </w:rPr>
              <w:t>1 408 283</w:t>
            </w:r>
          </w:p>
        </w:tc>
      </w:tr>
      <w:tr w:rsidR="00C016CD" w:rsidRPr="00233CD9" w14:paraId="507F1255" w14:textId="77777777" w:rsidTr="008806E7">
        <w:trPr>
          <w:trHeight w:val="283"/>
          <w:jc w:val="center"/>
        </w:trPr>
        <w:tc>
          <w:tcPr>
            <w:tcW w:w="3378" w:type="dxa"/>
            <w:vAlign w:val="center"/>
          </w:tcPr>
          <w:p w14:paraId="56F473F8"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7B11CA1B"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48365EA" w14:textId="77777777" w:rsidR="00C016CD" w:rsidRPr="00233CD9" w:rsidRDefault="00C016CD" w:rsidP="008806E7">
            <w:pPr>
              <w:pStyle w:val="tabteksts"/>
              <w:jc w:val="right"/>
            </w:pPr>
            <w:r w:rsidRPr="00233CD9">
              <w:rPr>
                <w:szCs w:val="18"/>
              </w:rPr>
              <w:t xml:space="preserve">-50 </w:t>
            </w:r>
            <w:r>
              <w:rPr>
                <w:szCs w:val="18"/>
              </w:rPr>
              <w:t>990</w:t>
            </w:r>
          </w:p>
        </w:tc>
        <w:tc>
          <w:tcPr>
            <w:tcW w:w="1132" w:type="dxa"/>
            <w:tcBorders>
              <w:top w:val="nil"/>
              <w:left w:val="single" w:sz="4" w:space="0" w:color="auto"/>
              <w:bottom w:val="single" w:sz="4" w:space="0" w:color="auto"/>
              <w:right w:val="single" w:sz="4" w:space="0" w:color="auto"/>
            </w:tcBorders>
            <w:shd w:val="clear" w:color="auto" w:fill="auto"/>
          </w:tcPr>
          <w:p w14:paraId="6FE9C8CD" w14:textId="77777777" w:rsidR="00C016CD" w:rsidRPr="00233CD9" w:rsidRDefault="00C016CD" w:rsidP="008806E7">
            <w:pPr>
              <w:pStyle w:val="tabteksts"/>
              <w:jc w:val="right"/>
            </w:pPr>
            <w:r>
              <w:rPr>
                <w:color w:val="000000"/>
                <w:szCs w:val="18"/>
              </w:rPr>
              <w:t>453 494</w:t>
            </w:r>
          </w:p>
        </w:tc>
        <w:tc>
          <w:tcPr>
            <w:tcW w:w="1132" w:type="dxa"/>
            <w:tcBorders>
              <w:top w:val="nil"/>
              <w:left w:val="nil"/>
              <w:bottom w:val="single" w:sz="4" w:space="0" w:color="auto"/>
              <w:right w:val="single" w:sz="4" w:space="0" w:color="auto"/>
            </w:tcBorders>
            <w:shd w:val="clear" w:color="auto" w:fill="auto"/>
          </w:tcPr>
          <w:p w14:paraId="76C957FB" w14:textId="77777777" w:rsidR="00C016CD" w:rsidRPr="00233CD9" w:rsidRDefault="00C016CD" w:rsidP="008806E7">
            <w:pPr>
              <w:pStyle w:val="tabteksts"/>
              <w:jc w:val="right"/>
            </w:pPr>
            <w:r>
              <w:rPr>
                <w:color w:val="000000"/>
                <w:szCs w:val="18"/>
              </w:rPr>
              <w:t>-302 773</w:t>
            </w:r>
          </w:p>
        </w:tc>
        <w:tc>
          <w:tcPr>
            <w:tcW w:w="1132" w:type="dxa"/>
            <w:tcBorders>
              <w:top w:val="nil"/>
              <w:left w:val="nil"/>
              <w:bottom w:val="single" w:sz="4" w:space="0" w:color="auto"/>
              <w:right w:val="single" w:sz="4" w:space="0" w:color="auto"/>
            </w:tcBorders>
            <w:shd w:val="clear" w:color="auto" w:fill="auto"/>
          </w:tcPr>
          <w:p w14:paraId="25412D99" w14:textId="77777777" w:rsidR="00C016CD" w:rsidRPr="00233CD9" w:rsidRDefault="00C016CD" w:rsidP="008806E7">
            <w:pPr>
              <w:pStyle w:val="tabteksts"/>
              <w:jc w:val="right"/>
            </w:pPr>
            <w:r>
              <w:rPr>
                <w:color w:val="000000"/>
                <w:szCs w:val="18"/>
              </w:rPr>
              <w:t>-100 000</w:t>
            </w:r>
          </w:p>
        </w:tc>
      </w:tr>
      <w:tr w:rsidR="00C016CD" w:rsidRPr="00233CD9" w14:paraId="11DC2CBA" w14:textId="77777777" w:rsidTr="008806E7">
        <w:trPr>
          <w:trHeight w:val="283"/>
          <w:jc w:val="center"/>
        </w:trPr>
        <w:tc>
          <w:tcPr>
            <w:tcW w:w="3378" w:type="dxa"/>
            <w:vAlign w:val="center"/>
          </w:tcPr>
          <w:p w14:paraId="35EF3938"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3572FA3A"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6F65798" w14:textId="77777777" w:rsidR="00C016CD" w:rsidRPr="00233CD9" w:rsidRDefault="00C016CD" w:rsidP="008806E7">
            <w:pPr>
              <w:pStyle w:val="tabteksts"/>
              <w:jc w:val="right"/>
            </w:pPr>
            <w:r w:rsidRPr="00233CD9">
              <w:rPr>
                <w:szCs w:val="18"/>
              </w:rPr>
              <w:t>-3,6</w:t>
            </w:r>
          </w:p>
        </w:tc>
        <w:tc>
          <w:tcPr>
            <w:tcW w:w="1132" w:type="dxa"/>
            <w:tcBorders>
              <w:top w:val="nil"/>
              <w:left w:val="single" w:sz="4" w:space="0" w:color="auto"/>
              <w:bottom w:val="single" w:sz="4" w:space="0" w:color="auto"/>
              <w:right w:val="single" w:sz="4" w:space="0" w:color="auto"/>
            </w:tcBorders>
            <w:shd w:val="clear" w:color="auto" w:fill="auto"/>
          </w:tcPr>
          <w:p w14:paraId="038B1181" w14:textId="77777777" w:rsidR="00C016CD" w:rsidRPr="00233CD9" w:rsidRDefault="00C016CD" w:rsidP="008806E7">
            <w:pPr>
              <w:pStyle w:val="tabteksts"/>
              <w:jc w:val="right"/>
            </w:pPr>
            <w:r>
              <w:rPr>
                <w:color w:val="000000"/>
                <w:szCs w:val="18"/>
              </w:rPr>
              <w:t>33,4</w:t>
            </w:r>
          </w:p>
        </w:tc>
        <w:tc>
          <w:tcPr>
            <w:tcW w:w="1132" w:type="dxa"/>
            <w:tcBorders>
              <w:top w:val="nil"/>
              <w:left w:val="nil"/>
              <w:bottom w:val="single" w:sz="4" w:space="0" w:color="auto"/>
              <w:right w:val="single" w:sz="4" w:space="0" w:color="auto"/>
            </w:tcBorders>
            <w:shd w:val="clear" w:color="auto" w:fill="auto"/>
          </w:tcPr>
          <w:p w14:paraId="092B2695" w14:textId="77777777" w:rsidR="00C016CD" w:rsidRPr="00233CD9" w:rsidRDefault="00C016CD" w:rsidP="008806E7">
            <w:pPr>
              <w:pStyle w:val="tabteksts"/>
              <w:jc w:val="right"/>
            </w:pPr>
            <w:r>
              <w:rPr>
                <w:color w:val="000000"/>
                <w:szCs w:val="18"/>
              </w:rPr>
              <w:t>-16,7</w:t>
            </w:r>
          </w:p>
        </w:tc>
        <w:tc>
          <w:tcPr>
            <w:tcW w:w="1132" w:type="dxa"/>
            <w:tcBorders>
              <w:top w:val="nil"/>
              <w:left w:val="nil"/>
              <w:bottom w:val="single" w:sz="4" w:space="0" w:color="auto"/>
              <w:right w:val="single" w:sz="4" w:space="0" w:color="auto"/>
            </w:tcBorders>
            <w:shd w:val="clear" w:color="auto" w:fill="auto"/>
          </w:tcPr>
          <w:p w14:paraId="5773D5C1" w14:textId="77777777" w:rsidR="00C016CD" w:rsidRPr="00233CD9" w:rsidRDefault="00C016CD" w:rsidP="008806E7">
            <w:pPr>
              <w:pStyle w:val="tabteksts"/>
              <w:jc w:val="right"/>
            </w:pPr>
            <w:r>
              <w:rPr>
                <w:color w:val="000000"/>
                <w:szCs w:val="18"/>
              </w:rPr>
              <w:t>-6,6</w:t>
            </w:r>
          </w:p>
        </w:tc>
      </w:tr>
      <w:tr w:rsidR="00C016CD" w:rsidRPr="00233CD9" w14:paraId="62BE8E5F" w14:textId="77777777" w:rsidTr="008806E7">
        <w:trPr>
          <w:trHeight w:val="142"/>
          <w:jc w:val="center"/>
        </w:trPr>
        <w:tc>
          <w:tcPr>
            <w:tcW w:w="3378" w:type="dxa"/>
          </w:tcPr>
          <w:p w14:paraId="46AC865B" w14:textId="77777777" w:rsidR="00C016CD" w:rsidRPr="00233CD9" w:rsidRDefault="00C016CD" w:rsidP="008806E7">
            <w:pPr>
              <w:pStyle w:val="tabteksts"/>
              <w:jc w:val="both"/>
              <w:rPr>
                <w:szCs w:val="18"/>
                <w:lang w:eastAsia="lv-LV"/>
              </w:rPr>
            </w:pPr>
            <w:r w:rsidRPr="00233CD9">
              <w:rPr>
                <w:szCs w:val="18"/>
              </w:rPr>
              <w:lastRenderedPageBreak/>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3AB2008" w14:textId="77777777" w:rsidR="00C016CD" w:rsidRPr="00233CD9" w:rsidRDefault="00C016CD" w:rsidP="008806E7">
            <w:pPr>
              <w:pStyle w:val="tabteksts"/>
              <w:jc w:val="right"/>
              <w:rPr>
                <w:szCs w:val="18"/>
              </w:rPr>
            </w:pPr>
            <w:r w:rsidRPr="00233CD9">
              <w:rPr>
                <w:szCs w:val="18"/>
              </w:rPr>
              <w:t>1 006 640</w:t>
            </w:r>
          </w:p>
        </w:tc>
        <w:tc>
          <w:tcPr>
            <w:tcW w:w="1132" w:type="dxa"/>
            <w:tcBorders>
              <w:top w:val="single" w:sz="4" w:space="0" w:color="auto"/>
              <w:left w:val="nil"/>
              <w:bottom w:val="single" w:sz="4" w:space="0" w:color="auto"/>
              <w:right w:val="single" w:sz="4" w:space="0" w:color="auto"/>
            </w:tcBorders>
            <w:shd w:val="clear" w:color="auto" w:fill="auto"/>
          </w:tcPr>
          <w:p w14:paraId="36F8BDFB" w14:textId="77777777" w:rsidR="00C016CD" w:rsidRPr="00233CD9" w:rsidRDefault="00C016CD" w:rsidP="008806E7">
            <w:pPr>
              <w:pStyle w:val="tabteksts"/>
              <w:jc w:val="right"/>
              <w:rPr>
                <w:szCs w:val="18"/>
              </w:rPr>
            </w:pPr>
            <w:r w:rsidRPr="00233CD9">
              <w:rPr>
                <w:szCs w:val="18"/>
              </w:rPr>
              <w:t>997 698</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F9D0F4F" w14:textId="77777777" w:rsidR="00C016CD" w:rsidRPr="00233CD9" w:rsidRDefault="00C016CD" w:rsidP="008806E7">
            <w:pPr>
              <w:pStyle w:val="tabteksts"/>
              <w:jc w:val="right"/>
              <w:rPr>
                <w:szCs w:val="18"/>
              </w:rPr>
            </w:pPr>
            <w:r>
              <w:rPr>
                <w:color w:val="000000"/>
                <w:szCs w:val="18"/>
              </w:rPr>
              <w:t>1 185 397</w:t>
            </w:r>
          </w:p>
        </w:tc>
        <w:tc>
          <w:tcPr>
            <w:tcW w:w="1132" w:type="dxa"/>
            <w:tcBorders>
              <w:top w:val="single" w:sz="4" w:space="0" w:color="auto"/>
              <w:left w:val="nil"/>
              <w:bottom w:val="single" w:sz="4" w:space="0" w:color="auto"/>
              <w:right w:val="single" w:sz="4" w:space="0" w:color="auto"/>
            </w:tcBorders>
            <w:shd w:val="clear" w:color="auto" w:fill="auto"/>
          </w:tcPr>
          <w:p w14:paraId="476154B1" w14:textId="77777777" w:rsidR="00C016CD" w:rsidRPr="00233CD9" w:rsidRDefault="00C016CD" w:rsidP="008806E7">
            <w:pPr>
              <w:pStyle w:val="tabteksts"/>
              <w:jc w:val="right"/>
              <w:rPr>
                <w:szCs w:val="18"/>
              </w:rPr>
            </w:pPr>
            <w:r>
              <w:rPr>
                <w:color w:val="000000"/>
                <w:szCs w:val="18"/>
              </w:rPr>
              <w:t>1 096 797</w:t>
            </w:r>
          </w:p>
        </w:tc>
        <w:tc>
          <w:tcPr>
            <w:tcW w:w="1132" w:type="dxa"/>
            <w:tcBorders>
              <w:top w:val="single" w:sz="4" w:space="0" w:color="auto"/>
              <w:left w:val="nil"/>
              <w:bottom w:val="single" w:sz="4" w:space="0" w:color="auto"/>
              <w:right w:val="single" w:sz="4" w:space="0" w:color="auto"/>
            </w:tcBorders>
            <w:shd w:val="clear" w:color="auto" w:fill="auto"/>
          </w:tcPr>
          <w:p w14:paraId="7BFAE20A" w14:textId="77777777" w:rsidR="00C016CD" w:rsidRPr="00233CD9" w:rsidRDefault="00C016CD" w:rsidP="008806E7">
            <w:pPr>
              <w:pStyle w:val="tabteksts"/>
              <w:jc w:val="right"/>
              <w:rPr>
                <w:szCs w:val="18"/>
              </w:rPr>
            </w:pPr>
            <w:r>
              <w:rPr>
                <w:color w:val="000000"/>
                <w:szCs w:val="18"/>
              </w:rPr>
              <w:t>1 039 447</w:t>
            </w:r>
          </w:p>
        </w:tc>
      </w:tr>
      <w:tr w:rsidR="00C016CD" w:rsidRPr="00233CD9" w14:paraId="0FD6FD30" w14:textId="77777777" w:rsidTr="008806E7">
        <w:trPr>
          <w:trHeight w:val="133"/>
          <w:jc w:val="center"/>
        </w:trPr>
        <w:tc>
          <w:tcPr>
            <w:tcW w:w="3378" w:type="dxa"/>
          </w:tcPr>
          <w:p w14:paraId="4368AC5A"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1A8CA5F" w14:textId="77777777" w:rsidR="00C016CD" w:rsidRPr="00233CD9" w:rsidRDefault="00C016CD" w:rsidP="008806E7">
            <w:pPr>
              <w:pStyle w:val="tabteksts"/>
              <w:jc w:val="right"/>
              <w:rPr>
                <w:szCs w:val="18"/>
              </w:rPr>
            </w:pPr>
            <w:r w:rsidRPr="00233CD9">
              <w:rPr>
                <w:szCs w:val="18"/>
              </w:rPr>
              <w:t>55</w:t>
            </w:r>
          </w:p>
        </w:tc>
        <w:tc>
          <w:tcPr>
            <w:tcW w:w="1132" w:type="dxa"/>
            <w:tcBorders>
              <w:top w:val="single" w:sz="4" w:space="0" w:color="auto"/>
              <w:left w:val="nil"/>
              <w:bottom w:val="single" w:sz="4" w:space="0" w:color="auto"/>
              <w:right w:val="single" w:sz="4" w:space="0" w:color="auto"/>
            </w:tcBorders>
            <w:shd w:val="clear" w:color="auto" w:fill="auto"/>
          </w:tcPr>
          <w:p w14:paraId="63685189" w14:textId="77777777" w:rsidR="00C016CD" w:rsidRPr="00233CD9" w:rsidRDefault="00C016CD" w:rsidP="008806E7">
            <w:pPr>
              <w:pStyle w:val="tabteksts"/>
              <w:jc w:val="right"/>
              <w:rPr>
                <w:szCs w:val="18"/>
              </w:rPr>
            </w:pPr>
            <w:r w:rsidRPr="00233CD9">
              <w:rPr>
                <w:szCs w:val="18"/>
              </w:rPr>
              <w:t>53</w:t>
            </w:r>
          </w:p>
        </w:tc>
        <w:tc>
          <w:tcPr>
            <w:tcW w:w="1132" w:type="dxa"/>
            <w:tcBorders>
              <w:top w:val="single" w:sz="4" w:space="0" w:color="auto"/>
              <w:left w:val="nil"/>
              <w:bottom w:val="single" w:sz="4" w:space="0" w:color="auto"/>
              <w:right w:val="single" w:sz="4" w:space="0" w:color="auto"/>
            </w:tcBorders>
            <w:shd w:val="clear" w:color="auto" w:fill="auto"/>
          </w:tcPr>
          <w:p w14:paraId="340CE95C" w14:textId="77777777" w:rsidR="00C016CD" w:rsidRPr="00233CD9" w:rsidRDefault="00C016CD" w:rsidP="008806E7">
            <w:pPr>
              <w:pStyle w:val="tabteksts"/>
              <w:jc w:val="right"/>
              <w:rPr>
                <w:szCs w:val="18"/>
              </w:rPr>
            </w:pPr>
            <w:r w:rsidRPr="00233CD9">
              <w:rPr>
                <w:szCs w:val="18"/>
              </w:rPr>
              <w:t>55</w:t>
            </w:r>
          </w:p>
        </w:tc>
        <w:tc>
          <w:tcPr>
            <w:tcW w:w="1132" w:type="dxa"/>
            <w:tcBorders>
              <w:top w:val="single" w:sz="4" w:space="0" w:color="auto"/>
              <w:left w:val="nil"/>
              <w:bottom w:val="single" w:sz="4" w:space="0" w:color="auto"/>
              <w:right w:val="single" w:sz="4" w:space="0" w:color="auto"/>
            </w:tcBorders>
            <w:shd w:val="clear" w:color="auto" w:fill="auto"/>
          </w:tcPr>
          <w:p w14:paraId="6E613A2C" w14:textId="77777777" w:rsidR="00C016CD" w:rsidRPr="00233CD9" w:rsidRDefault="00C016CD" w:rsidP="008806E7">
            <w:pPr>
              <w:pStyle w:val="tabteksts"/>
              <w:jc w:val="right"/>
              <w:rPr>
                <w:szCs w:val="18"/>
              </w:rPr>
            </w:pPr>
            <w:r w:rsidRPr="00233CD9">
              <w:rPr>
                <w:szCs w:val="18"/>
              </w:rPr>
              <w:t>55</w:t>
            </w:r>
          </w:p>
        </w:tc>
        <w:tc>
          <w:tcPr>
            <w:tcW w:w="1132" w:type="dxa"/>
            <w:tcBorders>
              <w:top w:val="single" w:sz="4" w:space="0" w:color="auto"/>
              <w:left w:val="nil"/>
              <w:bottom w:val="single" w:sz="4" w:space="0" w:color="auto"/>
              <w:right w:val="single" w:sz="4" w:space="0" w:color="auto"/>
            </w:tcBorders>
            <w:shd w:val="clear" w:color="auto" w:fill="auto"/>
          </w:tcPr>
          <w:p w14:paraId="23019C54" w14:textId="77777777" w:rsidR="00C016CD" w:rsidRPr="00233CD9" w:rsidRDefault="00C016CD" w:rsidP="008806E7">
            <w:pPr>
              <w:pStyle w:val="tabteksts"/>
              <w:jc w:val="right"/>
              <w:rPr>
                <w:szCs w:val="18"/>
              </w:rPr>
            </w:pPr>
            <w:r w:rsidRPr="00233CD9">
              <w:rPr>
                <w:szCs w:val="18"/>
              </w:rPr>
              <w:t>55</w:t>
            </w:r>
          </w:p>
        </w:tc>
      </w:tr>
      <w:tr w:rsidR="00C016CD" w:rsidRPr="00233CD9" w14:paraId="3DA2FFC0" w14:textId="77777777" w:rsidTr="008806E7">
        <w:trPr>
          <w:trHeight w:val="207"/>
          <w:jc w:val="center"/>
        </w:trPr>
        <w:tc>
          <w:tcPr>
            <w:tcW w:w="3378" w:type="dxa"/>
          </w:tcPr>
          <w:p w14:paraId="45BBD688"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5221ECCE" w14:textId="77777777" w:rsidR="00C016CD" w:rsidRPr="00233CD9" w:rsidRDefault="00C016CD" w:rsidP="008806E7">
            <w:pPr>
              <w:pStyle w:val="tabteksts"/>
              <w:jc w:val="right"/>
              <w:rPr>
                <w:szCs w:val="18"/>
              </w:rPr>
            </w:pPr>
            <w:r w:rsidRPr="00233CD9">
              <w:rPr>
                <w:szCs w:val="18"/>
              </w:rPr>
              <w:t>1 503</w:t>
            </w:r>
          </w:p>
        </w:tc>
        <w:tc>
          <w:tcPr>
            <w:tcW w:w="1132" w:type="dxa"/>
            <w:tcBorders>
              <w:top w:val="nil"/>
              <w:left w:val="nil"/>
              <w:bottom w:val="single" w:sz="4" w:space="0" w:color="auto"/>
              <w:right w:val="single" w:sz="4" w:space="0" w:color="auto"/>
            </w:tcBorders>
            <w:shd w:val="clear" w:color="auto" w:fill="auto"/>
          </w:tcPr>
          <w:p w14:paraId="7A868D06" w14:textId="77777777" w:rsidR="00C016CD" w:rsidRPr="00233CD9" w:rsidRDefault="00C016CD" w:rsidP="008806E7">
            <w:pPr>
              <w:pStyle w:val="tabteksts"/>
              <w:jc w:val="right"/>
              <w:rPr>
                <w:szCs w:val="18"/>
              </w:rPr>
            </w:pPr>
            <w:r w:rsidRPr="00233CD9">
              <w:rPr>
                <w:szCs w:val="18"/>
              </w:rPr>
              <w:t>1 519</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6DD187E" w14:textId="77777777" w:rsidR="00C016CD" w:rsidRPr="00233CD9" w:rsidRDefault="00C016CD" w:rsidP="008806E7">
            <w:pPr>
              <w:pStyle w:val="tabteksts"/>
              <w:jc w:val="right"/>
              <w:rPr>
                <w:szCs w:val="18"/>
              </w:rPr>
            </w:pPr>
            <w:r>
              <w:rPr>
                <w:szCs w:val="18"/>
              </w:rPr>
              <w:t>1 781</w:t>
            </w:r>
          </w:p>
        </w:tc>
        <w:tc>
          <w:tcPr>
            <w:tcW w:w="1132" w:type="dxa"/>
            <w:tcBorders>
              <w:top w:val="single" w:sz="4" w:space="0" w:color="auto"/>
              <w:left w:val="nil"/>
              <w:bottom w:val="single" w:sz="4" w:space="0" w:color="auto"/>
              <w:right w:val="single" w:sz="4" w:space="0" w:color="auto"/>
            </w:tcBorders>
            <w:shd w:val="clear" w:color="auto" w:fill="auto"/>
          </w:tcPr>
          <w:p w14:paraId="3B01503F" w14:textId="77777777" w:rsidR="00C016CD" w:rsidRPr="00233CD9" w:rsidRDefault="00C016CD" w:rsidP="008806E7">
            <w:pPr>
              <w:pStyle w:val="tabteksts"/>
              <w:jc w:val="right"/>
              <w:rPr>
                <w:szCs w:val="18"/>
              </w:rPr>
            </w:pPr>
            <w:r>
              <w:rPr>
                <w:szCs w:val="18"/>
              </w:rPr>
              <w:t>1 647</w:t>
            </w:r>
          </w:p>
        </w:tc>
        <w:tc>
          <w:tcPr>
            <w:tcW w:w="1132" w:type="dxa"/>
            <w:tcBorders>
              <w:top w:val="single" w:sz="4" w:space="0" w:color="auto"/>
              <w:left w:val="nil"/>
              <w:bottom w:val="single" w:sz="4" w:space="0" w:color="auto"/>
              <w:right w:val="single" w:sz="4" w:space="0" w:color="auto"/>
            </w:tcBorders>
            <w:shd w:val="clear" w:color="auto" w:fill="auto"/>
          </w:tcPr>
          <w:p w14:paraId="3C705CC0" w14:textId="77777777" w:rsidR="00C016CD" w:rsidRPr="00233CD9" w:rsidRDefault="00C016CD" w:rsidP="008806E7">
            <w:pPr>
              <w:pStyle w:val="tabteksts"/>
              <w:jc w:val="right"/>
              <w:rPr>
                <w:szCs w:val="18"/>
              </w:rPr>
            </w:pPr>
            <w:r>
              <w:rPr>
                <w:szCs w:val="18"/>
              </w:rPr>
              <w:t>1 560</w:t>
            </w:r>
          </w:p>
        </w:tc>
      </w:tr>
      <w:tr w:rsidR="00C016CD" w:rsidRPr="00233CD9" w14:paraId="5FB6FFF1" w14:textId="77777777" w:rsidTr="008806E7">
        <w:trPr>
          <w:trHeight w:val="567"/>
          <w:jc w:val="center"/>
        </w:trPr>
        <w:tc>
          <w:tcPr>
            <w:tcW w:w="3378" w:type="dxa"/>
            <w:vAlign w:val="center"/>
          </w:tcPr>
          <w:p w14:paraId="313A45F6" w14:textId="77777777" w:rsidR="00C016CD" w:rsidRPr="00233CD9" w:rsidRDefault="00C016CD" w:rsidP="008806E7">
            <w:pPr>
              <w:pStyle w:val="tabteksts"/>
              <w:jc w:val="both"/>
              <w:rPr>
                <w:szCs w:val="18"/>
                <w:lang w:eastAsia="lv-LV"/>
              </w:rPr>
            </w:pPr>
            <w:r w:rsidRPr="00233CD9">
              <w:rPr>
                <w:szCs w:val="18"/>
                <w:lang w:eastAsia="lv-LV"/>
              </w:rPr>
              <w:t xml:space="preserve">Kopējā atlīdzība gadā par ārštata darbinieku un uz līgumattiecību pamata nodarbināto, kas nav amatu sarakstā, pakalpojumiem, </w:t>
            </w:r>
            <w:r w:rsidRPr="00233CD9">
              <w:rPr>
                <w:i/>
                <w:szCs w:val="18"/>
                <w:lang w:eastAsia="lv-LV"/>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39AC6B6" w14:textId="77777777" w:rsidR="00C016CD" w:rsidRPr="00233CD9" w:rsidRDefault="00C016CD" w:rsidP="008806E7">
            <w:pPr>
              <w:pStyle w:val="tabteksts"/>
              <w:jc w:val="right"/>
              <w:rPr>
                <w:szCs w:val="18"/>
              </w:rPr>
            </w:pPr>
            <w:r w:rsidRPr="00233CD9">
              <w:rPr>
                <w:szCs w:val="18"/>
              </w:rPr>
              <w:t>14 584</w:t>
            </w:r>
          </w:p>
        </w:tc>
        <w:tc>
          <w:tcPr>
            <w:tcW w:w="1132" w:type="dxa"/>
            <w:tcBorders>
              <w:top w:val="single" w:sz="4" w:space="0" w:color="auto"/>
              <w:left w:val="nil"/>
              <w:bottom w:val="single" w:sz="4" w:space="0" w:color="auto"/>
              <w:right w:val="single" w:sz="4" w:space="0" w:color="auto"/>
            </w:tcBorders>
            <w:shd w:val="clear" w:color="auto" w:fill="auto"/>
          </w:tcPr>
          <w:p w14:paraId="03C5ED84" w14:textId="77777777" w:rsidR="00C016CD" w:rsidRPr="00233CD9" w:rsidRDefault="00C016CD" w:rsidP="008806E7">
            <w:pPr>
              <w:pStyle w:val="tabteksts"/>
              <w:jc w:val="right"/>
              <w:rPr>
                <w:szCs w:val="18"/>
              </w:rPr>
            </w:pPr>
            <w:r w:rsidRPr="00233CD9">
              <w:rPr>
                <w:szCs w:val="18"/>
              </w:rPr>
              <w:t>31 887</w:t>
            </w:r>
          </w:p>
        </w:tc>
        <w:tc>
          <w:tcPr>
            <w:tcW w:w="1132" w:type="dxa"/>
            <w:tcBorders>
              <w:top w:val="single" w:sz="4" w:space="0" w:color="auto"/>
              <w:left w:val="nil"/>
              <w:bottom w:val="single" w:sz="4" w:space="0" w:color="auto"/>
              <w:right w:val="single" w:sz="4" w:space="0" w:color="auto"/>
            </w:tcBorders>
            <w:shd w:val="clear" w:color="auto" w:fill="auto"/>
          </w:tcPr>
          <w:p w14:paraId="5B3599AC" w14:textId="77777777" w:rsidR="00C016CD" w:rsidRPr="00233CD9" w:rsidRDefault="00C016CD" w:rsidP="008806E7">
            <w:pPr>
              <w:pStyle w:val="tabteksts"/>
              <w:jc w:val="right"/>
              <w:rPr>
                <w:szCs w:val="18"/>
              </w:rPr>
            </w:pPr>
            <w:r w:rsidRPr="00233CD9">
              <w:rPr>
                <w:szCs w:val="18"/>
              </w:rPr>
              <w:t>10 000</w:t>
            </w:r>
          </w:p>
        </w:tc>
        <w:tc>
          <w:tcPr>
            <w:tcW w:w="1132" w:type="dxa"/>
            <w:tcBorders>
              <w:top w:val="single" w:sz="4" w:space="0" w:color="auto"/>
              <w:left w:val="nil"/>
              <w:bottom w:val="single" w:sz="4" w:space="0" w:color="auto"/>
              <w:right w:val="single" w:sz="4" w:space="0" w:color="auto"/>
            </w:tcBorders>
            <w:shd w:val="clear" w:color="auto" w:fill="auto"/>
          </w:tcPr>
          <w:p w14:paraId="32554895" w14:textId="77777777" w:rsidR="00C016CD" w:rsidRPr="00233CD9" w:rsidRDefault="00C016CD" w:rsidP="008806E7">
            <w:pPr>
              <w:pStyle w:val="tabteksts"/>
              <w:jc w:val="right"/>
              <w:rPr>
                <w:szCs w:val="18"/>
              </w:rPr>
            </w:pPr>
            <w:r w:rsidRPr="00233CD9">
              <w:rPr>
                <w:szCs w:val="18"/>
              </w:rPr>
              <w:t>10 000</w:t>
            </w:r>
          </w:p>
        </w:tc>
        <w:tc>
          <w:tcPr>
            <w:tcW w:w="1132" w:type="dxa"/>
            <w:tcBorders>
              <w:top w:val="single" w:sz="4" w:space="0" w:color="auto"/>
              <w:left w:val="nil"/>
              <w:bottom w:val="single" w:sz="4" w:space="0" w:color="auto"/>
              <w:right w:val="single" w:sz="4" w:space="0" w:color="auto"/>
            </w:tcBorders>
            <w:shd w:val="clear" w:color="auto" w:fill="auto"/>
          </w:tcPr>
          <w:p w14:paraId="0CCE4197" w14:textId="77777777" w:rsidR="00C016CD" w:rsidRPr="00233CD9" w:rsidRDefault="00C016CD" w:rsidP="008806E7">
            <w:pPr>
              <w:pStyle w:val="tabteksts"/>
              <w:jc w:val="right"/>
              <w:rPr>
                <w:szCs w:val="18"/>
              </w:rPr>
            </w:pPr>
            <w:r w:rsidRPr="00233CD9">
              <w:rPr>
                <w:szCs w:val="18"/>
              </w:rPr>
              <w:t>10 000</w:t>
            </w:r>
          </w:p>
        </w:tc>
      </w:tr>
    </w:tbl>
    <w:p w14:paraId="0A85A256" w14:textId="77777777" w:rsidR="00C016CD" w:rsidRPr="00233CD9" w:rsidRDefault="00C016CD" w:rsidP="00C016CD">
      <w:pPr>
        <w:pStyle w:val="programmas"/>
        <w:spacing w:after="240"/>
      </w:pPr>
      <w:r w:rsidRPr="00233CD9">
        <w:t>38.01.00 Eiropas Savienības pirmsstrukturālo, strukturālo un citu finanšu instrumentu koordinācija</w:t>
      </w:r>
    </w:p>
    <w:p w14:paraId="43B1724B" w14:textId="77777777" w:rsidR="00C016CD" w:rsidRPr="00233CD9" w:rsidRDefault="00C016CD" w:rsidP="00C016CD">
      <w:pPr>
        <w:ind w:firstLine="0"/>
        <w:rPr>
          <w:u w:val="single"/>
        </w:rPr>
      </w:pPr>
      <w:r w:rsidRPr="00233CD9">
        <w:rPr>
          <w:u w:val="single"/>
        </w:rPr>
        <w:t>Apakšprogrammas mērķis:</w:t>
      </w:r>
    </w:p>
    <w:p w14:paraId="097A71CE" w14:textId="77777777" w:rsidR="00C016CD" w:rsidRPr="00233CD9" w:rsidRDefault="00C016CD" w:rsidP="00C016CD">
      <w:pPr>
        <w:ind w:firstLine="720"/>
      </w:pPr>
      <w:r w:rsidRPr="00233CD9">
        <w:t>nodrošināt ES līdzfinansēto programmu un citu finanšu instrumentu līdzfinansēto projektu ieviešanas funkciju veikšanu atbilstoši Latvijas Republikas noslēgtajiem starptautiskajiem līgumiem, likumiem un citiem normatīvajiem aktiem.</w:t>
      </w:r>
    </w:p>
    <w:p w14:paraId="396C950C" w14:textId="77777777" w:rsidR="00C016CD" w:rsidRPr="00233CD9" w:rsidRDefault="00C016CD" w:rsidP="00C016CD">
      <w:pPr>
        <w:ind w:firstLine="0"/>
        <w:rPr>
          <w:u w:val="single"/>
        </w:rPr>
      </w:pPr>
      <w:r w:rsidRPr="00233CD9">
        <w:rPr>
          <w:u w:val="single"/>
        </w:rPr>
        <w:t>Galvenās aktivitātes:</w:t>
      </w:r>
    </w:p>
    <w:p w14:paraId="159EC374" w14:textId="77777777" w:rsidR="00C016CD" w:rsidRPr="00B1181A" w:rsidRDefault="00C016CD" w:rsidP="009038DA">
      <w:pPr>
        <w:ind w:left="1077" w:hanging="357"/>
        <w:rPr>
          <w:szCs w:val="24"/>
        </w:rPr>
      </w:pPr>
      <w:r w:rsidRPr="00233CD9">
        <w:t xml:space="preserve">1) </w:t>
      </w:r>
      <w:r w:rsidRPr="00B1181A">
        <w:rPr>
          <w:szCs w:val="24"/>
        </w:rPr>
        <w:t>nodrošināt normatīvajiem aktiem un ES fondu atbildīgo iestāžu funkciju deleģējumam atbilstošu ES struktūrfondu un Kohēzijas fonda (KF) ietvaros piešķirto līdzekļu ieguldīšanu un ieviešanas uzraudzību;</w:t>
      </w:r>
    </w:p>
    <w:p w14:paraId="06BD07AB" w14:textId="77777777" w:rsidR="00C016CD" w:rsidRPr="00233CD9" w:rsidRDefault="00C016CD" w:rsidP="009038DA">
      <w:pPr>
        <w:ind w:left="1077" w:hanging="357"/>
        <w:rPr>
          <w:szCs w:val="24"/>
        </w:rPr>
      </w:pPr>
      <w:r w:rsidRPr="00233CD9">
        <w:t xml:space="preserve">2) </w:t>
      </w:r>
      <w:r w:rsidRPr="00233CD9">
        <w:rPr>
          <w:szCs w:val="24"/>
        </w:rPr>
        <w:t>nodrošināt normatīvajiem aktiem atbilstošu publiskās un privātās partnerības uzraudzības institūcijas un kompetences centra funkciju īstenošanu;</w:t>
      </w:r>
    </w:p>
    <w:p w14:paraId="1CDBEC63" w14:textId="77777777" w:rsidR="00C016CD" w:rsidRPr="00233CD9" w:rsidRDefault="00C016CD" w:rsidP="009038DA">
      <w:pPr>
        <w:ind w:left="1077" w:hanging="357"/>
        <w:rPr>
          <w:szCs w:val="24"/>
        </w:rPr>
      </w:pPr>
      <w:r w:rsidRPr="00233CD9">
        <w:t xml:space="preserve">3) </w:t>
      </w:r>
      <w:r w:rsidRPr="00233CD9">
        <w:rPr>
          <w:szCs w:val="24"/>
        </w:rPr>
        <w:t>nodrošināt savlaicīgu un plānveidīgu sa</w:t>
      </w:r>
      <w:r>
        <w:rPr>
          <w:szCs w:val="24"/>
        </w:rPr>
        <w:t>gatavošanos ES fondu 2021.-</w:t>
      </w:r>
      <w:r w:rsidRPr="00233CD9">
        <w:rPr>
          <w:szCs w:val="24"/>
        </w:rPr>
        <w:t>2027.</w:t>
      </w:r>
      <w:r>
        <w:rPr>
          <w:szCs w:val="24"/>
        </w:rPr>
        <w:t> </w:t>
      </w:r>
      <w:r w:rsidRPr="00233CD9">
        <w:rPr>
          <w:szCs w:val="24"/>
        </w:rPr>
        <w:t>gada plānošanas perioda investīciju ieviešanas uzsākšanai, kā arī Centrālās finanšu un līgumu aģentūras kā vienīgās sadarbības iestādes funkciju saglabāšanai un paplašināšanai.</w:t>
      </w:r>
    </w:p>
    <w:p w14:paraId="3C084D75" w14:textId="77777777" w:rsidR="00C016CD" w:rsidRPr="00E37602" w:rsidRDefault="00C016CD" w:rsidP="00C016CD">
      <w:pPr>
        <w:spacing w:after="240"/>
        <w:ind w:firstLine="0"/>
      </w:pPr>
      <w:r w:rsidRPr="00233CD9">
        <w:rPr>
          <w:u w:val="single"/>
        </w:rPr>
        <w:t>Apakšprogrammas izpildītājs</w:t>
      </w:r>
      <w:r w:rsidRPr="00233CD9">
        <w:t>: Centrālā finanšu un līgumu aģentūra.</w:t>
      </w:r>
    </w:p>
    <w:p w14:paraId="259063E3" w14:textId="77777777" w:rsidR="00C016CD" w:rsidRPr="00233CD9" w:rsidRDefault="00C016CD" w:rsidP="00C016CD">
      <w:pPr>
        <w:pStyle w:val="Tabuluvirsraksti"/>
        <w:spacing w:after="240"/>
        <w:rPr>
          <w:b/>
          <w:lang w:eastAsia="lv-LV"/>
        </w:rPr>
      </w:pPr>
      <w:r w:rsidRPr="00233CD9">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992"/>
        <w:gridCol w:w="1134"/>
        <w:gridCol w:w="1134"/>
        <w:gridCol w:w="1139"/>
      </w:tblGrid>
      <w:tr w:rsidR="00C016CD" w:rsidRPr="00233CD9" w14:paraId="2BF2D4DC" w14:textId="77777777" w:rsidTr="008806E7">
        <w:trPr>
          <w:tblHeader/>
          <w:jc w:val="center"/>
        </w:trPr>
        <w:tc>
          <w:tcPr>
            <w:tcW w:w="3539" w:type="dxa"/>
          </w:tcPr>
          <w:p w14:paraId="2F54C1E6" w14:textId="77777777" w:rsidR="00C016CD" w:rsidRPr="00233CD9" w:rsidRDefault="00C016CD" w:rsidP="008806E7">
            <w:pPr>
              <w:pStyle w:val="tabteksts"/>
              <w:jc w:val="center"/>
              <w:rPr>
                <w:szCs w:val="18"/>
              </w:rPr>
            </w:pPr>
          </w:p>
        </w:tc>
        <w:tc>
          <w:tcPr>
            <w:tcW w:w="1134" w:type="dxa"/>
          </w:tcPr>
          <w:p w14:paraId="619F6480" w14:textId="77777777" w:rsidR="00C016CD" w:rsidRPr="00233CD9" w:rsidRDefault="00C016CD" w:rsidP="008806E7">
            <w:pPr>
              <w:pStyle w:val="tabteksts"/>
              <w:jc w:val="center"/>
              <w:rPr>
                <w:szCs w:val="18"/>
                <w:lang w:eastAsia="lv-LV"/>
              </w:rPr>
            </w:pPr>
            <w:r w:rsidRPr="00233CD9">
              <w:rPr>
                <w:szCs w:val="18"/>
                <w:lang w:eastAsia="lv-LV"/>
              </w:rPr>
              <w:t>2019.</w:t>
            </w:r>
            <w:r>
              <w:rPr>
                <w:szCs w:val="18"/>
                <w:lang w:eastAsia="lv-LV"/>
              </w:rPr>
              <w:t xml:space="preserve"> </w:t>
            </w:r>
            <w:r w:rsidRPr="00233CD9">
              <w:rPr>
                <w:szCs w:val="18"/>
                <w:lang w:eastAsia="lv-LV"/>
              </w:rPr>
              <w:t>gads (izpilde)</w:t>
            </w:r>
          </w:p>
        </w:tc>
        <w:tc>
          <w:tcPr>
            <w:tcW w:w="992" w:type="dxa"/>
            <w:vAlign w:val="center"/>
          </w:tcPr>
          <w:p w14:paraId="3ADF7B6F" w14:textId="77777777" w:rsidR="00C016CD" w:rsidRPr="00233CD9" w:rsidRDefault="00C016CD" w:rsidP="008806E7">
            <w:pPr>
              <w:pStyle w:val="tabteksts"/>
              <w:jc w:val="center"/>
              <w:rPr>
                <w:szCs w:val="18"/>
                <w:lang w:eastAsia="lv-LV"/>
              </w:rPr>
            </w:pPr>
            <w:r w:rsidRPr="00233CD9">
              <w:rPr>
                <w:szCs w:val="18"/>
                <w:lang w:eastAsia="lv-LV"/>
              </w:rPr>
              <w:t>2020.</w:t>
            </w:r>
            <w:r>
              <w:rPr>
                <w:szCs w:val="18"/>
                <w:lang w:eastAsia="lv-LV"/>
              </w:rPr>
              <w:t xml:space="preserve"> </w:t>
            </w:r>
            <w:r w:rsidRPr="00233CD9">
              <w:rPr>
                <w:szCs w:val="18"/>
                <w:lang w:eastAsia="lv-LV"/>
              </w:rPr>
              <w:t>gada plāns</w:t>
            </w:r>
          </w:p>
        </w:tc>
        <w:tc>
          <w:tcPr>
            <w:tcW w:w="1134" w:type="dxa"/>
          </w:tcPr>
          <w:p w14:paraId="2A8F319C" w14:textId="77777777" w:rsidR="00C016CD" w:rsidRPr="00233CD9" w:rsidRDefault="00C016CD" w:rsidP="008806E7">
            <w:pPr>
              <w:pStyle w:val="tabteksts"/>
              <w:jc w:val="center"/>
              <w:rPr>
                <w:szCs w:val="18"/>
                <w:lang w:eastAsia="lv-LV"/>
              </w:rPr>
            </w:pPr>
            <w:r w:rsidRPr="00233CD9">
              <w:rPr>
                <w:szCs w:val="18"/>
                <w:lang w:eastAsia="lv-LV"/>
              </w:rPr>
              <w:t>2021.</w:t>
            </w:r>
            <w:r>
              <w:rPr>
                <w:szCs w:val="18"/>
                <w:lang w:eastAsia="lv-LV"/>
              </w:rPr>
              <w:t xml:space="preserve"> </w:t>
            </w:r>
            <w:r w:rsidRPr="00233CD9">
              <w:rPr>
                <w:szCs w:val="18"/>
                <w:lang w:eastAsia="lv-LV"/>
              </w:rPr>
              <w:t>gada projekts</w:t>
            </w:r>
          </w:p>
        </w:tc>
        <w:tc>
          <w:tcPr>
            <w:tcW w:w="1134" w:type="dxa"/>
          </w:tcPr>
          <w:p w14:paraId="526EF0CF" w14:textId="77777777" w:rsidR="00C016CD" w:rsidRPr="00233CD9" w:rsidRDefault="00C016CD" w:rsidP="008806E7">
            <w:pPr>
              <w:pStyle w:val="tabteksts"/>
              <w:jc w:val="center"/>
              <w:rPr>
                <w:szCs w:val="18"/>
                <w:lang w:eastAsia="lv-LV"/>
              </w:rPr>
            </w:pPr>
            <w:r w:rsidRPr="00233CD9">
              <w:rPr>
                <w:szCs w:val="18"/>
                <w:lang w:eastAsia="lv-LV"/>
              </w:rPr>
              <w:t>2022.</w:t>
            </w:r>
            <w:r>
              <w:rPr>
                <w:szCs w:val="18"/>
                <w:lang w:eastAsia="lv-LV"/>
              </w:rPr>
              <w:t xml:space="preserve"> </w:t>
            </w:r>
            <w:r w:rsidRPr="00233CD9">
              <w:rPr>
                <w:szCs w:val="18"/>
                <w:lang w:eastAsia="lv-LV"/>
              </w:rPr>
              <w:t>gada prognoze</w:t>
            </w:r>
          </w:p>
        </w:tc>
        <w:tc>
          <w:tcPr>
            <w:tcW w:w="1139" w:type="dxa"/>
          </w:tcPr>
          <w:p w14:paraId="05190574" w14:textId="77777777" w:rsidR="00C016CD" w:rsidRPr="00233CD9" w:rsidRDefault="00C016CD" w:rsidP="008806E7">
            <w:pPr>
              <w:pStyle w:val="tabteksts"/>
              <w:jc w:val="center"/>
              <w:rPr>
                <w:szCs w:val="18"/>
                <w:lang w:eastAsia="lv-LV"/>
              </w:rPr>
            </w:pPr>
            <w:r w:rsidRPr="00233CD9">
              <w:rPr>
                <w:szCs w:val="18"/>
                <w:lang w:eastAsia="lv-LV"/>
              </w:rPr>
              <w:t>2023.</w:t>
            </w:r>
            <w:r>
              <w:rPr>
                <w:szCs w:val="18"/>
                <w:lang w:eastAsia="lv-LV"/>
              </w:rPr>
              <w:t xml:space="preserve"> </w:t>
            </w:r>
            <w:r w:rsidRPr="00233CD9">
              <w:rPr>
                <w:szCs w:val="18"/>
                <w:lang w:eastAsia="lv-LV"/>
              </w:rPr>
              <w:t>gada prognoze</w:t>
            </w:r>
          </w:p>
        </w:tc>
      </w:tr>
      <w:tr w:rsidR="00C016CD" w:rsidRPr="00233CD9" w14:paraId="3A803CD8" w14:textId="77777777" w:rsidTr="008806E7">
        <w:trPr>
          <w:jc w:val="center"/>
        </w:trPr>
        <w:tc>
          <w:tcPr>
            <w:tcW w:w="9072" w:type="dxa"/>
            <w:gridSpan w:val="6"/>
            <w:shd w:val="clear" w:color="auto" w:fill="D9D9D9" w:themeFill="background1" w:themeFillShade="D9"/>
            <w:vAlign w:val="center"/>
          </w:tcPr>
          <w:p w14:paraId="1DDCCBB9" w14:textId="77777777" w:rsidR="00C016CD" w:rsidRPr="00233CD9" w:rsidRDefault="00C016CD" w:rsidP="008806E7">
            <w:pPr>
              <w:pStyle w:val="tabteksts"/>
              <w:jc w:val="center"/>
              <w:rPr>
                <w:szCs w:val="18"/>
              </w:rPr>
            </w:pPr>
            <w:r w:rsidRPr="00233CD9">
              <w:rPr>
                <w:szCs w:val="18"/>
                <w:lang w:eastAsia="lv-LV"/>
              </w:rPr>
              <w:t>Apgūts Eiropas Savienības struktūrfondu un Kohēzijas fonda, kā arī citu finanšu instrumentu finansējums</w:t>
            </w:r>
          </w:p>
        </w:tc>
      </w:tr>
      <w:tr w:rsidR="00C016CD" w:rsidRPr="00233CD9" w:rsidDel="003963E0" w14:paraId="37747327" w14:textId="77777777" w:rsidTr="008806E7">
        <w:trPr>
          <w:jc w:val="center"/>
        </w:trPr>
        <w:tc>
          <w:tcPr>
            <w:tcW w:w="3539" w:type="dxa"/>
          </w:tcPr>
          <w:p w14:paraId="64AAECA1" w14:textId="77777777" w:rsidR="00C016CD" w:rsidRPr="00233CD9" w:rsidRDefault="00C016CD" w:rsidP="008806E7">
            <w:pPr>
              <w:pStyle w:val="tabteksts"/>
              <w:jc w:val="both"/>
            </w:pPr>
            <w:r w:rsidRPr="00233CD9">
              <w:rPr>
                <w:rFonts w:cs="Calibri"/>
                <w:szCs w:val="18"/>
                <w:lang w:eastAsia="lv-LV"/>
              </w:rPr>
              <w:t>ES fondu finanšu rādītāju ikgadējās prognozes izpilde (%)</w:t>
            </w:r>
          </w:p>
        </w:tc>
        <w:tc>
          <w:tcPr>
            <w:tcW w:w="1134" w:type="dxa"/>
          </w:tcPr>
          <w:p w14:paraId="0C44C53E" w14:textId="77777777" w:rsidR="00C016CD" w:rsidRPr="00233CD9" w:rsidDel="003963E0" w:rsidRDefault="00C016CD" w:rsidP="008806E7">
            <w:pPr>
              <w:pStyle w:val="tabteksts"/>
              <w:jc w:val="center"/>
            </w:pPr>
            <w:r w:rsidRPr="00233CD9">
              <w:rPr>
                <w:szCs w:val="18"/>
                <w:lang w:eastAsia="lv-LV"/>
              </w:rPr>
              <w:t>-</w:t>
            </w:r>
          </w:p>
        </w:tc>
        <w:tc>
          <w:tcPr>
            <w:tcW w:w="992" w:type="dxa"/>
          </w:tcPr>
          <w:p w14:paraId="454F8C74" w14:textId="77777777" w:rsidR="00C016CD" w:rsidRPr="00233CD9" w:rsidDel="003963E0" w:rsidRDefault="00C016CD" w:rsidP="008806E7">
            <w:pPr>
              <w:pStyle w:val="tabteksts"/>
              <w:jc w:val="center"/>
            </w:pPr>
            <w:r w:rsidRPr="00233CD9">
              <w:rPr>
                <w:szCs w:val="18"/>
                <w:lang w:eastAsia="lv-LV"/>
              </w:rPr>
              <w:t>-</w:t>
            </w:r>
          </w:p>
        </w:tc>
        <w:tc>
          <w:tcPr>
            <w:tcW w:w="1134" w:type="dxa"/>
          </w:tcPr>
          <w:p w14:paraId="17CC0912" w14:textId="77777777" w:rsidR="00C016CD" w:rsidRPr="00233CD9" w:rsidRDefault="00C016CD" w:rsidP="008806E7">
            <w:pPr>
              <w:pStyle w:val="tabteksts"/>
              <w:jc w:val="center"/>
            </w:pPr>
            <w:r w:rsidRPr="00233CD9">
              <w:rPr>
                <w:szCs w:val="18"/>
                <w:lang w:eastAsia="lv-LV"/>
              </w:rPr>
              <w:t>85</w:t>
            </w:r>
          </w:p>
        </w:tc>
        <w:tc>
          <w:tcPr>
            <w:tcW w:w="1134" w:type="dxa"/>
          </w:tcPr>
          <w:p w14:paraId="0984C398" w14:textId="77777777" w:rsidR="00C016CD" w:rsidRPr="00233CD9" w:rsidDel="003963E0" w:rsidRDefault="00C016CD" w:rsidP="008806E7">
            <w:pPr>
              <w:pStyle w:val="tabteksts"/>
              <w:jc w:val="center"/>
            </w:pPr>
            <w:r w:rsidRPr="00233CD9">
              <w:rPr>
                <w:szCs w:val="18"/>
                <w:lang w:eastAsia="lv-LV"/>
              </w:rPr>
              <w:t>85</w:t>
            </w:r>
          </w:p>
        </w:tc>
        <w:tc>
          <w:tcPr>
            <w:tcW w:w="1139" w:type="dxa"/>
          </w:tcPr>
          <w:p w14:paraId="45505FB5" w14:textId="77777777" w:rsidR="00C016CD" w:rsidRPr="00233CD9" w:rsidDel="003963E0" w:rsidRDefault="00C016CD" w:rsidP="008806E7">
            <w:pPr>
              <w:pStyle w:val="tabteksts"/>
              <w:jc w:val="center"/>
            </w:pPr>
            <w:r w:rsidRPr="00233CD9">
              <w:rPr>
                <w:szCs w:val="18"/>
                <w:lang w:eastAsia="lv-LV"/>
              </w:rPr>
              <w:t>85</w:t>
            </w:r>
          </w:p>
        </w:tc>
      </w:tr>
    </w:tbl>
    <w:p w14:paraId="09727530"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528C457E" w14:textId="77777777" w:rsidTr="008806E7">
        <w:trPr>
          <w:trHeight w:val="283"/>
          <w:tblHeader/>
          <w:jc w:val="center"/>
        </w:trPr>
        <w:tc>
          <w:tcPr>
            <w:tcW w:w="3378" w:type="dxa"/>
            <w:vAlign w:val="center"/>
          </w:tcPr>
          <w:p w14:paraId="070679FF" w14:textId="77777777" w:rsidR="00C016CD" w:rsidRPr="00233CD9" w:rsidRDefault="00C016CD" w:rsidP="008806E7">
            <w:pPr>
              <w:pStyle w:val="tabteksts"/>
              <w:jc w:val="center"/>
              <w:rPr>
                <w:szCs w:val="24"/>
              </w:rPr>
            </w:pPr>
          </w:p>
        </w:tc>
        <w:tc>
          <w:tcPr>
            <w:tcW w:w="1131" w:type="dxa"/>
          </w:tcPr>
          <w:p w14:paraId="1E82F106"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20652E4D"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64ADFF83"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02301FA2"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0B3A3191"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7DFEC64D" w14:textId="77777777" w:rsidTr="008806E7">
        <w:trPr>
          <w:trHeight w:val="142"/>
          <w:jc w:val="center"/>
        </w:trPr>
        <w:tc>
          <w:tcPr>
            <w:tcW w:w="3378" w:type="dxa"/>
            <w:shd w:val="clear" w:color="auto" w:fill="D9D9D9" w:themeFill="background1" w:themeFillShade="D9"/>
            <w:vAlign w:val="center"/>
          </w:tcPr>
          <w:p w14:paraId="6A52DDFC"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shd w:val="clear" w:color="auto" w:fill="D9D9D9" w:themeFill="background1" w:themeFillShade="D9"/>
          </w:tcPr>
          <w:p w14:paraId="081AFAB2" w14:textId="77777777" w:rsidR="00C016CD" w:rsidRPr="00233CD9" w:rsidRDefault="00C016CD" w:rsidP="008806E7">
            <w:pPr>
              <w:pStyle w:val="tabteksts"/>
              <w:jc w:val="right"/>
            </w:pPr>
            <w:r w:rsidRPr="00233CD9">
              <w:t>1 356 391</w:t>
            </w:r>
          </w:p>
        </w:tc>
        <w:tc>
          <w:tcPr>
            <w:tcW w:w="1132" w:type="dxa"/>
            <w:shd w:val="clear" w:color="auto" w:fill="D9D9D9" w:themeFill="background1" w:themeFillShade="D9"/>
          </w:tcPr>
          <w:p w14:paraId="0E103298" w14:textId="77777777" w:rsidR="00C016CD" w:rsidRPr="00233CD9" w:rsidRDefault="00C016CD" w:rsidP="008806E7">
            <w:pPr>
              <w:pStyle w:val="tabteksts"/>
              <w:jc w:val="right"/>
            </w:pPr>
            <w:r w:rsidRPr="00233CD9">
              <w:t>1 357 562</w:t>
            </w:r>
          </w:p>
        </w:tc>
        <w:tc>
          <w:tcPr>
            <w:tcW w:w="1132" w:type="dxa"/>
            <w:tcBorders>
              <w:top w:val="single" w:sz="4" w:space="0" w:color="auto"/>
              <w:left w:val="single" w:sz="4" w:space="0" w:color="auto"/>
              <w:bottom w:val="single" w:sz="4" w:space="0" w:color="auto"/>
              <w:right w:val="single" w:sz="4" w:space="0" w:color="auto"/>
            </w:tcBorders>
            <w:shd w:val="clear" w:color="000000" w:fill="D0CECE"/>
          </w:tcPr>
          <w:p w14:paraId="1E719FFA" w14:textId="77777777" w:rsidR="00C016CD" w:rsidRPr="00233CD9" w:rsidRDefault="00C016CD" w:rsidP="008806E7">
            <w:pPr>
              <w:pStyle w:val="tabteksts"/>
              <w:jc w:val="right"/>
            </w:pPr>
            <w:r>
              <w:rPr>
                <w:color w:val="000000"/>
                <w:szCs w:val="18"/>
              </w:rPr>
              <w:t>1 451 056</w:t>
            </w:r>
          </w:p>
        </w:tc>
        <w:tc>
          <w:tcPr>
            <w:tcW w:w="1132" w:type="dxa"/>
            <w:tcBorders>
              <w:top w:val="single" w:sz="4" w:space="0" w:color="auto"/>
              <w:left w:val="nil"/>
              <w:bottom w:val="single" w:sz="4" w:space="0" w:color="auto"/>
              <w:right w:val="single" w:sz="4" w:space="0" w:color="auto"/>
            </w:tcBorders>
            <w:shd w:val="clear" w:color="000000" w:fill="D0CECE"/>
          </w:tcPr>
          <w:p w14:paraId="0812FA7D" w14:textId="77777777" w:rsidR="00C016CD" w:rsidRPr="00233CD9" w:rsidRDefault="00C016CD" w:rsidP="008806E7">
            <w:pPr>
              <w:pStyle w:val="tabteksts"/>
              <w:jc w:val="right"/>
            </w:pPr>
            <w:r>
              <w:rPr>
                <w:color w:val="000000"/>
                <w:szCs w:val="18"/>
              </w:rPr>
              <w:t>1 408 283</w:t>
            </w:r>
          </w:p>
        </w:tc>
        <w:tc>
          <w:tcPr>
            <w:tcW w:w="1132" w:type="dxa"/>
            <w:tcBorders>
              <w:top w:val="single" w:sz="4" w:space="0" w:color="auto"/>
              <w:left w:val="nil"/>
              <w:bottom w:val="single" w:sz="4" w:space="0" w:color="auto"/>
              <w:right w:val="single" w:sz="4" w:space="0" w:color="auto"/>
            </w:tcBorders>
            <w:shd w:val="clear" w:color="000000" w:fill="D0CECE"/>
          </w:tcPr>
          <w:p w14:paraId="5B203785" w14:textId="77777777" w:rsidR="00C016CD" w:rsidRPr="00233CD9" w:rsidRDefault="00C016CD" w:rsidP="008806E7">
            <w:pPr>
              <w:pStyle w:val="tabteksts"/>
              <w:jc w:val="right"/>
            </w:pPr>
            <w:r>
              <w:rPr>
                <w:color w:val="000000"/>
                <w:szCs w:val="18"/>
              </w:rPr>
              <w:t>1 408 283</w:t>
            </w:r>
          </w:p>
        </w:tc>
      </w:tr>
      <w:tr w:rsidR="00C016CD" w:rsidRPr="00233CD9" w14:paraId="1AA1E676" w14:textId="77777777" w:rsidTr="008806E7">
        <w:trPr>
          <w:trHeight w:val="283"/>
          <w:jc w:val="center"/>
        </w:trPr>
        <w:tc>
          <w:tcPr>
            <w:tcW w:w="3378" w:type="dxa"/>
            <w:vAlign w:val="center"/>
          </w:tcPr>
          <w:p w14:paraId="320A61C6"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5355AEB0" w14:textId="77777777" w:rsidR="00C016CD" w:rsidRPr="00233CD9" w:rsidRDefault="00C016CD" w:rsidP="008806E7">
            <w:pPr>
              <w:pStyle w:val="tabteksts"/>
              <w:jc w:val="center"/>
            </w:pPr>
            <w:r w:rsidRPr="00233CD9">
              <w:rPr>
                <w:b/>
                <w:bCs/>
              </w:rPr>
              <w:t>×</w:t>
            </w:r>
          </w:p>
        </w:tc>
        <w:tc>
          <w:tcPr>
            <w:tcW w:w="1132" w:type="dxa"/>
          </w:tcPr>
          <w:p w14:paraId="191B73E6" w14:textId="77777777" w:rsidR="00C016CD" w:rsidRPr="00233CD9" w:rsidRDefault="00C016CD" w:rsidP="008806E7">
            <w:pPr>
              <w:pStyle w:val="tabteksts"/>
              <w:jc w:val="right"/>
            </w:pPr>
            <w:r w:rsidRPr="00233CD9">
              <w:t>1 171</w:t>
            </w:r>
          </w:p>
        </w:tc>
        <w:tc>
          <w:tcPr>
            <w:tcW w:w="1132" w:type="dxa"/>
            <w:tcBorders>
              <w:top w:val="nil"/>
              <w:left w:val="single" w:sz="4" w:space="0" w:color="auto"/>
              <w:bottom w:val="single" w:sz="4" w:space="0" w:color="auto"/>
              <w:right w:val="single" w:sz="4" w:space="0" w:color="auto"/>
            </w:tcBorders>
            <w:shd w:val="clear" w:color="auto" w:fill="auto"/>
          </w:tcPr>
          <w:p w14:paraId="4D3A0FDA" w14:textId="77777777" w:rsidR="00C016CD" w:rsidRPr="00233CD9" w:rsidRDefault="00C016CD" w:rsidP="008806E7">
            <w:pPr>
              <w:pStyle w:val="tabteksts"/>
              <w:jc w:val="right"/>
            </w:pPr>
            <w:r>
              <w:rPr>
                <w:color w:val="000000"/>
                <w:szCs w:val="18"/>
              </w:rPr>
              <w:t>93 494</w:t>
            </w:r>
          </w:p>
        </w:tc>
        <w:tc>
          <w:tcPr>
            <w:tcW w:w="1132" w:type="dxa"/>
            <w:tcBorders>
              <w:top w:val="nil"/>
              <w:left w:val="nil"/>
              <w:bottom w:val="single" w:sz="4" w:space="0" w:color="auto"/>
              <w:right w:val="single" w:sz="4" w:space="0" w:color="auto"/>
            </w:tcBorders>
            <w:shd w:val="clear" w:color="auto" w:fill="auto"/>
          </w:tcPr>
          <w:p w14:paraId="477EFB1B" w14:textId="77777777" w:rsidR="00C016CD" w:rsidRPr="00233CD9" w:rsidRDefault="00C016CD" w:rsidP="008806E7">
            <w:pPr>
              <w:pStyle w:val="tabteksts"/>
              <w:jc w:val="right"/>
            </w:pPr>
            <w:r>
              <w:rPr>
                <w:color w:val="000000"/>
                <w:szCs w:val="18"/>
              </w:rPr>
              <w:t>-42 773</w:t>
            </w:r>
          </w:p>
        </w:tc>
        <w:tc>
          <w:tcPr>
            <w:tcW w:w="1132" w:type="dxa"/>
            <w:tcBorders>
              <w:top w:val="nil"/>
              <w:left w:val="nil"/>
              <w:bottom w:val="single" w:sz="4" w:space="0" w:color="auto"/>
              <w:right w:val="single" w:sz="4" w:space="0" w:color="auto"/>
            </w:tcBorders>
            <w:shd w:val="clear" w:color="auto" w:fill="auto"/>
          </w:tcPr>
          <w:p w14:paraId="6D741DA3" w14:textId="77777777" w:rsidR="00C016CD" w:rsidRPr="00233CD9" w:rsidRDefault="00C016CD" w:rsidP="008806E7">
            <w:pPr>
              <w:pStyle w:val="tabteksts"/>
              <w:jc w:val="center"/>
            </w:pPr>
            <w:r>
              <w:rPr>
                <w:color w:val="000000"/>
                <w:szCs w:val="18"/>
              </w:rPr>
              <w:t>-</w:t>
            </w:r>
          </w:p>
        </w:tc>
      </w:tr>
      <w:tr w:rsidR="00C016CD" w:rsidRPr="00233CD9" w14:paraId="1D540562" w14:textId="77777777" w:rsidTr="008806E7">
        <w:trPr>
          <w:trHeight w:val="283"/>
          <w:jc w:val="center"/>
        </w:trPr>
        <w:tc>
          <w:tcPr>
            <w:tcW w:w="3378" w:type="dxa"/>
            <w:vAlign w:val="center"/>
          </w:tcPr>
          <w:p w14:paraId="5012F43D"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0230AAEB" w14:textId="77777777" w:rsidR="00C016CD" w:rsidRPr="00233CD9" w:rsidRDefault="00C016CD" w:rsidP="008806E7">
            <w:pPr>
              <w:pStyle w:val="tabteksts"/>
              <w:jc w:val="center"/>
            </w:pPr>
            <w:r w:rsidRPr="00233CD9">
              <w:rPr>
                <w:b/>
                <w:bCs/>
              </w:rPr>
              <w:t>×</w:t>
            </w:r>
          </w:p>
        </w:tc>
        <w:tc>
          <w:tcPr>
            <w:tcW w:w="1132" w:type="dxa"/>
          </w:tcPr>
          <w:p w14:paraId="2019BC49" w14:textId="77777777" w:rsidR="00C016CD" w:rsidRPr="00233CD9" w:rsidRDefault="00C016CD" w:rsidP="008806E7">
            <w:pPr>
              <w:pStyle w:val="tabteksts"/>
              <w:jc w:val="right"/>
            </w:pPr>
            <w:r w:rsidRPr="00233CD9">
              <w:t>0,1</w:t>
            </w:r>
          </w:p>
        </w:tc>
        <w:tc>
          <w:tcPr>
            <w:tcW w:w="1132" w:type="dxa"/>
            <w:tcBorders>
              <w:top w:val="nil"/>
              <w:left w:val="single" w:sz="4" w:space="0" w:color="auto"/>
              <w:bottom w:val="single" w:sz="4" w:space="0" w:color="auto"/>
              <w:right w:val="single" w:sz="4" w:space="0" w:color="auto"/>
            </w:tcBorders>
            <w:shd w:val="clear" w:color="auto" w:fill="auto"/>
          </w:tcPr>
          <w:p w14:paraId="1658F7DE" w14:textId="77777777" w:rsidR="00C016CD" w:rsidRPr="00233CD9" w:rsidRDefault="00C016CD" w:rsidP="008806E7">
            <w:pPr>
              <w:pStyle w:val="tabteksts"/>
              <w:jc w:val="right"/>
            </w:pPr>
            <w:r>
              <w:rPr>
                <w:color w:val="000000"/>
                <w:szCs w:val="18"/>
              </w:rPr>
              <w:t>6,9</w:t>
            </w:r>
          </w:p>
        </w:tc>
        <w:tc>
          <w:tcPr>
            <w:tcW w:w="1132" w:type="dxa"/>
            <w:tcBorders>
              <w:top w:val="nil"/>
              <w:left w:val="nil"/>
              <w:bottom w:val="single" w:sz="4" w:space="0" w:color="auto"/>
              <w:right w:val="single" w:sz="4" w:space="0" w:color="auto"/>
            </w:tcBorders>
            <w:shd w:val="clear" w:color="auto" w:fill="auto"/>
          </w:tcPr>
          <w:p w14:paraId="6E29C4BB" w14:textId="77777777" w:rsidR="00C016CD" w:rsidRPr="00233CD9" w:rsidRDefault="00C016CD" w:rsidP="008806E7">
            <w:pPr>
              <w:pStyle w:val="tabteksts"/>
              <w:jc w:val="right"/>
            </w:pPr>
            <w:r>
              <w:rPr>
                <w:color w:val="000000"/>
                <w:szCs w:val="18"/>
              </w:rPr>
              <w:t>-2,9</w:t>
            </w:r>
          </w:p>
        </w:tc>
        <w:tc>
          <w:tcPr>
            <w:tcW w:w="1132" w:type="dxa"/>
            <w:tcBorders>
              <w:top w:val="nil"/>
              <w:left w:val="nil"/>
              <w:bottom w:val="single" w:sz="4" w:space="0" w:color="auto"/>
              <w:right w:val="single" w:sz="4" w:space="0" w:color="auto"/>
            </w:tcBorders>
            <w:shd w:val="clear" w:color="auto" w:fill="auto"/>
          </w:tcPr>
          <w:p w14:paraId="536D25E8" w14:textId="77777777" w:rsidR="00C016CD" w:rsidRPr="00233CD9" w:rsidRDefault="00C016CD" w:rsidP="008806E7">
            <w:pPr>
              <w:pStyle w:val="tabteksts"/>
              <w:jc w:val="center"/>
            </w:pPr>
            <w:r>
              <w:rPr>
                <w:color w:val="000000"/>
                <w:szCs w:val="18"/>
              </w:rPr>
              <w:t>-</w:t>
            </w:r>
          </w:p>
        </w:tc>
      </w:tr>
      <w:tr w:rsidR="00C016CD" w:rsidRPr="00233CD9" w14:paraId="1B0A2BF3" w14:textId="77777777" w:rsidTr="008806E7">
        <w:trPr>
          <w:trHeight w:val="142"/>
          <w:jc w:val="center"/>
        </w:trPr>
        <w:tc>
          <w:tcPr>
            <w:tcW w:w="3378" w:type="dxa"/>
          </w:tcPr>
          <w:p w14:paraId="3B5F3ABF"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F5D896D" w14:textId="77777777" w:rsidR="00C016CD" w:rsidRPr="00233CD9" w:rsidRDefault="00C016CD" w:rsidP="008806E7">
            <w:pPr>
              <w:pStyle w:val="tabteksts"/>
              <w:jc w:val="right"/>
              <w:rPr>
                <w:szCs w:val="18"/>
              </w:rPr>
            </w:pPr>
            <w:r w:rsidRPr="00233CD9">
              <w:rPr>
                <w:szCs w:val="18"/>
              </w:rPr>
              <w:t>997 539</w:t>
            </w:r>
          </w:p>
        </w:tc>
        <w:tc>
          <w:tcPr>
            <w:tcW w:w="1132" w:type="dxa"/>
            <w:tcBorders>
              <w:top w:val="single" w:sz="4" w:space="0" w:color="auto"/>
              <w:left w:val="nil"/>
              <w:bottom w:val="single" w:sz="4" w:space="0" w:color="auto"/>
              <w:right w:val="single" w:sz="4" w:space="0" w:color="auto"/>
            </w:tcBorders>
            <w:shd w:val="clear" w:color="auto" w:fill="auto"/>
          </w:tcPr>
          <w:p w14:paraId="526E04D8" w14:textId="77777777" w:rsidR="00C016CD" w:rsidRPr="00233CD9" w:rsidRDefault="00C016CD" w:rsidP="008806E7">
            <w:pPr>
              <w:pStyle w:val="tabteksts"/>
              <w:jc w:val="right"/>
              <w:rPr>
                <w:szCs w:val="18"/>
              </w:rPr>
            </w:pPr>
            <w:r w:rsidRPr="00233CD9">
              <w:rPr>
                <w:szCs w:val="18"/>
              </w:rPr>
              <w:t>997 698</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1BCC209" w14:textId="77777777" w:rsidR="00C016CD" w:rsidRPr="00233CD9" w:rsidRDefault="00C016CD" w:rsidP="008806E7">
            <w:pPr>
              <w:pStyle w:val="tabteksts"/>
              <w:jc w:val="right"/>
              <w:rPr>
                <w:szCs w:val="18"/>
              </w:rPr>
            </w:pPr>
            <w:r>
              <w:rPr>
                <w:szCs w:val="18"/>
              </w:rPr>
              <w:t>1 039 447</w:t>
            </w:r>
          </w:p>
        </w:tc>
        <w:tc>
          <w:tcPr>
            <w:tcW w:w="1132" w:type="dxa"/>
            <w:tcBorders>
              <w:top w:val="single" w:sz="4" w:space="0" w:color="auto"/>
              <w:left w:val="nil"/>
              <w:bottom w:val="single" w:sz="4" w:space="0" w:color="auto"/>
              <w:right w:val="single" w:sz="4" w:space="0" w:color="auto"/>
            </w:tcBorders>
            <w:shd w:val="clear" w:color="auto" w:fill="auto"/>
          </w:tcPr>
          <w:p w14:paraId="216CBEDE" w14:textId="77777777" w:rsidR="00C016CD" w:rsidRPr="00233CD9" w:rsidRDefault="00C016CD" w:rsidP="008806E7">
            <w:pPr>
              <w:pStyle w:val="tabteksts"/>
              <w:jc w:val="right"/>
              <w:rPr>
                <w:szCs w:val="18"/>
              </w:rPr>
            </w:pPr>
            <w:r>
              <w:rPr>
                <w:szCs w:val="18"/>
              </w:rPr>
              <w:t>1 039 447</w:t>
            </w:r>
          </w:p>
        </w:tc>
        <w:tc>
          <w:tcPr>
            <w:tcW w:w="1132" w:type="dxa"/>
            <w:tcBorders>
              <w:top w:val="single" w:sz="4" w:space="0" w:color="auto"/>
              <w:left w:val="nil"/>
              <w:bottom w:val="single" w:sz="4" w:space="0" w:color="auto"/>
              <w:right w:val="single" w:sz="4" w:space="0" w:color="auto"/>
            </w:tcBorders>
            <w:shd w:val="clear" w:color="auto" w:fill="auto"/>
          </w:tcPr>
          <w:p w14:paraId="63E31E31" w14:textId="77777777" w:rsidR="00C016CD" w:rsidRPr="00233CD9" w:rsidRDefault="00C016CD" w:rsidP="008806E7">
            <w:pPr>
              <w:pStyle w:val="tabteksts"/>
              <w:jc w:val="right"/>
              <w:rPr>
                <w:szCs w:val="18"/>
              </w:rPr>
            </w:pPr>
            <w:r>
              <w:rPr>
                <w:szCs w:val="18"/>
              </w:rPr>
              <w:t>1 039 447</w:t>
            </w:r>
          </w:p>
        </w:tc>
      </w:tr>
      <w:tr w:rsidR="00C016CD" w:rsidRPr="00233CD9" w14:paraId="3AAAA7E4" w14:textId="77777777" w:rsidTr="008806E7">
        <w:trPr>
          <w:trHeight w:val="133"/>
          <w:jc w:val="center"/>
        </w:trPr>
        <w:tc>
          <w:tcPr>
            <w:tcW w:w="3378" w:type="dxa"/>
          </w:tcPr>
          <w:p w14:paraId="7044BD33"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81B4903" w14:textId="77777777" w:rsidR="00C016CD" w:rsidRPr="00233CD9" w:rsidRDefault="00C016CD" w:rsidP="008806E7">
            <w:pPr>
              <w:pStyle w:val="tabteksts"/>
              <w:jc w:val="right"/>
              <w:rPr>
                <w:szCs w:val="18"/>
              </w:rPr>
            </w:pPr>
            <w:r w:rsidRPr="00233CD9">
              <w:rPr>
                <w:szCs w:val="18"/>
              </w:rPr>
              <w:t>55</w:t>
            </w:r>
          </w:p>
        </w:tc>
        <w:tc>
          <w:tcPr>
            <w:tcW w:w="1132" w:type="dxa"/>
            <w:tcBorders>
              <w:top w:val="single" w:sz="4" w:space="0" w:color="auto"/>
              <w:left w:val="nil"/>
              <w:bottom w:val="single" w:sz="4" w:space="0" w:color="auto"/>
              <w:right w:val="single" w:sz="4" w:space="0" w:color="auto"/>
            </w:tcBorders>
            <w:shd w:val="clear" w:color="auto" w:fill="auto"/>
          </w:tcPr>
          <w:p w14:paraId="69CCB8C0" w14:textId="77777777" w:rsidR="00C016CD" w:rsidRPr="00233CD9" w:rsidRDefault="00C016CD" w:rsidP="008806E7">
            <w:pPr>
              <w:pStyle w:val="tabteksts"/>
              <w:jc w:val="right"/>
              <w:rPr>
                <w:szCs w:val="18"/>
              </w:rPr>
            </w:pPr>
            <w:r w:rsidRPr="00233CD9">
              <w:rPr>
                <w:szCs w:val="18"/>
              </w:rPr>
              <w:t>53</w:t>
            </w:r>
          </w:p>
        </w:tc>
        <w:tc>
          <w:tcPr>
            <w:tcW w:w="1132" w:type="dxa"/>
            <w:tcBorders>
              <w:top w:val="single" w:sz="4" w:space="0" w:color="auto"/>
              <w:left w:val="nil"/>
              <w:bottom w:val="single" w:sz="4" w:space="0" w:color="auto"/>
              <w:right w:val="single" w:sz="4" w:space="0" w:color="auto"/>
            </w:tcBorders>
            <w:shd w:val="clear" w:color="auto" w:fill="auto"/>
          </w:tcPr>
          <w:p w14:paraId="6DD89495" w14:textId="77777777" w:rsidR="00C016CD" w:rsidRPr="00233CD9" w:rsidRDefault="00C016CD" w:rsidP="008806E7">
            <w:pPr>
              <w:pStyle w:val="tabteksts"/>
              <w:jc w:val="right"/>
              <w:rPr>
                <w:szCs w:val="18"/>
              </w:rPr>
            </w:pPr>
            <w:r w:rsidRPr="00233CD9">
              <w:rPr>
                <w:szCs w:val="18"/>
              </w:rPr>
              <w:t>55</w:t>
            </w:r>
          </w:p>
        </w:tc>
        <w:tc>
          <w:tcPr>
            <w:tcW w:w="1132" w:type="dxa"/>
            <w:tcBorders>
              <w:top w:val="single" w:sz="4" w:space="0" w:color="auto"/>
              <w:left w:val="nil"/>
              <w:bottom w:val="single" w:sz="4" w:space="0" w:color="auto"/>
              <w:right w:val="single" w:sz="4" w:space="0" w:color="auto"/>
            </w:tcBorders>
            <w:shd w:val="clear" w:color="auto" w:fill="auto"/>
          </w:tcPr>
          <w:p w14:paraId="28C91B7B" w14:textId="77777777" w:rsidR="00C016CD" w:rsidRPr="00233CD9" w:rsidRDefault="00C016CD" w:rsidP="008806E7">
            <w:pPr>
              <w:pStyle w:val="tabteksts"/>
              <w:jc w:val="right"/>
              <w:rPr>
                <w:szCs w:val="18"/>
              </w:rPr>
            </w:pPr>
            <w:r w:rsidRPr="00233CD9">
              <w:rPr>
                <w:szCs w:val="18"/>
              </w:rPr>
              <w:t>55</w:t>
            </w:r>
          </w:p>
        </w:tc>
        <w:tc>
          <w:tcPr>
            <w:tcW w:w="1132" w:type="dxa"/>
            <w:tcBorders>
              <w:top w:val="single" w:sz="4" w:space="0" w:color="auto"/>
              <w:left w:val="nil"/>
              <w:bottom w:val="single" w:sz="4" w:space="0" w:color="auto"/>
              <w:right w:val="single" w:sz="4" w:space="0" w:color="auto"/>
            </w:tcBorders>
            <w:shd w:val="clear" w:color="auto" w:fill="auto"/>
          </w:tcPr>
          <w:p w14:paraId="46300132" w14:textId="77777777" w:rsidR="00C016CD" w:rsidRPr="00233CD9" w:rsidRDefault="00C016CD" w:rsidP="008806E7">
            <w:pPr>
              <w:pStyle w:val="tabteksts"/>
              <w:jc w:val="right"/>
              <w:rPr>
                <w:szCs w:val="18"/>
              </w:rPr>
            </w:pPr>
            <w:r w:rsidRPr="00233CD9">
              <w:rPr>
                <w:szCs w:val="18"/>
              </w:rPr>
              <w:t>55</w:t>
            </w:r>
          </w:p>
        </w:tc>
      </w:tr>
      <w:tr w:rsidR="00C016CD" w:rsidRPr="00233CD9" w14:paraId="31951FF2" w14:textId="77777777" w:rsidTr="008806E7">
        <w:trPr>
          <w:trHeight w:val="207"/>
          <w:jc w:val="center"/>
        </w:trPr>
        <w:tc>
          <w:tcPr>
            <w:tcW w:w="3378" w:type="dxa"/>
          </w:tcPr>
          <w:p w14:paraId="3FF7AFAB"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C1B04CC" w14:textId="77777777" w:rsidR="00C016CD" w:rsidRPr="00233CD9" w:rsidRDefault="00C016CD" w:rsidP="008806E7">
            <w:pPr>
              <w:pStyle w:val="tabteksts"/>
              <w:jc w:val="right"/>
              <w:rPr>
                <w:szCs w:val="18"/>
              </w:rPr>
            </w:pPr>
            <w:r w:rsidRPr="00233CD9">
              <w:rPr>
                <w:szCs w:val="18"/>
              </w:rPr>
              <w:t>1 489</w:t>
            </w:r>
          </w:p>
        </w:tc>
        <w:tc>
          <w:tcPr>
            <w:tcW w:w="1132" w:type="dxa"/>
            <w:tcBorders>
              <w:top w:val="single" w:sz="4" w:space="0" w:color="auto"/>
              <w:left w:val="nil"/>
              <w:bottom w:val="single" w:sz="4" w:space="0" w:color="auto"/>
              <w:right w:val="single" w:sz="4" w:space="0" w:color="auto"/>
            </w:tcBorders>
            <w:shd w:val="clear" w:color="auto" w:fill="auto"/>
          </w:tcPr>
          <w:p w14:paraId="5393B922" w14:textId="77777777" w:rsidR="00C016CD" w:rsidRPr="00233CD9" w:rsidRDefault="00C016CD" w:rsidP="008806E7">
            <w:pPr>
              <w:pStyle w:val="tabteksts"/>
              <w:jc w:val="right"/>
              <w:rPr>
                <w:szCs w:val="18"/>
              </w:rPr>
            </w:pPr>
            <w:r w:rsidRPr="00233CD9">
              <w:rPr>
                <w:szCs w:val="18"/>
              </w:rPr>
              <w:t>1 519</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53241F0" w14:textId="77777777" w:rsidR="00C016CD" w:rsidRPr="00233CD9" w:rsidRDefault="00C016CD" w:rsidP="008806E7">
            <w:pPr>
              <w:pStyle w:val="tabteksts"/>
              <w:jc w:val="right"/>
              <w:rPr>
                <w:szCs w:val="18"/>
              </w:rPr>
            </w:pPr>
            <w:r>
              <w:rPr>
                <w:szCs w:val="18"/>
              </w:rPr>
              <w:t>1 560</w:t>
            </w:r>
          </w:p>
        </w:tc>
        <w:tc>
          <w:tcPr>
            <w:tcW w:w="1132" w:type="dxa"/>
            <w:tcBorders>
              <w:top w:val="single" w:sz="4" w:space="0" w:color="auto"/>
              <w:left w:val="nil"/>
              <w:bottom w:val="single" w:sz="4" w:space="0" w:color="auto"/>
              <w:right w:val="single" w:sz="4" w:space="0" w:color="auto"/>
            </w:tcBorders>
            <w:shd w:val="clear" w:color="auto" w:fill="auto"/>
          </w:tcPr>
          <w:p w14:paraId="5418864D" w14:textId="77777777" w:rsidR="00C016CD" w:rsidRPr="00233CD9" w:rsidRDefault="00C016CD" w:rsidP="008806E7">
            <w:pPr>
              <w:pStyle w:val="tabteksts"/>
              <w:jc w:val="right"/>
              <w:rPr>
                <w:szCs w:val="18"/>
              </w:rPr>
            </w:pPr>
            <w:r>
              <w:rPr>
                <w:szCs w:val="18"/>
              </w:rPr>
              <w:t>1 560</w:t>
            </w:r>
          </w:p>
        </w:tc>
        <w:tc>
          <w:tcPr>
            <w:tcW w:w="1132" w:type="dxa"/>
            <w:tcBorders>
              <w:top w:val="single" w:sz="4" w:space="0" w:color="auto"/>
              <w:left w:val="nil"/>
              <w:bottom w:val="single" w:sz="4" w:space="0" w:color="auto"/>
              <w:right w:val="single" w:sz="4" w:space="0" w:color="auto"/>
            </w:tcBorders>
            <w:shd w:val="clear" w:color="auto" w:fill="auto"/>
          </w:tcPr>
          <w:p w14:paraId="4BE52A50" w14:textId="77777777" w:rsidR="00C016CD" w:rsidRPr="00233CD9" w:rsidRDefault="00C016CD" w:rsidP="008806E7">
            <w:pPr>
              <w:pStyle w:val="tabteksts"/>
              <w:jc w:val="right"/>
              <w:rPr>
                <w:szCs w:val="18"/>
              </w:rPr>
            </w:pPr>
            <w:r>
              <w:rPr>
                <w:szCs w:val="18"/>
              </w:rPr>
              <w:t>1 560</w:t>
            </w:r>
          </w:p>
        </w:tc>
      </w:tr>
      <w:tr w:rsidR="00C016CD" w:rsidRPr="00233CD9" w14:paraId="76B4A09B" w14:textId="77777777" w:rsidTr="008806E7">
        <w:trPr>
          <w:trHeight w:val="567"/>
          <w:jc w:val="center"/>
        </w:trPr>
        <w:tc>
          <w:tcPr>
            <w:tcW w:w="3378" w:type="dxa"/>
            <w:vAlign w:val="center"/>
          </w:tcPr>
          <w:p w14:paraId="40F75B6F" w14:textId="77777777" w:rsidR="00C016CD" w:rsidRPr="00233CD9" w:rsidRDefault="00C016CD" w:rsidP="008806E7">
            <w:pPr>
              <w:pStyle w:val="tabteksts"/>
              <w:jc w:val="both"/>
              <w:rPr>
                <w:szCs w:val="18"/>
                <w:lang w:eastAsia="lv-LV"/>
              </w:rPr>
            </w:pPr>
            <w:r w:rsidRPr="00233CD9">
              <w:rPr>
                <w:szCs w:val="18"/>
                <w:lang w:eastAsia="lv-LV"/>
              </w:rPr>
              <w:t xml:space="preserve">Kopējā atlīdzība gadā par ārštata darbinieku un uz līgumattiecību pamata nodarbināto, kas nav amatu sarakstā, pakalpojumiem, </w:t>
            </w:r>
            <w:r w:rsidRPr="00233CD9">
              <w:rPr>
                <w:i/>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6C7B86F7" w14:textId="77777777" w:rsidR="00C016CD" w:rsidRPr="00233CD9" w:rsidRDefault="00C016CD" w:rsidP="008806E7">
            <w:pPr>
              <w:pStyle w:val="tabteksts"/>
              <w:jc w:val="right"/>
              <w:rPr>
                <w:szCs w:val="18"/>
              </w:rPr>
            </w:pPr>
            <w:r w:rsidRPr="00233CD9">
              <w:rPr>
                <w:szCs w:val="18"/>
              </w:rPr>
              <w:t>14 584</w:t>
            </w:r>
          </w:p>
        </w:tc>
        <w:tc>
          <w:tcPr>
            <w:tcW w:w="1132" w:type="dxa"/>
            <w:tcBorders>
              <w:top w:val="nil"/>
              <w:left w:val="nil"/>
              <w:bottom w:val="single" w:sz="4" w:space="0" w:color="auto"/>
              <w:right w:val="single" w:sz="4" w:space="0" w:color="auto"/>
            </w:tcBorders>
            <w:shd w:val="clear" w:color="auto" w:fill="auto"/>
          </w:tcPr>
          <w:p w14:paraId="59F5A32C" w14:textId="77777777" w:rsidR="00C016CD" w:rsidRPr="00233CD9" w:rsidRDefault="00C016CD" w:rsidP="008806E7">
            <w:pPr>
              <w:pStyle w:val="tabteksts"/>
              <w:jc w:val="right"/>
              <w:rPr>
                <w:szCs w:val="18"/>
              </w:rPr>
            </w:pPr>
            <w:r w:rsidRPr="00233CD9">
              <w:rPr>
                <w:szCs w:val="18"/>
              </w:rPr>
              <w:t>31 887</w:t>
            </w:r>
          </w:p>
        </w:tc>
        <w:tc>
          <w:tcPr>
            <w:tcW w:w="1132" w:type="dxa"/>
            <w:tcBorders>
              <w:top w:val="nil"/>
              <w:left w:val="nil"/>
              <w:bottom w:val="single" w:sz="4" w:space="0" w:color="auto"/>
              <w:right w:val="single" w:sz="4" w:space="0" w:color="auto"/>
            </w:tcBorders>
            <w:shd w:val="clear" w:color="auto" w:fill="auto"/>
          </w:tcPr>
          <w:p w14:paraId="3F81A920" w14:textId="77777777" w:rsidR="00C016CD" w:rsidRPr="00233CD9" w:rsidRDefault="00C016CD" w:rsidP="008806E7">
            <w:pPr>
              <w:pStyle w:val="tabteksts"/>
              <w:jc w:val="right"/>
              <w:rPr>
                <w:szCs w:val="18"/>
              </w:rPr>
            </w:pPr>
            <w:r w:rsidRPr="00233CD9">
              <w:rPr>
                <w:szCs w:val="18"/>
              </w:rPr>
              <w:t>10 000</w:t>
            </w:r>
          </w:p>
        </w:tc>
        <w:tc>
          <w:tcPr>
            <w:tcW w:w="1132" w:type="dxa"/>
            <w:tcBorders>
              <w:top w:val="nil"/>
              <w:left w:val="nil"/>
              <w:bottom w:val="single" w:sz="4" w:space="0" w:color="auto"/>
              <w:right w:val="single" w:sz="4" w:space="0" w:color="auto"/>
            </w:tcBorders>
            <w:shd w:val="clear" w:color="auto" w:fill="auto"/>
          </w:tcPr>
          <w:p w14:paraId="6C41F7CE" w14:textId="77777777" w:rsidR="00C016CD" w:rsidRPr="00233CD9" w:rsidRDefault="00C016CD" w:rsidP="008806E7">
            <w:pPr>
              <w:pStyle w:val="tabteksts"/>
              <w:jc w:val="right"/>
              <w:rPr>
                <w:szCs w:val="18"/>
              </w:rPr>
            </w:pPr>
            <w:r w:rsidRPr="00233CD9">
              <w:rPr>
                <w:szCs w:val="18"/>
              </w:rPr>
              <w:t>10 000</w:t>
            </w:r>
          </w:p>
        </w:tc>
        <w:tc>
          <w:tcPr>
            <w:tcW w:w="1132" w:type="dxa"/>
            <w:tcBorders>
              <w:top w:val="nil"/>
              <w:left w:val="nil"/>
              <w:bottom w:val="single" w:sz="4" w:space="0" w:color="auto"/>
              <w:right w:val="single" w:sz="4" w:space="0" w:color="auto"/>
            </w:tcBorders>
            <w:shd w:val="clear" w:color="auto" w:fill="auto"/>
          </w:tcPr>
          <w:p w14:paraId="39CC891B" w14:textId="77777777" w:rsidR="00C016CD" w:rsidRPr="00233CD9" w:rsidRDefault="00C016CD" w:rsidP="008806E7">
            <w:pPr>
              <w:pStyle w:val="tabteksts"/>
              <w:jc w:val="right"/>
              <w:rPr>
                <w:szCs w:val="18"/>
              </w:rPr>
            </w:pPr>
            <w:r w:rsidRPr="00233CD9">
              <w:rPr>
                <w:szCs w:val="18"/>
              </w:rPr>
              <w:t>10 000</w:t>
            </w:r>
          </w:p>
        </w:tc>
      </w:tr>
    </w:tbl>
    <w:p w14:paraId="3CFED3D6" w14:textId="77777777" w:rsidR="00A91955" w:rsidRDefault="00A91955" w:rsidP="00C016CD">
      <w:pPr>
        <w:spacing w:before="240" w:after="240"/>
        <w:ind w:firstLine="0"/>
        <w:jc w:val="center"/>
        <w:rPr>
          <w:b/>
          <w:lang w:eastAsia="lv-LV"/>
        </w:rPr>
      </w:pPr>
    </w:p>
    <w:p w14:paraId="0A82454F" w14:textId="241461F6" w:rsidR="00C016CD" w:rsidRPr="00233CD9" w:rsidRDefault="00C016CD" w:rsidP="00C016CD">
      <w:pPr>
        <w:spacing w:before="240" w:after="240"/>
        <w:ind w:firstLine="0"/>
        <w:jc w:val="center"/>
        <w:rPr>
          <w:b/>
          <w:lang w:eastAsia="lv-LV"/>
        </w:rPr>
      </w:pPr>
      <w:r w:rsidRPr="00233CD9">
        <w:rPr>
          <w:b/>
          <w:lang w:eastAsia="lv-LV"/>
        </w:rPr>
        <w:lastRenderedPageBreak/>
        <w:t>Izmaiņas izdevumos, salīdzinot 2021. gada projektu ar 2020. gada plānu</w:t>
      </w:r>
    </w:p>
    <w:p w14:paraId="42A9A9DC"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79AC3B7E" w14:textId="77777777" w:rsidTr="008806E7">
        <w:trPr>
          <w:trHeight w:val="142"/>
          <w:tblHeader/>
          <w:jc w:val="center"/>
        </w:trPr>
        <w:tc>
          <w:tcPr>
            <w:tcW w:w="5241" w:type="dxa"/>
            <w:vAlign w:val="center"/>
          </w:tcPr>
          <w:p w14:paraId="01E645AD"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7A0BAEC6"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2D3CD33A"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118014D7"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1BCB4C5A" w14:textId="77777777" w:rsidTr="008806E7">
        <w:trPr>
          <w:trHeight w:val="142"/>
          <w:jc w:val="center"/>
        </w:trPr>
        <w:tc>
          <w:tcPr>
            <w:tcW w:w="5241" w:type="dxa"/>
            <w:shd w:val="clear" w:color="auto" w:fill="D9D9D9" w:themeFill="background1" w:themeFillShade="D9"/>
          </w:tcPr>
          <w:p w14:paraId="5F73443D"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640DAE8D" w14:textId="77777777" w:rsidR="00C016CD" w:rsidRPr="00233CD9" w:rsidRDefault="00C016CD" w:rsidP="008806E7">
            <w:pPr>
              <w:pStyle w:val="tabteksts"/>
              <w:jc w:val="right"/>
              <w:rPr>
                <w:b/>
                <w:szCs w:val="18"/>
              </w:rPr>
            </w:pPr>
            <w:r>
              <w:rPr>
                <w:b/>
                <w:szCs w:val="18"/>
              </w:rPr>
              <w:t>5 432</w:t>
            </w:r>
          </w:p>
        </w:tc>
        <w:tc>
          <w:tcPr>
            <w:tcW w:w="1277" w:type="dxa"/>
            <w:shd w:val="clear" w:color="auto" w:fill="D9D9D9" w:themeFill="background1" w:themeFillShade="D9"/>
          </w:tcPr>
          <w:p w14:paraId="7BEE419E" w14:textId="77777777" w:rsidR="00C016CD" w:rsidRPr="00233CD9" w:rsidRDefault="00C016CD" w:rsidP="008806E7">
            <w:pPr>
              <w:pStyle w:val="tabteksts"/>
              <w:jc w:val="right"/>
              <w:rPr>
                <w:b/>
                <w:szCs w:val="18"/>
              </w:rPr>
            </w:pPr>
            <w:r w:rsidRPr="00233CD9">
              <w:rPr>
                <w:b/>
                <w:szCs w:val="18"/>
              </w:rPr>
              <w:t>98 926</w:t>
            </w:r>
          </w:p>
        </w:tc>
        <w:tc>
          <w:tcPr>
            <w:tcW w:w="1277" w:type="dxa"/>
            <w:shd w:val="clear" w:color="auto" w:fill="D9D9D9" w:themeFill="background1" w:themeFillShade="D9"/>
          </w:tcPr>
          <w:p w14:paraId="7E5847E6" w14:textId="77777777" w:rsidR="00C016CD" w:rsidRPr="00233CD9" w:rsidRDefault="00C016CD" w:rsidP="008806E7">
            <w:pPr>
              <w:pStyle w:val="tabteksts"/>
              <w:jc w:val="right"/>
              <w:rPr>
                <w:b/>
                <w:szCs w:val="18"/>
              </w:rPr>
            </w:pPr>
            <w:r>
              <w:rPr>
                <w:b/>
                <w:szCs w:val="18"/>
              </w:rPr>
              <w:t>93 494</w:t>
            </w:r>
          </w:p>
        </w:tc>
      </w:tr>
      <w:tr w:rsidR="00C016CD" w:rsidRPr="00233CD9" w14:paraId="74AB0311" w14:textId="77777777" w:rsidTr="008806E7">
        <w:trPr>
          <w:jc w:val="center"/>
        </w:trPr>
        <w:tc>
          <w:tcPr>
            <w:tcW w:w="9072" w:type="dxa"/>
            <w:gridSpan w:val="4"/>
          </w:tcPr>
          <w:p w14:paraId="613CCDAB"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546E0BD5" w14:textId="77777777" w:rsidTr="008806E7">
        <w:trPr>
          <w:trHeight w:val="142"/>
          <w:jc w:val="center"/>
        </w:trPr>
        <w:tc>
          <w:tcPr>
            <w:tcW w:w="5241" w:type="dxa"/>
            <w:shd w:val="clear" w:color="auto" w:fill="F2F2F2" w:themeFill="background1" w:themeFillShade="F2"/>
          </w:tcPr>
          <w:p w14:paraId="5FA19D3B" w14:textId="77777777" w:rsidR="00C016CD" w:rsidRPr="00233CD9" w:rsidRDefault="00C016CD" w:rsidP="008806E7">
            <w:pPr>
              <w:pStyle w:val="tabteksts"/>
              <w:rPr>
                <w:szCs w:val="18"/>
                <w:u w:val="single"/>
                <w:lang w:eastAsia="lv-LV"/>
              </w:rPr>
            </w:pPr>
            <w:r w:rsidRPr="0045045B">
              <w:rPr>
                <w:szCs w:val="18"/>
                <w:u w:val="single"/>
                <w:lang w:eastAsia="lv-LV"/>
              </w:rPr>
              <w:t>Vienreizēji pasākumi</w:t>
            </w:r>
          </w:p>
        </w:tc>
        <w:tc>
          <w:tcPr>
            <w:tcW w:w="1277" w:type="dxa"/>
            <w:shd w:val="clear" w:color="auto" w:fill="F2F2F2" w:themeFill="background1" w:themeFillShade="F2"/>
          </w:tcPr>
          <w:p w14:paraId="5619DC97" w14:textId="77777777" w:rsidR="00C016CD" w:rsidRDefault="00C016CD" w:rsidP="008806E7">
            <w:pPr>
              <w:pStyle w:val="tabteksts"/>
              <w:jc w:val="right"/>
              <w:rPr>
                <w:szCs w:val="18"/>
                <w:u w:val="single"/>
              </w:rPr>
            </w:pPr>
            <w:r>
              <w:rPr>
                <w:szCs w:val="18"/>
                <w:u w:val="single"/>
              </w:rPr>
              <w:t>1 227</w:t>
            </w:r>
          </w:p>
        </w:tc>
        <w:tc>
          <w:tcPr>
            <w:tcW w:w="1277" w:type="dxa"/>
            <w:shd w:val="clear" w:color="auto" w:fill="F2F2F2" w:themeFill="background1" w:themeFillShade="F2"/>
          </w:tcPr>
          <w:p w14:paraId="393065DF" w14:textId="77777777" w:rsidR="00C016CD" w:rsidRPr="00233CD9" w:rsidRDefault="00C016CD" w:rsidP="008806E7">
            <w:pPr>
              <w:pStyle w:val="tabteksts"/>
              <w:jc w:val="center"/>
              <w:rPr>
                <w:szCs w:val="18"/>
                <w:u w:val="single"/>
              </w:rPr>
            </w:pPr>
            <w:r>
              <w:rPr>
                <w:szCs w:val="18"/>
                <w:u w:val="single"/>
              </w:rPr>
              <w:t>-</w:t>
            </w:r>
          </w:p>
        </w:tc>
        <w:tc>
          <w:tcPr>
            <w:tcW w:w="1277" w:type="dxa"/>
            <w:shd w:val="clear" w:color="auto" w:fill="F2F2F2" w:themeFill="background1" w:themeFillShade="F2"/>
          </w:tcPr>
          <w:p w14:paraId="10C0EDC3" w14:textId="77777777" w:rsidR="00C016CD" w:rsidRPr="00233CD9" w:rsidRDefault="00C016CD" w:rsidP="008806E7">
            <w:pPr>
              <w:pStyle w:val="tabteksts"/>
              <w:jc w:val="right"/>
              <w:rPr>
                <w:szCs w:val="18"/>
                <w:u w:val="single"/>
              </w:rPr>
            </w:pPr>
            <w:r>
              <w:rPr>
                <w:szCs w:val="18"/>
                <w:u w:val="single"/>
              </w:rPr>
              <w:t>-1 227</w:t>
            </w:r>
          </w:p>
        </w:tc>
      </w:tr>
      <w:tr w:rsidR="00C016CD" w:rsidRPr="00233CD9" w14:paraId="1BED19DB" w14:textId="77777777" w:rsidTr="008806E7">
        <w:trPr>
          <w:trHeight w:val="142"/>
          <w:jc w:val="center"/>
        </w:trPr>
        <w:tc>
          <w:tcPr>
            <w:tcW w:w="5241" w:type="dxa"/>
          </w:tcPr>
          <w:p w14:paraId="1CC8DAD9" w14:textId="77777777" w:rsidR="00C016CD" w:rsidRPr="00233CD9" w:rsidRDefault="00C016CD" w:rsidP="008806E7">
            <w:pPr>
              <w:pStyle w:val="tabteksts"/>
              <w:rPr>
                <w:szCs w:val="18"/>
                <w:u w:val="single"/>
                <w:lang w:eastAsia="lv-LV"/>
              </w:rPr>
            </w:pPr>
            <w:r w:rsidRPr="006A5DD6">
              <w:rPr>
                <w:i/>
                <w:szCs w:val="18"/>
                <w:lang w:eastAsia="lv-LV"/>
              </w:rPr>
              <w:t xml:space="preserve">Samazināti izdevumi saskaņā ar MK </w:t>
            </w:r>
            <w:r w:rsidRPr="005B6362">
              <w:rPr>
                <w:i/>
                <w:szCs w:val="18"/>
                <w:lang w:eastAsia="lv-LV"/>
              </w:rPr>
              <w:t>2020.</w:t>
            </w:r>
            <w:r>
              <w:rPr>
                <w:i/>
                <w:szCs w:val="18"/>
                <w:lang w:eastAsia="lv-LV"/>
              </w:rPr>
              <w:t xml:space="preserve"> gada 22. septembra</w:t>
            </w:r>
            <w:r w:rsidRPr="005B6362">
              <w:rPr>
                <w:i/>
                <w:szCs w:val="18"/>
                <w:lang w:eastAsia="lv-LV"/>
              </w:rPr>
              <w:t xml:space="preserve"> </w:t>
            </w:r>
            <w:r w:rsidRPr="006A5DD6">
              <w:rPr>
                <w:i/>
                <w:szCs w:val="18"/>
                <w:lang w:eastAsia="lv-LV"/>
              </w:rPr>
              <w:t>sēdes protokola Nr.55 38.§ 2. un 40.punktu (atbilstoši informatīvā ziņojuma 4.pielikumam)</w:t>
            </w:r>
          </w:p>
        </w:tc>
        <w:tc>
          <w:tcPr>
            <w:tcW w:w="1277" w:type="dxa"/>
            <w:tcBorders>
              <w:top w:val="single" w:sz="4" w:space="0" w:color="auto"/>
              <w:left w:val="nil"/>
              <w:bottom w:val="single" w:sz="4" w:space="0" w:color="auto"/>
              <w:right w:val="single" w:sz="4" w:space="0" w:color="auto"/>
            </w:tcBorders>
            <w:shd w:val="clear" w:color="auto" w:fill="auto"/>
          </w:tcPr>
          <w:p w14:paraId="608082F5" w14:textId="77777777" w:rsidR="00C016CD" w:rsidRDefault="00C016CD" w:rsidP="008806E7">
            <w:pPr>
              <w:pStyle w:val="tabteksts"/>
              <w:jc w:val="right"/>
              <w:rPr>
                <w:szCs w:val="18"/>
                <w:u w:val="single"/>
              </w:rPr>
            </w:pPr>
            <w:r>
              <w:rPr>
                <w:szCs w:val="18"/>
              </w:rPr>
              <w:t>1 227</w:t>
            </w:r>
          </w:p>
        </w:tc>
        <w:tc>
          <w:tcPr>
            <w:tcW w:w="1277" w:type="dxa"/>
            <w:tcBorders>
              <w:top w:val="single" w:sz="4" w:space="0" w:color="auto"/>
              <w:left w:val="nil"/>
              <w:bottom w:val="single" w:sz="4" w:space="0" w:color="auto"/>
              <w:right w:val="single" w:sz="4" w:space="0" w:color="auto"/>
            </w:tcBorders>
            <w:shd w:val="clear" w:color="auto" w:fill="auto"/>
          </w:tcPr>
          <w:p w14:paraId="3D2CDFD3" w14:textId="77777777" w:rsidR="00C016CD" w:rsidRPr="00233CD9" w:rsidRDefault="00C016CD" w:rsidP="008806E7">
            <w:pPr>
              <w:pStyle w:val="tabteksts"/>
              <w:jc w:val="center"/>
              <w:rPr>
                <w:szCs w:val="18"/>
                <w:u w:val="single"/>
              </w:rPr>
            </w:pPr>
            <w:r>
              <w:rPr>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7D936DED" w14:textId="77777777" w:rsidR="00C016CD" w:rsidRPr="00233CD9" w:rsidRDefault="00C016CD" w:rsidP="008806E7">
            <w:pPr>
              <w:pStyle w:val="tabteksts"/>
              <w:jc w:val="right"/>
              <w:rPr>
                <w:szCs w:val="18"/>
                <w:u w:val="single"/>
              </w:rPr>
            </w:pPr>
            <w:r>
              <w:rPr>
                <w:szCs w:val="18"/>
              </w:rPr>
              <w:t>-1 227</w:t>
            </w:r>
          </w:p>
        </w:tc>
      </w:tr>
      <w:tr w:rsidR="00C016CD" w:rsidRPr="00233CD9" w14:paraId="54FB72F6" w14:textId="77777777" w:rsidTr="008806E7">
        <w:trPr>
          <w:trHeight w:val="142"/>
          <w:jc w:val="center"/>
        </w:trPr>
        <w:tc>
          <w:tcPr>
            <w:tcW w:w="5241" w:type="dxa"/>
            <w:shd w:val="clear" w:color="auto" w:fill="F2F2F2" w:themeFill="background1" w:themeFillShade="F2"/>
            <w:vAlign w:val="center"/>
          </w:tcPr>
          <w:p w14:paraId="7205AAAA" w14:textId="77777777" w:rsidR="00C016CD" w:rsidRPr="00233CD9" w:rsidRDefault="00C016CD" w:rsidP="008806E7">
            <w:pPr>
              <w:pStyle w:val="tabteksts"/>
              <w:rPr>
                <w:szCs w:val="18"/>
                <w:u w:val="single"/>
                <w:lang w:eastAsia="lv-LV"/>
              </w:rPr>
            </w:pPr>
            <w:r w:rsidRPr="00233CD9">
              <w:rPr>
                <w:szCs w:val="18"/>
                <w:u w:val="single"/>
                <w:lang w:eastAsia="lv-LV"/>
              </w:rPr>
              <w:t>Citas izmaiņas</w:t>
            </w:r>
          </w:p>
        </w:tc>
        <w:tc>
          <w:tcPr>
            <w:tcW w:w="1277" w:type="dxa"/>
            <w:shd w:val="clear" w:color="auto" w:fill="F2F2F2" w:themeFill="background1" w:themeFillShade="F2"/>
          </w:tcPr>
          <w:p w14:paraId="5E71403B" w14:textId="77777777" w:rsidR="00C016CD" w:rsidRPr="00233CD9" w:rsidRDefault="00C016CD" w:rsidP="008806E7">
            <w:pPr>
              <w:pStyle w:val="tabteksts"/>
              <w:jc w:val="right"/>
              <w:rPr>
                <w:szCs w:val="18"/>
                <w:u w:val="single"/>
              </w:rPr>
            </w:pPr>
            <w:r>
              <w:rPr>
                <w:szCs w:val="18"/>
                <w:u w:val="single"/>
              </w:rPr>
              <w:t>4 205</w:t>
            </w:r>
          </w:p>
        </w:tc>
        <w:tc>
          <w:tcPr>
            <w:tcW w:w="1277" w:type="dxa"/>
            <w:shd w:val="clear" w:color="auto" w:fill="F2F2F2" w:themeFill="background1" w:themeFillShade="F2"/>
          </w:tcPr>
          <w:p w14:paraId="39B9F6AB" w14:textId="77777777" w:rsidR="00C016CD" w:rsidRPr="00233CD9" w:rsidRDefault="00C016CD" w:rsidP="008806E7">
            <w:pPr>
              <w:pStyle w:val="tabteksts"/>
              <w:jc w:val="right"/>
              <w:rPr>
                <w:szCs w:val="18"/>
                <w:u w:val="single"/>
              </w:rPr>
            </w:pPr>
            <w:r w:rsidRPr="00233CD9">
              <w:rPr>
                <w:szCs w:val="18"/>
                <w:u w:val="single"/>
              </w:rPr>
              <w:t>98 926</w:t>
            </w:r>
          </w:p>
        </w:tc>
        <w:tc>
          <w:tcPr>
            <w:tcW w:w="1277" w:type="dxa"/>
            <w:shd w:val="clear" w:color="auto" w:fill="F2F2F2" w:themeFill="background1" w:themeFillShade="F2"/>
          </w:tcPr>
          <w:p w14:paraId="2E38D2CB" w14:textId="77777777" w:rsidR="00C016CD" w:rsidRPr="00233CD9" w:rsidRDefault="00C016CD" w:rsidP="008806E7">
            <w:pPr>
              <w:pStyle w:val="tabteksts"/>
              <w:jc w:val="right"/>
              <w:rPr>
                <w:szCs w:val="18"/>
                <w:u w:val="single"/>
              </w:rPr>
            </w:pPr>
            <w:r>
              <w:rPr>
                <w:szCs w:val="18"/>
                <w:u w:val="single"/>
              </w:rPr>
              <w:t>94 721</w:t>
            </w:r>
          </w:p>
        </w:tc>
      </w:tr>
      <w:tr w:rsidR="00C016CD" w:rsidRPr="00233CD9" w14:paraId="6D0E34AF" w14:textId="77777777" w:rsidTr="008806E7">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000000" w:fill="FFFFFF"/>
            <w:vAlign w:val="center"/>
          </w:tcPr>
          <w:p w14:paraId="4D763091" w14:textId="77777777" w:rsidR="00C016CD" w:rsidRPr="00233CD9" w:rsidRDefault="00C016CD" w:rsidP="008806E7">
            <w:pPr>
              <w:pStyle w:val="tabteksts"/>
              <w:rPr>
                <w:i/>
                <w:iCs/>
                <w:szCs w:val="18"/>
                <w:lang w:eastAsia="lv-LV"/>
              </w:rPr>
            </w:pPr>
            <w:r w:rsidRPr="006A5DD6">
              <w:rPr>
                <w:i/>
                <w:iCs/>
                <w:szCs w:val="18"/>
                <w:lang w:eastAsia="lv-LV"/>
              </w:rPr>
              <w:t xml:space="preserve">Samazināti izdevumi saskaņā ar MK </w:t>
            </w:r>
            <w:r w:rsidRPr="005B6362">
              <w:rPr>
                <w:i/>
                <w:szCs w:val="18"/>
                <w:lang w:eastAsia="lv-LV"/>
              </w:rPr>
              <w:t>2020.</w:t>
            </w:r>
            <w:r>
              <w:rPr>
                <w:i/>
                <w:szCs w:val="18"/>
                <w:lang w:eastAsia="lv-LV"/>
              </w:rPr>
              <w:t xml:space="preserve"> gada 22. septembra</w:t>
            </w:r>
            <w:r w:rsidRPr="005B6362">
              <w:rPr>
                <w:i/>
                <w:szCs w:val="18"/>
                <w:lang w:eastAsia="lv-LV"/>
              </w:rPr>
              <w:t xml:space="preserve"> </w:t>
            </w:r>
            <w:r w:rsidRPr="006A5DD6">
              <w:rPr>
                <w:i/>
                <w:iCs/>
                <w:szCs w:val="18"/>
                <w:lang w:eastAsia="lv-LV"/>
              </w:rPr>
              <w:t>sēdes protokola Nr.55 38.§ 2. un 40.punktu (atbilstoši informatīvā ziņojuma 3.pielikumam)</w:t>
            </w:r>
          </w:p>
        </w:tc>
        <w:tc>
          <w:tcPr>
            <w:tcW w:w="1277" w:type="dxa"/>
            <w:tcBorders>
              <w:top w:val="single" w:sz="4" w:space="0" w:color="auto"/>
              <w:left w:val="nil"/>
              <w:bottom w:val="single" w:sz="4" w:space="0" w:color="auto"/>
              <w:right w:val="single" w:sz="4" w:space="0" w:color="auto"/>
            </w:tcBorders>
            <w:shd w:val="clear" w:color="auto" w:fill="auto"/>
          </w:tcPr>
          <w:p w14:paraId="4A32056A" w14:textId="77777777" w:rsidR="00C016CD" w:rsidRPr="00233CD9" w:rsidRDefault="00C016CD" w:rsidP="008806E7">
            <w:pPr>
              <w:pStyle w:val="tabteksts"/>
              <w:jc w:val="right"/>
              <w:rPr>
                <w:szCs w:val="18"/>
                <w:lang w:eastAsia="lv-LV"/>
              </w:rPr>
            </w:pPr>
            <w:r>
              <w:rPr>
                <w:szCs w:val="18"/>
                <w:lang w:eastAsia="lv-LV"/>
              </w:rPr>
              <w:t>4 205</w:t>
            </w:r>
          </w:p>
        </w:tc>
        <w:tc>
          <w:tcPr>
            <w:tcW w:w="1277" w:type="dxa"/>
            <w:tcBorders>
              <w:top w:val="single" w:sz="4" w:space="0" w:color="auto"/>
              <w:left w:val="nil"/>
              <w:bottom w:val="single" w:sz="4" w:space="0" w:color="auto"/>
              <w:right w:val="single" w:sz="4" w:space="0" w:color="auto"/>
            </w:tcBorders>
            <w:shd w:val="clear" w:color="auto" w:fill="auto"/>
          </w:tcPr>
          <w:p w14:paraId="7C068C12" w14:textId="77777777" w:rsidR="00C016CD" w:rsidRPr="00233CD9" w:rsidRDefault="00C016CD" w:rsidP="008806E7">
            <w:pPr>
              <w:pStyle w:val="tabteksts"/>
              <w:jc w:val="center"/>
              <w:rPr>
                <w:szCs w:val="18"/>
                <w:lang w:eastAsia="lv-LV"/>
              </w:rPr>
            </w:pPr>
            <w:r>
              <w:rPr>
                <w:szCs w:val="18"/>
                <w:lang w:eastAsia="lv-LV"/>
              </w:rPr>
              <w:t>-</w:t>
            </w:r>
          </w:p>
        </w:tc>
        <w:tc>
          <w:tcPr>
            <w:tcW w:w="1277" w:type="dxa"/>
            <w:tcBorders>
              <w:top w:val="single" w:sz="4" w:space="0" w:color="auto"/>
              <w:left w:val="nil"/>
              <w:bottom w:val="single" w:sz="4" w:space="0" w:color="auto"/>
              <w:right w:val="single" w:sz="4" w:space="0" w:color="auto"/>
            </w:tcBorders>
            <w:shd w:val="clear" w:color="auto" w:fill="auto"/>
          </w:tcPr>
          <w:p w14:paraId="22388334" w14:textId="77777777" w:rsidR="00C016CD" w:rsidRPr="00233CD9" w:rsidRDefault="00C016CD" w:rsidP="008806E7">
            <w:pPr>
              <w:pStyle w:val="tabteksts"/>
              <w:jc w:val="right"/>
              <w:rPr>
                <w:szCs w:val="18"/>
                <w:lang w:eastAsia="lv-LV"/>
              </w:rPr>
            </w:pPr>
            <w:r>
              <w:rPr>
                <w:szCs w:val="18"/>
                <w:lang w:eastAsia="lv-LV"/>
              </w:rPr>
              <w:t>-4 205</w:t>
            </w:r>
          </w:p>
        </w:tc>
      </w:tr>
      <w:tr w:rsidR="00C016CD" w:rsidRPr="00233CD9" w14:paraId="45F403EC" w14:textId="77777777" w:rsidTr="008806E7">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000000" w:fill="FFFFFF"/>
            <w:vAlign w:val="center"/>
          </w:tcPr>
          <w:p w14:paraId="550812C3" w14:textId="77777777" w:rsidR="00C016CD" w:rsidRPr="00233CD9" w:rsidRDefault="00C016CD" w:rsidP="008806E7">
            <w:pPr>
              <w:pStyle w:val="tabteksts"/>
              <w:ind w:firstLine="567"/>
              <w:jc w:val="both"/>
              <w:rPr>
                <w:i/>
                <w:iCs/>
                <w:szCs w:val="18"/>
                <w:lang w:eastAsia="lv-LV"/>
              </w:rPr>
            </w:pPr>
            <w:r w:rsidRPr="00233CD9">
              <w:rPr>
                <w:i/>
                <w:iCs/>
                <w:szCs w:val="18"/>
                <w:lang w:eastAsia="lv-LV"/>
              </w:rPr>
              <w:t>t.sk. iekšējā līdzekļu pārdale starp budžeta programmām (apakšprogrammām)</w:t>
            </w:r>
          </w:p>
        </w:tc>
        <w:tc>
          <w:tcPr>
            <w:tcW w:w="1277" w:type="dxa"/>
            <w:tcBorders>
              <w:top w:val="single" w:sz="4" w:space="0" w:color="auto"/>
              <w:left w:val="nil"/>
              <w:bottom w:val="single" w:sz="4" w:space="0" w:color="auto"/>
              <w:right w:val="single" w:sz="4" w:space="0" w:color="auto"/>
            </w:tcBorders>
            <w:shd w:val="clear" w:color="auto" w:fill="auto"/>
          </w:tcPr>
          <w:p w14:paraId="31C49FFA" w14:textId="77777777" w:rsidR="00C016CD" w:rsidRPr="00233CD9" w:rsidRDefault="00C016CD" w:rsidP="008806E7">
            <w:pPr>
              <w:pStyle w:val="tabteksts"/>
              <w:jc w:val="center"/>
              <w:rPr>
                <w:szCs w:val="18"/>
                <w:lang w:eastAsia="lv-LV"/>
              </w:rPr>
            </w:pPr>
            <w:r w:rsidRPr="00233CD9">
              <w:rPr>
                <w:szCs w:val="18"/>
                <w:lang w:eastAsia="lv-LV"/>
              </w:rPr>
              <w:t>-</w:t>
            </w:r>
          </w:p>
        </w:tc>
        <w:tc>
          <w:tcPr>
            <w:tcW w:w="1277" w:type="dxa"/>
            <w:tcBorders>
              <w:top w:val="single" w:sz="4" w:space="0" w:color="auto"/>
              <w:left w:val="nil"/>
              <w:bottom w:val="single" w:sz="4" w:space="0" w:color="auto"/>
              <w:right w:val="single" w:sz="4" w:space="0" w:color="auto"/>
            </w:tcBorders>
            <w:shd w:val="clear" w:color="auto" w:fill="auto"/>
          </w:tcPr>
          <w:p w14:paraId="5F3A0B31" w14:textId="77777777" w:rsidR="00C016CD" w:rsidRPr="00233CD9" w:rsidRDefault="00C016CD" w:rsidP="008806E7">
            <w:pPr>
              <w:pStyle w:val="tabteksts"/>
              <w:jc w:val="right"/>
              <w:rPr>
                <w:szCs w:val="18"/>
                <w:lang w:eastAsia="lv-LV"/>
              </w:rPr>
            </w:pPr>
            <w:r w:rsidRPr="00233CD9">
              <w:rPr>
                <w:szCs w:val="18"/>
                <w:lang w:eastAsia="lv-LV"/>
              </w:rPr>
              <w:t>98 926</w:t>
            </w:r>
          </w:p>
        </w:tc>
        <w:tc>
          <w:tcPr>
            <w:tcW w:w="1277" w:type="dxa"/>
            <w:tcBorders>
              <w:top w:val="single" w:sz="4" w:space="0" w:color="auto"/>
              <w:left w:val="nil"/>
              <w:bottom w:val="single" w:sz="4" w:space="0" w:color="auto"/>
              <w:right w:val="single" w:sz="4" w:space="0" w:color="auto"/>
            </w:tcBorders>
            <w:shd w:val="clear" w:color="auto" w:fill="auto"/>
          </w:tcPr>
          <w:p w14:paraId="50CC3AAE" w14:textId="77777777" w:rsidR="00C016CD" w:rsidRPr="00233CD9" w:rsidRDefault="00C016CD" w:rsidP="008806E7">
            <w:pPr>
              <w:pStyle w:val="tabteksts"/>
              <w:jc w:val="right"/>
              <w:rPr>
                <w:szCs w:val="18"/>
                <w:lang w:eastAsia="lv-LV"/>
              </w:rPr>
            </w:pPr>
            <w:r w:rsidRPr="00233CD9">
              <w:rPr>
                <w:szCs w:val="18"/>
                <w:lang w:eastAsia="lv-LV"/>
              </w:rPr>
              <w:t>98 926</w:t>
            </w:r>
          </w:p>
        </w:tc>
      </w:tr>
      <w:tr w:rsidR="00C016CD" w:rsidRPr="00233CD9" w14:paraId="595C7CE7" w14:textId="77777777" w:rsidTr="008806E7">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000000" w:fill="FFFFFF"/>
            <w:vAlign w:val="center"/>
          </w:tcPr>
          <w:p w14:paraId="3D473EFD" w14:textId="77777777" w:rsidR="00C016CD" w:rsidRPr="00233CD9" w:rsidRDefault="00C016CD" w:rsidP="008806E7">
            <w:pPr>
              <w:pStyle w:val="tabteksts"/>
              <w:jc w:val="both"/>
              <w:rPr>
                <w:i/>
                <w:szCs w:val="18"/>
                <w:lang w:eastAsia="lv-LV"/>
              </w:rPr>
            </w:pPr>
            <w:r w:rsidRPr="00233CD9">
              <w:rPr>
                <w:i/>
                <w:iCs/>
                <w:szCs w:val="18"/>
              </w:rPr>
              <w:t>Palielināti izdevumi privātās un publiskās partnerības (PPP) kompetences centra pilnveidei Centrālajā finanšu un līgumu aģentūrā (tai skaitā 2 amata vietu izveidei), finansējumu pārdalot no budžeta apakšprogrammas 31.02.00 “</w:t>
            </w:r>
            <w:r>
              <w:rPr>
                <w:i/>
                <w:iCs/>
                <w:szCs w:val="18"/>
              </w:rPr>
              <w:t xml:space="preserve">Valsts parāda vadība” (MK </w:t>
            </w:r>
            <w:r w:rsidRPr="00233CD9">
              <w:rPr>
                <w:i/>
                <w:iCs/>
                <w:szCs w:val="18"/>
              </w:rPr>
              <w:t>2020.</w:t>
            </w:r>
            <w:r>
              <w:rPr>
                <w:i/>
                <w:iCs/>
                <w:szCs w:val="18"/>
              </w:rPr>
              <w:t xml:space="preserve"> gada 18. augusta sēdes</w:t>
            </w:r>
            <w:r w:rsidRPr="00233CD9">
              <w:rPr>
                <w:i/>
                <w:iCs/>
                <w:szCs w:val="18"/>
              </w:rPr>
              <w:t xml:space="preserve"> prot. Nr.49 46.§ 12.</w:t>
            </w:r>
            <w:r>
              <w:rPr>
                <w:i/>
                <w:iCs/>
                <w:szCs w:val="18"/>
              </w:rPr>
              <w:t>3.</w:t>
            </w:r>
            <w:r w:rsidRPr="00233CD9">
              <w:rPr>
                <w:i/>
                <w:iCs/>
                <w:szCs w:val="18"/>
              </w:rPr>
              <w:t>punkts)</w:t>
            </w:r>
          </w:p>
        </w:tc>
        <w:tc>
          <w:tcPr>
            <w:tcW w:w="1277" w:type="dxa"/>
            <w:tcBorders>
              <w:top w:val="single" w:sz="4" w:space="0" w:color="auto"/>
              <w:left w:val="nil"/>
              <w:bottom w:val="single" w:sz="4" w:space="0" w:color="auto"/>
              <w:right w:val="single" w:sz="4" w:space="0" w:color="auto"/>
            </w:tcBorders>
            <w:shd w:val="clear" w:color="auto" w:fill="auto"/>
          </w:tcPr>
          <w:p w14:paraId="714849F9" w14:textId="77777777" w:rsidR="00C016CD" w:rsidRPr="00233CD9" w:rsidRDefault="00C016CD" w:rsidP="008806E7">
            <w:pPr>
              <w:pStyle w:val="tabteksts"/>
              <w:jc w:val="center"/>
              <w:rPr>
                <w:szCs w:val="18"/>
              </w:rPr>
            </w:pPr>
            <w:r w:rsidRPr="00233CD9">
              <w:rPr>
                <w:szCs w:val="18"/>
                <w:lang w:eastAsia="lv-LV"/>
              </w:rPr>
              <w:t>-</w:t>
            </w:r>
          </w:p>
        </w:tc>
        <w:tc>
          <w:tcPr>
            <w:tcW w:w="1277" w:type="dxa"/>
            <w:tcBorders>
              <w:top w:val="single" w:sz="4" w:space="0" w:color="auto"/>
              <w:left w:val="nil"/>
              <w:bottom w:val="single" w:sz="4" w:space="0" w:color="auto"/>
              <w:right w:val="single" w:sz="4" w:space="0" w:color="auto"/>
            </w:tcBorders>
            <w:shd w:val="clear" w:color="auto" w:fill="auto"/>
          </w:tcPr>
          <w:p w14:paraId="7D4ABC08" w14:textId="77777777" w:rsidR="00C016CD" w:rsidRPr="00233CD9" w:rsidRDefault="00C016CD" w:rsidP="008806E7">
            <w:pPr>
              <w:pStyle w:val="tabteksts"/>
              <w:jc w:val="right"/>
              <w:rPr>
                <w:szCs w:val="18"/>
              </w:rPr>
            </w:pPr>
            <w:r w:rsidRPr="00233CD9">
              <w:rPr>
                <w:szCs w:val="18"/>
                <w:lang w:eastAsia="lv-LV"/>
              </w:rPr>
              <w:t>98 054</w:t>
            </w:r>
          </w:p>
        </w:tc>
        <w:tc>
          <w:tcPr>
            <w:tcW w:w="1277" w:type="dxa"/>
            <w:tcBorders>
              <w:top w:val="single" w:sz="4" w:space="0" w:color="auto"/>
              <w:left w:val="nil"/>
              <w:bottom w:val="single" w:sz="4" w:space="0" w:color="auto"/>
              <w:right w:val="single" w:sz="4" w:space="0" w:color="auto"/>
            </w:tcBorders>
            <w:shd w:val="clear" w:color="auto" w:fill="auto"/>
          </w:tcPr>
          <w:p w14:paraId="371C725F" w14:textId="77777777" w:rsidR="00C016CD" w:rsidRPr="00233CD9" w:rsidRDefault="00C016CD" w:rsidP="008806E7">
            <w:pPr>
              <w:pStyle w:val="tabteksts"/>
              <w:jc w:val="right"/>
              <w:rPr>
                <w:szCs w:val="18"/>
              </w:rPr>
            </w:pPr>
            <w:r w:rsidRPr="00233CD9">
              <w:rPr>
                <w:szCs w:val="18"/>
                <w:lang w:eastAsia="lv-LV"/>
              </w:rPr>
              <w:t>98 054</w:t>
            </w:r>
          </w:p>
        </w:tc>
      </w:tr>
      <w:tr w:rsidR="00C016CD" w:rsidRPr="00233CD9" w14:paraId="1B129A5F" w14:textId="77777777" w:rsidTr="008806E7">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000000" w:fill="FFFFFF"/>
            <w:vAlign w:val="center"/>
          </w:tcPr>
          <w:p w14:paraId="4C309451" w14:textId="77777777" w:rsidR="00C016CD" w:rsidRPr="00233CD9" w:rsidRDefault="00C016CD" w:rsidP="008806E7">
            <w:pPr>
              <w:pStyle w:val="tabteksts"/>
              <w:jc w:val="both"/>
              <w:rPr>
                <w:i/>
                <w:szCs w:val="18"/>
                <w:lang w:eastAsia="lv-LV"/>
              </w:rPr>
            </w:pPr>
            <w:r w:rsidRPr="00233CD9">
              <w:rPr>
                <w:i/>
                <w:iCs/>
                <w:szCs w:val="18"/>
              </w:rPr>
              <w:t>Atjaunoti izdevumi, ņemot vērā iepriekš veikto finansējuma pārdali uz budžeta programmu 97.00.00 “Nozaru vadība un politikas plānošana”</w:t>
            </w:r>
            <w:r>
              <w:rPr>
                <w:i/>
                <w:iCs/>
                <w:szCs w:val="18"/>
              </w:rPr>
              <w:t xml:space="preserve"> pakalpojuma</w:t>
            </w:r>
            <w:r w:rsidRPr="00233CD9">
              <w:rPr>
                <w:i/>
                <w:iCs/>
                <w:szCs w:val="18"/>
              </w:rPr>
              <w:t xml:space="preserve"> par optisko šķiedru nomu</w:t>
            </w:r>
            <w:r>
              <w:rPr>
                <w:i/>
                <w:iCs/>
                <w:szCs w:val="18"/>
              </w:rPr>
              <w:t xml:space="preserve"> apmaksai</w:t>
            </w:r>
          </w:p>
        </w:tc>
        <w:tc>
          <w:tcPr>
            <w:tcW w:w="1277" w:type="dxa"/>
            <w:tcBorders>
              <w:top w:val="single" w:sz="4" w:space="0" w:color="auto"/>
              <w:left w:val="nil"/>
              <w:bottom w:val="single" w:sz="4" w:space="0" w:color="auto"/>
              <w:right w:val="single" w:sz="4" w:space="0" w:color="auto"/>
            </w:tcBorders>
            <w:shd w:val="clear" w:color="auto" w:fill="auto"/>
          </w:tcPr>
          <w:p w14:paraId="7EB6BE90" w14:textId="77777777" w:rsidR="00C016CD" w:rsidRPr="00233CD9" w:rsidRDefault="00C016CD" w:rsidP="008806E7">
            <w:pPr>
              <w:pStyle w:val="tabteksts"/>
              <w:jc w:val="center"/>
              <w:rPr>
                <w:szCs w:val="18"/>
              </w:rPr>
            </w:pPr>
            <w:r w:rsidRPr="00233CD9">
              <w:rPr>
                <w:szCs w:val="18"/>
                <w:lang w:eastAsia="lv-LV"/>
              </w:rPr>
              <w:t>-</w:t>
            </w:r>
          </w:p>
        </w:tc>
        <w:tc>
          <w:tcPr>
            <w:tcW w:w="1277" w:type="dxa"/>
            <w:tcBorders>
              <w:top w:val="single" w:sz="4" w:space="0" w:color="auto"/>
              <w:left w:val="nil"/>
              <w:bottom w:val="single" w:sz="4" w:space="0" w:color="auto"/>
              <w:right w:val="single" w:sz="4" w:space="0" w:color="auto"/>
            </w:tcBorders>
            <w:shd w:val="clear" w:color="auto" w:fill="auto"/>
          </w:tcPr>
          <w:p w14:paraId="43B9A408" w14:textId="77777777" w:rsidR="00C016CD" w:rsidRPr="00233CD9" w:rsidRDefault="00C016CD" w:rsidP="008806E7">
            <w:pPr>
              <w:pStyle w:val="tabteksts"/>
              <w:jc w:val="right"/>
              <w:rPr>
                <w:szCs w:val="18"/>
              </w:rPr>
            </w:pPr>
            <w:r w:rsidRPr="00233CD9">
              <w:rPr>
                <w:szCs w:val="18"/>
                <w:lang w:eastAsia="lv-LV"/>
              </w:rPr>
              <w:t>872</w:t>
            </w:r>
          </w:p>
        </w:tc>
        <w:tc>
          <w:tcPr>
            <w:tcW w:w="1277" w:type="dxa"/>
            <w:tcBorders>
              <w:top w:val="single" w:sz="4" w:space="0" w:color="auto"/>
              <w:left w:val="nil"/>
              <w:bottom w:val="single" w:sz="4" w:space="0" w:color="auto"/>
              <w:right w:val="single" w:sz="4" w:space="0" w:color="auto"/>
            </w:tcBorders>
            <w:shd w:val="clear" w:color="auto" w:fill="auto"/>
          </w:tcPr>
          <w:p w14:paraId="43D69B5A" w14:textId="77777777" w:rsidR="00C016CD" w:rsidRPr="00233CD9" w:rsidRDefault="00C016CD" w:rsidP="008806E7">
            <w:pPr>
              <w:pStyle w:val="tabteksts"/>
              <w:jc w:val="right"/>
              <w:rPr>
                <w:szCs w:val="18"/>
              </w:rPr>
            </w:pPr>
            <w:r w:rsidRPr="00233CD9">
              <w:rPr>
                <w:szCs w:val="18"/>
                <w:lang w:eastAsia="lv-LV"/>
              </w:rPr>
              <w:t>872</w:t>
            </w:r>
          </w:p>
        </w:tc>
      </w:tr>
    </w:tbl>
    <w:p w14:paraId="33B8FDB6" w14:textId="77777777" w:rsidR="00C016CD" w:rsidRPr="00BD54F1" w:rsidRDefault="00C016CD" w:rsidP="00C016CD">
      <w:pPr>
        <w:pStyle w:val="programmas"/>
        <w:spacing w:after="240"/>
      </w:pPr>
      <w:r w:rsidRPr="00BD54F1">
        <w:t>38.02.00 Eiropas Savienības sadarbības projektu un pasākumu īstenošana</w:t>
      </w:r>
    </w:p>
    <w:p w14:paraId="5AEA08BB" w14:textId="77777777" w:rsidR="00C016CD" w:rsidRPr="00233CD9" w:rsidRDefault="00C016CD" w:rsidP="00C016CD">
      <w:pPr>
        <w:ind w:firstLine="0"/>
        <w:rPr>
          <w:noProof/>
          <w:u w:val="single"/>
        </w:rPr>
      </w:pPr>
      <w:r w:rsidRPr="00233CD9">
        <w:rPr>
          <w:noProof/>
          <w:u w:val="single"/>
        </w:rPr>
        <w:t xml:space="preserve">Apakšprogrammas </w:t>
      </w:r>
      <w:r w:rsidRPr="00233CD9">
        <w:rPr>
          <w:u w:val="single"/>
        </w:rPr>
        <w:t>mērķis</w:t>
      </w:r>
      <w:r w:rsidRPr="00233CD9">
        <w:rPr>
          <w:noProof/>
          <w:u w:val="single"/>
        </w:rPr>
        <w:t>:</w:t>
      </w:r>
    </w:p>
    <w:p w14:paraId="5F5DD110" w14:textId="77777777" w:rsidR="00C016CD" w:rsidRPr="00233CD9" w:rsidRDefault="00C016CD" w:rsidP="00C016CD">
      <w:r w:rsidRPr="00233CD9">
        <w:t xml:space="preserve">nodrošināt ES finansēto institūciju stiprināšanas programmu </w:t>
      </w:r>
      <w:proofErr w:type="spellStart"/>
      <w:r w:rsidRPr="00233CD9">
        <w:t>mērķsadarbības</w:t>
      </w:r>
      <w:proofErr w:type="spellEnd"/>
      <w:r w:rsidRPr="00233CD9">
        <w:t xml:space="preserve"> (</w:t>
      </w:r>
      <w:proofErr w:type="spellStart"/>
      <w:r w:rsidRPr="00233CD9">
        <w:rPr>
          <w:i/>
        </w:rPr>
        <w:t>Twinning</w:t>
      </w:r>
      <w:proofErr w:type="spellEnd"/>
      <w:r w:rsidRPr="00233CD9">
        <w:t xml:space="preserve">) un neliela apjoma </w:t>
      </w:r>
      <w:proofErr w:type="spellStart"/>
      <w:r w:rsidRPr="00233CD9">
        <w:t>mērķsadarbības</w:t>
      </w:r>
      <w:proofErr w:type="spellEnd"/>
      <w:r w:rsidRPr="00233CD9">
        <w:t xml:space="preserve"> (</w:t>
      </w:r>
      <w:proofErr w:type="spellStart"/>
      <w:r w:rsidRPr="00233CD9">
        <w:rPr>
          <w:i/>
        </w:rPr>
        <w:t>Twinning</w:t>
      </w:r>
      <w:proofErr w:type="spellEnd"/>
      <w:r w:rsidRPr="00233CD9">
        <w:rPr>
          <w:i/>
        </w:rPr>
        <w:t xml:space="preserve"> </w:t>
      </w:r>
      <w:proofErr w:type="spellStart"/>
      <w:r w:rsidRPr="00233CD9">
        <w:rPr>
          <w:i/>
        </w:rPr>
        <w:t>Light</w:t>
      </w:r>
      <w:proofErr w:type="spellEnd"/>
      <w:r w:rsidRPr="00233CD9">
        <w:t>) projektu īstenošanu valstīs, kas atrodas ceļā uz dalību ES.</w:t>
      </w:r>
    </w:p>
    <w:p w14:paraId="2D2A3891" w14:textId="77777777" w:rsidR="00C016CD" w:rsidRPr="00233CD9" w:rsidRDefault="00C016CD" w:rsidP="00C016CD">
      <w:pPr>
        <w:ind w:firstLine="0"/>
        <w:rPr>
          <w:noProof/>
          <w:u w:val="single"/>
        </w:rPr>
      </w:pPr>
      <w:r w:rsidRPr="00233CD9">
        <w:rPr>
          <w:noProof/>
          <w:u w:val="single"/>
        </w:rPr>
        <w:t>Galvenās aktivitātes:</w:t>
      </w:r>
    </w:p>
    <w:p w14:paraId="47C8DFC7" w14:textId="77777777" w:rsidR="00C016CD" w:rsidRPr="00233CD9" w:rsidRDefault="00C016CD" w:rsidP="009038DA">
      <w:pPr>
        <w:ind w:left="1077" w:hanging="357"/>
      </w:pPr>
      <w:r w:rsidRPr="00233CD9">
        <w:t xml:space="preserve">1) dalīšanās ar pieredzi starp Latvijas un </w:t>
      </w:r>
      <w:proofErr w:type="spellStart"/>
      <w:r w:rsidRPr="00233CD9">
        <w:t>Ziemeļmaķedonijas</w:t>
      </w:r>
      <w:proofErr w:type="spellEnd"/>
      <w:r w:rsidRPr="00233CD9">
        <w:t xml:space="preserve"> institūciju ekspertiem par iekšējās kontroles sistēmas un iekšējā audita stiprināšanu;</w:t>
      </w:r>
    </w:p>
    <w:p w14:paraId="003DAB9D" w14:textId="77777777" w:rsidR="00C016CD" w:rsidRPr="00E37602" w:rsidRDefault="00C016CD" w:rsidP="009038DA">
      <w:pPr>
        <w:ind w:left="1077" w:hanging="357"/>
        <w:rPr>
          <w:szCs w:val="24"/>
        </w:rPr>
      </w:pPr>
      <w:r w:rsidRPr="00233CD9">
        <w:t xml:space="preserve">2) dalīšanās ar pieredzi starp Latvijas un </w:t>
      </w:r>
      <w:proofErr w:type="spellStart"/>
      <w:r w:rsidRPr="00233CD9">
        <w:t>Ziemeļmaķedonijas</w:t>
      </w:r>
      <w:proofErr w:type="spellEnd"/>
      <w:r w:rsidRPr="00233CD9">
        <w:t xml:space="preserve"> institūciju ekspertiem par krāpšanas apkarošanas un Eiropas Savienības un valsts finanšu interešu aizsardzības pasākumiem un Krāpšanas apkarošanas koordinācijas dienesta (AFCOS) darbību</w:t>
      </w:r>
      <w:r>
        <w:rPr>
          <w:szCs w:val="24"/>
        </w:rPr>
        <w:t>.</w:t>
      </w:r>
    </w:p>
    <w:p w14:paraId="58ED631A" w14:textId="77777777" w:rsidR="00C016CD" w:rsidRDefault="00C016CD" w:rsidP="00C016CD">
      <w:pPr>
        <w:spacing w:after="240"/>
        <w:ind w:firstLine="0"/>
        <w:rPr>
          <w:noProof/>
        </w:rPr>
      </w:pPr>
      <w:r w:rsidRPr="00233CD9">
        <w:rPr>
          <w:noProof/>
          <w:u w:val="single"/>
        </w:rPr>
        <w:t>Apakšprogrammas izpildītājs</w:t>
      </w:r>
      <w:r w:rsidRPr="00233CD9">
        <w:rPr>
          <w:noProof/>
        </w:rPr>
        <w:t>: Finanšu ministrijas centrālais aparāts.</w:t>
      </w:r>
    </w:p>
    <w:p w14:paraId="25FFB7B6" w14:textId="77777777" w:rsidR="00C016CD" w:rsidRPr="00233CD9" w:rsidRDefault="00C016CD" w:rsidP="00C016CD">
      <w:pPr>
        <w:pStyle w:val="Tabuluvirsraksti"/>
        <w:spacing w:before="240" w:after="240"/>
        <w:rPr>
          <w:b/>
          <w:lang w:eastAsia="lv-LV"/>
        </w:rPr>
      </w:pPr>
      <w:r w:rsidRPr="00233CD9">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992"/>
        <w:gridCol w:w="1134"/>
        <w:gridCol w:w="1134"/>
        <w:gridCol w:w="1139"/>
      </w:tblGrid>
      <w:tr w:rsidR="00C016CD" w:rsidRPr="00233CD9" w14:paraId="74F16F5E" w14:textId="77777777" w:rsidTr="008806E7">
        <w:trPr>
          <w:tblHeader/>
          <w:jc w:val="center"/>
        </w:trPr>
        <w:tc>
          <w:tcPr>
            <w:tcW w:w="3539" w:type="dxa"/>
          </w:tcPr>
          <w:p w14:paraId="5E378C1E" w14:textId="77777777" w:rsidR="00C016CD" w:rsidRPr="00233CD9" w:rsidRDefault="00C016CD" w:rsidP="008806E7">
            <w:pPr>
              <w:pStyle w:val="tabteksts"/>
              <w:jc w:val="center"/>
              <w:rPr>
                <w:szCs w:val="18"/>
              </w:rPr>
            </w:pPr>
          </w:p>
        </w:tc>
        <w:tc>
          <w:tcPr>
            <w:tcW w:w="1134" w:type="dxa"/>
          </w:tcPr>
          <w:p w14:paraId="14075449" w14:textId="77777777" w:rsidR="00C016CD" w:rsidRPr="00233CD9" w:rsidRDefault="00C016CD" w:rsidP="008806E7">
            <w:pPr>
              <w:pStyle w:val="tabteksts"/>
              <w:jc w:val="center"/>
              <w:rPr>
                <w:szCs w:val="18"/>
                <w:lang w:eastAsia="lv-LV"/>
              </w:rPr>
            </w:pPr>
            <w:r w:rsidRPr="00233CD9">
              <w:rPr>
                <w:szCs w:val="18"/>
                <w:lang w:eastAsia="lv-LV"/>
              </w:rPr>
              <w:t>2019.</w:t>
            </w:r>
            <w:r>
              <w:rPr>
                <w:szCs w:val="18"/>
                <w:lang w:eastAsia="lv-LV"/>
              </w:rPr>
              <w:t xml:space="preserve"> </w:t>
            </w:r>
            <w:r w:rsidRPr="00233CD9">
              <w:rPr>
                <w:szCs w:val="18"/>
                <w:lang w:eastAsia="lv-LV"/>
              </w:rPr>
              <w:t>gads (izpilde)</w:t>
            </w:r>
          </w:p>
        </w:tc>
        <w:tc>
          <w:tcPr>
            <w:tcW w:w="992" w:type="dxa"/>
            <w:vAlign w:val="center"/>
          </w:tcPr>
          <w:p w14:paraId="783931E2" w14:textId="77777777" w:rsidR="00C016CD" w:rsidRPr="00233CD9" w:rsidRDefault="00C016CD" w:rsidP="008806E7">
            <w:pPr>
              <w:pStyle w:val="tabteksts"/>
              <w:jc w:val="center"/>
              <w:rPr>
                <w:szCs w:val="18"/>
                <w:lang w:eastAsia="lv-LV"/>
              </w:rPr>
            </w:pPr>
            <w:r w:rsidRPr="00233CD9">
              <w:rPr>
                <w:szCs w:val="18"/>
                <w:lang w:eastAsia="lv-LV"/>
              </w:rPr>
              <w:t>2020.</w:t>
            </w:r>
            <w:r>
              <w:rPr>
                <w:szCs w:val="18"/>
                <w:lang w:eastAsia="lv-LV"/>
              </w:rPr>
              <w:t xml:space="preserve"> </w:t>
            </w:r>
            <w:r w:rsidRPr="00233CD9">
              <w:rPr>
                <w:szCs w:val="18"/>
                <w:lang w:eastAsia="lv-LV"/>
              </w:rPr>
              <w:t>gada plāns</w:t>
            </w:r>
          </w:p>
        </w:tc>
        <w:tc>
          <w:tcPr>
            <w:tcW w:w="1134" w:type="dxa"/>
          </w:tcPr>
          <w:p w14:paraId="453BA23D" w14:textId="77777777" w:rsidR="00C016CD" w:rsidRPr="00233CD9" w:rsidRDefault="00C016CD" w:rsidP="008806E7">
            <w:pPr>
              <w:pStyle w:val="tabteksts"/>
              <w:jc w:val="center"/>
              <w:rPr>
                <w:szCs w:val="18"/>
                <w:lang w:eastAsia="lv-LV"/>
              </w:rPr>
            </w:pPr>
            <w:r w:rsidRPr="00233CD9">
              <w:rPr>
                <w:szCs w:val="18"/>
                <w:lang w:eastAsia="lv-LV"/>
              </w:rPr>
              <w:t>2021.</w:t>
            </w:r>
            <w:r>
              <w:rPr>
                <w:szCs w:val="18"/>
                <w:lang w:eastAsia="lv-LV"/>
              </w:rPr>
              <w:t xml:space="preserve"> </w:t>
            </w:r>
            <w:r w:rsidRPr="00233CD9">
              <w:rPr>
                <w:szCs w:val="18"/>
                <w:lang w:eastAsia="lv-LV"/>
              </w:rPr>
              <w:t>gada projekts</w:t>
            </w:r>
          </w:p>
        </w:tc>
        <w:tc>
          <w:tcPr>
            <w:tcW w:w="1134" w:type="dxa"/>
          </w:tcPr>
          <w:p w14:paraId="1BCBD0CF" w14:textId="77777777" w:rsidR="00C016CD" w:rsidRPr="00233CD9" w:rsidRDefault="00C016CD" w:rsidP="008806E7">
            <w:pPr>
              <w:pStyle w:val="tabteksts"/>
              <w:jc w:val="center"/>
              <w:rPr>
                <w:szCs w:val="18"/>
                <w:lang w:eastAsia="lv-LV"/>
              </w:rPr>
            </w:pPr>
            <w:r w:rsidRPr="00233CD9">
              <w:rPr>
                <w:szCs w:val="18"/>
                <w:lang w:eastAsia="lv-LV"/>
              </w:rPr>
              <w:t>2022.</w:t>
            </w:r>
            <w:r>
              <w:rPr>
                <w:szCs w:val="18"/>
                <w:lang w:eastAsia="lv-LV"/>
              </w:rPr>
              <w:t xml:space="preserve"> </w:t>
            </w:r>
            <w:r w:rsidRPr="00233CD9">
              <w:rPr>
                <w:szCs w:val="18"/>
                <w:lang w:eastAsia="lv-LV"/>
              </w:rPr>
              <w:t>gada prognoze</w:t>
            </w:r>
          </w:p>
        </w:tc>
        <w:tc>
          <w:tcPr>
            <w:tcW w:w="1139" w:type="dxa"/>
          </w:tcPr>
          <w:p w14:paraId="75165616" w14:textId="77777777" w:rsidR="00C016CD" w:rsidRPr="00233CD9" w:rsidRDefault="00C016CD" w:rsidP="008806E7">
            <w:pPr>
              <w:pStyle w:val="tabteksts"/>
              <w:jc w:val="center"/>
              <w:rPr>
                <w:szCs w:val="18"/>
                <w:lang w:eastAsia="lv-LV"/>
              </w:rPr>
            </w:pPr>
            <w:r w:rsidRPr="00233CD9">
              <w:rPr>
                <w:szCs w:val="18"/>
                <w:lang w:eastAsia="lv-LV"/>
              </w:rPr>
              <w:t>2023.</w:t>
            </w:r>
            <w:r>
              <w:rPr>
                <w:szCs w:val="18"/>
                <w:lang w:eastAsia="lv-LV"/>
              </w:rPr>
              <w:t xml:space="preserve"> </w:t>
            </w:r>
            <w:r w:rsidRPr="00233CD9">
              <w:rPr>
                <w:szCs w:val="18"/>
                <w:lang w:eastAsia="lv-LV"/>
              </w:rPr>
              <w:t>gada prognoze</w:t>
            </w:r>
          </w:p>
        </w:tc>
      </w:tr>
      <w:tr w:rsidR="00C016CD" w:rsidRPr="00233CD9" w14:paraId="5959C338" w14:textId="77777777" w:rsidTr="008806E7">
        <w:trPr>
          <w:jc w:val="center"/>
        </w:trPr>
        <w:tc>
          <w:tcPr>
            <w:tcW w:w="9072" w:type="dxa"/>
            <w:gridSpan w:val="6"/>
            <w:shd w:val="clear" w:color="auto" w:fill="D9D9D9" w:themeFill="background1" w:themeFillShade="D9"/>
            <w:vAlign w:val="center"/>
          </w:tcPr>
          <w:p w14:paraId="6D4A6035" w14:textId="77777777" w:rsidR="00C016CD" w:rsidRPr="00233CD9" w:rsidRDefault="00C016CD" w:rsidP="008806E7">
            <w:pPr>
              <w:pStyle w:val="tabteksts"/>
              <w:jc w:val="center"/>
              <w:rPr>
                <w:szCs w:val="18"/>
              </w:rPr>
            </w:pPr>
            <w:proofErr w:type="spellStart"/>
            <w:r w:rsidRPr="00233CD9">
              <w:rPr>
                <w:szCs w:val="18"/>
                <w:lang w:eastAsia="lv-LV"/>
              </w:rPr>
              <w:t>Twinning</w:t>
            </w:r>
            <w:proofErr w:type="spellEnd"/>
            <w:r w:rsidRPr="00233CD9">
              <w:rPr>
                <w:szCs w:val="18"/>
                <w:lang w:eastAsia="lv-LV"/>
              </w:rPr>
              <w:t xml:space="preserve"> projekta “Budžeta plānošanas, izpildes un iekšējās kontroles funkcijas stiprināšana” ieviešana </w:t>
            </w:r>
            <w:proofErr w:type="spellStart"/>
            <w:r w:rsidRPr="00233CD9">
              <w:rPr>
                <w:szCs w:val="18"/>
                <w:lang w:eastAsia="lv-LV"/>
              </w:rPr>
              <w:t>Ziemeļmaķedonijas</w:t>
            </w:r>
            <w:proofErr w:type="spellEnd"/>
            <w:r w:rsidRPr="00233CD9">
              <w:rPr>
                <w:szCs w:val="18"/>
                <w:lang w:eastAsia="lv-LV"/>
              </w:rPr>
              <w:t xml:space="preserve"> Republikā</w:t>
            </w:r>
          </w:p>
        </w:tc>
      </w:tr>
      <w:tr w:rsidR="00C016CD" w:rsidRPr="00233CD9" w14:paraId="22E3DFC5" w14:textId="77777777" w:rsidTr="008806E7">
        <w:trPr>
          <w:jc w:val="center"/>
        </w:trPr>
        <w:tc>
          <w:tcPr>
            <w:tcW w:w="3539" w:type="dxa"/>
          </w:tcPr>
          <w:p w14:paraId="63A31FD2" w14:textId="77777777" w:rsidR="00C016CD" w:rsidRPr="00233CD9" w:rsidRDefault="00C016CD" w:rsidP="008806E7">
            <w:pPr>
              <w:pStyle w:val="tabteksts"/>
              <w:jc w:val="both"/>
            </w:pPr>
            <w:r w:rsidRPr="00233CD9">
              <w:t>Konsultācij</w:t>
            </w:r>
            <w:r>
              <w:t>as</w:t>
            </w:r>
            <w:r w:rsidRPr="00233CD9">
              <w:t xml:space="preserve"> iekšējās kontroles sistēmas un iekšējā audita jomā (skaits)</w:t>
            </w:r>
          </w:p>
        </w:tc>
        <w:tc>
          <w:tcPr>
            <w:tcW w:w="1134" w:type="dxa"/>
          </w:tcPr>
          <w:p w14:paraId="0408AB63" w14:textId="77777777" w:rsidR="00C016CD" w:rsidRPr="00233CD9" w:rsidRDefault="00C016CD" w:rsidP="008806E7">
            <w:pPr>
              <w:pStyle w:val="tabteksts"/>
              <w:jc w:val="center"/>
            </w:pPr>
            <w:r w:rsidRPr="00233CD9">
              <w:t>-</w:t>
            </w:r>
          </w:p>
        </w:tc>
        <w:tc>
          <w:tcPr>
            <w:tcW w:w="992" w:type="dxa"/>
          </w:tcPr>
          <w:p w14:paraId="5BA39E40" w14:textId="77777777" w:rsidR="00C016CD" w:rsidRPr="00233CD9" w:rsidRDefault="00C016CD" w:rsidP="008806E7">
            <w:pPr>
              <w:pStyle w:val="tabteksts"/>
              <w:jc w:val="center"/>
            </w:pPr>
            <w:r w:rsidRPr="00233CD9">
              <w:t>-</w:t>
            </w:r>
          </w:p>
        </w:tc>
        <w:tc>
          <w:tcPr>
            <w:tcW w:w="1134" w:type="dxa"/>
          </w:tcPr>
          <w:p w14:paraId="2EFADA50" w14:textId="77777777" w:rsidR="00C016CD" w:rsidRPr="00233CD9" w:rsidRDefault="00C016CD" w:rsidP="008806E7">
            <w:pPr>
              <w:pStyle w:val="tabteksts"/>
              <w:jc w:val="center"/>
            </w:pPr>
            <w:r w:rsidRPr="00233CD9">
              <w:t>4</w:t>
            </w:r>
          </w:p>
        </w:tc>
        <w:tc>
          <w:tcPr>
            <w:tcW w:w="1134" w:type="dxa"/>
          </w:tcPr>
          <w:p w14:paraId="6895F977" w14:textId="77777777" w:rsidR="00C016CD" w:rsidRPr="00233CD9" w:rsidRDefault="00C016CD" w:rsidP="008806E7">
            <w:pPr>
              <w:pStyle w:val="tabteksts"/>
              <w:jc w:val="center"/>
            </w:pPr>
            <w:r w:rsidRPr="00233CD9">
              <w:t>2</w:t>
            </w:r>
          </w:p>
        </w:tc>
        <w:tc>
          <w:tcPr>
            <w:tcW w:w="1139" w:type="dxa"/>
          </w:tcPr>
          <w:p w14:paraId="5C90323B" w14:textId="77777777" w:rsidR="00C016CD" w:rsidRPr="00233CD9" w:rsidRDefault="00C016CD" w:rsidP="008806E7">
            <w:pPr>
              <w:pStyle w:val="tabteksts"/>
              <w:jc w:val="center"/>
            </w:pPr>
            <w:r w:rsidRPr="00233CD9">
              <w:t>-</w:t>
            </w:r>
          </w:p>
        </w:tc>
      </w:tr>
      <w:tr w:rsidR="00C016CD" w:rsidRPr="00233CD9" w14:paraId="77FE0B46" w14:textId="77777777" w:rsidTr="008806E7">
        <w:trPr>
          <w:jc w:val="center"/>
        </w:trPr>
        <w:tc>
          <w:tcPr>
            <w:tcW w:w="3539" w:type="dxa"/>
          </w:tcPr>
          <w:p w14:paraId="1B0C5658" w14:textId="77777777" w:rsidR="00C016CD" w:rsidRPr="00233CD9" w:rsidRDefault="00C016CD" w:rsidP="008806E7">
            <w:pPr>
              <w:pStyle w:val="tabteksts"/>
              <w:jc w:val="both"/>
            </w:pPr>
            <w:r w:rsidRPr="00233CD9">
              <w:t>Konsultāciju krāpšanas apkarošanas un Eiropas Savienības un valstu finanšu interešu aizsardzības jomā (skaits)</w:t>
            </w:r>
          </w:p>
        </w:tc>
        <w:tc>
          <w:tcPr>
            <w:tcW w:w="1134" w:type="dxa"/>
          </w:tcPr>
          <w:p w14:paraId="43593646" w14:textId="77777777" w:rsidR="00C016CD" w:rsidRPr="00233CD9" w:rsidRDefault="00C016CD" w:rsidP="008806E7">
            <w:pPr>
              <w:pStyle w:val="tabteksts"/>
              <w:jc w:val="center"/>
            </w:pPr>
            <w:r w:rsidRPr="00233CD9">
              <w:t>-</w:t>
            </w:r>
          </w:p>
        </w:tc>
        <w:tc>
          <w:tcPr>
            <w:tcW w:w="992" w:type="dxa"/>
          </w:tcPr>
          <w:p w14:paraId="50840022" w14:textId="77777777" w:rsidR="00C016CD" w:rsidRPr="00233CD9" w:rsidRDefault="00C016CD" w:rsidP="008806E7">
            <w:pPr>
              <w:pStyle w:val="tabteksts"/>
              <w:jc w:val="center"/>
            </w:pPr>
            <w:r w:rsidRPr="00233CD9">
              <w:t>-</w:t>
            </w:r>
          </w:p>
        </w:tc>
        <w:tc>
          <w:tcPr>
            <w:tcW w:w="1134" w:type="dxa"/>
          </w:tcPr>
          <w:p w14:paraId="7305F6FC" w14:textId="77777777" w:rsidR="00C016CD" w:rsidRPr="00233CD9" w:rsidRDefault="00C016CD" w:rsidP="008806E7">
            <w:pPr>
              <w:pStyle w:val="tabteksts"/>
              <w:jc w:val="center"/>
            </w:pPr>
            <w:r w:rsidRPr="00233CD9">
              <w:t>6</w:t>
            </w:r>
          </w:p>
        </w:tc>
        <w:tc>
          <w:tcPr>
            <w:tcW w:w="1134" w:type="dxa"/>
          </w:tcPr>
          <w:p w14:paraId="46E10B32" w14:textId="77777777" w:rsidR="00C016CD" w:rsidRPr="00233CD9" w:rsidRDefault="00C016CD" w:rsidP="008806E7">
            <w:pPr>
              <w:pStyle w:val="tabteksts"/>
              <w:jc w:val="center"/>
            </w:pPr>
            <w:r w:rsidRPr="00233CD9">
              <w:t>2</w:t>
            </w:r>
          </w:p>
        </w:tc>
        <w:tc>
          <w:tcPr>
            <w:tcW w:w="1139" w:type="dxa"/>
          </w:tcPr>
          <w:p w14:paraId="42775B80" w14:textId="77777777" w:rsidR="00C016CD" w:rsidRPr="00233CD9" w:rsidRDefault="00C016CD" w:rsidP="008806E7">
            <w:pPr>
              <w:pStyle w:val="tabteksts"/>
              <w:jc w:val="center"/>
            </w:pPr>
            <w:r w:rsidRPr="00233CD9">
              <w:t>-</w:t>
            </w:r>
          </w:p>
        </w:tc>
      </w:tr>
    </w:tbl>
    <w:p w14:paraId="68036B19"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1143"/>
        <w:gridCol w:w="1144"/>
        <w:gridCol w:w="1144"/>
        <w:gridCol w:w="1144"/>
        <w:gridCol w:w="1144"/>
      </w:tblGrid>
      <w:tr w:rsidR="00C016CD" w:rsidRPr="00233CD9" w14:paraId="1AC224CA" w14:textId="77777777" w:rsidTr="008806E7">
        <w:trPr>
          <w:trHeight w:val="310"/>
          <w:tblHeader/>
          <w:jc w:val="center"/>
        </w:trPr>
        <w:tc>
          <w:tcPr>
            <w:tcW w:w="3414" w:type="dxa"/>
            <w:vAlign w:val="center"/>
          </w:tcPr>
          <w:p w14:paraId="663082DC" w14:textId="77777777" w:rsidR="00C016CD" w:rsidRPr="00233CD9" w:rsidRDefault="00C016CD" w:rsidP="008806E7">
            <w:pPr>
              <w:pStyle w:val="tabteksts"/>
              <w:jc w:val="center"/>
              <w:rPr>
                <w:szCs w:val="24"/>
              </w:rPr>
            </w:pPr>
          </w:p>
        </w:tc>
        <w:tc>
          <w:tcPr>
            <w:tcW w:w="1143" w:type="dxa"/>
          </w:tcPr>
          <w:p w14:paraId="6E191786"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44" w:type="dxa"/>
            <w:vAlign w:val="center"/>
          </w:tcPr>
          <w:p w14:paraId="53A85535"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44" w:type="dxa"/>
          </w:tcPr>
          <w:p w14:paraId="7BD9B0E3"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44" w:type="dxa"/>
          </w:tcPr>
          <w:p w14:paraId="6963DE1D"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44" w:type="dxa"/>
          </w:tcPr>
          <w:p w14:paraId="374CDCDF"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77A28872" w14:textId="77777777" w:rsidTr="008806E7">
        <w:trPr>
          <w:trHeight w:val="155"/>
          <w:jc w:val="center"/>
        </w:trPr>
        <w:tc>
          <w:tcPr>
            <w:tcW w:w="3414" w:type="dxa"/>
            <w:shd w:val="clear" w:color="auto" w:fill="D9D9D9" w:themeFill="background1" w:themeFillShade="D9"/>
            <w:vAlign w:val="center"/>
          </w:tcPr>
          <w:p w14:paraId="250A21B1"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43" w:type="dxa"/>
            <w:tcBorders>
              <w:top w:val="single" w:sz="4" w:space="0" w:color="auto"/>
              <w:left w:val="single" w:sz="4" w:space="0" w:color="auto"/>
              <w:bottom w:val="single" w:sz="4" w:space="0" w:color="auto"/>
              <w:right w:val="single" w:sz="4" w:space="0" w:color="auto"/>
            </w:tcBorders>
            <w:shd w:val="clear" w:color="000000" w:fill="D0CECE"/>
          </w:tcPr>
          <w:p w14:paraId="10BB41A5" w14:textId="77777777" w:rsidR="00C016CD" w:rsidRPr="00233CD9" w:rsidRDefault="00C016CD" w:rsidP="008806E7">
            <w:pPr>
              <w:pStyle w:val="tabteksts"/>
              <w:jc w:val="right"/>
            </w:pPr>
            <w:r w:rsidRPr="00233CD9">
              <w:rPr>
                <w:szCs w:val="18"/>
              </w:rPr>
              <w:t>5</w:t>
            </w:r>
            <w:r>
              <w:rPr>
                <w:szCs w:val="18"/>
              </w:rPr>
              <w:t>2</w:t>
            </w:r>
            <w:r w:rsidRPr="00233CD9">
              <w:rPr>
                <w:szCs w:val="18"/>
              </w:rPr>
              <w:t xml:space="preserve"> </w:t>
            </w:r>
            <w:r>
              <w:rPr>
                <w:szCs w:val="18"/>
              </w:rPr>
              <w:t>161</w:t>
            </w:r>
          </w:p>
        </w:tc>
        <w:tc>
          <w:tcPr>
            <w:tcW w:w="1144" w:type="dxa"/>
            <w:tcBorders>
              <w:top w:val="single" w:sz="4" w:space="0" w:color="auto"/>
              <w:left w:val="nil"/>
              <w:bottom w:val="single" w:sz="4" w:space="0" w:color="auto"/>
              <w:right w:val="single" w:sz="4" w:space="0" w:color="auto"/>
            </w:tcBorders>
            <w:shd w:val="clear" w:color="000000" w:fill="D0CECE"/>
          </w:tcPr>
          <w:p w14:paraId="7AD20F36" w14:textId="77777777" w:rsidR="00C016CD" w:rsidRPr="00233CD9" w:rsidRDefault="00C016CD" w:rsidP="008806E7">
            <w:pPr>
              <w:pStyle w:val="tabteksts"/>
              <w:jc w:val="center"/>
            </w:pPr>
            <w:r w:rsidRPr="00233CD9">
              <w:rPr>
                <w:szCs w:val="18"/>
              </w:rPr>
              <w:t>-</w:t>
            </w:r>
          </w:p>
        </w:tc>
        <w:tc>
          <w:tcPr>
            <w:tcW w:w="1144" w:type="dxa"/>
            <w:tcBorders>
              <w:top w:val="single" w:sz="4" w:space="0" w:color="auto"/>
              <w:left w:val="nil"/>
              <w:bottom w:val="single" w:sz="4" w:space="0" w:color="auto"/>
              <w:right w:val="single" w:sz="4" w:space="0" w:color="auto"/>
            </w:tcBorders>
            <w:shd w:val="clear" w:color="000000" w:fill="D0CECE"/>
          </w:tcPr>
          <w:p w14:paraId="679E7444" w14:textId="77777777" w:rsidR="00C016CD" w:rsidRPr="00233CD9" w:rsidRDefault="00C016CD" w:rsidP="008806E7">
            <w:pPr>
              <w:pStyle w:val="tabteksts"/>
              <w:jc w:val="right"/>
            </w:pPr>
            <w:r w:rsidRPr="00233CD9">
              <w:rPr>
                <w:szCs w:val="18"/>
              </w:rPr>
              <w:t>360 000</w:t>
            </w:r>
          </w:p>
        </w:tc>
        <w:tc>
          <w:tcPr>
            <w:tcW w:w="1144" w:type="dxa"/>
            <w:tcBorders>
              <w:top w:val="single" w:sz="4" w:space="0" w:color="auto"/>
              <w:left w:val="nil"/>
              <w:bottom w:val="single" w:sz="4" w:space="0" w:color="auto"/>
              <w:right w:val="single" w:sz="4" w:space="0" w:color="auto"/>
            </w:tcBorders>
            <w:shd w:val="clear" w:color="000000" w:fill="D0CECE"/>
          </w:tcPr>
          <w:p w14:paraId="44DF330A" w14:textId="77777777" w:rsidR="00C016CD" w:rsidRPr="00233CD9" w:rsidRDefault="00C016CD" w:rsidP="008806E7">
            <w:pPr>
              <w:pStyle w:val="tabteksts"/>
              <w:jc w:val="right"/>
            </w:pPr>
            <w:r w:rsidRPr="00233CD9">
              <w:rPr>
                <w:szCs w:val="18"/>
              </w:rPr>
              <w:t>100 000</w:t>
            </w:r>
          </w:p>
        </w:tc>
        <w:tc>
          <w:tcPr>
            <w:tcW w:w="1144" w:type="dxa"/>
            <w:tcBorders>
              <w:top w:val="single" w:sz="4" w:space="0" w:color="auto"/>
              <w:left w:val="nil"/>
              <w:bottom w:val="single" w:sz="4" w:space="0" w:color="auto"/>
              <w:right w:val="single" w:sz="4" w:space="0" w:color="auto"/>
            </w:tcBorders>
            <w:shd w:val="clear" w:color="000000" w:fill="D0CECE"/>
          </w:tcPr>
          <w:p w14:paraId="41B5D469" w14:textId="77777777" w:rsidR="00C016CD" w:rsidRPr="00233CD9" w:rsidRDefault="00C016CD" w:rsidP="008806E7">
            <w:pPr>
              <w:pStyle w:val="tabteksts"/>
              <w:jc w:val="center"/>
            </w:pPr>
            <w:r w:rsidRPr="00233CD9">
              <w:rPr>
                <w:szCs w:val="18"/>
              </w:rPr>
              <w:t>-</w:t>
            </w:r>
          </w:p>
        </w:tc>
      </w:tr>
      <w:tr w:rsidR="00C016CD" w:rsidRPr="00233CD9" w14:paraId="03BDECF7" w14:textId="77777777" w:rsidTr="008806E7">
        <w:trPr>
          <w:trHeight w:val="310"/>
          <w:jc w:val="center"/>
        </w:trPr>
        <w:tc>
          <w:tcPr>
            <w:tcW w:w="3414" w:type="dxa"/>
            <w:vAlign w:val="center"/>
          </w:tcPr>
          <w:p w14:paraId="3159887B"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43" w:type="dxa"/>
          </w:tcPr>
          <w:p w14:paraId="52D5B551" w14:textId="77777777" w:rsidR="00C016CD" w:rsidRPr="00233CD9" w:rsidRDefault="00C016CD" w:rsidP="008806E7">
            <w:pPr>
              <w:pStyle w:val="tabteksts"/>
              <w:jc w:val="center"/>
            </w:pPr>
            <w:r w:rsidRPr="00233CD9">
              <w:rPr>
                <w:b/>
                <w:bCs/>
              </w:rPr>
              <w:t>×</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B99CE13" w14:textId="77777777" w:rsidR="00C016CD" w:rsidRPr="00233CD9" w:rsidRDefault="00C016CD" w:rsidP="008806E7">
            <w:pPr>
              <w:pStyle w:val="tabteksts"/>
              <w:jc w:val="right"/>
            </w:pPr>
            <w:r w:rsidRPr="00233CD9">
              <w:rPr>
                <w:szCs w:val="18"/>
              </w:rPr>
              <w:t>-5</w:t>
            </w:r>
            <w:r>
              <w:rPr>
                <w:szCs w:val="18"/>
              </w:rPr>
              <w:t>2</w:t>
            </w:r>
            <w:r w:rsidRPr="00233CD9">
              <w:rPr>
                <w:szCs w:val="18"/>
              </w:rPr>
              <w:t xml:space="preserve"> </w:t>
            </w:r>
            <w:r>
              <w:rPr>
                <w:szCs w:val="18"/>
              </w:rPr>
              <w:t>161</w:t>
            </w:r>
          </w:p>
        </w:tc>
        <w:tc>
          <w:tcPr>
            <w:tcW w:w="1144" w:type="dxa"/>
            <w:tcBorders>
              <w:top w:val="single" w:sz="4" w:space="0" w:color="auto"/>
              <w:left w:val="nil"/>
              <w:bottom w:val="single" w:sz="4" w:space="0" w:color="auto"/>
              <w:right w:val="single" w:sz="4" w:space="0" w:color="auto"/>
            </w:tcBorders>
            <w:shd w:val="clear" w:color="auto" w:fill="auto"/>
          </w:tcPr>
          <w:p w14:paraId="06838D17" w14:textId="77777777" w:rsidR="00C016CD" w:rsidRPr="00233CD9" w:rsidRDefault="00C016CD" w:rsidP="008806E7">
            <w:pPr>
              <w:pStyle w:val="tabteksts"/>
              <w:jc w:val="right"/>
            </w:pPr>
            <w:r w:rsidRPr="00233CD9">
              <w:rPr>
                <w:szCs w:val="18"/>
              </w:rPr>
              <w:t>360 000</w:t>
            </w:r>
          </w:p>
        </w:tc>
        <w:tc>
          <w:tcPr>
            <w:tcW w:w="1144" w:type="dxa"/>
            <w:tcBorders>
              <w:top w:val="single" w:sz="4" w:space="0" w:color="auto"/>
              <w:left w:val="nil"/>
              <w:bottom w:val="single" w:sz="4" w:space="0" w:color="auto"/>
              <w:right w:val="single" w:sz="4" w:space="0" w:color="auto"/>
            </w:tcBorders>
            <w:shd w:val="clear" w:color="auto" w:fill="auto"/>
          </w:tcPr>
          <w:p w14:paraId="7FC86B44" w14:textId="77777777" w:rsidR="00C016CD" w:rsidRPr="00233CD9" w:rsidRDefault="00C016CD" w:rsidP="008806E7">
            <w:pPr>
              <w:pStyle w:val="tabteksts"/>
              <w:jc w:val="right"/>
            </w:pPr>
            <w:r w:rsidRPr="00233CD9">
              <w:rPr>
                <w:szCs w:val="18"/>
              </w:rPr>
              <w:t>-260 000</w:t>
            </w:r>
          </w:p>
        </w:tc>
        <w:tc>
          <w:tcPr>
            <w:tcW w:w="1144" w:type="dxa"/>
            <w:tcBorders>
              <w:top w:val="single" w:sz="4" w:space="0" w:color="auto"/>
              <w:left w:val="nil"/>
              <w:bottom w:val="single" w:sz="4" w:space="0" w:color="auto"/>
              <w:right w:val="single" w:sz="4" w:space="0" w:color="auto"/>
            </w:tcBorders>
            <w:shd w:val="clear" w:color="auto" w:fill="auto"/>
          </w:tcPr>
          <w:p w14:paraId="46C80D95" w14:textId="77777777" w:rsidR="00C016CD" w:rsidRPr="00233CD9" w:rsidRDefault="00C016CD" w:rsidP="008806E7">
            <w:pPr>
              <w:pStyle w:val="tabteksts"/>
              <w:jc w:val="right"/>
            </w:pPr>
            <w:r w:rsidRPr="00233CD9">
              <w:rPr>
                <w:szCs w:val="18"/>
              </w:rPr>
              <w:t>-100 000</w:t>
            </w:r>
          </w:p>
        </w:tc>
      </w:tr>
      <w:tr w:rsidR="00C016CD" w:rsidRPr="00233CD9" w14:paraId="6BB0B198" w14:textId="77777777" w:rsidTr="008806E7">
        <w:trPr>
          <w:trHeight w:val="310"/>
          <w:jc w:val="center"/>
        </w:trPr>
        <w:tc>
          <w:tcPr>
            <w:tcW w:w="3414" w:type="dxa"/>
            <w:vAlign w:val="center"/>
          </w:tcPr>
          <w:p w14:paraId="28387F6C" w14:textId="77777777" w:rsidR="00C016CD" w:rsidRPr="00233CD9" w:rsidRDefault="00C016CD" w:rsidP="008806E7">
            <w:pPr>
              <w:pStyle w:val="tabteksts"/>
              <w:jc w:val="both"/>
            </w:pPr>
            <w:r w:rsidRPr="00233CD9">
              <w:rPr>
                <w:lang w:eastAsia="lv-LV"/>
              </w:rPr>
              <w:lastRenderedPageBreak/>
              <w:t>Kopējie izdevumi</w:t>
            </w:r>
            <w:r w:rsidRPr="00233CD9">
              <w:t>, % (+/–) pret iepriekšējo gadu</w:t>
            </w:r>
          </w:p>
        </w:tc>
        <w:tc>
          <w:tcPr>
            <w:tcW w:w="1143" w:type="dxa"/>
          </w:tcPr>
          <w:p w14:paraId="1A7D14D9" w14:textId="77777777" w:rsidR="00C016CD" w:rsidRPr="00233CD9" w:rsidRDefault="00C016CD" w:rsidP="008806E7">
            <w:pPr>
              <w:pStyle w:val="tabteksts"/>
              <w:jc w:val="center"/>
            </w:pPr>
            <w:r w:rsidRPr="00233CD9">
              <w:rPr>
                <w:b/>
                <w:bCs/>
              </w:rPr>
              <w:t>×</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4B958EAA" w14:textId="77777777" w:rsidR="00C016CD" w:rsidRPr="00233CD9" w:rsidRDefault="00C016CD" w:rsidP="008806E7">
            <w:pPr>
              <w:pStyle w:val="tabteksts"/>
              <w:jc w:val="right"/>
            </w:pPr>
            <w:r w:rsidRPr="00233CD9">
              <w:rPr>
                <w:szCs w:val="18"/>
              </w:rPr>
              <w:t>-100,0</w:t>
            </w:r>
          </w:p>
        </w:tc>
        <w:tc>
          <w:tcPr>
            <w:tcW w:w="1144" w:type="dxa"/>
            <w:tcBorders>
              <w:top w:val="single" w:sz="4" w:space="0" w:color="auto"/>
              <w:left w:val="nil"/>
              <w:bottom w:val="single" w:sz="4" w:space="0" w:color="auto"/>
              <w:right w:val="single" w:sz="4" w:space="0" w:color="auto"/>
            </w:tcBorders>
            <w:shd w:val="clear" w:color="auto" w:fill="auto"/>
          </w:tcPr>
          <w:p w14:paraId="438EF4B0" w14:textId="77777777" w:rsidR="00C016CD" w:rsidRPr="00233CD9" w:rsidRDefault="00C016CD" w:rsidP="008806E7">
            <w:pPr>
              <w:pStyle w:val="tabteksts"/>
              <w:jc w:val="center"/>
            </w:pPr>
            <w:r w:rsidRPr="00233CD9">
              <w:rPr>
                <w:b/>
                <w:bCs/>
              </w:rPr>
              <w:t>×</w:t>
            </w:r>
          </w:p>
        </w:tc>
        <w:tc>
          <w:tcPr>
            <w:tcW w:w="1144" w:type="dxa"/>
            <w:tcBorders>
              <w:top w:val="single" w:sz="4" w:space="0" w:color="auto"/>
              <w:left w:val="nil"/>
              <w:bottom w:val="single" w:sz="4" w:space="0" w:color="auto"/>
              <w:right w:val="single" w:sz="4" w:space="0" w:color="auto"/>
            </w:tcBorders>
            <w:shd w:val="clear" w:color="auto" w:fill="auto"/>
          </w:tcPr>
          <w:p w14:paraId="5E4DD11D" w14:textId="77777777" w:rsidR="00C016CD" w:rsidRPr="00233CD9" w:rsidRDefault="00C016CD" w:rsidP="008806E7">
            <w:pPr>
              <w:pStyle w:val="tabteksts"/>
              <w:jc w:val="right"/>
            </w:pPr>
            <w:r w:rsidRPr="00233CD9">
              <w:rPr>
                <w:szCs w:val="18"/>
              </w:rPr>
              <w:t>-72,2</w:t>
            </w:r>
          </w:p>
        </w:tc>
        <w:tc>
          <w:tcPr>
            <w:tcW w:w="1144" w:type="dxa"/>
            <w:tcBorders>
              <w:top w:val="single" w:sz="4" w:space="0" w:color="auto"/>
              <w:left w:val="nil"/>
              <w:bottom w:val="single" w:sz="4" w:space="0" w:color="auto"/>
              <w:right w:val="single" w:sz="4" w:space="0" w:color="auto"/>
            </w:tcBorders>
            <w:shd w:val="clear" w:color="auto" w:fill="auto"/>
          </w:tcPr>
          <w:p w14:paraId="6A5C22D2" w14:textId="77777777" w:rsidR="00C016CD" w:rsidRPr="00233CD9" w:rsidRDefault="00C016CD" w:rsidP="008806E7">
            <w:pPr>
              <w:pStyle w:val="tabteksts"/>
              <w:jc w:val="right"/>
            </w:pPr>
            <w:r w:rsidRPr="00233CD9">
              <w:rPr>
                <w:szCs w:val="18"/>
              </w:rPr>
              <w:t>-100,0</w:t>
            </w:r>
          </w:p>
        </w:tc>
      </w:tr>
      <w:tr w:rsidR="00C016CD" w:rsidRPr="00233CD9" w14:paraId="448BE4C6" w14:textId="77777777" w:rsidTr="008806E7">
        <w:trPr>
          <w:trHeight w:val="155"/>
          <w:jc w:val="center"/>
        </w:trPr>
        <w:tc>
          <w:tcPr>
            <w:tcW w:w="3414" w:type="dxa"/>
          </w:tcPr>
          <w:p w14:paraId="749A1637"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65341E0" w14:textId="77777777" w:rsidR="00C016CD" w:rsidRPr="00233CD9" w:rsidRDefault="00C016CD" w:rsidP="008806E7">
            <w:pPr>
              <w:pStyle w:val="tabteksts"/>
              <w:jc w:val="right"/>
              <w:rPr>
                <w:szCs w:val="18"/>
              </w:rPr>
            </w:pPr>
            <w:r w:rsidRPr="00233CD9">
              <w:rPr>
                <w:szCs w:val="18"/>
              </w:rPr>
              <w:t>9 101</w:t>
            </w:r>
          </w:p>
        </w:tc>
        <w:tc>
          <w:tcPr>
            <w:tcW w:w="1144" w:type="dxa"/>
            <w:tcBorders>
              <w:top w:val="single" w:sz="4" w:space="0" w:color="auto"/>
              <w:left w:val="nil"/>
              <w:bottom w:val="single" w:sz="4" w:space="0" w:color="auto"/>
              <w:right w:val="single" w:sz="4" w:space="0" w:color="auto"/>
            </w:tcBorders>
            <w:shd w:val="clear" w:color="auto" w:fill="auto"/>
          </w:tcPr>
          <w:p w14:paraId="53131EFE" w14:textId="77777777" w:rsidR="00C016CD" w:rsidRPr="00233CD9" w:rsidRDefault="00C016CD" w:rsidP="008806E7">
            <w:pPr>
              <w:pStyle w:val="tabteksts"/>
              <w:jc w:val="center"/>
              <w:rPr>
                <w:szCs w:val="18"/>
              </w:rPr>
            </w:pPr>
            <w:r w:rsidRPr="00233CD9">
              <w:rPr>
                <w:szCs w:val="18"/>
              </w:rPr>
              <w:t>-</w:t>
            </w:r>
          </w:p>
        </w:tc>
        <w:tc>
          <w:tcPr>
            <w:tcW w:w="1144" w:type="dxa"/>
            <w:tcBorders>
              <w:top w:val="single" w:sz="4" w:space="0" w:color="auto"/>
              <w:left w:val="nil"/>
              <w:bottom w:val="single" w:sz="4" w:space="0" w:color="auto"/>
              <w:right w:val="single" w:sz="4" w:space="0" w:color="auto"/>
            </w:tcBorders>
            <w:shd w:val="clear" w:color="auto" w:fill="auto"/>
          </w:tcPr>
          <w:p w14:paraId="1F98D057" w14:textId="77777777" w:rsidR="00C016CD" w:rsidRPr="00233CD9" w:rsidRDefault="00C016CD" w:rsidP="008806E7">
            <w:pPr>
              <w:pStyle w:val="tabteksts"/>
              <w:jc w:val="right"/>
              <w:rPr>
                <w:szCs w:val="18"/>
              </w:rPr>
            </w:pPr>
            <w:r w:rsidRPr="00233CD9">
              <w:rPr>
                <w:szCs w:val="18"/>
              </w:rPr>
              <w:t>145 950</w:t>
            </w:r>
          </w:p>
        </w:tc>
        <w:tc>
          <w:tcPr>
            <w:tcW w:w="1144" w:type="dxa"/>
            <w:tcBorders>
              <w:top w:val="single" w:sz="4" w:space="0" w:color="auto"/>
              <w:left w:val="nil"/>
              <w:bottom w:val="single" w:sz="4" w:space="0" w:color="auto"/>
              <w:right w:val="single" w:sz="4" w:space="0" w:color="auto"/>
            </w:tcBorders>
            <w:shd w:val="clear" w:color="auto" w:fill="auto"/>
          </w:tcPr>
          <w:p w14:paraId="447D59D2" w14:textId="77777777" w:rsidR="00C016CD" w:rsidRPr="00233CD9" w:rsidRDefault="00C016CD" w:rsidP="008806E7">
            <w:pPr>
              <w:pStyle w:val="tabteksts"/>
              <w:jc w:val="right"/>
              <w:rPr>
                <w:szCs w:val="18"/>
              </w:rPr>
            </w:pPr>
            <w:r w:rsidRPr="00233CD9">
              <w:rPr>
                <w:szCs w:val="18"/>
              </w:rPr>
              <w:t>57 350</w:t>
            </w:r>
          </w:p>
        </w:tc>
        <w:tc>
          <w:tcPr>
            <w:tcW w:w="1144" w:type="dxa"/>
            <w:tcBorders>
              <w:top w:val="single" w:sz="4" w:space="0" w:color="auto"/>
              <w:left w:val="nil"/>
              <w:bottom w:val="single" w:sz="4" w:space="0" w:color="auto"/>
              <w:right w:val="single" w:sz="4" w:space="0" w:color="auto"/>
            </w:tcBorders>
            <w:shd w:val="clear" w:color="auto" w:fill="auto"/>
          </w:tcPr>
          <w:p w14:paraId="17EB9A51" w14:textId="77777777" w:rsidR="00C016CD" w:rsidRPr="00233CD9" w:rsidRDefault="00C016CD" w:rsidP="008806E7">
            <w:pPr>
              <w:pStyle w:val="tabteksts"/>
              <w:jc w:val="center"/>
              <w:rPr>
                <w:szCs w:val="18"/>
              </w:rPr>
            </w:pPr>
            <w:r w:rsidRPr="00233CD9">
              <w:rPr>
                <w:szCs w:val="18"/>
              </w:rPr>
              <w:t>-</w:t>
            </w:r>
          </w:p>
        </w:tc>
      </w:tr>
    </w:tbl>
    <w:p w14:paraId="45D4677B"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0092B493"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40E6B701" w14:textId="77777777" w:rsidTr="008806E7">
        <w:trPr>
          <w:trHeight w:val="142"/>
          <w:tblHeader/>
          <w:jc w:val="center"/>
        </w:trPr>
        <w:tc>
          <w:tcPr>
            <w:tcW w:w="5241" w:type="dxa"/>
            <w:vAlign w:val="center"/>
          </w:tcPr>
          <w:p w14:paraId="17262B8B"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2E61398E"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62E9DB8E"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4098CC69"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45AF4E08" w14:textId="77777777" w:rsidTr="008806E7">
        <w:trPr>
          <w:trHeight w:val="142"/>
          <w:jc w:val="center"/>
        </w:trPr>
        <w:tc>
          <w:tcPr>
            <w:tcW w:w="5241" w:type="dxa"/>
            <w:shd w:val="clear" w:color="auto" w:fill="D9D9D9" w:themeFill="background1" w:themeFillShade="D9"/>
          </w:tcPr>
          <w:p w14:paraId="6E07798D"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2FCF0E69" w14:textId="77777777" w:rsidR="00C016CD" w:rsidRPr="00233CD9" w:rsidRDefault="00C016CD" w:rsidP="008806E7">
            <w:pPr>
              <w:pStyle w:val="tabteksts"/>
              <w:jc w:val="center"/>
              <w:rPr>
                <w:b/>
                <w:szCs w:val="18"/>
              </w:rPr>
            </w:pPr>
            <w:r w:rsidRPr="00233CD9">
              <w:rPr>
                <w:b/>
                <w:szCs w:val="18"/>
              </w:rPr>
              <w:t>-</w:t>
            </w:r>
          </w:p>
        </w:tc>
        <w:tc>
          <w:tcPr>
            <w:tcW w:w="1277" w:type="dxa"/>
            <w:shd w:val="clear" w:color="auto" w:fill="D9D9D9" w:themeFill="background1" w:themeFillShade="D9"/>
          </w:tcPr>
          <w:p w14:paraId="3568931C" w14:textId="77777777" w:rsidR="00C016CD" w:rsidRPr="00233CD9" w:rsidRDefault="00C016CD" w:rsidP="008806E7">
            <w:pPr>
              <w:pStyle w:val="tabteksts"/>
              <w:jc w:val="right"/>
              <w:rPr>
                <w:b/>
                <w:szCs w:val="18"/>
              </w:rPr>
            </w:pPr>
            <w:r w:rsidRPr="00233CD9">
              <w:rPr>
                <w:b/>
                <w:szCs w:val="18"/>
              </w:rPr>
              <w:t>360 000</w:t>
            </w:r>
          </w:p>
        </w:tc>
        <w:tc>
          <w:tcPr>
            <w:tcW w:w="1277" w:type="dxa"/>
            <w:shd w:val="clear" w:color="auto" w:fill="D9D9D9" w:themeFill="background1" w:themeFillShade="D9"/>
          </w:tcPr>
          <w:p w14:paraId="07E05F29" w14:textId="77777777" w:rsidR="00C016CD" w:rsidRPr="00233CD9" w:rsidRDefault="00C016CD" w:rsidP="008806E7">
            <w:pPr>
              <w:pStyle w:val="tabteksts"/>
              <w:jc w:val="right"/>
              <w:rPr>
                <w:b/>
                <w:szCs w:val="18"/>
              </w:rPr>
            </w:pPr>
            <w:r w:rsidRPr="00233CD9">
              <w:rPr>
                <w:b/>
                <w:szCs w:val="18"/>
              </w:rPr>
              <w:t>360 000</w:t>
            </w:r>
          </w:p>
        </w:tc>
      </w:tr>
      <w:tr w:rsidR="00C016CD" w:rsidRPr="00233CD9" w14:paraId="5CE3CCED" w14:textId="77777777" w:rsidTr="008806E7">
        <w:trPr>
          <w:jc w:val="center"/>
        </w:trPr>
        <w:tc>
          <w:tcPr>
            <w:tcW w:w="9072" w:type="dxa"/>
            <w:gridSpan w:val="4"/>
          </w:tcPr>
          <w:p w14:paraId="71517433"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6AC27833" w14:textId="77777777" w:rsidTr="008806E7">
        <w:trPr>
          <w:trHeight w:val="142"/>
          <w:jc w:val="center"/>
        </w:trPr>
        <w:tc>
          <w:tcPr>
            <w:tcW w:w="5241" w:type="dxa"/>
            <w:shd w:val="clear" w:color="auto" w:fill="F2F2F2" w:themeFill="background1" w:themeFillShade="F2"/>
            <w:vAlign w:val="center"/>
          </w:tcPr>
          <w:p w14:paraId="2A397871"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79CE4071" w14:textId="77777777" w:rsidR="00C016CD" w:rsidRPr="004078A4" w:rsidRDefault="00C016CD" w:rsidP="008806E7">
            <w:pPr>
              <w:pStyle w:val="tabteksts"/>
              <w:jc w:val="center"/>
              <w:rPr>
                <w:szCs w:val="18"/>
              </w:rPr>
            </w:pPr>
            <w:r w:rsidRPr="004078A4">
              <w:rPr>
                <w:szCs w:val="18"/>
              </w:rPr>
              <w:t>-</w:t>
            </w:r>
          </w:p>
        </w:tc>
        <w:tc>
          <w:tcPr>
            <w:tcW w:w="1277" w:type="dxa"/>
            <w:shd w:val="clear" w:color="auto" w:fill="F2F2F2" w:themeFill="background1" w:themeFillShade="F2"/>
          </w:tcPr>
          <w:p w14:paraId="788B347F" w14:textId="77777777" w:rsidR="00C016CD" w:rsidRPr="00540347" w:rsidRDefault="00C016CD" w:rsidP="008806E7">
            <w:pPr>
              <w:pStyle w:val="tabteksts"/>
              <w:jc w:val="right"/>
              <w:rPr>
                <w:szCs w:val="18"/>
                <w:u w:val="single"/>
              </w:rPr>
            </w:pPr>
            <w:r w:rsidRPr="00540347">
              <w:rPr>
                <w:szCs w:val="18"/>
                <w:u w:val="single"/>
              </w:rPr>
              <w:t>360 000</w:t>
            </w:r>
          </w:p>
        </w:tc>
        <w:tc>
          <w:tcPr>
            <w:tcW w:w="1277" w:type="dxa"/>
            <w:shd w:val="clear" w:color="auto" w:fill="F2F2F2" w:themeFill="background1" w:themeFillShade="F2"/>
          </w:tcPr>
          <w:p w14:paraId="0F69D94F" w14:textId="77777777" w:rsidR="00C016CD" w:rsidRPr="00233CD9" w:rsidRDefault="00C016CD" w:rsidP="008806E7">
            <w:pPr>
              <w:pStyle w:val="tabteksts"/>
              <w:jc w:val="right"/>
              <w:rPr>
                <w:szCs w:val="18"/>
                <w:u w:val="single"/>
              </w:rPr>
            </w:pPr>
            <w:r w:rsidRPr="00233CD9">
              <w:rPr>
                <w:szCs w:val="18"/>
                <w:u w:val="single"/>
              </w:rPr>
              <w:t>360 000</w:t>
            </w:r>
          </w:p>
        </w:tc>
      </w:tr>
      <w:tr w:rsidR="00C016CD" w:rsidRPr="00233CD9" w14:paraId="043A2829" w14:textId="77777777" w:rsidTr="008806E7">
        <w:trPr>
          <w:trHeight w:val="142"/>
          <w:jc w:val="center"/>
        </w:trPr>
        <w:tc>
          <w:tcPr>
            <w:tcW w:w="5241" w:type="dxa"/>
          </w:tcPr>
          <w:p w14:paraId="418A27D3" w14:textId="77777777" w:rsidR="00C016CD" w:rsidRPr="00233CD9" w:rsidRDefault="00C016CD" w:rsidP="008806E7">
            <w:pPr>
              <w:pStyle w:val="tabteksts"/>
              <w:jc w:val="both"/>
              <w:rPr>
                <w:i/>
                <w:szCs w:val="18"/>
                <w:lang w:eastAsia="lv-LV"/>
              </w:rPr>
            </w:pPr>
            <w:proofErr w:type="spellStart"/>
            <w:r w:rsidRPr="00233CD9">
              <w:rPr>
                <w:i/>
                <w:szCs w:val="18"/>
                <w:lang w:eastAsia="lv-LV"/>
              </w:rPr>
              <w:t>Twinning</w:t>
            </w:r>
            <w:proofErr w:type="spellEnd"/>
            <w:r w:rsidRPr="00233CD9">
              <w:rPr>
                <w:i/>
                <w:szCs w:val="18"/>
                <w:lang w:eastAsia="lv-LV"/>
              </w:rPr>
              <w:t xml:space="preserve"> projekts “Budžeta plānošanas, izpildes un iekšējās kontroles funkcijas stiprināšana”</w:t>
            </w:r>
          </w:p>
        </w:tc>
        <w:tc>
          <w:tcPr>
            <w:tcW w:w="1277" w:type="dxa"/>
          </w:tcPr>
          <w:p w14:paraId="6C26A7AF" w14:textId="77777777" w:rsidR="00C016CD" w:rsidRPr="00233CD9" w:rsidRDefault="00C016CD" w:rsidP="008806E7">
            <w:pPr>
              <w:pStyle w:val="tabteksts"/>
              <w:jc w:val="center"/>
              <w:rPr>
                <w:szCs w:val="18"/>
              </w:rPr>
            </w:pPr>
            <w:r w:rsidRPr="00233CD9">
              <w:rPr>
                <w:szCs w:val="18"/>
              </w:rPr>
              <w:t>-</w:t>
            </w:r>
          </w:p>
        </w:tc>
        <w:tc>
          <w:tcPr>
            <w:tcW w:w="1277" w:type="dxa"/>
          </w:tcPr>
          <w:p w14:paraId="21FBE335" w14:textId="77777777" w:rsidR="00C016CD" w:rsidRPr="00233CD9" w:rsidRDefault="00C016CD" w:rsidP="008806E7">
            <w:pPr>
              <w:pStyle w:val="tabteksts"/>
              <w:jc w:val="right"/>
              <w:rPr>
                <w:szCs w:val="18"/>
              </w:rPr>
            </w:pPr>
            <w:r w:rsidRPr="00233CD9">
              <w:rPr>
                <w:szCs w:val="18"/>
              </w:rPr>
              <w:t>360 000</w:t>
            </w:r>
          </w:p>
        </w:tc>
        <w:tc>
          <w:tcPr>
            <w:tcW w:w="1277" w:type="dxa"/>
          </w:tcPr>
          <w:p w14:paraId="57481AD4" w14:textId="77777777" w:rsidR="00C016CD" w:rsidRPr="00233CD9" w:rsidRDefault="00C016CD" w:rsidP="008806E7">
            <w:pPr>
              <w:pStyle w:val="tabteksts"/>
              <w:jc w:val="right"/>
              <w:rPr>
                <w:szCs w:val="18"/>
              </w:rPr>
            </w:pPr>
            <w:r w:rsidRPr="00233CD9">
              <w:rPr>
                <w:szCs w:val="18"/>
              </w:rPr>
              <w:t>360 000</w:t>
            </w:r>
          </w:p>
        </w:tc>
      </w:tr>
    </w:tbl>
    <w:p w14:paraId="46236B03" w14:textId="77777777" w:rsidR="00C016CD" w:rsidRPr="00233CD9" w:rsidRDefault="00C016CD" w:rsidP="00C016CD">
      <w:pPr>
        <w:pStyle w:val="programmas"/>
        <w:spacing w:after="240"/>
      </w:pPr>
      <w:r w:rsidRPr="00233CD9">
        <w:t>39.00.00 Uzraudzība un kontrole</w:t>
      </w:r>
    </w:p>
    <w:p w14:paraId="57CD1BD1"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52F781FB" w14:textId="77777777" w:rsidTr="008806E7">
        <w:trPr>
          <w:trHeight w:val="283"/>
          <w:tblHeader/>
          <w:jc w:val="center"/>
        </w:trPr>
        <w:tc>
          <w:tcPr>
            <w:tcW w:w="3378" w:type="dxa"/>
            <w:vAlign w:val="center"/>
          </w:tcPr>
          <w:p w14:paraId="72B116EF" w14:textId="77777777" w:rsidR="00C016CD" w:rsidRPr="00233CD9" w:rsidRDefault="00C016CD" w:rsidP="008806E7">
            <w:pPr>
              <w:pStyle w:val="tabteksts"/>
              <w:jc w:val="center"/>
              <w:rPr>
                <w:szCs w:val="24"/>
              </w:rPr>
            </w:pPr>
          </w:p>
        </w:tc>
        <w:tc>
          <w:tcPr>
            <w:tcW w:w="1131" w:type="dxa"/>
          </w:tcPr>
          <w:p w14:paraId="0EC9D240"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6F93ABCD"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0F32CD6A"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2AFF0B63"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1564B16E"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68CCC645" w14:textId="77777777" w:rsidTr="008806E7">
        <w:trPr>
          <w:trHeight w:val="142"/>
          <w:jc w:val="center"/>
        </w:trPr>
        <w:tc>
          <w:tcPr>
            <w:tcW w:w="3378" w:type="dxa"/>
            <w:shd w:val="clear" w:color="auto" w:fill="D9D9D9" w:themeFill="background1" w:themeFillShade="D9"/>
            <w:vAlign w:val="center"/>
          </w:tcPr>
          <w:p w14:paraId="7C425CC9"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18EE8CB9" w14:textId="77777777" w:rsidR="00C016CD" w:rsidRPr="00233CD9" w:rsidRDefault="00C016CD" w:rsidP="008806E7">
            <w:pPr>
              <w:pStyle w:val="tabteksts"/>
              <w:jc w:val="right"/>
            </w:pPr>
            <w:r w:rsidRPr="00233CD9">
              <w:rPr>
                <w:szCs w:val="18"/>
              </w:rPr>
              <w:t>829 643</w:t>
            </w:r>
          </w:p>
        </w:tc>
        <w:tc>
          <w:tcPr>
            <w:tcW w:w="1132" w:type="dxa"/>
            <w:tcBorders>
              <w:top w:val="single" w:sz="4" w:space="0" w:color="auto"/>
              <w:left w:val="nil"/>
              <w:bottom w:val="single" w:sz="4" w:space="0" w:color="auto"/>
              <w:right w:val="single" w:sz="4" w:space="0" w:color="auto"/>
            </w:tcBorders>
            <w:shd w:val="clear" w:color="000000" w:fill="D0CECE"/>
          </w:tcPr>
          <w:p w14:paraId="129958DF" w14:textId="77777777" w:rsidR="00C016CD" w:rsidRPr="00233CD9" w:rsidRDefault="00C016CD" w:rsidP="008806E7">
            <w:pPr>
              <w:pStyle w:val="tabteksts"/>
              <w:jc w:val="right"/>
            </w:pPr>
            <w:r w:rsidRPr="00233CD9">
              <w:rPr>
                <w:szCs w:val="18"/>
              </w:rPr>
              <w:t>896 881</w:t>
            </w:r>
          </w:p>
        </w:tc>
        <w:tc>
          <w:tcPr>
            <w:tcW w:w="1132" w:type="dxa"/>
            <w:tcBorders>
              <w:top w:val="single" w:sz="4" w:space="0" w:color="auto"/>
              <w:left w:val="single" w:sz="4" w:space="0" w:color="auto"/>
              <w:bottom w:val="single" w:sz="4" w:space="0" w:color="auto"/>
              <w:right w:val="single" w:sz="4" w:space="0" w:color="auto"/>
            </w:tcBorders>
            <w:shd w:val="clear" w:color="000000" w:fill="D0CECE"/>
          </w:tcPr>
          <w:p w14:paraId="1FF31750" w14:textId="77777777" w:rsidR="00C016CD" w:rsidRPr="00233CD9" w:rsidRDefault="00C016CD" w:rsidP="008806E7">
            <w:pPr>
              <w:pStyle w:val="tabteksts"/>
              <w:jc w:val="right"/>
            </w:pPr>
            <w:r>
              <w:rPr>
                <w:color w:val="000000"/>
                <w:szCs w:val="18"/>
              </w:rPr>
              <w:t>866 798</w:t>
            </w:r>
          </w:p>
        </w:tc>
        <w:tc>
          <w:tcPr>
            <w:tcW w:w="1132" w:type="dxa"/>
            <w:tcBorders>
              <w:top w:val="single" w:sz="4" w:space="0" w:color="auto"/>
              <w:left w:val="nil"/>
              <w:bottom w:val="single" w:sz="4" w:space="0" w:color="auto"/>
              <w:right w:val="single" w:sz="4" w:space="0" w:color="auto"/>
            </w:tcBorders>
            <w:shd w:val="clear" w:color="000000" w:fill="D0CECE"/>
          </w:tcPr>
          <w:p w14:paraId="4BD229A9" w14:textId="77777777" w:rsidR="00C016CD" w:rsidRPr="00233CD9" w:rsidRDefault="00C016CD" w:rsidP="008806E7">
            <w:pPr>
              <w:pStyle w:val="tabteksts"/>
              <w:jc w:val="right"/>
            </w:pPr>
            <w:r>
              <w:rPr>
                <w:color w:val="000000"/>
                <w:szCs w:val="18"/>
              </w:rPr>
              <w:t>895 190</w:t>
            </w:r>
          </w:p>
        </w:tc>
        <w:tc>
          <w:tcPr>
            <w:tcW w:w="1132" w:type="dxa"/>
            <w:tcBorders>
              <w:top w:val="single" w:sz="4" w:space="0" w:color="auto"/>
              <w:left w:val="nil"/>
              <w:bottom w:val="single" w:sz="4" w:space="0" w:color="auto"/>
              <w:right w:val="single" w:sz="4" w:space="0" w:color="auto"/>
            </w:tcBorders>
            <w:shd w:val="clear" w:color="000000" w:fill="D0CECE"/>
          </w:tcPr>
          <w:p w14:paraId="58950AD1" w14:textId="77777777" w:rsidR="00C016CD" w:rsidRPr="00233CD9" w:rsidRDefault="00C016CD" w:rsidP="008806E7">
            <w:pPr>
              <w:pStyle w:val="tabteksts"/>
              <w:jc w:val="right"/>
            </w:pPr>
            <w:r>
              <w:rPr>
                <w:color w:val="000000"/>
                <w:szCs w:val="18"/>
              </w:rPr>
              <w:t>874 190</w:t>
            </w:r>
          </w:p>
        </w:tc>
      </w:tr>
      <w:tr w:rsidR="00C016CD" w:rsidRPr="00233CD9" w14:paraId="1A22BDEB" w14:textId="77777777" w:rsidTr="008806E7">
        <w:trPr>
          <w:trHeight w:val="283"/>
          <w:jc w:val="center"/>
        </w:trPr>
        <w:tc>
          <w:tcPr>
            <w:tcW w:w="3378" w:type="dxa"/>
            <w:vAlign w:val="center"/>
          </w:tcPr>
          <w:p w14:paraId="12DF36D0"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184672B3"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1AB0C26" w14:textId="77777777" w:rsidR="00C016CD" w:rsidRPr="00233CD9" w:rsidRDefault="00C016CD" w:rsidP="008806E7">
            <w:pPr>
              <w:pStyle w:val="tabteksts"/>
              <w:jc w:val="right"/>
            </w:pPr>
            <w:r w:rsidRPr="00233CD9">
              <w:rPr>
                <w:szCs w:val="18"/>
              </w:rPr>
              <w:t>67 238</w:t>
            </w:r>
          </w:p>
        </w:tc>
        <w:tc>
          <w:tcPr>
            <w:tcW w:w="1132" w:type="dxa"/>
            <w:tcBorders>
              <w:top w:val="nil"/>
              <w:left w:val="single" w:sz="4" w:space="0" w:color="auto"/>
              <w:bottom w:val="single" w:sz="4" w:space="0" w:color="auto"/>
              <w:right w:val="single" w:sz="4" w:space="0" w:color="auto"/>
            </w:tcBorders>
            <w:shd w:val="clear" w:color="auto" w:fill="auto"/>
          </w:tcPr>
          <w:p w14:paraId="79FE06D0" w14:textId="77777777" w:rsidR="00C016CD" w:rsidRPr="00233CD9" w:rsidRDefault="00C016CD" w:rsidP="008806E7">
            <w:pPr>
              <w:pStyle w:val="tabteksts"/>
              <w:jc w:val="right"/>
            </w:pPr>
            <w:r>
              <w:rPr>
                <w:color w:val="000000"/>
                <w:szCs w:val="18"/>
              </w:rPr>
              <w:t>-30 083</w:t>
            </w:r>
          </w:p>
        </w:tc>
        <w:tc>
          <w:tcPr>
            <w:tcW w:w="1132" w:type="dxa"/>
            <w:tcBorders>
              <w:top w:val="nil"/>
              <w:left w:val="nil"/>
              <w:bottom w:val="single" w:sz="4" w:space="0" w:color="auto"/>
              <w:right w:val="single" w:sz="4" w:space="0" w:color="auto"/>
            </w:tcBorders>
            <w:shd w:val="clear" w:color="auto" w:fill="auto"/>
          </w:tcPr>
          <w:p w14:paraId="215840D1" w14:textId="77777777" w:rsidR="00C016CD" w:rsidRPr="00233CD9" w:rsidRDefault="00C016CD" w:rsidP="008806E7">
            <w:pPr>
              <w:pStyle w:val="tabteksts"/>
              <w:jc w:val="right"/>
            </w:pPr>
            <w:r>
              <w:rPr>
                <w:color w:val="000000"/>
                <w:szCs w:val="18"/>
              </w:rPr>
              <w:t>28 392</w:t>
            </w:r>
          </w:p>
        </w:tc>
        <w:tc>
          <w:tcPr>
            <w:tcW w:w="1132" w:type="dxa"/>
            <w:tcBorders>
              <w:top w:val="nil"/>
              <w:left w:val="nil"/>
              <w:bottom w:val="single" w:sz="4" w:space="0" w:color="auto"/>
              <w:right w:val="single" w:sz="4" w:space="0" w:color="auto"/>
            </w:tcBorders>
            <w:shd w:val="clear" w:color="auto" w:fill="auto"/>
          </w:tcPr>
          <w:p w14:paraId="51BB5117" w14:textId="77777777" w:rsidR="00C016CD" w:rsidRPr="00233CD9" w:rsidRDefault="00C016CD" w:rsidP="008806E7">
            <w:pPr>
              <w:pStyle w:val="tabteksts"/>
              <w:jc w:val="right"/>
            </w:pPr>
            <w:r>
              <w:rPr>
                <w:color w:val="000000"/>
                <w:szCs w:val="18"/>
              </w:rPr>
              <w:t>-21 000</w:t>
            </w:r>
          </w:p>
        </w:tc>
      </w:tr>
      <w:tr w:rsidR="00C016CD" w:rsidRPr="00233CD9" w14:paraId="49CB6899" w14:textId="77777777" w:rsidTr="008806E7">
        <w:trPr>
          <w:trHeight w:val="283"/>
          <w:jc w:val="center"/>
        </w:trPr>
        <w:tc>
          <w:tcPr>
            <w:tcW w:w="3378" w:type="dxa"/>
            <w:vAlign w:val="center"/>
          </w:tcPr>
          <w:p w14:paraId="41DC9CB0"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4773EE3E"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4587A65A" w14:textId="77777777" w:rsidR="00C016CD" w:rsidRPr="00233CD9" w:rsidRDefault="00C016CD" w:rsidP="008806E7">
            <w:pPr>
              <w:pStyle w:val="tabteksts"/>
              <w:jc w:val="right"/>
            </w:pPr>
            <w:r w:rsidRPr="00233CD9">
              <w:rPr>
                <w:szCs w:val="18"/>
              </w:rPr>
              <w:t>8,1</w:t>
            </w:r>
          </w:p>
        </w:tc>
        <w:tc>
          <w:tcPr>
            <w:tcW w:w="1132" w:type="dxa"/>
            <w:tcBorders>
              <w:top w:val="nil"/>
              <w:left w:val="single" w:sz="4" w:space="0" w:color="auto"/>
              <w:bottom w:val="single" w:sz="4" w:space="0" w:color="auto"/>
              <w:right w:val="single" w:sz="4" w:space="0" w:color="auto"/>
            </w:tcBorders>
            <w:shd w:val="clear" w:color="auto" w:fill="auto"/>
          </w:tcPr>
          <w:p w14:paraId="00059EC5" w14:textId="77777777" w:rsidR="00C016CD" w:rsidRPr="00233CD9" w:rsidRDefault="00C016CD" w:rsidP="008806E7">
            <w:pPr>
              <w:pStyle w:val="tabteksts"/>
              <w:jc w:val="right"/>
            </w:pPr>
            <w:r>
              <w:rPr>
                <w:color w:val="000000"/>
                <w:szCs w:val="18"/>
              </w:rPr>
              <w:t>-3,4</w:t>
            </w:r>
          </w:p>
        </w:tc>
        <w:tc>
          <w:tcPr>
            <w:tcW w:w="1132" w:type="dxa"/>
            <w:tcBorders>
              <w:top w:val="nil"/>
              <w:left w:val="nil"/>
              <w:bottom w:val="single" w:sz="4" w:space="0" w:color="auto"/>
              <w:right w:val="single" w:sz="4" w:space="0" w:color="auto"/>
            </w:tcBorders>
            <w:shd w:val="clear" w:color="auto" w:fill="auto"/>
          </w:tcPr>
          <w:p w14:paraId="72A89766" w14:textId="77777777" w:rsidR="00C016CD" w:rsidRPr="00233CD9" w:rsidRDefault="00C016CD" w:rsidP="008806E7">
            <w:pPr>
              <w:pStyle w:val="tabteksts"/>
              <w:jc w:val="right"/>
            </w:pPr>
            <w:r>
              <w:rPr>
                <w:color w:val="000000"/>
                <w:szCs w:val="18"/>
              </w:rPr>
              <w:t>3,3</w:t>
            </w:r>
          </w:p>
        </w:tc>
        <w:tc>
          <w:tcPr>
            <w:tcW w:w="1132" w:type="dxa"/>
            <w:tcBorders>
              <w:top w:val="nil"/>
              <w:left w:val="nil"/>
              <w:bottom w:val="single" w:sz="4" w:space="0" w:color="auto"/>
              <w:right w:val="single" w:sz="4" w:space="0" w:color="auto"/>
            </w:tcBorders>
            <w:shd w:val="clear" w:color="auto" w:fill="auto"/>
          </w:tcPr>
          <w:p w14:paraId="48C507DC" w14:textId="77777777" w:rsidR="00C016CD" w:rsidRPr="00233CD9" w:rsidRDefault="00C016CD" w:rsidP="008806E7">
            <w:pPr>
              <w:pStyle w:val="tabteksts"/>
              <w:jc w:val="right"/>
            </w:pPr>
            <w:r>
              <w:rPr>
                <w:color w:val="000000"/>
                <w:szCs w:val="18"/>
              </w:rPr>
              <w:t>-2,3</w:t>
            </w:r>
          </w:p>
        </w:tc>
      </w:tr>
      <w:tr w:rsidR="00C016CD" w:rsidRPr="00233CD9" w14:paraId="200450A9" w14:textId="77777777" w:rsidTr="008806E7">
        <w:trPr>
          <w:trHeight w:val="142"/>
          <w:jc w:val="center"/>
        </w:trPr>
        <w:tc>
          <w:tcPr>
            <w:tcW w:w="3378" w:type="dxa"/>
          </w:tcPr>
          <w:p w14:paraId="1B78A215"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DEEB3B3" w14:textId="77777777" w:rsidR="00C016CD" w:rsidRPr="00233CD9" w:rsidRDefault="00C016CD" w:rsidP="008806E7">
            <w:pPr>
              <w:pStyle w:val="tabteksts"/>
              <w:jc w:val="right"/>
              <w:rPr>
                <w:szCs w:val="18"/>
              </w:rPr>
            </w:pPr>
            <w:r w:rsidRPr="00233CD9">
              <w:rPr>
                <w:szCs w:val="18"/>
              </w:rPr>
              <w:t>547 26</w:t>
            </w:r>
            <w:r>
              <w:rPr>
                <w:szCs w:val="18"/>
              </w:rPr>
              <w:t>6</w:t>
            </w:r>
          </w:p>
        </w:tc>
        <w:tc>
          <w:tcPr>
            <w:tcW w:w="1132" w:type="dxa"/>
            <w:tcBorders>
              <w:top w:val="single" w:sz="4" w:space="0" w:color="auto"/>
              <w:left w:val="nil"/>
              <w:bottom w:val="single" w:sz="4" w:space="0" w:color="auto"/>
              <w:right w:val="single" w:sz="4" w:space="0" w:color="auto"/>
            </w:tcBorders>
            <w:shd w:val="clear" w:color="auto" w:fill="auto"/>
          </w:tcPr>
          <w:p w14:paraId="4970E372" w14:textId="77777777" w:rsidR="00C016CD" w:rsidRPr="00233CD9" w:rsidRDefault="00C016CD" w:rsidP="008806E7">
            <w:pPr>
              <w:pStyle w:val="tabteksts"/>
              <w:jc w:val="right"/>
              <w:rPr>
                <w:szCs w:val="18"/>
              </w:rPr>
            </w:pPr>
            <w:r w:rsidRPr="00233CD9">
              <w:rPr>
                <w:szCs w:val="18"/>
              </w:rPr>
              <w:t>618 019</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AD26B5A" w14:textId="77777777" w:rsidR="00C016CD" w:rsidRPr="00233CD9" w:rsidRDefault="00C016CD" w:rsidP="008806E7">
            <w:pPr>
              <w:pStyle w:val="tabteksts"/>
              <w:jc w:val="right"/>
              <w:rPr>
                <w:szCs w:val="18"/>
              </w:rPr>
            </w:pPr>
            <w:r>
              <w:rPr>
                <w:color w:val="000000"/>
                <w:szCs w:val="18"/>
              </w:rPr>
              <w:t>613 952</w:t>
            </w:r>
          </w:p>
        </w:tc>
        <w:tc>
          <w:tcPr>
            <w:tcW w:w="1132" w:type="dxa"/>
            <w:tcBorders>
              <w:top w:val="single" w:sz="4" w:space="0" w:color="auto"/>
              <w:left w:val="nil"/>
              <w:bottom w:val="single" w:sz="4" w:space="0" w:color="auto"/>
              <w:right w:val="single" w:sz="4" w:space="0" w:color="auto"/>
            </w:tcBorders>
            <w:shd w:val="clear" w:color="auto" w:fill="auto"/>
          </w:tcPr>
          <w:p w14:paraId="456D147E" w14:textId="77777777" w:rsidR="00C016CD" w:rsidRPr="00233CD9" w:rsidRDefault="00C016CD" w:rsidP="008806E7">
            <w:pPr>
              <w:pStyle w:val="tabteksts"/>
              <w:jc w:val="right"/>
              <w:rPr>
                <w:szCs w:val="18"/>
              </w:rPr>
            </w:pPr>
            <w:r>
              <w:rPr>
                <w:color w:val="000000"/>
                <w:szCs w:val="18"/>
              </w:rPr>
              <w:t>613 952</w:t>
            </w:r>
          </w:p>
        </w:tc>
        <w:tc>
          <w:tcPr>
            <w:tcW w:w="1132" w:type="dxa"/>
            <w:tcBorders>
              <w:top w:val="single" w:sz="4" w:space="0" w:color="auto"/>
              <w:left w:val="nil"/>
              <w:bottom w:val="single" w:sz="4" w:space="0" w:color="auto"/>
              <w:right w:val="single" w:sz="4" w:space="0" w:color="auto"/>
            </w:tcBorders>
            <w:shd w:val="clear" w:color="auto" w:fill="auto"/>
          </w:tcPr>
          <w:p w14:paraId="04B7F37A" w14:textId="77777777" w:rsidR="00C016CD" w:rsidRPr="00233CD9" w:rsidRDefault="00C016CD" w:rsidP="008806E7">
            <w:pPr>
              <w:pStyle w:val="tabteksts"/>
              <w:jc w:val="right"/>
              <w:rPr>
                <w:szCs w:val="18"/>
              </w:rPr>
            </w:pPr>
            <w:r>
              <w:rPr>
                <w:color w:val="000000"/>
                <w:szCs w:val="18"/>
              </w:rPr>
              <w:t>613 952</w:t>
            </w:r>
          </w:p>
        </w:tc>
      </w:tr>
      <w:tr w:rsidR="00C016CD" w:rsidRPr="00233CD9" w14:paraId="1B3A92EB" w14:textId="77777777" w:rsidTr="008806E7">
        <w:trPr>
          <w:trHeight w:val="70"/>
          <w:jc w:val="center"/>
        </w:trPr>
        <w:tc>
          <w:tcPr>
            <w:tcW w:w="3378" w:type="dxa"/>
          </w:tcPr>
          <w:p w14:paraId="609725DB"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19420D2" w14:textId="77777777" w:rsidR="00C016CD" w:rsidRPr="00233CD9" w:rsidRDefault="00C016CD" w:rsidP="008806E7">
            <w:pPr>
              <w:pStyle w:val="tabteksts"/>
              <w:jc w:val="right"/>
              <w:rPr>
                <w:szCs w:val="18"/>
              </w:rPr>
            </w:pPr>
            <w:r w:rsidRPr="00233CD9">
              <w:rPr>
                <w:szCs w:val="18"/>
              </w:rPr>
              <w:t>19</w:t>
            </w:r>
          </w:p>
        </w:tc>
        <w:tc>
          <w:tcPr>
            <w:tcW w:w="1132" w:type="dxa"/>
            <w:tcBorders>
              <w:top w:val="single" w:sz="4" w:space="0" w:color="auto"/>
              <w:left w:val="nil"/>
              <w:bottom w:val="single" w:sz="4" w:space="0" w:color="auto"/>
              <w:right w:val="single" w:sz="4" w:space="0" w:color="auto"/>
            </w:tcBorders>
            <w:shd w:val="clear" w:color="auto" w:fill="auto"/>
          </w:tcPr>
          <w:p w14:paraId="4ABBDF19" w14:textId="77777777" w:rsidR="00C016CD" w:rsidRPr="00233CD9" w:rsidRDefault="00C016CD" w:rsidP="008806E7">
            <w:pPr>
              <w:pStyle w:val="tabteksts"/>
              <w:jc w:val="right"/>
              <w:rPr>
                <w:szCs w:val="18"/>
              </w:rPr>
            </w:pPr>
            <w:r w:rsidRPr="00233CD9">
              <w:rPr>
                <w:szCs w:val="18"/>
              </w:rPr>
              <w:t>23</w:t>
            </w:r>
          </w:p>
        </w:tc>
        <w:tc>
          <w:tcPr>
            <w:tcW w:w="1132" w:type="dxa"/>
            <w:tcBorders>
              <w:top w:val="single" w:sz="4" w:space="0" w:color="auto"/>
              <w:left w:val="nil"/>
              <w:bottom w:val="single" w:sz="4" w:space="0" w:color="auto"/>
              <w:right w:val="single" w:sz="4" w:space="0" w:color="auto"/>
            </w:tcBorders>
            <w:shd w:val="clear" w:color="auto" w:fill="auto"/>
          </w:tcPr>
          <w:p w14:paraId="246A8E83" w14:textId="77777777" w:rsidR="00C016CD" w:rsidRPr="00233CD9" w:rsidRDefault="00C016CD" w:rsidP="008806E7">
            <w:pPr>
              <w:pStyle w:val="tabteksts"/>
              <w:jc w:val="right"/>
              <w:rPr>
                <w:szCs w:val="18"/>
              </w:rPr>
            </w:pPr>
            <w:r w:rsidRPr="00233CD9">
              <w:rPr>
                <w:szCs w:val="18"/>
              </w:rPr>
              <w:t>23</w:t>
            </w:r>
          </w:p>
        </w:tc>
        <w:tc>
          <w:tcPr>
            <w:tcW w:w="1132" w:type="dxa"/>
            <w:tcBorders>
              <w:top w:val="single" w:sz="4" w:space="0" w:color="auto"/>
              <w:left w:val="nil"/>
              <w:bottom w:val="single" w:sz="4" w:space="0" w:color="auto"/>
              <w:right w:val="single" w:sz="4" w:space="0" w:color="auto"/>
            </w:tcBorders>
            <w:shd w:val="clear" w:color="auto" w:fill="auto"/>
          </w:tcPr>
          <w:p w14:paraId="26E9F58F" w14:textId="77777777" w:rsidR="00C016CD" w:rsidRPr="00233CD9" w:rsidRDefault="00C016CD" w:rsidP="008806E7">
            <w:pPr>
              <w:pStyle w:val="tabteksts"/>
              <w:jc w:val="right"/>
              <w:rPr>
                <w:szCs w:val="18"/>
              </w:rPr>
            </w:pPr>
            <w:r w:rsidRPr="00233CD9">
              <w:rPr>
                <w:szCs w:val="18"/>
              </w:rPr>
              <w:t>23</w:t>
            </w:r>
          </w:p>
        </w:tc>
        <w:tc>
          <w:tcPr>
            <w:tcW w:w="1132" w:type="dxa"/>
            <w:tcBorders>
              <w:top w:val="single" w:sz="4" w:space="0" w:color="auto"/>
              <w:left w:val="nil"/>
              <w:bottom w:val="single" w:sz="4" w:space="0" w:color="auto"/>
              <w:right w:val="single" w:sz="4" w:space="0" w:color="auto"/>
            </w:tcBorders>
            <w:shd w:val="clear" w:color="auto" w:fill="auto"/>
          </w:tcPr>
          <w:p w14:paraId="787E2ABD" w14:textId="77777777" w:rsidR="00C016CD" w:rsidRPr="00233CD9" w:rsidRDefault="00C016CD" w:rsidP="008806E7">
            <w:pPr>
              <w:pStyle w:val="tabteksts"/>
              <w:jc w:val="right"/>
              <w:rPr>
                <w:szCs w:val="18"/>
              </w:rPr>
            </w:pPr>
            <w:r w:rsidRPr="00233CD9">
              <w:rPr>
                <w:szCs w:val="18"/>
              </w:rPr>
              <w:t>23</w:t>
            </w:r>
          </w:p>
        </w:tc>
      </w:tr>
      <w:tr w:rsidR="00C016CD" w:rsidRPr="00233CD9" w14:paraId="58ABC6B0" w14:textId="77777777" w:rsidTr="008806E7">
        <w:trPr>
          <w:trHeight w:val="112"/>
          <w:jc w:val="center"/>
        </w:trPr>
        <w:tc>
          <w:tcPr>
            <w:tcW w:w="3378" w:type="dxa"/>
          </w:tcPr>
          <w:p w14:paraId="3122F765"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2579B61C" w14:textId="77777777" w:rsidR="00C016CD" w:rsidRPr="00233CD9" w:rsidRDefault="00C016CD" w:rsidP="008806E7">
            <w:pPr>
              <w:pStyle w:val="tabteksts"/>
              <w:jc w:val="right"/>
              <w:rPr>
                <w:szCs w:val="18"/>
              </w:rPr>
            </w:pPr>
            <w:r w:rsidRPr="00233CD9">
              <w:rPr>
                <w:szCs w:val="18"/>
              </w:rPr>
              <w:t>2 400</w:t>
            </w:r>
          </w:p>
        </w:tc>
        <w:tc>
          <w:tcPr>
            <w:tcW w:w="1132" w:type="dxa"/>
            <w:tcBorders>
              <w:top w:val="nil"/>
              <w:left w:val="nil"/>
              <w:bottom w:val="single" w:sz="4" w:space="0" w:color="auto"/>
              <w:right w:val="single" w:sz="4" w:space="0" w:color="auto"/>
            </w:tcBorders>
            <w:shd w:val="clear" w:color="auto" w:fill="auto"/>
          </w:tcPr>
          <w:p w14:paraId="494C1089" w14:textId="77777777" w:rsidR="00C016CD" w:rsidRPr="00233CD9" w:rsidRDefault="00C016CD" w:rsidP="008806E7">
            <w:pPr>
              <w:pStyle w:val="tabteksts"/>
              <w:jc w:val="right"/>
              <w:rPr>
                <w:szCs w:val="18"/>
              </w:rPr>
            </w:pPr>
            <w:r w:rsidRPr="00233CD9">
              <w:rPr>
                <w:szCs w:val="18"/>
              </w:rPr>
              <w:t>2 239</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62332BD" w14:textId="77777777" w:rsidR="00C016CD" w:rsidRPr="00233CD9" w:rsidRDefault="00C016CD" w:rsidP="008806E7">
            <w:pPr>
              <w:pStyle w:val="tabteksts"/>
              <w:jc w:val="right"/>
              <w:rPr>
                <w:szCs w:val="18"/>
              </w:rPr>
            </w:pPr>
            <w:r>
              <w:rPr>
                <w:szCs w:val="18"/>
              </w:rPr>
              <w:t>2 224</w:t>
            </w:r>
          </w:p>
        </w:tc>
        <w:tc>
          <w:tcPr>
            <w:tcW w:w="1132" w:type="dxa"/>
            <w:tcBorders>
              <w:top w:val="single" w:sz="4" w:space="0" w:color="auto"/>
              <w:left w:val="nil"/>
              <w:bottom w:val="single" w:sz="4" w:space="0" w:color="auto"/>
              <w:right w:val="single" w:sz="4" w:space="0" w:color="auto"/>
            </w:tcBorders>
            <w:shd w:val="clear" w:color="auto" w:fill="auto"/>
          </w:tcPr>
          <w:p w14:paraId="0F5E1D68" w14:textId="77777777" w:rsidR="00C016CD" w:rsidRPr="00233CD9" w:rsidRDefault="00C016CD" w:rsidP="008806E7">
            <w:pPr>
              <w:pStyle w:val="tabteksts"/>
              <w:jc w:val="right"/>
              <w:rPr>
                <w:szCs w:val="18"/>
              </w:rPr>
            </w:pPr>
            <w:r>
              <w:rPr>
                <w:szCs w:val="18"/>
              </w:rPr>
              <w:t>2 224</w:t>
            </w:r>
          </w:p>
        </w:tc>
        <w:tc>
          <w:tcPr>
            <w:tcW w:w="1132" w:type="dxa"/>
            <w:tcBorders>
              <w:top w:val="single" w:sz="4" w:space="0" w:color="auto"/>
              <w:left w:val="nil"/>
              <w:bottom w:val="single" w:sz="4" w:space="0" w:color="auto"/>
              <w:right w:val="single" w:sz="4" w:space="0" w:color="auto"/>
            </w:tcBorders>
            <w:shd w:val="clear" w:color="auto" w:fill="auto"/>
          </w:tcPr>
          <w:p w14:paraId="289AE0B8" w14:textId="77777777" w:rsidR="00C016CD" w:rsidRPr="00233CD9" w:rsidRDefault="00C016CD" w:rsidP="008806E7">
            <w:pPr>
              <w:pStyle w:val="tabteksts"/>
              <w:jc w:val="right"/>
              <w:rPr>
                <w:szCs w:val="18"/>
              </w:rPr>
            </w:pPr>
            <w:r>
              <w:rPr>
                <w:szCs w:val="18"/>
              </w:rPr>
              <w:t>2 224</w:t>
            </w:r>
          </w:p>
        </w:tc>
      </w:tr>
    </w:tbl>
    <w:p w14:paraId="50F23197" w14:textId="77777777" w:rsidR="00C016CD" w:rsidRPr="00233CD9" w:rsidRDefault="00C016CD" w:rsidP="00C016CD">
      <w:pPr>
        <w:pStyle w:val="programmas"/>
        <w:spacing w:after="240"/>
      </w:pPr>
      <w:r w:rsidRPr="00233CD9">
        <w:t>39.02.00 Izložu un azartspēļu organizēšanas un norises uzraudzība</w:t>
      </w:r>
    </w:p>
    <w:p w14:paraId="76655E05" w14:textId="77777777" w:rsidR="00C016CD" w:rsidRPr="00233CD9" w:rsidRDefault="00C016CD" w:rsidP="00C016CD">
      <w:pPr>
        <w:ind w:firstLine="0"/>
        <w:rPr>
          <w:u w:val="single"/>
        </w:rPr>
      </w:pPr>
      <w:r w:rsidRPr="00233CD9">
        <w:rPr>
          <w:u w:val="single"/>
        </w:rPr>
        <w:t>Apakšprogrammas mērķis:</w:t>
      </w:r>
    </w:p>
    <w:p w14:paraId="29D4E2CC" w14:textId="77777777" w:rsidR="00C016CD" w:rsidRPr="00233CD9" w:rsidRDefault="00C016CD" w:rsidP="00C016CD">
      <w:pPr>
        <w:rPr>
          <w:bCs/>
        </w:rPr>
      </w:pPr>
      <w:r w:rsidRPr="00233CD9">
        <w:rPr>
          <w:bCs/>
        </w:rPr>
        <w:t>nodrošināt valsts uzraudzību un kontroli, īstenojot valsts politiku izložu, azartspēļu un preču un pakalpojumu loteriju organizēšanas jomā, veicināt jomu regulējošo normatīvo aktu prasību atbilstību ES valstu efektīvai praksei, kā arī uzraudzīt un kontrolēt šo normatīvo aktu prasību ievērošanu.</w:t>
      </w:r>
    </w:p>
    <w:p w14:paraId="670D850C" w14:textId="77777777" w:rsidR="00C016CD" w:rsidRPr="00233CD9" w:rsidRDefault="00C016CD" w:rsidP="00C016CD">
      <w:pPr>
        <w:ind w:firstLine="0"/>
        <w:rPr>
          <w:u w:val="single"/>
        </w:rPr>
      </w:pPr>
      <w:r w:rsidRPr="00233CD9">
        <w:rPr>
          <w:u w:val="single"/>
        </w:rPr>
        <w:t>Galvenās aktivitātes:</w:t>
      </w:r>
    </w:p>
    <w:p w14:paraId="0CB60E81" w14:textId="77777777" w:rsidR="00C016CD" w:rsidRPr="00233CD9" w:rsidRDefault="00C016CD" w:rsidP="009038DA">
      <w:pPr>
        <w:ind w:left="1077" w:hanging="357"/>
      </w:pPr>
      <w:r w:rsidRPr="00233CD9">
        <w:t>1) realizēt valsts politiku azartspēļu, izložu un preču un pakalpojumu loteriju organizēšanā;</w:t>
      </w:r>
    </w:p>
    <w:p w14:paraId="3F5728FB" w14:textId="77777777" w:rsidR="00C016CD" w:rsidRPr="00233CD9" w:rsidRDefault="00C016CD" w:rsidP="009038DA">
      <w:pPr>
        <w:ind w:left="1077" w:hanging="357"/>
      </w:pPr>
      <w:r w:rsidRPr="00233CD9">
        <w:t>2) veikt azartspēļu un izložu organizētāju licencēšanu, uzraudzību un kontroli;</w:t>
      </w:r>
    </w:p>
    <w:p w14:paraId="0DCBEEEB" w14:textId="77777777" w:rsidR="00C016CD" w:rsidRPr="00233CD9" w:rsidRDefault="00C016CD" w:rsidP="009038DA">
      <w:pPr>
        <w:ind w:left="1077" w:hanging="357"/>
      </w:pPr>
      <w:r w:rsidRPr="00233CD9">
        <w:t>3) ierobežot noziedzīgi iegūtu līdzekļu legalizācijas un terorisma finansēšanas riskus izložu un azartspēļu nozarē;</w:t>
      </w:r>
    </w:p>
    <w:p w14:paraId="639956A8" w14:textId="77777777" w:rsidR="00C016CD" w:rsidRPr="00233CD9" w:rsidRDefault="00C016CD" w:rsidP="009038DA">
      <w:pPr>
        <w:ind w:left="1077" w:hanging="357"/>
      </w:pPr>
      <w:r w:rsidRPr="00233CD9">
        <w:t>4) pilnveidot interaktīvo azartspēļu un izložu uzraudzību, nodrošinot spēļu programmu atbilstību normatīvo aktu prasībām un spēlētāju interešu aizsardzību;</w:t>
      </w:r>
    </w:p>
    <w:p w14:paraId="0C9E4818" w14:textId="77777777" w:rsidR="00C016CD" w:rsidRPr="00233CD9" w:rsidRDefault="00C016CD" w:rsidP="009038DA">
      <w:pPr>
        <w:ind w:left="1077" w:hanging="357"/>
      </w:pPr>
      <w:r w:rsidRPr="00233CD9">
        <w:t>5) veikt preču un pakalpojumu loteriju organizēšanas licencēšanu, uzraudzību un kontroli;</w:t>
      </w:r>
    </w:p>
    <w:p w14:paraId="2F408B20" w14:textId="77777777" w:rsidR="00C016CD" w:rsidRPr="00233CD9" w:rsidRDefault="00C016CD" w:rsidP="009038DA">
      <w:pPr>
        <w:ind w:left="1077" w:hanging="357"/>
      </w:pPr>
      <w:r w:rsidRPr="00233CD9">
        <w:t>6) izstrādāt ar azartspēļu, izložu un preču un pakalpojumu loteriju organizēšanu saistītu normatīvo aktu projektus;</w:t>
      </w:r>
    </w:p>
    <w:p w14:paraId="5A260C43" w14:textId="77777777" w:rsidR="00C016CD" w:rsidRPr="00233CD9" w:rsidRDefault="00C016CD" w:rsidP="009038DA">
      <w:pPr>
        <w:ind w:left="1077" w:hanging="357"/>
      </w:pPr>
      <w:r w:rsidRPr="00233CD9">
        <w:t>7) nodrošināt azartspēļu, izložu tirgus un organizēto preču un pakalpojumu loteriju sistemātisku uzskaiti un statistisku analīzi;</w:t>
      </w:r>
    </w:p>
    <w:p w14:paraId="00B144AE" w14:textId="77777777" w:rsidR="00C016CD" w:rsidRPr="00233CD9" w:rsidRDefault="00C016CD" w:rsidP="009038DA">
      <w:pPr>
        <w:ind w:left="1077" w:hanging="357"/>
      </w:pPr>
      <w:r w:rsidRPr="00233CD9">
        <w:lastRenderedPageBreak/>
        <w:t>8) reģistrēt azartspēļu iekārtas, izsniegt azartspēļu iekārtu identifikācijas numurus un nodrošināt maksas pakalpojumu pašu ieņēmumu uzskaiti;</w:t>
      </w:r>
    </w:p>
    <w:p w14:paraId="2BA46EA0" w14:textId="77777777" w:rsidR="00C016CD" w:rsidRPr="00233CD9" w:rsidRDefault="00C016CD" w:rsidP="009038DA">
      <w:pPr>
        <w:ind w:left="1077" w:hanging="357"/>
      </w:pPr>
      <w:r w:rsidRPr="00233CD9">
        <w:t xml:space="preserve">9) nodrošināt </w:t>
      </w:r>
      <w:proofErr w:type="spellStart"/>
      <w:r w:rsidRPr="00233CD9">
        <w:t>starpinstitucionālo</w:t>
      </w:r>
      <w:proofErr w:type="spellEnd"/>
      <w:r w:rsidRPr="00233CD9">
        <w:t xml:space="preserve"> sadarbību un sniegt VID un pašvaldību institūcijām azartspēļu un izložu nodokļa administrēšanai nepieciešamās ziņas.</w:t>
      </w:r>
    </w:p>
    <w:p w14:paraId="5E34B86E" w14:textId="77777777" w:rsidR="00C016CD" w:rsidRPr="00094B48" w:rsidRDefault="00C016CD" w:rsidP="00C016CD">
      <w:pPr>
        <w:spacing w:after="240"/>
        <w:ind w:firstLine="0"/>
      </w:pPr>
      <w:r w:rsidRPr="00233CD9">
        <w:rPr>
          <w:u w:val="single"/>
        </w:rPr>
        <w:t>Apakšprogrammas izpildītājs</w:t>
      </w:r>
      <w:r w:rsidRPr="00233CD9">
        <w:t>: Izložu un azartspēļu uzraudzības inspekcija.</w:t>
      </w:r>
    </w:p>
    <w:p w14:paraId="2794442B" w14:textId="77777777" w:rsidR="00C016CD" w:rsidRPr="00233CD9" w:rsidRDefault="00C016CD" w:rsidP="00C016CD">
      <w:pPr>
        <w:pStyle w:val="Tabuluvirsraksti"/>
        <w:spacing w:before="240" w:after="240"/>
        <w:rPr>
          <w:b/>
          <w:lang w:eastAsia="lv-LV"/>
        </w:rPr>
      </w:pPr>
      <w:r w:rsidRPr="00233CD9">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74"/>
        <w:gridCol w:w="965"/>
      </w:tblGrid>
      <w:tr w:rsidR="00C016CD" w:rsidRPr="00233CD9" w14:paraId="1D97CB10" w14:textId="77777777" w:rsidTr="008806E7">
        <w:trPr>
          <w:tblHeader/>
          <w:jc w:val="center"/>
        </w:trPr>
        <w:tc>
          <w:tcPr>
            <w:tcW w:w="3397" w:type="dxa"/>
          </w:tcPr>
          <w:p w14:paraId="7E07EC80" w14:textId="77777777" w:rsidR="00C016CD" w:rsidRPr="00233CD9" w:rsidRDefault="00C016CD" w:rsidP="008806E7">
            <w:pPr>
              <w:pStyle w:val="tabteksts"/>
              <w:jc w:val="center"/>
              <w:rPr>
                <w:szCs w:val="18"/>
              </w:rPr>
            </w:pPr>
          </w:p>
        </w:tc>
        <w:tc>
          <w:tcPr>
            <w:tcW w:w="1134" w:type="dxa"/>
          </w:tcPr>
          <w:p w14:paraId="1108E443" w14:textId="77777777" w:rsidR="00C016CD" w:rsidRPr="00233CD9" w:rsidRDefault="00C016CD" w:rsidP="008806E7">
            <w:pPr>
              <w:pStyle w:val="tabteksts"/>
              <w:jc w:val="center"/>
              <w:rPr>
                <w:szCs w:val="18"/>
                <w:lang w:eastAsia="lv-LV"/>
              </w:rPr>
            </w:pPr>
            <w:r w:rsidRPr="00233CD9">
              <w:rPr>
                <w:szCs w:val="18"/>
                <w:lang w:eastAsia="lv-LV"/>
              </w:rPr>
              <w:t>2019.</w:t>
            </w:r>
            <w:r>
              <w:rPr>
                <w:szCs w:val="18"/>
                <w:lang w:eastAsia="lv-LV"/>
              </w:rPr>
              <w:t xml:space="preserve"> </w:t>
            </w:r>
            <w:r w:rsidRPr="00233CD9">
              <w:rPr>
                <w:szCs w:val="18"/>
                <w:lang w:eastAsia="lv-LV"/>
              </w:rPr>
              <w:t>gads (izpilde)</w:t>
            </w:r>
          </w:p>
        </w:tc>
        <w:tc>
          <w:tcPr>
            <w:tcW w:w="1134" w:type="dxa"/>
            <w:vAlign w:val="center"/>
          </w:tcPr>
          <w:p w14:paraId="1D299843" w14:textId="77777777" w:rsidR="00C016CD" w:rsidRPr="00233CD9" w:rsidRDefault="00C016CD" w:rsidP="008806E7">
            <w:pPr>
              <w:pStyle w:val="tabteksts"/>
              <w:jc w:val="center"/>
              <w:rPr>
                <w:szCs w:val="18"/>
                <w:lang w:eastAsia="lv-LV"/>
              </w:rPr>
            </w:pPr>
            <w:r w:rsidRPr="00233CD9">
              <w:rPr>
                <w:szCs w:val="18"/>
                <w:lang w:eastAsia="lv-LV"/>
              </w:rPr>
              <w:t>2020.</w:t>
            </w:r>
            <w:r>
              <w:rPr>
                <w:szCs w:val="18"/>
                <w:lang w:eastAsia="lv-LV"/>
              </w:rPr>
              <w:t xml:space="preserve"> </w:t>
            </w:r>
            <w:r w:rsidRPr="00233CD9">
              <w:rPr>
                <w:szCs w:val="18"/>
                <w:lang w:eastAsia="lv-LV"/>
              </w:rPr>
              <w:t>gada plāns</w:t>
            </w:r>
          </w:p>
        </w:tc>
        <w:tc>
          <w:tcPr>
            <w:tcW w:w="1134" w:type="dxa"/>
          </w:tcPr>
          <w:p w14:paraId="5FC30579" w14:textId="77777777" w:rsidR="00C016CD" w:rsidRPr="00233CD9" w:rsidRDefault="00C016CD" w:rsidP="008806E7">
            <w:pPr>
              <w:pStyle w:val="tabteksts"/>
              <w:jc w:val="center"/>
              <w:rPr>
                <w:szCs w:val="18"/>
                <w:lang w:eastAsia="lv-LV"/>
              </w:rPr>
            </w:pPr>
            <w:r w:rsidRPr="00233CD9">
              <w:rPr>
                <w:szCs w:val="18"/>
                <w:lang w:eastAsia="lv-LV"/>
              </w:rPr>
              <w:t>2021.</w:t>
            </w:r>
            <w:r>
              <w:rPr>
                <w:szCs w:val="18"/>
                <w:lang w:eastAsia="lv-LV"/>
              </w:rPr>
              <w:t xml:space="preserve"> </w:t>
            </w:r>
            <w:r w:rsidRPr="00233CD9">
              <w:rPr>
                <w:szCs w:val="18"/>
                <w:lang w:eastAsia="lv-LV"/>
              </w:rPr>
              <w:t>gada projekts</w:t>
            </w:r>
          </w:p>
        </w:tc>
        <w:tc>
          <w:tcPr>
            <w:tcW w:w="1134" w:type="dxa"/>
          </w:tcPr>
          <w:p w14:paraId="57B5E991" w14:textId="77777777" w:rsidR="00C016CD" w:rsidRPr="00233CD9" w:rsidRDefault="00C016CD" w:rsidP="008806E7">
            <w:pPr>
              <w:pStyle w:val="tabteksts"/>
              <w:jc w:val="center"/>
              <w:rPr>
                <w:szCs w:val="18"/>
                <w:lang w:eastAsia="lv-LV"/>
              </w:rPr>
            </w:pPr>
            <w:r w:rsidRPr="00233CD9">
              <w:rPr>
                <w:szCs w:val="18"/>
                <w:lang w:eastAsia="lv-LV"/>
              </w:rPr>
              <w:t>2022.</w:t>
            </w:r>
            <w:r>
              <w:rPr>
                <w:szCs w:val="18"/>
                <w:lang w:eastAsia="lv-LV"/>
              </w:rPr>
              <w:t xml:space="preserve"> </w:t>
            </w:r>
            <w:r w:rsidRPr="00233CD9">
              <w:rPr>
                <w:szCs w:val="18"/>
                <w:lang w:eastAsia="lv-LV"/>
              </w:rPr>
              <w:t>gada prognoze</w:t>
            </w:r>
          </w:p>
        </w:tc>
        <w:tc>
          <w:tcPr>
            <w:tcW w:w="1139" w:type="dxa"/>
            <w:gridSpan w:val="2"/>
          </w:tcPr>
          <w:p w14:paraId="78CE4E1E" w14:textId="77777777" w:rsidR="00C016CD" w:rsidRPr="00233CD9" w:rsidRDefault="00C016CD" w:rsidP="008806E7">
            <w:pPr>
              <w:pStyle w:val="tabteksts"/>
              <w:jc w:val="center"/>
              <w:rPr>
                <w:szCs w:val="18"/>
                <w:lang w:eastAsia="lv-LV"/>
              </w:rPr>
            </w:pPr>
            <w:r w:rsidRPr="00233CD9">
              <w:rPr>
                <w:szCs w:val="18"/>
                <w:lang w:eastAsia="lv-LV"/>
              </w:rPr>
              <w:t>2023.</w:t>
            </w:r>
            <w:r>
              <w:rPr>
                <w:szCs w:val="18"/>
                <w:lang w:eastAsia="lv-LV"/>
              </w:rPr>
              <w:t xml:space="preserve"> </w:t>
            </w:r>
            <w:r w:rsidRPr="00233CD9">
              <w:rPr>
                <w:szCs w:val="18"/>
                <w:lang w:eastAsia="lv-LV"/>
              </w:rPr>
              <w:t>gada prognoze</w:t>
            </w:r>
          </w:p>
        </w:tc>
      </w:tr>
      <w:tr w:rsidR="00C016CD" w:rsidRPr="00233CD9" w14:paraId="71EC82CF" w14:textId="77777777" w:rsidTr="008806E7">
        <w:trPr>
          <w:jc w:val="center"/>
        </w:trPr>
        <w:tc>
          <w:tcPr>
            <w:tcW w:w="9072" w:type="dxa"/>
            <w:gridSpan w:val="7"/>
            <w:shd w:val="clear" w:color="auto" w:fill="D9D9D9" w:themeFill="background1" w:themeFillShade="D9"/>
            <w:vAlign w:val="center"/>
          </w:tcPr>
          <w:p w14:paraId="6355E985" w14:textId="77777777" w:rsidR="00C016CD" w:rsidRPr="00233CD9" w:rsidRDefault="00C016CD" w:rsidP="008806E7">
            <w:pPr>
              <w:pStyle w:val="tabteksts"/>
              <w:jc w:val="center"/>
              <w:rPr>
                <w:szCs w:val="18"/>
              </w:rPr>
            </w:pPr>
            <w:r w:rsidRPr="00233CD9">
              <w:rPr>
                <w:szCs w:val="18"/>
                <w:lang w:eastAsia="lv-LV"/>
              </w:rPr>
              <w:t>Azartspēļu un izložu licencēšana, uzraudzība un kontrole</w:t>
            </w:r>
          </w:p>
        </w:tc>
      </w:tr>
      <w:tr w:rsidR="00C016CD" w:rsidRPr="00233CD9" w14:paraId="291CF35F"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196323D5" w14:textId="77777777" w:rsidR="00C016CD" w:rsidRPr="00233CD9" w:rsidRDefault="00C016CD" w:rsidP="008806E7">
            <w:pPr>
              <w:pStyle w:val="tabteksts"/>
              <w:jc w:val="both"/>
            </w:pPr>
            <w:r w:rsidRPr="00233CD9">
              <w:t>Izsniegtās (pārreģistrētās) licences ar nodevas apmaksu (skaits)¹</w:t>
            </w:r>
          </w:p>
        </w:tc>
        <w:tc>
          <w:tcPr>
            <w:tcW w:w="1134" w:type="dxa"/>
            <w:tcBorders>
              <w:top w:val="single" w:sz="4" w:space="0" w:color="000000"/>
              <w:left w:val="single" w:sz="4" w:space="0" w:color="000000"/>
              <w:bottom w:val="single" w:sz="4" w:space="0" w:color="000000"/>
              <w:right w:val="single" w:sz="4" w:space="0" w:color="000000"/>
            </w:tcBorders>
          </w:tcPr>
          <w:p w14:paraId="0B6253C3" w14:textId="77777777" w:rsidR="00C016CD" w:rsidRPr="00233CD9" w:rsidRDefault="00C016CD" w:rsidP="008806E7">
            <w:pPr>
              <w:pStyle w:val="tabteksts"/>
              <w:jc w:val="center"/>
            </w:pPr>
            <w:r>
              <w:t>418</w:t>
            </w:r>
          </w:p>
        </w:tc>
        <w:tc>
          <w:tcPr>
            <w:tcW w:w="1134" w:type="dxa"/>
            <w:tcBorders>
              <w:top w:val="single" w:sz="4" w:space="0" w:color="000000"/>
              <w:left w:val="single" w:sz="4" w:space="0" w:color="000000"/>
              <w:bottom w:val="single" w:sz="4" w:space="0" w:color="000000"/>
              <w:right w:val="single" w:sz="4" w:space="0" w:color="000000"/>
            </w:tcBorders>
          </w:tcPr>
          <w:p w14:paraId="563407DA" w14:textId="77777777" w:rsidR="00C016CD" w:rsidRPr="00233CD9" w:rsidRDefault="00C016CD" w:rsidP="008806E7">
            <w:pPr>
              <w:pStyle w:val="tabteksts"/>
              <w:jc w:val="center"/>
            </w:pPr>
            <w:r w:rsidRPr="00233CD9">
              <w:t>423</w:t>
            </w:r>
          </w:p>
        </w:tc>
        <w:tc>
          <w:tcPr>
            <w:tcW w:w="1134" w:type="dxa"/>
            <w:tcBorders>
              <w:top w:val="single" w:sz="4" w:space="0" w:color="000000"/>
              <w:left w:val="single" w:sz="4" w:space="0" w:color="000000"/>
              <w:bottom w:val="single" w:sz="4" w:space="0" w:color="000000"/>
              <w:right w:val="single" w:sz="4" w:space="0" w:color="000000"/>
            </w:tcBorders>
          </w:tcPr>
          <w:p w14:paraId="251E0FE3" w14:textId="77777777" w:rsidR="00C016CD" w:rsidRPr="00233CD9" w:rsidRDefault="00C016CD" w:rsidP="008806E7">
            <w:pPr>
              <w:pStyle w:val="tabteksts"/>
              <w:jc w:val="center"/>
            </w:pPr>
            <w:r w:rsidRPr="00233CD9">
              <w:t>446</w:t>
            </w:r>
          </w:p>
        </w:tc>
        <w:tc>
          <w:tcPr>
            <w:tcW w:w="1308" w:type="dxa"/>
            <w:gridSpan w:val="2"/>
            <w:tcBorders>
              <w:top w:val="single" w:sz="4" w:space="0" w:color="000000"/>
              <w:left w:val="single" w:sz="4" w:space="0" w:color="000000"/>
              <w:bottom w:val="single" w:sz="4" w:space="0" w:color="000000"/>
              <w:right w:val="single" w:sz="4" w:space="0" w:color="000000"/>
            </w:tcBorders>
          </w:tcPr>
          <w:p w14:paraId="0D543B34" w14:textId="77777777" w:rsidR="00C016CD" w:rsidRPr="00233CD9" w:rsidRDefault="00C016CD" w:rsidP="008806E7">
            <w:pPr>
              <w:pStyle w:val="tabteksts"/>
              <w:jc w:val="center"/>
            </w:pPr>
            <w:r w:rsidRPr="00233CD9">
              <w:t>421</w:t>
            </w:r>
          </w:p>
        </w:tc>
        <w:tc>
          <w:tcPr>
            <w:tcW w:w="965" w:type="dxa"/>
            <w:tcBorders>
              <w:top w:val="single" w:sz="4" w:space="0" w:color="000000"/>
              <w:left w:val="single" w:sz="4" w:space="0" w:color="000000"/>
              <w:bottom w:val="single" w:sz="4" w:space="0" w:color="000000"/>
              <w:right w:val="single" w:sz="4" w:space="0" w:color="000000"/>
            </w:tcBorders>
          </w:tcPr>
          <w:p w14:paraId="736FF528" w14:textId="77777777" w:rsidR="00C016CD" w:rsidRPr="00233CD9" w:rsidRDefault="00C016CD" w:rsidP="008806E7">
            <w:pPr>
              <w:pStyle w:val="tabteksts"/>
              <w:jc w:val="center"/>
            </w:pPr>
            <w:r w:rsidRPr="00233CD9">
              <w:t>425</w:t>
            </w:r>
          </w:p>
        </w:tc>
      </w:tr>
      <w:tr w:rsidR="00C016CD" w:rsidRPr="00233CD9" w14:paraId="3E978807"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56B15675" w14:textId="77777777" w:rsidR="00C016CD" w:rsidRPr="00233CD9" w:rsidRDefault="00C016CD" w:rsidP="008806E7">
            <w:pPr>
              <w:pStyle w:val="tabteksts"/>
              <w:jc w:val="both"/>
            </w:pPr>
            <w:r w:rsidRPr="00233CD9">
              <w:t>Ieņēmumi no izložu un azartspēļu nodevas valsts pamatbudžetā (</w:t>
            </w:r>
            <w:r w:rsidRPr="00233CD9">
              <w:rPr>
                <w:i/>
              </w:rPr>
              <w:t>euro</w:t>
            </w: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6C4EA343" w14:textId="77777777" w:rsidR="00C016CD" w:rsidRPr="00233CD9" w:rsidRDefault="00C016CD" w:rsidP="008806E7">
            <w:pPr>
              <w:pStyle w:val="tabteksts"/>
              <w:jc w:val="center"/>
            </w:pPr>
            <w:r w:rsidRPr="00233CD9">
              <w:t>3 678 080</w:t>
            </w:r>
          </w:p>
        </w:tc>
        <w:tc>
          <w:tcPr>
            <w:tcW w:w="1134" w:type="dxa"/>
            <w:tcBorders>
              <w:top w:val="single" w:sz="4" w:space="0" w:color="000000"/>
              <w:left w:val="single" w:sz="4" w:space="0" w:color="000000"/>
              <w:bottom w:val="single" w:sz="4" w:space="0" w:color="000000"/>
              <w:right w:val="single" w:sz="4" w:space="0" w:color="000000"/>
            </w:tcBorders>
          </w:tcPr>
          <w:p w14:paraId="1FDA3C99" w14:textId="77777777" w:rsidR="00C016CD" w:rsidRPr="00233CD9" w:rsidRDefault="00C016CD" w:rsidP="008806E7">
            <w:pPr>
              <w:pStyle w:val="tabteksts"/>
              <w:jc w:val="center"/>
            </w:pPr>
            <w:r w:rsidRPr="00233CD9">
              <w:t>3 628 020</w:t>
            </w:r>
          </w:p>
        </w:tc>
        <w:tc>
          <w:tcPr>
            <w:tcW w:w="1134" w:type="dxa"/>
            <w:tcBorders>
              <w:top w:val="single" w:sz="4" w:space="0" w:color="000000"/>
              <w:left w:val="single" w:sz="4" w:space="0" w:color="000000"/>
              <w:bottom w:val="single" w:sz="4" w:space="0" w:color="000000"/>
              <w:right w:val="single" w:sz="4" w:space="0" w:color="000000"/>
            </w:tcBorders>
          </w:tcPr>
          <w:p w14:paraId="12538BC8" w14:textId="77777777" w:rsidR="00C016CD" w:rsidRPr="00233CD9" w:rsidRDefault="00C016CD" w:rsidP="008806E7">
            <w:pPr>
              <w:pStyle w:val="tabteksts"/>
              <w:jc w:val="center"/>
            </w:pPr>
            <w:r w:rsidRPr="00233CD9">
              <w:t>3 651 520</w:t>
            </w:r>
          </w:p>
        </w:tc>
        <w:tc>
          <w:tcPr>
            <w:tcW w:w="1308" w:type="dxa"/>
            <w:gridSpan w:val="2"/>
            <w:tcBorders>
              <w:top w:val="single" w:sz="4" w:space="0" w:color="000000"/>
              <w:left w:val="single" w:sz="4" w:space="0" w:color="000000"/>
              <w:bottom w:val="single" w:sz="4" w:space="0" w:color="000000"/>
              <w:right w:val="single" w:sz="4" w:space="0" w:color="000000"/>
            </w:tcBorders>
          </w:tcPr>
          <w:p w14:paraId="2A263519" w14:textId="77777777" w:rsidR="00C016CD" w:rsidRPr="00233CD9" w:rsidRDefault="00C016CD" w:rsidP="008806E7">
            <w:pPr>
              <w:pStyle w:val="tabteksts"/>
              <w:jc w:val="center"/>
            </w:pPr>
            <w:r w:rsidRPr="00233CD9">
              <w:t>3 364 520</w:t>
            </w:r>
          </w:p>
        </w:tc>
        <w:tc>
          <w:tcPr>
            <w:tcW w:w="965" w:type="dxa"/>
            <w:tcBorders>
              <w:top w:val="single" w:sz="4" w:space="0" w:color="000000"/>
              <w:left w:val="single" w:sz="4" w:space="0" w:color="000000"/>
              <w:bottom w:val="single" w:sz="4" w:space="0" w:color="000000"/>
              <w:right w:val="single" w:sz="4" w:space="0" w:color="000000"/>
            </w:tcBorders>
          </w:tcPr>
          <w:p w14:paraId="16CFD7D3" w14:textId="77777777" w:rsidR="00C016CD" w:rsidRPr="00233CD9" w:rsidRDefault="00C016CD" w:rsidP="008806E7">
            <w:pPr>
              <w:pStyle w:val="tabteksts"/>
              <w:jc w:val="center"/>
            </w:pPr>
            <w:r w:rsidRPr="00233CD9">
              <w:t>3 398 520</w:t>
            </w:r>
          </w:p>
        </w:tc>
      </w:tr>
      <w:tr w:rsidR="00C016CD" w:rsidRPr="00233CD9" w14:paraId="4517899A"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564A4E3B" w14:textId="77777777" w:rsidR="00C016CD" w:rsidRPr="00233CD9" w:rsidRDefault="00C016CD" w:rsidP="008806E7">
            <w:pPr>
              <w:pStyle w:val="tabteksts"/>
              <w:jc w:val="both"/>
            </w:pPr>
            <w:r w:rsidRPr="00233CD9">
              <w:rPr>
                <w:szCs w:val="18"/>
              </w:rPr>
              <w:t>Kontroles un uzraudzības pasākumi izlozēs, azartspēlēs (atbilstība % no kopējā pārbaužu skaita)</w:t>
            </w:r>
          </w:p>
        </w:tc>
        <w:tc>
          <w:tcPr>
            <w:tcW w:w="1134" w:type="dxa"/>
            <w:tcBorders>
              <w:top w:val="single" w:sz="4" w:space="0" w:color="000000"/>
              <w:left w:val="single" w:sz="4" w:space="0" w:color="000000"/>
              <w:bottom w:val="single" w:sz="4" w:space="0" w:color="000000"/>
              <w:right w:val="single" w:sz="4" w:space="0" w:color="000000"/>
            </w:tcBorders>
          </w:tcPr>
          <w:p w14:paraId="7BA81787"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7A9B9E09"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3F0AB32F" w14:textId="77777777" w:rsidR="00C016CD" w:rsidRPr="00233CD9" w:rsidRDefault="00C016CD" w:rsidP="008806E7">
            <w:pPr>
              <w:pStyle w:val="tabteksts"/>
              <w:jc w:val="center"/>
            </w:pPr>
            <w:r w:rsidRPr="00233CD9">
              <w:t>96</w:t>
            </w:r>
          </w:p>
        </w:tc>
        <w:tc>
          <w:tcPr>
            <w:tcW w:w="1308" w:type="dxa"/>
            <w:gridSpan w:val="2"/>
            <w:tcBorders>
              <w:top w:val="single" w:sz="4" w:space="0" w:color="000000"/>
              <w:left w:val="single" w:sz="4" w:space="0" w:color="000000"/>
              <w:bottom w:val="single" w:sz="4" w:space="0" w:color="000000"/>
              <w:right w:val="single" w:sz="4" w:space="0" w:color="000000"/>
            </w:tcBorders>
          </w:tcPr>
          <w:p w14:paraId="1888EBEA" w14:textId="77777777" w:rsidR="00C016CD" w:rsidRPr="00233CD9" w:rsidRDefault="00C016CD" w:rsidP="008806E7">
            <w:pPr>
              <w:pStyle w:val="tabteksts"/>
              <w:jc w:val="center"/>
            </w:pPr>
            <w:r w:rsidRPr="00233CD9">
              <w:t>97</w:t>
            </w:r>
          </w:p>
        </w:tc>
        <w:tc>
          <w:tcPr>
            <w:tcW w:w="965" w:type="dxa"/>
            <w:tcBorders>
              <w:top w:val="single" w:sz="4" w:space="0" w:color="000000"/>
              <w:left w:val="single" w:sz="4" w:space="0" w:color="000000"/>
              <w:bottom w:val="single" w:sz="4" w:space="0" w:color="000000"/>
              <w:right w:val="single" w:sz="4" w:space="0" w:color="000000"/>
            </w:tcBorders>
          </w:tcPr>
          <w:p w14:paraId="57CF41AE" w14:textId="77777777" w:rsidR="00C016CD" w:rsidRPr="00233CD9" w:rsidRDefault="00C016CD" w:rsidP="008806E7">
            <w:pPr>
              <w:pStyle w:val="tabteksts"/>
              <w:jc w:val="center"/>
            </w:pPr>
            <w:r w:rsidRPr="00233CD9">
              <w:t>98</w:t>
            </w:r>
          </w:p>
        </w:tc>
      </w:tr>
      <w:tr w:rsidR="00C016CD" w:rsidRPr="00233CD9" w14:paraId="219A75F0"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3306A72C" w14:textId="77777777" w:rsidR="00C016CD" w:rsidRPr="00233CD9" w:rsidRDefault="00C016CD" w:rsidP="008806E7">
            <w:pPr>
              <w:pStyle w:val="tabteksts"/>
              <w:jc w:val="both"/>
            </w:pPr>
            <w:r w:rsidRPr="00233CD9">
              <w:rPr>
                <w:szCs w:val="18"/>
              </w:rPr>
              <w:t xml:space="preserve">Elektronisko sakaru komersantu </w:t>
            </w:r>
            <w:r w:rsidRPr="00A406B1">
              <w:rPr>
                <w:szCs w:val="18"/>
              </w:rPr>
              <w:t>uzraudzība un pārbaudes par inspekcijas lēmumu par nelicencēto vietņu bloķēšanu izpildi (% no kopējā apkalpoto mājsaimniecību apjoma)</w:t>
            </w:r>
          </w:p>
        </w:tc>
        <w:tc>
          <w:tcPr>
            <w:tcW w:w="1134" w:type="dxa"/>
            <w:tcBorders>
              <w:top w:val="single" w:sz="4" w:space="0" w:color="000000"/>
              <w:left w:val="single" w:sz="4" w:space="0" w:color="000000"/>
              <w:bottom w:val="single" w:sz="4" w:space="0" w:color="000000"/>
              <w:right w:val="single" w:sz="4" w:space="0" w:color="000000"/>
            </w:tcBorders>
          </w:tcPr>
          <w:p w14:paraId="21480EBD"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646A34A3"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59723219" w14:textId="77777777" w:rsidR="00C016CD" w:rsidRPr="00233CD9" w:rsidRDefault="00C016CD" w:rsidP="008806E7">
            <w:pPr>
              <w:pStyle w:val="tabteksts"/>
              <w:jc w:val="center"/>
            </w:pPr>
            <w:r w:rsidRPr="00233CD9">
              <w:t>85</w:t>
            </w:r>
          </w:p>
        </w:tc>
        <w:tc>
          <w:tcPr>
            <w:tcW w:w="1308" w:type="dxa"/>
            <w:gridSpan w:val="2"/>
            <w:tcBorders>
              <w:top w:val="single" w:sz="4" w:space="0" w:color="000000"/>
              <w:left w:val="single" w:sz="4" w:space="0" w:color="000000"/>
              <w:bottom w:val="single" w:sz="4" w:space="0" w:color="000000"/>
              <w:right w:val="single" w:sz="4" w:space="0" w:color="000000"/>
            </w:tcBorders>
          </w:tcPr>
          <w:p w14:paraId="0CF8BD9B" w14:textId="77777777" w:rsidR="00C016CD" w:rsidRPr="00233CD9" w:rsidRDefault="00C016CD" w:rsidP="008806E7">
            <w:pPr>
              <w:pStyle w:val="tabteksts"/>
              <w:jc w:val="center"/>
            </w:pPr>
            <w:r w:rsidRPr="00233CD9">
              <w:t>90</w:t>
            </w:r>
          </w:p>
        </w:tc>
        <w:tc>
          <w:tcPr>
            <w:tcW w:w="965" w:type="dxa"/>
            <w:tcBorders>
              <w:top w:val="single" w:sz="4" w:space="0" w:color="000000"/>
              <w:left w:val="single" w:sz="4" w:space="0" w:color="000000"/>
              <w:bottom w:val="single" w:sz="4" w:space="0" w:color="000000"/>
              <w:right w:val="single" w:sz="4" w:space="0" w:color="000000"/>
            </w:tcBorders>
          </w:tcPr>
          <w:p w14:paraId="3D8E9297" w14:textId="77777777" w:rsidR="00C016CD" w:rsidRPr="00233CD9" w:rsidRDefault="00C016CD" w:rsidP="008806E7">
            <w:pPr>
              <w:pStyle w:val="tabteksts"/>
              <w:jc w:val="center"/>
            </w:pPr>
            <w:r w:rsidRPr="00233CD9">
              <w:t>95</w:t>
            </w:r>
          </w:p>
        </w:tc>
      </w:tr>
      <w:tr w:rsidR="00C016CD" w:rsidRPr="00233CD9" w14:paraId="627FEC27"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3DAB2BD0" w14:textId="77777777" w:rsidR="00C016CD" w:rsidRPr="00233CD9" w:rsidRDefault="00C016CD" w:rsidP="008806E7">
            <w:pPr>
              <w:pStyle w:val="tabteksts"/>
              <w:jc w:val="both"/>
            </w:pPr>
            <w:r w:rsidRPr="00233CD9">
              <w:rPr>
                <w:szCs w:val="18"/>
              </w:rPr>
              <w:t>Interaktīvo azartspēļu organizēšanas pārbaudes, t.sk., attālinātās, finanšu plūsmas, platformas atbilstības un tehniskās (atbilstība % no kopējā pārbaužu skaita)</w:t>
            </w:r>
          </w:p>
        </w:tc>
        <w:tc>
          <w:tcPr>
            <w:tcW w:w="1134" w:type="dxa"/>
            <w:tcBorders>
              <w:top w:val="single" w:sz="4" w:space="0" w:color="000000"/>
              <w:left w:val="single" w:sz="4" w:space="0" w:color="000000"/>
              <w:bottom w:val="single" w:sz="4" w:space="0" w:color="000000"/>
              <w:right w:val="single" w:sz="4" w:space="0" w:color="000000"/>
            </w:tcBorders>
          </w:tcPr>
          <w:p w14:paraId="6ABCAA2B"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62D92B21"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40588654" w14:textId="77777777" w:rsidR="00C016CD" w:rsidRPr="00233CD9" w:rsidRDefault="00C016CD" w:rsidP="008806E7">
            <w:pPr>
              <w:pStyle w:val="tabteksts"/>
              <w:jc w:val="center"/>
            </w:pPr>
            <w:r w:rsidRPr="00233CD9">
              <w:t>96</w:t>
            </w:r>
          </w:p>
        </w:tc>
        <w:tc>
          <w:tcPr>
            <w:tcW w:w="1308" w:type="dxa"/>
            <w:gridSpan w:val="2"/>
            <w:tcBorders>
              <w:top w:val="single" w:sz="4" w:space="0" w:color="000000"/>
              <w:left w:val="single" w:sz="4" w:space="0" w:color="000000"/>
              <w:bottom w:val="single" w:sz="4" w:space="0" w:color="000000"/>
              <w:right w:val="single" w:sz="4" w:space="0" w:color="000000"/>
            </w:tcBorders>
          </w:tcPr>
          <w:p w14:paraId="1F26093A" w14:textId="77777777" w:rsidR="00C016CD" w:rsidRPr="00233CD9" w:rsidRDefault="00C016CD" w:rsidP="008806E7">
            <w:pPr>
              <w:pStyle w:val="tabteksts"/>
              <w:jc w:val="center"/>
            </w:pPr>
            <w:r w:rsidRPr="00233CD9">
              <w:t>97</w:t>
            </w:r>
          </w:p>
        </w:tc>
        <w:tc>
          <w:tcPr>
            <w:tcW w:w="965" w:type="dxa"/>
            <w:tcBorders>
              <w:top w:val="single" w:sz="4" w:space="0" w:color="000000"/>
              <w:left w:val="single" w:sz="4" w:space="0" w:color="000000"/>
              <w:bottom w:val="single" w:sz="4" w:space="0" w:color="000000"/>
              <w:right w:val="single" w:sz="4" w:space="0" w:color="000000"/>
            </w:tcBorders>
          </w:tcPr>
          <w:p w14:paraId="113CBF34" w14:textId="77777777" w:rsidR="00C016CD" w:rsidRPr="00233CD9" w:rsidRDefault="00C016CD" w:rsidP="008806E7">
            <w:pPr>
              <w:pStyle w:val="tabteksts"/>
              <w:jc w:val="center"/>
            </w:pPr>
            <w:r w:rsidRPr="00233CD9">
              <w:t>98</w:t>
            </w:r>
          </w:p>
        </w:tc>
      </w:tr>
      <w:tr w:rsidR="00C016CD" w:rsidRPr="00233CD9" w14:paraId="5ACAF10B"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60939232" w14:textId="77777777" w:rsidR="00C016CD" w:rsidRPr="00233CD9" w:rsidRDefault="00C016CD" w:rsidP="008806E7">
            <w:pPr>
              <w:pStyle w:val="tabteksts"/>
              <w:jc w:val="both"/>
            </w:pPr>
            <w:r>
              <w:rPr>
                <w:szCs w:val="18"/>
              </w:rPr>
              <w:t>Apmācītas u</w:t>
            </w:r>
            <w:r w:rsidRPr="00233CD9">
              <w:rPr>
                <w:szCs w:val="18"/>
              </w:rPr>
              <w:t>zraugāmo subjektu atbildīg</w:t>
            </w:r>
            <w:r>
              <w:rPr>
                <w:szCs w:val="18"/>
              </w:rPr>
              <w:t>ās</w:t>
            </w:r>
            <w:r w:rsidRPr="00233CD9">
              <w:rPr>
                <w:szCs w:val="18"/>
              </w:rPr>
              <w:t xml:space="preserve"> amatperson</w:t>
            </w:r>
            <w:r>
              <w:rPr>
                <w:szCs w:val="18"/>
              </w:rPr>
              <w:t>as</w:t>
            </w:r>
            <w:r w:rsidRPr="00233CD9">
              <w:rPr>
                <w:szCs w:val="18"/>
              </w:rPr>
              <w:t xml:space="preserve"> par NILLTP</w:t>
            </w:r>
            <w:r>
              <w:rPr>
                <w:szCs w:val="18"/>
              </w:rPr>
              <w:t>F</w:t>
            </w:r>
            <w:r w:rsidRPr="00233CD9">
              <w:rPr>
                <w:szCs w:val="18"/>
              </w:rPr>
              <w:t>N jomu (skaits)</w:t>
            </w:r>
          </w:p>
        </w:tc>
        <w:tc>
          <w:tcPr>
            <w:tcW w:w="1134" w:type="dxa"/>
            <w:tcBorders>
              <w:top w:val="single" w:sz="4" w:space="0" w:color="000000"/>
              <w:left w:val="single" w:sz="4" w:space="0" w:color="000000"/>
              <w:bottom w:val="single" w:sz="4" w:space="0" w:color="000000"/>
              <w:right w:val="single" w:sz="4" w:space="0" w:color="000000"/>
            </w:tcBorders>
          </w:tcPr>
          <w:p w14:paraId="185C75F0"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2E252FA3"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63A14393" w14:textId="77777777" w:rsidR="00C016CD" w:rsidRPr="00233CD9" w:rsidRDefault="00C016CD" w:rsidP="008806E7">
            <w:pPr>
              <w:pStyle w:val="tabteksts"/>
              <w:jc w:val="center"/>
            </w:pPr>
            <w:r w:rsidRPr="00233CD9">
              <w:t>120</w:t>
            </w:r>
          </w:p>
        </w:tc>
        <w:tc>
          <w:tcPr>
            <w:tcW w:w="1308" w:type="dxa"/>
            <w:gridSpan w:val="2"/>
            <w:tcBorders>
              <w:top w:val="single" w:sz="4" w:space="0" w:color="000000"/>
              <w:left w:val="single" w:sz="4" w:space="0" w:color="000000"/>
              <w:bottom w:val="single" w:sz="4" w:space="0" w:color="000000"/>
              <w:right w:val="single" w:sz="4" w:space="0" w:color="000000"/>
            </w:tcBorders>
          </w:tcPr>
          <w:p w14:paraId="3CAA438E" w14:textId="77777777" w:rsidR="00C016CD" w:rsidRPr="00233CD9" w:rsidRDefault="00C016CD" w:rsidP="008806E7">
            <w:pPr>
              <w:pStyle w:val="tabteksts"/>
              <w:jc w:val="center"/>
            </w:pPr>
            <w:r w:rsidRPr="00233CD9">
              <w:t>120</w:t>
            </w:r>
          </w:p>
        </w:tc>
        <w:tc>
          <w:tcPr>
            <w:tcW w:w="965" w:type="dxa"/>
            <w:tcBorders>
              <w:top w:val="single" w:sz="4" w:space="0" w:color="000000"/>
              <w:left w:val="single" w:sz="4" w:space="0" w:color="000000"/>
              <w:bottom w:val="single" w:sz="4" w:space="0" w:color="000000"/>
              <w:right w:val="single" w:sz="4" w:space="0" w:color="000000"/>
            </w:tcBorders>
          </w:tcPr>
          <w:p w14:paraId="6AEE80AA" w14:textId="77777777" w:rsidR="00C016CD" w:rsidRPr="00233CD9" w:rsidRDefault="00C016CD" w:rsidP="008806E7">
            <w:pPr>
              <w:pStyle w:val="tabteksts"/>
              <w:jc w:val="center"/>
            </w:pPr>
            <w:r w:rsidRPr="00233CD9">
              <w:t>120</w:t>
            </w:r>
          </w:p>
        </w:tc>
      </w:tr>
      <w:tr w:rsidR="00C016CD" w:rsidRPr="00233CD9" w14:paraId="6C7036BC" w14:textId="77777777" w:rsidTr="008806E7">
        <w:trPr>
          <w:trHeight w:val="435"/>
          <w:jc w:val="center"/>
        </w:trPr>
        <w:tc>
          <w:tcPr>
            <w:tcW w:w="3397" w:type="dxa"/>
            <w:tcBorders>
              <w:top w:val="single" w:sz="4" w:space="0" w:color="000000"/>
              <w:left w:val="single" w:sz="4" w:space="0" w:color="000000"/>
              <w:bottom w:val="single" w:sz="4" w:space="0" w:color="000000"/>
              <w:right w:val="single" w:sz="4" w:space="0" w:color="000000"/>
            </w:tcBorders>
          </w:tcPr>
          <w:p w14:paraId="368E136E" w14:textId="77777777" w:rsidR="00C016CD" w:rsidRPr="00233CD9" w:rsidRDefault="00C016CD" w:rsidP="008806E7">
            <w:pPr>
              <w:pStyle w:val="tabteksts"/>
              <w:jc w:val="both"/>
            </w:pPr>
            <w:r w:rsidRPr="00233CD9">
              <w:rPr>
                <w:szCs w:val="18"/>
              </w:rPr>
              <w:t>Latvijā nelicencēto interaktīvo azartspēļu organizētāju tirgus daļa (% no kopējā azartspēļu tirgus)</w:t>
            </w:r>
          </w:p>
        </w:tc>
        <w:tc>
          <w:tcPr>
            <w:tcW w:w="1134" w:type="dxa"/>
            <w:tcBorders>
              <w:top w:val="single" w:sz="4" w:space="0" w:color="000000"/>
              <w:left w:val="single" w:sz="4" w:space="0" w:color="000000"/>
              <w:bottom w:val="single" w:sz="4" w:space="0" w:color="000000"/>
              <w:right w:val="single" w:sz="4" w:space="0" w:color="000000"/>
            </w:tcBorders>
          </w:tcPr>
          <w:p w14:paraId="038C340A"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34B50547" w14:textId="77777777" w:rsidR="00C016CD" w:rsidRPr="00233CD9" w:rsidRDefault="00C016CD" w:rsidP="008806E7">
            <w:pPr>
              <w:pStyle w:val="tabteksts"/>
              <w:jc w:val="center"/>
            </w:pPr>
            <w:r w:rsidRPr="00233CD9">
              <w:t>-</w:t>
            </w:r>
          </w:p>
        </w:tc>
        <w:tc>
          <w:tcPr>
            <w:tcW w:w="1134" w:type="dxa"/>
            <w:tcBorders>
              <w:top w:val="single" w:sz="4" w:space="0" w:color="000000"/>
              <w:left w:val="single" w:sz="4" w:space="0" w:color="000000"/>
              <w:bottom w:val="single" w:sz="4" w:space="0" w:color="000000"/>
              <w:right w:val="single" w:sz="4" w:space="0" w:color="000000"/>
            </w:tcBorders>
          </w:tcPr>
          <w:p w14:paraId="1F983DA0" w14:textId="77777777" w:rsidR="00C016CD" w:rsidRPr="00233CD9" w:rsidRDefault="00C016CD" w:rsidP="008806E7">
            <w:pPr>
              <w:pStyle w:val="tabteksts"/>
              <w:jc w:val="center"/>
            </w:pPr>
            <w:r w:rsidRPr="00233CD9">
              <w:t>30</w:t>
            </w:r>
          </w:p>
        </w:tc>
        <w:tc>
          <w:tcPr>
            <w:tcW w:w="1308" w:type="dxa"/>
            <w:gridSpan w:val="2"/>
            <w:tcBorders>
              <w:top w:val="single" w:sz="4" w:space="0" w:color="000000"/>
              <w:left w:val="single" w:sz="4" w:space="0" w:color="000000"/>
              <w:bottom w:val="single" w:sz="4" w:space="0" w:color="000000"/>
              <w:right w:val="single" w:sz="4" w:space="0" w:color="000000"/>
            </w:tcBorders>
          </w:tcPr>
          <w:p w14:paraId="2E80EBE2" w14:textId="77777777" w:rsidR="00C016CD" w:rsidRPr="00233CD9" w:rsidRDefault="00C016CD" w:rsidP="008806E7">
            <w:pPr>
              <w:pStyle w:val="tabteksts"/>
              <w:jc w:val="center"/>
            </w:pPr>
            <w:r w:rsidRPr="00233CD9">
              <w:t>25</w:t>
            </w:r>
          </w:p>
        </w:tc>
        <w:tc>
          <w:tcPr>
            <w:tcW w:w="965" w:type="dxa"/>
            <w:tcBorders>
              <w:top w:val="single" w:sz="4" w:space="0" w:color="000000"/>
              <w:left w:val="single" w:sz="4" w:space="0" w:color="000000"/>
              <w:bottom w:val="single" w:sz="4" w:space="0" w:color="000000"/>
              <w:right w:val="single" w:sz="4" w:space="0" w:color="000000"/>
            </w:tcBorders>
          </w:tcPr>
          <w:p w14:paraId="22E5FEE4" w14:textId="77777777" w:rsidR="00C016CD" w:rsidRPr="00233CD9" w:rsidRDefault="00C016CD" w:rsidP="008806E7">
            <w:pPr>
              <w:pStyle w:val="tabteksts"/>
              <w:jc w:val="center"/>
            </w:pPr>
            <w:r w:rsidRPr="00233CD9">
              <w:t>20</w:t>
            </w:r>
          </w:p>
        </w:tc>
      </w:tr>
      <w:tr w:rsidR="00C016CD" w:rsidRPr="00233CD9" w14:paraId="588A6538" w14:textId="77777777" w:rsidTr="008806E7">
        <w:trPr>
          <w:jc w:val="center"/>
        </w:trPr>
        <w:tc>
          <w:tcPr>
            <w:tcW w:w="9072" w:type="dxa"/>
            <w:gridSpan w:val="7"/>
            <w:shd w:val="clear" w:color="auto" w:fill="D9D9D9" w:themeFill="background1" w:themeFillShade="D9"/>
            <w:vAlign w:val="center"/>
          </w:tcPr>
          <w:p w14:paraId="27F0B632" w14:textId="77777777" w:rsidR="00C016CD" w:rsidRPr="00233CD9" w:rsidRDefault="00C016CD" w:rsidP="008806E7">
            <w:pPr>
              <w:pStyle w:val="tabteksts"/>
              <w:jc w:val="center"/>
              <w:rPr>
                <w:szCs w:val="18"/>
              </w:rPr>
            </w:pPr>
            <w:r w:rsidRPr="00233CD9">
              <w:rPr>
                <w:szCs w:val="18"/>
                <w:lang w:eastAsia="lv-LV"/>
              </w:rPr>
              <w:t>Preču un pakalpojumu loteriju organizēšanas licencēšana, uzraudzība un kontrole</w:t>
            </w:r>
          </w:p>
        </w:tc>
      </w:tr>
      <w:tr w:rsidR="00C016CD" w:rsidRPr="00233CD9" w14:paraId="537EDBB6" w14:textId="77777777" w:rsidTr="008806E7">
        <w:trPr>
          <w:jc w:val="center"/>
        </w:trPr>
        <w:tc>
          <w:tcPr>
            <w:tcW w:w="3397" w:type="dxa"/>
          </w:tcPr>
          <w:p w14:paraId="5059F301" w14:textId="77777777" w:rsidR="00C016CD" w:rsidRPr="00233CD9" w:rsidRDefault="00C016CD" w:rsidP="008806E7">
            <w:pPr>
              <w:pStyle w:val="tabteksts"/>
              <w:jc w:val="both"/>
            </w:pPr>
            <w:r w:rsidRPr="00233CD9">
              <w:t>Izsniegtās preču un pakalpojumu loteriju atļaujas (skaits)</w:t>
            </w:r>
          </w:p>
        </w:tc>
        <w:tc>
          <w:tcPr>
            <w:tcW w:w="1134" w:type="dxa"/>
          </w:tcPr>
          <w:p w14:paraId="25CC4927" w14:textId="77777777" w:rsidR="00C016CD" w:rsidRPr="00233CD9" w:rsidRDefault="00C016CD" w:rsidP="008806E7">
            <w:pPr>
              <w:pStyle w:val="tabteksts"/>
              <w:jc w:val="center"/>
            </w:pPr>
            <w:r w:rsidRPr="00233CD9">
              <w:t>602</w:t>
            </w:r>
          </w:p>
        </w:tc>
        <w:tc>
          <w:tcPr>
            <w:tcW w:w="1134" w:type="dxa"/>
          </w:tcPr>
          <w:p w14:paraId="291F2434" w14:textId="77777777" w:rsidR="00C016CD" w:rsidRPr="00233CD9" w:rsidRDefault="00C016CD" w:rsidP="008806E7">
            <w:pPr>
              <w:pStyle w:val="tabteksts"/>
              <w:jc w:val="center"/>
            </w:pPr>
            <w:r w:rsidRPr="00233CD9">
              <w:t>600</w:t>
            </w:r>
          </w:p>
        </w:tc>
        <w:tc>
          <w:tcPr>
            <w:tcW w:w="1134" w:type="dxa"/>
          </w:tcPr>
          <w:p w14:paraId="2ABC99DC" w14:textId="77777777" w:rsidR="00C016CD" w:rsidRPr="00233CD9" w:rsidRDefault="00C016CD" w:rsidP="008806E7">
            <w:pPr>
              <w:pStyle w:val="tabteksts"/>
              <w:jc w:val="center"/>
            </w:pPr>
            <w:r w:rsidRPr="00233CD9">
              <w:t>600</w:t>
            </w:r>
          </w:p>
        </w:tc>
        <w:tc>
          <w:tcPr>
            <w:tcW w:w="1308" w:type="dxa"/>
            <w:gridSpan w:val="2"/>
          </w:tcPr>
          <w:p w14:paraId="206764E4" w14:textId="77777777" w:rsidR="00C016CD" w:rsidRPr="00233CD9" w:rsidRDefault="00C016CD" w:rsidP="008806E7">
            <w:pPr>
              <w:pStyle w:val="tabteksts"/>
              <w:jc w:val="center"/>
            </w:pPr>
            <w:r w:rsidRPr="00233CD9">
              <w:t>600</w:t>
            </w:r>
          </w:p>
        </w:tc>
        <w:tc>
          <w:tcPr>
            <w:tcW w:w="965" w:type="dxa"/>
          </w:tcPr>
          <w:p w14:paraId="39963BBF" w14:textId="77777777" w:rsidR="00C016CD" w:rsidRPr="00233CD9" w:rsidRDefault="00C016CD" w:rsidP="008806E7">
            <w:pPr>
              <w:pStyle w:val="tabteksts"/>
              <w:jc w:val="center"/>
            </w:pPr>
            <w:r w:rsidRPr="00233CD9">
              <w:t>600</w:t>
            </w:r>
          </w:p>
        </w:tc>
      </w:tr>
      <w:tr w:rsidR="00C016CD" w:rsidRPr="00233CD9" w14:paraId="4CC95201" w14:textId="77777777" w:rsidTr="008806E7">
        <w:trPr>
          <w:jc w:val="center"/>
        </w:trPr>
        <w:tc>
          <w:tcPr>
            <w:tcW w:w="3397" w:type="dxa"/>
          </w:tcPr>
          <w:p w14:paraId="44BFC057" w14:textId="77777777" w:rsidR="00C016CD" w:rsidRPr="00233CD9" w:rsidRDefault="00C016CD" w:rsidP="008806E7">
            <w:pPr>
              <w:pStyle w:val="tabteksts"/>
              <w:jc w:val="both"/>
            </w:pPr>
            <w:r w:rsidRPr="00233CD9">
              <w:t>Ieņēmumi no preču un pakalpojumu loteriju organizēšanas nodevas valsts pamatbudžetā (</w:t>
            </w:r>
            <w:r w:rsidRPr="00233CD9">
              <w:rPr>
                <w:i/>
              </w:rPr>
              <w:t>euro</w:t>
            </w:r>
            <w:r w:rsidRPr="00233CD9">
              <w:t>)</w:t>
            </w:r>
          </w:p>
        </w:tc>
        <w:tc>
          <w:tcPr>
            <w:tcW w:w="1134" w:type="dxa"/>
          </w:tcPr>
          <w:p w14:paraId="0B42A0AD" w14:textId="77777777" w:rsidR="00C016CD" w:rsidRPr="00233CD9" w:rsidRDefault="00C016CD" w:rsidP="008806E7">
            <w:pPr>
              <w:pStyle w:val="tabteksts"/>
              <w:jc w:val="center"/>
            </w:pPr>
            <w:r w:rsidRPr="00233CD9">
              <w:t>407 517</w:t>
            </w:r>
          </w:p>
        </w:tc>
        <w:tc>
          <w:tcPr>
            <w:tcW w:w="1134" w:type="dxa"/>
          </w:tcPr>
          <w:p w14:paraId="161AC2E0" w14:textId="77777777" w:rsidR="00C016CD" w:rsidRPr="00233CD9" w:rsidRDefault="00C016CD" w:rsidP="008806E7">
            <w:pPr>
              <w:pStyle w:val="tabteksts"/>
              <w:jc w:val="center"/>
            </w:pPr>
            <w:r w:rsidRPr="00233CD9">
              <w:t>380 000</w:t>
            </w:r>
          </w:p>
        </w:tc>
        <w:tc>
          <w:tcPr>
            <w:tcW w:w="1134" w:type="dxa"/>
          </w:tcPr>
          <w:p w14:paraId="1BB2BD6E" w14:textId="77777777" w:rsidR="00C016CD" w:rsidRPr="00233CD9" w:rsidRDefault="00C016CD" w:rsidP="008806E7">
            <w:pPr>
              <w:pStyle w:val="tabteksts"/>
              <w:jc w:val="center"/>
            </w:pPr>
            <w:r w:rsidRPr="00233CD9">
              <w:t>380 000</w:t>
            </w:r>
          </w:p>
        </w:tc>
        <w:tc>
          <w:tcPr>
            <w:tcW w:w="1308" w:type="dxa"/>
            <w:gridSpan w:val="2"/>
          </w:tcPr>
          <w:p w14:paraId="3319E553" w14:textId="77777777" w:rsidR="00C016CD" w:rsidRPr="00233CD9" w:rsidRDefault="00C016CD" w:rsidP="008806E7">
            <w:pPr>
              <w:pStyle w:val="tabteksts"/>
              <w:jc w:val="center"/>
            </w:pPr>
            <w:r w:rsidRPr="00233CD9">
              <w:t>380 000</w:t>
            </w:r>
          </w:p>
        </w:tc>
        <w:tc>
          <w:tcPr>
            <w:tcW w:w="965" w:type="dxa"/>
          </w:tcPr>
          <w:p w14:paraId="037F7C1F" w14:textId="77777777" w:rsidR="00C016CD" w:rsidRPr="00233CD9" w:rsidRDefault="00C016CD" w:rsidP="008806E7">
            <w:pPr>
              <w:pStyle w:val="tabteksts"/>
              <w:jc w:val="center"/>
            </w:pPr>
            <w:r w:rsidRPr="00233CD9">
              <w:t>380 000</w:t>
            </w:r>
          </w:p>
        </w:tc>
      </w:tr>
    </w:tbl>
    <w:p w14:paraId="625BD8A9" w14:textId="77777777" w:rsidR="00C016CD" w:rsidRDefault="00C016CD" w:rsidP="00C016CD">
      <w:pPr>
        <w:spacing w:after="0"/>
        <w:ind w:firstLine="426"/>
        <w:rPr>
          <w:sz w:val="18"/>
          <w:szCs w:val="18"/>
        </w:rPr>
      </w:pPr>
      <w:r>
        <w:rPr>
          <w:sz w:val="18"/>
          <w:szCs w:val="18"/>
        </w:rPr>
        <w:t>Piezīmes.</w:t>
      </w:r>
    </w:p>
    <w:p w14:paraId="7893C599" w14:textId="77777777" w:rsidR="00C016CD" w:rsidRDefault="00C016CD" w:rsidP="00C016CD">
      <w:pPr>
        <w:spacing w:after="0"/>
        <w:ind w:firstLine="426"/>
        <w:rPr>
          <w:sz w:val="18"/>
          <w:szCs w:val="16"/>
        </w:rPr>
      </w:pPr>
      <w:r w:rsidRPr="00547957">
        <w:rPr>
          <w:rStyle w:val="FootnoteReference"/>
          <w:sz w:val="18"/>
          <w:szCs w:val="16"/>
        </w:rPr>
        <w:t xml:space="preserve">1 </w:t>
      </w:r>
      <w:r>
        <w:rPr>
          <w:sz w:val="18"/>
          <w:szCs w:val="16"/>
        </w:rPr>
        <w:t xml:space="preserve">Rādītāja </w:t>
      </w:r>
      <w:r w:rsidRPr="00547957">
        <w:rPr>
          <w:sz w:val="18"/>
          <w:szCs w:val="16"/>
        </w:rPr>
        <w:t>nosaukums līdz 2020. gadam “Izsniegtās (pārreģistrētās) licences”.</w:t>
      </w:r>
    </w:p>
    <w:p w14:paraId="58108899" w14:textId="77777777" w:rsidR="00C016CD" w:rsidRDefault="00C016CD" w:rsidP="00C016CD">
      <w:pPr>
        <w:pStyle w:val="Tabuluvirsraksti"/>
        <w:spacing w:after="240"/>
        <w:rPr>
          <w:b/>
          <w:lang w:eastAsia="lv-LV"/>
        </w:rPr>
      </w:pPr>
    </w:p>
    <w:p w14:paraId="0D5545E7" w14:textId="77777777" w:rsidR="00C016CD" w:rsidRPr="00233CD9" w:rsidRDefault="00C016CD" w:rsidP="00C016CD">
      <w:pPr>
        <w:pStyle w:val="Tabuluvirsraksti"/>
        <w:spacing w:after="240"/>
        <w:rPr>
          <w:b/>
          <w:lang w:eastAsia="lv-LV"/>
        </w:rPr>
      </w:pPr>
      <w:r w:rsidRPr="00233CD9">
        <w:rPr>
          <w:b/>
          <w:lang w:eastAsia="lv-LV"/>
        </w:rPr>
        <w:t>Finansiālie rādītāji no 2019. līdz 2023. gadam</w:t>
      </w:r>
    </w:p>
    <w:tbl>
      <w:tblPr>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1129"/>
        <w:gridCol w:w="1130"/>
        <w:gridCol w:w="1130"/>
        <w:gridCol w:w="1130"/>
        <w:gridCol w:w="1130"/>
      </w:tblGrid>
      <w:tr w:rsidR="00C016CD" w:rsidRPr="00233CD9" w14:paraId="33EE0A33" w14:textId="77777777" w:rsidTr="008806E7">
        <w:trPr>
          <w:trHeight w:val="305"/>
          <w:tblHeader/>
          <w:jc w:val="center"/>
        </w:trPr>
        <w:tc>
          <w:tcPr>
            <w:tcW w:w="3372" w:type="dxa"/>
            <w:vAlign w:val="center"/>
          </w:tcPr>
          <w:p w14:paraId="1B676D1C" w14:textId="77777777" w:rsidR="00C016CD" w:rsidRPr="00233CD9" w:rsidRDefault="00C016CD" w:rsidP="008806E7">
            <w:pPr>
              <w:pStyle w:val="tabteksts"/>
              <w:jc w:val="center"/>
              <w:rPr>
                <w:szCs w:val="24"/>
              </w:rPr>
            </w:pPr>
          </w:p>
        </w:tc>
        <w:tc>
          <w:tcPr>
            <w:tcW w:w="1129" w:type="dxa"/>
          </w:tcPr>
          <w:p w14:paraId="69D19BDE"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0" w:type="dxa"/>
            <w:vAlign w:val="center"/>
          </w:tcPr>
          <w:p w14:paraId="2955858B"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0" w:type="dxa"/>
          </w:tcPr>
          <w:p w14:paraId="50F0DC91"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0" w:type="dxa"/>
          </w:tcPr>
          <w:p w14:paraId="434A93EC"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0" w:type="dxa"/>
          </w:tcPr>
          <w:p w14:paraId="1F199822"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4B6C0E5A" w14:textId="77777777" w:rsidTr="008806E7">
        <w:trPr>
          <w:trHeight w:val="153"/>
          <w:jc w:val="center"/>
        </w:trPr>
        <w:tc>
          <w:tcPr>
            <w:tcW w:w="3372" w:type="dxa"/>
            <w:shd w:val="clear" w:color="auto" w:fill="D9D9D9" w:themeFill="background1" w:themeFillShade="D9"/>
            <w:vAlign w:val="center"/>
          </w:tcPr>
          <w:p w14:paraId="4E0A02B2"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29" w:type="dxa"/>
            <w:tcBorders>
              <w:top w:val="single" w:sz="4" w:space="0" w:color="auto"/>
              <w:left w:val="single" w:sz="4" w:space="0" w:color="auto"/>
              <w:bottom w:val="single" w:sz="4" w:space="0" w:color="auto"/>
              <w:right w:val="single" w:sz="4" w:space="0" w:color="auto"/>
            </w:tcBorders>
            <w:shd w:val="clear" w:color="000000" w:fill="D0CECE"/>
          </w:tcPr>
          <w:p w14:paraId="71163B08" w14:textId="77777777" w:rsidR="00C016CD" w:rsidRPr="00233CD9" w:rsidRDefault="00C016CD" w:rsidP="008806E7">
            <w:pPr>
              <w:pStyle w:val="tabteksts"/>
              <w:jc w:val="right"/>
            </w:pPr>
            <w:r w:rsidRPr="00233CD9">
              <w:rPr>
                <w:szCs w:val="18"/>
              </w:rPr>
              <w:t>752 421</w:t>
            </w:r>
          </w:p>
        </w:tc>
        <w:tc>
          <w:tcPr>
            <w:tcW w:w="1130" w:type="dxa"/>
            <w:tcBorders>
              <w:top w:val="single" w:sz="4" w:space="0" w:color="auto"/>
              <w:left w:val="nil"/>
              <w:bottom w:val="single" w:sz="4" w:space="0" w:color="auto"/>
              <w:right w:val="single" w:sz="4" w:space="0" w:color="auto"/>
            </w:tcBorders>
            <w:shd w:val="clear" w:color="000000" w:fill="D0CECE"/>
          </w:tcPr>
          <w:p w14:paraId="7CE38FF9" w14:textId="77777777" w:rsidR="00C016CD" w:rsidRPr="00233CD9" w:rsidRDefault="00C016CD" w:rsidP="008806E7">
            <w:pPr>
              <w:pStyle w:val="tabteksts"/>
              <w:jc w:val="right"/>
            </w:pPr>
            <w:r w:rsidRPr="00233CD9">
              <w:rPr>
                <w:szCs w:val="18"/>
              </w:rPr>
              <w:t>810 159</w:t>
            </w:r>
          </w:p>
        </w:tc>
        <w:tc>
          <w:tcPr>
            <w:tcW w:w="1130" w:type="dxa"/>
            <w:tcBorders>
              <w:top w:val="single" w:sz="4" w:space="0" w:color="auto"/>
              <w:left w:val="single" w:sz="4" w:space="0" w:color="auto"/>
              <w:bottom w:val="single" w:sz="4" w:space="0" w:color="auto"/>
              <w:right w:val="single" w:sz="4" w:space="0" w:color="auto"/>
            </w:tcBorders>
            <w:shd w:val="clear" w:color="000000" w:fill="D0CECE"/>
          </w:tcPr>
          <w:p w14:paraId="41173D37" w14:textId="77777777" w:rsidR="00C016CD" w:rsidRPr="00233CD9" w:rsidRDefault="00C016CD" w:rsidP="008806E7">
            <w:pPr>
              <w:pStyle w:val="tabteksts"/>
              <w:jc w:val="right"/>
            </w:pPr>
            <w:r>
              <w:rPr>
                <w:szCs w:val="18"/>
              </w:rPr>
              <w:t>780 076</w:t>
            </w:r>
          </w:p>
        </w:tc>
        <w:tc>
          <w:tcPr>
            <w:tcW w:w="1130" w:type="dxa"/>
            <w:tcBorders>
              <w:top w:val="single" w:sz="4" w:space="0" w:color="auto"/>
              <w:left w:val="nil"/>
              <w:bottom w:val="single" w:sz="4" w:space="0" w:color="auto"/>
              <w:right w:val="single" w:sz="4" w:space="0" w:color="auto"/>
            </w:tcBorders>
            <w:shd w:val="clear" w:color="000000" w:fill="D0CECE"/>
          </w:tcPr>
          <w:p w14:paraId="33944744" w14:textId="77777777" w:rsidR="00C016CD" w:rsidRPr="00233CD9" w:rsidRDefault="00C016CD" w:rsidP="008806E7">
            <w:pPr>
              <w:pStyle w:val="tabteksts"/>
              <w:jc w:val="right"/>
            </w:pPr>
            <w:r>
              <w:rPr>
                <w:szCs w:val="18"/>
              </w:rPr>
              <w:t>808 468</w:t>
            </w:r>
          </w:p>
        </w:tc>
        <w:tc>
          <w:tcPr>
            <w:tcW w:w="1130" w:type="dxa"/>
            <w:tcBorders>
              <w:top w:val="single" w:sz="4" w:space="0" w:color="auto"/>
              <w:left w:val="nil"/>
              <w:bottom w:val="single" w:sz="4" w:space="0" w:color="auto"/>
              <w:right w:val="single" w:sz="4" w:space="0" w:color="auto"/>
            </w:tcBorders>
            <w:shd w:val="clear" w:color="000000" w:fill="D0CECE"/>
          </w:tcPr>
          <w:p w14:paraId="5A7EBED6" w14:textId="77777777" w:rsidR="00C016CD" w:rsidRPr="00233CD9" w:rsidRDefault="00C016CD" w:rsidP="008806E7">
            <w:pPr>
              <w:pStyle w:val="tabteksts"/>
              <w:jc w:val="right"/>
            </w:pPr>
            <w:r>
              <w:rPr>
                <w:szCs w:val="18"/>
              </w:rPr>
              <w:t>787 468</w:t>
            </w:r>
          </w:p>
        </w:tc>
      </w:tr>
      <w:tr w:rsidR="00C016CD" w:rsidRPr="00233CD9" w14:paraId="185B5C1A" w14:textId="77777777" w:rsidTr="008806E7">
        <w:trPr>
          <w:trHeight w:val="305"/>
          <w:jc w:val="center"/>
        </w:trPr>
        <w:tc>
          <w:tcPr>
            <w:tcW w:w="3372" w:type="dxa"/>
            <w:vAlign w:val="center"/>
          </w:tcPr>
          <w:p w14:paraId="0B6F8125"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29" w:type="dxa"/>
          </w:tcPr>
          <w:p w14:paraId="4FBA11E0" w14:textId="77777777" w:rsidR="00C016CD" w:rsidRPr="00233CD9" w:rsidRDefault="00C016CD" w:rsidP="008806E7">
            <w:pPr>
              <w:pStyle w:val="tabteksts"/>
              <w:jc w:val="center"/>
            </w:pPr>
            <w:r w:rsidRPr="00233CD9">
              <w:rPr>
                <w:b/>
                <w:bCs/>
              </w:rPr>
              <w:t>×</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04CA960" w14:textId="77777777" w:rsidR="00C016CD" w:rsidRPr="00233CD9" w:rsidRDefault="00C016CD" w:rsidP="008806E7">
            <w:pPr>
              <w:pStyle w:val="tabteksts"/>
              <w:jc w:val="right"/>
            </w:pPr>
            <w:r w:rsidRPr="00233CD9">
              <w:rPr>
                <w:szCs w:val="18"/>
              </w:rPr>
              <w:t>57 738</w:t>
            </w:r>
          </w:p>
        </w:tc>
        <w:tc>
          <w:tcPr>
            <w:tcW w:w="1130" w:type="dxa"/>
            <w:tcBorders>
              <w:top w:val="nil"/>
              <w:left w:val="single" w:sz="4" w:space="0" w:color="auto"/>
              <w:bottom w:val="single" w:sz="4" w:space="0" w:color="auto"/>
              <w:right w:val="single" w:sz="4" w:space="0" w:color="auto"/>
            </w:tcBorders>
            <w:shd w:val="clear" w:color="auto" w:fill="auto"/>
          </w:tcPr>
          <w:p w14:paraId="080A8A0A" w14:textId="77777777" w:rsidR="00C016CD" w:rsidRPr="00233CD9" w:rsidRDefault="00C016CD" w:rsidP="008806E7">
            <w:pPr>
              <w:pStyle w:val="tabteksts"/>
              <w:jc w:val="right"/>
            </w:pPr>
            <w:r>
              <w:rPr>
                <w:szCs w:val="18"/>
              </w:rPr>
              <w:t>-30 083</w:t>
            </w:r>
          </w:p>
        </w:tc>
        <w:tc>
          <w:tcPr>
            <w:tcW w:w="1130" w:type="dxa"/>
            <w:tcBorders>
              <w:top w:val="nil"/>
              <w:left w:val="nil"/>
              <w:bottom w:val="single" w:sz="4" w:space="0" w:color="auto"/>
              <w:right w:val="single" w:sz="4" w:space="0" w:color="auto"/>
            </w:tcBorders>
            <w:shd w:val="clear" w:color="auto" w:fill="auto"/>
          </w:tcPr>
          <w:p w14:paraId="175E6406" w14:textId="77777777" w:rsidR="00C016CD" w:rsidRPr="00233CD9" w:rsidRDefault="00C016CD" w:rsidP="008806E7">
            <w:pPr>
              <w:pStyle w:val="tabteksts"/>
              <w:jc w:val="right"/>
            </w:pPr>
            <w:r>
              <w:rPr>
                <w:szCs w:val="18"/>
              </w:rPr>
              <w:t>28 392</w:t>
            </w:r>
          </w:p>
        </w:tc>
        <w:tc>
          <w:tcPr>
            <w:tcW w:w="1130" w:type="dxa"/>
            <w:tcBorders>
              <w:top w:val="nil"/>
              <w:left w:val="nil"/>
              <w:bottom w:val="single" w:sz="4" w:space="0" w:color="auto"/>
              <w:right w:val="single" w:sz="4" w:space="0" w:color="auto"/>
            </w:tcBorders>
            <w:shd w:val="clear" w:color="auto" w:fill="auto"/>
          </w:tcPr>
          <w:p w14:paraId="1B2FEB1C" w14:textId="77777777" w:rsidR="00C016CD" w:rsidRPr="00233CD9" w:rsidRDefault="00C016CD" w:rsidP="008806E7">
            <w:pPr>
              <w:pStyle w:val="tabteksts"/>
              <w:jc w:val="right"/>
            </w:pPr>
            <w:r>
              <w:rPr>
                <w:szCs w:val="18"/>
              </w:rPr>
              <w:t>-21 000</w:t>
            </w:r>
          </w:p>
        </w:tc>
      </w:tr>
      <w:tr w:rsidR="00C016CD" w:rsidRPr="00233CD9" w14:paraId="3638EE41" w14:textId="77777777" w:rsidTr="008806E7">
        <w:trPr>
          <w:trHeight w:val="305"/>
          <w:jc w:val="center"/>
        </w:trPr>
        <w:tc>
          <w:tcPr>
            <w:tcW w:w="3372" w:type="dxa"/>
            <w:vAlign w:val="center"/>
          </w:tcPr>
          <w:p w14:paraId="03E91D80"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29" w:type="dxa"/>
          </w:tcPr>
          <w:p w14:paraId="211D78FD" w14:textId="77777777" w:rsidR="00C016CD" w:rsidRPr="00233CD9" w:rsidRDefault="00C016CD" w:rsidP="008806E7">
            <w:pPr>
              <w:pStyle w:val="tabteksts"/>
              <w:jc w:val="center"/>
            </w:pPr>
            <w:r w:rsidRPr="00233CD9">
              <w:rPr>
                <w:b/>
                <w:bCs/>
              </w:rPr>
              <w:t>×</w:t>
            </w:r>
          </w:p>
        </w:tc>
        <w:tc>
          <w:tcPr>
            <w:tcW w:w="1130" w:type="dxa"/>
            <w:tcBorders>
              <w:top w:val="nil"/>
              <w:left w:val="single" w:sz="4" w:space="0" w:color="auto"/>
              <w:bottom w:val="single" w:sz="4" w:space="0" w:color="auto"/>
              <w:right w:val="single" w:sz="4" w:space="0" w:color="auto"/>
            </w:tcBorders>
            <w:shd w:val="clear" w:color="auto" w:fill="auto"/>
          </w:tcPr>
          <w:p w14:paraId="02B75250" w14:textId="77777777" w:rsidR="00C016CD" w:rsidRPr="00233CD9" w:rsidRDefault="00C016CD" w:rsidP="008806E7">
            <w:pPr>
              <w:pStyle w:val="tabteksts"/>
              <w:jc w:val="right"/>
            </w:pPr>
            <w:r w:rsidRPr="00233CD9">
              <w:rPr>
                <w:szCs w:val="18"/>
              </w:rPr>
              <w:t>7,7</w:t>
            </w:r>
          </w:p>
        </w:tc>
        <w:tc>
          <w:tcPr>
            <w:tcW w:w="1130" w:type="dxa"/>
            <w:tcBorders>
              <w:top w:val="nil"/>
              <w:left w:val="single" w:sz="4" w:space="0" w:color="auto"/>
              <w:bottom w:val="single" w:sz="4" w:space="0" w:color="auto"/>
              <w:right w:val="single" w:sz="4" w:space="0" w:color="auto"/>
            </w:tcBorders>
            <w:shd w:val="clear" w:color="auto" w:fill="auto"/>
          </w:tcPr>
          <w:p w14:paraId="4DDD76B7" w14:textId="77777777" w:rsidR="00C016CD" w:rsidRPr="00233CD9" w:rsidRDefault="00C016CD" w:rsidP="008806E7">
            <w:pPr>
              <w:pStyle w:val="tabteksts"/>
              <w:jc w:val="right"/>
            </w:pPr>
            <w:r>
              <w:rPr>
                <w:szCs w:val="18"/>
              </w:rPr>
              <w:t>-3,7</w:t>
            </w:r>
          </w:p>
        </w:tc>
        <w:tc>
          <w:tcPr>
            <w:tcW w:w="1130" w:type="dxa"/>
            <w:tcBorders>
              <w:top w:val="nil"/>
              <w:left w:val="nil"/>
              <w:bottom w:val="single" w:sz="4" w:space="0" w:color="auto"/>
              <w:right w:val="single" w:sz="4" w:space="0" w:color="auto"/>
            </w:tcBorders>
            <w:shd w:val="clear" w:color="auto" w:fill="auto"/>
          </w:tcPr>
          <w:p w14:paraId="44203867" w14:textId="77777777" w:rsidR="00C016CD" w:rsidRPr="00233CD9" w:rsidRDefault="00C016CD" w:rsidP="008806E7">
            <w:pPr>
              <w:pStyle w:val="tabteksts"/>
              <w:jc w:val="right"/>
            </w:pPr>
            <w:r>
              <w:rPr>
                <w:szCs w:val="18"/>
              </w:rPr>
              <w:t>3,6</w:t>
            </w:r>
          </w:p>
        </w:tc>
        <w:tc>
          <w:tcPr>
            <w:tcW w:w="1130" w:type="dxa"/>
            <w:tcBorders>
              <w:top w:val="nil"/>
              <w:left w:val="nil"/>
              <w:bottom w:val="single" w:sz="4" w:space="0" w:color="auto"/>
              <w:right w:val="single" w:sz="4" w:space="0" w:color="auto"/>
            </w:tcBorders>
            <w:shd w:val="clear" w:color="auto" w:fill="auto"/>
          </w:tcPr>
          <w:p w14:paraId="2320A3CE" w14:textId="77777777" w:rsidR="00C016CD" w:rsidRPr="00233CD9" w:rsidRDefault="00C016CD" w:rsidP="008806E7">
            <w:pPr>
              <w:pStyle w:val="tabteksts"/>
              <w:jc w:val="right"/>
            </w:pPr>
            <w:r>
              <w:rPr>
                <w:szCs w:val="18"/>
              </w:rPr>
              <w:t>-2,6</w:t>
            </w:r>
          </w:p>
        </w:tc>
      </w:tr>
      <w:tr w:rsidR="00C016CD" w:rsidRPr="00233CD9" w14:paraId="5B34B442" w14:textId="77777777" w:rsidTr="008806E7">
        <w:trPr>
          <w:trHeight w:val="153"/>
          <w:jc w:val="center"/>
        </w:trPr>
        <w:tc>
          <w:tcPr>
            <w:tcW w:w="3372" w:type="dxa"/>
          </w:tcPr>
          <w:p w14:paraId="4118F3FA"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55498C8" w14:textId="77777777" w:rsidR="00C016CD" w:rsidRPr="00233CD9" w:rsidRDefault="00C016CD" w:rsidP="008806E7">
            <w:pPr>
              <w:pStyle w:val="tabteksts"/>
              <w:jc w:val="right"/>
              <w:rPr>
                <w:szCs w:val="18"/>
              </w:rPr>
            </w:pPr>
            <w:r w:rsidRPr="00233CD9">
              <w:rPr>
                <w:szCs w:val="18"/>
              </w:rPr>
              <w:t>547 26</w:t>
            </w:r>
            <w:r>
              <w:rPr>
                <w:szCs w:val="18"/>
              </w:rPr>
              <w:t>6</w:t>
            </w:r>
          </w:p>
        </w:tc>
        <w:tc>
          <w:tcPr>
            <w:tcW w:w="1130" w:type="dxa"/>
            <w:tcBorders>
              <w:top w:val="single" w:sz="4" w:space="0" w:color="auto"/>
              <w:left w:val="nil"/>
              <w:bottom w:val="single" w:sz="4" w:space="0" w:color="auto"/>
              <w:right w:val="single" w:sz="4" w:space="0" w:color="auto"/>
            </w:tcBorders>
            <w:shd w:val="clear" w:color="auto" w:fill="auto"/>
          </w:tcPr>
          <w:p w14:paraId="49761E20" w14:textId="77777777" w:rsidR="00C016CD" w:rsidRPr="00233CD9" w:rsidRDefault="00C016CD" w:rsidP="008806E7">
            <w:pPr>
              <w:pStyle w:val="tabteksts"/>
              <w:jc w:val="right"/>
              <w:rPr>
                <w:szCs w:val="18"/>
              </w:rPr>
            </w:pPr>
            <w:r w:rsidRPr="00233CD9">
              <w:rPr>
                <w:szCs w:val="18"/>
              </w:rPr>
              <w:t>618 019</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536E9A00" w14:textId="77777777" w:rsidR="00C016CD" w:rsidRPr="00233CD9" w:rsidRDefault="00C016CD" w:rsidP="008806E7">
            <w:pPr>
              <w:pStyle w:val="tabteksts"/>
              <w:jc w:val="right"/>
              <w:rPr>
                <w:szCs w:val="18"/>
              </w:rPr>
            </w:pPr>
            <w:r>
              <w:rPr>
                <w:szCs w:val="18"/>
              </w:rPr>
              <w:t>613 952</w:t>
            </w:r>
          </w:p>
        </w:tc>
        <w:tc>
          <w:tcPr>
            <w:tcW w:w="1130" w:type="dxa"/>
            <w:tcBorders>
              <w:top w:val="single" w:sz="4" w:space="0" w:color="auto"/>
              <w:left w:val="nil"/>
              <w:bottom w:val="single" w:sz="4" w:space="0" w:color="auto"/>
              <w:right w:val="single" w:sz="4" w:space="0" w:color="auto"/>
            </w:tcBorders>
            <w:shd w:val="clear" w:color="auto" w:fill="auto"/>
          </w:tcPr>
          <w:p w14:paraId="5516CCD0" w14:textId="77777777" w:rsidR="00C016CD" w:rsidRPr="00233CD9" w:rsidRDefault="00C016CD" w:rsidP="008806E7">
            <w:pPr>
              <w:pStyle w:val="tabteksts"/>
              <w:jc w:val="right"/>
              <w:rPr>
                <w:szCs w:val="18"/>
              </w:rPr>
            </w:pPr>
            <w:r>
              <w:rPr>
                <w:szCs w:val="18"/>
              </w:rPr>
              <w:t>613 952</w:t>
            </w:r>
          </w:p>
        </w:tc>
        <w:tc>
          <w:tcPr>
            <w:tcW w:w="1130" w:type="dxa"/>
            <w:tcBorders>
              <w:top w:val="single" w:sz="4" w:space="0" w:color="auto"/>
              <w:left w:val="nil"/>
              <w:bottom w:val="single" w:sz="4" w:space="0" w:color="auto"/>
              <w:right w:val="single" w:sz="4" w:space="0" w:color="auto"/>
            </w:tcBorders>
            <w:shd w:val="clear" w:color="auto" w:fill="auto"/>
          </w:tcPr>
          <w:p w14:paraId="66BC2718" w14:textId="77777777" w:rsidR="00C016CD" w:rsidRPr="00233CD9" w:rsidRDefault="00C016CD" w:rsidP="008806E7">
            <w:pPr>
              <w:pStyle w:val="tabteksts"/>
              <w:jc w:val="right"/>
              <w:rPr>
                <w:szCs w:val="18"/>
              </w:rPr>
            </w:pPr>
            <w:r>
              <w:rPr>
                <w:szCs w:val="18"/>
              </w:rPr>
              <w:t>613 952</w:t>
            </w:r>
          </w:p>
        </w:tc>
      </w:tr>
      <w:tr w:rsidR="00C016CD" w:rsidRPr="00233CD9" w14:paraId="17F0C6B6" w14:textId="77777777" w:rsidTr="008806E7">
        <w:trPr>
          <w:trHeight w:val="182"/>
          <w:jc w:val="center"/>
        </w:trPr>
        <w:tc>
          <w:tcPr>
            <w:tcW w:w="3372" w:type="dxa"/>
          </w:tcPr>
          <w:p w14:paraId="0FF44170"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87F2A06" w14:textId="77777777" w:rsidR="00C016CD" w:rsidRPr="00233CD9" w:rsidRDefault="00C016CD" w:rsidP="008806E7">
            <w:pPr>
              <w:pStyle w:val="tabteksts"/>
              <w:jc w:val="right"/>
              <w:rPr>
                <w:szCs w:val="18"/>
              </w:rPr>
            </w:pPr>
            <w:r w:rsidRPr="00233CD9">
              <w:rPr>
                <w:szCs w:val="18"/>
              </w:rPr>
              <w:t>19</w:t>
            </w:r>
          </w:p>
        </w:tc>
        <w:tc>
          <w:tcPr>
            <w:tcW w:w="1130" w:type="dxa"/>
            <w:tcBorders>
              <w:top w:val="single" w:sz="4" w:space="0" w:color="auto"/>
              <w:left w:val="nil"/>
              <w:bottom w:val="single" w:sz="4" w:space="0" w:color="auto"/>
              <w:right w:val="single" w:sz="4" w:space="0" w:color="auto"/>
            </w:tcBorders>
            <w:shd w:val="clear" w:color="auto" w:fill="auto"/>
          </w:tcPr>
          <w:p w14:paraId="317BF4D5" w14:textId="77777777" w:rsidR="00C016CD" w:rsidRPr="00233CD9" w:rsidRDefault="00C016CD" w:rsidP="008806E7">
            <w:pPr>
              <w:pStyle w:val="tabteksts"/>
              <w:jc w:val="right"/>
              <w:rPr>
                <w:szCs w:val="18"/>
              </w:rPr>
            </w:pPr>
            <w:r w:rsidRPr="00233CD9">
              <w:rPr>
                <w:szCs w:val="18"/>
              </w:rPr>
              <w:t>23</w:t>
            </w:r>
          </w:p>
        </w:tc>
        <w:tc>
          <w:tcPr>
            <w:tcW w:w="1130" w:type="dxa"/>
            <w:tcBorders>
              <w:top w:val="single" w:sz="4" w:space="0" w:color="auto"/>
              <w:left w:val="nil"/>
              <w:bottom w:val="single" w:sz="4" w:space="0" w:color="auto"/>
              <w:right w:val="single" w:sz="4" w:space="0" w:color="auto"/>
            </w:tcBorders>
            <w:shd w:val="clear" w:color="auto" w:fill="auto"/>
          </w:tcPr>
          <w:p w14:paraId="7B6C623F" w14:textId="77777777" w:rsidR="00C016CD" w:rsidRPr="00233CD9" w:rsidRDefault="00C016CD" w:rsidP="008806E7">
            <w:pPr>
              <w:pStyle w:val="tabteksts"/>
              <w:jc w:val="right"/>
              <w:rPr>
                <w:szCs w:val="18"/>
              </w:rPr>
            </w:pPr>
            <w:r w:rsidRPr="00233CD9">
              <w:rPr>
                <w:szCs w:val="18"/>
              </w:rPr>
              <w:t>23</w:t>
            </w:r>
          </w:p>
        </w:tc>
        <w:tc>
          <w:tcPr>
            <w:tcW w:w="1130" w:type="dxa"/>
            <w:tcBorders>
              <w:top w:val="single" w:sz="4" w:space="0" w:color="auto"/>
              <w:left w:val="nil"/>
              <w:bottom w:val="single" w:sz="4" w:space="0" w:color="auto"/>
              <w:right w:val="single" w:sz="4" w:space="0" w:color="auto"/>
            </w:tcBorders>
            <w:shd w:val="clear" w:color="auto" w:fill="auto"/>
          </w:tcPr>
          <w:p w14:paraId="0802070C" w14:textId="77777777" w:rsidR="00C016CD" w:rsidRPr="00233CD9" w:rsidRDefault="00C016CD" w:rsidP="008806E7">
            <w:pPr>
              <w:pStyle w:val="tabteksts"/>
              <w:jc w:val="right"/>
              <w:rPr>
                <w:szCs w:val="18"/>
              </w:rPr>
            </w:pPr>
            <w:r w:rsidRPr="00233CD9">
              <w:rPr>
                <w:szCs w:val="18"/>
              </w:rPr>
              <w:t>23</w:t>
            </w:r>
          </w:p>
        </w:tc>
        <w:tc>
          <w:tcPr>
            <w:tcW w:w="1130" w:type="dxa"/>
            <w:tcBorders>
              <w:top w:val="single" w:sz="4" w:space="0" w:color="auto"/>
              <w:left w:val="nil"/>
              <w:bottom w:val="single" w:sz="4" w:space="0" w:color="auto"/>
              <w:right w:val="single" w:sz="4" w:space="0" w:color="auto"/>
            </w:tcBorders>
            <w:shd w:val="clear" w:color="auto" w:fill="auto"/>
          </w:tcPr>
          <w:p w14:paraId="50D50A16" w14:textId="77777777" w:rsidR="00C016CD" w:rsidRPr="00233CD9" w:rsidRDefault="00C016CD" w:rsidP="008806E7">
            <w:pPr>
              <w:pStyle w:val="tabteksts"/>
              <w:jc w:val="right"/>
              <w:rPr>
                <w:szCs w:val="18"/>
              </w:rPr>
            </w:pPr>
            <w:r w:rsidRPr="00233CD9">
              <w:rPr>
                <w:szCs w:val="18"/>
              </w:rPr>
              <w:t>23</w:t>
            </w:r>
          </w:p>
        </w:tc>
      </w:tr>
      <w:tr w:rsidR="00C016CD" w:rsidRPr="00233CD9" w14:paraId="3FF02B08" w14:textId="77777777" w:rsidTr="008806E7">
        <w:trPr>
          <w:trHeight w:val="109"/>
          <w:jc w:val="center"/>
        </w:trPr>
        <w:tc>
          <w:tcPr>
            <w:tcW w:w="3372" w:type="dxa"/>
          </w:tcPr>
          <w:p w14:paraId="0B03E9FF"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29" w:type="dxa"/>
            <w:tcBorders>
              <w:top w:val="nil"/>
              <w:left w:val="single" w:sz="4" w:space="0" w:color="auto"/>
              <w:bottom w:val="single" w:sz="4" w:space="0" w:color="auto"/>
              <w:right w:val="single" w:sz="4" w:space="0" w:color="auto"/>
            </w:tcBorders>
            <w:shd w:val="clear" w:color="auto" w:fill="auto"/>
          </w:tcPr>
          <w:p w14:paraId="30347FC1" w14:textId="77777777" w:rsidR="00C016CD" w:rsidRPr="00233CD9" w:rsidRDefault="00C016CD" w:rsidP="008806E7">
            <w:pPr>
              <w:pStyle w:val="tabteksts"/>
              <w:jc w:val="right"/>
              <w:rPr>
                <w:szCs w:val="18"/>
              </w:rPr>
            </w:pPr>
            <w:r w:rsidRPr="00233CD9">
              <w:rPr>
                <w:szCs w:val="18"/>
              </w:rPr>
              <w:t>2 400</w:t>
            </w:r>
          </w:p>
        </w:tc>
        <w:tc>
          <w:tcPr>
            <w:tcW w:w="1130" w:type="dxa"/>
            <w:tcBorders>
              <w:top w:val="nil"/>
              <w:left w:val="nil"/>
              <w:bottom w:val="single" w:sz="4" w:space="0" w:color="auto"/>
              <w:right w:val="single" w:sz="4" w:space="0" w:color="auto"/>
            </w:tcBorders>
            <w:shd w:val="clear" w:color="auto" w:fill="auto"/>
          </w:tcPr>
          <w:p w14:paraId="6915D7B7" w14:textId="77777777" w:rsidR="00C016CD" w:rsidRPr="00233CD9" w:rsidRDefault="00C016CD" w:rsidP="008806E7">
            <w:pPr>
              <w:pStyle w:val="tabteksts"/>
              <w:jc w:val="right"/>
              <w:rPr>
                <w:szCs w:val="18"/>
              </w:rPr>
            </w:pPr>
            <w:r w:rsidRPr="00233CD9">
              <w:rPr>
                <w:szCs w:val="18"/>
              </w:rPr>
              <w:t>2 239</w:t>
            </w:r>
          </w:p>
        </w:tc>
        <w:tc>
          <w:tcPr>
            <w:tcW w:w="1130" w:type="dxa"/>
            <w:tcBorders>
              <w:top w:val="nil"/>
              <w:left w:val="nil"/>
              <w:bottom w:val="single" w:sz="4" w:space="0" w:color="auto"/>
              <w:right w:val="single" w:sz="4" w:space="0" w:color="auto"/>
            </w:tcBorders>
            <w:shd w:val="clear" w:color="auto" w:fill="auto"/>
          </w:tcPr>
          <w:p w14:paraId="06018810" w14:textId="77777777" w:rsidR="00C016CD" w:rsidRPr="00233CD9" w:rsidRDefault="00C016CD" w:rsidP="008806E7">
            <w:pPr>
              <w:pStyle w:val="tabteksts"/>
              <w:jc w:val="right"/>
              <w:rPr>
                <w:szCs w:val="18"/>
              </w:rPr>
            </w:pPr>
            <w:r>
              <w:rPr>
                <w:szCs w:val="18"/>
              </w:rPr>
              <w:t>2 224</w:t>
            </w:r>
          </w:p>
        </w:tc>
        <w:tc>
          <w:tcPr>
            <w:tcW w:w="1130" w:type="dxa"/>
            <w:tcBorders>
              <w:top w:val="nil"/>
              <w:left w:val="nil"/>
              <w:bottom w:val="single" w:sz="4" w:space="0" w:color="auto"/>
              <w:right w:val="single" w:sz="4" w:space="0" w:color="auto"/>
            </w:tcBorders>
            <w:shd w:val="clear" w:color="auto" w:fill="auto"/>
          </w:tcPr>
          <w:p w14:paraId="03CD759A" w14:textId="77777777" w:rsidR="00C016CD" w:rsidRPr="00233CD9" w:rsidRDefault="00C016CD" w:rsidP="008806E7">
            <w:pPr>
              <w:pStyle w:val="tabteksts"/>
              <w:jc w:val="right"/>
              <w:rPr>
                <w:szCs w:val="18"/>
              </w:rPr>
            </w:pPr>
            <w:r>
              <w:rPr>
                <w:szCs w:val="18"/>
              </w:rPr>
              <w:t>2 224</w:t>
            </w:r>
          </w:p>
        </w:tc>
        <w:tc>
          <w:tcPr>
            <w:tcW w:w="1130" w:type="dxa"/>
            <w:tcBorders>
              <w:top w:val="nil"/>
              <w:left w:val="nil"/>
              <w:bottom w:val="single" w:sz="4" w:space="0" w:color="auto"/>
              <w:right w:val="single" w:sz="4" w:space="0" w:color="auto"/>
            </w:tcBorders>
            <w:shd w:val="clear" w:color="auto" w:fill="auto"/>
          </w:tcPr>
          <w:p w14:paraId="7C2559BA" w14:textId="77777777" w:rsidR="00C016CD" w:rsidRPr="00233CD9" w:rsidRDefault="00C016CD" w:rsidP="008806E7">
            <w:pPr>
              <w:pStyle w:val="tabteksts"/>
              <w:jc w:val="right"/>
              <w:rPr>
                <w:szCs w:val="18"/>
              </w:rPr>
            </w:pPr>
            <w:r>
              <w:rPr>
                <w:szCs w:val="18"/>
              </w:rPr>
              <w:t>2 224</w:t>
            </w:r>
          </w:p>
        </w:tc>
      </w:tr>
    </w:tbl>
    <w:p w14:paraId="7BAFB27C" w14:textId="77777777" w:rsidR="00C016CD" w:rsidRDefault="00C016CD" w:rsidP="00C016CD">
      <w:pPr>
        <w:spacing w:after="240"/>
        <w:ind w:firstLine="0"/>
        <w:jc w:val="center"/>
        <w:rPr>
          <w:b/>
          <w:lang w:eastAsia="lv-LV"/>
        </w:rPr>
      </w:pPr>
    </w:p>
    <w:p w14:paraId="1E5F446C" w14:textId="77777777" w:rsidR="00C016CD" w:rsidRPr="00233CD9" w:rsidRDefault="00C016CD" w:rsidP="00C016CD">
      <w:pPr>
        <w:spacing w:after="240"/>
        <w:ind w:firstLine="0"/>
        <w:jc w:val="center"/>
        <w:rPr>
          <w:b/>
          <w:lang w:eastAsia="lv-LV"/>
        </w:rPr>
      </w:pPr>
      <w:r w:rsidRPr="00233CD9">
        <w:rPr>
          <w:b/>
          <w:lang w:eastAsia="lv-LV"/>
        </w:rPr>
        <w:t>Izmaiņas izdevumos, salīdzinot 2021. gada projektu ar 2020. gada plānu</w:t>
      </w:r>
    </w:p>
    <w:p w14:paraId="47D0A300"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1559"/>
        <w:gridCol w:w="1276"/>
        <w:gridCol w:w="1559"/>
      </w:tblGrid>
      <w:tr w:rsidR="00C016CD" w:rsidRPr="00233CD9" w14:paraId="0F5C0028" w14:textId="77777777" w:rsidTr="008806E7">
        <w:trPr>
          <w:trHeight w:val="142"/>
          <w:tblHeader/>
          <w:jc w:val="center"/>
        </w:trPr>
        <w:tc>
          <w:tcPr>
            <w:tcW w:w="4957" w:type="dxa"/>
            <w:vAlign w:val="center"/>
          </w:tcPr>
          <w:p w14:paraId="2A0A0095" w14:textId="77777777" w:rsidR="00C016CD" w:rsidRPr="00233CD9" w:rsidRDefault="00C016CD" w:rsidP="008806E7">
            <w:pPr>
              <w:pStyle w:val="tabteksts"/>
              <w:jc w:val="center"/>
              <w:rPr>
                <w:szCs w:val="18"/>
              </w:rPr>
            </w:pPr>
            <w:r w:rsidRPr="00233CD9">
              <w:rPr>
                <w:szCs w:val="18"/>
                <w:lang w:eastAsia="lv-LV"/>
              </w:rPr>
              <w:t>Pasākums</w:t>
            </w:r>
          </w:p>
        </w:tc>
        <w:tc>
          <w:tcPr>
            <w:tcW w:w="1559" w:type="dxa"/>
            <w:vAlign w:val="center"/>
          </w:tcPr>
          <w:p w14:paraId="5CC515D7"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6" w:type="dxa"/>
            <w:vAlign w:val="center"/>
          </w:tcPr>
          <w:p w14:paraId="0FE3BE69"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559" w:type="dxa"/>
            <w:vAlign w:val="center"/>
          </w:tcPr>
          <w:p w14:paraId="2F0C8BCD"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0334E27F" w14:textId="77777777" w:rsidTr="008806E7">
        <w:trPr>
          <w:trHeight w:val="142"/>
          <w:jc w:val="center"/>
        </w:trPr>
        <w:tc>
          <w:tcPr>
            <w:tcW w:w="4957" w:type="dxa"/>
            <w:shd w:val="clear" w:color="auto" w:fill="D9D9D9" w:themeFill="background1" w:themeFillShade="D9"/>
          </w:tcPr>
          <w:p w14:paraId="577EB959" w14:textId="77777777" w:rsidR="00C016CD" w:rsidRPr="00233CD9" w:rsidRDefault="00C016CD" w:rsidP="008806E7">
            <w:pPr>
              <w:pStyle w:val="tabteksts"/>
              <w:rPr>
                <w:szCs w:val="18"/>
              </w:rPr>
            </w:pPr>
            <w:r w:rsidRPr="00233CD9">
              <w:rPr>
                <w:b/>
                <w:bCs/>
                <w:szCs w:val="18"/>
                <w:lang w:eastAsia="lv-LV"/>
              </w:rPr>
              <w:t>Izdevumi - kopā</w:t>
            </w:r>
          </w:p>
        </w:tc>
        <w:tc>
          <w:tcPr>
            <w:tcW w:w="1559" w:type="dxa"/>
            <w:shd w:val="clear" w:color="auto" w:fill="D9D9D9" w:themeFill="background1" w:themeFillShade="D9"/>
          </w:tcPr>
          <w:p w14:paraId="33997BBA" w14:textId="77777777" w:rsidR="00C016CD" w:rsidRPr="00233CD9" w:rsidRDefault="00C016CD" w:rsidP="008806E7">
            <w:pPr>
              <w:pStyle w:val="tabteksts"/>
              <w:jc w:val="right"/>
              <w:rPr>
                <w:b/>
                <w:szCs w:val="18"/>
              </w:rPr>
            </w:pPr>
            <w:r>
              <w:rPr>
                <w:b/>
                <w:szCs w:val="18"/>
              </w:rPr>
              <w:t>30 083</w:t>
            </w:r>
          </w:p>
        </w:tc>
        <w:tc>
          <w:tcPr>
            <w:tcW w:w="1276" w:type="dxa"/>
            <w:shd w:val="clear" w:color="auto" w:fill="D9D9D9" w:themeFill="background1" w:themeFillShade="D9"/>
          </w:tcPr>
          <w:p w14:paraId="222C53BB" w14:textId="77777777" w:rsidR="00C016CD" w:rsidRPr="00233CD9" w:rsidRDefault="00C016CD" w:rsidP="008806E7">
            <w:pPr>
              <w:pStyle w:val="tabteksts"/>
              <w:jc w:val="center"/>
              <w:rPr>
                <w:b/>
                <w:szCs w:val="18"/>
              </w:rPr>
            </w:pPr>
            <w:r w:rsidRPr="00233CD9">
              <w:rPr>
                <w:b/>
                <w:szCs w:val="18"/>
              </w:rPr>
              <w:t>-</w:t>
            </w:r>
          </w:p>
        </w:tc>
        <w:tc>
          <w:tcPr>
            <w:tcW w:w="1559" w:type="dxa"/>
            <w:shd w:val="clear" w:color="auto" w:fill="D9D9D9" w:themeFill="background1" w:themeFillShade="D9"/>
          </w:tcPr>
          <w:p w14:paraId="1994F983" w14:textId="77777777" w:rsidR="00C016CD" w:rsidRPr="00233CD9" w:rsidRDefault="00C016CD" w:rsidP="008806E7">
            <w:pPr>
              <w:pStyle w:val="tabteksts"/>
              <w:jc w:val="right"/>
              <w:rPr>
                <w:b/>
                <w:szCs w:val="18"/>
              </w:rPr>
            </w:pPr>
            <w:r>
              <w:rPr>
                <w:b/>
                <w:szCs w:val="18"/>
              </w:rPr>
              <w:t>-30 083</w:t>
            </w:r>
          </w:p>
        </w:tc>
      </w:tr>
      <w:tr w:rsidR="00C016CD" w:rsidRPr="00233CD9" w14:paraId="58CF9994" w14:textId="77777777" w:rsidTr="008806E7">
        <w:trPr>
          <w:jc w:val="center"/>
        </w:trPr>
        <w:tc>
          <w:tcPr>
            <w:tcW w:w="9351" w:type="dxa"/>
            <w:gridSpan w:val="4"/>
          </w:tcPr>
          <w:p w14:paraId="1EE1D5B1"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31F87B04" w14:textId="77777777" w:rsidTr="008806E7">
        <w:trPr>
          <w:trHeight w:val="142"/>
          <w:jc w:val="center"/>
        </w:trPr>
        <w:tc>
          <w:tcPr>
            <w:tcW w:w="4957" w:type="dxa"/>
            <w:shd w:val="clear" w:color="auto" w:fill="F2F2F2" w:themeFill="background1" w:themeFillShade="F2"/>
          </w:tcPr>
          <w:p w14:paraId="2F43AF0A" w14:textId="77777777" w:rsidR="00C016CD" w:rsidRPr="00233CD9" w:rsidRDefault="00C016CD" w:rsidP="008806E7">
            <w:pPr>
              <w:pStyle w:val="tabteksts"/>
              <w:rPr>
                <w:szCs w:val="18"/>
                <w:u w:val="single"/>
                <w:lang w:eastAsia="lv-LV"/>
              </w:rPr>
            </w:pPr>
            <w:r w:rsidRPr="0045045B">
              <w:rPr>
                <w:szCs w:val="18"/>
                <w:u w:val="single"/>
                <w:lang w:eastAsia="lv-LV"/>
              </w:rPr>
              <w:lastRenderedPageBreak/>
              <w:t>Vienreizēji pasākumi</w:t>
            </w:r>
          </w:p>
        </w:tc>
        <w:tc>
          <w:tcPr>
            <w:tcW w:w="1559" w:type="dxa"/>
            <w:shd w:val="clear" w:color="auto" w:fill="F2F2F2" w:themeFill="background1" w:themeFillShade="F2"/>
          </w:tcPr>
          <w:p w14:paraId="529ED82A" w14:textId="77777777" w:rsidR="00C016CD" w:rsidRDefault="00C016CD" w:rsidP="008806E7">
            <w:pPr>
              <w:pStyle w:val="tabteksts"/>
              <w:ind w:left="720"/>
              <w:jc w:val="right"/>
              <w:rPr>
                <w:szCs w:val="18"/>
                <w:u w:val="single"/>
              </w:rPr>
            </w:pPr>
            <w:r>
              <w:rPr>
                <w:szCs w:val="18"/>
                <w:u w:val="single"/>
              </w:rPr>
              <w:t>5 392</w:t>
            </w:r>
          </w:p>
        </w:tc>
        <w:tc>
          <w:tcPr>
            <w:tcW w:w="1276" w:type="dxa"/>
            <w:shd w:val="clear" w:color="auto" w:fill="F2F2F2" w:themeFill="background1" w:themeFillShade="F2"/>
          </w:tcPr>
          <w:p w14:paraId="32D7B2AD" w14:textId="77777777" w:rsidR="00C016CD" w:rsidRPr="004078A4" w:rsidRDefault="00C016CD" w:rsidP="008806E7">
            <w:pPr>
              <w:pStyle w:val="tabteksts"/>
              <w:jc w:val="center"/>
              <w:rPr>
                <w:szCs w:val="18"/>
              </w:rPr>
            </w:pPr>
            <w:r>
              <w:rPr>
                <w:szCs w:val="18"/>
              </w:rPr>
              <w:t>-</w:t>
            </w:r>
          </w:p>
        </w:tc>
        <w:tc>
          <w:tcPr>
            <w:tcW w:w="1559" w:type="dxa"/>
            <w:shd w:val="clear" w:color="auto" w:fill="F2F2F2" w:themeFill="background1" w:themeFillShade="F2"/>
          </w:tcPr>
          <w:p w14:paraId="17EE7483" w14:textId="77777777" w:rsidR="00C016CD" w:rsidRPr="00233CD9" w:rsidRDefault="00C016CD" w:rsidP="008806E7">
            <w:pPr>
              <w:pStyle w:val="tabteksts"/>
              <w:ind w:left="720"/>
              <w:jc w:val="right"/>
              <w:rPr>
                <w:szCs w:val="18"/>
                <w:u w:val="single"/>
              </w:rPr>
            </w:pPr>
            <w:r>
              <w:rPr>
                <w:szCs w:val="18"/>
                <w:u w:val="single"/>
              </w:rPr>
              <w:t>-5 392</w:t>
            </w:r>
          </w:p>
        </w:tc>
      </w:tr>
      <w:tr w:rsidR="00C016CD" w:rsidRPr="00233CD9" w14:paraId="0E3D5150" w14:textId="77777777" w:rsidTr="008806E7">
        <w:trPr>
          <w:trHeight w:val="142"/>
          <w:jc w:val="center"/>
        </w:trPr>
        <w:tc>
          <w:tcPr>
            <w:tcW w:w="4957" w:type="dxa"/>
          </w:tcPr>
          <w:p w14:paraId="24940F7D" w14:textId="77777777" w:rsidR="00C016CD" w:rsidRPr="00233CD9" w:rsidRDefault="00C016CD" w:rsidP="008806E7">
            <w:pPr>
              <w:pStyle w:val="tabteksts"/>
              <w:rPr>
                <w:szCs w:val="18"/>
                <w:u w:val="single"/>
                <w:lang w:eastAsia="lv-LV"/>
              </w:rPr>
            </w:pPr>
            <w:r w:rsidRPr="00BF6DBE">
              <w:rPr>
                <w:i/>
                <w:szCs w:val="18"/>
                <w:lang w:eastAsia="lv-LV"/>
              </w:rPr>
              <w:t xml:space="preserve">Samazināti izdevumi saskaņā ar MK </w:t>
            </w:r>
            <w:r w:rsidRPr="005B6362">
              <w:rPr>
                <w:i/>
                <w:szCs w:val="18"/>
                <w:lang w:eastAsia="lv-LV"/>
              </w:rPr>
              <w:t>2020.</w:t>
            </w:r>
            <w:r>
              <w:rPr>
                <w:i/>
                <w:szCs w:val="18"/>
                <w:lang w:eastAsia="lv-LV"/>
              </w:rPr>
              <w:t xml:space="preserve"> gada 22. septembra</w:t>
            </w:r>
            <w:r w:rsidRPr="005B6362">
              <w:rPr>
                <w:i/>
                <w:szCs w:val="18"/>
                <w:lang w:eastAsia="lv-LV"/>
              </w:rPr>
              <w:t xml:space="preserve"> </w:t>
            </w:r>
            <w:r w:rsidRPr="00BF6DBE">
              <w:rPr>
                <w:i/>
                <w:szCs w:val="18"/>
                <w:lang w:eastAsia="lv-LV"/>
              </w:rPr>
              <w:t>sēdes protokola Nr.55 38.§ 2. un 40.punktu (atbilstoši informatīvā ziņojuma 4.pielikumam)</w:t>
            </w:r>
          </w:p>
        </w:tc>
        <w:tc>
          <w:tcPr>
            <w:tcW w:w="1559" w:type="dxa"/>
            <w:shd w:val="clear" w:color="auto" w:fill="auto"/>
          </w:tcPr>
          <w:p w14:paraId="5F22E961" w14:textId="77777777" w:rsidR="00C016CD" w:rsidRDefault="00C016CD" w:rsidP="008806E7">
            <w:pPr>
              <w:pStyle w:val="tabteksts"/>
              <w:ind w:left="720"/>
              <w:jc w:val="right"/>
              <w:rPr>
                <w:szCs w:val="18"/>
                <w:u w:val="single"/>
              </w:rPr>
            </w:pPr>
            <w:r>
              <w:rPr>
                <w:szCs w:val="18"/>
              </w:rPr>
              <w:t>5 392</w:t>
            </w:r>
          </w:p>
        </w:tc>
        <w:tc>
          <w:tcPr>
            <w:tcW w:w="1276" w:type="dxa"/>
            <w:shd w:val="clear" w:color="auto" w:fill="auto"/>
          </w:tcPr>
          <w:p w14:paraId="59600634" w14:textId="77777777" w:rsidR="00C016CD" w:rsidRPr="004078A4" w:rsidRDefault="00C016CD" w:rsidP="008806E7">
            <w:pPr>
              <w:pStyle w:val="tabteksts"/>
              <w:jc w:val="center"/>
              <w:rPr>
                <w:szCs w:val="18"/>
              </w:rPr>
            </w:pPr>
            <w:r>
              <w:rPr>
                <w:szCs w:val="18"/>
              </w:rPr>
              <w:t>-</w:t>
            </w:r>
          </w:p>
        </w:tc>
        <w:tc>
          <w:tcPr>
            <w:tcW w:w="1559" w:type="dxa"/>
            <w:shd w:val="clear" w:color="auto" w:fill="auto"/>
          </w:tcPr>
          <w:p w14:paraId="53DADC2B" w14:textId="77777777" w:rsidR="00C016CD" w:rsidRPr="00233CD9" w:rsidRDefault="00C016CD" w:rsidP="008806E7">
            <w:pPr>
              <w:pStyle w:val="tabteksts"/>
              <w:ind w:left="720"/>
              <w:jc w:val="right"/>
              <w:rPr>
                <w:szCs w:val="18"/>
                <w:u w:val="single"/>
              </w:rPr>
            </w:pPr>
            <w:r>
              <w:rPr>
                <w:szCs w:val="18"/>
              </w:rPr>
              <w:t>-5 392</w:t>
            </w:r>
          </w:p>
        </w:tc>
      </w:tr>
      <w:tr w:rsidR="00C016CD" w:rsidRPr="00233CD9" w14:paraId="3AC736F9" w14:textId="77777777" w:rsidTr="008806E7">
        <w:trPr>
          <w:trHeight w:val="142"/>
          <w:jc w:val="center"/>
        </w:trPr>
        <w:tc>
          <w:tcPr>
            <w:tcW w:w="4957" w:type="dxa"/>
            <w:shd w:val="clear" w:color="auto" w:fill="F2F2F2" w:themeFill="background1" w:themeFillShade="F2"/>
            <w:vAlign w:val="center"/>
          </w:tcPr>
          <w:p w14:paraId="61652EEB" w14:textId="77777777" w:rsidR="00C016CD" w:rsidRPr="00233CD9" w:rsidRDefault="00C016CD" w:rsidP="008806E7">
            <w:pPr>
              <w:pStyle w:val="tabteksts"/>
              <w:rPr>
                <w:szCs w:val="18"/>
                <w:u w:val="single"/>
                <w:lang w:eastAsia="lv-LV"/>
              </w:rPr>
            </w:pPr>
            <w:r w:rsidRPr="00233CD9">
              <w:rPr>
                <w:szCs w:val="18"/>
                <w:u w:val="single"/>
                <w:lang w:eastAsia="lv-LV"/>
              </w:rPr>
              <w:t>Citas izmaiņas</w:t>
            </w:r>
          </w:p>
        </w:tc>
        <w:tc>
          <w:tcPr>
            <w:tcW w:w="1559" w:type="dxa"/>
            <w:shd w:val="clear" w:color="auto" w:fill="F2F2F2" w:themeFill="background1" w:themeFillShade="F2"/>
          </w:tcPr>
          <w:p w14:paraId="01C5EACE" w14:textId="77777777" w:rsidR="00C016CD" w:rsidRPr="00233CD9" w:rsidRDefault="00C016CD" w:rsidP="008806E7">
            <w:pPr>
              <w:pStyle w:val="tabteksts"/>
              <w:ind w:left="720"/>
              <w:jc w:val="right"/>
              <w:rPr>
                <w:szCs w:val="18"/>
                <w:u w:val="single"/>
              </w:rPr>
            </w:pPr>
            <w:r>
              <w:rPr>
                <w:szCs w:val="18"/>
                <w:u w:val="single"/>
              </w:rPr>
              <w:t>24 691</w:t>
            </w:r>
          </w:p>
        </w:tc>
        <w:tc>
          <w:tcPr>
            <w:tcW w:w="1276" w:type="dxa"/>
            <w:shd w:val="clear" w:color="auto" w:fill="F2F2F2" w:themeFill="background1" w:themeFillShade="F2"/>
          </w:tcPr>
          <w:p w14:paraId="20CD96DD" w14:textId="77777777" w:rsidR="00C016CD" w:rsidRPr="004078A4" w:rsidRDefault="00C016CD" w:rsidP="008806E7">
            <w:pPr>
              <w:pStyle w:val="tabteksts"/>
              <w:jc w:val="center"/>
              <w:rPr>
                <w:szCs w:val="18"/>
              </w:rPr>
            </w:pPr>
            <w:r w:rsidRPr="004078A4">
              <w:rPr>
                <w:szCs w:val="18"/>
              </w:rPr>
              <w:t>-</w:t>
            </w:r>
          </w:p>
        </w:tc>
        <w:tc>
          <w:tcPr>
            <w:tcW w:w="1559" w:type="dxa"/>
            <w:shd w:val="clear" w:color="auto" w:fill="F2F2F2" w:themeFill="background1" w:themeFillShade="F2"/>
          </w:tcPr>
          <w:p w14:paraId="0A214E58" w14:textId="77777777" w:rsidR="00C016CD" w:rsidRPr="00233CD9" w:rsidRDefault="00C016CD" w:rsidP="008806E7">
            <w:pPr>
              <w:pStyle w:val="tabteksts"/>
              <w:ind w:left="720"/>
              <w:jc w:val="right"/>
              <w:rPr>
                <w:szCs w:val="18"/>
                <w:u w:val="single"/>
              </w:rPr>
            </w:pPr>
            <w:r w:rsidRPr="00233CD9">
              <w:rPr>
                <w:szCs w:val="18"/>
                <w:u w:val="single"/>
              </w:rPr>
              <w:t xml:space="preserve">- </w:t>
            </w:r>
            <w:r>
              <w:rPr>
                <w:szCs w:val="18"/>
                <w:u w:val="single"/>
              </w:rPr>
              <w:t>24 691</w:t>
            </w:r>
          </w:p>
        </w:tc>
      </w:tr>
      <w:tr w:rsidR="00C016CD" w:rsidRPr="00233CD9" w14:paraId="3E4C1B81" w14:textId="77777777" w:rsidTr="008806E7">
        <w:trPr>
          <w:trHeight w:val="142"/>
          <w:jc w:val="center"/>
        </w:trPr>
        <w:tc>
          <w:tcPr>
            <w:tcW w:w="4957" w:type="dxa"/>
            <w:shd w:val="clear" w:color="auto" w:fill="auto"/>
            <w:vAlign w:val="center"/>
          </w:tcPr>
          <w:p w14:paraId="0794C05C" w14:textId="77777777" w:rsidR="00C016CD" w:rsidRPr="00BC0130" w:rsidRDefault="00C016CD" w:rsidP="008806E7">
            <w:pPr>
              <w:pStyle w:val="tabteksts"/>
              <w:jc w:val="both"/>
              <w:rPr>
                <w:i/>
                <w:szCs w:val="18"/>
                <w:lang w:eastAsia="lv-LV"/>
              </w:rPr>
            </w:pPr>
            <w:r w:rsidRPr="00BC0130">
              <w:rPr>
                <w:i/>
                <w:szCs w:val="18"/>
                <w:lang w:eastAsia="lv-LV"/>
              </w:rPr>
              <w:t xml:space="preserve">Samazināti </w:t>
            </w:r>
            <w:r>
              <w:rPr>
                <w:i/>
                <w:szCs w:val="18"/>
                <w:lang w:eastAsia="lv-LV"/>
              </w:rPr>
              <w:t xml:space="preserve">izdevumi atbilstoši </w:t>
            </w:r>
            <w:r w:rsidRPr="00BC0130">
              <w:rPr>
                <w:i/>
                <w:szCs w:val="18"/>
                <w:lang w:eastAsia="lv-LV"/>
              </w:rPr>
              <w:t>ieņēmumi</w:t>
            </w:r>
            <w:r>
              <w:rPr>
                <w:i/>
                <w:szCs w:val="18"/>
                <w:lang w:eastAsia="lv-LV"/>
              </w:rPr>
              <w:t>em</w:t>
            </w:r>
            <w:r w:rsidRPr="00BC0130">
              <w:rPr>
                <w:i/>
                <w:szCs w:val="18"/>
                <w:lang w:eastAsia="lv-LV"/>
              </w:rPr>
              <w:t xml:space="preserve"> no maksas pakalpojumiem un citi</w:t>
            </w:r>
            <w:r>
              <w:rPr>
                <w:i/>
                <w:szCs w:val="18"/>
                <w:lang w:eastAsia="lv-LV"/>
              </w:rPr>
              <w:t>em</w:t>
            </w:r>
            <w:r w:rsidRPr="00BC0130">
              <w:rPr>
                <w:i/>
                <w:szCs w:val="18"/>
                <w:lang w:eastAsia="lv-LV"/>
              </w:rPr>
              <w:t xml:space="preserve"> pašu ieņēmumi</w:t>
            </w:r>
            <w:r>
              <w:rPr>
                <w:i/>
                <w:szCs w:val="18"/>
                <w:lang w:eastAsia="lv-LV"/>
              </w:rPr>
              <w:t>em</w:t>
            </w:r>
            <w:r w:rsidRPr="00BC0130">
              <w:rPr>
                <w:i/>
                <w:szCs w:val="18"/>
                <w:lang w:eastAsia="lv-LV"/>
              </w:rPr>
              <w:t>, aktualizējot sniegto maksas pakalpojumu apjomu</w:t>
            </w:r>
          </w:p>
        </w:tc>
        <w:tc>
          <w:tcPr>
            <w:tcW w:w="1559" w:type="dxa"/>
            <w:shd w:val="clear" w:color="auto" w:fill="auto"/>
          </w:tcPr>
          <w:p w14:paraId="70A42AFD" w14:textId="77777777" w:rsidR="00C016CD" w:rsidRPr="00233CD9" w:rsidRDefault="00C016CD" w:rsidP="008806E7">
            <w:pPr>
              <w:pStyle w:val="tabteksts"/>
              <w:jc w:val="right"/>
              <w:rPr>
                <w:szCs w:val="18"/>
              </w:rPr>
            </w:pPr>
            <w:r w:rsidRPr="00233CD9">
              <w:rPr>
                <w:szCs w:val="18"/>
              </w:rPr>
              <w:t>1 583</w:t>
            </w:r>
          </w:p>
        </w:tc>
        <w:tc>
          <w:tcPr>
            <w:tcW w:w="1276" w:type="dxa"/>
            <w:shd w:val="clear" w:color="auto" w:fill="auto"/>
          </w:tcPr>
          <w:p w14:paraId="65121422" w14:textId="77777777" w:rsidR="00C016CD" w:rsidRPr="00233CD9" w:rsidRDefault="00C016CD" w:rsidP="008806E7">
            <w:pPr>
              <w:pStyle w:val="tabteksts"/>
              <w:jc w:val="center"/>
              <w:rPr>
                <w:szCs w:val="18"/>
              </w:rPr>
            </w:pPr>
            <w:r w:rsidRPr="00233CD9">
              <w:rPr>
                <w:szCs w:val="18"/>
              </w:rPr>
              <w:t>-</w:t>
            </w:r>
          </w:p>
        </w:tc>
        <w:tc>
          <w:tcPr>
            <w:tcW w:w="1559" w:type="dxa"/>
            <w:shd w:val="clear" w:color="auto" w:fill="auto"/>
          </w:tcPr>
          <w:p w14:paraId="019B4FAC" w14:textId="77777777" w:rsidR="00C016CD" w:rsidRPr="00233CD9" w:rsidRDefault="00C016CD" w:rsidP="008806E7">
            <w:pPr>
              <w:pStyle w:val="tabteksts"/>
              <w:jc w:val="right"/>
              <w:rPr>
                <w:szCs w:val="18"/>
              </w:rPr>
            </w:pPr>
            <w:r w:rsidRPr="00233CD9">
              <w:rPr>
                <w:szCs w:val="18"/>
              </w:rPr>
              <w:t>-1 583</w:t>
            </w:r>
          </w:p>
        </w:tc>
      </w:tr>
      <w:tr w:rsidR="00C016CD" w:rsidRPr="00233CD9" w14:paraId="13A34693" w14:textId="77777777" w:rsidTr="008806E7">
        <w:trPr>
          <w:trHeight w:val="142"/>
          <w:jc w:val="center"/>
        </w:trPr>
        <w:tc>
          <w:tcPr>
            <w:tcW w:w="4957" w:type="dxa"/>
            <w:shd w:val="clear" w:color="auto" w:fill="auto"/>
          </w:tcPr>
          <w:p w14:paraId="08C7E92D" w14:textId="77777777" w:rsidR="00C016CD" w:rsidRPr="00BC0130" w:rsidRDefault="00C016CD" w:rsidP="008806E7">
            <w:pPr>
              <w:pStyle w:val="tabteksts"/>
              <w:jc w:val="both"/>
              <w:rPr>
                <w:i/>
                <w:szCs w:val="18"/>
                <w:lang w:eastAsia="lv-LV"/>
              </w:rPr>
            </w:pPr>
            <w:r w:rsidRPr="00233CD9">
              <w:rPr>
                <w:i/>
                <w:iCs/>
                <w:szCs w:val="18"/>
                <w:lang w:eastAsia="lv-LV"/>
              </w:rPr>
              <w:t>Samazināti izdevumi sabiedrības informētības veicināšanai par azartspēļu nozares ietekmi uz indivīdu un sabiedrību</w:t>
            </w:r>
            <w:r>
              <w:rPr>
                <w:i/>
                <w:iCs/>
                <w:szCs w:val="18"/>
                <w:lang w:eastAsia="lv-LV"/>
              </w:rPr>
              <w:t xml:space="preserve"> atbilstoši 2021. gadam paredzētā finansējuma apmēram (MK </w:t>
            </w:r>
            <w:r w:rsidRPr="00233CD9">
              <w:rPr>
                <w:i/>
                <w:iCs/>
                <w:szCs w:val="18"/>
                <w:lang w:eastAsia="lv-LV"/>
              </w:rPr>
              <w:t>2019.</w:t>
            </w:r>
            <w:r>
              <w:rPr>
                <w:i/>
                <w:iCs/>
                <w:szCs w:val="18"/>
                <w:lang w:eastAsia="lv-LV"/>
              </w:rPr>
              <w:t xml:space="preserve"> gada 20. augusta</w:t>
            </w:r>
            <w:r w:rsidRPr="00233CD9">
              <w:rPr>
                <w:i/>
                <w:iCs/>
                <w:szCs w:val="18"/>
                <w:lang w:eastAsia="lv-LV"/>
              </w:rPr>
              <w:t xml:space="preserve"> prot. Nr.35 26.§ 40.punkts)</w:t>
            </w:r>
          </w:p>
        </w:tc>
        <w:tc>
          <w:tcPr>
            <w:tcW w:w="1559" w:type="dxa"/>
            <w:shd w:val="clear" w:color="auto" w:fill="auto"/>
          </w:tcPr>
          <w:p w14:paraId="784922F5" w14:textId="77777777" w:rsidR="00C016CD" w:rsidRPr="00233CD9" w:rsidRDefault="00C016CD" w:rsidP="008806E7">
            <w:pPr>
              <w:pStyle w:val="tabteksts"/>
              <w:jc w:val="right"/>
              <w:rPr>
                <w:szCs w:val="18"/>
              </w:rPr>
            </w:pPr>
            <w:r w:rsidRPr="00233CD9">
              <w:rPr>
                <w:szCs w:val="18"/>
              </w:rPr>
              <w:t>2 000</w:t>
            </w:r>
          </w:p>
        </w:tc>
        <w:tc>
          <w:tcPr>
            <w:tcW w:w="1276" w:type="dxa"/>
            <w:shd w:val="clear" w:color="auto" w:fill="auto"/>
          </w:tcPr>
          <w:p w14:paraId="28CF1960" w14:textId="77777777" w:rsidR="00C016CD" w:rsidRPr="00233CD9" w:rsidRDefault="00C016CD" w:rsidP="008806E7">
            <w:pPr>
              <w:pStyle w:val="tabteksts"/>
              <w:jc w:val="center"/>
              <w:rPr>
                <w:szCs w:val="18"/>
              </w:rPr>
            </w:pPr>
            <w:r w:rsidRPr="00233CD9">
              <w:rPr>
                <w:szCs w:val="18"/>
              </w:rPr>
              <w:t>-</w:t>
            </w:r>
          </w:p>
        </w:tc>
        <w:tc>
          <w:tcPr>
            <w:tcW w:w="1559" w:type="dxa"/>
            <w:shd w:val="clear" w:color="auto" w:fill="auto"/>
          </w:tcPr>
          <w:p w14:paraId="2C0D41D5" w14:textId="77777777" w:rsidR="00C016CD" w:rsidRPr="00233CD9" w:rsidRDefault="00C016CD" w:rsidP="008806E7">
            <w:pPr>
              <w:pStyle w:val="tabteksts"/>
              <w:jc w:val="right"/>
              <w:rPr>
                <w:szCs w:val="18"/>
              </w:rPr>
            </w:pPr>
            <w:r w:rsidRPr="00233CD9">
              <w:rPr>
                <w:szCs w:val="18"/>
              </w:rPr>
              <w:t>-2 000</w:t>
            </w:r>
          </w:p>
        </w:tc>
      </w:tr>
      <w:tr w:rsidR="00C016CD" w:rsidRPr="00233CD9" w14:paraId="26689260" w14:textId="77777777" w:rsidTr="008806E7">
        <w:trPr>
          <w:trHeight w:val="142"/>
          <w:jc w:val="center"/>
        </w:trPr>
        <w:tc>
          <w:tcPr>
            <w:tcW w:w="4957" w:type="dxa"/>
            <w:shd w:val="clear" w:color="auto" w:fill="auto"/>
            <w:vAlign w:val="center"/>
          </w:tcPr>
          <w:p w14:paraId="79D71FBC" w14:textId="77777777" w:rsidR="00C016CD" w:rsidRPr="00094B48" w:rsidRDefault="00C016CD" w:rsidP="008806E7">
            <w:pPr>
              <w:spacing w:after="0"/>
              <w:ind w:firstLine="0"/>
              <w:rPr>
                <w:i/>
                <w:szCs w:val="18"/>
                <w:lang w:eastAsia="lv-LV"/>
              </w:rPr>
            </w:pPr>
            <w:r w:rsidRPr="00BF6DBE">
              <w:rPr>
                <w:i/>
                <w:iCs/>
                <w:color w:val="000000"/>
                <w:sz w:val="18"/>
                <w:szCs w:val="18"/>
              </w:rPr>
              <w:t xml:space="preserve">Samazināti izdevumi saskaņā ar MK </w:t>
            </w:r>
            <w:r w:rsidRPr="00117168">
              <w:rPr>
                <w:i/>
                <w:iCs/>
                <w:color w:val="000000"/>
                <w:sz w:val="18"/>
                <w:szCs w:val="18"/>
              </w:rPr>
              <w:t xml:space="preserve">2020. gada 22. septembra </w:t>
            </w:r>
            <w:r w:rsidRPr="00BF6DBE">
              <w:rPr>
                <w:i/>
                <w:iCs/>
                <w:color w:val="000000"/>
                <w:sz w:val="18"/>
                <w:szCs w:val="18"/>
              </w:rPr>
              <w:t>sēdes protokola Nr.55 38.§ 2. un 40.punktu (atbilstoši informatīvā ziņojuma 3.pielikumam)</w:t>
            </w:r>
          </w:p>
        </w:tc>
        <w:tc>
          <w:tcPr>
            <w:tcW w:w="1559" w:type="dxa"/>
            <w:shd w:val="clear" w:color="auto" w:fill="auto"/>
          </w:tcPr>
          <w:p w14:paraId="4CE96130" w14:textId="77777777" w:rsidR="00C016CD" w:rsidRPr="00233CD9" w:rsidRDefault="00C016CD" w:rsidP="008806E7">
            <w:pPr>
              <w:pStyle w:val="tabteksts"/>
              <w:jc w:val="right"/>
              <w:rPr>
                <w:szCs w:val="18"/>
              </w:rPr>
            </w:pPr>
            <w:r>
              <w:rPr>
                <w:szCs w:val="18"/>
              </w:rPr>
              <w:t>2 484</w:t>
            </w:r>
          </w:p>
        </w:tc>
        <w:tc>
          <w:tcPr>
            <w:tcW w:w="1276" w:type="dxa"/>
            <w:shd w:val="clear" w:color="auto" w:fill="auto"/>
          </w:tcPr>
          <w:p w14:paraId="30424BE0" w14:textId="77777777" w:rsidR="00C016CD" w:rsidRPr="00233CD9" w:rsidRDefault="00C016CD" w:rsidP="008806E7">
            <w:pPr>
              <w:pStyle w:val="tabteksts"/>
              <w:jc w:val="center"/>
              <w:rPr>
                <w:szCs w:val="18"/>
              </w:rPr>
            </w:pPr>
            <w:r>
              <w:rPr>
                <w:szCs w:val="18"/>
              </w:rPr>
              <w:t>-</w:t>
            </w:r>
          </w:p>
        </w:tc>
        <w:tc>
          <w:tcPr>
            <w:tcW w:w="1559" w:type="dxa"/>
            <w:shd w:val="clear" w:color="auto" w:fill="auto"/>
          </w:tcPr>
          <w:p w14:paraId="7A659741" w14:textId="77777777" w:rsidR="00C016CD" w:rsidRPr="00233CD9" w:rsidRDefault="00C016CD" w:rsidP="008806E7">
            <w:pPr>
              <w:pStyle w:val="tabteksts"/>
              <w:jc w:val="right"/>
              <w:rPr>
                <w:szCs w:val="18"/>
              </w:rPr>
            </w:pPr>
            <w:r>
              <w:rPr>
                <w:szCs w:val="18"/>
              </w:rPr>
              <w:t>-2 484</w:t>
            </w:r>
          </w:p>
        </w:tc>
      </w:tr>
      <w:tr w:rsidR="00C016CD" w:rsidRPr="00233CD9" w14:paraId="5FBF47E8" w14:textId="77777777" w:rsidTr="008806E7">
        <w:trPr>
          <w:trHeight w:val="142"/>
          <w:jc w:val="center"/>
        </w:trPr>
        <w:tc>
          <w:tcPr>
            <w:tcW w:w="4957" w:type="dxa"/>
            <w:shd w:val="clear" w:color="auto" w:fill="auto"/>
            <w:vAlign w:val="center"/>
          </w:tcPr>
          <w:p w14:paraId="14C426CC" w14:textId="77777777" w:rsidR="00C016CD" w:rsidRPr="00094B48" w:rsidRDefault="00C016CD" w:rsidP="008806E7">
            <w:pPr>
              <w:pStyle w:val="tabteksts"/>
              <w:jc w:val="both"/>
              <w:rPr>
                <w:i/>
                <w:szCs w:val="18"/>
                <w:lang w:eastAsia="lv-LV"/>
              </w:rPr>
            </w:pPr>
            <w:r w:rsidRPr="00094B48">
              <w:rPr>
                <w:i/>
                <w:szCs w:val="18"/>
                <w:lang w:eastAsia="lv-LV"/>
              </w:rPr>
              <w:t>Samazināti izdevumi 2019.</w:t>
            </w:r>
            <w:r>
              <w:rPr>
                <w:i/>
                <w:szCs w:val="18"/>
                <w:lang w:eastAsia="lv-LV"/>
              </w:rPr>
              <w:t xml:space="preserve"> </w:t>
            </w:r>
            <w:r w:rsidRPr="00094B48">
              <w:rPr>
                <w:i/>
                <w:szCs w:val="18"/>
                <w:lang w:eastAsia="lv-LV"/>
              </w:rPr>
              <w:t xml:space="preserve">gadā izveidotajam </w:t>
            </w:r>
            <w:proofErr w:type="spellStart"/>
            <w:r w:rsidRPr="00094B48">
              <w:rPr>
                <w:i/>
                <w:szCs w:val="18"/>
                <w:lang w:eastAsia="lv-LV"/>
              </w:rPr>
              <w:t>pašatteikušos</w:t>
            </w:r>
            <w:proofErr w:type="spellEnd"/>
            <w:r w:rsidRPr="00094B48">
              <w:rPr>
                <w:i/>
                <w:szCs w:val="18"/>
                <w:lang w:eastAsia="lv-LV"/>
              </w:rPr>
              <w:t xml:space="preserve"> spēlētāju reģistram</w:t>
            </w:r>
          </w:p>
        </w:tc>
        <w:tc>
          <w:tcPr>
            <w:tcW w:w="1559" w:type="dxa"/>
            <w:shd w:val="clear" w:color="auto" w:fill="auto"/>
          </w:tcPr>
          <w:p w14:paraId="4411233F" w14:textId="77777777" w:rsidR="00C016CD" w:rsidRPr="00233CD9" w:rsidRDefault="00C016CD" w:rsidP="008806E7">
            <w:pPr>
              <w:pStyle w:val="tabteksts"/>
              <w:jc w:val="right"/>
              <w:rPr>
                <w:szCs w:val="18"/>
              </w:rPr>
            </w:pPr>
            <w:r w:rsidRPr="00233CD9">
              <w:rPr>
                <w:szCs w:val="18"/>
              </w:rPr>
              <w:t>4 800</w:t>
            </w:r>
          </w:p>
        </w:tc>
        <w:tc>
          <w:tcPr>
            <w:tcW w:w="1276" w:type="dxa"/>
            <w:shd w:val="clear" w:color="auto" w:fill="auto"/>
          </w:tcPr>
          <w:p w14:paraId="6081F822" w14:textId="77777777" w:rsidR="00C016CD" w:rsidRPr="00233CD9" w:rsidRDefault="00C016CD" w:rsidP="008806E7">
            <w:pPr>
              <w:pStyle w:val="tabteksts"/>
              <w:jc w:val="center"/>
              <w:rPr>
                <w:szCs w:val="18"/>
              </w:rPr>
            </w:pPr>
            <w:r w:rsidRPr="00233CD9">
              <w:rPr>
                <w:szCs w:val="18"/>
              </w:rPr>
              <w:t>-</w:t>
            </w:r>
          </w:p>
        </w:tc>
        <w:tc>
          <w:tcPr>
            <w:tcW w:w="1559" w:type="dxa"/>
            <w:shd w:val="clear" w:color="auto" w:fill="auto"/>
          </w:tcPr>
          <w:p w14:paraId="75191ECB" w14:textId="77777777" w:rsidR="00C016CD" w:rsidRPr="00233CD9" w:rsidRDefault="00C016CD" w:rsidP="008806E7">
            <w:pPr>
              <w:pStyle w:val="tabteksts"/>
              <w:jc w:val="right"/>
              <w:rPr>
                <w:szCs w:val="18"/>
              </w:rPr>
            </w:pPr>
            <w:r w:rsidRPr="00233CD9">
              <w:rPr>
                <w:szCs w:val="18"/>
              </w:rPr>
              <w:t>-4 800</w:t>
            </w:r>
          </w:p>
        </w:tc>
      </w:tr>
      <w:tr w:rsidR="00C016CD" w:rsidRPr="00233CD9" w14:paraId="08EFF8C0" w14:textId="77777777" w:rsidTr="008806E7">
        <w:trPr>
          <w:trHeight w:val="142"/>
          <w:jc w:val="center"/>
        </w:trPr>
        <w:tc>
          <w:tcPr>
            <w:tcW w:w="4957" w:type="dxa"/>
          </w:tcPr>
          <w:p w14:paraId="48367A5B" w14:textId="77777777" w:rsidR="00C016CD" w:rsidRPr="00233CD9" w:rsidRDefault="00C016CD" w:rsidP="008806E7">
            <w:pPr>
              <w:pStyle w:val="tabteksts"/>
              <w:jc w:val="both"/>
              <w:rPr>
                <w:i/>
                <w:iCs/>
                <w:szCs w:val="18"/>
                <w:lang w:eastAsia="lv-LV"/>
              </w:rPr>
            </w:pPr>
            <w:r w:rsidRPr="00233CD9">
              <w:rPr>
                <w:i/>
                <w:iCs/>
                <w:szCs w:val="18"/>
                <w:lang w:eastAsia="lv-LV"/>
              </w:rPr>
              <w:t xml:space="preserve">Samazināti izdevumi </w:t>
            </w:r>
            <w:r>
              <w:rPr>
                <w:i/>
                <w:iCs/>
                <w:szCs w:val="18"/>
                <w:lang w:eastAsia="lv-LV"/>
              </w:rPr>
              <w:t>IKT rīka izveidei</w:t>
            </w:r>
            <w:r w:rsidRPr="00233CD9">
              <w:rPr>
                <w:i/>
                <w:iCs/>
                <w:szCs w:val="18"/>
                <w:lang w:eastAsia="lv-LV"/>
              </w:rPr>
              <w:t xml:space="preserve"> elektronisko sakaru pakalpojumu komersantu uzraudzībai nelicencēto interaktīvo izložu un azartspēļu piekļuves ierobežošanā</w:t>
            </w:r>
            <w:r>
              <w:rPr>
                <w:i/>
                <w:iCs/>
                <w:szCs w:val="18"/>
                <w:lang w:eastAsia="lv-LV"/>
              </w:rPr>
              <w:t xml:space="preserve"> </w:t>
            </w:r>
            <w:r w:rsidRPr="00233CD9">
              <w:rPr>
                <w:i/>
                <w:iCs/>
                <w:szCs w:val="18"/>
                <w:lang w:eastAsia="lv-LV"/>
              </w:rPr>
              <w:t>(MK 2019.</w:t>
            </w:r>
            <w:r>
              <w:rPr>
                <w:i/>
                <w:iCs/>
                <w:szCs w:val="18"/>
                <w:lang w:eastAsia="lv-LV"/>
              </w:rPr>
              <w:t xml:space="preserve"> gada 20. augusta</w:t>
            </w:r>
            <w:r w:rsidRPr="00233CD9">
              <w:rPr>
                <w:i/>
                <w:iCs/>
                <w:szCs w:val="18"/>
                <w:lang w:eastAsia="lv-LV"/>
              </w:rPr>
              <w:t xml:space="preserve"> prot. Nr.35 26.§ 40.punkts)</w:t>
            </w:r>
          </w:p>
        </w:tc>
        <w:tc>
          <w:tcPr>
            <w:tcW w:w="1559" w:type="dxa"/>
          </w:tcPr>
          <w:p w14:paraId="6D00BE30" w14:textId="77777777" w:rsidR="00C016CD" w:rsidRPr="00233CD9" w:rsidRDefault="00C016CD" w:rsidP="008806E7">
            <w:pPr>
              <w:pStyle w:val="tabteksts"/>
              <w:jc w:val="right"/>
              <w:rPr>
                <w:szCs w:val="18"/>
              </w:rPr>
            </w:pPr>
            <w:r w:rsidRPr="00233CD9">
              <w:rPr>
                <w:szCs w:val="18"/>
              </w:rPr>
              <w:t>13 824</w:t>
            </w:r>
          </w:p>
        </w:tc>
        <w:tc>
          <w:tcPr>
            <w:tcW w:w="1276" w:type="dxa"/>
          </w:tcPr>
          <w:p w14:paraId="508D1C11" w14:textId="77777777" w:rsidR="00C016CD" w:rsidRPr="00233CD9" w:rsidRDefault="00C016CD" w:rsidP="008806E7">
            <w:pPr>
              <w:pStyle w:val="tabteksts"/>
              <w:jc w:val="center"/>
              <w:rPr>
                <w:szCs w:val="18"/>
              </w:rPr>
            </w:pPr>
            <w:r w:rsidRPr="00233CD9">
              <w:rPr>
                <w:szCs w:val="18"/>
              </w:rPr>
              <w:t>-</w:t>
            </w:r>
          </w:p>
        </w:tc>
        <w:tc>
          <w:tcPr>
            <w:tcW w:w="1559" w:type="dxa"/>
          </w:tcPr>
          <w:p w14:paraId="507A8FEB" w14:textId="77777777" w:rsidR="00C016CD" w:rsidRPr="00233CD9" w:rsidRDefault="00C016CD" w:rsidP="008806E7">
            <w:pPr>
              <w:pStyle w:val="tabteksts"/>
              <w:jc w:val="right"/>
              <w:rPr>
                <w:szCs w:val="18"/>
              </w:rPr>
            </w:pPr>
            <w:r w:rsidRPr="00233CD9">
              <w:rPr>
                <w:szCs w:val="18"/>
              </w:rPr>
              <w:t>-13 824</w:t>
            </w:r>
          </w:p>
        </w:tc>
      </w:tr>
    </w:tbl>
    <w:p w14:paraId="79269113" w14:textId="77777777" w:rsidR="00C016CD" w:rsidRPr="00233CD9" w:rsidRDefault="00C016CD" w:rsidP="00C016CD">
      <w:pPr>
        <w:pStyle w:val="programmas"/>
        <w:spacing w:after="240"/>
      </w:pPr>
      <w:r w:rsidRPr="00233CD9">
        <w:t>39.03.00 Dārgmetālu izstrādājumu proves uzraudzība un pārbaude</w:t>
      </w:r>
    </w:p>
    <w:p w14:paraId="57987000" w14:textId="77777777" w:rsidR="00C016CD" w:rsidRPr="00233CD9" w:rsidRDefault="00C016CD" w:rsidP="00C016CD">
      <w:pPr>
        <w:ind w:firstLine="0"/>
        <w:rPr>
          <w:u w:val="single"/>
        </w:rPr>
      </w:pPr>
      <w:r w:rsidRPr="00233CD9">
        <w:rPr>
          <w:u w:val="single"/>
        </w:rPr>
        <w:t>Apakšprogrammas mērķis:</w:t>
      </w:r>
    </w:p>
    <w:p w14:paraId="0E0D91A3" w14:textId="77777777" w:rsidR="00C016CD" w:rsidRPr="00233CD9" w:rsidRDefault="00C016CD" w:rsidP="00C016CD">
      <w:pPr>
        <w:ind w:firstLine="720"/>
        <w:rPr>
          <w:u w:val="single"/>
        </w:rPr>
      </w:pPr>
      <w:r w:rsidRPr="00233CD9">
        <w:t>nodrošināt saimnieciskās darbības uzraudzību un kontroli dārgmetālu, dārgakmeņu un to izstrādājumu jomā, kontrolēt izstrādājumu atbilstību Eiropas Parlamenta un Padomes (EK) 2011. gada 10. decembra Regulai Nr.494/2011 par kadmija izmantošanas ierobežošanu juvelierizstrādājumos, 2013. gada 9. oktobra EK Regulai Nr.836/2012 par svina izmantošanas ierobežošanu juvelierizstrādājumos, 2015. gada 1. maija EK Regulai Nr.301/2014 par hroma savienojumu izmantošanu ādas izstrādājumos (kaklarotu ādas daļas, rokassprādzes, pulksteņu siksnas).</w:t>
      </w:r>
    </w:p>
    <w:p w14:paraId="3998C154" w14:textId="77777777" w:rsidR="00C016CD" w:rsidRPr="00233CD9" w:rsidRDefault="00C016CD" w:rsidP="00C016CD">
      <w:pPr>
        <w:ind w:firstLine="0"/>
        <w:rPr>
          <w:u w:val="single"/>
        </w:rPr>
      </w:pPr>
      <w:r w:rsidRPr="00233CD9">
        <w:rPr>
          <w:u w:val="single"/>
        </w:rPr>
        <w:t>Galvenās aktivitātes:</w:t>
      </w:r>
    </w:p>
    <w:p w14:paraId="343D8650" w14:textId="3C79C483" w:rsidR="00C016CD" w:rsidRPr="00233CD9" w:rsidRDefault="00C016CD" w:rsidP="009038DA">
      <w:pPr>
        <w:ind w:left="1077" w:hanging="357"/>
      </w:pPr>
      <w:r w:rsidRPr="00233CD9">
        <w:t xml:space="preserve">1) </w:t>
      </w:r>
      <w:r w:rsidR="009038DA">
        <w:tab/>
      </w:r>
      <w:r w:rsidRPr="00233CD9">
        <w:t xml:space="preserve">noteikt dārgmetālu, dārgakmeņu un to izstrādājumu provi, analizēt sastāvu, veikt ekspertīzes, </w:t>
      </w:r>
      <w:proofErr w:type="spellStart"/>
      <w:r w:rsidRPr="00233CD9">
        <w:t>kontrolanalīzes</w:t>
      </w:r>
      <w:proofErr w:type="spellEnd"/>
      <w:r w:rsidRPr="00233CD9">
        <w:t>, novērtēšanu;</w:t>
      </w:r>
    </w:p>
    <w:p w14:paraId="375679E3" w14:textId="5BB80C5A" w:rsidR="00C016CD" w:rsidRPr="00233CD9" w:rsidRDefault="00C016CD" w:rsidP="009038DA">
      <w:pPr>
        <w:ind w:left="1077" w:hanging="357"/>
      </w:pPr>
      <w:r w:rsidRPr="00233CD9">
        <w:t xml:space="preserve">2) </w:t>
      </w:r>
      <w:r w:rsidR="009038DA">
        <w:tab/>
      </w:r>
      <w:r w:rsidRPr="00233CD9">
        <w:t>zīmogot ar Latvijas proves iestādes zīmogu un proves zīmogu, veikt proves iestāžu zīmogu un proves zīmogu ekspertīzi;</w:t>
      </w:r>
    </w:p>
    <w:p w14:paraId="0B8ED69B" w14:textId="77777777" w:rsidR="00C016CD" w:rsidRPr="00233CD9" w:rsidRDefault="00C016CD" w:rsidP="009038DA">
      <w:pPr>
        <w:ind w:left="1077" w:hanging="357"/>
      </w:pPr>
      <w:r w:rsidRPr="00233CD9">
        <w:t xml:space="preserve">3) veikt ekspertīzi un novērtēšanu dārgakmeņiem un citu juvelierizstrādājumos izmantojamiem vērtīgajiem akmeņiem, izsniegt kvalitātes apliecības, kā arī veikt ekspertīzes savas kompetences ietvaros pēc </w:t>
      </w:r>
      <w:proofErr w:type="spellStart"/>
      <w:r w:rsidRPr="00233CD9">
        <w:t>tiesībsargājošo</w:t>
      </w:r>
      <w:proofErr w:type="spellEnd"/>
      <w:r w:rsidRPr="00233CD9">
        <w:t xml:space="preserve"> iestāžu pieprasījuma;</w:t>
      </w:r>
    </w:p>
    <w:p w14:paraId="01CBA352" w14:textId="77777777" w:rsidR="00C016CD" w:rsidRPr="00233CD9" w:rsidRDefault="00C016CD" w:rsidP="009038DA">
      <w:pPr>
        <w:ind w:left="1077" w:hanging="357"/>
      </w:pPr>
      <w:r w:rsidRPr="00233CD9">
        <w:t>4) reģistrēt vietas, kurās tiek veikta saimnieciskā darbība ar dārgmetāliem, dārgakmeņiem un to izstrādājumiem, kā arī personiskos zīmogus;</w:t>
      </w:r>
    </w:p>
    <w:p w14:paraId="7C453E4D" w14:textId="7FBC5E33" w:rsidR="00C016CD" w:rsidRPr="00233CD9" w:rsidRDefault="00C016CD" w:rsidP="009038DA">
      <w:pPr>
        <w:ind w:left="1077" w:hanging="357"/>
      </w:pPr>
      <w:r w:rsidRPr="00233CD9">
        <w:t xml:space="preserve">5) </w:t>
      </w:r>
      <w:r w:rsidR="009038DA">
        <w:tab/>
      </w:r>
      <w:r w:rsidRPr="00233CD9">
        <w:t>veikt pārbaudes vietās, kurās tiek veikta saimnieciskā darbība ar dārgmetāliem, dārgakmeņiem un to izstrādājumiem, kā arī sastādīt administratīvo pārkāpumu protokolus par konstatētajiem normatīvo aktu pārkāpumiem;</w:t>
      </w:r>
    </w:p>
    <w:p w14:paraId="0774150D" w14:textId="6E5BCA44" w:rsidR="00C016CD" w:rsidRPr="00233CD9" w:rsidRDefault="00C016CD" w:rsidP="009038DA">
      <w:pPr>
        <w:ind w:left="1077" w:hanging="357"/>
      </w:pPr>
      <w:r w:rsidRPr="00233CD9">
        <w:t xml:space="preserve">6) </w:t>
      </w:r>
      <w:r w:rsidR="009038DA">
        <w:tab/>
      </w:r>
      <w:r w:rsidRPr="00233CD9">
        <w:t>novērtēt dārgmetālu un dārgakmeņu izstrādājumu kausējuma sastāvu attiecībā uz atbilstību preču drošuma prasībām.</w:t>
      </w:r>
    </w:p>
    <w:p w14:paraId="0B584EB2" w14:textId="77777777" w:rsidR="00C016CD" w:rsidRPr="00233CD9" w:rsidRDefault="00C016CD" w:rsidP="00C016CD">
      <w:pPr>
        <w:spacing w:after="240"/>
        <w:ind w:firstLine="0"/>
      </w:pPr>
      <w:r w:rsidRPr="00233CD9">
        <w:rPr>
          <w:u w:val="single"/>
        </w:rPr>
        <w:t>Apakšprogrammas izpildītājs</w:t>
      </w:r>
      <w:r w:rsidRPr="00233CD9">
        <w:t>: Finanšu m</w:t>
      </w:r>
      <w:r>
        <w:t>inistrijas centrālais aparāts,</w:t>
      </w:r>
      <w:r w:rsidRPr="00233CD9">
        <w:t xml:space="preserve"> VSIA “Latvijas proves birojs”.</w:t>
      </w:r>
    </w:p>
    <w:p w14:paraId="21A30F19" w14:textId="77777777" w:rsidR="00A91955" w:rsidRDefault="00A91955" w:rsidP="00C016CD">
      <w:pPr>
        <w:pStyle w:val="Tabuluvirsraksti"/>
        <w:spacing w:before="240" w:after="240"/>
        <w:rPr>
          <w:b/>
          <w:lang w:eastAsia="lv-LV"/>
        </w:rPr>
      </w:pPr>
    </w:p>
    <w:p w14:paraId="55CFB444" w14:textId="4DBE8938" w:rsidR="00C016CD" w:rsidRPr="00233CD9" w:rsidRDefault="00C016CD" w:rsidP="00C016CD">
      <w:pPr>
        <w:pStyle w:val="Tabuluvirsraksti"/>
        <w:spacing w:before="240" w:after="240"/>
        <w:rPr>
          <w:b/>
          <w:lang w:eastAsia="lv-LV"/>
        </w:rPr>
      </w:pPr>
      <w:r w:rsidRPr="00233CD9">
        <w:rPr>
          <w:b/>
          <w:lang w:eastAsia="lv-LV"/>
        </w:rPr>
        <w:lastRenderedPageBreak/>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016CD" w:rsidRPr="00233CD9" w14:paraId="7EA75747" w14:textId="77777777" w:rsidTr="008806E7">
        <w:trPr>
          <w:tblHeader/>
          <w:jc w:val="center"/>
        </w:trPr>
        <w:tc>
          <w:tcPr>
            <w:tcW w:w="3397" w:type="dxa"/>
          </w:tcPr>
          <w:p w14:paraId="1C4377FC" w14:textId="77777777" w:rsidR="00C016CD" w:rsidRPr="00233CD9" w:rsidRDefault="00C016CD" w:rsidP="008806E7">
            <w:pPr>
              <w:pStyle w:val="tabteksts"/>
              <w:jc w:val="center"/>
              <w:rPr>
                <w:szCs w:val="18"/>
              </w:rPr>
            </w:pPr>
          </w:p>
        </w:tc>
        <w:tc>
          <w:tcPr>
            <w:tcW w:w="1134" w:type="dxa"/>
          </w:tcPr>
          <w:p w14:paraId="635ECBDF" w14:textId="77777777" w:rsidR="00C016CD" w:rsidRPr="00233CD9" w:rsidRDefault="00C016CD" w:rsidP="008806E7">
            <w:pPr>
              <w:pStyle w:val="tabteksts"/>
              <w:jc w:val="center"/>
              <w:rPr>
                <w:szCs w:val="18"/>
                <w:lang w:eastAsia="lv-LV"/>
              </w:rPr>
            </w:pPr>
            <w:r w:rsidRPr="00233CD9">
              <w:rPr>
                <w:szCs w:val="18"/>
                <w:lang w:eastAsia="lv-LV"/>
              </w:rPr>
              <w:t>2019.</w:t>
            </w:r>
            <w:r>
              <w:rPr>
                <w:szCs w:val="18"/>
                <w:lang w:eastAsia="lv-LV"/>
              </w:rPr>
              <w:t xml:space="preserve"> </w:t>
            </w:r>
            <w:r w:rsidRPr="00233CD9">
              <w:rPr>
                <w:szCs w:val="18"/>
                <w:lang w:eastAsia="lv-LV"/>
              </w:rPr>
              <w:t>gads (izpilde)</w:t>
            </w:r>
          </w:p>
        </w:tc>
        <w:tc>
          <w:tcPr>
            <w:tcW w:w="1134" w:type="dxa"/>
            <w:vAlign w:val="center"/>
          </w:tcPr>
          <w:p w14:paraId="46C0153C" w14:textId="77777777" w:rsidR="00C016CD" w:rsidRPr="00233CD9" w:rsidRDefault="00C016CD" w:rsidP="008806E7">
            <w:pPr>
              <w:pStyle w:val="tabteksts"/>
              <w:jc w:val="center"/>
              <w:rPr>
                <w:szCs w:val="18"/>
                <w:lang w:eastAsia="lv-LV"/>
              </w:rPr>
            </w:pPr>
            <w:r w:rsidRPr="00233CD9">
              <w:rPr>
                <w:szCs w:val="18"/>
                <w:lang w:eastAsia="lv-LV"/>
              </w:rPr>
              <w:t>2020.</w:t>
            </w:r>
            <w:r>
              <w:rPr>
                <w:szCs w:val="18"/>
                <w:lang w:eastAsia="lv-LV"/>
              </w:rPr>
              <w:t xml:space="preserve"> </w:t>
            </w:r>
            <w:r w:rsidRPr="00233CD9">
              <w:rPr>
                <w:szCs w:val="18"/>
                <w:lang w:eastAsia="lv-LV"/>
              </w:rPr>
              <w:t>gada plāns</w:t>
            </w:r>
          </w:p>
        </w:tc>
        <w:tc>
          <w:tcPr>
            <w:tcW w:w="1134" w:type="dxa"/>
          </w:tcPr>
          <w:p w14:paraId="51FB75DD" w14:textId="77777777" w:rsidR="00C016CD" w:rsidRPr="00233CD9" w:rsidRDefault="00C016CD" w:rsidP="008806E7">
            <w:pPr>
              <w:pStyle w:val="tabteksts"/>
              <w:jc w:val="center"/>
              <w:rPr>
                <w:szCs w:val="18"/>
                <w:lang w:eastAsia="lv-LV"/>
              </w:rPr>
            </w:pPr>
            <w:r w:rsidRPr="00233CD9">
              <w:rPr>
                <w:szCs w:val="18"/>
                <w:lang w:eastAsia="lv-LV"/>
              </w:rPr>
              <w:t>2021.</w:t>
            </w:r>
            <w:r>
              <w:rPr>
                <w:szCs w:val="18"/>
                <w:lang w:eastAsia="lv-LV"/>
              </w:rPr>
              <w:t xml:space="preserve"> </w:t>
            </w:r>
            <w:r w:rsidRPr="00233CD9">
              <w:rPr>
                <w:szCs w:val="18"/>
                <w:lang w:eastAsia="lv-LV"/>
              </w:rPr>
              <w:t>gada projekts</w:t>
            </w:r>
          </w:p>
        </w:tc>
        <w:tc>
          <w:tcPr>
            <w:tcW w:w="1134" w:type="dxa"/>
          </w:tcPr>
          <w:p w14:paraId="36E57BAC" w14:textId="77777777" w:rsidR="00C016CD" w:rsidRPr="00233CD9" w:rsidRDefault="00C016CD" w:rsidP="008806E7">
            <w:pPr>
              <w:pStyle w:val="tabteksts"/>
              <w:jc w:val="center"/>
              <w:rPr>
                <w:szCs w:val="18"/>
                <w:lang w:eastAsia="lv-LV"/>
              </w:rPr>
            </w:pPr>
            <w:r w:rsidRPr="00233CD9">
              <w:rPr>
                <w:szCs w:val="18"/>
                <w:lang w:eastAsia="lv-LV"/>
              </w:rPr>
              <w:t>2022.</w:t>
            </w:r>
            <w:r>
              <w:rPr>
                <w:szCs w:val="18"/>
                <w:lang w:eastAsia="lv-LV"/>
              </w:rPr>
              <w:t xml:space="preserve"> </w:t>
            </w:r>
            <w:r w:rsidRPr="00233CD9">
              <w:rPr>
                <w:szCs w:val="18"/>
                <w:lang w:eastAsia="lv-LV"/>
              </w:rPr>
              <w:t>gada prognoze</w:t>
            </w:r>
          </w:p>
        </w:tc>
        <w:tc>
          <w:tcPr>
            <w:tcW w:w="1139" w:type="dxa"/>
          </w:tcPr>
          <w:p w14:paraId="1CC64DE7" w14:textId="77777777" w:rsidR="00C016CD" w:rsidRPr="00233CD9" w:rsidRDefault="00C016CD" w:rsidP="008806E7">
            <w:pPr>
              <w:pStyle w:val="tabteksts"/>
              <w:jc w:val="center"/>
              <w:rPr>
                <w:szCs w:val="18"/>
                <w:lang w:eastAsia="lv-LV"/>
              </w:rPr>
            </w:pPr>
            <w:r w:rsidRPr="00233CD9">
              <w:rPr>
                <w:szCs w:val="18"/>
                <w:lang w:eastAsia="lv-LV"/>
              </w:rPr>
              <w:t>2023.</w:t>
            </w:r>
            <w:r>
              <w:rPr>
                <w:szCs w:val="18"/>
                <w:lang w:eastAsia="lv-LV"/>
              </w:rPr>
              <w:t xml:space="preserve"> </w:t>
            </w:r>
            <w:r w:rsidRPr="00233CD9">
              <w:rPr>
                <w:szCs w:val="18"/>
                <w:lang w:eastAsia="lv-LV"/>
              </w:rPr>
              <w:t>gada prognoze</w:t>
            </w:r>
          </w:p>
        </w:tc>
      </w:tr>
      <w:tr w:rsidR="00C016CD" w:rsidRPr="00233CD9" w14:paraId="5AC4AC84" w14:textId="77777777" w:rsidTr="008806E7">
        <w:trPr>
          <w:jc w:val="center"/>
        </w:trPr>
        <w:tc>
          <w:tcPr>
            <w:tcW w:w="9072" w:type="dxa"/>
            <w:gridSpan w:val="6"/>
            <w:shd w:val="clear" w:color="auto" w:fill="D9D9D9" w:themeFill="background1" w:themeFillShade="D9"/>
            <w:vAlign w:val="center"/>
          </w:tcPr>
          <w:p w14:paraId="74CC401E" w14:textId="77777777" w:rsidR="00C016CD" w:rsidRPr="00233CD9" w:rsidRDefault="00C016CD" w:rsidP="008806E7">
            <w:pPr>
              <w:pStyle w:val="tabteksts"/>
              <w:jc w:val="center"/>
              <w:rPr>
                <w:szCs w:val="18"/>
              </w:rPr>
            </w:pPr>
            <w:r w:rsidRPr="00233CD9">
              <w:rPr>
                <w:szCs w:val="18"/>
                <w:lang w:eastAsia="lv-LV"/>
              </w:rPr>
              <w:t>Saimnieciskās darbības ar dārgmetāliem, dārgakmeņiem un to izstrādājumiem vietu reģistrācija</w:t>
            </w:r>
          </w:p>
        </w:tc>
      </w:tr>
      <w:tr w:rsidR="00C016CD" w:rsidRPr="00233CD9" w14:paraId="7DF21BC3" w14:textId="77777777" w:rsidTr="008806E7">
        <w:trPr>
          <w:jc w:val="center"/>
        </w:trPr>
        <w:tc>
          <w:tcPr>
            <w:tcW w:w="3397" w:type="dxa"/>
          </w:tcPr>
          <w:p w14:paraId="461B3A44" w14:textId="77777777" w:rsidR="00C016CD" w:rsidRPr="00233CD9" w:rsidRDefault="00C016CD" w:rsidP="008806E7">
            <w:pPr>
              <w:pStyle w:val="tabteksts"/>
              <w:jc w:val="both"/>
            </w:pPr>
            <w:r w:rsidRPr="00233CD9">
              <w:t>Informācijas ievadīšana informatīvajā sistēmā un aktīvu ierakstu uzturēšana (ierakstu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971547" w14:textId="77777777" w:rsidR="00C016CD" w:rsidRPr="00233CD9" w:rsidRDefault="00C016CD" w:rsidP="008806E7">
            <w:pPr>
              <w:pStyle w:val="tabteksts"/>
              <w:jc w:val="center"/>
            </w:pPr>
            <w:r w:rsidRPr="00233CD9">
              <w:rPr>
                <w:szCs w:val="18"/>
              </w:rPr>
              <w:t>1 672</w:t>
            </w:r>
          </w:p>
        </w:tc>
        <w:tc>
          <w:tcPr>
            <w:tcW w:w="1134" w:type="dxa"/>
            <w:tcBorders>
              <w:top w:val="single" w:sz="4" w:space="0" w:color="auto"/>
              <w:left w:val="nil"/>
              <w:bottom w:val="single" w:sz="4" w:space="0" w:color="auto"/>
              <w:right w:val="single" w:sz="4" w:space="0" w:color="auto"/>
            </w:tcBorders>
            <w:shd w:val="clear" w:color="auto" w:fill="auto"/>
          </w:tcPr>
          <w:p w14:paraId="4817FEB6" w14:textId="77777777" w:rsidR="00C016CD" w:rsidRPr="00233CD9" w:rsidRDefault="00C016CD" w:rsidP="008806E7">
            <w:pPr>
              <w:pStyle w:val="tabteksts"/>
              <w:jc w:val="center"/>
            </w:pPr>
            <w:r w:rsidRPr="00233CD9">
              <w:rPr>
                <w:szCs w:val="18"/>
              </w:rPr>
              <w:t>1 600</w:t>
            </w:r>
          </w:p>
        </w:tc>
        <w:tc>
          <w:tcPr>
            <w:tcW w:w="1134" w:type="dxa"/>
            <w:tcBorders>
              <w:top w:val="single" w:sz="4" w:space="0" w:color="auto"/>
              <w:left w:val="nil"/>
              <w:bottom w:val="single" w:sz="4" w:space="0" w:color="auto"/>
              <w:right w:val="single" w:sz="4" w:space="0" w:color="auto"/>
            </w:tcBorders>
            <w:shd w:val="clear" w:color="auto" w:fill="auto"/>
          </w:tcPr>
          <w:p w14:paraId="5B93759D" w14:textId="77777777" w:rsidR="00C016CD" w:rsidRPr="00233CD9" w:rsidRDefault="00C016CD" w:rsidP="008806E7">
            <w:pPr>
              <w:pStyle w:val="tabteksts"/>
              <w:jc w:val="center"/>
            </w:pPr>
            <w:r w:rsidRPr="00233CD9">
              <w:rPr>
                <w:szCs w:val="18"/>
              </w:rPr>
              <w:t>1 600</w:t>
            </w:r>
          </w:p>
        </w:tc>
        <w:tc>
          <w:tcPr>
            <w:tcW w:w="1134" w:type="dxa"/>
            <w:tcBorders>
              <w:top w:val="single" w:sz="4" w:space="0" w:color="auto"/>
              <w:left w:val="nil"/>
              <w:bottom w:val="single" w:sz="4" w:space="0" w:color="auto"/>
              <w:right w:val="single" w:sz="4" w:space="0" w:color="auto"/>
            </w:tcBorders>
            <w:shd w:val="clear" w:color="auto" w:fill="auto"/>
          </w:tcPr>
          <w:p w14:paraId="4313FEA6" w14:textId="77777777" w:rsidR="00C016CD" w:rsidRPr="00233CD9" w:rsidRDefault="00C016CD" w:rsidP="008806E7">
            <w:pPr>
              <w:pStyle w:val="tabteksts"/>
              <w:jc w:val="center"/>
            </w:pPr>
            <w:r w:rsidRPr="00233CD9">
              <w:rPr>
                <w:szCs w:val="18"/>
              </w:rPr>
              <w:t>1 650</w:t>
            </w:r>
          </w:p>
        </w:tc>
        <w:tc>
          <w:tcPr>
            <w:tcW w:w="1139" w:type="dxa"/>
            <w:tcBorders>
              <w:top w:val="single" w:sz="4" w:space="0" w:color="auto"/>
              <w:left w:val="nil"/>
              <w:bottom w:val="single" w:sz="4" w:space="0" w:color="auto"/>
              <w:right w:val="single" w:sz="4" w:space="0" w:color="auto"/>
            </w:tcBorders>
            <w:shd w:val="clear" w:color="auto" w:fill="auto"/>
          </w:tcPr>
          <w:p w14:paraId="711CEE62" w14:textId="77777777" w:rsidR="00C016CD" w:rsidRPr="00233CD9" w:rsidRDefault="00C016CD" w:rsidP="008806E7">
            <w:pPr>
              <w:pStyle w:val="tabteksts"/>
              <w:jc w:val="center"/>
            </w:pPr>
            <w:r w:rsidRPr="00233CD9">
              <w:rPr>
                <w:szCs w:val="18"/>
              </w:rPr>
              <w:t>1 670</w:t>
            </w:r>
          </w:p>
        </w:tc>
      </w:tr>
      <w:tr w:rsidR="00C016CD" w:rsidRPr="00233CD9" w14:paraId="00B6C438" w14:textId="77777777" w:rsidTr="008806E7">
        <w:trPr>
          <w:jc w:val="center"/>
        </w:trPr>
        <w:tc>
          <w:tcPr>
            <w:tcW w:w="9072" w:type="dxa"/>
            <w:gridSpan w:val="6"/>
            <w:shd w:val="clear" w:color="auto" w:fill="D9D9D9" w:themeFill="background1" w:themeFillShade="D9"/>
            <w:vAlign w:val="center"/>
          </w:tcPr>
          <w:p w14:paraId="4C1FF2E9" w14:textId="77777777" w:rsidR="00C016CD" w:rsidRPr="00233CD9" w:rsidRDefault="00C016CD" w:rsidP="008806E7">
            <w:pPr>
              <w:pStyle w:val="tabteksts"/>
              <w:jc w:val="center"/>
              <w:rPr>
                <w:szCs w:val="18"/>
                <w:lang w:eastAsia="lv-LV"/>
              </w:rPr>
            </w:pPr>
            <w:r w:rsidRPr="00233CD9">
              <w:rPr>
                <w:szCs w:val="18"/>
                <w:lang w:eastAsia="lv-LV"/>
              </w:rPr>
              <w:t xml:space="preserve">Saimnieciskās darbības ar dārgmetāliem, dārgakmeņiem un to izstrādājumiem vietu pārbaudes par marķēšanas, obligātās </w:t>
            </w:r>
            <w:proofErr w:type="spellStart"/>
            <w:r w:rsidRPr="00233CD9">
              <w:rPr>
                <w:szCs w:val="18"/>
                <w:lang w:eastAsia="lv-LV"/>
              </w:rPr>
              <w:t>provēšanas</w:t>
            </w:r>
            <w:proofErr w:type="spellEnd"/>
            <w:r w:rsidRPr="00233CD9">
              <w:rPr>
                <w:szCs w:val="18"/>
                <w:lang w:eastAsia="lv-LV"/>
              </w:rPr>
              <w:t>, uzglabāšanas un preču drošuma prasību ievērošanu</w:t>
            </w:r>
          </w:p>
        </w:tc>
      </w:tr>
      <w:tr w:rsidR="00C016CD" w:rsidRPr="00233CD9" w14:paraId="6DE90B78" w14:textId="77777777" w:rsidTr="008806E7">
        <w:trPr>
          <w:jc w:val="center"/>
        </w:trPr>
        <w:tc>
          <w:tcPr>
            <w:tcW w:w="3397" w:type="dxa"/>
          </w:tcPr>
          <w:p w14:paraId="7E923736" w14:textId="77777777" w:rsidR="00C016CD" w:rsidRPr="00233CD9" w:rsidRDefault="00C016CD" w:rsidP="008806E7">
            <w:pPr>
              <w:pStyle w:val="tabteksts"/>
              <w:jc w:val="both"/>
            </w:pPr>
            <w:r w:rsidRPr="00233CD9">
              <w:t>Veiktas saimnieciskās darbības ar dārgmetāliem, dārgakmeņiem un to izstrādājumiem vietu pārbaudes visā valsts teritorijā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D0C87" w14:textId="77777777" w:rsidR="00C016CD" w:rsidRPr="00233CD9" w:rsidRDefault="00C016CD" w:rsidP="008806E7">
            <w:pPr>
              <w:pStyle w:val="tabteksts"/>
              <w:jc w:val="center"/>
            </w:pPr>
            <w:r w:rsidRPr="00233CD9">
              <w:rPr>
                <w:szCs w:val="18"/>
              </w:rPr>
              <w:t>210</w:t>
            </w:r>
          </w:p>
        </w:tc>
        <w:tc>
          <w:tcPr>
            <w:tcW w:w="1134" w:type="dxa"/>
            <w:tcBorders>
              <w:top w:val="single" w:sz="4" w:space="0" w:color="auto"/>
              <w:left w:val="nil"/>
              <w:bottom w:val="single" w:sz="4" w:space="0" w:color="auto"/>
              <w:right w:val="single" w:sz="4" w:space="0" w:color="auto"/>
            </w:tcBorders>
            <w:shd w:val="clear" w:color="auto" w:fill="auto"/>
          </w:tcPr>
          <w:p w14:paraId="6EB66A70" w14:textId="77777777" w:rsidR="00C016CD" w:rsidRPr="00233CD9" w:rsidRDefault="00C016CD" w:rsidP="008806E7">
            <w:pPr>
              <w:pStyle w:val="tabteksts"/>
              <w:jc w:val="center"/>
            </w:pPr>
            <w:r w:rsidRPr="00233CD9">
              <w:rPr>
                <w:szCs w:val="18"/>
              </w:rPr>
              <w:t>210</w:t>
            </w:r>
          </w:p>
        </w:tc>
        <w:tc>
          <w:tcPr>
            <w:tcW w:w="1134" w:type="dxa"/>
            <w:tcBorders>
              <w:top w:val="single" w:sz="4" w:space="0" w:color="auto"/>
              <w:left w:val="nil"/>
              <w:bottom w:val="single" w:sz="4" w:space="0" w:color="auto"/>
              <w:right w:val="single" w:sz="4" w:space="0" w:color="auto"/>
            </w:tcBorders>
            <w:shd w:val="clear" w:color="auto" w:fill="auto"/>
          </w:tcPr>
          <w:p w14:paraId="671E2AE5" w14:textId="77777777" w:rsidR="00C016CD" w:rsidRPr="00233CD9" w:rsidRDefault="00C016CD" w:rsidP="008806E7">
            <w:pPr>
              <w:pStyle w:val="tabteksts"/>
              <w:jc w:val="center"/>
            </w:pPr>
            <w:r w:rsidRPr="00233CD9">
              <w:rPr>
                <w:szCs w:val="18"/>
              </w:rPr>
              <w:t>210</w:t>
            </w:r>
          </w:p>
        </w:tc>
        <w:tc>
          <w:tcPr>
            <w:tcW w:w="1134" w:type="dxa"/>
            <w:tcBorders>
              <w:top w:val="single" w:sz="4" w:space="0" w:color="auto"/>
              <w:left w:val="nil"/>
              <w:bottom w:val="single" w:sz="4" w:space="0" w:color="auto"/>
              <w:right w:val="single" w:sz="4" w:space="0" w:color="auto"/>
            </w:tcBorders>
            <w:shd w:val="clear" w:color="auto" w:fill="auto"/>
          </w:tcPr>
          <w:p w14:paraId="0B6075BA" w14:textId="77777777" w:rsidR="00C016CD" w:rsidRPr="00233CD9" w:rsidRDefault="00C016CD" w:rsidP="008806E7">
            <w:pPr>
              <w:pStyle w:val="tabteksts"/>
              <w:jc w:val="center"/>
            </w:pPr>
            <w:r w:rsidRPr="00233CD9">
              <w:rPr>
                <w:szCs w:val="18"/>
              </w:rPr>
              <w:t>210</w:t>
            </w:r>
          </w:p>
        </w:tc>
        <w:tc>
          <w:tcPr>
            <w:tcW w:w="1139" w:type="dxa"/>
            <w:tcBorders>
              <w:top w:val="single" w:sz="4" w:space="0" w:color="auto"/>
              <w:left w:val="nil"/>
              <w:bottom w:val="single" w:sz="4" w:space="0" w:color="auto"/>
              <w:right w:val="single" w:sz="4" w:space="0" w:color="auto"/>
            </w:tcBorders>
            <w:shd w:val="clear" w:color="auto" w:fill="auto"/>
          </w:tcPr>
          <w:p w14:paraId="0E910E94" w14:textId="77777777" w:rsidR="00C016CD" w:rsidRPr="00233CD9" w:rsidRDefault="00C016CD" w:rsidP="008806E7">
            <w:pPr>
              <w:pStyle w:val="tabteksts"/>
              <w:jc w:val="center"/>
            </w:pPr>
            <w:r w:rsidRPr="00233CD9">
              <w:rPr>
                <w:szCs w:val="18"/>
              </w:rPr>
              <w:t>210</w:t>
            </w:r>
          </w:p>
        </w:tc>
      </w:tr>
      <w:tr w:rsidR="00C016CD" w:rsidRPr="00233CD9" w14:paraId="79E0F8BA" w14:textId="77777777" w:rsidTr="008806E7">
        <w:trPr>
          <w:jc w:val="center"/>
        </w:trPr>
        <w:tc>
          <w:tcPr>
            <w:tcW w:w="3397" w:type="dxa"/>
            <w:tcBorders>
              <w:top w:val="single" w:sz="4" w:space="0" w:color="000000"/>
              <w:left w:val="single" w:sz="4" w:space="0" w:color="000000"/>
              <w:bottom w:val="single" w:sz="4" w:space="0" w:color="000000"/>
              <w:right w:val="single" w:sz="4" w:space="0" w:color="000000"/>
            </w:tcBorders>
          </w:tcPr>
          <w:p w14:paraId="2069F448" w14:textId="77777777" w:rsidR="00C016CD" w:rsidRPr="00233CD9" w:rsidRDefault="00C016CD" w:rsidP="008806E7">
            <w:pPr>
              <w:pStyle w:val="tabteksts"/>
              <w:jc w:val="both"/>
            </w:pPr>
            <w:r w:rsidRPr="00233CD9">
              <w:t>Veiktas laboratoriskas ekspertīzes (skaits)</w:t>
            </w:r>
          </w:p>
        </w:tc>
        <w:tc>
          <w:tcPr>
            <w:tcW w:w="1134" w:type="dxa"/>
            <w:tcBorders>
              <w:top w:val="nil"/>
              <w:left w:val="single" w:sz="4" w:space="0" w:color="auto"/>
              <w:bottom w:val="single" w:sz="4" w:space="0" w:color="auto"/>
              <w:right w:val="single" w:sz="4" w:space="0" w:color="auto"/>
            </w:tcBorders>
            <w:shd w:val="clear" w:color="auto" w:fill="auto"/>
          </w:tcPr>
          <w:p w14:paraId="1BCD2109" w14:textId="77777777" w:rsidR="00C016CD" w:rsidRPr="00233CD9" w:rsidRDefault="00C016CD" w:rsidP="008806E7">
            <w:pPr>
              <w:pStyle w:val="tabteksts"/>
              <w:jc w:val="center"/>
            </w:pPr>
            <w:r w:rsidRPr="00233CD9">
              <w:rPr>
                <w:szCs w:val="18"/>
              </w:rPr>
              <w:t>1 336</w:t>
            </w:r>
          </w:p>
        </w:tc>
        <w:tc>
          <w:tcPr>
            <w:tcW w:w="1134" w:type="dxa"/>
            <w:tcBorders>
              <w:top w:val="nil"/>
              <w:left w:val="nil"/>
              <w:bottom w:val="single" w:sz="4" w:space="0" w:color="auto"/>
              <w:right w:val="single" w:sz="4" w:space="0" w:color="auto"/>
            </w:tcBorders>
            <w:shd w:val="clear" w:color="auto" w:fill="auto"/>
          </w:tcPr>
          <w:p w14:paraId="2779168F" w14:textId="77777777" w:rsidR="00C016CD" w:rsidRPr="00233CD9" w:rsidRDefault="00C016CD" w:rsidP="008806E7">
            <w:pPr>
              <w:pStyle w:val="tabteksts"/>
              <w:jc w:val="center"/>
            </w:pPr>
            <w:r w:rsidRPr="00233CD9">
              <w:rPr>
                <w:szCs w:val="18"/>
              </w:rPr>
              <w:t>520</w:t>
            </w:r>
          </w:p>
        </w:tc>
        <w:tc>
          <w:tcPr>
            <w:tcW w:w="1134" w:type="dxa"/>
            <w:tcBorders>
              <w:top w:val="nil"/>
              <w:left w:val="nil"/>
              <w:bottom w:val="single" w:sz="4" w:space="0" w:color="auto"/>
              <w:right w:val="single" w:sz="4" w:space="0" w:color="auto"/>
            </w:tcBorders>
            <w:shd w:val="clear" w:color="auto" w:fill="auto"/>
          </w:tcPr>
          <w:p w14:paraId="6B633FF1" w14:textId="77777777" w:rsidR="00C016CD" w:rsidRPr="00233CD9" w:rsidRDefault="00C016CD" w:rsidP="008806E7">
            <w:pPr>
              <w:pStyle w:val="tabteksts"/>
              <w:jc w:val="center"/>
            </w:pPr>
            <w:r w:rsidRPr="00233CD9">
              <w:rPr>
                <w:szCs w:val="18"/>
              </w:rPr>
              <w:t>520</w:t>
            </w:r>
          </w:p>
        </w:tc>
        <w:tc>
          <w:tcPr>
            <w:tcW w:w="1134" w:type="dxa"/>
            <w:tcBorders>
              <w:top w:val="nil"/>
              <w:left w:val="nil"/>
              <w:bottom w:val="single" w:sz="4" w:space="0" w:color="auto"/>
              <w:right w:val="single" w:sz="4" w:space="0" w:color="auto"/>
            </w:tcBorders>
            <w:shd w:val="clear" w:color="auto" w:fill="auto"/>
          </w:tcPr>
          <w:p w14:paraId="5998F224" w14:textId="77777777" w:rsidR="00C016CD" w:rsidRPr="00233CD9" w:rsidRDefault="00C016CD" w:rsidP="008806E7">
            <w:pPr>
              <w:pStyle w:val="tabteksts"/>
              <w:jc w:val="center"/>
            </w:pPr>
            <w:r w:rsidRPr="00233CD9">
              <w:rPr>
                <w:szCs w:val="18"/>
              </w:rPr>
              <w:t>520</w:t>
            </w:r>
          </w:p>
        </w:tc>
        <w:tc>
          <w:tcPr>
            <w:tcW w:w="1139" w:type="dxa"/>
            <w:tcBorders>
              <w:top w:val="nil"/>
              <w:left w:val="nil"/>
              <w:bottom w:val="single" w:sz="4" w:space="0" w:color="auto"/>
              <w:right w:val="single" w:sz="4" w:space="0" w:color="auto"/>
            </w:tcBorders>
            <w:shd w:val="clear" w:color="auto" w:fill="auto"/>
          </w:tcPr>
          <w:p w14:paraId="5B8E3701" w14:textId="77777777" w:rsidR="00C016CD" w:rsidRPr="00233CD9" w:rsidRDefault="00C016CD" w:rsidP="008806E7">
            <w:pPr>
              <w:pStyle w:val="tabteksts"/>
              <w:jc w:val="center"/>
            </w:pPr>
            <w:r w:rsidRPr="00233CD9">
              <w:rPr>
                <w:szCs w:val="18"/>
              </w:rPr>
              <w:t>520</w:t>
            </w:r>
          </w:p>
        </w:tc>
      </w:tr>
      <w:tr w:rsidR="00C016CD" w:rsidRPr="00233CD9" w14:paraId="59A78662" w14:textId="77777777" w:rsidTr="008806E7">
        <w:trPr>
          <w:jc w:val="center"/>
        </w:trPr>
        <w:tc>
          <w:tcPr>
            <w:tcW w:w="9072" w:type="dxa"/>
            <w:gridSpan w:val="6"/>
            <w:shd w:val="clear" w:color="auto" w:fill="D9D9D9" w:themeFill="background1" w:themeFillShade="D9"/>
            <w:vAlign w:val="center"/>
          </w:tcPr>
          <w:p w14:paraId="46B2EFD5" w14:textId="77777777" w:rsidR="00C016CD" w:rsidRPr="00233CD9" w:rsidRDefault="00C016CD" w:rsidP="008806E7">
            <w:pPr>
              <w:pStyle w:val="tabteksts"/>
              <w:jc w:val="center"/>
              <w:rPr>
                <w:szCs w:val="18"/>
              </w:rPr>
            </w:pPr>
            <w:r w:rsidRPr="00233CD9">
              <w:rPr>
                <w:szCs w:val="18"/>
                <w:lang w:eastAsia="lv-LV"/>
              </w:rPr>
              <w:t>Dārgmetālu un dārgakmeņu izstrādājumu kausējuma sastāva atbilstības novērtēšana preču drošuma prasībām</w:t>
            </w:r>
          </w:p>
        </w:tc>
      </w:tr>
      <w:tr w:rsidR="00C016CD" w:rsidRPr="00233CD9" w14:paraId="38162E4D" w14:textId="77777777" w:rsidTr="008806E7">
        <w:trPr>
          <w:jc w:val="center"/>
        </w:trPr>
        <w:tc>
          <w:tcPr>
            <w:tcW w:w="3397" w:type="dxa"/>
          </w:tcPr>
          <w:p w14:paraId="0ADB4CCC" w14:textId="77777777" w:rsidR="00C016CD" w:rsidRPr="00233CD9" w:rsidRDefault="00C016CD" w:rsidP="008806E7">
            <w:pPr>
              <w:pStyle w:val="tabteksts"/>
              <w:jc w:val="both"/>
            </w:pPr>
            <w:r w:rsidRPr="00233CD9">
              <w:t>Testēšanas pārskati par veiktajiem mērījumiem: caurskatīti izstrādājumi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1DF6DE" w14:textId="77777777" w:rsidR="00C016CD" w:rsidRPr="00233CD9" w:rsidRDefault="00C016CD" w:rsidP="008806E7">
            <w:pPr>
              <w:pStyle w:val="tabteksts"/>
              <w:jc w:val="center"/>
            </w:pPr>
            <w:r w:rsidRPr="00233CD9">
              <w:rPr>
                <w:szCs w:val="18"/>
              </w:rPr>
              <w:t>811 100</w:t>
            </w:r>
          </w:p>
        </w:tc>
        <w:tc>
          <w:tcPr>
            <w:tcW w:w="1134" w:type="dxa"/>
            <w:tcBorders>
              <w:top w:val="single" w:sz="4" w:space="0" w:color="auto"/>
              <w:left w:val="nil"/>
              <w:bottom w:val="single" w:sz="4" w:space="0" w:color="auto"/>
              <w:right w:val="single" w:sz="4" w:space="0" w:color="auto"/>
            </w:tcBorders>
            <w:shd w:val="clear" w:color="auto" w:fill="auto"/>
          </w:tcPr>
          <w:p w14:paraId="0A946470" w14:textId="77777777" w:rsidR="00C016CD" w:rsidRPr="00233CD9" w:rsidRDefault="00C016CD" w:rsidP="008806E7">
            <w:pPr>
              <w:pStyle w:val="tabteksts"/>
              <w:jc w:val="center"/>
            </w:pPr>
            <w:r w:rsidRPr="00233CD9">
              <w:rPr>
                <w:szCs w:val="18"/>
              </w:rPr>
              <w:t>700 000</w:t>
            </w:r>
          </w:p>
        </w:tc>
        <w:tc>
          <w:tcPr>
            <w:tcW w:w="1134" w:type="dxa"/>
            <w:tcBorders>
              <w:top w:val="single" w:sz="4" w:space="0" w:color="auto"/>
              <w:left w:val="nil"/>
              <w:bottom w:val="single" w:sz="4" w:space="0" w:color="auto"/>
              <w:right w:val="single" w:sz="4" w:space="0" w:color="auto"/>
            </w:tcBorders>
            <w:shd w:val="clear" w:color="auto" w:fill="auto"/>
          </w:tcPr>
          <w:p w14:paraId="79DDE298" w14:textId="77777777" w:rsidR="00C016CD" w:rsidRPr="00233CD9" w:rsidRDefault="00C016CD" w:rsidP="008806E7">
            <w:pPr>
              <w:pStyle w:val="tabteksts"/>
              <w:jc w:val="center"/>
            </w:pPr>
            <w:r w:rsidRPr="00233CD9">
              <w:rPr>
                <w:szCs w:val="18"/>
              </w:rPr>
              <w:t>630 000</w:t>
            </w:r>
          </w:p>
        </w:tc>
        <w:tc>
          <w:tcPr>
            <w:tcW w:w="1134" w:type="dxa"/>
            <w:tcBorders>
              <w:top w:val="single" w:sz="4" w:space="0" w:color="auto"/>
              <w:left w:val="nil"/>
              <w:bottom w:val="single" w:sz="4" w:space="0" w:color="auto"/>
              <w:right w:val="single" w:sz="4" w:space="0" w:color="auto"/>
            </w:tcBorders>
            <w:shd w:val="clear" w:color="auto" w:fill="auto"/>
          </w:tcPr>
          <w:p w14:paraId="504ACD1D" w14:textId="77777777" w:rsidR="00C016CD" w:rsidRPr="00233CD9" w:rsidRDefault="00C016CD" w:rsidP="008806E7">
            <w:pPr>
              <w:pStyle w:val="tabteksts"/>
              <w:jc w:val="center"/>
            </w:pPr>
            <w:r w:rsidRPr="00233CD9">
              <w:rPr>
                <w:szCs w:val="18"/>
              </w:rPr>
              <w:t>680 000</w:t>
            </w:r>
          </w:p>
        </w:tc>
        <w:tc>
          <w:tcPr>
            <w:tcW w:w="1139" w:type="dxa"/>
            <w:tcBorders>
              <w:top w:val="single" w:sz="4" w:space="0" w:color="auto"/>
              <w:left w:val="nil"/>
              <w:bottom w:val="single" w:sz="4" w:space="0" w:color="auto"/>
              <w:right w:val="single" w:sz="4" w:space="0" w:color="auto"/>
            </w:tcBorders>
            <w:shd w:val="clear" w:color="auto" w:fill="auto"/>
          </w:tcPr>
          <w:p w14:paraId="60ABC0F4" w14:textId="77777777" w:rsidR="00C016CD" w:rsidRPr="00233CD9" w:rsidRDefault="00C016CD" w:rsidP="008806E7">
            <w:pPr>
              <w:pStyle w:val="tabteksts"/>
              <w:jc w:val="center"/>
            </w:pPr>
            <w:r w:rsidRPr="00233CD9">
              <w:rPr>
                <w:szCs w:val="18"/>
              </w:rPr>
              <w:t>715 000</w:t>
            </w:r>
          </w:p>
        </w:tc>
      </w:tr>
      <w:tr w:rsidR="00C016CD" w:rsidRPr="00233CD9" w14:paraId="2F7D1193" w14:textId="77777777" w:rsidTr="008806E7">
        <w:trPr>
          <w:jc w:val="center"/>
        </w:trPr>
        <w:tc>
          <w:tcPr>
            <w:tcW w:w="3397" w:type="dxa"/>
          </w:tcPr>
          <w:p w14:paraId="45FB1BC3" w14:textId="77777777" w:rsidR="00C016CD" w:rsidRPr="00233CD9" w:rsidRDefault="00C016CD" w:rsidP="008806E7">
            <w:pPr>
              <w:pStyle w:val="tabteksts"/>
              <w:jc w:val="both"/>
            </w:pPr>
            <w:r w:rsidRPr="00233CD9">
              <w:t>Testēšanas pārskati par veiktajiem mērījumiem: laboratoriskas ekspertīzes (skaits)</w:t>
            </w:r>
          </w:p>
        </w:tc>
        <w:tc>
          <w:tcPr>
            <w:tcW w:w="1134" w:type="dxa"/>
            <w:tcBorders>
              <w:top w:val="nil"/>
              <w:left w:val="single" w:sz="4" w:space="0" w:color="auto"/>
              <w:bottom w:val="single" w:sz="4" w:space="0" w:color="auto"/>
              <w:right w:val="single" w:sz="4" w:space="0" w:color="auto"/>
            </w:tcBorders>
            <w:shd w:val="clear" w:color="auto" w:fill="auto"/>
          </w:tcPr>
          <w:p w14:paraId="4D64CEDF" w14:textId="77777777" w:rsidR="00C016CD" w:rsidRPr="00233CD9" w:rsidRDefault="00C016CD" w:rsidP="008806E7">
            <w:pPr>
              <w:pStyle w:val="tabteksts"/>
              <w:jc w:val="center"/>
            </w:pPr>
            <w:r w:rsidRPr="00233CD9">
              <w:rPr>
                <w:szCs w:val="18"/>
              </w:rPr>
              <w:t>3</w:t>
            </w:r>
            <w:r>
              <w:rPr>
                <w:szCs w:val="18"/>
              </w:rPr>
              <w:t xml:space="preserve"> 7</w:t>
            </w:r>
            <w:r w:rsidRPr="00233CD9">
              <w:rPr>
                <w:szCs w:val="18"/>
              </w:rPr>
              <w:t>74</w:t>
            </w:r>
          </w:p>
        </w:tc>
        <w:tc>
          <w:tcPr>
            <w:tcW w:w="1134" w:type="dxa"/>
            <w:tcBorders>
              <w:top w:val="nil"/>
              <w:left w:val="nil"/>
              <w:bottom w:val="single" w:sz="4" w:space="0" w:color="auto"/>
              <w:right w:val="single" w:sz="4" w:space="0" w:color="auto"/>
            </w:tcBorders>
            <w:shd w:val="clear" w:color="auto" w:fill="auto"/>
          </w:tcPr>
          <w:p w14:paraId="2F612258" w14:textId="77777777" w:rsidR="00C016CD" w:rsidRPr="00233CD9" w:rsidRDefault="00C016CD" w:rsidP="008806E7">
            <w:pPr>
              <w:pStyle w:val="tabteksts"/>
              <w:jc w:val="center"/>
            </w:pPr>
            <w:r w:rsidRPr="00233CD9">
              <w:rPr>
                <w:szCs w:val="18"/>
              </w:rPr>
              <w:t>2</w:t>
            </w:r>
            <w:r>
              <w:rPr>
                <w:szCs w:val="18"/>
              </w:rPr>
              <w:t xml:space="preserve"> 500</w:t>
            </w:r>
          </w:p>
        </w:tc>
        <w:tc>
          <w:tcPr>
            <w:tcW w:w="1134" w:type="dxa"/>
            <w:tcBorders>
              <w:top w:val="nil"/>
              <w:left w:val="nil"/>
              <w:bottom w:val="single" w:sz="4" w:space="0" w:color="auto"/>
              <w:right w:val="single" w:sz="4" w:space="0" w:color="auto"/>
            </w:tcBorders>
            <w:shd w:val="clear" w:color="auto" w:fill="auto"/>
          </w:tcPr>
          <w:p w14:paraId="3C6F61EF" w14:textId="77777777" w:rsidR="00C016CD" w:rsidRPr="00233CD9" w:rsidRDefault="00C016CD" w:rsidP="008806E7">
            <w:pPr>
              <w:pStyle w:val="tabteksts"/>
              <w:jc w:val="center"/>
            </w:pPr>
            <w:r>
              <w:rPr>
                <w:szCs w:val="18"/>
              </w:rPr>
              <w:t>25 000</w:t>
            </w:r>
            <w:r w:rsidRPr="00547957">
              <w:rPr>
                <w:szCs w:val="18"/>
                <w:vertAlign w:val="superscript"/>
              </w:rPr>
              <w:t>1</w:t>
            </w:r>
          </w:p>
        </w:tc>
        <w:tc>
          <w:tcPr>
            <w:tcW w:w="1134" w:type="dxa"/>
            <w:tcBorders>
              <w:top w:val="nil"/>
              <w:left w:val="nil"/>
              <w:bottom w:val="single" w:sz="4" w:space="0" w:color="auto"/>
              <w:right w:val="single" w:sz="4" w:space="0" w:color="auto"/>
            </w:tcBorders>
            <w:shd w:val="clear" w:color="auto" w:fill="auto"/>
          </w:tcPr>
          <w:p w14:paraId="180CF11B" w14:textId="77777777" w:rsidR="00C016CD" w:rsidRPr="00233CD9" w:rsidRDefault="00C016CD" w:rsidP="008806E7">
            <w:pPr>
              <w:pStyle w:val="tabteksts"/>
              <w:jc w:val="center"/>
            </w:pPr>
            <w:r w:rsidRPr="00233CD9">
              <w:rPr>
                <w:szCs w:val="18"/>
              </w:rPr>
              <w:t>25 000</w:t>
            </w:r>
          </w:p>
        </w:tc>
        <w:tc>
          <w:tcPr>
            <w:tcW w:w="1139" w:type="dxa"/>
            <w:tcBorders>
              <w:top w:val="nil"/>
              <w:left w:val="nil"/>
              <w:bottom w:val="single" w:sz="4" w:space="0" w:color="auto"/>
              <w:right w:val="single" w:sz="4" w:space="0" w:color="auto"/>
            </w:tcBorders>
            <w:shd w:val="clear" w:color="auto" w:fill="auto"/>
          </w:tcPr>
          <w:p w14:paraId="438A6622" w14:textId="77777777" w:rsidR="00C016CD" w:rsidRPr="00233CD9" w:rsidRDefault="00C016CD" w:rsidP="008806E7">
            <w:pPr>
              <w:pStyle w:val="tabteksts"/>
              <w:jc w:val="center"/>
            </w:pPr>
            <w:r w:rsidRPr="00233CD9">
              <w:rPr>
                <w:szCs w:val="18"/>
              </w:rPr>
              <w:t>25 000</w:t>
            </w:r>
          </w:p>
        </w:tc>
      </w:tr>
      <w:tr w:rsidR="00C016CD" w:rsidRPr="00233CD9" w14:paraId="717CD6FA" w14:textId="77777777" w:rsidTr="008806E7">
        <w:trPr>
          <w:jc w:val="center"/>
        </w:trPr>
        <w:tc>
          <w:tcPr>
            <w:tcW w:w="9072" w:type="dxa"/>
            <w:gridSpan w:val="6"/>
            <w:shd w:val="clear" w:color="auto" w:fill="D9D9D9" w:themeFill="background1" w:themeFillShade="D9"/>
          </w:tcPr>
          <w:p w14:paraId="6C180B77" w14:textId="77777777" w:rsidR="00C016CD" w:rsidRPr="00233CD9" w:rsidRDefault="00C016CD" w:rsidP="008806E7">
            <w:pPr>
              <w:pStyle w:val="tabteksts"/>
              <w:jc w:val="center"/>
              <w:rPr>
                <w:szCs w:val="18"/>
              </w:rPr>
            </w:pPr>
            <w:r w:rsidRPr="00233CD9">
              <w:rPr>
                <w:szCs w:val="18"/>
                <w:lang w:eastAsia="lv-LV"/>
              </w:rPr>
              <w:t xml:space="preserve">Ekspertīžu veikšana </w:t>
            </w:r>
            <w:proofErr w:type="spellStart"/>
            <w:r w:rsidRPr="00233CD9">
              <w:rPr>
                <w:szCs w:val="18"/>
                <w:lang w:eastAsia="lv-LV"/>
              </w:rPr>
              <w:t>tiesībsargājošām</w:t>
            </w:r>
            <w:proofErr w:type="spellEnd"/>
            <w:r w:rsidRPr="00233CD9">
              <w:rPr>
                <w:szCs w:val="18"/>
                <w:lang w:eastAsia="lv-LV"/>
              </w:rPr>
              <w:t xml:space="preserve"> iestādēm</w:t>
            </w:r>
          </w:p>
        </w:tc>
      </w:tr>
      <w:tr w:rsidR="00C016CD" w:rsidRPr="00233CD9" w14:paraId="68CBE16B" w14:textId="77777777" w:rsidTr="008806E7">
        <w:trPr>
          <w:jc w:val="center"/>
        </w:trPr>
        <w:tc>
          <w:tcPr>
            <w:tcW w:w="3397" w:type="dxa"/>
          </w:tcPr>
          <w:p w14:paraId="5D5033AC" w14:textId="77777777" w:rsidR="00C016CD" w:rsidRPr="00233CD9" w:rsidRDefault="00C016CD" w:rsidP="008806E7">
            <w:pPr>
              <w:pStyle w:val="tabteksts"/>
              <w:jc w:val="both"/>
            </w:pPr>
            <w:r w:rsidRPr="00233CD9">
              <w:t xml:space="preserve">Testēti/ vērtēti dārgmetāli, dārgakmeņi un to izstrādājumi saskaņā ar </w:t>
            </w:r>
            <w:proofErr w:type="spellStart"/>
            <w:r w:rsidRPr="00233CD9">
              <w:t>tiesībsargājošo</w:t>
            </w:r>
            <w:proofErr w:type="spellEnd"/>
            <w:r w:rsidRPr="00233CD9">
              <w:t xml:space="preserve"> iestāžu pieprasījumu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DB3B41" w14:textId="77777777" w:rsidR="00C016CD" w:rsidRPr="00233CD9" w:rsidRDefault="00C016CD" w:rsidP="008806E7">
            <w:pPr>
              <w:pStyle w:val="tabteksts"/>
              <w:jc w:val="center"/>
            </w:pPr>
            <w:r w:rsidRPr="00233CD9">
              <w:rPr>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3D7D0A6D" w14:textId="77777777" w:rsidR="00C016CD" w:rsidRPr="00233CD9" w:rsidRDefault="00C016CD" w:rsidP="008806E7">
            <w:pPr>
              <w:pStyle w:val="tabteksts"/>
              <w:jc w:val="center"/>
            </w:pPr>
            <w:r w:rsidRPr="00233CD9">
              <w:rPr>
                <w:szCs w:val="18"/>
              </w:rPr>
              <w:t>860</w:t>
            </w:r>
          </w:p>
        </w:tc>
        <w:tc>
          <w:tcPr>
            <w:tcW w:w="1134" w:type="dxa"/>
            <w:tcBorders>
              <w:top w:val="single" w:sz="4" w:space="0" w:color="auto"/>
              <w:left w:val="nil"/>
              <w:bottom w:val="single" w:sz="4" w:space="0" w:color="auto"/>
              <w:right w:val="single" w:sz="4" w:space="0" w:color="auto"/>
            </w:tcBorders>
            <w:shd w:val="clear" w:color="auto" w:fill="auto"/>
          </w:tcPr>
          <w:p w14:paraId="0105BAF6" w14:textId="77777777" w:rsidR="00C016CD" w:rsidRPr="00233CD9" w:rsidRDefault="00C016CD" w:rsidP="008806E7">
            <w:pPr>
              <w:pStyle w:val="tabteksts"/>
              <w:jc w:val="center"/>
            </w:pPr>
            <w:r w:rsidRPr="00233CD9">
              <w:rPr>
                <w:szCs w:val="18"/>
              </w:rPr>
              <w:t>860</w:t>
            </w:r>
          </w:p>
        </w:tc>
        <w:tc>
          <w:tcPr>
            <w:tcW w:w="1134" w:type="dxa"/>
            <w:tcBorders>
              <w:top w:val="single" w:sz="4" w:space="0" w:color="auto"/>
              <w:left w:val="nil"/>
              <w:bottom w:val="single" w:sz="4" w:space="0" w:color="auto"/>
              <w:right w:val="single" w:sz="4" w:space="0" w:color="auto"/>
            </w:tcBorders>
            <w:shd w:val="clear" w:color="auto" w:fill="auto"/>
          </w:tcPr>
          <w:p w14:paraId="53E22E28" w14:textId="77777777" w:rsidR="00C016CD" w:rsidRPr="00233CD9" w:rsidRDefault="00C016CD" w:rsidP="008806E7">
            <w:pPr>
              <w:pStyle w:val="tabteksts"/>
              <w:jc w:val="center"/>
            </w:pPr>
            <w:r w:rsidRPr="00233CD9">
              <w:rPr>
                <w:szCs w:val="18"/>
              </w:rPr>
              <w:t>860</w:t>
            </w:r>
          </w:p>
        </w:tc>
        <w:tc>
          <w:tcPr>
            <w:tcW w:w="1139" w:type="dxa"/>
            <w:tcBorders>
              <w:top w:val="single" w:sz="4" w:space="0" w:color="auto"/>
              <w:left w:val="nil"/>
              <w:bottom w:val="single" w:sz="4" w:space="0" w:color="auto"/>
              <w:right w:val="single" w:sz="4" w:space="0" w:color="auto"/>
            </w:tcBorders>
            <w:shd w:val="clear" w:color="auto" w:fill="auto"/>
          </w:tcPr>
          <w:p w14:paraId="2711969E" w14:textId="77777777" w:rsidR="00C016CD" w:rsidRPr="00233CD9" w:rsidRDefault="00C016CD" w:rsidP="008806E7">
            <w:pPr>
              <w:pStyle w:val="tabteksts"/>
              <w:jc w:val="center"/>
            </w:pPr>
            <w:r w:rsidRPr="00233CD9">
              <w:rPr>
                <w:szCs w:val="18"/>
              </w:rPr>
              <w:t>860</w:t>
            </w:r>
          </w:p>
        </w:tc>
      </w:tr>
    </w:tbl>
    <w:p w14:paraId="7093C4A6" w14:textId="77777777" w:rsidR="00C016CD" w:rsidRDefault="00C016CD" w:rsidP="00C016CD">
      <w:pPr>
        <w:spacing w:after="0"/>
        <w:ind w:firstLine="426"/>
        <w:rPr>
          <w:sz w:val="18"/>
          <w:szCs w:val="18"/>
        </w:rPr>
      </w:pPr>
      <w:r>
        <w:rPr>
          <w:sz w:val="18"/>
          <w:szCs w:val="18"/>
        </w:rPr>
        <w:t>Piezīmes.</w:t>
      </w:r>
    </w:p>
    <w:p w14:paraId="6FEBFB07" w14:textId="77777777" w:rsidR="00C016CD" w:rsidRPr="00455EC5" w:rsidRDefault="00C016CD" w:rsidP="00C016CD">
      <w:pPr>
        <w:spacing w:after="240"/>
        <w:ind w:firstLine="426"/>
        <w:rPr>
          <w:sz w:val="18"/>
          <w:szCs w:val="16"/>
        </w:rPr>
      </w:pPr>
      <w:r w:rsidRPr="00547957">
        <w:rPr>
          <w:sz w:val="18"/>
          <w:szCs w:val="16"/>
          <w:vertAlign w:val="superscript"/>
        </w:rPr>
        <w:t>1</w:t>
      </w:r>
      <w:r w:rsidRPr="00547957">
        <w:rPr>
          <w:sz w:val="18"/>
          <w:szCs w:val="16"/>
        </w:rPr>
        <w:t>Noteikta jauna aprēķināšanas metodika sākot no 2021.</w:t>
      </w:r>
      <w:r>
        <w:rPr>
          <w:sz w:val="18"/>
          <w:szCs w:val="16"/>
        </w:rPr>
        <w:t> </w:t>
      </w:r>
      <w:r w:rsidRPr="00547957">
        <w:rPr>
          <w:sz w:val="18"/>
          <w:szCs w:val="16"/>
        </w:rPr>
        <w:t>gada</w:t>
      </w:r>
      <w:r>
        <w:rPr>
          <w:sz w:val="18"/>
          <w:szCs w:val="16"/>
        </w:rPr>
        <w:t>.</w:t>
      </w:r>
    </w:p>
    <w:p w14:paraId="4B0A3CF2"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0B379070" w14:textId="77777777" w:rsidTr="008806E7">
        <w:trPr>
          <w:trHeight w:val="283"/>
          <w:tblHeader/>
          <w:jc w:val="center"/>
        </w:trPr>
        <w:tc>
          <w:tcPr>
            <w:tcW w:w="3378" w:type="dxa"/>
            <w:vAlign w:val="center"/>
          </w:tcPr>
          <w:p w14:paraId="62D0DE10" w14:textId="77777777" w:rsidR="00C016CD" w:rsidRPr="00233CD9" w:rsidRDefault="00C016CD" w:rsidP="008806E7">
            <w:pPr>
              <w:pStyle w:val="tabteksts"/>
              <w:jc w:val="center"/>
              <w:rPr>
                <w:szCs w:val="24"/>
              </w:rPr>
            </w:pPr>
          </w:p>
        </w:tc>
        <w:tc>
          <w:tcPr>
            <w:tcW w:w="1131" w:type="dxa"/>
          </w:tcPr>
          <w:p w14:paraId="01E3F6F7"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21860B78"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2E72B4BE"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018CA5B5"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0BBDCB93"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6F49911C" w14:textId="77777777" w:rsidTr="008806E7">
        <w:trPr>
          <w:trHeight w:val="142"/>
          <w:jc w:val="center"/>
        </w:trPr>
        <w:tc>
          <w:tcPr>
            <w:tcW w:w="3378" w:type="dxa"/>
            <w:shd w:val="clear" w:color="auto" w:fill="D9D9D9" w:themeFill="background1" w:themeFillShade="D9"/>
            <w:vAlign w:val="center"/>
          </w:tcPr>
          <w:p w14:paraId="6DACC2FB"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17C118C6" w14:textId="77777777" w:rsidR="00C016CD" w:rsidRPr="00233CD9" w:rsidRDefault="00C016CD" w:rsidP="008806E7">
            <w:pPr>
              <w:pStyle w:val="tabteksts"/>
              <w:jc w:val="right"/>
            </w:pPr>
            <w:r w:rsidRPr="00233CD9">
              <w:rPr>
                <w:szCs w:val="18"/>
              </w:rPr>
              <w:t>77 222</w:t>
            </w:r>
          </w:p>
        </w:tc>
        <w:tc>
          <w:tcPr>
            <w:tcW w:w="1132" w:type="dxa"/>
            <w:tcBorders>
              <w:top w:val="single" w:sz="4" w:space="0" w:color="auto"/>
              <w:left w:val="nil"/>
              <w:bottom w:val="single" w:sz="4" w:space="0" w:color="auto"/>
              <w:right w:val="single" w:sz="4" w:space="0" w:color="auto"/>
            </w:tcBorders>
            <w:shd w:val="clear" w:color="000000" w:fill="D0CECE"/>
          </w:tcPr>
          <w:p w14:paraId="65E03048" w14:textId="77777777" w:rsidR="00C016CD" w:rsidRPr="00233CD9" w:rsidRDefault="00C016CD" w:rsidP="008806E7">
            <w:pPr>
              <w:pStyle w:val="tabteksts"/>
              <w:jc w:val="right"/>
            </w:pPr>
            <w:r w:rsidRPr="00233CD9">
              <w:rPr>
                <w:szCs w:val="18"/>
              </w:rPr>
              <w:t>86 722</w:t>
            </w:r>
          </w:p>
        </w:tc>
        <w:tc>
          <w:tcPr>
            <w:tcW w:w="1132" w:type="dxa"/>
            <w:tcBorders>
              <w:top w:val="single" w:sz="4" w:space="0" w:color="auto"/>
              <w:left w:val="nil"/>
              <w:bottom w:val="single" w:sz="4" w:space="0" w:color="auto"/>
              <w:right w:val="single" w:sz="4" w:space="0" w:color="auto"/>
            </w:tcBorders>
            <w:shd w:val="clear" w:color="000000" w:fill="D0CECE"/>
          </w:tcPr>
          <w:p w14:paraId="64A91784" w14:textId="77777777" w:rsidR="00C016CD" w:rsidRPr="00233CD9" w:rsidRDefault="00C016CD" w:rsidP="008806E7">
            <w:pPr>
              <w:pStyle w:val="tabteksts"/>
              <w:jc w:val="right"/>
            </w:pPr>
            <w:r w:rsidRPr="00233CD9">
              <w:rPr>
                <w:szCs w:val="18"/>
              </w:rPr>
              <w:t>86 722</w:t>
            </w:r>
          </w:p>
        </w:tc>
        <w:tc>
          <w:tcPr>
            <w:tcW w:w="1132" w:type="dxa"/>
            <w:tcBorders>
              <w:top w:val="single" w:sz="4" w:space="0" w:color="auto"/>
              <w:left w:val="nil"/>
              <w:bottom w:val="single" w:sz="4" w:space="0" w:color="auto"/>
              <w:right w:val="single" w:sz="4" w:space="0" w:color="auto"/>
            </w:tcBorders>
            <w:shd w:val="clear" w:color="000000" w:fill="D0CECE"/>
          </w:tcPr>
          <w:p w14:paraId="45F8093B" w14:textId="77777777" w:rsidR="00C016CD" w:rsidRPr="00233CD9" w:rsidRDefault="00C016CD" w:rsidP="008806E7">
            <w:pPr>
              <w:pStyle w:val="tabteksts"/>
              <w:jc w:val="right"/>
            </w:pPr>
            <w:r w:rsidRPr="00233CD9">
              <w:rPr>
                <w:szCs w:val="18"/>
              </w:rPr>
              <w:t>86 722</w:t>
            </w:r>
          </w:p>
        </w:tc>
        <w:tc>
          <w:tcPr>
            <w:tcW w:w="1132" w:type="dxa"/>
            <w:tcBorders>
              <w:top w:val="single" w:sz="4" w:space="0" w:color="auto"/>
              <w:left w:val="nil"/>
              <w:bottom w:val="single" w:sz="4" w:space="0" w:color="auto"/>
              <w:right w:val="single" w:sz="4" w:space="0" w:color="auto"/>
            </w:tcBorders>
            <w:shd w:val="clear" w:color="000000" w:fill="D0CECE"/>
          </w:tcPr>
          <w:p w14:paraId="5786F3F3" w14:textId="77777777" w:rsidR="00C016CD" w:rsidRPr="00233CD9" w:rsidRDefault="00C016CD" w:rsidP="008806E7">
            <w:pPr>
              <w:pStyle w:val="tabteksts"/>
              <w:jc w:val="right"/>
            </w:pPr>
            <w:r w:rsidRPr="00233CD9">
              <w:rPr>
                <w:szCs w:val="18"/>
              </w:rPr>
              <w:t>86 722</w:t>
            </w:r>
          </w:p>
        </w:tc>
      </w:tr>
      <w:tr w:rsidR="00C016CD" w:rsidRPr="00233CD9" w14:paraId="163A3FE6" w14:textId="77777777" w:rsidTr="008806E7">
        <w:trPr>
          <w:trHeight w:val="283"/>
          <w:jc w:val="center"/>
        </w:trPr>
        <w:tc>
          <w:tcPr>
            <w:tcW w:w="3378" w:type="dxa"/>
            <w:vAlign w:val="center"/>
          </w:tcPr>
          <w:p w14:paraId="7450C539"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59AB04D5" w14:textId="77777777" w:rsidR="00C016CD" w:rsidRPr="00233CD9" w:rsidRDefault="00C016CD" w:rsidP="008806E7">
            <w:pPr>
              <w:pStyle w:val="tabteksts"/>
              <w:jc w:val="center"/>
            </w:pPr>
            <w:r w:rsidRPr="00233CD9">
              <w:rPr>
                <w:b/>
                <w:bCs/>
              </w:rPr>
              <w:t>×</w:t>
            </w:r>
          </w:p>
        </w:tc>
        <w:tc>
          <w:tcPr>
            <w:tcW w:w="1132" w:type="dxa"/>
          </w:tcPr>
          <w:p w14:paraId="10E5333A" w14:textId="77777777" w:rsidR="00C016CD" w:rsidRPr="00233CD9" w:rsidRDefault="00C016CD" w:rsidP="008806E7">
            <w:pPr>
              <w:pStyle w:val="tabteksts"/>
              <w:jc w:val="right"/>
            </w:pPr>
            <w:r w:rsidRPr="00233CD9">
              <w:t>9 500</w:t>
            </w:r>
          </w:p>
        </w:tc>
        <w:tc>
          <w:tcPr>
            <w:tcW w:w="1132" w:type="dxa"/>
          </w:tcPr>
          <w:p w14:paraId="43EAF55D" w14:textId="77777777" w:rsidR="00C016CD" w:rsidRPr="00233CD9" w:rsidRDefault="00C016CD" w:rsidP="008806E7">
            <w:pPr>
              <w:pStyle w:val="tabteksts"/>
              <w:jc w:val="center"/>
            </w:pPr>
            <w:r w:rsidRPr="00233CD9">
              <w:t>-</w:t>
            </w:r>
          </w:p>
        </w:tc>
        <w:tc>
          <w:tcPr>
            <w:tcW w:w="1132" w:type="dxa"/>
          </w:tcPr>
          <w:p w14:paraId="27D3BA97" w14:textId="77777777" w:rsidR="00C016CD" w:rsidRPr="00233CD9" w:rsidRDefault="00C016CD" w:rsidP="008806E7">
            <w:pPr>
              <w:pStyle w:val="tabteksts"/>
              <w:jc w:val="center"/>
            </w:pPr>
            <w:r w:rsidRPr="00233CD9">
              <w:t>-</w:t>
            </w:r>
          </w:p>
        </w:tc>
        <w:tc>
          <w:tcPr>
            <w:tcW w:w="1132" w:type="dxa"/>
          </w:tcPr>
          <w:p w14:paraId="00AA097A" w14:textId="77777777" w:rsidR="00C016CD" w:rsidRPr="00233CD9" w:rsidRDefault="00C016CD" w:rsidP="008806E7">
            <w:pPr>
              <w:pStyle w:val="tabteksts"/>
              <w:jc w:val="center"/>
            </w:pPr>
            <w:r w:rsidRPr="00233CD9">
              <w:t>-</w:t>
            </w:r>
          </w:p>
        </w:tc>
      </w:tr>
      <w:tr w:rsidR="00C016CD" w:rsidRPr="00233CD9" w14:paraId="209BE0E3" w14:textId="77777777" w:rsidTr="008806E7">
        <w:trPr>
          <w:trHeight w:val="283"/>
          <w:jc w:val="center"/>
        </w:trPr>
        <w:tc>
          <w:tcPr>
            <w:tcW w:w="3378" w:type="dxa"/>
            <w:vAlign w:val="center"/>
          </w:tcPr>
          <w:p w14:paraId="53B22555"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744F1DDB" w14:textId="77777777" w:rsidR="00C016CD" w:rsidRPr="00233CD9" w:rsidRDefault="00C016CD" w:rsidP="008806E7">
            <w:pPr>
              <w:pStyle w:val="tabteksts"/>
              <w:jc w:val="center"/>
            </w:pPr>
            <w:r w:rsidRPr="00233CD9">
              <w:rPr>
                <w:b/>
                <w:bCs/>
              </w:rPr>
              <w:t>×</w:t>
            </w:r>
          </w:p>
        </w:tc>
        <w:tc>
          <w:tcPr>
            <w:tcW w:w="1132" w:type="dxa"/>
          </w:tcPr>
          <w:p w14:paraId="1A395957" w14:textId="77777777" w:rsidR="00C016CD" w:rsidRPr="00233CD9" w:rsidRDefault="00C016CD" w:rsidP="008806E7">
            <w:pPr>
              <w:pStyle w:val="tabteksts"/>
              <w:jc w:val="right"/>
            </w:pPr>
            <w:r w:rsidRPr="00233CD9">
              <w:t>12,3</w:t>
            </w:r>
          </w:p>
        </w:tc>
        <w:tc>
          <w:tcPr>
            <w:tcW w:w="1132" w:type="dxa"/>
          </w:tcPr>
          <w:p w14:paraId="25251EF9" w14:textId="77777777" w:rsidR="00C016CD" w:rsidRPr="00233CD9" w:rsidRDefault="00C016CD" w:rsidP="008806E7">
            <w:pPr>
              <w:pStyle w:val="tabteksts"/>
              <w:jc w:val="center"/>
            </w:pPr>
            <w:r w:rsidRPr="00233CD9">
              <w:t>-</w:t>
            </w:r>
          </w:p>
        </w:tc>
        <w:tc>
          <w:tcPr>
            <w:tcW w:w="1132" w:type="dxa"/>
          </w:tcPr>
          <w:p w14:paraId="1C21EB0F" w14:textId="77777777" w:rsidR="00C016CD" w:rsidRPr="00233CD9" w:rsidRDefault="00C016CD" w:rsidP="008806E7">
            <w:pPr>
              <w:pStyle w:val="tabteksts"/>
              <w:jc w:val="center"/>
            </w:pPr>
            <w:r w:rsidRPr="00233CD9">
              <w:t>-</w:t>
            </w:r>
          </w:p>
        </w:tc>
        <w:tc>
          <w:tcPr>
            <w:tcW w:w="1132" w:type="dxa"/>
          </w:tcPr>
          <w:p w14:paraId="5C43658E" w14:textId="77777777" w:rsidR="00C016CD" w:rsidRPr="00233CD9" w:rsidRDefault="00C016CD" w:rsidP="008806E7">
            <w:pPr>
              <w:pStyle w:val="tabteksts"/>
              <w:jc w:val="center"/>
            </w:pPr>
            <w:r w:rsidRPr="00233CD9">
              <w:t>-</w:t>
            </w:r>
          </w:p>
        </w:tc>
      </w:tr>
    </w:tbl>
    <w:p w14:paraId="170F3850" w14:textId="77777777" w:rsidR="00C016CD" w:rsidRPr="00233CD9" w:rsidRDefault="00C016CD" w:rsidP="00C016CD">
      <w:pPr>
        <w:pStyle w:val="programmas"/>
        <w:spacing w:after="240"/>
      </w:pPr>
      <w:r w:rsidRPr="00233CD9">
        <w:t>41.00.00 Maksājumu nodrošināšana citām valsts iestādēm un personām</w:t>
      </w:r>
    </w:p>
    <w:p w14:paraId="3DF0125B"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494BD386" w14:textId="77777777" w:rsidTr="008806E7">
        <w:trPr>
          <w:trHeight w:val="283"/>
          <w:tblHeader/>
          <w:jc w:val="center"/>
        </w:trPr>
        <w:tc>
          <w:tcPr>
            <w:tcW w:w="3378" w:type="dxa"/>
            <w:vAlign w:val="center"/>
          </w:tcPr>
          <w:p w14:paraId="3DFCF6DD" w14:textId="77777777" w:rsidR="00C016CD" w:rsidRPr="00233CD9" w:rsidRDefault="00C016CD" w:rsidP="008806E7">
            <w:pPr>
              <w:pStyle w:val="tabteksts"/>
              <w:jc w:val="center"/>
              <w:rPr>
                <w:szCs w:val="24"/>
              </w:rPr>
            </w:pPr>
          </w:p>
        </w:tc>
        <w:tc>
          <w:tcPr>
            <w:tcW w:w="1131" w:type="dxa"/>
          </w:tcPr>
          <w:p w14:paraId="2C9752E7"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445440DC"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6F4902B3"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5EF97181"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22845208"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2C903EFE" w14:textId="77777777" w:rsidTr="008806E7">
        <w:trPr>
          <w:trHeight w:val="142"/>
          <w:jc w:val="center"/>
        </w:trPr>
        <w:tc>
          <w:tcPr>
            <w:tcW w:w="3378" w:type="dxa"/>
            <w:vAlign w:val="center"/>
          </w:tcPr>
          <w:p w14:paraId="7CFE949E" w14:textId="77777777" w:rsidR="00C016CD" w:rsidRPr="00233CD9" w:rsidRDefault="00C016CD" w:rsidP="008806E7">
            <w:pPr>
              <w:pStyle w:val="tabteksts"/>
              <w:jc w:val="both"/>
            </w:pPr>
            <w:r w:rsidRPr="00233CD9">
              <w:rPr>
                <w:szCs w:val="18"/>
              </w:rPr>
              <w:t xml:space="preserve">Kopējie resursi,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D98628A" w14:textId="77777777" w:rsidR="00C016CD" w:rsidRPr="00233CD9" w:rsidRDefault="00C016CD" w:rsidP="008806E7">
            <w:pPr>
              <w:pStyle w:val="tabteksts"/>
              <w:jc w:val="right"/>
            </w:pPr>
            <w:r w:rsidRPr="00233CD9">
              <w:rPr>
                <w:szCs w:val="18"/>
              </w:rPr>
              <w:t>307 022 280</w:t>
            </w:r>
          </w:p>
        </w:tc>
        <w:tc>
          <w:tcPr>
            <w:tcW w:w="1132" w:type="dxa"/>
            <w:tcBorders>
              <w:top w:val="single" w:sz="4" w:space="0" w:color="auto"/>
              <w:left w:val="nil"/>
              <w:bottom w:val="single" w:sz="4" w:space="0" w:color="auto"/>
              <w:right w:val="single" w:sz="4" w:space="0" w:color="auto"/>
            </w:tcBorders>
            <w:shd w:val="clear" w:color="auto" w:fill="auto"/>
          </w:tcPr>
          <w:p w14:paraId="6A092CC2" w14:textId="77777777" w:rsidR="00C016CD" w:rsidRPr="00233CD9" w:rsidRDefault="00C016CD" w:rsidP="008806E7">
            <w:pPr>
              <w:pStyle w:val="tabteksts"/>
              <w:jc w:val="right"/>
            </w:pPr>
            <w:r w:rsidRPr="00233CD9">
              <w:rPr>
                <w:szCs w:val="18"/>
              </w:rPr>
              <w:t>354 090 967</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D070C81" w14:textId="77777777" w:rsidR="00C016CD" w:rsidRPr="00233CD9" w:rsidRDefault="00C016CD" w:rsidP="008806E7">
            <w:pPr>
              <w:pStyle w:val="tabteksts"/>
              <w:jc w:val="right"/>
            </w:pPr>
            <w:r>
              <w:rPr>
                <w:color w:val="000000"/>
                <w:szCs w:val="18"/>
              </w:rPr>
              <w:t>820 169 941</w:t>
            </w:r>
          </w:p>
        </w:tc>
        <w:tc>
          <w:tcPr>
            <w:tcW w:w="1132" w:type="dxa"/>
            <w:tcBorders>
              <w:top w:val="single" w:sz="4" w:space="0" w:color="auto"/>
              <w:left w:val="nil"/>
              <w:bottom w:val="single" w:sz="4" w:space="0" w:color="auto"/>
              <w:right w:val="single" w:sz="4" w:space="0" w:color="auto"/>
            </w:tcBorders>
            <w:shd w:val="clear" w:color="auto" w:fill="auto"/>
          </w:tcPr>
          <w:p w14:paraId="12779EA3" w14:textId="77777777" w:rsidR="00C016CD" w:rsidRPr="00233CD9" w:rsidRDefault="00C016CD" w:rsidP="008806E7">
            <w:pPr>
              <w:pStyle w:val="tabteksts"/>
              <w:jc w:val="right"/>
            </w:pPr>
            <w:r>
              <w:rPr>
                <w:color w:val="000000"/>
                <w:szCs w:val="18"/>
              </w:rPr>
              <w:t>408 768 946</w:t>
            </w:r>
          </w:p>
        </w:tc>
        <w:tc>
          <w:tcPr>
            <w:tcW w:w="1132" w:type="dxa"/>
            <w:tcBorders>
              <w:top w:val="single" w:sz="4" w:space="0" w:color="auto"/>
              <w:left w:val="nil"/>
              <w:bottom w:val="single" w:sz="4" w:space="0" w:color="auto"/>
              <w:right w:val="single" w:sz="4" w:space="0" w:color="auto"/>
            </w:tcBorders>
            <w:shd w:val="clear" w:color="auto" w:fill="auto"/>
          </w:tcPr>
          <w:p w14:paraId="120D8ABD" w14:textId="77777777" w:rsidR="00C016CD" w:rsidRPr="00233CD9" w:rsidRDefault="00C016CD" w:rsidP="008806E7">
            <w:pPr>
              <w:pStyle w:val="tabteksts"/>
              <w:jc w:val="right"/>
            </w:pPr>
            <w:r>
              <w:rPr>
                <w:color w:val="000000"/>
                <w:szCs w:val="18"/>
              </w:rPr>
              <w:t>397 785 910</w:t>
            </w:r>
          </w:p>
        </w:tc>
      </w:tr>
      <w:tr w:rsidR="00C016CD" w:rsidRPr="00233CD9" w14:paraId="18534AD4" w14:textId="77777777" w:rsidTr="008806E7">
        <w:trPr>
          <w:trHeight w:val="142"/>
          <w:jc w:val="center"/>
        </w:trPr>
        <w:tc>
          <w:tcPr>
            <w:tcW w:w="3378" w:type="dxa"/>
            <w:shd w:val="clear" w:color="auto" w:fill="D9D9D9" w:themeFill="background1" w:themeFillShade="D9"/>
            <w:vAlign w:val="center"/>
          </w:tcPr>
          <w:p w14:paraId="34CD50F1"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43A71002" w14:textId="77777777" w:rsidR="00C016CD" w:rsidRPr="00233CD9" w:rsidRDefault="00C016CD" w:rsidP="008806E7">
            <w:pPr>
              <w:pStyle w:val="tabteksts"/>
              <w:jc w:val="right"/>
            </w:pPr>
            <w:r w:rsidRPr="00233CD9">
              <w:rPr>
                <w:szCs w:val="18"/>
              </w:rPr>
              <w:t>306 059 280</w:t>
            </w:r>
          </w:p>
        </w:tc>
        <w:tc>
          <w:tcPr>
            <w:tcW w:w="1132" w:type="dxa"/>
            <w:tcBorders>
              <w:top w:val="single" w:sz="4" w:space="0" w:color="auto"/>
              <w:left w:val="nil"/>
              <w:bottom w:val="single" w:sz="4" w:space="0" w:color="auto"/>
              <w:right w:val="single" w:sz="4" w:space="0" w:color="auto"/>
            </w:tcBorders>
            <w:shd w:val="clear" w:color="000000" w:fill="D0CECE"/>
          </w:tcPr>
          <w:p w14:paraId="7B1DEA20" w14:textId="77777777" w:rsidR="00C016CD" w:rsidRPr="00233CD9" w:rsidRDefault="00C016CD" w:rsidP="008806E7">
            <w:pPr>
              <w:pStyle w:val="tabteksts"/>
              <w:jc w:val="right"/>
            </w:pPr>
            <w:r w:rsidRPr="00233CD9">
              <w:rPr>
                <w:szCs w:val="18"/>
              </w:rPr>
              <w:t>351 466 717</w:t>
            </w:r>
          </w:p>
        </w:tc>
        <w:tc>
          <w:tcPr>
            <w:tcW w:w="1132" w:type="dxa"/>
            <w:tcBorders>
              <w:top w:val="nil"/>
              <w:left w:val="single" w:sz="4" w:space="0" w:color="auto"/>
              <w:bottom w:val="single" w:sz="4" w:space="0" w:color="auto"/>
              <w:right w:val="single" w:sz="4" w:space="0" w:color="auto"/>
            </w:tcBorders>
            <w:shd w:val="clear" w:color="000000" w:fill="D0CECE"/>
          </w:tcPr>
          <w:p w14:paraId="45ABBFD1" w14:textId="77777777" w:rsidR="00C016CD" w:rsidRPr="00233CD9" w:rsidRDefault="00C016CD" w:rsidP="008806E7">
            <w:pPr>
              <w:pStyle w:val="tabteksts"/>
              <w:jc w:val="right"/>
            </w:pPr>
            <w:r>
              <w:rPr>
                <w:color w:val="000000"/>
                <w:szCs w:val="18"/>
              </w:rPr>
              <w:t>388 120 510</w:t>
            </w:r>
          </w:p>
        </w:tc>
        <w:tc>
          <w:tcPr>
            <w:tcW w:w="1132" w:type="dxa"/>
            <w:tcBorders>
              <w:top w:val="nil"/>
              <w:left w:val="nil"/>
              <w:bottom w:val="single" w:sz="4" w:space="0" w:color="auto"/>
              <w:right w:val="single" w:sz="4" w:space="0" w:color="auto"/>
            </w:tcBorders>
            <w:shd w:val="clear" w:color="000000" w:fill="D0CECE"/>
          </w:tcPr>
          <w:p w14:paraId="68EA87DF" w14:textId="77777777" w:rsidR="00C016CD" w:rsidRPr="00233CD9" w:rsidRDefault="00C016CD" w:rsidP="008806E7">
            <w:pPr>
              <w:pStyle w:val="tabteksts"/>
              <w:jc w:val="right"/>
            </w:pPr>
            <w:r>
              <w:rPr>
                <w:color w:val="000000"/>
                <w:szCs w:val="18"/>
              </w:rPr>
              <w:t>404 075 493</w:t>
            </w:r>
          </w:p>
        </w:tc>
        <w:tc>
          <w:tcPr>
            <w:tcW w:w="1132" w:type="dxa"/>
            <w:tcBorders>
              <w:top w:val="nil"/>
              <w:left w:val="nil"/>
              <w:bottom w:val="single" w:sz="4" w:space="0" w:color="auto"/>
              <w:right w:val="single" w:sz="4" w:space="0" w:color="auto"/>
            </w:tcBorders>
            <w:shd w:val="clear" w:color="000000" w:fill="D0CECE"/>
          </w:tcPr>
          <w:p w14:paraId="086B52C7" w14:textId="77777777" w:rsidR="00C016CD" w:rsidRPr="00233CD9" w:rsidRDefault="00C016CD" w:rsidP="008806E7">
            <w:pPr>
              <w:pStyle w:val="tabteksts"/>
              <w:jc w:val="right"/>
            </w:pPr>
            <w:r>
              <w:rPr>
                <w:color w:val="000000"/>
                <w:szCs w:val="18"/>
              </w:rPr>
              <w:t>393 142 457</w:t>
            </w:r>
          </w:p>
        </w:tc>
      </w:tr>
      <w:tr w:rsidR="00C016CD" w:rsidRPr="00233CD9" w14:paraId="23D8EEA5" w14:textId="77777777" w:rsidTr="008806E7">
        <w:trPr>
          <w:trHeight w:val="283"/>
          <w:jc w:val="center"/>
        </w:trPr>
        <w:tc>
          <w:tcPr>
            <w:tcW w:w="3378" w:type="dxa"/>
            <w:vAlign w:val="center"/>
          </w:tcPr>
          <w:p w14:paraId="4E6A52C6"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5FF652C4"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7D20512" w14:textId="77777777" w:rsidR="00C016CD" w:rsidRPr="00233CD9" w:rsidRDefault="00C016CD" w:rsidP="008806E7">
            <w:pPr>
              <w:pStyle w:val="tabteksts"/>
              <w:jc w:val="right"/>
            </w:pPr>
            <w:r w:rsidRPr="00233CD9">
              <w:rPr>
                <w:szCs w:val="18"/>
              </w:rPr>
              <w:t>45 407 437</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F192B2E" w14:textId="77777777" w:rsidR="00C016CD" w:rsidRPr="00233CD9" w:rsidRDefault="00C016CD" w:rsidP="008806E7">
            <w:pPr>
              <w:pStyle w:val="tabteksts"/>
              <w:jc w:val="right"/>
            </w:pPr>
            <w:r>
              <w:rPr>
                <w:color w:val="000000"/>
                <w:szCs w:val="18"/>
              </w:rPr>
              <w:t>36 653 793</w:t>
            </w:r>
          </w:p>
        </w:tc>
        <w:tc>
          <w:tcPr>
            <w:tcW w:w="1132" w:type="dxa"/>
            <w:tcBorders>
              <w:top w:val="single" w:sz="4" w:space="0" w:color="auto"/>
              <w:left w:val="nil"/>
              <w:bottom w:val="single" w:sz="4" w:space="0" w:color="auto"/>
              <w:right w:val="single" w:sz="4" w:space="0" w:color="auto"/>
            </w:tcBorders>
            <w:shd w:val="clear" w:color="auto" w:fill="auto"/>
          </w:tcPr>
          <w:p w14:paraId="239A3A8F" w14:textId="77777777" w:rsidR="00C016CD" w:rsidRPr="00233CD9" w:rsidRDefault="00C016CD" w:rsidP="008806E7">
            <w:pPr>
              <w:pStyle w:val="tabteksts"/>
              <w:jc w:val="right"/>
            </w:pPr>
            <w:r>
              <w:rPr>
                <w:color w:val="000000"/>
                <w:szCs w:val="18"/>
              </w:rPr>
              <w:t>15 954 983</w:t>
            </w:r>
          </w:p>
        </w:tc>
        <w:tc>
          <w:tcPr>
            <w:tcW w:w="1132" w:type="dxa"/>
            <w:tcBorders>
              <w:top w:val="single" w:sz="4" w:space="0" w:color="auto"/>
              <w:left w:val="nil"/>
              <w:bottom w:val="single" w:sz="4" w:space="0" w:color="auto"/>
              <w:right w:val="single" w:sz="4" w:space="0" w:color="auto"/>
            </w:tcBorders>
            <w:shd w:val="clear" w:color="auto" w:fill="auto"/>
          </w:tcPr>
          <w:p w14:paraId="6EC5584A" w14:textId="77777777" w:rsidR="00C016CD" w:rsidRPr="00233CD9" w:rsidRDefault="00C016CD" w:rsidP="008806E7">
            <w:pPr>
              <w:pStyle w:val="tabteksts"/>
              <w:jc w:val="right"/>
            </w:pPr>
            <w:r>
              <w:rPr>
                <w:color w:val="000000"/>
                <w:szCs w:val="18"/>
              </w:rPr>
              <w:t>-10 933 036</w:t>
            </w:r>
          </w:p>
        </w:tc>
      </w:tr>
      <w:tr w:rsidR="00C016CD" w:rsidRPr="00233CD9" w14:paraId="580C38D1" w14:textId="77777777" w:rsidTr="008806E7">
        <w:trPr>
          <w:trHeight w:val="283"/>
          <w:jc w:val="center"/>
        </w:trPr>
        <w:tc>
          <w:tcPr>
            <w:tcW w:w="3378" w:type="dxa"/>
            <w:vAlign w:val="center"/>
          </w:tcPr>
          <w:p w14:paraId="5447E8D0"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65BB483B"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5CCEE303" w14:textId="77777777" w:rsidR="00C016CD" w:rsidRPr="00233CD9" w:rsidRDefault="00C016CD" w:rsidP="008806E7">
            <w:pPr>
              <w:pStyle w:val="tabteksts"/>
              <w:jc w:val="right"/>
            </w:pPr>
            <w:r w:rsidRPr="00233CD9">
              <w:rPr>
                <w:szCs w:val="18"/>
              </w:rPr>
              <w:t>14,8</w:t>
            </w:r>
          </w:p>
        </w:tc>
        <w:tc>
          <w:tcPr>
            <w:tcW w:w="1132" w:type="dxa"/>
            <w:tcBorders>
              <w:top w:val="nil"/>
              <w:left w:val="single" w:sz="4" w:space="0" w:color="auto"/>
              <w:bottom w:val="single" w:sz="4" w:space="0" w:color="auto"/>
              <w:right w:val="single" w:sz="4" w:space="0" w:color="auto"/>
            </w:tcBorders>
            <w:shd w:val="clear" w:color="auto" w:fill="auto"/>
          </w:tcPr>
          <w:p w14:paraId="07E7D34B" w14:textId="77777777" w:rsidR="00C016CD" w:rsidRPr="00233CD9" w:rsidRDefault="00C016CD" w:rsidP="008806E7">
            <w:pPr>
              <w:pStyle w:val="tabteksts"/>
              <w:jc w:val="right"/>
            </w:pPr>
            <w:r>
              <w:rPr>
                <w:color w:val="000000"/>
                <w:szCs w:val="18"/>
              </w:rPr>
              <w:t>10,4</w:t>
            </w:r>
          </w:p>
        </w:tc>
        <w:tc>
          <w:tcPr>
            <w:tcW w:w="1132" w:type="dxa"/>
            <w:tcBorders>
              <w:top w:val="nil"/>
              <w:left w:val="nil"/>
              <w:bottom w:val="single" w:sz="4" w:space="0" w:color="auto"/>
              <w:right w:val="single" w:sz="4" w:space="0" w:color="auto"/>
            </w:tcBorders>
            <w:shd w:val="clear" w:color="auto" w:fill="auto"/>
          </w:tcPr>
          <w:p w14:paraId="63A1989E" w14:textId="77777777" w:rsidR="00C016CD" w:rsidRPr="00233CD9" w:rsidRDefault="00C016CD" w:rsidP="008806E7">
            <w:pPr>
              <w:pStyle w:val="tabteksts"/>
              <w:jc w:val="right"/>
            </w:pPr>
            <w:r>
              <w:rPr>
                <w:color w:val="000000"/>
                <w:szCs w:val="18"/>
              </w:rPr>
              <w:t>4,1</w:t>
            </w:r>
          </w:p>
        </w:tc>
        <w:tc>
          <w:tcPr>
            <w:tcW w:w="1132" w:type="dxa"/>
            <w:tcBorders>
              <w:top w:val="nil"/>
              <w:left w:val="nil"/>
              <w:bottom w:val="single" w:sz="4" w:space="0" w:color="auto"/>
              <w:right w:val="single" w:sz="4" w:space="0" w:color="auto"/>
            </w:tcBorders>
            <w:shd w:val="clear" w:color="auto" w:fill="auto"/>
          </w:tcPr>
          <w:p w14:paraId="4968E454" w14:textId="77777777" w:rsidR="00C016CD" w:rsidRPr="00233CD9" w:rsidRDefault="00C016CD" w:rsidP="008806E7">
            <w:pPr>
              <w:pStyle w:val="tabteksts"/>
              <w:jc w:val="right"/>
            </w:pPr>
            <w:r>
              <w:rPr>
                <w:color w:val="000000"/>
                <w:szCs w:val="18"/>
              </w:rPr>
              <w:t>-2,7</w:t>
            </w:r>
          </w:p>
        </w:tc>
      </w:tr>
      <w:tr w:rsidR="00C016CD" w:rsidRPr="00233CD9" w14:paraId="7BB4781D" w14:textId="77777777" w:rsidTr="008806E7">
        <w:trPr>
          <w:trHeight w:val="142"/>
          <w:jc w:val="center"/>
        </w:trPr>
        <w:tc>
          <w:tcPr>
            <w:tcW w:w="3378" w:type="dxa"/>
            <w:vAlign w:val="center"/>
          </w:tcPr>
          <w:p w14:paraId="67EC7CA5" w14:textId="77777777" w:rsidR="00C016CD" w:rsidRPr="00233CD9" w:rsidRDefault="00C016CD" w:rsidP="008806E7">
            <w:pPr>
              <w:pStyle w:val="tabteksts"/>
              <w:jc w:val="both"/>
              <w:rPr>
                <w:i/>
                <w:szCs w:val="18"/>
              </w:rPr>
            </w:pPr>
            <w:r w:rsidRPr="00233CD9">
              <w:rPr>
                <w:lang w:eastAsia="lv-LV"/>
              </w:rPr>
              <w:t xml:space="preserve">Finansiālā bilance, </w:t>
            </w:r>
            <w:r w:rsidRPr="00233CD9">
              <w:rPr>
                <w:i/>
                <w:szCs w:val="18"/>
                <w:lang w:eastAsia="lv-LV"/>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676B428" w14:textId="77777777" w:rsidR="00C016CD" w:rsidRPr="00233CD9" w:rsidRDefault="00C016CD" w:rsidP="008806E7">
            <w:pPr>
              <w:pStyle w:val="tabteksts"/>
              <w:jc w:val="right"/>
              <w:rPr>
                <w:szCs w:val="18"/>
              </w:rPr>
            </w:pPr>
            <w:r w:rsidRPr="00233CD9">
              <w:rPr>
                <w:szCs w:val="18"/>
              </w:rPr>
              <w:t>963 000</w:t>
            </w:r>
          </w:p>
        </w:tc>
        <w:tc>
          <w:tcPr>
            <w:tcW w:w="1132" w:type="dxa"/>
            <w:tcBorders>
              <w:top w:val="single" w:sz="4" w:space="0" w:color="auto"/>
              <w:left w:val="nil"/>
              <w:bottom w:val="single" w:sz="4" w:space="0" w:color="auto"/>
              <w:right w:val="single" w:sz="4" w:space="0" w:color="auto"/>
            </w:tcBorders>
            <w:shd w:val="clear" w:color="auto" w:fill="auto"/>
          </w:tcPr>
          <w:p w14:paraId="42EA6A27" w14:textId="77777777" w:rsidR="00C016CD" w:rsidRPr="00233CD9" w:rsidRDefault="00C016CD" w:rsidP="008806E7">
            <w:pPr>
              <w:pStyle w:val="tabteksts"/>
              <w:jc w:val="right"/>
              <w:rPr>
                <w:szCs w:val="18"/>
              </w:rPr>
            </w:pPr>
            <w:r w:rsidRPr="00233CD9">
              <w:rPr>
                <w:szCs w:val="18"/>
              </w:rPr>
              <w:t>2 624 250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5F72B51" w14:textId="77777777" w:rsidR="00C016CD" w:rsidRPr="00233CD9" w:rsidRDefault="00C016CD" w:rsidP="008806E7">
            <w:pPr>
              <w:pStyle w:val="tabteksts"/>
              <w:jc w:val="right"/>
              <w:rPr>
                <w:szCs w:val="18"/>
              </w:rPr>
            </w:pPr>
            <w:r>
              <w:rPr>
                <w:color w:val="000000"/>
                <w:szCs w:val="18"/>
              </w:rPr>
              <w:t>432 049 431</w:t>
            </w:r>
          </w:p>
        </w:tc>
        <w:tc>
          <w:tcPr>
            <w:tcW w:w="1132" w:type="dxa"/>
            <w:tcBorders>
              <w:top w:val="single" w:sz="4" w:space="0" w:color="auto"/>
              <w:left w:val="nil"/>
              <w:bottom w:val="single" w:sz="4" w:space="0" w:color="auto"/>
              <w:right w:val="single" w:sz="4" w:space="0" w:color="auto"/>
            </w:tcBorders>
            <w:shd w:val="clear" w:color="auto" w:fill="auto"/>
          </w:tcPr>
          <w:p w14:paraId="66459166" w14:textId="77777777" w:rsidR="00C016CD" w:rsidRPr="00233CD9" w:rsidRDefault="00C016CD" w:rsidP="008806E7">
            <w:pPr>
              <w:pStyle w:val="tabteksts"/>
              <w:jc w:val="right"/>
              <w:rPr>
                <w:szCs w:val="18"/>
              </w:rPr>
            </w:pPr>
            <w:r>
              <w:rPr>
                <w:color w:val="000000"/>
                <w:szCs w:val="18"/>
              </w:rPr>
              <w:t>4 693 453</w:t>
            </w:r>
          </w:p>
        </w:tc>
        <w:tc>
          <w:tcPr>
            <w:tcW w:w="1132" w:type="dxa"/>
            <w:tcBorders>
              <w:top w:val="single" w:sz="4" w:space="0" w:color="auto"/>
              <w:left w:val="nil"/>
              <w:bottom w:val="single" w:sz="4" w:space="0" w:color="auto"/>
              <w:right w:val="single" w:sz="4" w:space="0" w:color="auto"/>
            </w:tcBorders>
            <w:shd w:val="clear" w:color="auto" w:fill="auto"/>
          </w:tcPr>
          <w:p w14:paraId="15E7E121" w14:textId="77777777" w:rsidR="00C016CD" w:rsidRPr="00233CD9" w:rsidRDefault="00C016CD" w:rsidP="008806E7">
            <w:pPr>
              <w:pStyle w:val="tabteksts"/>
              <w:jc w:val="right"/>
              <w:rPr>
                <w:szCs w:val="18"/>
              </w:rPr>
            </w:pPr>
            <w:r>
              <w:rPr>
                <w:color w:val="000000"/>
                <w:szCs w:val="18"/>
              </w:rPr>
              <w:t>4 643 453</w:t>
            </w:r>
          </w:p>
        </w:tc>
      </w:tr>
      <w:tr w:rsidR="00C016CD" w:rsidRPr="00233CD9" w14:paraId="79B773D9" w14:textId="77777777" w:rsidTr="008806E7">
        <w:trPr>
          <w:trHeight w:val="283"/>
          <w:jc w:val="center"/>
        </w:trPr>
        <w:tc>
          <w:tcPr>
            <w:tcW w:w="3378" w:type="dxa"/>
          </w:tcPr>
          <w:p w14:paraId="5570FB87" w14:textId="77777777" w:rsidR="00C016CD" w:rsidRPr="00233CD9" w:rsidRDefault="00C016CD" w:rsidP="008806E7">
            <w:pPr>
              <w:pStyle w:val="tabteksts"/>
              <w:jc w:val="both"/>
              <w:rPr>
                <w:szCs w:val="18"/>
              </w:rPr>
            </w:pPr>
            <w:r w:rsidRPr="00233CD9">
              <w:rPr>
                <w:szCs w:val="18"/>
              </w:rPr>
              <w:t xml:space="preserve">Akcijas un cita līdzdalība komersantu pašu kapitālā,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A6E41C8" w14:textId="77777777" w:rsidR="00C016CD" w:rsidRPr="00233CD9" w:rsidRDefault="00C016CD" w:rsidP="008806E7">
            <w:pPr>
              <w:pStyle w:val="tabteksts"/>
              <w:jc w:val="right"/>
              <w:rPr>
                <w:szCs w:val="18"/>
              </w:rPr>
            </w:pPr>
            <w:r w:rsidRPr="00233CD9">
              <w:rPr>
                <w:szCs w:val="18"/>
              </w:rPr>
              <w:t>-963 000</w:t>
            </w:r>
          </w:p>
        </w:tc>
        <w:tc>
          <w:tcPr>
            <w:tcW w:w="1132" w:type="dxa"/>
            <w:tcBorders>
              <w:top w:val="single" w:sz="4" w:space="0" w:color="auto"/>
              <w:left w:val="nil"/>
              <w:bottom w:val="single" w:sz="4" w:space="0" w:color="auto"/>
              <w:right w:val="single" w:sz="4" w:space="0" w:color="auto"/>
            </w:tcBorders>
            <w:shd w:val="clear" w:color="auto" w:fill="auto"/>
          </w:tcPr>
          <w:p w14:paraId="22DE8A66" w14:textId="77777777" w:rsidR="00C016CD" w:rsidRPr="00233CD9" w:rsidRDefault="00C016CD" w:rsidP="008806E7">
            <w:pPr>
              <w:pStyle w:val="tabteksts"/>
              <w:jc w:val="right"/>
              <w:rPr>
                <w:szCs w:val="18"/>
              </w:rPr>
            </w:pPr>
            <w:r w:rsidRPr="00233CD9">
              <w:rPr>
                <w:szCs w:val="18"/>
              </w:rPr>
              <w:t>-2 624 250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E701E61" w14:textId="77777777" w:rsidR="00C016CD" w:rsidRPr="00233CD9" w:rsidRDefault="00C016CD" w:rsidP="008806E7">
            <w:pPr>
              <w:pStyle w:val="tabteksts"/>
              <w:jc w:val="right"/>
              <w:rPr>
                <w:szCs w:val="18"/>
              </w:rPr>
            </w:pPr>
            <w:r>
              <w:rPr>
                <w:color w:val="000000"/>
                <w:szCs w:val="18"/>
              </w:rPr>
              <w:t>432 049 431</w:t>
            </w:r>
          </w:p>
        </w:tc>
        <w:tc>
          <w:tcPr>
            <w:tcW w:w="1132" w:type="dxa"/>
            <w:tcBorders>
              <w:top w:val="single" w:sz="4" w:space="0" w:color="auto"/>
              <w:left w:val="nil"/>
              <w:bottom w:val="single" w:sz="4" w:space="0" w:color="auto"/>
              <w:right w:val="single" w:sz="4" w:space="0" w:color="auto"/>
            </w:tcBorders>
            <w:shd w:val="clear" w:color="auto" w:fill="auto"/>
          </w:tcPr>
          <w:p w14:paraId="3E4A5956" w14:textId="77777777" w:rsidR="00C016CD" w:rsidRPr="00233CD9" w:rsidRDefault="00C016CD" w:rsidP="008806E7">
            <w:pPr>
              <w:pStyle w:val="tabteksts"/>
              <w:jc w:val="right"/>
              <w:rPr>
                <w:szCs w:val="18"/>
              </w:rPr>
            </w:pPr>
            <w:r>
              <w:rPr>
                <w:color w:val="000000"/>
                <w:szCs w:val="18"/>
              </w:rPr>
              <w:t>4 693 453</w:t>
            </w:r>
          </w:p>
        </w:tc>
        <w:tc>
          <w:tcPr>
            <w:tcW w:w="1132" w:type="dxa"/>
            <w:tcBorders>
              <w:top w:val="single" w:sz="4" w:space="0" w:color="auto"/>
              <w:left w:val="nil"/>
              <w:bottom w:val="single" w:sz="4" w:space="0" w:color="auto"/>
              <w:right w:val="single" w:sz="4" w:space="0" w:color="auto"/>
            </w:tcBorders>
            <w:shd w:val="clear" w:color="auto" w:fill="auto"/>
          </w:tcPr>
          <w:p w14:paraId="455219E0" w14:textId="77777777" w:rsidR="00C016CD" w:rsidRPr="00233CD9" w:rsidRDefault="00C016CD" w:rsidP="008806E7">
            <w:pPr>
              <w:pStyle w:val="tabteksts"/>
              <w:jc w:val="right"/>
              <w:rPr>
                <w:szCs w:val="18"/>
              </w:rPr>
            </w:pPr>
            <w:r>
              <w:rPr>
                <w:color w:val="000000"/>
                <w:szCs w:val="18"/>
              </w:rPr>
              <w:t>4 643 453</w:t>
            </w:r>
          </w:p>
        </w:tc>
      </w:tr>
    </w:tbl>
    <w:p w14:paraId="0DE444FF" w14:textId="77777777" w:rsidR="00C016CD" w:rsidRPr="00233CD9" w:rsidRDefault="00C016CD" w:rsidP="00C016CD">
      <w:pPr>
        <w:pStyle w:val="programmas"/>
        <w:spacing w:after="240"/>
      </w:pPr>
      <w:r w:rsidRPr="00233CD9">
        <w:t>41.01.00 Iemaksas Eiropas Savienības budžetā</w:t>
      </w:r>
    </w:p>
    <w:p w14:paraId="0937932D" w14:textId="77777777" w:rsidR="00C016CD" w:rsidRPr="00233CD9" w:rsidRDefault="00C016CD" w:rsidP="00C016CD">
      <w:pPr>
        <w:ind w:firstLine="0"/>
        <w:rPr>
          <w:u w:val="single"/>
        </w:rPr>
      </w:pPr>
      <w:r w:rsidRPr="00233CD9">
        <w:rPr>
          <w:u w:val="single"/>
        </w:rPr>
        <w:t>Apakšprogrammas mērķis:</w:t>
      </w:r>
    </w:p>
    <w:p w14:paraId="3415E317" w14:textId="77777777" w:rsidR="00C016CD" w:rsidRPr="00233CD9" w:rsidRDefault="00C016CD" w:rsidP="00C016CD">
      <w:pPr>
        <w:ind w:firstLine="720"/>
      </w:pPr>
      <w:r w:rsidRPr="00233CD9">
        <w:t xml:space="preserve">nodrošināt Latvijas Republikas kā ES dalībvalsts saistību izpildi, piedaloties ES pašu resursu sistēmā atbilstoši attiecīgajam Eiropas Komisijas </w:t>
      </w:r>
      <w:proofErr w:type="spellStart"/>
      <w:r w:rsidRPr="00233CD9">
        <w:rPr>
          <w:i/>
        </w:rPr>
        <w:t>acquis</w:t>
      </w:r>
      <w:proofErr w:type="spellEnd"/>
      <w:r w:rsidRPr="00233CD9">
        <w:rPr>
          <w:i/>
        </w:rPr>
        <w:t xml:space="preserve"> </w:t>
      </w:r>
      <w:proofErr w:type="spellStart"/>
      <w:r w:rsidRPr="00233CD9">
        <w:rPr>
          <w:i/>
        </w:rPr>
        <w:t>communautaire</w:t>
      </w:r>
      <w:proofErr w:type="spellEnd"/>
      <w:r w:rsidRPr="00233CD9">
        <w:t xml:space="preserve"> (Eiropas Komisijas tiesību aktu un pienākumu kopums).</w:t>
      </w:r>
    </w:p>
    <w:p w14:paraId="46B5B69B" w14:textId="77777777" w:rsidR="00C016CD" w:rsidRPr="00233CD9" w:rsidRDefault="00C016CD" w:rsidP="00C016CD">
      <w:pPr>
        <w:ind w:firstLine="0"/>
        <w:rPr>
          <w:u w:val="single"/>
        </w:rPr>
      </w:pPr>
      <w:r w:rsidRPr="00233CD9">
        <w:rPr>
          <w:u w:val="single"/>
        </w:rPr>
        <w:lastRenderedPageBreak/>
        <w:t>Galvenās aktivitātes:</w:t>
      </w:r>
    </w:p>
    <w:p w14:paraId="442B3C90" w14:textId="77777777" w:rsidR="00C016CD" w:rsidRPr="00233CD9" w:rsidRDefault="00C016CD" w:rsidP="00C016CD">
      <w:pPr>
        <w:ind w:firstLine="720"/>
      </w:pPr>
      <w:r w:rsidRPr="00233CD9">
        <w:t>nodrošināt Latvijas maksājumu ES budžetā izpildi saskaņā ar līgumiem, direktīvām, regulām un Eiropas Komisijas iemaksu pieprasījumiem ES pašu resursu sistēmā.</w:t>
      </w:r>
    </w:p>
    <w:p w14:paraId="49BF3B80" w14:textId="77777777" w:rsidR="00C016CD" w:rsidRPr="00094B48" w:rsidRDefault="00C016CD" w:rsidP="00C016CD">
      <w:pPr>
        <w:spacing w:after="240"/>
        <w:ind w:firstLine="0"/>
      </w:pPr>
      <w:r w:rsidRPr="00233CD9">
        <w:rPr>
          <w:u w:val="single"/>
        </w:rPr>
        <w:t>Apakšprogrammas izpildītājs</w:t>
      </w:r>
      <w:r w:rsidRPr="00233CD9">
        <w:t>: Finanšu ministrijas centrālais aparāts.</w:t>
      </w:r>
    </w:p>
    <w:p w14:paraId="485A7983" w14:textId="77777777" w:rsidR="00C016CD" w:rsidRPr="00233CD9" w:rsidRDefault="00C016CD" w:rsidP="00C016CD">
      <w:pPr>
        <w:pStyle w:val="Tabuluvirsraksti"/>
        <w:spacing w:after="240"/>
        <w:rPr>
          <w:b/>
          <w:lang w:eastAsia="lv-LV"/>
        </w:rPr>
      </w:pPr>
      <w:r w:rsidRPr="00233CD9">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016CD" w:rsidRPr="00233CD9" w14:paraId="4F766750" w14:textId="77777777" w:rsidTr="008806E7">
        <w:trPr>
          <w:tblHeader/>
          <w:jc w:val="center"/>
        </w:trPr>
        <w:tc>
          <w:tcPr>
            <w:tcW w:w="3397" w:type="dxa"/>
          </w:tcPr>
          <w:p w14:paraId="51F47287" w14:textId="77777777" w:rsidR="00C016CD" w:rsidRPr="00233CD9" w:rsidRDefault="00C016CD" w:rsidP="008806E7">
            <w:pPr>
              <w:pStyle w:val="tabteksts"/>
              <w:jc w:val="center"/>
              <w:rPr>
                <w:szCs w:val="18"/>
              </w:rPr>
            </w:pPr>
          </w:p>
        </w:tc>
        <w:tc>
          <w:tcPr>
            <w:tcW w:w="1134" w:type="dxa"/>
          </w:tcPr>
          <w:p w14:paraId="29DA7A03" w14:textId="77777777" w:rsidR="00C016CD" w:rsidRPr="00233CD9" w:rsidRDefault="00C016CD" w:rsidP="008806E7">
            <w:pPr>
              <w:pStyle w:val="tabteksts"/>
              <w:jc w:val="center"/>
              <w:rPr>
                <w:szCs w:val="18"/>
                <w:lang w:eastAsia="lv-LV"/>
              </w:rPr>
            </w:pPr>
            <w:r w:rsidRPr="00233CD9">
              <w:rPr>
                <w:szCs w:val="18"/>
                <w:lang w:eastAsia="lv-LV"/>
              </w:rPr>
              <w:t>2019.</w:t>
            </w:r>
            <w:r>
              <w:rPr>
                <w:szCs w:val="18"/>
                <w:lang w:eastAsia="lv-LV"/>
              </w:rPr>
              <w:t xml:space="preserve"> </w:t>
            </w:r>
            <w:r w:rsidRPr="00233CD9">
              <w:rPr>
                <w:szCs w:val="18"/>
                <w:lang w:eastAsia="lv-LV"/>
              </w:rPr>
              <w:t>gads (izpilde)</w:t>
            </w:r>
          </w:p>
        </w:tc>
        <w:tc>
          <w:tcPr>
            <w:tcW w:w="1134" w:type="dxa"/>
            <w:vAlign w:val="center"/>
          </w:tcPr>
          <w:p w14:paraId="3D879E2E" w14:textId="77777777" w:rsidR="00C016CD" w:rsidRPr="00233CD9" w:rsidRDefault="00C016CD" w:rsidP="008806E7">
            <w:pPr>
              <w:pStyle w:val="tabteksts"/>
              <w:jc w:val="center"/>
              <w:rPr>
                <w:szCs w:val="18"/>
                <w:lang w:eastAsia="lv-LV"/>
              </w:rPr>
            </w:pPr>
            <w:r w:rsidRPr="00233CD9">
              <w:rPr>
                <w:szCs w:val="18"/>
                <w:lang w:eastAsia="lv-LV"/>
              </w:rPr>
              <w:t>2020.</w:t>
            </w:r>
            <w:r>
              <w:rPr>
                <w:szCs w:val="18"/>
                <w:lang w:eastAsia="lv-LV"/>
              </w:rPr>
              <w:t xml:space="preserve"> </w:t>
            </w:r>
            <w:r w:rsidRPr="00233CD9">
              <w:rPr>
                <w:szCs w:val="18"/>
                <w:lang w:eastAsia="lv-LV"/>
              </w:rPr>
              <w:t>gada plāns</w:t>
            </w:r>
          </w:p>
        </w:tc>
        <w:tc>
          <w:tcPr>
            <w:tcW w:w="1134" w:type="dxa"/>
          </w:tcPr>
          <w:p w14:paraId="16CC236E" w14:textId="77777777" w:rsidR="00C016CD" w:rsidRPr="00233CD9" w:rsidRDefault="00C016CD" w:rsidP="008806E7">
            <w:pPr>
              <w:pStyle w:val="tabteksts"/>
              <w:jc w:val="center"/>
              <w:rPr>
                <w:szCs w:val="18"/>
                <w:lang w:eastAsia="lv-LV"/>
              </w:rPr>
            </w:pPr>
            <w:r w:rsidRPr="00233CD9">
              <w:rPr>
                <w:szCs w:val="18"/>
                <w:lang w:eastAsia="lv-LV"/>
              </w:rPr>
              <w:t>2021.</w:t>
            </w:r>
            <w:r>
              <w:rPr>
                <w:szCs w:val="18"/>
                <w:lang w:eastAsia="lv-LV"/>
              </w:rPr>
              <w:t xml:space="preserve"> </w:t>
            </w:r>
            <w:r w:rsidRPr="00233CD9">
              <w:rPr>
                <w:szCs w:val="18"/>
                <w:lang w:eastAsia="lv-LV"/>
              </w:rPr>
              <w:t>gada projekts</w:t>
            </w:r>
          </w:p>
        </w:tc>
        <w:tc>
          <w:tcPr>
            <w:tcW w:w="1134" w:type="dxa"/>
          </w:tcPr>
          <w:p w14:paraId="3077E8D6" w14:textId="77777777" w:rsidR="00C016CD" w:rsidRPr="00233CD9" w:rsidRDefault="00C016CD" w:rsidP="008806E7">
            <w:pPr>
              <w:pStyle w:val="tabteksts"/>
              <w:jc w:val="center"/>
              <w:rPr>
                <w:szCs w:val="18"/>
                <w:lang w:eastAsia="lv-LV"/>
              </w:rPr>
            </w:pPr>
            <w:r w:rsidRPr="00233CD9">
              <w:rPr>
                <w:szCs w:val="18"/>
                <w:lang w:eastAsia="lv-LV"/>
              </w:rPr>
              <w:t>2022.</w:t>
            </w:r>
            <w:r>
              <w:rPr>
                <w:szCs w:val="18"/>
                <w:lang w:eastAsia="lv-LV"/>
              </w:rPr>
              <w:t xml:space="preserve"> </w:t>
            </w:r>
            <w:r w:rsidRPr="00233CD9">
              <w:rPr>
                <w:szCs w:val="18"/>
                <w:lang w:eastAsia="lv-LV"/>
              </w:rPr>
              <w:t>gada prognoze</w:t>
            </w:r>
          </w:p>
        </w:tc>
        <w:tc>
          <w:tcPr>
            <w:tcW w:w="1139" w:type="dxa"/>
          </w:tcPr>
          <w:p w14:paraId="032C243A" w14:textId="77777777" w:rsidR="00C016CD" w:rsidRPr="00233CD9" w:rsidRDefault="00C016CD" w:rsidP="008806E7">
            <w:pPr>
              <w:pStyle w:val="tabteksts"/>
              <w:jc w:val="center"/>
              <w:rPr>
                <w:szCs w:val="18"/>
                <w:lang w:eastAsia="lv-LV"/>
              </w:rPr>
            </w:pPr>
            <w:r w:rsidRPr="00233CD9">
              <w:rPr>
                <w:szCs w:val="18"/>
                <w:lang w:eastAsia="lv-LV"/>
              </w:rPr>
              <w:t>2023.</w:t>
            </w:r>
            <w:r>
              <w:rPr>
                <w:szCs w:val="18"/>
                <w:lang w:eastAsia="lv-LV"/>
              </w:rPr>
              <w:t xml:space="preserve"> </w:t>
            </w:r>
            <w:r w:rsidRPr="00233CD9">
              <w:rPr>
                <w:szCs w:val="18"/>
                <w:lang w:eastAsia="lv-LV"/>
              </w:rPr>
              <w:t>gada prognoze</w:t>
            </w:r>
          </w:p>
        </w:tc>
      </w:tr>
      <w:tr w:rsidR="00C016CD" w:rsidRPr="00233CD9" w14:paraId="4A0982F2" w14:textId="77777777" w:rsidTr="008806E7">
        <w:trPr>
          <w:jc w:val="center"/>
        </w:trPr>
        <w:tc>
          <w:tcPr>
            <w:tcW w:w="9072" w:type="dxa"/>
            <w:gridSpan w:val="6"/>
            <w:shd w:val="clear" w:color="auto" w:fill="D9D9D9" w:themeFill="background1" w:themeFillShade="D9"/>
            <w:vAlign w:val="center"/>
          </w:tcPr>
          <w:p w14:paraId="0C664248" w14:textId="77777777" w:rsidR="00C016CD" w:rsidRPr="00233CD9" w:rsidRDefault="00C016CD" w:rsidP="008806E7">
            <w:pPr>
              <w:pStyle w:val="tabteksts"/>
              <w:jc w:val="center"/>
              <w:rPr>
                <w:szCs w:val="18"/>
              </w:rPr>
            </w:pPr>
            <w:r w:rsidRPr="00233CD9">
              <w:rPr>
                <w:szCs w:val="18"/>
                <w:lang w:eastAsia="lv-LV"/>
              </w:rPr>
              <w:t>Veikti maksājumi saskaņā ar līgumiem, direktīvām, Eiropas Komisijas iemaksu pieprasījumiem</w:t>
            </w:r>
          </w:p>
        </w:tc>
      </w:tr>
      <w:tr w:rsidR="00C016CD" w:rsidRPr="00233CD9" w14:paraId="652D4B49" w14:textId="77777777" w:rsidTr="008806E7">
        <w:trPr>
          <w:jc w:val="center"/>
        </w:trPr>
        <w:tc>
          <w:tcPr>
            <w:tcW w:w="3397" w:type="dxa"/>
          </w:tcPr>
          <w:p w14:paraId="69F15FFE" w14:textId="77777777" w:rsidR="00C016CD" w:rsidRPr="00233CD9" w:rsidRDefault="00C016CD" w:rsidP="008806E7">
            <w:pPr>
              <w:pStyle w:val="tabteksts"/>
              <w:jc w:val="both"/>
            </w:pPr>
            <w:r w:rsidRPr="00233CD9">
              <w:t>Veikti maksājumi līgumos, direktīvās un Eiropas Komisijas iemaksu pieprasījumos noteiktajos termiņos (% no kopējā maksājumu skaita)</w:t>
            </w:r>
          </w:p>
        </w:tc>
        <w:tc>
          <w:tcPr>
            <w:tcW w:w="1134" w:type="dxa"/>
          </w:tcPr>
          <w:p w14:paraId="6BFC8A8F" w14:textId="77777777" w:rsidR="00C016CD" w:rsidRPr="00233CD9" w:rsidRDefault="00C016CD" w:rsidP="008806E7">
            <w:pPr>
              <w:pStyle w:val="tabteksts"/>
              <w:jc w:val="center"/>
            </w:pPr>
            <w:r w:rsidRPr="00233CD9">
              <w:t>100</w:t>
            </w:r>
          </w:p>
        </w:tc>
        <w:tc>
          <w:tcPr>
            <w:tcW w:w="1134" w:type="dxa"/>
          </w:tcPr>
          <w:p w14:paraId="525C7062" w14:textId="77777777" w:rsidR="00C016CD" w:rsidRPr="00233CD9" w:rsidRDefault="00C016CD" w:rsidP="008806E7">
            <w:pPr>
              <w:pStyle w:val="tabteksts"/>
              <w:jc w:val="center"/>
            </w:pPr>
            <w:r w:rsidRPr="00233CD9">
              <w:t>100</w:t>
            </w:r>
          </w:p>
        </w:tc>
        <w:tc>
          <w:tcPr>
            <w:tcW w:w="1134" w:type="dxa"/>
          </w:tcPr>
          <w:p w14:paraId="3F5030C0" w14:textId="77777777" w:rsidR="00C016CD" w:rsidRPr="00233CD9" w:rsidRDefault="00C016CD" w:rsidP="008806E7">
            <w:pPr>
              <w:pStyle w:val="tabteksts"/>
              <w:jc w:val="center"/>
            </w:pPr>
            <w:r w:rsidRPr="00233CD9">
              <w:t>100</w:t>
            </w:r>
          </w:p>
        </w:tc>
        <w:tc>
          <w:tcPr>
            <w:tcW w:w="1134" w:type="dxa"/>
          </w:tcPr>
          <w:p w14:paraId="026B04BA" w14:textId="77777777" w:rsidR="00C016CD" w:rsidRPr="00233CD9" w:rsidRDefault="00C016CD" w:rsidP="008806E7">
            <w:pPr>
              <w:pStyle w:val="tabteksts"/>
              <w:jc w:val="center"/>
            </w:pPr>
            <w:r w:rsidRPr="00233CD9">
              <w:t>100</w:t>
            </w:r>
          </w:p>
        </w:tc>
        <w:tc>
          <w:tcPr>
            <w:tcW w:w="1139" w:type="dxa"/>
          </w:tcPr>
          <w:p w14:paraId="5EA11847" w14:textId="77777777" w:rsidR="00C016CD" w:rsidRPr="00233CD9" w:rsidRDefault="00C016CD" w:rsidP="008806E7">
            <w:pPr>
              <w:pStyle w:val="tabteksts"/>
              <w:jc w:val="center"/>
            </w:pPr>
            <w:r w:rsidRPr="00233CD9">
              <w:t>100</w:t>
            </w:r>
          </w:p>
        </w:tc>
      </w:tr>
    </w:tbl>
    <w:p w14:paraId="15AE2B27"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7CB807ED" w14:textId="77777777" w:rsidTr="008806E7">
        <w:trPr>
          <w:trHeight w:val="283"/>
          <w:tblHeader/>
          <w:jc w:val="center"/>
        </w:trPr>
        <w:tc>
          <w:tcPr>
            <w:tcW w:w="3378" w:type="dxa"/>
            <w:vAlign w:val="center"/>
          </w:tcPr>
          <w:p w14:paraId="55BA45C4" w14:textId="77777777" w:rsidR="00C016CD" w:rsidRPr="00233CD9" w:rsidRDefault="00C016CD" w:rsidP="008806E7">
            <w:pPr>
              <w:pStyle w:val="tabteksts"/>
              <w:jc w:val="center"/>
              <w:rPr>
                <w:szCs w:val="24"/>
              </w:rPr>
            </w:pPr>
          </w:p>
        </w:tc>
        <w:tc>
          <w:tcPr>
            <w:tcW w:w="1131" w:type="dxa"/>
          </w:tcPr>
          <w:p w14:paraId="66135ECC"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102895D9"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0009623A"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030A0DFC"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33C737E4"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728F3712" w14:textId="77777777" w:rsidTr="008806E7">
        <w:trPr>
          <w:trHeight w:val="142"/>
          <w:jc w:val="center"/>
        </w:trPr>
        <w:tc>
          <w:tcPr>
            <w:tcW w:w="3378" w:type="dxa"/>
            <w:shd w:val="clear" w:color="auto" w:fill="D9D9D9" w:themeFill="background1" w:themeFillShade="D9"/>
            <w:vAlign w:val="center"/>
          </w:tcPr>
          <w:p w14:paraId="3B14FE84"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shd w:val="clear" w:color="auto" w:fill="D9D9D9" w:themeFill="background1" w:themeFillShade="D9"/>
          </w:tcPr>
          <w:p w14:paraId="2F74EBB1" w14:textId="77777777" w:rsidR="00C016CD" w:rsidRPr="00233CD9" w:rsidRDefault="00C016CD" w:rsidP="008806E7">
            <w:pPr>
              <w:pStyle w:val="tabteksts"/>
              <w:jc w:val="right"/>
            </w:pPr>
            <w:r w:rsidRPr="00233CD9">
              <w:rPr>
                <w:szCs w:val="18"/>
              </w:rPr>
              <w:t>287 376 213</w:t>
            </w:r>
          </w:p>
        </w:tc>
        <w:tc>
          <w:tcPr>
            <w:tcW w:w="1132" w:type="dxa"/>
            <w:shd w:val="clear" w:color="auto" w:fill="D9D9D9" w:themeFill="background1" w:themeFillShade="D9"/>
          </w:tcPr>
          <w:p w14:paraId="3382A1B2" w14:textId="77777777" w:rsidR="00C016CD" w:rsidRPr="00233CD9" w:rsidRDefault="00C016CD" w:rsidP="008806E7">
            <w:pPr>
              <w:pStyle w:val="tabteksts"/>
              <w:jc w:val="right"/>
            </w:pPr>
            <w:r w:rsidRPr="00233CD9">
              <w:rPr>
                <w:szCs w:val="18"/>
              </w:rPr>
              <w:t>319 670 000</w:t>
            </w:r>
          </w:p>
        </w:tc>
        <w:tc>
          <w:tcPr>
            <w:tcW w:w="1132" w:type="dxa"/>
            <w:shd w:val="clear" w:color="auto" w:fill="D9D9D9" w:themeFill="background1" w:themeFillShade="D9"/>
          </w:tcPr>
          <w:p w14:paraId="3581EC93" w14:textId="77777777" w:rsidR="00C016CD" w:rsidRPr="00233CD9" w:rsidRDefault="00C016CD" w:rsidP="008806E7">
            <w:pPr>
              <w:pStyle w:val="tabteksts"/>
              <w:jc w:val="right"/>
            </w:pPr>
            <w:r w:rsidRPr="00233CD9">
              <w:rPr>
                <w:szCs w:val="18"/>
              </w:rPr>
              <w:t>355 970 000</w:t>
            </w:r>
          </w:p>
        </w:tc>
        <w:tc>
          <w:tcPr>
            <w:tcW w:w="1132" w:type="dxa"/>
            <w:shd w:val="clear" w:color="auto" w:fill="D9D9D9" w:themeFill="background1" w:themeFillShade="D9"/>
          </w:tcPr>
          <w:p w14:paraId="545DA51C" w14:textId="77777777" w:rsidR="00C016CD" w:rsidRPr="00233CD9" w:rsidRDefault="00C016CD" w:rsidP="008806E7">
            <w:pPr>
              <w:pStyle w:val="tabteksts"/>
              <w:jc w:val="right"/>
            </w:pPr>
            <w:r w:rsidRPr="00233CD9">
              <w:rPr>
                <w:szCs w:val="18"/>
              </w:rPr>
              <w:t>364 830 000</w:t>
            </w:r>
          </w:p>
        </w:tc>
        <w:tc>
          <w:tcPr>
            <w:tcW w:w="1132" w:type="dxa"/>
            <w:shd w:val="clear" w:color="auto" w:fill="D9D9D9" w:themeFill="background1" w:themeFillShade="D9"/>
          </w:tcPr>
          <w:p w14:paraId="2793F79E" w14:textId="77777777" w:rsidR="00C016CD" w:rsidRPr="00233CD9" w:rsidRDefault="00C016CD" w:rsidP="008806E7">
            <w:pPr>
              <w:pStyle w:val="tabteksts"/>
              <w:jc w:val="right"/>
            </w:pPr>
            <w:r w:rsidRPr="00233CD9">
              <w:rPr>
                <w:szCs w:val="18"/>
              </w:rPr>
              <w:t>373 200 000</w:t>
            </w:r>
          </w:p>
        </w:tc>
      </w:tr>
      <w:tr w:rsidR="00C016CD" w:rsidRPr="00233CD9" w14:paraId="7AD5346B" w14:textId="77777777" w:rsidTr="008806E7">
        <w:trPr>
          <w:trHeight w:val="283"/>
          <w:jc w:val="center"/>
        </w:trPr>
        <w:tc>
          <w:tcPr>
            <w:tcW w:w="3378" w:type="dxa"/>
            <w:vAlign w:val="center"/>
          </w:tcPr>
          <w:p w14:paraId="7B40A319"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79BDF622" w14:textId="77777777" w:rsidR="00C016CD" w:rsidRPr="00233CD9" w:rsidRDefault="00C016CD" w:rsidP="008806E7">
            <w:pPr>
              <w:pStyle w:val="tabteksts"/>
              <w:jc w:val="center"/>
            </w:pPr>
            <w:r w:rsidRPr="00233CD9">
              <w:rPr>
                <w:b/>
                <w:bCs/>
              </w:rPr>
              <w:t>×</w:t>
            </w:r>
          </w:p>
        </w:tc>
        <w:tc>
          <w:tcPr>
            <w:tcW w:w="1132" w:type="dxa"/>
          </w:tcPr>
          <w:p w14:paraId="07986087" w14:textId="77777777" w:rsidR="00C016CD" w:rsidRPr="00233CD9" w:rsidRDefault="00C016CD" w:rsidP="008806E7">
            <w:pPr>
              <w:pStyle w:val="tabteksts"/>
              <w:jc w:val="right"/>
            </w:pPr>
            <w:r w:rsidRPr="00233CD9">
              <w:rPr>
                <w:szCs w:val="18"/>
              </w:rPr>
              <w:t>32 293 787</w:t>
            </w:r>
          </w:p>
        </w:tc>
        <w:tc>
          <w:tcPr>
            <w:tcW w:w="1132" w:type="dxa"/>
          </w:tcPr>
          <w:p w14:paraId="7BBBDD5A" w14:textId="77777777" w:rsidR="00C016CD" w:rsidRPr="00233CD9" w:rsidRDefault="00C016CD" w:rsidP="008806E7">
            <w:pPr>
              <w:pStyle w:val="tabteksts"/>
              <w:jc w:val="right"/>
            </w:pPr>
            <w:r w:rsidRPr="00233CD9">
              <w:rPr>
                <w:szCs w:val="18"/>
              </w:rPr>
              <w:t>36 300 000</w:t>
            </w:r>
          </w:p>
        </w:tc>
        <w:tc>
          <w:tcPr>
            <w:tcW w:w="1132" w:type="dxa"/>
          </w:tcPr>
          <w:p w14:paraId="7127BC61" w14:textId="77777777" w:rsidR="00C016CD" w:rsidRPr="00233CD9" w:rsidRDefault="00C016CD" w:rsidP="008806E7">
            <w:pPr>
              <w:pStyle w:val="tabteksts"/>
              <w:jc w:val="right"/>
            </w:pPr>
            <w:r w:rsidRPr="00233CD9">
              <w:rPr>
                <w:szCs w:val="18"/>
              </w:rPr>
              <w:t>8 860 000</w:t>
            </w:r>
          </w:p>
        </w:tc>
        <w:tc>
          <w:tcPr>
            <w:tcW w:w="1132" w:type="dxa"/>
          </w:tcPr>
          <w:p w14:paraId="1C72CAA7" w14:textId="77777777" w:rsidR="00C016CD" w:rsidRPr="00233CD9" w:rsidRDefault="00C016CD" w:rsidP="008806E7">
            <w:pPr>
              <w:pStyle w:val="tabteksts"/>
              <w:jc w:val="right"/>
            </w:pPr>
            <w:r w:rsidRPr="00233CD9">
              <w:rPr>
                <w:szCs w:val="18"/>
              </w:rPr>
              <w:t>8 370 000</w:t>
            </w:r>
          </w:p>
        </w:tc>
      </w:tr>
      <w:tr w:rsidR="00C016CD" w:rsidRPr="00233CD9" w14:paraId="413E4857" w14:textId="77777777" w:rsidTr="008806E7">
        <w:trPr>
          <w:trHeight w:val="283"/>
          <w:jc w:val="center"/>
        </w:trPr>
        <w:tc>
          <w:tcPr>
            <w:tcW w:w="3378" w:type="dxa"/>
            <w:vAlign w:val="center"/>
          </w:tcPr>
          <w:p w14:paraId="6048DF36"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66A7FBA6" w14:textId="77777777" w:rsidR="00C016CD" w:rsidRPr="00233CD9" w:rsidRDefault="00C016CD" w:rsidP="008806E7">
            <w:pPr>
              <w:pStyle w:val="tabteksts"/>
              <w:jc w:val="center"/>
            </w:pPr>
            <w:r w:rsidRPr="00233CD9">
              <w:rPr>
                <w:b/>
                <w:bCs/>
              </w:rPr>
              <w:t>×</w:t>
            </w:r>
          </w:p>
        </w:tc>
        <w:tc>
          <w:tcPr>
            <w:tcW w:w="1132" w:type="dxa"/>
          </w:tcPr>
          <w:p w14:paraId="556DF1C2" w14:textId="77777777" w:rsidR="00C016CD" w:rsidRPr="00233CD9" w:rsidRDefault="00C016CD" w:rsidP="008806E7">
            <w:pPr>
              <w:pStyle w:val="tabteksts"/>
              <w:jc w:val="right"/>
            </w:pPr>
            <w:r w:rsidRPr="00233CD9">
              <w:rPr>
                <w:szCs w:val="18"/>
              </w:rPr>
              <w:t>11,2</w:t>
            </w:r>
          </w:p>
        </w:tc>
        <w:tc>
          <w:tcPr>
            <w:tcW w:w="1132" w:type="dxa"/>
          </w:tcPr>
          <w:p w14:paraId="75E0933D" w14:textId="77777777" w:rsidR="00C016CD" w:rsidRPr="00233CD9" w:rsidRDefault="00C016CD" w:rsidP="008806E7">
            <w:pPr>
              <w:pStyle w:val="tabteksts"/>
              <w:jc w:val="right"/>
            </w:pPr>
            <w:r w:rsidRPr="00233CD9">
              <w:rPr>
                <w:szCs w:val="18"/>
              </w:rPr>
              <w:t>11,4</w:t>
            </w:r>
          </w:p>
        </w:tc>
        <w:tc>
          <w:tcPr>
            <w:tcW w:w="1132" w:type="dxa"/>
          </w:tcPr>
          <w:p w14:paraId="437D7D5A" w14:textId="77777777" w:rsidR="00C016CD" w:rsidRPr="00233CD9" w:rsidRDefault="00C016CD" w:rsidP="008806E7">
            <w:pPr>
              <w:pStyle w:val="tabteksts"/>
              <w:jc w:val="right"/>
            </w:pPr>
            <w:r w:rsidRPr="00233CD9">
              <w:rPr>
                <w:szCs w:val="18"/>
              </w:rPr>
              <w:t>2,5</w:t>
            </w:r>
          </w:p>
        </w:tc>
        <w:tc>
          <w:tcPr>
            <w:tcW w:w="1132" w:type="dxa"/>
          </w:tcPr>
          <w:p w14:paraId="403EB8A4" w14:textId="77777777" w:rsidR="00C016CD" w:rsidRPr="00233CD9" w:rsidRDefault="00C016CD" w:rsidP="008806E7">
            <w:pPr>
              <w:pStyle w:val="tabteksts"/>
              <w:jc w:val="right"/>
            </w:pPr>
            <w:r w:rsidRPr="00233CD9">
              <w:rPr>
                <w:szCs w:val="18"/>
              </w:rPr>
              <w:t>2,3</w:t>
            </w:r>
          </w:p>
        </w:tc>
      </w:tr>
    </w:tbl>
    <w:p w14:paraId="0D6A0681"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37882E9F"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0FE80FF8" w14:textId="77777777" w:rsidTr="008806E7">
        <w:trPr>
          <w:trHeight w:val="142"/>
          <w:tblHeader/>
          <w:jc w:val="center"/>
        </w:trPr>
        <w:tc>
          <w:tcPr>
            <w:tcW w:w="5241" w:type="dxa"/>
            <w:vAlign w:val="center"/>
          </w:tcPr>
          <w:p w14:paraId="7E716698"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5F79D771"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604AFE90"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3814C576"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3434B3CF" w14:textId="77777777" w:rsidTr="008806E7">
        <w:trPr>
          <w:trHeight w:val="142"/>
          <w:jc w:val="center"/>
        </w:trPr>
        <w:tc>
          <w:tcPr>
            <w:tcW w:w="5241" w:type="dxa"/>
            <w:shd w:val="clear" w:color="auto" w:fill="D9D9D9" w:themeFill="background1" w:themeFillShade="D9"/>
          </w:tcPr>
          <w:p w14:paraId="54B9573D"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65549733" w14:textId="77777777" w:rsidR="00C016CD" w:rsidRPr="00233CD9" w:rsidRDefault="00C016CD" w:rsidP="008806E7">
            <w:pPr>
              <w:pStyle w:val="tabteksts"/>
              <w:jc w:val="right"/>
              <w:rPr>
                <w:b/>
                <w:szCs w:val="18"/>
              </w:rPr>
            </w:pPr>
            <w:r w:rsidRPr="00233CD9">
              <w:rPr>
                <w:b/>
                <w:szCs w:val="18"/>
              </w:rPr>
              <w:t>319 670 000</w:t>
            </w:r>
          </w:p>
        </w:tc>
        <w:tc>
          <w:tcPr>
            <w:tcW w:w="1277" w:type="dxa"/>
            <w:shd w:val="clear" w:color="auto" w:fill="D9D9D9" w:themeFill="background1" w:themeFillShade="D9"/>
          </w:tcPr>
          <w:p w14:paraId="793969C6" w14:textId="77777777" w:rsidR="00C016CD" w:rsidRPr="00233CD9" w:rsidRDefault="00C016CD" w:rsidP="008806E7">
            <w:pPr>
              <w:pStyle w:val="tabteksts"/>
              <w:jc w:val="right"/>
              <w:rPr>
                <w:b/>
                <w:szCs w:val="18"/>
              </w:rPr>
            </w:pPr>
            <w:r w:rsidRPr="00233CD9">
              <w:rPr>
                <w:b/>
                <w:szCs w:val="18"/>
              </w:rPr>
              <w:t>355 970 000</w:t>
            </w:r>
          </w:p>
        </w:tc>
        <w:tc>
          <w:tcPr>
            <w:tcW w:w="1277" w:type="dxa"/>
            <w:shd w:val="clear" w:color="auto" w:fill="D9D9D9" w:themeFill="background1" w:themeFillShade="D9"/>
          </w:tcPr>
          <w:p w14:paraId="2A9BC080" w14:textId="77777777" w:rsidR="00C016CD" w:rsidRPr="00233CD9" w:rsidRDefault="00C016CD" w:rsidP="008806E7">
            <w:pPr>
              <w:pStyle w:val="tabteksts"/>
              <w:jc w:val="right"/>
              <w:rPr>
                <w:b/>
                <w:szCs w:val="18"/>
              </w:rPr>
            </w:pPr>
            <w:r w:rsidRPr="00233CD9">
              <w:rPr>
                <w:b/>
                <w:szCs w:val="18"/>
              </w:rPr>
              <w:t>36 300 000</w:t>
            </w:r>
          </w:p>
        </w:tc>
      </w:tr>
      <w:tr w:rsidR="00C016CD" w:rsidRPr="00233CD9" w14:paraId="6FB9BE23" w14:textId="77777777" w:rsidTr="008806E7">
        <w:trPr>
          <w:jc w:val="center"/>
        </w:trPr>
        <w:tc>
          <w:tcPr>
            <w:tcW w:w="9072" w:type="dxa"/>
            <w:gridSpan w:val="4"/>
          </w:tcPr>
          <w:p w14:paraId="64E2E6B6"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36690105" w14:textId="77777777" w:rsidTr="008806E7">
        <w:trPr>
          <w:trHeight w:val="142"/>
          <w:jc w:val="center"/>
        </w:trPr>
        <w:tc>
          <w:tcPr>
            <w:tcW w:w="5241" w:type="dxa"/>
            <w:shd w:val="clear" w:color="auto" w:fill="F2F2F2" w:themeFill="background1" w:themeFillShade="F2"/>
          </w:tcPr>
          <w:p w14:paraId="43C045BE"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42405BC5" w14:textId="77777777" w:rsidR="00C016CD" w:rsidRPr="00233CD9" w:rsidRDefault="00C016CD" w:rsidP="008806E7">
            <w:pPr>
              <w:pStyle w:val="tabteksts"/>
              <w:jc w:val="right"/>
              <w:rPr>
                <w:szCs w:val="18"/>
                <w:u w:val="single"/>
              </w:rPr>
            </w:pPr>
            <w:r w:rsidRPr="00233CD9">
              <w:rPr>
                <w:szCs w:val="18"/>
                <w:u w:val="single"/>
              </w:rPr>
              <w:t>319 670 000</w:t>
            </w:r>
          </w:p>
        </w:tc>
        <w:tc>
          <w:tcPr>
            <w:tcW w:w="1277" w:type="dxa"/>
            <w:shd w:val="clear" w:color="auto" w:fill="F2F2F2" w:themeFill="background1" w:themeFillShade="F2"/>
          </w:tcPr>
          <w:p w14:paraId="3A0D74ED" w14:textId="77777777" w:rsidR="00C016CD" w:rsidRPr="00233CD9" w:rsidRDefault="00C016CD" w:rsidP="008806E7">
            <w:pPr>
              <w:pStyle w:val="tabteksts"/>
              <w:jc w:val="right"/>
              <w:rPr>
                <w:szCs w:val="18"/>
                <w:u w:val="single"/>
              </w:rPr>
            </w:pPr>
            <w:r w:rsidRPr="00233CD9">
              <w:rPr>
                <w:szCs w:val="18"/>
                <w:u w:val="single"/>
              </w:rPr>
              <w:t>355 970 000</w:t>
            </w:r>
          </w:p>
        </w:tc>
        <w:tc>
          <w:tcPr>
            <w:tcW w:w="1277" w:type="dxa"/>
            <w:shd w:val="clear" w:color="auto" w:fill="F2F2F2" w:themeFill="background1" w:themeFillShade="F2"/>
          </w:tcPr>
          <w:p w14:paraId="314B7234" w14:textId="77777777" w:rsidR="00C016CD" w:rsidRPr="00233CD9" w:rsidRDefault="00C016CD" w:rsidP="008806E7">
            <w:pPr>
              <w:pStyle w:val="tabteksts"/>
              <w:jc w:val="right"/>
              <w:rPr>
                <w:szCs w:val="18"/>
                <w:u w:val="single"/>
              </w:rPr>
            </w:pPr>
            <w:r w:rsidRPr="00233CD9">
              <w:rPr>
                <w:szCs w:val="18"/>
                <w:u w:val="single"/>
              </w:rPr>
              <w:t>36 300 000</w:t>
            </w:r>
          </w:p>
        </w:tc>
      </w:tr>
      <w:tr w:rsidR="00C016CD" w:rsidRPr="00233CD9" w14:paraId="7CFFCBE5" w14:textId="77777777" w:rsidTr="008806E7">
        <w:trPr>
          <w:trHeight w:val="142"/>
          <w:jc w:val="center"/>
        </w:trPr>
        <w:tc>
          <w:tcPr>
            <w:tcW w:w="5241" w:type="dxa"/>
          </w:tcPr>
          <w:p w14:paraId="7558E545" w14:textId="77777777" w:rsidR="00C016CD" w:rsidRPr="00233CD9" w:rsidRDefault="00C016CD" w:rsidP="008806E7">
            <w:pPr>
              <w:pStyle w:val="tabteksts"/>
              <w:rPr>
                <w:i/>
                <w:szCs w:val="18"/>
                <w:lang w:eastAsia="lv-LV"/>
              </w:rPr>
            </w:pPr>
            <w:r w:rsidRPr="00233CD9">
              <w:rPr>
                <w:i/>
                <w:szCs w:val="18"/>
                <w:lang w:eastAsia="lv-LV"/>
              </w:rPr>
              <w:t>Kārtējiem maksājumiem Eiropas Savienības budžetā, tai skaitā:</w:t>
            </w:r>
          </w:p>
        </w:tc>
        <w:tc>
          <w:tcPr>
            <w:tcW w:w="1277" w:type="dxa"/>
          </w:tcPr>
          <w:p w14:paraId="6E607AB4" w14:textId="77777777" w:rsidR="00C016CD" w:rsidRPr="00233CD9" w:rsidRDefault="00C016CD" w:rsidP="008806E7">
            <w:pPr>
              <w:pStyle w:val="tabteksts"/>
              <w:jc w:val="right"/>
              <w:rPr>
                <w:szCs w:val="18"/>
              </w:rPr>
            </w:pPr>
            <w:r w:rsidRPr="00233CD9">
              <w:rPr>
                <w:szCs w:val="18"/>
              </w:rPr>
              <w:t>319 670 000</w:t>
            </w:r>
          </w:p>
        </w:tc>
        <w:tc>
          <w:tcPr>
            <w:tcW w:w="1277" w:type="dxa"/>
          </w:tcPr>
          <w:p w14:paraId="0650484D" w14:textId="77777777" w:rsidR="00C016CD" w:rsidRPr="00233CD9" w:rsidRDefault="00C016CD" w:rsidP="008806E7">
            <w:pPr>
              <w:pStyle w:val="tabteksts"/>
              <w:jc w:val="right"/>
              <w:rPr>
                <w:szCs w:val="18"/>
              </w:rPr>
            </w:pPr>
            <w:r w:rsidRPr="00233CD9">
              <w:rPr>
                <w:szCs w:val="18"/>
              </w:rPr>
              <w:t>355 970 000</w:t>
            </w:r>
          </w:p>
        </w:tc>
        <w:tc>
          <w:tcPr>
            <w:tcW w:w="1277" w:type="dxa"/>
          </w:tcPr>
          <w:p w14:paraId="50F25DA8" w14:textId="77777777" w:rsidR="00C016CD" w:rsidRPr="00233CD9" w:rsidRDefault="00C016CD" w:rsidP="008806E7">
            <w:pPr>
              <w:pStyle w:val="tabteksts"/>
              <w:jc w:val="right"/>
              <w:rPr>
                <w:szCs w:val="18"/>
              </w:rPr>
            </w:pPr>
            <w:r w:rsidRPr="00233CD9">
              <w:rPr>
                <w:szCs w:val="18"/>
              </w:rPr>
              <w:t>36 300 000</w:t>
            </w:r>
          </w:p>
        </w:tc>
      </w:tr>
      <w:tr w:rsidR="00C016CD" w:rsidRPr="00233CD9" w14:paraId="4FD2EA60" w14:textId="77777777" w:rsidTr="008806E7">
        <w:trPr>
          <w:trHeight w:val="142"/>
          <w:jc w:val="center"/>
        </w:trPr>
        <w:tc>
          <w:tcPr>
            <w:tcW w:w="5241" w:type="dxa"/>
          </w:tcPr>
          <w:p w14:paraId="7C3E1689" w14:textId="77777777" w:rsidR="00C016CD" w:rsidRPr="00233CD9" w:rsidRDefault="00C016CD" w:rsidP="008806E7">
            <w:pPr>
              <w:pStyle w:val="tabteksts"/>
              <w:jc w:val="right"/>
              <w:rPr>
                <w:i/>
                <w:szCs w:val="18"/>
                <w:lang w:eastAsia="lv-LV"/>
              </w:rPr>
            </w:pPr>
            <w:r w:rsidRPr="00233CD9">
              <w:rPr>
                <w:i/>
                <w:szCs w:val="18"/>
                <w:lang w:eastAsia="lv-LV"/>
              </w:rPr>
              <w:t>Tradicionālo pašu resursu iemaksa Eiropas Savienības budžetā</w:t>
            </w:r>
          </w:p>
        </w:tc>
        <w:tc>
          <w:tcPr>
            <w:tcW w:w="1277" w:type="dxa"/>
          </w:tcPr>
          <w:p w14:paraId="74F379D5" w14:textId="77777777" w:rsidR="00C016CD" w:rsidRPr="00233CD9" w:rsidRDefault="00C016CD" w:rsidP="008806E7">
            <w:pPr>
              <w:pStyle w:val="tabteksts"/>
              <w:jc w:val="right"/>
              <w:rPr>
                <w:szCs w:val="18"/>
              </w:rPr>
            </w:pPr>
            <w:r w:rsidRPr="00233CD9">
              <w:rPr>
                <w:szCs w:val="18"/>
              </w:rPr>
              <w:t>42 360 000</w:t>
            </w:r>
          </w:p>
        </w:tc>
        <w:tc>
          <w:tcPr>
            <w:tcW w:w="1277" w:type="dxa"/>
          </w:tcPr>
          <w:p w14:paraId="3B95C828" w14:textId="77777777" w:rsidR="00C016CD" w:rsidRPr="00233CD9" w:rsidRDefault="00C016CD" w:rsidP="008806E7">
            <w:pPr>
              <w:pStyle w:val="tabteksts"/>
              <w:jc w:val="right"/>
              <w:rPr>
                <w:szCs w:val="18"/>
              </w:rPr>
            </w:pPr>
            <w:r w:rsidRPr="00233CD9">
              <w:rPr>
                <w:szCs w:val="18"/>
              </w:rPr>
              <w:t>37 500 000</w:t>
            </w:r>
          </w:p>
        </w:tc>
        <w:tc>
          <w:tcPr>
            <w:tcW w:w="1277" w:type="dxa"/>
          </w:tcPr>
          <w:p w14:paraId="7C2C7008" w14:textId="77777777" w:rsidR="00C016CD" w:rsidRPr="00233CD9" w:rsidRDefault="00C016CD" w:rsidP="008806E7">
            <w:pPr>
              <w:pStyle w:val="tabteksts"/>
              <w:jc w:val="right"/>
              <w:rPr>
                <w:szCs w:val="18"/>
              </w:rPr>
            </w:pPr>
            <w:r w:rsidRPr="00233CD9">
              <w:rPr>
                <w:szCs w:val="18"/>
              </w:rPr>
              <w:t>-4 860 000</w:t>
            </w:r>
          </w:p>
        </w:tc>
      </w:tr>
      <w:tr w:rsidR="00C016CD" w:rsidRPr="00233CD9" w14:paraId="0A2AFFBA" w14:textId="77777777" w:rsidTr="008806E7">
        <w:trPr>
          <w:trHeight w:val="142"/>
          <w:jc w:val="center"/>
        </w:trPr>
        <w:tc>
          <w:tcPr>
            <w:tcW w:w="5241" w:type="dxa"/>
          </w:tcPr>
          <w:p w14:paraId="69764E4C" w14:textId="77777777" w:rsidR="00C016CD" w:rsidRPr="00233CD9" w:rsidRDefault="00C016CD" w:rsidP="008806E7">
            <w:pPr>
              <w:pStyle w:val="tabteksts"/>
              <w:jc w:val="right"/>
              <w:rPr>
                <w:i/>
                <w:szCs w:val="18"/>
                <w:lang w:eastAsia="lv-LV"/>
              </w:rPr>
            </w:pPr>
            <w:r w:rsidRPr="00233CD9">
              <w:rPr>
                <w:i/>
                <w:szCs w:val="18"/>
                <w:lang w:eastAsia="lv-LV"/>
              </w:rPr>
              <w:t>Pievienotās vērtības nodokļa resurss</w:t>
            </w:r>
          </w:p>
        </w:tc>
        <w:tc>
          <w:tcPr>
            <w:tcW w:w="1277" w:type="dxa"/>
          </w:tcPr>
          <w:p w14:paraId="7AA6A940" w14:textId="77777777" w:rsidR="00C016CD" w:rsidRPr="00233CD9" w:rsidRDefault="00C016CD" w:rsidP="008806E7">
            <w:pPr>
              <w:pStyle w:val="tabteksts"/>
              <w:jc w:val="right"/>
              <w:rPr>
                <w:szCs w:val="18"/>
              </w:rPr>
            </w:pPr>
            <w:r w:rsidRPr="00233CD9">
              <w:rPr>
                <w:szCs w:val="18"/>
              </w:rPr>
              <w:t>39 160 000</w:t>
            </w:r>
          </w:p>
        </w:tc>
        <w:tc>
          <w:tcPr>
            <w:tcW w:w="1277" w:type="dxa"/>
          </w:tcPr>
          <w:p w14:paraId="66B7EED0" w14:textId="77777777" w:rsidR="00C016CD" w:rsidRPr="00233CD9" w:rsidRDefault="00C016CD" w:rsidP="008806E7">
            <w:pPr>
              <w:pStyle w:val="tabteksts"/>
              <w:jc w:val="right"/>
              <w:rPr>
                <w:szCs w:val="18"/>
              </w:rPr>
            </w:pPr>
            <w:r w:rsidRPr="00233CD9">
              <w:rPr>
                <w:szCs w:val="18"/>
              </w:rPr>
              <w:t>41 000 000</w:t>
            </w:r>
          </w:p>
        </w:tc>
        <w:tc>
          <w:tcPr>
            <w:tcW w:w="1277" w:type="dxa"/>
          </w:tcPr>
          <w:p w14:paraId="3951976D" w14:textId="77777777" w:rsidR="00C016CD" w:rsidRPr="00233CD9" w:rsidRDefault="00C016CD" w:rsidP="008806E7">
            <w:pPr>
              <w:pStyle w:val="tabteksts"/>
              <w:jc w:val="right"/>
              <w:rPr>
                <w:szCs w:val="18"/>
              </w:rPr>
            </w:pPr>
            <w:r w:rsidRPr="00233CD9">
              <w:rPr>
                <w:szCs w:val="18"/>
              </w:rPr>
              <w:t>1 840 000</w:t>
            </w:r>
          </w:p>
        </w:tc>
      </w:tr>
      <w:tr w:rsidR="00C016CD" w:rsidRPr="00233CD9" w14:paraId="79E25EF0" w14:textId="77777777" w:rsidTr="008806E7">
        <w:trPr>
          <w:trHeight w:val="142"/>
          <w:jc w:val="center"/>
        </w:trPr>
        <w:tc>
          <w:tcPr>
            <w:tcW w:w="5241" w:type="dxa"/>
          </w:tcPr>
          <w:p w14:paraId="2EA12EDB" w14:textId="77777777" w:rsidR="00C016CD" w:rsidRPr="00233CD9" w:rsidRDefault="00C016CD" w:rsidP="008806E7">
            <w:pPr>
              <w:pStyle w:val="tabteksts"/>
              <w:jc w:val="right"/>
              <w:rPr>
                <w:i/>
                <w:szCs w:val="18"/>
                <w:lang w:eastAsia="lv-LV"/>
              </w:rPr>
            </w:pPr>
            <w:r w:rsidRPr="00233CD9">
              <w:rPr>
                <w:i/>
                <w:szCs w:val="18"/>
                <w:lang w:eastAsia="lv-LV"/>
              </w:rPr>
              <w:t>Nacionālā kopienākuma resurss un rezerves</w:t>
            </w:r>
          </w:p>
        </w:tc>
        <w:tc>
          <w:tcPr>
            <w:tcW w:w="1277" w:type="dxa"/>
          </w:tcPr>
          <w:p w14:paraId="788F4872" w14:textId="77777777" w:rsidR="00C016CD" w:rsidRPr="00233CD9" w:rsidRDefault="00C016CD" w:rsidP="008806E7">
            <w:pPr>
              <w:pStyle w:val="tabteksts"/>
              <w:jc w:val="right"/>
              <w:rPr>
                <w:szCs w:val="18"/>
              </w:rPr>
            </w:pPr>
            <w:r w:rsidRPr="00233CD9">
              <w:rPr>
                <w:szCs w:val="18"/>
              </w:rPr>
              <w:t>218 996 000</w:t>
            </w:r>
          </w:p>
        </w:tc>
        <w:tc>
          <w:tcPr>
            <w:tcW w:w="1277" w:type="dxa"/>
          </w:tcPr>
          <w:p w14:paraId="2BDB22CB" w14:textId="77777777" w:rsidR="00C016CD" w:rsidRPr="00233CD9" w:rsidRDefault="00C016CD" w:rsidP="008806E7">
            <w:pPr>
              <w:pStyle w:val="tabteksts"/>
              <w:jc w:val="right"/>
              <w:rPr>
                <w:szCs w:val="18"/>
              </w:rPr>
            </w:pPr>
            <w:r w:rsidRPr="00233CD9">
              <w:rPr>
                <w:szCs w:val="18"/>
              </w:rPr>
              <w:t>260 094 000</w:t>
            </w:r>
          </w:p>
        </w:tc>
        <w:tc>
          <w:tcPr>
            <w:tcW w:w="1277" w:type="dxa"/>
          </w:tcPr>
          <w:p w14:paraId="10D29672" w14:textId="77777777" w:rsidR="00C016CD" w:rsidRPr="00233CD9" w:rsidRDefault="00C016CD" w:rsidP="008806E7">
            <w:pPr>
              <w:pStyle w:val="tabteksts"/>
              <w:jc w:val="right"/>
              <w:rPr>
                <w:szCs w:val="18"/>
              </w:rPr>
            </w:pPr>
            <w:r w:rsidRPr="00233CD9">
              <w:rPr>
                <w:szCs w:val="18"/>
              </w:rPr>
              <w:t>41 098 000</w:t>
            </w:r>
          </w:p>
        </w:tc>
      </w:tr>
      <w:tr w:rsidR="00C016CD" w:rsidRPr="00233CD9" w14:paraId="2CABA525" w14:textId="77777777" w:rsidTr="008806E7">
        <w:trPr>
          <w:trHeight w:val="142"/>
          <w:jc w:val="center"/>
        </w:trPr>
        <w:tc>
          <w:tcPr>
            <w:tcW w:w="5241" w:type="dxa"/>
          </w:tcPr>
          <w:p w14:paraId="7C6120FC" w14:textId="77777777" w:rsidR="00C016CD" w:rsidRPr="00233CD9" w:rsidRDefault="00C016CD" w:rsidP="008806E7">
            <w:pPr>
              <w:pStyle w:val="tabteksts"/>
              <w:jc w:val="right"/>
              <w:rPr>
                <w:i/>
                <w:szCs w:val="18"/>
                <w:lang w:eastAsia="lv-LV"/>
              </w:rPr>
            </w:pPr>
            <w:r w:rsidRPr="00233CD9">
              <w:rPr>
                <w:i/>
                <w:szCs w:val="18"/>
                <w:lang w:eastAsia="lv-LV"/>
              </w:rPr>
              <w:t>Apvienotās Karalistes korekcija un citām dalībvalstīm budžeta līdzsvarošanai piešķirtās atlaides</w:t>
            </w:r>
          </w:p>
        </w:tc>
        <w:tc>
          <w:tcPr>
            <w:tcW w:w="1277" w:type="dxa"/>
          </w:tcPr>
          <w:p w14:paraId="353B50DE" w14:textId="77777777" w:rsidR="00C016CD" w:rsidRPr="00233CD9" w:rsidRDefault="00C016CD" w:rsidP="008806E7">
            <w:pPr>
              <w:pStyle w:val="tabteksts"/>
              <w:jc w:val="right"/>
              <w:rPr>
                <w:szCs w:val="18"/>
              </w:rPr>
            </w:pPr>
            <w:r w:rsidRPr="00233CD9">
              <w:rPr>
                <w:szCs w:val="18"/>
              </w:rPr>
              <w:t>19 140 000</w:t>
            </w:r>
          </w:p>
        </w:tc>
        <w:tc>
          <w:tcPr>
            <w:tcW w:w="1277" w:type="dxa"/>
          </w:tcPr>
          <w:p w14:paraId="3F9A2F16" w14:textId="77777777" w:rsidR="00C016CD" w:rsidRPr="00233CD9" w:rsidRDefault="00C016CD" w:rsidP="008806E7">
            <w:pPr>
              <w:pStyle w:val="tabteksts"/>
              <w:jc w:val="right"/>
              <w:rPr>
                <w:szCs w:val="18"/>
              </w:rPr>
            </w:pPr>
            <w:r w:rsidRPr="00233CD9">
              <w:rPr>
                <w:szCs w:val="18"/>
              </w:rPr>
              <w:t>17 360 000</w:t>
            </w:r>
          </w:p>
        </w:tc>
        <w:tc>
          <w:tcPr>
            <w:tcW w:w="1277" w:type="dxa"/>
          </w:tcPr>
          <w:p w14:paraId="190D420D" w14:textId="77777777" w:rsidR="00C016CD" w:rsidRPr="00233CD9" w:rsidRDefault="00C016CD" w:rsidP="008806E7">
            <w:pPr>
              <w:pStyle w:val="tabteksts"/>
              <w:jc w:val="right"/>
              <w:rPr>
                <w:szCs w:val="18"/>
              </w:rPr>
            </w:pPr>
            <w:r w:rsidRPr="00233CD9">
              <w:rPr>
                <w:szCs w:val="18"/>
              </w:rPr>
              <w:t>-1 780 000</w:t>
            </w:r>
          </w:p>
        </w:tc>
      </w:tr>
      <w:tr w:rsidR="00C016CD" w:rsidRPr="00233CD9" w14:paraId="41EBF80B" w14:textId="77777777" w:rsidTr="008806E7">
        <w:trPr>
          <w:trHeight w:val="142"/>
          <w:jc w:val="center"/>
        </w:trPr>
        <w:tc>
          <w:tcPr>
            <w:tcW w:w="5241" w:type="dxa"/>
          </w:tcPr>
          <w:p w14:paraId="4FEB4DAA" w14:textId="77777777" w:rsidR="00C016CD" w:rsidRPr="00233CD9" w:rsidRDefault="00C016CD" w:rsidP="008806E7">
            <w:pPr>
              <w:pStyle w:val="tabteksts"/>
              <w:jc w:val="right"/>
              <w:rPr>
                <w:i/>
                <w:szCs w:val="18"/>
                <w:lang w:eastAsia="lv-LV"/>
              </w:rPr>
            </w:pPr>
            <w:r w:rsidRPr="00233CD9">
              <w:rPr>
                <w:i/>
                <w:szCs w:val="18"/>
                <w:lang w:eastAsia="lv-LV"/>
              </w:rPr>
              <w:t>Pārējās iemaksas Eiropas Savienības budžetā</w:t>
            </w:r>
          </w:p>
        </w:tc>
        <w:tc>
          <w:tcPr>
            <w:tcW w:w="1277" w:type="dxa"/>
          </w:tcPr>
          <w:p w14:paraId="110F48B4" w14:textId="77777777" w:rsidR="00C016CD" w:rsidRPr="00233CD9" w:rsidRDefault="00C016CD" w:rsidP="008806E7">
            <w:pPr>
              <w:pStyle w:val="tabteksts"/>
              <w:jc w:val="right"/>
              <w:rPr>
                <w:szCs w:val="18"/>
              </w:rPr>
            </w:pPr>
            <w:r w:rsidRPr="00233CD9">
              <w:rPr>
                <w:szCs w:val="18"/>
              </w:rPr>
              <w:t>14 000</w:t>
            </w:r>
          </w:p>
        </w:tc>
        <w:tc>
          <w:tcPr>
            <w:tcW w:w="1277" w:type="dxa"/>
          </w:tcPr>
          <w:p w14:paraId="1264E1FB" w14:textId="77777777" w:rsidR="00C016CD" w:rsidRPr="00233CD9" w:rsidRDefault="00C016CD" w:rsidP="008806E7">
            <w:pPr>
              <w:pStyle w:val="tabteksts"/>
              <w:jc w:val="right"/>
              <w:rPr>
                <w:szCs w:val="18"/>
              </w:rPr>
            </w:pPr>
            <w:r w:rsidRPr="00233CD9">
              <w:rPr>
                <w:szCs w:val="18"/>
              </w:rPr>
              <w:t>16 000</w:t>
            </w:r>
          </w:p>
        </w:tc>
        <w:tc>
          <w:tcPr>
            <w:tcW w:w="1277" w:type="dxa"/>
          </w:tcPr>
          <w:p w14:paraId="433E23B0" w14:textId="77777777" w:rsidR="00C016CD" w:rsidRPr="00233CD9" w:rsidRDefault="00C016CD" w:rsidP="008806E7">
            <w:pPr>
              <w:pStyle w:val="tabteksts"/>
              <w:jc w:val="right"/>
              <w:rPr>
                <w:szCs w:val="18"/>
              </w:rPr>
            </w:pPr>
            <w:r w:rsidRPr="00233CD9">
              <w:rPr>
                <w:szCs w:val="18"/>
              </w:rPr>
              <w:t>2 000</w:t>
            </w:r>
          </w:p>
        </w:tc>
      </w:tr>
    </w:tbl>
    <w:p w14:paraId="1497A76C" w14:textId="77777777" w:rsidR="00C016CD" w:rsidRPr="00233CD9" w:rsidRDefault="00C016CD" w:rsidP="00C016CD">
      <w:pPr>
        <w:pStyle w:val="programmas"/>
        <w:spacing w:after="240"/>
      </w:pPr>
      <w:r w:rsidRPr="00233CD9">
        <w:t>41.03.00 Iemaksas starptautiskajās organizācijās</w:t>
      </w:r>
    </w:p>
    <w:p w14:paraId="18FEA384" w14:textId="77777777" w:rsidR="00C016CD" w:rsidRPr="00233CD9" w:rsidRDefault="00C016CD" w:rsidP="00C016CD">
      <w:pPr>
        <w:ind w:firstLine="0"/>
        <w:rPr>
          <w:u w:val="single"/>
        </w:rPr>
      </w:pPr>
      <w:r w:rsidRPr="00233CD9">
        <w:rPr>
          <w:u w:val="single"/>
        </w:rPr>
        <w:t>Apakšprogrammas mērķis:</w:t>
      </w:r>
    </w:p>
    <w:p w14:paraId="7BD3CB27" w14:textId="77777777" w:rsidR="00C016CD" w:rsidRPr="00233CD9" w:rsidRDefault="00C016CD" w:rsidP="00C016CD">
      <w:pPr>
        <w:ind w:firstLine="720"/>
      </w:pPr>
      <w:r w:rsidRPr="00233CD9">
        <w:t>nodrošināt Latvijas Republikas finanšu saistību izpildi, savlaicīgi un pilnā apmērā veicot ikgadējos dalības maksājumus starptautiskajās finanšu organizācijās, kā arī veicot maksājumus to starptautisko finanšu institūciju kapitālā un/ vai rezervēs, kur Latvijas Republika ir kapitāldaļu turētāja, nodrošinot uzņemto saistību izpildi.</w:t>
      </w:r>
    </w:p>
    <w:p w14:paraId="07258CF6" w14:textId="77777777" w:rsidR="00C016CD" w:rsidRPr="00233CD9" w:rsidRDefault="00C016CD" w:rsidP="00C016CD">
      <w:pPr>
        <w:ind w:firstLine="0"/>
        <w:rPr>
          <w:u w:val="single"/>
        </w:rPr>
      </w:pPr>
      <w:r w:rsidRPr="00233CD9">
        <w:rPr>
          <w:u w:val="single"/>
        </w:rPr>
        <w:t>Galvenās aktivitātes:</w:t>
      </w:r>
    </w:p>
    <w:p w14:paraId="469D5B29" w14:textId="77777777" w:rsidR="00C016CD" w:rsidRPr="00233CD9" w:rsidRDefault="00C016CD" w:rsidP="00C016CD">
      <w:pPr>
        <w:ind w:firstLine="720"/>
      </w:pPr>
      <w:r w:rsidRPr="00233CD9">
        <w:t>atbilstoši pieprasījumiem vai maksājumu grafikiem veikt ikgadējos dalības maksājumus starptautiskajās organizācijās un maksājumus starptautisko finanšu institū</w:t>
      </w:r>
      <w:r>
        <w:t>ciju kapitālā un/ vai rezervēs.</w:t>
      </w:r>
    </w:p>
    <w:p w14:paraId="1DBF0AAA" w14:textId="77777777" w:rsidR="00C016CD" w:rsidRPr="00233CD9" w:rsidRDefault="00C016CD" w:rsidP="00C016CD">
      <w:pPr>
        <w:spacing w:after="240"/>
        <w:ind w:firstLine="0"/>
      </w:pPr>
      <w:r w:rsidRPr="00233CD9">
        <w:rPr>
          <w:u w:val="single"/>
        </w:rPr>
        <w:t>Apakšprogrammas izpildītājs</w:t>
      </w:r>
      <w:r w:rsidRPr="00233CD9">
        <w:t>: Valsts kase.</w:t>
      </w:r>
    </w:p>
    <w:p w14:paraId="71EBF347" w14:textId="77777777" w:rsidR="00A91955" w:rsidRDefault="00A91955" w:rsidP="00C016CD">
      <w:pPr>
        <w:pStyle w:val="Tabuluvirsraksti"/>
        <w:spacing w:before="240" w:after="240"/>
        <w:rPr>
          <w:b/>
          <w:lang w:eastAsia="lv-LV"/>
        </w:rPr>
      </w:pPr>
    </w:p>
    <w:p w14:paraId="4508DC45" w14:textId="68FDF6A4" w:rsidR="00C016CD" w:rsidRPr="00233CD9" w:rsidRDefault="00C016CD" w:rsidP="00C016CD">
      <w:pPr>
        <w:pStyle w:val="Tabuluvirsraksti"/>
        <w:spacing w:before="240" w:after="240"/>
        <w:rPr>
          <w:b/>
          <w:lang w:eastAsia="lv-LV"/>
        </w:rPr>
      </w:pPr>
      <w:r w:rsidRPr="00233CD9">
        <w:rPr>
          <w:b/>
          <w:lang w:eastAsia="lv-LV"/>
        </w:rPr>
        <w:lastRenderedPageBreak/>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016CD" w:rsidRPr="00233CD9" w14:paraId="5D71E53F" w14:textId="77777777" w:rsidTr="008806E7">
        <w:trPr>
          <w:tblHeader/>
          <w:jc w:val="center"/>
        </w:trPr>
        <w:tc>
          <w:tcPr>
            <w:tcW w:w="3397" w:type="dxa"/>
          </w:tcPr>
          <w:p w14:paraId="7FF72BF6" w14:textId="77777777" w:rsidR="00C016CD" w:rsidRPr="00233CD9" w:rsidRDefault="00C016CD" w:rsidP="008806E7">
            <w:pPr>
              <w:pStyle w:val="tabteksts"/>
              <w:jc w:val="center"/>
              <w:rPr>
                <w:szCs w:val="18"/>
              </w:rPr>
            </w:pPr>
          </w:p>
        </w:tc>
        <w:tc>
          <w:tcPr>
            <w:tcW w:w="1134" w:type="dxa"/>
          </w:tcPr>
          <w:p w14:paraId="485E87F5" w14:textId="77777777" w:rsidR="00C016CD" w:rsidRPr="00233CD9" w:rsidRDefault="00C016CD" w:rsidP="008806E7">
            <w:pPr>
              <w:pStyle w:val="tabteksts"/>
              <w:jc w:val="center"/>
              <w:rPr>
                <w:szCs w:val="18"/>
                <w:lang w:eastAsia="lv-LV"/>
              </w:rPr>
            </w:pPr>
            <w:r w:rsidRPr="00233CD9">
              <w:rPr>
                <w:szCs w:val="18"/>
                <w:lang w:eastAsia="lv-LV"/>
              </w:rPr>
              <w:t>2019.</w:t>
            </w:r>
            <w:r>
              <w:rPr>
                <w:szCs w:val="18"/>
                <w:lang w:eastAsia="lv-LV"/>
              </w:rPr>
              <w:t xml:space="preserve"> </w:t>
            </w:r>
            <w:r w:rsidRPr="00233CD9">
              <w:rPr>
                <w:szCs w:val="18"/>
                <w:lang w:eastAsia="lv-LV"/>
              </w:rPr>
              <w:t>gads (izpilde)</w:t>
            </w:r>
          </w:p>
        </w:tc>
        <w:tc>
          <w:tcPr>
            <w:tcW w:w="1134" w:type="dxa"/>
            <w:vAlign w:val="center"/>
          </w:tcPr>
          <w:p w14:paraId="6D92AB20" w14:textId="77777777" w:rsidR="00C016CD" w:rsidRPr="00233CD9" w:rsidRDefault="00C016CD" w:rsidP="008806E7">
            <w:pPr>
              <w:pStyle w:val="tabteksts"/>
              <w:jc w:val="center"/>
              <w:rPr>
                <w:szCs w:val="18"/>
                <w:lang w:eastAsia="lv-LV"/>
              </w:rPr>
            </w:pPr>
            <w:r w:rsidRPr="00233CD9">
              <w:rPr>
                <w:szCs w:val="18"/>
                <w:lang w:eastAsia="lv-LV"/>
              </w:rPr>
              <w:t>2020.</w:t>
            </w:r>
            <w:r>
              <w:rPr>
                <w:szCs w:val="18"/>
                <w:lang w:eastAsia="lv-LV"/>
              </w:rPr>
              <w:t xml:space="preserve"> </w:t>
            </w:r>
            <w:r w:rsidRPr="00233CD9">
              <w:rPr>
                <w:szCs w:val="18"/>
                <w:lang w:eastAsia="lv-LV"/>
              </w:rPr>
              <w:t>gada plāns</w:t>
            </w:r>
          </w:p>
        </w:tc>
        <w:tc>
          <w:tcPr>
            <w:tcW w:w="1134" w:type="dxa"/>
          </w:tcPr>
          <w:p w14:paraId="2EBBE4C2" w14:textId="77777777" w:rsidR="00C016CD" w:rsidRPr="00233CD9" w:rsidRDefault="00C016CD" w:rsidP="008806E7">
            <w:pPr>
              <w:pStyle w:val="tabteksts"/>
              <w:jc w:val="center"/>
              <w:rPr>
                <w:szCs w:val="18"/>
                <w:lang w:eastAsia="lv-LV"/>
              </w:rPr>
            </w:pPr>
            <w:r w:rsidRPr="00233CD9">
              <w:rPr>
                <w:szCs w:val="18"/>
                <w:lang w:eastAsia="lv-LV"/>
              </w:rPr>
              <w:t>2021.</w:t>
            </w:r>
            <w:r>
              <w:rPr>
                <w:szCs w:val="18"/>
                <w:lang w:eastAsia="lv-LV"/>
              </w:rPr>
              <w:t xml:space="preserve"> </w:t>
            </w:r>
            <w:r w:rsidRPr="00233CD9">
              <w:rPr>
                <w:szCs w:val="18"/>
                <w:lang w:eastAsia="lv-LV"/>
              </w:rPr>
              <w:t>gada projekts</w:t>
            </w:r>
          </w:p>
        </w:tc>
        <w:tc>
          <w:tcPr>
            <w:tcW w:w="1134" w:type="dxa"/>
          </w:tcPr>
          <w:p w14:paraId="7943C34F" w14:textId="77777777" w:rsidR="00C016CD" w:rsidRPr="00233CD9" w:rsidRDefault="00C016CD" w:rsidP="008806E7">
            <w:pPr>
              <w:pStyle w:val="tabteksts"/>
              <w:jc w:val="center"/>
              <w:rPr>
                <w:szCs w:val="18"/>
                <w:lang w:eastAsia="lv-LV"/>
              </w:rPr>
            </w:pPr>
            <w:r w:rsidRPr="00233CD9">
              <w:rPr>
                <w:szCs w:val="18"/>
                <w:lang w:eastAsia="lv-LV"/>
              </w:rPr>
              <w:t>2022.</w:t>
            </w:r>
            <w:r>
              <w:rPr>
                <w:szCs w:val="18"/>
                <w:lang w:eastAsia="lv-LV"/>
              </w:rPr>
              <w:t xml:space="preserve"> </w:t>
            </w:r>
            <w:r w:rsidRPr="00233CD9">
              <w:rPr>
                <w:szCs w:val="18"/>
                <w:lang w:eastAsia="lv-LV"/>
              </w:rPr>
              <w:t>gada prognoze</w:t>
            </w:r>
          </w:p>
        </w:tc>
        <w:tc>
          <w:tcPr>
            <w:tcW w:w="1139" w:type="dxa"/>
          </w:tcPr>
          <w:p w14:paraId="37A8AFED" w14:textId="77777777" w:rsidR="00C016CD" w:rsidRPr="00233CD9" w:rsidRDefault="00C016CD" w:rsidP="008806E7">
            <w:pPr>
              <w:pStyle w:val="tabteksts"/>
              <w:jc w:val="center"/>
              <w:rPr>
                <w:szCs w:val="18"/>
                <w:lang w:eastAsia="lv-LV"/>
              </w:rPr>
            </w:pPr>
            <w:r w:rsidRPr="00233CD9">
              <w:rPr>
                <w:szCs w:val="18"/>
                <w:lang w:eastAsia="lv-LV"/>
              </w:rPr>
              <w:t>2023.</w:t>
            </w:r>
            <w:r>
              <w:rPr>
                <w:szCs w:val="18"/>
                <w:lang w:eastAsia="lv-LV"/>
              </w:rPr>
              <w:t xml:space="preserve"> </w:t>
            </w:r>
            <w:r w:rsidRPr="00233CD9">
              <w:rPr>
                <w:szCs w:val="18"/>
                <w:lang w:eastAsia="lv-LV"/>
              </w:rPr>
              <w:t>gada prognoze</w:t>
            </w:r>
          </w:p>
        </w:tc>
      </w:tr>
      <w:tr w:rsidR="00C016CD" w:rsidRPr="00233CD9" w14:paraId="1353625F" w14:textId="77777777" w:rsidTr="008806E7">
        <w:trPr>
          <w:jc w:val="center"/>
        </w:trPr>
        <w:tc>
          <w:tcPr>
            <w:tcW w:w="9072" w:type="dxa"/>
            <w:gridSpan w:val="6"/>
            <w:shd w:val="clear" w:color="auto" w:fill="D9D9D9" w:themeFill="background1" w:themeFillShade="D9"/>
            <w:vAlign w:val="center"/>
          </w:tcPr>
          <w:p w14:paraId="75748D08" w14:textId="77777777" w:rsidR="00C016CD" w:rsidRPr="00233CD9" w:rsidRDefault="00C016CD" w:rsidP="008806E7">
            <w:pPr>
              <w:pStyle w:val="tabteksts"/>
              <w:jc w:val="center"/>
              <w:rPr>
                <w:szCs w:val="18"/>
              </w:rPr>
            </w:pPr>
            <w:r w:rsidRPr="00233CD9">
              <w:rPr>
                <w:szCs w:val="18"/>
                <w:lang w:eastAsia="lv-LV"/>
              </w:rPr>
              <w:t>Savlaicīgi un pilnīgi veikti dalības maksājumi un maksājumi par kapitālu starptautiskajās finanšu organizācijās</w:t>
            </w:r>
          </w:p>
        </w:tc>
      </w:tr>
      <w:tr w:rsidR="00C016CD" w:rsidRPr="00233CD9" w14:paraId="0DDF8EE1" w14:textId="77777777" w:rsidTr="008806E7">
        <w:trPr>
          <w:jc w:val="center"/>
        </w:trPr>
        <w:tc>
          <w:tcPr>
            <w:tcW w:w="3397" w:type="dxa"/>
          </w:tcPr>
          <w:p w14:paraId="00F190BC" w14:textId="77777777" w:rsidR="00C016CD" w:rsidRPr="00233CD9" w:rsidRDefault="00C016CD" w:rsidP="008806E7">
            <w:pPr>
              <w:pStyle w:val="tabteksts"/>
              <w:jc w:val="both"/>
            </w:pPr>
            <w:r w:rsidRPr="00233CD9">
              <w:t>Veikti maksājumi saskaņā ar līgumiem (% no plānotās summas)</w:t>
            </w:r>
          </w:p>
        </w:tc>
        <w:tc>
          <w:tcPr>
            <w:tcW w:w="1134" w:type="dxa"/>
          </w:tcPr>
          <w:p w14:paraId="4E4A34F1" w14:textId="77777777" w:rsidR="00C016CD" w:rsidRPr="00233CD9" w:rsidRDefault="00C016CD" w:rsidP="008806E7">
            <w:pPr>
              <w:pStyle w:val="tabteksts"/>
              <w:jc w:val="center"/>
            </w:pPr>
            <w:r w:rsidRPr="00233CD9">
              <w:t>99</w:t>
            </w:r>
          </w:p>
        </w:tc>
        <w:tc>
          <w:tcPr>
            <w:tcW w:w="1134" w:type="dxa"/>
          </w:tcPr>
          <w:p w14:paraId="0FDDE7AF" w14:textId="77777777" w:rsidR="00C016CD" w:rsidRPr="00233CD9" w:rsidRDefault="00C016CD" w:rsidP="008806E7">
            <w:pPr>
              <w:pStyle w:val="tabteksts"/>
              <w:jc w:val="center"/>
            </w:pPr>
            <w:r w:rsidRPr="00233CD9">
              <w:t>100</w:t>
            </w:r>
          </w:p>
        </w:tc>
        <w:tc>
          <w:tcPr>
            <w:tcW w:w="1134" w:type="dxa"/>
            <w:shd w:val="clear" w:color="auto" w:fill="auto"/>
          </w:tcPr>
          <w:p w14:paraId="4F0DD341" w14:textId="77777777" w:rsidR="00C016CD" w:rsidRPr="00233CD9" w:rsidRDefault="00C016CD" w:rsidP="008806E7">
            <w:pPr>
              <w:pStyle w:val="tabteksts"/>
              <w:jc w:val="center"/>
            </w:pPr>
            <w:r w:rsidRPr="00233CD9">
              <w:t>100</w:t>
            </w:r>
          </w:p>
        </w:tc>
        <w:tc>
          <w:tcPr>
            <w:tcW w:w="1134" w:type="dxa"/>
            <w:shd w:val="clear" w:color="auto" w:fill="auto"/>
          </w:tcPr>
          <w:p w14:paraId="606E44AB" w14:textId="77777777" w:rsidR="00C016CD" w:rsidRPr="00233CD9" w:rsidRDefault="00C016CD" w:rsidP="008806E7">
            <w:pPr>
              <w:pStyle w:val="tabteksts"/>
              <w:jc w:val="center"/>
            </w:pPr>
            <w:r w:rsidRPr="00233CD9">
              <w:t>100</w:t>
            </w:r>
          </w:p>
        </w:tc>
        <w:tc>
          <w:tcPr>
            <w:tcW w:w="1139" w:type="dxa"/>
            <w:shd w:val="clear" w:color="auto" w:fill="auto"/>
          </w:tcPr>
          <w:p w14:paraId="014D4F15" w14:textId="77777777" w:rsidR="00C016CD" w:rsidRPr="00233CD9" w:rsidRDefault="00C016CD" w:rsidP="008806E7">
            <w:pPr>
              <w:pStyle w:val="tabteksts"/>
              <w:jc w:val="center"/>
            </w:pPr>
            <w:r w:rsidRPr="00233CD9">
              <w:t>100</w:t>
            </w:r>
          </w:p>
        </w:tc>
      </w:tr>
    </w:tbl>
    <w:p w14:paraId="547914B2"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0"/>
        <w:gridCol w:w="1135"/>
        <w:gridCol w:w="1134"/>
        <w:gridCol w:w="1134"/>
        <w:gridCol w:w="1134"/>
        <w:gridCol w:w="1134"/>
      </w:tblGrid>
      <w:tr w:rsidR="00C016CD" w:rsidRPr="00233CD9" w14:paraId="71B90632" w14:textId="77777777" w:rsidTr="00A91955">
        <w:trPr>
          <w:trHeight w:val="264"/>
          <w:tblHeader/>
          <w:jc w:val="center"/>
        </w:trPr>
        <w:tc>
          <w:tcPr>
            <w:tcW w:w="1870" w:type="pct"/>
            <w:vAlign w:val="center"/>
          </w:tcPr>
          <w:p w14:paraId="441BD687" w14:textId="77777777" w:rsidR="00C016CD" w:rsidRPr="00233CD9" w:rsidRDefault="00C016CD" w:rsidP="008806E7">
            <w:pPr>
              <w:pStyle w:val="tabteksts"/>
              <w:jc w:val="center"/>
              <w:rPr>
                <w:szCs w:val="24"/>
              </w:rPr>
            </w:pPr>
          </w:p>
        </w:tc>
        <w:tc>
          <w:tcPr>
            <w:tcW w:w="626" w:type="pct"/>
          </w:tcPr>
          <w:p w14:paraId="7B01E3BD"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626" w:type="pct"/>
            <w:vAlign w:val="center"/>
          </w:tcPr>
          <w:p w14:paraId="128ABCAE"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626" w:type="pct"/>
          </w:tcPr>
          <w:p w14:paraId="6F750BCA"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626" w:type="pct"/>
          </w:tcPr>
          <w:p w14:paraId="78524781"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626" w:type="pct"/>
          </w:tcPr>
          <w:p w14:paraId="078E1B46"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014D70AF" w14:textId="77777777" w:rsidTr="00A91955">
        <w:trPr>
          <w:trHeight w:val="132"/>
          <w:jc w:val="center"/>
        </w:trPr>
        <w:tc>
          <w:tcPr>
            <w:tcW w:w="1870" w:type="pct"/>
            <w:vAlign w:val="center"/>
          </w:tcPr>
          <w:p w14:paraId="622FAE17" w14:textId="77777777" w:rsidR="00C016CD" w:rsidRPr="00233CD9" w:rsidRDefault="00C016CD" w:rsidP="008806E7">
            <w:pPr>
              <w:pStyle w:val="tabteksts"/>
            </w:pPr>
            <w:r w:rsidRPr="00233CD9">
              <w:rPr>
                <w:szCs w:val="18"/>
              </w:rPr>
              <w:t xml:space="preserve">Kopējie resursi, </w:t>
            </w:r>
            <w:r w:rsidRPr="00233CD9">
              <w:rPr>
                <w:i/>
                <w:szCs w:val="18"/>
              </w:rPr>
              <w:t>euro</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A3680FF" w14:textId="77777777" w:rsidR="00C016CD" w:rsidRPr="00233CD9" w:rsidRDefault="00C016CD" w:rsidP="008806E7">
            <w:pPr>
              <w:pStyle w:val="tabteksts"/>
              <w:jc w:val="right"/>
            </w:pPr>
            <w:r w:rsidRPr="00233CD9">
              <w:rPr>
                <w:szCs w:val="18"/>
              </w:rPr>
              <w:t>1 060 248</w:t>
            </w:r>
          </w:p>
        </w:tc>
        <w:tc>
          <w:tcPr>
            <w:tcW w:w="626" w:type="pct"/>
            <w:tcBorders>
              <w:top w:val="single" w:sz="4" w:space="0" w:color="auto"/>
              <w:left w:val="nil"/>
              <w:bottom w:val="single" w:sz="4" w:space="0" w:color="auto"/>
              <w:right w:val="single" w:sz="4" w:space="0" w:color="auto"/>
            </w:tcBorders>
            <w:shd w:val="clear" w:color="auto" w:fill="auto"/>
          </w:tcPr>
          <w:p w14:paraId="77FF8BE7" w14:textId="77777777" w:rsidR="00C016CD" w:rsidRPr="00233CD9" w:rsidRDefault="00C016CD" w:rsidP="008806E7">
            <w:pPr>
              <w:pStyle w:val="tabteksts"/>
              <w:jc w:val="right"/>
            </w:pPr>
            <w:r w:rsidRPr="00233CD9">
              <w:rPr>
                <w:szCs w:val="18"/>
              </w:rPr>
              <w:t>2 731 700</w:t>
            </w:r>
          </w:p>
        </w:tc>
        <w:tc>
          <w:tcPr>
            <w:tcW w:w="626" w:type="pct"/>
            <w:tcBorders>
              <w:top w:val="single" w:sz="4" w:space="0" w:color="auto"/>
              <w:left w:val="nil"/>
              <w:bottom w:val="single" w:sz="4" w:space="0" w:color="auto"/>
              <w:right w:val="single" w:sz="4" w:space="0" w:color="auto"/>
            </w:tcBorders>
            <w:shd w:val="clear" w:color="auto" w:fill="auto"/>
          </w:tcPr>
          <w:p w14:paraId="21A711E2" w14:textId="77777777" w:rsidR="00C016CD" w:rsidRPr="00233CD9" w:rsidRDefault="00C016CD" w:rsidP="008806E7">
            <w:pPr>
              <w:pStyle w:val="tabteksts"/>
              <w:jc w:val="right"/>
            </w:pPr>
            <w:r>
              <w:rPr>
                <w:szCs w:val="18"/>
              </w:rPr>
              <w:t>432 156 881</w:t>
            </w:r>
          </w:p>
        </w:tc>
        <w:tc>
          <w:tcPr>
            <w:tcW w:w="626" w:type="pct"/>
            <w:tcBorders>
              <w:top w:val="single" w:sz="4" w:space="0" w:color="auto"/>
              <w:left w:val="nil"/>
              <w:bottom w:val="single" w:sz="4" w:space="0" w:color="auto"/>
              <w:right w:val="single" w:sz="4" w:space="0" w:color="auto"/>
            </w:tcBorders>
            <w:shd w:val="clear" w:color="auto" w:fill="auto"/>
          </w:tcPr>
          <w:p w14:paraId="2165D369" w14:textId="77777777" w:rsidR="00C016CD" w:rsidRPr="00233CD9" w:rsidRDefault="00C016CD" w:rsidP="008806E7">
            <w:pPr>
              <w:pStyle w:val="tabteksts"/>
              <w:jc w:val="right"/>
            </w:pPr>
            <w:r w:rsidRPr="00233CD9">
              <w:rPr>
                <w:szCs w:val="18"/>
              </w:rPr>
              <w:t>4 800 903</w:t>
            </w:r>
          </w:p>
        </w:tc>
        <w:tc>
          <w:tcPr>
            <w:tcW w:w="626" w:type="pct"/>
            <w:tcBorders>
              <w:top w:val="single" w:sz="4" w:space="0" w:color="auto"/>
              <w:left w:val="nil"/>
              <w:bottom w:val="single" w:sz="4" w:space="0" w:color="auto"/>
              <w:right w:val="single" w:sz="4" w:space="0" w:color="auto"/>
            </w:tcBorders>
            <w:shd w:val="clear" w:color="auto" w:fill="auto"/>
          </w:tcPr>
          <w:p w14:paraId="5A6C217C" w14:textId="77777777" w:rsidR="00C016CD" w:rsidRPr="00233CD9" w:rsidRDefault="00C016CD" w:rsidP="008806E7">
            <w:pPr>
              <w:pStyle w:val="tabteksts"/>
              <w:jc w:val="right"/>
            </w:pPr>
            <w:r w:rsidRPr="00233CD9">
              <w:rPr>
                <w:szCs w:val="18"/>
              </w:rPr>
              <w:t>4 750 903</w:t>
            </w:r>
          </w:p>
        </w:tc>
      </w:tr>
      <w:tr w:rsidR="00C016CD" w:rsidRPr="00233CD9" w14:paraId="6ABF39BB" w14:textId="77777777" w:rsidTr="00A91955">
        <w:trPr>
          <w:trHeight w:val="132"/>
          <w:jc w:val="center"/>
        </w:trPr>
        <w:tc>
          <w:tcPr>
            <w:tcW w:w="1870" w:type="pct"/>
            <w:shd w:val="clear" w:color="auto" w:fill="D9D9D9" w:themeFill="background1" w:themeFillShade="D9"/>
            <w:vAlign w:val="center"/>
          </w:tcPr>
          <w:p w14:paraId="12E8ACDD" w14:textId="77777777" w:rsidR="00C016CD" w:rsidRPr="00233CD9" w:rsidRDefault="00C016CD" w:rsidP="008806E7">
            <w:pPr>
              <w:pStyle w:val="tabteksts"/>
              <w:rPr>
                <w:lang w:eastAsia="lv-LV"/>
              </w:rPr>
            </w:pPr>
            <w:r w:rsidRPr="00233CD9">
              <w:rPr>
                <w:lang w:eastAsia="lv-LV"/>
              </w:rPr>
              <w:t>Kopējie izdevumi,</w:t>
            </w:r>
            <w:r w:rsidRPr="00233CD9">
              <w:t xml:space="preserve"> </w:t>
            </w:r>
            <w:r w:rsidRPr="00233CD9">
              <w:rPr>
                <w:i/>
                <w:szCs w:val="18"/>
              </w:rPr>
              <w:t>euro</w:t>
            </w:r>
          </w:p>
        </w:tc>
        <w:tc>
          <w:tcPr>
            <w:tcW w:w="626" w:type="pct"/>
            <w:tcBorders>
              <w:top w:val="nil"/>
              <w:left w:val="single" w:sz="4" w:space="0" w:color="auto"/>
              <w:bottom w:val="single" w:sz="4" w:space="0" w:color="auto"/>
              <w:right w:val="single" w:sz="4" w:space="0" w:color="auto"/>
            </w:tcBorders>
            <w:shd w:val="clear" w:color="000000" w:fill="D0CECE"/>
          </w:tcPr>
          <w:p w14:paraId="033C521D" w14:textId="77777777" w:rsidR="00C016CD" w:rsidRPr="00233CD9" w:rsidRDefault="00C016CD" w:rsidP="008806E7">
            <w:pPr>
              <w:pStyle w:val="tabteksts"/>
              <w:jc w:val="right"/>
            </w:pPr>
            <w:r w:rsidRPr="00233CD9">
              <w:rPr>
                <w:szCs w:val="18"/>
              </w:rPr>
              <w:t>97 248</w:t>
            </w:r>
          </w:p>
        </w:tc>
        <w:tc>
          <w:tcPr>
            <w:tcW w:w="626" w:type="pct"/>
            <w:tcBorders>
              <w:top w:val="nil"/>
              <w:left w:val="nil"/>
              <w:bottom w:val="single" w:sz="4" w:space="0" w:color="auto"/>
              <w:right w:val="single" w:sz="4" w:space="0" w:color="auto"/>
            </w:tcBorders>
            <w:shd w:val="clear" w:color="000000" w:fill="D0CECE"/>
          </w:tcPr>
          <w:p w14:paraId="3C26C783" w14:textId="77777777" w:rsidR="00C016CD" w:rsidRPr="00233CD9" w:rsidRDefault="00C016CD" w:rsidP="008806E7">
            <w:pPr>
              <w:pStyle w:val="tabteksts"/>
              <w:jc w:val="right"/>
            </w:pPr>
            <w:r w:rsidRPr="00233CD9">
              <w:rPr>
                <w:szCs w:val="18"/>
              </w:rPr>
              <w:t>107 450</w:t>
            </w:r>
          </w:p>
        </w:tc>
        <w:tc>
          <w:tcPr>
            <w:tcW w:w="626" w:type="pct"/>
            <w:tcBorders>
              <w:top w:val="nil"/>
              <w:left w:val="nil"/>
              <w:bottom w:val="single" w:sz="4" w:space="0" w:color="auto"/>
              <w:right w:val="single" w:sz="4" w:space="0" w:color="auto"/>
            </w:tcBorders>
            <w:shd w:val="clear" w:color="000000" w:fill="D0CECE"/>
          </w:tcPr>
          <w:p w14:paraId="36C0CBCA" w14:textId="77777777" w:rsidR="00C016CD" w:rsidRPr="00233CD9" w:rsidRDefault="00C016CD" w:rsidP="008806E7">
            <w:pPr>
              <w:pStyle w:val="tabteksts"/>
              <w:jc w:val="right"/>
            </w:pPr>
            <w:r w:rsidRPr="00233CD9">
              <w:rPr>
                <w:szCs w:val="18"/>
              </w:rPr>
              <w:t>107 450</w:t>
            </w:r>
          </w:p>
        </w:tc>
        <w:tc>
          <w:tcPr>
            <w:tcW w:w="626" w:type="pct"/>
            <w:tcBorders>
              <w:top w:val="nil"/>
              <w:left w:val="nil"/>
              <w:bottom w:val="single" w:sz="4" w:space="0" w:color="auto"/>
              <w:right w:val="single" w:sz="4" w:space="0" w:color="auto"/>
            </w:tcBorders>
            <w:shd w:val="clear" w:color="000000" w:fill="D0CECE"/>
          </w:tcPr>
          <w:p w14:paraId="1D56D95B" w14:textId="77777777" w:rsidR="00C016CD" w:rsidRPr="00233CD9" w:rsidRDefault="00C016CD" w:rsidP="008806E7">
            <w:pPr>
              <w:pStyle w:val="tabteksts"/>
              <w:jc w:val="right"/>
            </w:pPr>
            <w:r w:rsidRPr="00233CD9">
              <w:rPr>
                <w:szCs w:val="18"/>
              </w:rPr>
              <w:t>107 450</w:t>
            </w:r>
          </w:p>
        </w:tc>
        <w:tc>
          <w:tcPr>
            <w:tcW w:w="626" w:type="pct"/>
            <w:tcBorders>
              <w:top w:val="nil"/>
              <w:left w:val="nil"/>
              <w:bottom w:val="single" w:sz="4" w:space="0" w:color="auto"/>
              <w:right w:val="single" w:sz="4" w:space="0" w:color="auto"/>
            </w:tcBorders>
            <w:shd w:val="clear" w:color="000000" w:fill="D0CECE"/>
          </w:tcPr>
          <w:p w14:paraId="27DD2AC9" w14:textId="77777777" w:rsidR="00C016CD" w:rsidRPr="00233CD9" w:rsidRDefault="00C016CD" w:rsidP="008806E7">
            <w:pPr>
              <w:pStyle w:val="tabteksts"/>
              <w:jc w:val="right"/>
            </w:pPr>
            <w:r w:rsidRPr="00233CD9">
              <w:rPr>
                <w:szCs w:val="18"/>
              </w:rPr>
              <w:t>107 450</w:t>
            </w:r>
          </w:p>
        </w:tc>
      </w:tr>
      <w:tr w:rsidR="00C016CD" w:rsidRPr="00233CD9" w14:paraId="62DEC39B" w14:textId="77777777" w:rsidTr="00A91955">
        <w:trPr>
          <w:trHeight w:val="264"/>
          <w:jc w:val="center"/>
        </w:trPr>
        <w:tc>
          <w:tcPr>
            <w:tcW w:w="1870" w:type="pct"/>
            <w:vAlign w:val="center"/>
          </w:tcPr>
          <w:p w14:paraId="4516BD89"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626" w:type="pct"/>
          </w:tcPr>
          <w:p w14:paraId="1471FB40" w14:textId="77777777" w:rsidR="00C016CD" w:rsidRPr="00233CD9" w:rsidRDefault="00C016CD" w:rsidP="008806E7">
            <w:pPr>
              <w:pStyle w:val="tabteksts"/>
              <w:jc w:val="center"/>
            </w:pPr>
            <w:r w:rsidRPr="00233CD9">
              <w:rPr>
                <w:b/>
                <w:bCs/>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3C08EDA" w14:textId="77777777" w:rsidR="00C016CD" w:rsidRPr="00233CD9" w:rsidRDefault="00C016CD" w:rsidP="008806E7">
            <w:pPr>
              <w:pStyle w:val="tabteksts"/>
              <w:jc w:val="right"/>
            </w:pPr>
            <w:r w:rsidRPr="00233CD9">
              <w:rPr>
                <w:szCs w:val="18"/>
              </w:rPr>
              <w:t>10 202</w:t>
            </w:r>
          </w:p>
        </w:tc>
        <w:tc>
          <w:tcPr>
            <w:tcW w:w="626" w:type="pct"/>
            <w:tcBorders>
              <w:top w:val="single" w:sz="4" w:space="0" w:color="auto"/>
              <w:left w:val="nil"/>
              <w:bottom w:val="single" w:sz="4" w:space="0" w:color="auto"/>
              <w:right w:val="single" w:sz="4" w:space="0" w:color="auto"/>
            </w:tcBorders>
            <w:shd w:val="clear" w:color="auto" w:fill="auto"/>
          </w:tcPr>
          <w:p w14:paraId="3D3541C6" w14:textId="77777777" w:rsidR="00C016CD" w:rsidRPr="00233CD9" w:rsidRDefault="00C016CD" w:rsidP="008806E7">
            <w:pPr>
              <w:pStyle w:val="tabteksts"/>
              <w:jc w:val="center"/>
            </w:pPr>
            <w:r w:rsidRPr="00233CD9">
              <w:rPr>
                <w:szCs w:val="18"/>
              </w:rPr>
              <w:t>-</w:t>
            </w:r>
          </w:p>
        </w:tc>
        <w:tc>
          <w:tcPr>
            <w:tcW w:w="626" w:type="pct"/>
            <w:tcBorders>
              <w:top w:val="single" w:sz="4" w:space="0" w:color="auto"/>
              <w:left w:val="nil"/>
              <w:bottom w:val="single" w:sz="4" w:space="0" w:color="auto"/>
              <w:right w:val="single" w:sz="4" w:space="0" w:color="auto"/>
            </w:tcBorders>
            <w:shd w:val="clear" w:color="auto" w:fill="auto"/>
          </w:tcPr>
          <w:p w14:paraId="3F291715" w14:textId="77777777" w:rsidR="00C016CD" w:rsidRPr="00233CD9" w:rsidRDefault="00C016CD" w:rsidP="008806E7">
            <w:pPr>
              <w:pStyle w:val="tabteksts"/>
              <w:jc w:val="center"/>
            </w:pPr>
            <w:r w:rsidRPr="00233CD9">
              <w:rPr>
                <w:szCs w:val="18"/>
              </w:rPr>
              <w:t>-</w:t>
            </w:r>
          </w:p>
        </w:tc>
        <w:tc>
          <w:tcPr>
            <w:tcW w:w="626" w:type="pct"/>
            <w:tcBorders>
              <w:top w:val="single" w:sz="4" w:space="0" w:color="auto"/>
              <w:left w:val="nil"/>
              <w:bottom w:val="single" w:sz="4" w:space="0" w:color="auto"/>
              <w:right w:val="single" w:sz="4" w:space="0" w:color="auto"/>
            </w:tcBorders>
            <w:shd w:val="clear" w:color="auto" w:fill="auto"/>
          </w:tcPr>
          <w:p w14:paraId="2667456A" w14:textId="77777777" w:rsidR="00C016CD" w:rsidRPr="00233CD9" w:rsidRDefault="00C016CD" w:rsidP="008806E7">
            <w:pPr>
              <w:pStyle w:val="tabteksts"/>
              <w:jc w:val="center"/>
            </w:pPr>
            <w:r w:rsidRPr="00233CD9">
              <w:rPr>
                <w:szCs w:val="18"/>
              </w:rPr>
              <w:t>-</w:t>
            </w:r>
          </w:p>
        </w:tc>
      </w:tr>
      <w:tr w:rsidR="00C016CD" w:rsidRPr="00233CD9" w14:paraId="071FACC8" w14:textId="77777777" w:rsidTr="00A91955">
        <w:trPr>
          <w:trHeight w:val="264"/>
          <w:jc w:val="center"/>
        </w:trPr>
        <w:tc>
          <w:tcPr>
            <w:tcW w:w="1870" w:type="pct"/>
            <w:vAlign w:val="center"/>
          </w:tcPr>
          <w:p w14:paraId="1702F1D2"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626" w:type="pct"/>
          </w:tcPr>
          <w:p w14:paraId="6703B6F7" w14:textId="77777777" w:rsidR="00C016CD" w:rsidRPr="00233CD9" w:rsidRDefault="00C016CD" w:rsidP="008806E7">
            <w:pPr>
              <w:pStyle w:val="tabteksts"/>
              <w:jc w:val="center"/>
            </w:pPr>
            <w:r w:rsidRPr="00233CD9">
              <w:rPr>
                <w:b/>
                <w:bCs/>
              </w:rPr>
              <w:t>×</w:t>
            </w:r>
          </w:p>
        </w:tc>
        <w:tc>
          <w:tcPr>
            <w:tcW w:w="626" w:type="pct"/>
            <w:tcBorders>
              <w:top w:val="nil"/>
              <w:left w:val="single" w:sz="4" w:space="0" w:color="auto"/>
              <w:bottom w:val="single" w:sz="4" w:space="0" w:color="auto"/>
              <w:right w:val="single" w:sz="4" w:space="0" w:color="auto"/>
            </w:tcBorders>
            <w:shd w:val="clear" w:color="auto" w:fill="auto"/>
          </w:tcPr>
          <w:p w14:paraId="148F0BFB" w14:textId="77777777" w:rsidR="00C016CD" w:rsidRPr="00233CD9" w:rsidRDefault="00C016CD" w:rsidP="008806E7">
            <w:pPr>
              <w:pStyle w:val="tabteksts"/>
              <w:jc w:val="right"/>
            </w:pPr>
            <w:r w:rsidRPr="00233CD9">
              <w:rPr>
                <w:szCs w:val="18"/>
              </w:rPr>
              <w:t>10,5</w:t>
            </w:r>
          </w:p>
        </w:tc>
        <w:tc>
          <w:tcPr>
            <w:tcW w:w="626" w:type="pct"/>
            <w:tcBorders>
              <w:top w:val="nil"/>
              <w:left w:val="nil"/>
              <w:bottom w:val="single" w:sz="4" w:space="0" w:color="auto"/>
              <w:right w:val="single" w:sz="4" w:space="0" w:color="auto"/>
            </w:tcBorders>
            <w:shd w:val="clear" w:color="auto" w:fill="auto"/>
          </w:tcPr>
          <w:p w14:paraId="4ECB6563" w14:textId="77777777" w:rsidR="00C016CD" w:rsidRPr="00233CD9" w:rsidRDefault="00C016CD" w:rsidP="008806E7">
            <w:pPr>
              <w:pStyle w:val="tabteksts"/>
              <w:jc w:val="center"/>
            </w:pPr>
            <w:r w:rsidRPr="00233CD9">
              <w:rPr>
                <w:szCs w:val="18"/>
              </w:rPr>
              <w:t>-</w:t>
            </w:r>
          </w:p>
        </w:tc>
        <w:tc>
          <w:tcPr>
            <w:tcW w:w="626" w:type="pct"/>
            <w:tcBorders>
              <w:top w:val="nil"/>
              <w:left w:val="nil"/>
              <w:bottom w:val="single" w:sz="4" w:space="0" w:color="auto"/>
              <w:right w:val="single" w:sz="4" w:space="0" w:color="auto"/>
            </w:tcBorders>
            <w:shd w:val="clear" w:color="auto" w:fill="auto"/>
          </w:tcPr>
          <w:p w14:paraId="6BFD728F" w14:textId="77777777" w:rsidR="00C016CD" w:rsidRPr="00233CD9" w:rsidRDefault="00C016CD" w:rsidP="008806E7">
            <w:pPr>
              <w:pStyle w:val="tabteksts"/>
              <w:jc w:val="center"/>
            </w:pPr>
            <w:r w:rsidRPr="00233CD9">
              <w:rPr>
                <w:szCs w:val="18"/>
              </w:rPr>
              <w:t>-</w:t>
            </w:r>
          </w:p>
        </w:tc>
        <w:tc>
          <w:tcPr>
            <w:tcW w:w="626" w:type="pct"/>
            <w:tcBorders>
              <w:top w:val="nil"/>
              <w:left w:val="nil"/>
              <w:bottom w:val="single" w:sz="4" w:space="0" w:color="auto"/>
              <w:right w:val="single" w:sz="4" w:space="0" w:color="auto"/>
            </w:tcBorders>
            <w:shd w:val="clear" w:color="auto" w:fill="auto"/>
          </w:tcPr>
          <w:p w14:paraId="7520D1DB" w14:textId="77777777" w:rsidR="00C016CD" w:rsidRPr="00233CD9" w:rsidRDefault="00C016CD" w:rsidP="008806E7">
            <w:pPr>
              <w:pStyle w:val="tabteksts"/>
              <w:jc w:val="center"/>
            </w:pPr>
            <w:r w:rsidRPr="00233CD9">
              <w:rPr>
                <w:szCs w:val="18"/>
              </w:rPr>
              <w:t>-</w:t>
            </w:r>
          </w:p>
        </w:tc>
      </w:tr>
      <w:tr w:rsidR="00C016CD" w:rsidRPr="00233CD9" w14:paraId="744BA302" w14:textId="77777777" w:rsidTr="00A91955">
        <w:trPr>
          <w:trHeight w:val="132"/>
          <w:jc w:val="center"/>
        </w:trPr>
        <w:tc>
          <w:tcPr>
            <w:tcW w:w="1870" w:type="pct"/>
            <w:vAlign w:val="center"/>
          </w:tcPr>
          <w:p w14:paraId="65342F9F" w14:textId="77777777" w:rsidR="00C016CD" w:rsidRPr="00233CD9" w:rsidRDefault="00C016CD" w:rsidP="008806E7">
            <w:pPr>
              <w:pStyle w:val="tabteksts"/>
              <w:jc w:val="both"/>
              <w:rPr>
                <w:i/>
                <w:szCs w:val="18"/>
              </w:rPr>
            </w:pPr>
            <w:r w:rsidRPr="00233CD9">
              <w:rPr>
                <w:lang w:eastAsia="lv-LV"/>
              </w:rPr>
              <w:t xml:space="preserve">Finansiālā bilance, </w:t>
            </w:r>
            <w:r w:rsidRPr="00233CD9">
              <w:rPr>
                <w:i/>
                <w:szCs w:val="18"/>
                <w:lang w:eastAsia="lv-LV"/>
              </w:rPr>
              <w:t>euro</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E13E518" w14:textId="77777777" w:rsidR="00C016CD" w:rsidRPr="00233CD9" w:rsidRDefault="00C016CD" w:rsidP="008806E7">
            <w:pPr>
              <w:pStyle w:val="tabteksts"/>
              <w:jc w:val="right"/>
              <w:rPr>
                <w:szCs w:val="18"/>
              </w:rPr>
            </w:pPr>
            <w:r w:rsidRPr="00233CD9">
              <w:rPr>
                <w:szCs w:val="18"/>
              </w:rPr>
              <w:t>963 000</w:t>
            </w:r>
          </w:p>
        </w:tc>
        <w:tc>
          <w:tcPr>
            <w:tcW w:w="626" w:type="pct"/>
            <w:tcBorders>
              <w:top w:val="single" w:sz="4" w:space="0" w:color="auto"/>
              <w:left w:val="nil"/>
              <w:bottom w:val="single" w:sz="4" w:space="0" w:color="auto"/>
              <w:right w:val="single" w:sz="4" w:space="0" w:color="auto"/>
            </w:tcBorders>
            <w:shd w:val="clear" w:color="auto" w:fill="auto"/>
          </w:tcPr>
          <w:p w14:paraId="7C4886A2" w14:textId="77777777" w:rsidR="00C016CD" w:rsidRPr="00233CD9" w:rsidRDefault="00C016CD" w:rsidP="008806E7">
            <w:pPr>
              <w:pStyle w:val="tabteksts"/>
              <w:jc w:val="right"/>
              <w:rPr>
                <w:szCs w:val="18"/>
              </w:rPr>
            </w:pPr>
            <w:r w:rsidRPr="00233CD9">
              <w:rPr>
                <w:szCs w:val="18"/>
              </w:rPr>
              <w:t>2 624 250</w:t>
            </w:r>
          </w:p>
        </w:tc>
        <w:tc>
          <w:tcPr>
            <w:tcW w:w="626" w:type="pct"/>
            <w:tcBorders>
              <w:top w:val="single" w:sz="4" w:space="0" w:color="auto"/>
              <w:left w:val="nil"/>
              <w:bottom w:val="single" w:sz="4" w:space="0" w:color="auto"/>
              <w:right w:val="single" w:sz="4" w:space="0" w:color="auto"/>
            </w:tcBorders>
            <w:shd w:val="clear" w:color="auto" w:fill="auto"/>
          </w:tcPr>
          <w:p w14:paraId="0561E88B" w14:textId="77777777" w:rsidR="00C016CD" w:rsidRPr="00233CD9" w:rsidRDefault="00C016CD" w:rsidP="008806E7">
            <w:pPr>
              <w:pStyle w:val="tabteksts"/>
              <w:jc w:val="right"/>
              <w:rPr>
                <w:szCs w:val="18"/>
              </w:rPr>
            </w:pPr>
            <w:r>
              <w:rPr>
                <w:szCs w:val="18"/>
              </w:rPr>
              <w:t>432 049 431</w:t>
            </w:r>
          </w:p>
        </w:tc>
        <w:tc>
          <w:tcPr>
            <w:tcW w:w="626" w:type="pct"/>
            <w:tcBorders>
              <w:top w:val="single" w:sz="4" w:space="0" w:color="auto"/>
              <w:left w:val="nil"/>
              <w:bottom w:val="single" w:sz="4" w:space="0" w:color="auto"/>
              <w:right w:val="single" w:sz="4" w:space="0" w:color="auto"/>
            </w:tcBorders>
            <w:shd w:val="clear" w:color="auto" w:fill="auto"/>
          </w:tcPr>
          <w:p w14:paraId="1822E15C" w14:textId="77777777" w:rsidR="00C016CD" w:rsidRPr="00233CD9" w:rsidRDefault="00C016CD" w:rsidP="008806E7">
            <w:pPr>
              <w:pStyle w:val="tabteksts"/>
              <w:jc w:val="right"/>
              <w:rPr>
                <w:szCs w:val="18"/>
              </w:rPr>
            </w:pPr>
            <w:r w:rsidRPr="00233CD9">
              <w:rPr>
                <w:szCs w:val="18"/>
              </w:rPr>
              <w:t>4 693 453</w:t>
            </w:r>
          </w:p>
        </w:tc>
        <w:tc>
          <w:tcPr>
            <w:tcW w:w="626" w:type="pct"/>
            <w:tcBorders>
              <w:top w:val="single" w:sz="4" w:space="0" w:color="auto"/>
              <w:left w:val="nil"/>
              <w:bottom w:val="single" w:sz="4" w:space="0" w:color="auto"/>
              <w:right w:val="single" w:sz="4" w:space="0" w:color="auto"/>
            </w:tcBorders>
            <w:shd w:val="clear" w:color="auto" w:fill="auto"/>
          </w:tcPr>
          <w:p w14:paraId="0D2C3721" w14:textId="77777777" w:rsidR="00C016CD" w:rsidRPr="00233CD9" w:rsidRDefault="00C016CD" w:rsidP="008806E7">
            <w:pPr>
              <w:pStyle w:val="tabteksts"/>
              <w:jc w:val="right"/>
              <w:rPr>
                <w:szCs w:val="18"/>
              </w:rPr>
            </w:pPr>
            <w:r w:rsidRPr="00233CD9">
              <w:rPr>
                <w:szCs w:val="18"/>
              </w:rPr>
              <w:t>4 643 453</w:t>
            </w:r>
          </w:p>
        </w:tc>
      </w:tr>
      <w:tr w:rsidR="00C016CD" w:rsidRPr="00233CD9" w14:paraId="6B847171" w14:textId="77777777" w:rsidTr="00A91955">
        <w:trPr>
          <w:trHeight w:val="264"/>
          <w:jc w:val="center"/>
        </w:trPr>
        <w:tc>
          <w:tcPr>
            <w:tcW w:w="1870" w:type="pct"/>
          </w:tcPr>
          <w:p w14:paraId="14B98282" w14:textId="77777777" w:rsidR="00C016CD" w:rsidRPr="00233CD9" w:rsidRDefault="00C016CD" w:rsidP="008806E7">
            <w:pPr>
              <w:pStyle w:val="tabteksts"/>
              <w:jc w:val="both"/>
              <w:rPr>
                <w:szCs w:val="18"/>
              </w:rPr>
            </w:pPr>
            <w:r w:rsidRPr="00233CD9">
              <w:rPr>
                <w:szCs w:val="18"/>
              </w:rPr>
              <w:t xml:space="preserve">Akcijas un cita līdzdalība komersantu pašu kapitālā, </w:t>
            </w:r>
            <w:r w:rsidRPr="00233CD9">
              <w:rPr>
                <w:i/>
                <w:szCs w:val="18"/>
              </w:rPr>
              <w:t>euro</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BD07597" w14:textId="77777777" w:rsidR="00C016CD" w:rsidRPr="00233CD9" w:rsidRDefault="00C016CD" w:rsidP="008806E7">
            <w:pPr>
              <w:pStyle w:val="tabteksts"/>
              <w:jc w:val="right"/>
              <w:rPr>
                <w:szCs w:val="18"/>
              </w:rPr>
            </w:pPr>
            <w:r w:rsidRPr="00233CD9">
              <w:rPr>
                <w:szCs w:val="18"/>
              </w:rPr>
              <w:t>-963 000</w:t>
            </w:r>
          </w:p>
        </w:tc>
        <w:tc>
          <w:tcPr>
            <w:tcW w:w="626" w:type="pct"/>
            <w:tcBorders>
              <w:top w:val="single" w:sz="4" w:space="0" w:color="auto"/>
              <w:left w:val="nil"/>
              <w:bottom w:val="single" w:sz="4" w:space="0" w:color="auto"/>
              <w:right w:val="single" w:sz="4" w:space="0" w:color="auto"/>
            </w:tcBorders>
            <w:shd w:val="clear" w:color="auto" w:fill="auto"/>
          </w:tcPr>
          <w:p w14:paraId="773BFCD1" w14:textId="77777777" w:rsidR="00C016CD" w:rsidRPr="00233CD9" w:rsidRDefault="00C016CD" w:rsidP="008806E7">
            <w:pPr>
              <w:pStyle w:val="tabteksts"/>
              <w:jc w:val="right"/>
              <w:rPr>
                <w:szCs w:val="18"/>
              </w:rPr>
            </w:pPr>
            <w:r w:rsidRPr="00233CD9">
              <w:rPr>
                <w:szCs w:val="18"/>
              </w:rPr>
              <w:t>-2 624 250</w:t>
            </w:r>
          </w:p>
        </w:tc>
        <w:tc>
          <w:tcPr>
            <w:tcW w:w="626" w:type="pct"/>
            <w:tcBorders>
              <w:top w:val="single" w:sz="4" w:space="0" w:color="auto"/>
              <w:left w:val="nil"/>
              <w:bottom w:val="single" w:sz="4" w:space="0" w:color="auto"/>
              <w:right w:val="single" w:sz="4" w:space="0" w:color="auto"/>
            </w:tcBorders>
            <w:shd w:val="clear" w:color="auto" w:fill="auto"/>
          </w:tcPr>
          <w:p w14:paraId="535ECB65" w14:textId="77777777" w:rsidR="00C016CD" w:rsidRPr="00233CD9" w:rsidRDefault="00C016CD" w:rsidP="00A91955">
            <w:pPr>
              <w:pStyle w:val="tabteksts"/>
              <w:ind w:left="-102"/>
              <w:jc w:val="right"/>
              <w:rPr>
                <w:szCs w:val="18"/>
              </w:rPr>
            </w:pPr>
            <w:r>
              <w:rPr>
                <w:szCs w:val="18"/>
              </w:rPr>
              <w:t>-432 049 431</w:t>
            </w:r>
          </w:p>
        </w:tc>
        <w:tc>
          <w:tcPr>
            <w:tcW w:w="626" w:type="pct"/>
            <w:tcBorders>
              <w:top w:val="single" w:sz="4" w:space="0" w:color="auto"/>
              <w:left w:val="nil"/>
              <w:bottom w:val="single" w:sz="4" w:space="0" w:color="auto"/>
              <w:right w:val="single" w:sz="4" w:space="0" w:color="auto"/>
            </w:tcBorders>
            <w:shd w:val="clear" w:color="auto" w:fill="auto"/>
          </w:tcPr>
          <w:p w14:paraId="76ADCA10" w14:textId="77777777" w:rsidR="00C016CD" w:rsidRPr="00233CD9" w:rsidRDefault="00C016CD" w:rsidP="008806E7">
            <w:pPr>
              <w:pStyle w:val="tabteksts"/>
              <w:jc w:val="right"/>
              <w:rPr>
                <w:szCs w:val="18"/>
              </w:rPr>
            </w:pPr>
            <w:r w:rsidRPr="00233CD9">
              <w:rPr>
                <w:szCs w:val="18"/>
              </w:rPr>
              <w:t>-4 693 453</w:t>
            </w:r>
          </w:p>
        </w:tc>
        <w:tc>
          <w:tcPr>
            <w:tcW w:w="626" w:type="pct"/>
            <w:tcBorders>
              <w:top w:val="single" w:sz="4" w:space="0" w:color="auto"/>
              <w:left w:val="nil"/>
              <w:bottom w:val="single" w:sz="4" w:space="0" w:color="auto"/>
              <w:right w:val="single" w:sz="4" w:space="0" w:color="auto"/>
            </w:tcBorders>
            <w:shd w:val="clear" w:color="auto" w:fill="auto"/>
          </w:tcPr>
          <w:p w14:paraId="042DC8FE" w14:textId="77777777" w:rsidR="00C016CD" w:rsidRPr="00233CD9" w:rsidRDefault="00C016CD" w:rsidP="008806E7">
            <w:pPr>
              <w:pStyle w:val="tabteksts"/>
              <w:jc w:val="right"/>
              <w:rPr>
                <w:szCs w:val="18"/>
              </w:rPr>
            </w:pPr>
            <w:r w:rsidRPr="00233CD9">
              <w:rPr>
                <w:szCs w:val="18"/>
              </w:rPr>
              <w:t>-4 643 453</w:t>
            </w:r>
          </w:p>
        </w:tc>
      </w:tr>
    </w:tbl>
    <w:p w14:paraId="5300EC98"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65815676"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02812021" w14:textId="77777777" w:rsidTr="008806E7">
        <w:trPr>
          <w:trHeight w:val="142"/>
          <w:tblHeader/>
          <w:jc w:val="center"/>
        </w:trPr>
        <w:tc>
          <w:tcPr>
            <w:tcW w:w="5241" w:type="dxa"/>
            <w:vAlign w:val="center"/>
          </w:tcPr>
          <w:p w14:paraId="2DDEE581"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5B174A46"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2789330D"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55784879"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08BA16E3" w14:textId="77777777" w:rsidTr="008806E7">
        <w:trPr>
          <w:trHeight w:val="142"/>
          <w:jc w:val="center"/>
        </w:trPr>
        <w:tc>
          <w:tcPr>
            <w:tcW w:w="5241" w:type="dxa"/>
            <w:shd w:val="clear" w:color="auto" w:fill="D9D9D9" w:themeFill="background1" w:themeFillShade="D9"/>
          </w:tcPr>
          <w:p w14:paraId="2EBA411F"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3A60FF68" w14:textId="77777777" w:rsidR="00C016CD" w:rsidRPr="00233CD9" w:rsidRDefault="00C016CD" w:rsidP="008806E7">
            <w:pPr>
              <w:pStyle w:val="tabteksts"/>
              <w:jc w:val="right"/>
              <w:rPr>
                <w:b/>
                <w:szCs w:val="18"/>
              </w:rPr>
            </w:pPr>
            <w:r w:rsidRPr="00233CD9">
              <w:rPr>
                <w:b/>
                <w:szCs w:val="18"/>
              </w:rPr>
              <w:t>107 450</w:t>
            </w:r>
          </w:p>
        </w:tc>
        <w:tc>
          <w:tcPr>
            <w:tcW w:w="1277" w:type="dxa"/>
            <w:shd w:val="clear" w:color="auto" w:fill="D9D9D9" w:themeFill="background1" w:themeFillShade="D9"/>
          </w:tcPr>
          <w:p w14:paraId="36330BA7" w14:textId="77777777" w:rsidR="00C016CD" w:rsidRPr="00233CD9" w:rsidRDefault="00C016CD" w:rsidP="008806E7">
            <w:pPr>
              <w:pStyle w:val="tabteksts"/>
              <w:jc w:val="right"/>
              <w:rPr>
                <w:b/>
                <w:szCs w:val="18"/>
              </w:rPr>
            </w:pPr>
            <w:r w:rsidRPr="00233CD9">
              <w:rPr>
                <w:b/>
                <w:szCs w:val="18"/>
              </w:rPr>
              <w:t>107 450</w:t>
            </w:r>
          </w:p>
        </w:tc>
        <w:tc>
          <w:tcPr>
            <w:tcW w:w="1277" w:type="dxa"/>
            <w:shd w:val="clear" w:color="auto" w:fill="D9D9D9" w:themeFill="background1" w:themeFillShade="D9"/>
          </w:tcPr>
          <w:p w14:paraId="5F52DB76" w14:textId="77777777" w:rsidR="00C016CD" w:rsidRPr="00233CD9" w:rsidRDefault="00C016CD" w:rsidP="008806E7">
            <w:pPr>
              <w:pStyle w:val="tabteksts"/>
              <w:jc w:val="center"/>
              <w:rPr>
                <w:b/>
                <w:szCs w:val="18"/>
              </w:rPr>
            </w:pPr>
            <w:r w:rsidRPr="00233CD9">
              <w:rPr>
                <w:b/>
                <w:szCs w:val="18"/>
              </w:rPr>
              <w:t>-</w:t>
            </w:r>
          </w:p>
        </w:tc>
      </w:tr>
      <w:tr w:rsidR="00C016CD" w:rsidRPr="00233CD9" w14:paraId="0F763E31" w14:textId="77777777" w:rsidTr="008806E7">
        <w:trPr>
          <w:jc w:val="center"/>
        </w:trPr>
        <w:tc>
          <w:tcPr>
            <w:tcW w:w="9072" w:type="dxa"/>
            <w:gridSpan w:val="4"/>
          </w:tcPr>
          <w:p w14:paraId="660CADD9"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1C588C1A" w14:textId="77777777" w:rsidTr="008806E7">
        <w:trPr>
          <w:trHeight w:val="142"/>
          <w:jc w:val="center"/>
        </w:trPr>
        <w:tc>
          <w:tcPr>
            <w:tcW w:w="5241" w:type="dxa"/>
            <w:shd w:val="clear" w:color="auto" w:fill="F2F2F2" w:themeFill="background1" w:themeFillShade="F2"/>
          </w:tcPr>
          <w:p w14:paraId="463CA7E8"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20023B69" w14:textId="77777777" w:rsidR="00C016CD" w:rsidRPr="00233CD9" w:rsidRDefault="00C016CD" w:rsidP="008806E7">
            <w:pPr>
              <w:pStyle w:val="tabteksts"/>
              <w:jc w:val="right"/>
              <w:rPr>
                <w:szCs w:val="18"/>
                <w:u w:val="single"/>
              </w:rPr>
            </w:pPr>
            <w:r w:rsidRPr="00233CD9">
              <w:rPr>
                <w:szCs w:val="18"/>
                <w:u w:val="single"/>
              </w:rPr>
              <w:t>107 450</w:t>
            </w:r>
          </w:p>
        </w:tc>
        <w:tc>
          <w:tcPr>
            <w:tcW w:w="1277" w:type="dxa"/>
            <w:shd w:val="clear" w:color="auto" w:fill="F2F2F2" w:themeFill="background1" w:themeFillShade="F2"/>
          </w:tcPr>
          <w:p w14:paraId="10ADF39A" w14:textId="77777777" w:rsidR="00C016CD" w:rsidRPr="00233CD9" w:rsidRDefault="00C016CD" w:rsidP="008806E7">
            <w:pPr>
              <w:pStyle w:val="tabteksts"/>
              <w:jc w:val="right"/>
              <w:rPr>
                <w:szCs w:val="18"/>
                <w:u w:val="single"/>
              </w:rPr>
            </w:pPr>
            <w:r w:rsidRPr="00233CD9">
              <w:rPr>
                <w:szCs w:val="18"/>
                <w:u w:val="single"/>
              </w:rPr>
              <w:t>107 450</w:t>
            </w:r>
          </w:p>
        </w:tc>
        <w:tc>
          <w:tcPr>
            <w:tcW w:w="1277" w:type="dxa"/>
            <w:shd w:val="clear" w:color="auto" w:fill="F2F2F2" w:themeFill="background1" w:themeFillShade="F2"/>
          </w:tcPr>
          <w:p w14:paraId="7C672738" w14:textId="77777777" w:rsidR="00C016CD" w:rsidRPr="00233CD9" w:rsidRDefault="00C016CD" w:rsidP="008806E7">
            <w:pPr>
              <w:pStyle w:val="tabteksts"/>
              <w:jc w:val="center"/>
              <w:rPr>
                <w:szCs w:val="18"/>
              </w:rPr>
            </w:pPr>
            <w:r w:rsidRPr="00233CD9">
              <w:rPr>
                <w:szCs w:val="18"/>
              </w:rPr>
              <w:t>-</w:t>
            </w:r>
          </w:p>
        </w:tc>
      </w:tr>
      <w:tr w:rsidR="00C016CD" w:rsidRPr="00233CD9" w14:paraId="462F5B28" w14:textId="77777777" w:rsidTr="008806E7">
        <w:trPr>
          <w:trHeight w:val="142"/>
          <w:jc w:val="center"/>
        </w:trPr>
        <w:tc>
          <w:tcPr>
            <w:tcW w:w="5241" w:type="dxa"/>
          </w:tcPr>
          <w:p w14:paraId="0C03858F" w14:textId="77777777" w:rsidR="00C016CD" w:rsidRPr="00233CD9" w:rsidRDefault="00C016CD" w:rsidP="008806E7">
            <w:pPr>
              <w:pStyle w:val="tabteksts"/>
              <w:jc w:val="both"/>
              <w:rPr>
                <w:i/>
                <w:szCs w:val="18"/>
                <w:lang w:eastAsia="lv-LV"/>
              </w:rPr>
            </w:pPr>
            <w:r w:rsidRPr="00233CD9">
              <w:rPr>
                <w:iCs/>
                <w:szCs w:val="18"/>
              </w:rPr>
              <w:t>Iemaksu veikšana starptautiskajās organizācijās, t. sk.:</w:t>
            </w:r>
          </w:p>
        </w:tc>
        <w:tc>
          <w:tcPr>
            <w:tcW w:w="1277" w:type="dxa"/>
          </w:tcPr>
          <w:p w14:paraId="7E2776B1" w14:textId="77777777" w:rsidR="00C016CD" w:rsidRPr="00233CD9" w:rsidRDefault="00C016CD" w:rsidP="008806E7">
            <w:pPr>
              <w:pStyle w:val="tabteksts"/>
              <w:jc w:val="right"/>
              <w:rPr>
                <w:szCs w:val="18"/>
              </w:rPr>
            </w:pPr>
            <w:r w:rsidRPr="00233CD9">
              <w:rPr>
                <w:szCs w:val="18"/>
              </w:rPr>
              <w:t>107 450</w:t>
            </w:r>
          </w:p>
        </w:tc>
        <w:tc>
          <w:tcPr>
            <w:tcW w:w="1277" w:type="dxa"/>
          </w:tcPr>
          <w:p w14:paraId="4B0169E6" w14:textId="77777777" w:rsidR="00C016CD" w:rsidRPr="00233CD9" w:rsidRDefault="00C016CD" w:rsidP="008806E7">
            <w:pPr>
              <w:pStyle w:val="tabteksts"/>
              <w:jc w:val="right"/>
              <w:rPr>
                <w:szCs w:val="18"/>
              </w:rPr>
            </w:pPr>
            <w:r w:rsidRPr="00233CD9">
              <w:rPr>
                <w:szCs w:val="18"/>
              </w:rPr>
              <w:t>107 450</w:t>
            </w:r>
          </w:p>
        </w:tc>
        <w:tc>
          <w:tcPr>
            <w:tcW w:w="1277" w:type="dxa"/>
          </w:tcPr>
          <w:p w14:paraId="1048714D" w14:textId="77777777" w:rsidR="00C016CD" w:rsidRPr="00233CD9" w:rsidRDefault="00C016CD" w:rsidP="008806E7">
            <w:pPr>
              <w:pStyle w:val="tabteksts"/>
              <w:jc w:val="center"/>
              <w:rPr>
                <w:szCs w:val="18"/>
              </w:rPr>
            </w:pPr>
            <w:r w:rsidRPr="00233CD9">
              <w:rPr>
                <w:szCs w:val="18"/>
              </w:rPr>
              <w:t>-</w:t>
            </w:r>
          </w:p>
        </w:tc>
      </w:tr>
      <w:tr w:rsidR="00C016CD" w:rsidRPr="00233CD9" w14:paraId="700E9D9A" w14:textId="77777777" w:rsidTr="008806E7">
        <w:trPr>
          <w:trHeight w:val="142"/>
          <w:jc w:val="center"/>
        </w:trPr>
        <w:tc>
          <w:tcPr>
            <w:tcW w:w="5241" w:type="dxa"/>
          </w:tcPr>
          <w:p w14:paraId="21C8F29D" w14:textId="77777777" w:rsidR="00C016CD" w:rsidRPr="00233CD9" w:rsidRDefault="00C016CD" w:rsidP="008806E7">
            <w:pPr>
              <w:pStyle w:val="tabteksts"/>
              <w:jc w:val="right"/>
              <w:rPr>
                <w:i/>
                <w:szCs w:val="18"/>
                <w:lang w:eastAsia="lv-LV"/>
              </w:rPr>
            </w:pPr>
            <w:r w:rsidRPr="00233CD9">
              <w:rPr>
                <w:i/>
                <w:szCs w:val="18"/>
                <w:lang w:eastAsia="lv-LV"/>
              </w:rPr>
              <w:t>Pasaules Muitas organizācijā</w:t>
            </w:r>
          </w:p>
        </w:tc>
        <w:tc>
          <w:tcPr>
            <w:tcW w:w="1277" w:type="dxa"/>
          </w:tcPr>
          <w:p w14:paraId="351025C9" w14:textId="77777777" w:rsidR="00C016CD" w:rsidRPr="00233CD9" w:rsidRDefault="00C016CD" w:rsidP="008806E7">
            <w:pPr>
              <w:pStyle w:val="tabteksts"/>
              <w:jc w:val="right"/>
              <w:rPr>
                <w:szCs w:val="18"/>
              </w:rPr>
            </w:pPr>
            <w:r w:rsidRPr="00233CD9">
              <w:rPr>
                <w:szCs w:val="18"/>
              </w:rPr>
              <w:t>27 362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7866510" w14:textId="77777777" w:rsidR="00C016CD" w:rsidRPr="00233CD9" w:rsidRDefault="00C016CD" w:rsidP="008806E7">
            <w:pPr>
              <w:pStyle w:val="tabteksts"/>
              <w:jc w:val="right"/>
              <w:rPr>
                <w:szCs w:val="18"/>
              </w:rPr>
            </w:pPr>
            <w:r w:rsidRPr="00233CD9">
              <w:rPr>
                <w:szCs w:val="18"/>
              </w:rPr>
              <w:t>27 362</w:t>
            </w:r>
          </w:p>
        </w:tc>
        <w:tc>
          <w:tcPr>
            <w:tcW w:w="1277" w:type="dxa"/>
          </w:tcPr>
          <w:p w14:paraId="09DFF6E0" w14:textId="77777777" w:rsidR="00C016CD" w:rsidRPr="00233CD9" w:rsidRDefault="00C016CD" w:rsidP="008806E7">
            <w:pPr>
              <w:pStyle w:val="tabteksts"/>
              <w:jc w:val="center"/>
              <w:rPr>
                <w:szCs w:val="18"/>
              </w:rPr>
            </w:pPr>
            <w:r w:rsidRPr="00233CD9">
              <w:rPr>
                <w:szCs w:val="18"/>
              </w:rPr>
              <w:t>-</w:t>
            </w:r>
          </w:p>
        </w:tc>
      </w:tr>
      <w:tr w:rsidR="00C016CD" w:rsidRPr="00233CD9" w14:paraId="06FCEF45" w14:textId="77777777" w:rsidTr="008806E7">
        <w:trPr>
          <w:trHeight w:val="142"/>
          <w:jc w:val="center"/>
        </w:trPr>
        <w:tc>
          <w:tcPr>
            <w:tcW w:w="5241" w:type="dxa"/>
          </w:tcPr>
          <w:p w14:paraId="7BC11FEB" w14:textId="77777777" w:rsidR="00C016CD" w:rsidRPr="00233CD9" w:rsidRDefault="00C016CD" w:rsidP="008806E7">
            <w:pPr>
              <w:pStyle w:val="tabteksts"/>
              <w:jc w:val="right"/>
              <w:rPr>
                <w:i/>
                <w:szCs w:val="18"/>
                <w:lang w:eastAsia="lv-LV"/>
              </w:rPr>
            </w:pPr>
            <w:r w:rsidRPr="00233CD9">
              <w:rPr>
                <w:i/>
                <w:szCs w:val="18"/>
                <w:lang w:eastAsia="lv-LV"/>
              </w:rPr>
              <w:t>Ekonomiskās sadarbības un attīstības organizācijas Nodokļu administrēšanas forumā</w:t>
            </w:r>
          </w:p>
        </w:tc>
        <w:tc>
          <w:tcPr>
            <w:tcW w:w="1277" w:type="dxa"/>
          </w:tcPr>
          <w:p w14:paraId="3AF267B1" w14:textId="77777777" w:rsidR="00C016CD" w:rsidRPr="00233CD9" w:rsidRDefault="00C016CD" w:rsidP="008806E7">
            <w:pPr>
              <w:pStyle w:val="tabteksts"/>
              <w:jc w:val="right"/>
              <w:rPr>
                <w:szCs w:val="18"/>
              </w:rPr>
            </w:pPr>
            <w:r w:rsidRPr="00233CD9">
              <w:rPr>
                <w:szCs w:val="18"/>
              </w:rPr>
              <w:t>25 000</w:t>
            </w:r>
          </w:p>
        </w:tc>
        <w:tc>
          <w:tcPr>
            <w:tcW w:w="1277" w:type="dxa"/>
            <w:tcBorders>
              <w:top w:val="nil"/>
              <w:left w:val="single" w:sz="4" w:space="0" w:color="auto"/>
              <w:bottom w:val="single" w:sz="4" w:space="0" w:color="auto"/>
              <w:right w:val="single" w:sz="4" w:space="0" w:color="auto"/>
            </w:tcBorders>
            <w:shd w:val="clear" w:color="auto" w:fill="auto"/>
          </w:tcPr>
          <w:p w14:paraId="0080CBBE" w14:textId="77777777" w:rsidR="00C016CD" w:rsidRPr="00233CD9" w:rsidRDefault="00C016CD" w:rsidP="008806E7">
            <w:pPr>
              <w:pStyle w:val="tabteksts"/>
              <w:jc w:val="right"/>
              <w:rPr>
                <w:szCs w:val="18"/>
              </w:rPr>
            </w:pPr>
            <w:r w:rsidRPr="00233CD9">
              <w:rPr>
                <w:szCs w:val="18"/>
              </w:rPr>
              <w:t>25 000</w:t>
            </w:r>
          </w:p>
        </w:tc>
        <w:tc>
          <w:tcPr>
            <w:tcW w:w="1277" w:type="dxa"/>
          </w:tcPr>
          <w:p w14:paraId="6814F4B7" w14:textId="77777777" w:rsidR="00C016CD" w:rsidRPr="00233CD9" w:rsidRDefault="00C016CD" w:rsidP="008806E7">
            <w:pPr>
              <w:pStyle w:val="tabteksts"/>
              <w:jc w:val="center"/>
              <w:rPr>
                <w:szCs w:val="18"/>
              </w:rPr>
            </w:pPr>
            <w:r w:rsidRPr="00233CD9">
              <w:rPr>
                <w:szCs w:val="18"/>
              </w:rPr>
              <w:t>-</w:t>
            </w:r>
          </w:p>
        </w:tc>
      </w:tr>
      <w:tr w:rsidR="00C016CD" w:rsidRPr="00233CD9" w14:paraId="47CF1233" w14:textId="77777777" w:rsidTr="008806E7">
        <w:trPr>
          <w:trHeight w:val="142"/>
          <w:jc w:val="center"/>
        </w:trPr>
        <w:tc>
          <w:tcPr>
            <w:tcW w:w="5241" w:type="dxa"/>
          </w:tcPr>
          <w:p w14:paraId="3073E064" w14:textId="77777777" w:rsidR="00C016CD" w:rsidRPr="00233CD9" w:rsidRDefault="00C016CD" w:rsidP="008806E7">
            <w:pPr>
              <w:pStyle w:val="tabteksts"/>
              <w:jc w:val="right"/>
              <w:rPr>
                <w:i/>
                <w:szCs w:val="18"/>
                <w:lang w:eastAsia="lv-LV"/>
              </w:rPr>
            </w:pPr>
            <w:r w:rsidRPr="00233CD9">
              <w:rPr>
                <w:i/>
                <w:szCs w:val="18"/>
                <w:lang w:eastAsia="lv-LV"/>
              </w:rPr>
              <w:t>Ekonomiskās sadarbības un attīstības organizācijas Pasaules forumā par caurskatāmību un informācijas apmaiņu attiecībā uz nodokļiem</w:t>
            </w:r>
          </w:p>
        </w:tc>
        <w:tc>
          <w:tcPr>
            <w:tcW w:w="1277" w:type="dxa"/>
          </w:tcPr>
          <w:p w14:paraId="68742A40" w14:textId="77777777" w:rsidR="00C016CD" w:rsidRPr="00233CD9" w:rsidRDefault="00C016CD" w:rsidP="008806E7">
            <w:pPr>
              <w:pStyle w:val="tabteksts"/>
              <w:jc w:val="right"/>
              <w:rPr>
                <w:szCs w:val="18"/>
              </w:rPr>
            </w:pPr>
            <w:r w:rsidRPr="00233CD9">
              <w:rPr>
                <w:szCs w:val="18"/>
              </w:rPr>
              <w:t>18 100</w:t>
            </w:r>
          </w:p>
        </w:tc>
        <w:tc>
          <w:tcPr>
            <w:tcW w:w="1277" w:type="dxa"/>
            <w:tcBorders>
              <w:top w:val="nil"/>
              <w:left w:val="single" w:sz="4" w:space="0" w:color="auto"/>
              <w:bottom w:val="single" w:sz="4" w:space="0" w:color="auto"/>
              <w:right w:val="single" w:sz="4" w:space="0" w:color="auto"/>
            </w:tcBorders>
            <w:shd w:val="clear" w:color="auto" w:fill="auto"/>
          </w:tcPr>
          <w:p w14:paraId="4B85D5DB" w14:textId="77777777" w:rsidR="00C016CD" w:rsidRPr="00233CD9" w:rsidRDefault="00C016CD" w:rsidP="008806E7">
            <w:pPr>
              <w:pStyle w:val="tabteksts"/>
              <w:jc w:val="right"/>
              <w:rPr>
                <w:szCs w:val="18"/>
              </w:rPr>
            </w:pPr>
            <w:r w:rsidRPr="00233CD9">
              <w:rPr>
                <w:szCs w:val="18"/>
              </w:rPr>
              <w:t>18 100</w:t>
            </w:r>
          </w:p>
        </w:tc>
        <w:tc>
          <w:tcPr>
            <w:tcW w:w="1277" w:type="dxa"/>
          </w:tcPr>
          <w:p w14:paraId="686A0F05" w14:textId="77777777" w:rsidR="00C016CD" w:rsidRPr="00233CD9" w:rsidRDefault="00C016CD" w:rsidP="008806E7">
            <w:pPr>
              <w:pStyle w:val="tabteksts"/>
              <w:jc w:val="center"/>
              <w:rPr>
                <w:szCs w:val="18"/>
              </w:rPr>
            </w:pPr>
            <w:r w:rsidRPr="00233CD9">
              <w:rPr>
                <w:szCs w:val="18"/>
              </w:rPr>
              <w:t>-</w:t>
            </w:r>
          </w:p>
        </w:tc>
      </w:tr>
      <w:tr w:rsidR="00C016CD" w:rsidRPr="00233CD9" w14:paraId="035BCD82" w14:textId="77777777" w:rsidTr="008806E7">
        <w:trPr>
          <w:trHeight w:val="142"/>
          <w:jc w:val="center"/>
        </w:trPr>
        <w:tc>
          <w:tcPr>
            <w:tcW w:w="5241" w:type="dxa"/>
          </w:tcPr>
          <w:p w14:paraId="6DFA1121" w14:textId="77777777" w:rsidR="00C016CD" w:rsidRPr="00233CD9" w:rsidRDefault="00C016CD" w:rsidP="008806E7">
            <w:pPr>
              <w:pStyle w:val="tabteksts"/>
              <w:jc w:val="right"/>
              <w:rPr>
                <w:i/>
                <w:szCs w:val="18"/>
                <w:lang w:eastAsia="lv-LV"/>
              </w:rPr>
            </w:pPr>
            <w:r w:rsidRPr="00233CD9">
              <w:rPr>
                <w:i/>
                <w:szCs w:val="18"/>
                <w:lang w:eastAsia="lv-LV"/>
              </w:rPr>
              <w:t>Eiropas Nodokļu administrāciju organizācijā</w:t>
            </w:r>
          </w:p>
        </w:tc>
        <w:tc>
          <w:tcPr>
            <w:tcW w:w="1277" w:type="dxa"/>
          </w:tcPr>
          <w:p w14:paraId="2D7020B1" w14:textId="77777777" w:rsidR="00C016CD" w:rsidRPr="00233CD9" w:rsidRDefault="00C016CD" w:rsidP="008806E7">
            <w:pPr>
              <w:pStyle w:val="tabteksts"/>
              <w:jc w:val="right"/>
              <w:rPr>
                <w:szCs w:val="18"/>
              </w:rPr>
            </w:pPr>
            <w:r w:rsidRPr="00233CD9">
              <w:rPr>
                <w:szCs w:val="18"/>
              </w:rPr>
              <w:t>14 940</w:t>
            </w:r>
          </w:p>
        </w:tc>
        <w:tc>
          <w:tcPr>
            <w:tcW w:w="1277" w:type="dxa"/>
            <w:tcBorders>
              <w:top w:val="nil"/>
              <w:left w:val="single" w:sz="4" w:space="0" w:color="auto"/>
              <w:bottom w:val="single" w:sz="4" w:space="0" w:color="auto"/>
              <w:right w:val="single" w:sz="4" w:space="0" w:color="auto"/>
            </w:tcBorders>
            <w:shd w:val="clear" w:color="auto" w:fill="auto"/>
          </w:tcPr>
          <w:p w14:paraId="41A2E9F6" w14:textId="77777777" w:rsidR="00C016CD" w:rsidRPr="00233CD9" w:rsidRDefault="00C016CD" w:rsidP="008806E7">
            <w:pPr>
              <w:pStyle w:val="tabteksts"/>
              <w:jc w:val="right"/>
              <w:rPr>
                <w:szCs w:val="18"/>
              </w:rPr>
            </w:pPr>
            <w:r w:rsidRPr="00233CD9">
              <w:rPr>
                <w:szCs w:val="18"/>
              </w:rPr>
              <w:t>14 940</w:t>
            </w:r>
          </w:p>
        </w:tc>
        <w:tc>
          <w:tcPr>
            <w:tcW w:w="1277" w:type="dxa"/>
          </w:tcPr>
          <w:p w14:paraId="21F65D08" w14:textId="77777777" w:rsidR="00C016CD" w:rsidRPr="00233CD9" w:rsidRDefault="00C016CD" w:rsidP="008806E7">
            <w:pPr>
              <w:pStyle w:val="tabteksts"/>
              <w:jc w:val="center"/>
              <w:rPr>
                <w:szCs w:val="18"/>
              </w:rPr>
            </w:pPr>
            <w:r w:rsidRPr="00233CD9">
              <w:rPr>
                <w:szCs w:val="18"/>
              </w:rPr>
              <w:t>-</w:t>
            </w:r>
          </w:p>
        </w:tc>
      </w:tr>
      <w:tr w:rsidR="00C016CD" w:rsidRPr="00233CD9" w14:paraId="0380C504" w14:textId="77777777" w:rsidTr="008806E7">
        <w:trPr>
          <w:trHeight w:val="142"/>
          <w:jc w:val="center"/>
        </w:trPr>
        <w:tc>
          <w:tcPr>
            <w:tcW w:w="5241" w:type="dxa"/>
          </w:tcPr>
          <w:p w14:paraId="73E7A048" w14:textId="77777777" w:rsidR="00C016CD" w:rsidRPr="00233CD9" w:rsidRDefault="00C016CD" w:rsidP="008806E7">
            <w:pPr>
              <w:pStyle w:val="tabteksts"/>
              <w:jc w:val="right"/>
              <w:rPr>
                <w:i/>
                <w:szCs w:val="18"/>
                <w:lang w:eastAsia="lv-LV"/>
              </w:rPr>
            </w:pPr>
            <w:r w:rsidRPr="00233CD9">
              <w:rPr>
                <w:i/>
                <w:szCs w:val="18"/>
                <w:lang w:eastAsia="lv-LV"/>
              </w:rPr>
              <w:t>Pastāvīgajā komitejā saskaņā ar Konvenciju par dārgmetālu izstrādājumu pārbaudi un zīmogošanu</w:t>
            </w:r>
          </w:p>
        </w:tc>
        <w:tc>
          <w:tcPr>
            <w:tcW w:w="1277" w:type="dxa"/>
          </w:tcPr>
          <w:p w14:paraId="17FCE2DE" w14:textId="77777777" w:rsidR="00C016CD" w:rsidRPr="00233CD9" w:rsidRDefault="00C016CD" w:rsidP="008806E7">
            <w:pPr>
              <w:pStyle w:val="tabteksts"/>
              <w:jc w:val="right"/>
              <w:rPr>
                <w:szCs w:val="18"/>
              </w:rPr>
            </w:pPr>
            <w:r w:rsidRPr="00233CD9">
              <w:rPr>
                <w:szCs w:val="18"/>
              </w:rPr>
              <w:t>8 957</w:t>
            </w:r>
          </w:p>
        </w:tc>
        <w:tc>
          <w:tcPr>
            <w:tcW w:w="1277" w:type="dxa"/>
            <w:tcBorders>
              <w:top w:val="nil"/>
              <w:left w:val="single" w:sz="4" w:space="0" w:color="auto"/>
              <w:bottom w:val="single" w:sz="4" w:space="0" w:color="auto"/>
              <w:right w:val="single" w:sz="4" w:space="0" w:color="auto"/>
            </w:tcBorders>
            <w:shd w:val="clear" w:color="auto" w:fill="auto"/>
          </w:tcPr>
          <w:p w14:paraId="5B982A1A" w14:textId="77777777" w:rsidR="00C016CD" w:rsidRPr="00233CD9" w:rsidRDefault="00C016CD" w:rsidP="008806E7">
            <w:pPr>
              <w:pStyle w:val="tabteksts"/>
              <w:jc w:val="right"/>
              <w:rPr>
                <w:szCs w:val="18"/>
              </w:rPr>
            </w:pPr>
            <w:r w:rsidRPr="00233CD9">
              <w:rPr>
                <w:szCs w:val="18"/>
              </w:rPr>
              <w:t>8 957</w:t>
            </w:r>
          </w:p>
        </w:tc>
        <w:tc>
          <w:tcPr>
            <w:tcW w:w="1277" w:type="dxa"/>
          </w:tcPr>
          <w:p w14:paraId="7793FDE9" w14:textId="77777777" w:rsidR="00C016CD" w:rsidRPr="00233CD9" w:rsidRDefault="00C016CD" w:rsidP="008806E7">
            <w:pPr>
              <w:pStyle w:val="tabteksts"/>
              <w:jc w:val="center"/>
              <w:rPr>
                <w:szCs w:val="18"/>
              </w:rPr>
            </w:pPr>
            <w:r w:rsidRPr="00233CD9">
              <w:rPr>
                <w:szCs w:val="18"/>
              </w:rPr>
              <w:t>-</w:t>
            </w:r>
          </w:p>
        </w:tc>
      </w:tr>
      <w:tr w:rsidR="00C016CD" w:rsidRPr="00233CD9" w14:paraId="553A88CB" w14:textId="77777777" w:rsidTr="008806E7">
        <w:trPr>
          <w:trHeight w:val="142"/>
          <w:jc w:val="center"/>
        </w:trPr>
        <w:tc>
          <w:tcPr>
            <w:tcW w:w="5241" w:type="dxa"/>
          </w:tcPr>
          <w:p w14:paraId="7E12D72F" w14:textId="77777777" w:rsidR="00C016CD" w:rsidRPr="00233CD9" w:rsidRDefault="00C016CD" w:rsidP="008806E7">
            <w:pPr>
              <w:pStyle w:val="tabteksts"/>
              <w:jc w:val="right"/>
              <w:rPr>
                <w:i/>
                <w:szCs w:val="18"/>
                <w:lang w:eastAsia="lv-LV"/>
              </w:rPr>
            </w:pPr>
            <w:r w:rsidRPr="00233CD9">
              <w:rPr>
                <w:i/>
                <w:szCs w:val="18"/>
                <w:lang w:eastAsia="lv-LV"/>
              </w:rPr>
              <w:t>Eiropas Padomes Attīstības bankas budžetā</w:t>
            </w:r>
          </w:p>
        </w:tc>
        <w:tc>
          <w:tcPr>
            <w:tcW w:w="1277" w:type="dxa"/>
          </w:tcPr>
          <w:p w14:paraId="33D610C6" w14:textId="77777777" w:rsidR="00C016CD" w:rsidRPr="00233CD9" w:rsidRDefault="00C016CD" w:rsidP="008806E7">
            <w:pPr>
              <w:pStyle w:val="tabteksts"/>
              <w:jc w:val="right"/>
              <w:rPr>
                <w:szCs w:val="18"/>
              </w:rPr>
            </w:pPr>
            <w:r w:rsidRPr="00233CD9">
              <w:rPr>
                <w:szCs w:val="18"/>
              </w:rPr>
              <w:t>5 691</w:t>
            </w:r>
          </w:p>
        </w:tc>
        <w:tc>
          <w:tcPr>
            <w:tcW w:w="1277" w:type="dxa"/>
            <w:tcBorders>
              <w:top w:val="nil"/>
              <w:left w:val="single" w:sz="4" w:space="0" w:color="auto"/>
              <w:bottom w:val="single" w:sz="4" w:space="0" w:color="auto"/>
              <w:right w:val="single" w:sz="4" w:space="0" w:color="auto"/>
            </w:tcBorders>
            <w:shd w:val="clear" w:color="auto" w:fill="auto"/>
          </w:tcPr>
          <w:p w14:paraId="364E4895" w14:textId="77777777" w:rsidR="00C016CD" w:rsidRPr="00233CD9" w:rsidRDefault="00C016CD" w:rsidP="008806E7">
            <w:pPr>
              <w:pStyle w:val="tabteksts"/>
              <w:jc w:val="right"/>
              <w:rPr>
                <w:szCs w:val="18"/>
              </w:rPr>
            </w:pPr>
            <w:r w:rsidRPr="00233CD9">
              <w:rPr>
                <w:szCs w:val="18"/>
              </w:rPr>
              <w:t>5 691</w:t>
            </w:r>
          </w:p>
        </w:tc>
        <w:tc>
          <w:tcPr>
            <w:tcW w:w="1277" w:type="dxa"/>
          </w:tcPr>
          <w:p w14:paraId="74434EFF" w14:textId="77777777" w:rsidR="00C016CD" w:rsidRPr="00233CD9" w:rsidRDefault="00C016CD" w:rsidP="008806E7">
            <w:pPr>
              <w:pStyle w:val="tabteksts"/>
              <w:jc w:val="center"/>
              <w:rPr>
                <w:szCs w:val="18"/>
              </w:rPr>
            </w:pPr>
            <w:r w:rsidRPr="00233CD9">
              <w:rPr>
                <w:szCs w:val="18"/>
              </w:rPr>
              <w:t>-</w:t>
            </w:r>
          </w:p>
        </w:tc>
      </w:tr>
      <w:tr w:rsidR="00C016CD" w:rsidRPr="00233CD9" w14:paraId="5631D657" w14:textId="77777777" w:rsidTr="008806E7">
        <w:trPr>
          <w:trHeight w:val="142"/>
          <w:jc w:val="center"/>
        </w:trPr>
        <w:tc>
          <w:tcPr>
            <w:tcW w:w="5241" w:type="dxa"/>
          </w:tcPr>
          <w:p w14:paraId="419EACD6" w14:textId="77777777" w:rsidR="00C016CD" w:rsidRPr="00233CD9" w:rsidRDefault="00C016CD" w:rsidP="008806E7">
            <w:pPr>
              <w:pStyle w:val="tabteksts"/>
              <w:jc w:val="right"/>
              <w:rPr>
                <w:i/>
                <w:szCs w:val="18"/>
                <w:lang w:eastAsia="lv-LV"/>
              </w:rPr>
            </w:pPr>
            <w:r w:rsidRPr="00233CD9">
              <w:rPr>
                <w:i/>
                <w:szCs w:val="18"/>
                <w:lang w:eastAsia="lv-LV"/>
              </w:rPr>
              <w:t>Ekonomiskās sadarbības un attīstības organizācijas Konvencijas par administratīvo sadarbību nodokļu jomā koordinējošās iestādes izmaksu segšanai</w:t>
            </w:r>
          </w:p>
        </w:tc>
        <w:tc>
          <w:tcPr>
            <w:tcW w:w="1277" w:type="dxa"/>
          </w:tcPr>
          <w:p w14:paraId="7F596674" w14:textId="77777777" w:rsidR="00C016CD" w:rsidRPr="00233CD9" w:rsidRDefault="00C016CD" w:rsidP="008806E7">
            <w:pPr>
              <w:pStyle w:val="tabteksts"/>
              <w:jc w:val="right"/>
              <w:rPr>
                <w:szCs w:val="18"/>
              </w:rPr>
            </w:pPr>
            <w:r w:rsidRPr="00233CD9">
              <w:rPr>
                <w:szCs w:val="18"/>
              </w:rPr>
              <w:t>7 000</w:t>
            </w:r>
          </w:p>
        </w:tc>
        <w:tc>
          <w:tcPr>
            <w:tcW w:w="1277" w:type="dxa"/>
            <w:tcBorders>
              <w:top w:val="nil"/>
              <w:left w:val="single" w:sz="4" w:space="0" w:color="auto"/>
              <w:bottom w:val="single" w:sz="4" w:space="0" w:color="auto"/>
              <w:right w:val="single" w:sz="4" w:space="0" w:color="auto"/>
            </w:tcBorders>
            <w:shd w:val="clear" w:color="auto" w:fill="auto"/>
          </w:tcPr>
          <w:p w14:paraId="23BC72BE" w14:textId="77777777" w:rsidR="00C016CD" w:rsidRPr="00233CD9" w:rsidRDefault="00C016CD" w:rsidP="008806E7">
            <w:pPr>
              <w:pStyle w:val="tabteksts"/>
              <w:jc w:val="right"/>
              <w:rPr>
                <w:szCs w:val="18"/>
              </w:rPr>
            </w:pPr>
            <w:r w:rsidRPr="00233CD9">
              <w:rPr>
                <w:szCs w:val="18"/>
              </w:rPr>
              <w:t>7 000</w:t>
            </w:r>
          </w:p>
        </w:tc>
        <w:tc>
          <w:tcPr>
            <w:tcW w:w="1277" w:type="dxa"/>
          </w:tcPr>
          <w:p w14:paraId="0F8AAD95" w14:textId="77777777" w:rsidR="00C016CD" w:rsidRPr="00233CD9" w:rsidRDefault="00C016CD" w:rsidP="008806E7">
            <w:pPr>
              <w:pStyle w:val="tabteksts"/>
              <w:jc w:val="center"/>
              <w:rPr>
                <w:szCs w:val="18"/>
              </w:rPr>
            </w:pPr>
            <w:r w:rsidRPr="00233CD9">
              <w:rPr>
                <w:szCs w:val="18"/>
              </w:rPr>
              <w:t>-</w:t>
            </w:r>
          </w:p>
        </w:tc>
      </w:tr>
      <w:tr w:rsidR="00C016CD" w:rsidRPr="00233CD9" w14:paraId="101DCA31" w14:textId="77777777" w:rsidTr="008806E7">
        <w:trPr>
          <w:trHeight w:val="142"/>
          <w:jc w:val="center"/>
        </w:trPr>
        <w:tc>
          <w:tcPr>
            <w:tcW w:w="5241" w:type="dxa"/>
          </w:tcPr>
          <w:p w14:paraId="50F89DB3" w14:textId="77777777" w:rsidR="00C016CD" w:rsidRPr="00233CD9" w:rsidRDefault="00C016CD" w:rsidP="008806E7">
            <w:pPr>
              <w:pStyle w:val="tabteksts"/>
              <w:jc w:val="right"/>
              <w:rPr>
                <w:i/>
                <w:szCs w:val="18"/>
                <w:lang w:eastAsia="lv-LV"/>
              </w:rPr>
            </w:pPr>
            <w:r w:rsidRPr="00233CD9">
              <w:rPr>
                <w:i/>
                <w:szCs w:val="18"/>
                <w:lang w:eastAsia="lv-LV"/>
              </w:rPr>
              <w:t>Eiropas azartspēļu uzraudzības iestāžu forumā</w:t>
            </w:r>
          </w:p>
        </w:tc>
        <w:tc>
          <w:tcPr>
            <w:tcW w:w="1277" w:type="dxa"/>
          </w:tcPr>
          <w:p w14:paraId="6CC6AA8D" w14:textId="77777777" w:rsidR="00C016CD" w:rsidRPr="00233CD9" w:rsidRDefault="00C016CD" w:rsidP="008806E7">
            <w:pPr>
              <w:pStyle w:val="tabteksts"/>
              <w:jc w:val="right"/>
              <w:rPr>
                <w:szCs w:val="18"/>
              </w:rPr>
            </w:pPr>
            <w:r w:rsidRPr="00233CD9">
              <w:rPr>
                <w:szCs w:val="18"/>
              </w:rPr>
              <w:t>400</w:t>
            </w:r>
          </w:p>
        </w:tc>
        <w:tc>
          <w:tcPr>
            <w:tcW w:w="1277" w:type="dxa"/>
            <w:tcBorders>
              <w:top w:val="nil"/>
              <w:left w:val="single" w:sz="4" w:space="0" w:color="auto"/>
              <w:bottom w:val="single" w:sz="4" w:space="0" w:color="auto"/>
              <w:right w:val="single" w:sz="4" w:space="0" w:color="auto"/>
            </w:tcBorders>
            <w:shd w:val="clear" w:color="auto" w:fill="auto"/>
          </w:tcPr>
          <w:p w14:paraId="1C89CADA" w14:textId="77777777" w:rsidR="00C016CD" w:rsidRPr="00233CD9" w:rsidRDefault="00C016CD" w:rsidP="008806E7">
            <w:pPr>
              <w:pStyle w:val="tabteksts"/>
              <w:jc w:val="right"/>
              <w:rPr>
                <w:szCs w:val="18"/>
              </w:rPr>
            </w:pPr>
            <w:r w:rsidRPr="00233CD9">
              <w:rPr>
                <w:szCs w:val="18"/>
              </w:rPr>
              <w:t>400</w:t>
            </w:r>
          </w:p>
        </w:tc>
        <w:tc>
          <w:tcPr>
            <w:tcW w:w="1277" w:type="dxa"/>
          </w:tcPr>
          <w:p w14:paraId="6D37C8C3" w14:textId="77777777" w:rsidR="00C016CD" w:rsidRPr="00233CD9" w:rsidRDefault="00C016CD" w:rsidP="008806E7">
            <w:pPr>
              <w:pStyle w:val="tabteksts"/>
              <w:jc w:val="center"/>
              <w:rPr>
                <w:szCs w:val="18"/>
              </w:rPr>
            </w:pPr>
            <w:r w:rsidRPr="00233CD9">
              <w:rPr>
                <w:szCs w:val="18"/>
              </w:rPr>
              <w:t>-</w:t>
            </w:r>
          </w:p>
        </w:tc>
      </w:tr>
    </w:tbl>
    <w:p w14:paraId="61E27C43" w14:textId="62A74650" w:rsidR="00C016CD" w:rsidRPr="00233CD9" w:rsidRDefault="00C016CD" w:rsidP="009038DA">
      <w:pPr>
        <w:spacing w:before="240" w:after="240"/>
        <w:ind w:firstLine="0"/>
        <w:jc w:val="center"/>
        <w:rPr>
          <w:b/>
          <w:lang w:eastAsia="lv-LV"/>
        </w:rPr>
      </w:pPr>
      <w:r w:rsidRPr="00233CD9">
        <w:rPr>
          <w:b/>
          <w:lang w:eastAsia="lv-LV"/>
        </w:rPr>
        <w:t>Finansēšana 2021. gada projektā</w:t>
      </w:r>
    </w:p>
    <w:p w14:paraId="48C5F499"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0"/>
        <w:gridCol w:w="1328"/>
      </w:tblGrid>
      <w:tr w:rsidR="00C016CD" w:rsidRPr="00233CD9" w14:paraId="462F5876" w14:textId="77777777" w:rsidTr="008806E7">
        <w:trPr>
          <w:trHeight w:val="236"/>
          <w:tblHeader/>
          <w:jc w:val="center"/>
        </w:trPr>
        <w:tc>
          <w:tcPr>
            <w:tcW w:w="8110" w:type="dxa"/>
            <w:vAlign w:val="center"/>
          </w:tcPr>
          <w:p w14:paraId="6D457EC0" w14:textId="77777777" w:rsidR="00C016CD" w:rsidRPr="00233CD9" w:rsidRDefault="00C016CD" w:rsidP="008806E7">
            <w:pPr>
              <w:pStyle w:val="tabteksts"/>
              <w:jc w:val="center"/>
              <w:rPr>
                <w:szCs w:val="24"/>
              </w:rPr>
            </w:pPr>
            <w:r w:rsidRPr="00233CD9">
              <w:rPr>
                <w:szCs w:val="18"/>
                <w:lang w:eastAsia="lv-LV"/>
              </w:rPr>
              <w:t>Pasākums</w:t>
            </w:r>
          </w:p>
        </w:tc>
        <w:tc>
          <w:tcPr>
            <w:tcW w:w="1328" w:type="dxa"/>
            <w:vAlign w:val="center"/>
          </w:tcPr>
          <w:p w14:paraId="1E1C7E8B" w14:textId="77777777" w:rsidR="00C016CD" w:rsidRPr="00233CD9" w:rsidRDefault="00C016CD" w:rsidP="008806E7">
            <w:pPr>
              <w:pStyle w:val="tabteksts"/>
              <w:jc w:val="center"/>
              <w:rPr>
                <w:szCs w:val="18"/>
                <w:lang w:eastAsia="lv-LV"/>
              </w:rPr>
            </w:pPr>
            <w:r w:rsidRPr="00233CD9">
              <w:rPr>
                <w:szCs w:val="18"/>
                <w:lang w:eastAsia="lv-LV"/>
              </w:rPr>
              <w:t>2021. gada projekts</w:t>
            </w:r>
          </w:p>
        </w:tc>
      </w:tr>
      <w:tr w:rsidR="00C016CD" w:rsidRPr="00233CD9" w14:paraId="67FB25D9" w14:textId="77777777" w:rsidTr="008806E7">
        <w:trPr>
          <w:trHeight w:val="118"/>
          <w:tblHeader/>
          <w:jc w:val="center"/>
        </w:trPr>
        <w:tc>
          <w:tcPr>
            <w:tcW w:w="8110" w:type="dxa"/>
            <w:shd w:val="clear" w:color="auto" w:fill="D9D9D9" w:themeFill="background1" w:themeFillShade="D9"/>
          </w:tcPr>
          <w:p w14:paraId="21618907" w14:textId="77777777" w:rsidR="00C016CD" w:rsidRPr="00233CD9" w:rsidRDefault="00C016CD" w:rsidP="008806E7">
            <w:pPr>
              <w:pStyle w:val="tabteksts"/>
              <w:rPr>
                <w:szCs w:val="18"/>
              </w:rPr>
            </w:pPr>
            <w:r w:rsidRPr="00233CD9">
              <w:rPr>
                <w:b/>
                <w:bCs/>
                <w:szCs w:val="18"/>
                <w:lang w:eastAsia="lv-LV"/>
              </w:rPr>
              <w:t>Finansēšana – kopā</w:t>
            </w:r>
          </w:p>
        </w:tc>
        <w:tc>
          <w:tcPr>
            <w:tcW w:w="1328" w:type="dxa"/>
            <w:shd w:val="clear" w:color="auto" w:fill="D9D9D9" w:themeFill="background1" w:themeFillShade="D9"/>
          </w:tcPr>
          <w:p w14:paraId="35D28312" w14:textId="77777777" w:rsidR="00C016CD" w:rsidRPr="00117168" w:rsidRDefault="00C016CD" w:rsidP="008806E7">
            <w:pPr>
              <w:pStyle w:val="tabteksts"/>
              <w:jc w:val="right"/>
              <w:rPr>
                <w:b/>
                <w:szCs w:val="18"/>
              </w:rPr>
            </w:pPr>
            <w:r w:rsidRPr="00117168">
              <w:rPr>
                <w:b/>
                <w:szCs w:val="18"/>
              </w:rPr>
              <w:t>-432 049 431</w:t>
            </w:r>
          </w:p>
        </w:tc>
      </w:tr>
      <w:tr w:rsidR="00C016CD" w:rsidRPr="00233CD9" w14:paraId="6494976D" w14:textId="77777777" w:rsidTr="008806E7">
        <w:trPr>
          <w:trHeight w:val="118"/>
          <w:tblHeader/>
          <w:jc w:val="center"/>
        </w:trPr>
        <w:tc>
          <w:tcPr>
            <w:tcW w:w="9438" w:type="dxa"/>
            <w:gridSpan w:val="2"/>
          </w:tcPr>
          <w:p w14:paraId="28E7EDA5"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10F391B9" w14:textId="77777777" w:rsidTr="008806E7">
        <w:trPr>
          <w:trHeight w:val="118"/>
          <w:tblHeader/>
          <w:jc w:val="center"/>
        </w:trPr>
        <w:tc>
          <w:tcPr>
            <w:tcW w:w="8110" w:type="dxa"/>
            <w:shd w:val="clear" w:color="auto" w:fill="F2F2F2" w:themeFill="background1" w:themeFillShade="F2"/>
          </w:tcPr>
          <w:p w14:paraId="33820B30" w14:textId="77777777" w:rsidR="00C016CD" w:rsidRPr="00233CD9" w:rsidRDefault="00C016CD" w:rsidP="008806E7">
            <w:pPr>
              <w:pStyle w:val="tabteksts"/>
              <w:rPr>
                <w:bCs/>
                <w:szCs w:val="18"/>
                <w:u w:val="single"/>
                <w:lang w:eastAsia="lv-LV"/>
              </w:rPr>
            </w:pPr>
            <w:r w:rsidRPr="00233CD9">
              <w:rPr>
                <w:bCs/>
                <w:szCs w:val="18"/>
                <w:u w:val="single"/>
                <w:lang w:eastAsia="lv-LV"/>
              </w:rPr>
              <w:t>Akcijas un cita līdzdalība komersantu pašu kapitālā</w:t>
            </w:r>
          </w:p>
        </w:tc>
        <w:tc>
          <w:tcPr>
            <w:tcW w:w="1328" w:type="dxa"/>
            <w:shd w:val="clear" w:color="auto" w:fill="F2F2F2" w:themeFill="background1" w:themeFillShade="F2"/>
          </w:tcPr>
          <w:p w14:paraId="1EF3FB12" w14:textId="77777777" w:rsidR="00C016CD" w:rsidRPr="00233CD9" w:rsidRDefault="00C016CD" w:rsidP="008806E7">
            <w:pPr>
              <w:pStyle w:val="tabteksts"/>
              <w:jc w:val="right"/>
              <w:rPr>
                <w:szCs w:val="18"/>
                <w:u w:val="single"/>
              </w:rPr>
            </w:pPr>
            <w:r w:rsidRPr="00233CD9">
              <w:rPr>
                <w:szCs w:val="18"/>
                <w:u w:val="single"/>
              </w:rPr>
              <w:t>-</w:t>
            </w:r>
            <w:r>
              <w:rPr>
                <w:szCs w:val="18"/>
                <w:u w:val="single"/>
              </w:rPr>
              <w:t>432 049 431</w:t>
            </w:r>
          </w:p>
        </w:tc>
      </w:tr>
      <w:tr w:rsidR="00C016CD" w:rsidRPr="00233CD9" w14:paraId="68887BD4" w14:textId="77777777" w:rsidTr="008806E7">
        <w:trPr>
          <w:trHeight w:val="118"/>
          <w:tblHeader/>
          <w:jc w:val="center"/>
        </w:trPr>
        <w:tc>
          <w:tcPr>
            <w:tcW w:w="8110" w:type="dxa"/>
          </w:tcPr>
          <w:p w14:paraId="6B2A11D0" w14:textId="77777777" w:rsidR="00C016CD" w:rsidRPr="00233CD9" w:rsidRDefault="00C016CD" w:rsidP="008806E7">
            <w:pPr>
              <w:pStyle w:val="tabteksts"/>
              <w:rPr>
                <w:bCs/>
                <w:i/>
                <w:szCs w:val="18"/>
                <w:lang w:eastAsia="lv-LV"/>
              </w:rPr>
            </w:pPr>
            <w:r w:rsidRPr="00233CD9">
              <w:rPr>
                <w:i/>
                <w:szCs w:val="18"/>
                <w:lang w:eastAsia="lv-LV"/>
              </w:rPr>
              <w:t>Starptautiskās Attīstības asociācijas kapitālā</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7FA4DD3" w14:textId="77777777" w:rsidR="00C016CD" w:rsidRPr="00233CD9" w:rsidRDefault="00C016CD" w:rsidP="008806E7">
            <w:pPr>
              <w:pStyle w:val="tabteksts"/>
              <w:jc w:val="right"/>
              <w:rPr>
                <w:szCs w:val="18"/>
              </w:rPr>
            </w:pPr>
            <w:r w:rsidRPr="00233CD9">
              <w:rPr>
                <w:szCs w:val="18"/>
              </w:rPr>
              <w:t>-770 000</w:t>
            </w:r>
          </w:p>
        </w:tc>
      </w:tr>
      <w:tr w:rsidR="00C016CD" w:rsidRPr="00233CD9" w14:paraId="337F1F0B" w14:textId="77777777" w:rsidTr="008806E7">
        <w:trPr>
          <w:trHeight w:val="118"/>
          <w:tblHeader/>
          <w:jc w:val="center"/>
        </w:trPr>
        <w:tc>
          <w:tcPr>
            <w:tcW w:w="8110" w:type="dxa"/>
          </w:tcPr>
          <w:p w14:paraId="57036E99" w14:textId="77777777" w:rsidR="00C016CD" w:rsidRPr="00233CD9" w:rsidRDefault="00C016CD" w:rsidP="008806E7">
            <w:pPr>
              <w:pStyle w:val="tabteksts"/>
              <w:rPr>
                <w:bCs/>
                <w:i/>
                <w:szCs w:val="18"/>
                <w:lang w:eastAsia="lv-LV"/>
              </w:rPr>
            </w:pPr>
            <w:r w:rsidRPr="00233CD9">
              <w:rPr>
                <w:i/>
                <w:szCs w:val="18"/>
                <w:lang w:eastAsia="lv-LV"/>
              </w:rPr>
              <w:t>Pasaules Bankas Grupas kapitāla stiprināšanai</w:t>
            </w:r>
          </w:p>
        </w:tc>
        <w:tc>
          <w:tcPr>
            <w:tcW w:w="1328" w:type="dxa"/>
            <w:tcBorders>
              <w:top w:val="nil"/>
              <w:left w:val="single" w:sz="4" w:space="0" w:color="auto"/>
              <w:right w:val="single" w:sz="4" w:space="0" w:color="auto"/>
            </w:tcBorders>
            <w:shd w:val="clear" w:color="auto" w:fill="auto"/>
            <w:vAlign w:val="center"/>
          </w:tcPr>
          <w:p w14:paraId="39B6C3B7" w14:textId="77777777" w:rsidR="00C016CD" w:rsidRPr="00233CD9" w:rsidRDefault="00C016CD" w:rsidP="008806E7">
            <w:pPr>
              <w:pStyle w:val="tabteksts"/>
              <w:jc w:val="right"/>
              <w:rPr>
                <w:szCs w:val="18"/>
              </w:rPr>
            </w:pPr>
            <w:r w:rsidRPr="00233CD9">
              <w:rPr>
                <w:szCs w:val="18"/>
              </w:rPr>
              <w:t>-2 098 453</w:t>
            </w:r>
          </w:p>
        </w:tc>
      </w:tr>
      <w:tr w:rsidR="00C016CD" w:rsidRPr="00233CD9" w14:paraId="750212DD" w14:textId="77777777" w:rsidTr="008806E7">
        <w:trPr>
          <w:trHeight w:val="118"/>
          <w:tblHeader/>
          <w:jc w:val="center"/>
        </w:trPr>
        <w:tc>
          <w:tcPr>
            <w:tcW w:w="8110" w:type="dxa"/>
          </w:tcPr>
          <w:p w14:paraId="2ED6C17D" w14:textId="77777777" w:rsidR="00C016CD" w:rsidRPr="00233CD9" w:rsidRDefault="00C016CD" w:rsidP="008806E7">
            <w:pPr>
              <w:pStyle w:val="tabteksts"/>
              <w:rPr>
                <w:i/>
                <w:szCs w:val="18"/>
                <w:lang w:eastAsia="lv-LV"/>
              </w:rPr>
            </w:pPr>
            <w:r>
              <w:rPr>
                <w:i/>
                <w:szCs w:val="18"/>
                <w:lang w:eastAsia="lv-LV"/>
              </w:rPr>
              <w:t>Uzņemto saistību pret Starptautisko Valūtas fondu izpildei</w:t>
            </w:r>
          </w:p>
        </w:tc>
        <w:tc>
          <w:tcPr>
            <w:tcW w:w="1328" w:type="dxa"/>
            <w:tcBorders>
              <w:left w:val="single" w:sz="4" w:space="0" w:color="auto"/>
              <w:bottom w:val="single" w:sz="4" w:space="0" w:color="auto"/>
              <w:right w:val="single" w:sz="4" w:space="0" w:color="auto"/>
            </w:tcBorders>
            <w:shd w:val="clear" w:color="auto" w:fill="auto"/>
            <w:vAlign w:val="center"/>
          </w:tcPr>
          <w:p w14:paraId="7FC99FBD" w14:textId="77777777" w:rsidR="00C016CD" w:rsidRPr="00233CD9" w:rsidRDefault="00C016CD" w:rsidP="008806E7">
            <w:pPr>
              <w:pStyle w:val="tabteksts"/>
              <w:jc w:val="right"/>
              <w:rPr>
                <w:szCs w:val="18"/>
              </w:rPr>
            </w:pPr>
            <w:r>
              <w:rPr>
                <w:szCs w:val="18"/>
              </w:rPr>
              <w:t>-429 180 978</w:t>
            </w:r>
          </w:p>
        </w:tc>
      </w:tr>
    </w:tbl>
    <w:p w14:paraId="0D66E41A" w14:textId="77777777" w:rsidR="00A91955" w:rsidRDefault="00A91955" w:rsidP="00C016CD">
      <w:pPr>
        <w:pStyle w:val="programmas"/>
        <w:spacing w:after="240"/>
      </w:pPr>
    </w:p>
    <w:p w14:paraId="6A1373A4" w14:textId="77777777" w:rsidR="00A91955" w:rsidRDefault="00A91955" w:rsidP="00C016CD">
      <w:pPr>
        <w:pStyle w:val="programmas"/>
        <w:spacing w:after="240"/>
      </w:pPr>
    </w:p>
    <w:p w14:paraId="4EF933E7" w14:textId="77777777" w:rsidR="00A91955" w:rsidRDefault="00A91955" w:rsidP="00C016CD">
      <w:pPr>
        <w:pStyle w:val="programmas"/>
        <w:spacing w:after="240"/>
      </w:pPr>
    </w:p>
    <w:p w14:paraId="6B9A9634" w14:textId="498358F9" w:rsidR="00C016CD" w:rsidRPr="00233CD9" w:rsidRDefault="00C016CD" w:rsidP="00C016CD">
      <w:pPr>
        <w:pStyle w:val="programmas"/>
        <w:spacing w:after="240"/>
      </w:pPr>
      <w:r w:rsidRPr="00233CD9">
        <w:lastRenderedPageBreak/>
        <w:t>41.13.00 Finansējums VAS “Valsts nekustamie īpašumi” īstenotajiem projektiem un pasākumiem</w:t>
      </w:r>
    </w:p>
    <w:p w14:paraId="248134B7" w14:textId="77777777" w:rsidR="00C016CD" w:rsidRPr="00233CD9" w:rsidRDefault="00C016CD" w:rsidP="00C016CD">
      <w:pPr>
        <w:ind w:firstLine="0"/>
        <w:rPr>
          <w:u w:val="single"/>
        </w:rPr>
      </w:pPr>
      <w:r w:rsidRPr="00233CD9">
        <w:rPr>
          <w:u w:val="single"/>
        </w:rPr>
        <w:t>Apakšprogrammas mērķis:</w:t>
      </w:r>
    </w:p>
    <w:p w14:paraId="0BD012A5" w14:textId="77777777" w:rsidR="00C016CD" w:rsidRPr="00233CD9" w:rsidRDefault="00C016CD" w:rsidP="00C016CD">
      <w:pPr>
        <w:ind w:firstLine="720"/>
        <w:rPr>
          <w:noProof/>
        </w:rPr>
      </w:pPr>
      <w:r w:rsidRPr="00233CD9">
        <w:rPr>
          <w:sz w:val="23"/>
          <w:szCs w:val="23"/>
        </w:rPr>
        <w:t>nodrošināt valsts pārvaldes iestādes un kultūras iestādes ar mūsdienīgām, darbības specifikai un darba drošības prasībām atbilstošām telpām.</w:t>
      </w:r>
    </w:p>
    <w:p w14:paraId="48680654" w14:textId="77777777" w:rsidR="00C016CD" w:rsidRPr="00233CD9" w:rsidRDefault="00C016CD" w:rsidP="00C016CD">
      <w:pPr>
        <w:ind w:firstLine="0"/>
        <w:rPr>
          <w:u w:val="single"/>
        </w:rPr>
      </w:pPr>
      <w:r w:rsidRPr="00233CD9">
        <w:rPr>
          <w:u w:val="single"/>
        </w:rPr>
        <w:t>Galvenās aktivitātes:</w:t>
      </w:r>
    </w:p>
    <w:p w14:paraId="59C79BCE" w14:textId="77777777" w:rsidR="00C016CD" w:rsidRPr="00233CD9" w:rsidRDefault="00C016CD" w:rsidP="00C016CD">
      <w:pPr>
        <w:ind w:firstLine="720"/>
      </w:pPr>
      <w:r w:rsidRPr="00233CD9">
        <w:t>nodrošināt finansējumu VAS “Valsts nekustamie īpašumi” īstenojamiem projektiem un pasākumiem.</w:t>
      </w:r>
    </w:p>
    <w:p w14:paraId="59B11F20" w14:textId="77777777" w:rsidR="00C016CD" w:rsidRPr="00233CD9" w:rsidRDefault="00C016CD" w:rsidP="00C016CD">
      <w:pPr>
        <w:spacing w:after="240"/>
        <w:ind w:firstLine="0"/>
      </w:pPr>
      <w:r w:rsidRPr="00233CD9">
        <w:rPr>
          <w:u w:val="single"/>
        </w:rPr>
        <w:t>Apakšprogrammas izpildītājs</w:t>
      </w:r>
      <w:r w:rsidRPr="00233CD9">
        <w:t>: Finanšu ministrijas centrālais aparāts un VAS “Valsts nekustamie īpašumi”.</w:t>
      </w:r>
    </w:p>
    <w:p w14:paraId="7B04010A" w14:textId="77777777" w:rsidR="00C016CD" w:rsidRPr="00233CD9" w:rsidRDefault="00C016CD" w:rsidP="00C016CD">
      <w:pPr>
        <w:pStyle w:val="Tabuluvirsraksti"/>
        <w:spacing w:before="240" w:after="240"/>
        <w:rPr>
          <w:b/>
          <w:lang w:eastAsia="lv-LV"/>
        </w:rPr>
      </w:pPr>
      <w:r w:rsidRPr="00233CD9">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016CD" w:rsidRPr="00233CD9" w14:paraId="2D610CC3" w14:textId="77777777" w:rsidTr="008806E7">
        <w:trPr>
          <w:tblHeader/>
          <w:jc w:val="center"/>
        </w:trPr>
        <w:tc>
          <w:tcPr>
            <w:tcW w:w="3397" w:type="dxa"/>
          </w:tcPr>
          <w:p w14:paraId="63A8C47B" w14:textId="77777777" w:rsidR="00C016CD" w:rsidRPr="00233CD9" w:rsidRDefault="00C016CD" w:rsidP="008806E7">
            <w:pPr>
              <w:pStyle w:val="tabteksts"/>
              <w:jc w:val="center"/>
              <w:rPr>
                <w:szCs w:val="18"/>
              </w:rPr>
            </w:pPr>
          </w:p>
        </w:tc>
        <w:tc>
          <w:tcPr>
            <w:tcW w:w="1134" w:type="dxa"/>
          </w:tcPr>
          <w:p w14:paraId="5C869998" w14:textId="77777777" w:rsidR="00C016CD" w:rsidRPr="00233CD9" w:rsidRDefault="00C016CD" w:rsidP="008806E7">
            <w:pPr>
              <w:pStyle w:val="tabteksts"/>
              <w:jc w:val="center"/>
              <w:rPr>
                <w:szCs w:val="18"/>
                <w:lang w:eastAsia="lv-LV"/>
              </w:rPr>
            </w:pPr>
            <w:r w:rsidRPr="00233CD9">
              <w:rPr>
                <w:szCs w:val="18"/>
                <w:lang w:eastAsia="lv-LV"/>
              </w:rPr>
              <w:t>2019.</w:t>
            </w:r>
            <w:r>
              <w:rPr>
                <w:szCs w:val="18"/>
                <w:lang w:eastAsia="lv-LV"/>
              </w:rPr>
              <w:t xml:space="preserve"> </w:t>
            </w:r>
            <w:r w:rsidRPr="00233CD9">
              <w:rPr>
                <w:szCs w:val="18"/>
                <w:lang w:eastAsia="lv-LV"/>
              </w:rPr>
              <w:t>gads (izpilde)</w:t>
            </w:r>
          </w:p>
        </w:tc>
        <w:tc>
          <w:tcPr>
            <w:tcW w:w="1134" w:type="dxa"/>
            <w:vAlign w:val="center"/>
          </w:tcPr>
          <w:p w14:paraId="32BF402D" w14:textId="77777777" w:rsidR="00C016CD" w:rsidRPr="00233CD9" w:rsidRDefault="00C016CD" w:rsidP="008806E7">
            <w:pPr>
              <w:pStyle w:val="tabteksts"/>
              <w:jc w:val="center"/>
              <w:rPr>
                <w:szCs w:val="18"/>
                <w:lang w:eastAsia="lv-LV"/>
              </w:rPr>
            </w:pPr>
            <w:r w:rsidRPr="00233CD9">
              <w:rPr>
                <w:szCs w:val="18"/>
                <w:lang w:eastAsia="lv-LV"/>
              </w:rPr>
              <w:t>2020.</w:t>
            </w:r>
            <w:r>
              <w:rPr>
                <w:szCs w:val="18"/>
                <w:lang w:eastAsia="lv-LV"/>
              </w:rPr>
              <w:t xml:space="preserve"> </w:t>
            </w:r>
            <w:r w:rsidRPr="00233CD9">
              <w:rPr>
                <w:szCs w:val="18"/>
                <w:lang w:eastAsia="lv-LV"/>
              </w:rPr>
              <w:t>gada plāns</w:t>
            </w:r>
          </w:p>
        </w:tc>
        <w:tc>
          <w:tcPr>
            <w:tcW w:w="1134" w:type="dxa"/>
          </w:tcPr>
          <w:p w14:paraId="6E0DBDA9" w14:textId="77777777" w:rsidR="00C016CD" w:rsidRPr="00233CD9" w:rsidRDefault="00C016CD" w:rsidP="008806E7">
            <w:pPr>
              <w:pStyle w:val="tabteksts"/>
              <w:jc w:val="center"/>
              <w:rPr>
                <w:szCs w:val="18"/>
                <w:lang w:eastAsia="lv-LV"/>
              </w:rPr>
            </w:pPr>
            <w:r w:rsidRPr="00233CD9">
              <w:rPr>
                <w:szCs w:val="18"/>
                <w:lang w:eastAsia="lv-LV"/>
              </w:rPr>
              <w:t>2021.</w:t>
            </w:r>
            <w:r>
              <w:rPr>
                <w:szCs w:val="18"/>
                <w:lang w:eastAsia="lv-LV"/>
              </w:rPr>
              <w:t xml:space="preserve"> </w:t>
            </w:r>
            <w:r w:rsidRPr="00233CD9">
              <w:rPr>
                <w:szCs w:val="18"/>
                <w:lang w:eastAsia="lv-LV"/>
              </w:rPr>
              <w:t>gada projekts</w:t>
            </w:r>
          </w:p>
        </w:tc>
        <w:tc>
          <w:tcPr>
            <w:tcW w:w="1134" w:type="dxa"/>
          </w:tcPr>
          <w:p w14:paraId="2031E8E5" w14:textId="77777777" w:rsidR="00C016CD" w:rsidRPr="00233CD9" w:rsidRDefault="00C016CD" w:rsidP="008806E7">
            <w:pPr>
              <w:pStyle w:val="tabteksts"/>
              <w:jc w:val="center"/>
              <w:rPr>
                <w:szCs w:val="18"/>
                <w:lang w:eastAsia="lv-LV"/>
              </w:rPr>
            </w:pPr>
            <w:r w:rsidRPr="00233CD9">
              <w:rPr>
                <w:szCs w:val="18"/>
                <w:lang w:eastAsia="lv-LV"/>
              </w:rPr>
              <w:t>2022.</w:t>
            </w:r>
            <w:r>
              <w:rPr>
                <w:szCs w:val="18"/>
                <w:lang w:eastAsia="lv-LV"/>
              </w:rPr>
              <w:t xml:space="preserve"> </w:t>
            </w:r>
            <w:r w:rsidRPr="00233CD9">
              <w:rPr>
                <w:szCs w:val="18"/>
                <w:lang w:eastAsia="lv-LV"/>
              </w:rPr>
              <w:t>gada prognoze</w:t>
            </w:r>
          </w:p>
        </w:tc>
        <w:tc>
          <w:tcPr>
            <w:tcW w:w="1139" w:type="dxa"/>
          </w:tcPr>
          <w:p w14:paraId="35C04D44" w14:textId="77777777" w:rsidR="00C016CD" w:rsidRPr="00233CD9" w:rsidRDefault="00C016CD" w:rsidP="008806E7">
            <w:pPr>
              <w:pStyle w:val="tabteksts"/>
              <w:jc w:val="center"/>
              <w:rPr>
                <w:szCs w:val="18"/>
                <w:lang w:eastAsia="lv-LV"/>
              </w:rPr>
            </w:pPr>
            <w:r w:rsidRPr="00233CD9">
              <w:rPr>
                <w:szCs w:val="18"/>
                <w:lang w:eastAsia="lv-LV"/>
              </w:rPr>
              <w:t>2023.</w:t>
            </w:r>
            <w:r>
              <w:rPr>
                <w:szCs w:val="18"/>
                <w:lang w:eastAsia="lv-LV"/>
              </w:rPr>
              <w:t xml:space="preserve"> </w:t>
            </w:r>
            <w:r w:rsidRPr="00233CD9">
              <w:rPr>
                <w:szCs w:val="18"/>
                <w:lang w:eastAsia="lv-LV"/>
              </w:rPr>
              <w:t>gada prognoze</w:t>
            </w:r>
          </w:p>
        </w:tc>
      </w:tr>
      <w:tr w:rsidR="00C016CD" w:rsidRPr="00233CD9" w14:paraId="6E27D48F" w14:textId="77777777" w:rsidTr="008806E7">
        <w:trPr>
          <w:jc w:val="center"/>
        </w:trPr>
        <w:tc>
          <w:tcPr>
            <w:tcW w:w="9072" w:type="dxa"/>
            <w:gridSpan w:val="6"/>
            <w:shd w:val="clear" w:color="auto" w:fill="D9D9D9" w:themeFill="background1" w:themeFillShade="D9"/>
            <w:vAlign w:val="center"/>
          </w:tcPr>
          <w:p w14:paraId="7F334D42" w14:textId="77777777" w:rsidR="00C016CD" w:rsidRPr="00233CD9" w:rsidRDefault="00C016CD" w:rsidP="008806E7">
            <w:pPr>
              <w:pStyle w:val="tabteksts"/>
              <w:jc w:val="center"/>
              <w:rPr>
                <w:szCs w:val="18"/>
              </w:rPr>
            </w:pPr>
            <w:r w:rsidRPr="00233CD9">
              <w:rPr>
                <w:szCs w:val="18"/>
                <w:lang w:eastAsia="lv-LV"/>
              </w:rPr>
              <w:t>Valsts pārvaldes iestādes un kultūras iestādes nodrošinātas ar mūsdienīgām, darbības specifikai un darba drošības prasībām atbilstošām telpām</w:t>
            </w:r>
          </w:p>
        </w:tc>
      </w:tr>
      <w:tr w:rsidR="00C016CD" w:rsidRPr="00233CD9" w14:paraId="35D218EE" w14:textId="77777777" w:rsidTr="008806E7">
        <w:trPr>
          <w:jc w:val="center"/>
        </w:trPr>
        <w:tc>
          <w:tcPr>
            <w:tcW w:w="3397" w:type="dxa"/>
          </w:tcPr>
          <w:p w14:paraId="09126E42" w14:textId="77777777" w:rsidR="00C016CD" w:rsidRPr="00233CD9" w:rsidRDefault="00C016CD" w:rsidP="008806E7">
            <w:pPr>
              <w:pStyle w:val="tabteksts"/>
              <w:jc w:val="both"/>
            </w:pPr>
            <w:r w:rsidRPr="00233CD9">
              <w:t>VAS “Valsts nekustamie īpašumi” par valsts budžeta finansējumu īstenotie projekti (skaits)</w:t>
            </w:r>
          </w:p>
        </w:tc>
        <w:tc>
          <w:tcPr>
            <w:tcW w:w="1134" w:type="dxa"/>
          </w:tcPr>
          <w:p w14:paraId="231C9AA4" w14:textId="77777777" w:rsidR="00C016CD" w:rsidRPr="00233CD9" w:rsidRDefault="00C016CD" w:rsidP="008806E7">
            <w:pPr>
              <w:pStyle w:val="tabteksts"/>
              <w:jc w:val="center"/>
            </w:pPr>
            <w:r w:rsidRPr="00233CD9">
              <w:t>-</w:t>
            </w:r>
          </w:p>
        </w:tc>
        <w:tc>
          <w:tcPr>
            <w:tcW w:w="1134" w:type="dxa"/>
          </w:tcPr>
          <w:p w14:paraId="1B65560E" w14:textId="77777777" w:rsidR="00C016CD" w:rsidRPr="00233CD9" w:rsidRDefault="00C016CD" w:rsidP="008806E7">
            <w:pPr>
              <w:pStyle w:val="tabteksts"/>
              <w:jc w:val="center"/>
            </w:pPr>
            <w:r w:rsidRPr="00233CD9">
              <w:rPr>
                <w:iCs/>
                <w:szCs w:val="18"/>
              </w:rPr>
              <w:t>9</w:t>
            </w:r>
          </w:p>
        </w:tc>
        <w:tc>
          <w:tcPr>
            <w:tcW w:w="1134" w:type="dxa"/>
          </w:tcPr>
          <w:p w14:paraId="19A30DB6" w14:textId="77777777" w:rsidR="00C016CD" w:rsidRPr="00233CD9" w:rsidRDefault="00C016CD" w:rsidP="008806E7">
            <w:pPr>
              <w:pStyle w:val="tabteksts"/>
              <w:jc w:val="center"/>
            </w:pPr>
            <w:r w:rsidRPr="00233CD9">
              <w:t>5</w:t>
            </w:r>
          </w:p>
        </w:tc>
        <w:tc>
          <w:tcPr>
            <w:tcW w:w="1134" w:type="dxa"/>
          </w:tcPr>
          <w:p w14:paraId="1F51C28E" w14:textId="77777777" w:rsidR="00C016CD" w:rsidRPr="00233CD9" w:rsidRDefault="00C016CD" w:rsidP="008806E7">
            <w:pPr>
              <w:pStyle w:val="tabteksts"/>
              <w:jc w:val="center"/>
            </w:pPr>
            <w:r w:rsidRPr="00233CD9">
              <w:t>5</w:t>
            </w:r>
          </w:p>
        </w:tc>
        <w:tc>
          <w:tcPr>
            <w:tcW w:w="1139" w:type="dxa"/>
          </w:tcPr>
          <w:p w14:paraId="1EA18759" w14:textId="77777777" w:rsidR="00C016CD" w:rsidRPr="00233CD9" w:rsidRDefault="00C016CD" w:rsidP="008806E7">
            <w:pPr>
              <w:pStyle w:val="tabteksts"/>
              <w:jc w:val="center"/>
            </w:pPr>
            <w:r w:rsidRPr="00233CD9">
              <w:t>3</w:t>
            </w:r>
          </w:p>
        </w:tc>
      </w:tr>
    </w:tbl>
    <w:p w14:paraId="581333C2"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74D28CA3" w14:textId="77777777" w:rsidTr="008806E7">
        <w:trPr>
          <w:trHeight w:val="283"/>
          <w:tblHeader/>
          <w:jc w:val="center"/>
        </w:trPr>
        <w:tc>
          <w:tcPr>
            <w:tcW w:w="3378" w:type="dxa"/>
            <w:vAlign w:val="center"/>
          </w:tcPr>
          <w:p w14:paraId="73B57663" w14:textId="77777777" w:rsidR="00C016CD" w:rsidRPr="00233CD9" w:rsidRDefault="00C016CD" w:rsidP="008806E7">
            <w:pPr>
              <w:pStyle w:val="tabteksts"/>
              <w:jc w:val="center"/>
              <w:rPr>
                <w:szCs w:val="24"/>
              </w:rPr>
            </w:pPr>
          </w:p>
        </w:tc>
        <w:tc>
          <w:tcPr>
            <w:tcW w:w="1131" w:type="dxa"/>
          </w:tcPr>
          <w:p w14:paraId="138B96CC"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6D24DA10"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39CE7C5E"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4185F2FF"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4AC7FA1A"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0006280E" w14:textId="77777777" w:rsidTr="008806E7">
        <w:trPr>
          <w:trHeight w:val="142"/>
          <w:jc w:val="center"/>
        </w:trPr>
        <w:tc>
          <w:tcPr>
            <w:tcW w:w="3378" w:type="dxa"/>
            <w:shd w:val="clear" w:color="auto" w:fill="D9D9D9" w:themeFill="background1" w:themeFillShade="D9"/>
            <w:vAlign w:val="center"/>
          </w:tcPr>
          <w:p w14:paraId="4C6A3736"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21D4DEF9" w14:textId="77777777" w:rsidR="00C016CD" w:rsidRPr="00233CD9" w:rsidRDefault="00C016CD" w:rsidP="008806E7">
            <w:pPr>
              <w:pStyle w:val="tabteksts"/>
              <w:jc w:val="right"/>
            </w:pPr>
            <w:r w:rsidRPr="00233CD9">
              <w:t>18 585 819</w:t>
            </w:r>
          </w:p>
        </w:tc>
        <w:tc>
          <w:tcPr>
            <w:tcW w:w="1132" w:type="dxa"/>
            <w:tcBorders>
              <w:top w:val="single" w:sz="4" w:space="0" w:color="auto"/>
              <w:left w:val="nil"/>
              <w:bottom w:val="single" w:sz="4" w:space="0" w:color="auto"/>
              <w:right w:val="single" w:sz="4" w:space="0" w:color="auto"/>
            </w:tcBorders>
            <w:shd w:val="clear" w:color="000000" w:fill="D0CECE"/>
          </w:tcPr>
          <w:p w14:paraId="7E7AAD73" w14:textId="77777777" w:rsidR="00C016CD" w:rsidRPr="00233CD9" w:rsidRDefault="00C016CD" w:rsidP="008806E7">
            <w:pPr>
              <w:pStyle w:val="tabteksts"/>
              <w:jc w:val="right"/>
            </w:pPr>
            <w:r w:rsidRPr="00233CD9">
              <w:rPr>
                <w:szCs w:val="18"/>
              </w:rPr>
              <w:t>31 689 267</w:t>
            </w:r>
          </w:p>
        </w:tc>
        <w:tc>
          <w:tcPr>
            <w:tcW w:w="1132" w:type="dxa"/>
            <w:tcBorders>
              <w:top w:val="single" w:sz="4" w:space="0" w:color="auto"/>
              <w:left w:val="nil"/>
              <w:bottom w:val="single" w:sz="4" w:space="0" w:color="auto"/>
              <w:right w:val="single" w:sz="4" w:space="0" w:color="auto"/>
            </w:tcBorders>
            <w:shd w:val="clear" w:color="000000" w:fill="D0CECE"/>
          </w:tcPr>
          <w:p w14:paraId="435D216B" w14:textId="77777777" w:rsidR="00C016CD" w:rsidRPr="00233CD9" w:rsidRDefault="00C016CD" w:rsidP="008806E7">
            <w:pPr>
              <w:pStyle w:val="tabteksts"/>
              <w:jc w:val="right"/>
            </w:pPr>
            <w:r w:rsidRPr="00233CD9">
              <w:t>32 043 060</w:t>
            </w:r>
          </w:p>
        </w:tc>
        <w:tc>
          <w:tcPr>
            <w:tcW w:w="1132" w:type="dxa"/>
            <w:tcBorders>
              <w:top w:val="single" w:sz="4" w:space="0" w:color="auto"/>
              <w:left w:val="nil"/>
              <w:bottom w:val="single" w:sz="4" w:space="0" w:color="auto"/>
              <w:right w:val="single" w:sz="4" w:space="0" w:color="auto"/>
            </w:tcBorders>
            <w:shd w:val="clear" w:color="000000" w:fill="D0CECE"/>
          </w:tcPr>
          <w:p w14:paraId="66D7DD76" w14:textId="77777777" w:rsidR="00C016CD" w:rsidRPr="00233CD9" w:rsidRDefault="00C016CD" w:rsidP="008806E7">
            <w:pPr>
              <w:pStyle w:val="tabteksts"/>
              <w:jc w:val="right"/>
            </w:pPr>
            <w:r w:rsidRPr="00233CD9">
              <w:t>39 138 043</w:t>
            </w:r>
          </w:p>
        </w:tc>
        <w:tc>
          <w:tcPr>
            <w:tcW w:w="1132" w:type="dxa"/>
            <w:tcBorders>
              <w:top w:val="single" w:sz="4" w:space="0" w:color="auto"/>
              <w:left w:val="nil"/>
              <w:bottom w:val="single" w:sz="4" w:space="0" w:color="auto"/>
              <w:right w:val="single" w:sz="4" w:space="0" w:color="auto"/>
            </w:tcBorders>
            <w:shd w:val="clear" w:color="000000" w:fill="D0CECE"/>
          </w:tcPr>
          <w:p w14:paraId="0257DEAC" w14:textId="77777777" w:rsidR="00C016CD" w:rsidRPr="00233CD9" w:rsidRDefault="00C016CD" w:rsidP="008806E7">
            <w:pPr>
              <w:pStyle w:val="tabteksts"/>
              <w:jc w:val="right"/>
            </w:pPr>
            <w:r w:rsidRPr="00233CD9">
              <w:t>19 835 007</w:t>
            </w:r>
          </w:p>
        </w:tc>
      </w:tr>
      <w:tr w:rsidR="00C016CD" w:rsidRPr="00233CD9" w14:paraId="466C67AF" w14:textId="77777777" w:rsidTr="008806E7">
        <w:trPr>
          <w:trHeight w:val="283"/>
          <w:jc w:val="center"/>
        </w:trPr>
        <w:tc>
          <w:tcPr>
            <w:tcW w:w="3378" w:type="dxa"/>
            <w:vAlign w:val="center"/>
          </w:tcPr>
          <w:p w14:paraId="073B6414"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0C7B0637"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nil"/>
              <w:bottom w:val="single" w:sz="4" w:space="0" w:color="auto"/>
              <w:right w:val="single" w:sz="4" w:space="0" w:color="auto"/>
            </w:tcBorders>
            <w:shd w:val="clear" w:color="auto" w:fill="auto"/>
          </w:tcPr>
          <w:p w14:paraId="66AA2244" w14:textId="77777777" w:rsidR="00C016CD" w:rsidRPr="00233CD9" w:rsidRDefault="00C016CD" w:rsidP="008806E7">
            <w:pPr>
              <w:pStyle w:val="tabteksts"/>
              <w:jc w:val="right"/>
            </w:pPr>
            <w:r w:rsidRPr="00233CD9">
              <w:t>13 103 448</w:t>
            </w:r>
          </w:p>
        </w:tc>
        <w:tc>
          <w:tcPr>
            <w:tcW w:w="1132" w:type="dxa"/>
            <w:tcBorders>
              <w:top w:val="single" w:sz="4" w:space="0" w:color="auto"/>
              <w:left w:val="nil"/>
              <w:bottom w:val="single" w:sz="4" w:space="0" w:color="auto"/>
              <w:right w:val="single" w:sz="4" w:space="0" w:color="auto"/>
            </w:tcBorders>
            <w:shd w:val="clear" w:color="auto" w:fill="auto"/>
          </w:tcPr>
          <w:p w14:paraId="27F16854" w14:textId="77777777" w:rsidR="00C016CD" w:rsidRPr="00233CD9" w:rsidRDefault="00C016CD" w:rsidP="008806E7">
            <w:pPr>
              <w:pStyle w:val="tabteksts"/>
              <w:jc w:val="right"/>
            </w:pPr>
            <w:r w:rsidRPr="00233CD9">
              <w:t>353 793</w:t>
            </w:r>
          </w:p>
        </w:tc>
        <w:tc>
          <w:tcPr>
            <w:tcW w:w="1132" w:type="dxa"/>
            <w:tcBorders>
              <w:top w:val="single" w:sz="4" w:space="0" w:color="auto"/>
              <w:left w:val="nil"/>
              <w:bottom w:val="single" w:sz="4" w:space="0" w:color="auto"/>
              <w:right w:val="single" w:sz="4" w:space="0" w:color="auto"/>
            </w:tcBorders>
            <w:shd w:val="clear" w:color="auto" w:fill="auto"/>
          </w:tcPr>
          <w:p w14:paraId="733C2399" w14:textId="77777777" w:rsidR="00C016CD" w:rsidRPr="00233CD9" w:rsidRDefault="00C016CD" w:rsidP="008806E7">
            <w:pPr>
              <w:pStyle w:val="tabteksts"/>
              <w:jc w:val="right"/>
            </w:pPr>
            <w:r>
              <w:t>7 094</w:t>
            </w:r>
            <w:r w:rsidRPr="00233CD9">
              <w:t xml:space="preserve"> 983</w:t>
            </w:r>
          </w:p>
        </w:tc>
        <w:tc>
          <w:tcPr>
            <w:tcW w:w="1132" w:type="dxa"/>
            <w:tcBorders>
              <w:top w:val="single" w:sz="4" w:space="0" w:color="auto"/>
              <w:left w:val="nil"/>
              <w:bottom w:val="single" w:sz="4" w:space="0" w:color="auto"/>
              <w:right w:val="single" w:sz="4" w:space="0" w:color="auto"/>
            </w:tcBorders>
            <w:shd w:val="clear" w:color="auto" w:fill="auto"/>
          </w:tcPr>
          <w:p w14:paraId="652E908D" w14:textId="77777777" w:rsidR="00C016CD" w:rsidRPr="00233CD9" w:rsidRDefault="00C016CD" w:rsidP="008806E7">
            <w:pPr>
              <w:pStyle w:val="tabteksts"/>
              <w:jc w:val="right"/>
            </w:pPr>
            <w:r w:rsidRPr="00233CD9">
              <w:t>-19 303 036</w:t>
            </w:r>
          </w:p>
        </w:tc>
      </w:tr>
      <w:tr w:rsidR="00C016CD" w:rsidRPr="00233CD9" w14:paraId="2BFEAE7E" w14:textId="77777777" w:rsidTr="008806E7">
        <w:trPr>
          <w:trHeight w:val="283"/>
          <w:jc w:val="center"/>
        </w:trPr>
        <w:tc>
          <w:tcPr>
            <w:tcW w:w="3378" w:type="dxa"/>
            <w:vAlign w:val="center"/>
          </w:tcPr>
          <w:p w14:paraId="47D28515"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72484EAB" w14:textId="77777777" w:rsidR="00C016CD" w:rsidRPr="00233CD9" w:rsidRDefault="00C016CD" w:rsidP="008806E7">
            <w:pPr>
              <w:pStyle w:val="tabteksts"/>
              <w:jc w:val="center"/>
            </w:pPr>
            <w:r w:rsidRPr="00233CD9">
              <w:rPr>
                <w:b/>
                <w:bCs/>
              </w:rPr>
              <w:t>×</w:t>
            </w:r>
          </w:p>
        </w:tc>
        <w:tc>
          <w:tcPr>
            <w:tcW w:w="1132" w:type="dxa"/>
            <w:tcBorders>
              <w:top w:val="nil"/>
              <w:left w:val="nil"/>
              <w:bottom w:val="single" w:sz="4" w:space="0" w:color="auto"/>
              <w:right w:val="single" w:sz="4" w:space="0" w:color="auto"/>
            </w:tcBorders>
            <w:shd w:val="clear" w:color="auto" w:fill="auto"/>
          </w:tcPr>
          <w:p w14:paraId="5AFEE05E" w14:textId="77777777" w:rsidR="00C016CD" w:rsidRPr="00233CD9" w:rsidRDefault="00C016CD" w:rsidP="008806E7">
            <w:pPr>
              <w:pStyle w:val="tabteksts"/>
              <w:jc w:val="right"/>
            </w:pPr>
            <w:r w:rsidRPr="00233CD9">
              <w:t>70,5</w:t>
            </w:r>
          </w:p>
        </w:tc>
        <w:tc>
          <w:tcPr>
            <w:tcW w:w="1132" w:type="dxa"/>
            <w:tcBorders>
              <w:top w:val="nil"/>
              <w:left w:val="nil"/>
              <w:bottom w:val="single" w:sz="4" w:space="0" w:color="auto"/>
              <w:right w:val="single" w:sz="4" w:space="0" w:color="auto"/>
            </w:tcBorders>
            <w:shd w:val="clear" w:color="auto" w:fill="auto"/>
          </w:tcPr>
          <w:p w14:paraId="7EF265DD" w14:textId="77777777" w:rsidR="00C016CD" w:rsidRPr="00233CD9" w:rsidRDefault="00C016CD" w:rsidP="008806E7">
            <w:pPr>
              <w:pStyle w:val="tabteksts"/>
              <w:jc w:val="right"/>
            </w:pPr>
            <w:r w:rsidRPr="00233CD9">
              <w:t>1,1</w:t>
            </w:r>
          </w:p>
        </w:tc>
        <w:tc>
          <w:tcPr>
            <w:tcW w:w="1132" w:type="dxa"/>
            <w:tcBorders>
              <w:top w:val="nil"/>
              <w:left w:val="nil"/>
              <w:bottom w:val="single" w:sz="4" w:space="0" w:color="auto"/>
              <w:right w:val="single" w:sz="4" w:space="0" w:color="auto"/>
            </w:tcBorders>
            <w:shd w:val="clear" w:color="auto" w:fill="auto"/>
          </w:tcPr>
          <w:p w14:paraId="343AC8D2" w14:textId="77777777" w:rsidR="00C016CD" w:rsidRPr="00233CD9" w:rsidRDefault="00C016CD" w:rsidP="008806E7">
            <w:pPr>
              <w:pStyle w:val="tabteksts"/>
              <w:jc w:val="right"/>
            </w:pPr>
            <w:r w:rsidRPr="00233CD9">
              <w:t>22,1</w:t>
            </w:r>
          </w:p>
        </w:tc>
        <w:tc>
          <w:tcPr>
            <w:tcW w:w="1132" w:type="dxa"/>
            <w:tcBorders>
              <w:top w:val="nil"/>
              <w:left w:val="nil"/>
              <w:bottom w:val="single" w:sz="4" w:space="0" w:color="auto"/>
              <w:right w:val="single" w:sz="4" w:space="0" w:color="auto"/>
            </w:tcBorders>
            <w:shd w:val="clear" w:color="auto" w:fill="auto"/>
          </w:tcPr>
          <w:p w14:paraId="4E36EBBE" w14:textId="77777777" w:rsidR="00C016CD" w:rsidRPr="00233CD9" w:rsidRDefault="00C016CD" w:rsidP="008806E7">
            <w:pPr>
              <w:pStyle w:val="tabteksts"/>
              <w:jc w:val="right"/>
            </w:pPr>
            <w:r w:rsidRPr="00233CD9">
              <w:t>-49,3</w:t>
            </w:r>
          </w:p>
        </w:tc>
      </w:tr>
    </w:tbl>
    <w:p w14:paraId="6478E2C6"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0CA0BF51"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307691FF" w14:textId="77777777" w:rsidTr="008806E7">
        <w:trPr>
          <w:trHeight w:val="142"/>
          <w:tblHeader/>
          <w:jc w:val="center"/>
        </w:trPr>
        <w:tc>
          <w:tcPr>
            <w:tcW w:w="5241" w:type="dxa"/>
            <w:vAlign w:val="center"/>
          </w:tcPr>
          <w:p w14:paraId="0DD843CC"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3CAD9385"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6A0127CF"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49612FE0"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2996313A" w14:textId="77777777" w:rsidTr="008806E7">
        <w:trPr>
          <w:trHeight w:val="142"/>
          <w:jc w:val="center"/>
        </w:trPr>
        <w:tc>
          <w:tcPr>
            <w:tcW w:w="5241" w:type="dxa"/>
            <w:shd w:val="clear" w:color="auto" w:fill="D9D9D9" w:themeFill="background1" w:themeFillShade="D9"/>
          </w:tcPr>
          <w:p w14:paraId="4FCBB382" w14:textId="77777777" w:rsidR="00C016CD" w:rsidRPr="00233CD9" w:rsidRDefault="00C016CD" w:rsidP="008806E7">
            <w:pPr>
              <w:pStyle w:val="tabteksts"/>
              <w:rPr>
                <w:szCs w:val="18"/>
              </w:rPr>
            </w:pPr>
            <w:r w:rsidRPr="00233CD9">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54B27431" w14:textId="77777777" w:rsidR="00C016CD" w:rsidRPr="00233CD9" w:rsidRDefault="00C016CD" w:rsidP="008806E7">
            <w:pPr>
              <w:pStyle w:val="tabteksts"/>
              <w:jc w:val="right"/>
              <w:rPr>
                <w:b/>
                <w:szCs w:val="18"/>
              </w:rPr>
            </w:pPr>
            <w:r w:rsidRPr="00233CD9">
              <w:rPr>
                <w:b/>
                <w:szCs w:val="18"/>
              </w:rPr>
              <w:t>28 598 122</w:t>
            </w:r>
          </w:p>
        </w:tc>
        <w:tc>
          <w:tcPr>
            <w:tcW w:w="1277" w:type="dxa"/>
            <w:tcBorders>
              <w:top w:val="single" w:sz="4" w:space="0" w:color="auto"/>
              <w:left w:val="nil"/>
              <w:bottom w:val="single" w:sz="4" w:space="0" w:color="auto"/>
              <w:right w:val="single" w:sz="4" w:space="0" w:color="auto"/>
            </w:tcBorders>
            <w:shd w:val="clear" w:color="000000" w:fill="D9D9D9"/>
          </w:tcPr>
          <w:p w14:paraId="5D206034" w14:textId="77777777" w:rsidR="00C016CD" w:rsidRPr="00233CD9" w:rsidRDefault="00C016CD" w:rsidP="008806E7">
            <w:pPr>
              <w:pStyle w:val="tabteksts"/>
              <w:jc w:val="right"/>
              <w:rPr>
                <w:b/>
                <w:szCs w:val="18"/>
              </w:rPr>
            </w:pPr>
            <w:r w:rsidRPr="00233CD9">
              <w:rPr>
                <w:b/>
                <w:szCs w:val="18"/>
              </w:rPr>
              <w:t>28 951 915</w:t>
            </w:r>
          </w:p>
        </w:tc>
        <w:tc>
          <w:tcPr>
            <w:tcW w:w="1277" w:type="dxa"/>
            <w:tcBorders>
              <w:top w:val="single" w:sz="4" w:space="0" w:color="auto"/>
              <w:left w:val="nil"/>
              <w:bottom w:val="single" w:sz="4" w:space="0" w:color="auto"/>
              <w:right w:val="single" w:sz="4" w:space="0" w:color="auto"/>
            </w:tcBorders>
            <w:shd w:val="clear" w:color="000000" w:fill="D9D9D9"/>
          </w:tcPr>
          <w:p w14:paraId="3E179404" w14:textId="77777777" w:rsidR="00C016CD" w:rsidRPr="00233CD9" w:rsidRDefault="00C016CD" w:rsidP="008806E7">
            <w:pPr>
              <w:pStyle w:val="tabteksts"/>
              <w:jc w:val="right"/>
              <w:rPr>
                <w:b/>
                <w:szCs w:val="18"/>
              </w:rPr>
            </w:pPr>
            <w:r w:rsidRPr="00233CD9">
              <w:rPr>
                <w:b/>
                <w:szCs w:val="18"/>
              </w:rPr>
              <w:t>353 793</w:t>
            </w:r>
          </w:p>
        </w:tc>
      </w:tr>
      <w:tr w:rsidR="00C016CD" w:rsidRPr="00233CD9" w14:paraId="3745D49E" w14:textId="77777777" w:rsidTr="008806E7">
        <w:trPr>
          <w:jc w:val="center"/>
        </w:trPr>
        <w:tc>
          <w:tcPr>
            <w:tcW w:w="9072" w:type="dxa"/>
            <w:gridSpan w:val="4"/>
          </w:tcPr>
          <w:p w14:paraId="01EB3466"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7B616A09" w14:textId="77777777" w:rsidTr="008806E7">
        <w:trPr>
          <w:trHeight w:val="142"/>
          <w:jc w:val="center"/>
        </w:trPr>
        <w:tc>
          <w:tcPr>
            <w:tcW w:w="5241" w:type="dxa"/>
            <w:shd w:val="clear" w:color="auto" w:fill="F2F2F2" w:themeFill="background1" w:themeFillShade="F2"/>
          </w:tcPr>
          <w:p w14:paraId="0CFA87A6"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0232920C" w14:textId="77777777" w:rsidR="00C016CD" w:rsidRPr="00233CD9" w:rsidRDefault="00C016CD" w:rsidP="008806E7">
            <w:pPr>
              <w:pStyle w:val="tabteksts"/>
              <w:jc w:val="right"/>
              <w:rPr>
                <w:szCs w:val="18"/>
                <w:u w:val="single"/>
              </w:rPr>
            </w:pPr>
            <w:r w:rsidRPr="00233CD9">
              <w:rPr>
                <w:szCs w:val="18"/>
                <w:u w:val="single"/>
              </w:rPr>
              <w:t>28 598 122</w:t>
            </w:r>
          </w:p>
        </w:tc>
        <w:tc>
          <w:tcPr>
            <w:tcW w:w="1277" w:type="dxa"/>
            <w:tcBorders>
              <w:top w:val="single" w:sz="4" w:space="0" w:color="auto"/>
              <w:left w:val="nil"/>
              <w:bottom w:val="single" w:sz="4" w:space="0" w:color="auto"/>
              <w:right w:val="single" w:sz="4" w:space="0" w:color="auto"/>
            </w:tcBorders>
            <w:shd w:val="clear" w:color="000000" w:fill="F2F2F2"/>
          </w:tcPr>
          <w:p w14:paraId="69198650" w14:textId="77777777" w:rsidR="00C016CD" w:rsidRPr="00233CD9" w:rsidRDefault="00C016CD" w:rsidP="008806E7">
            <w:pPr>
              <w:pStyle w:val="tabteksts"/>
              <w:jc w:val="right"/>
              <w:rPr>
                <w:szCs w:val="18"/>
                <w:u w:val="single"/>
              </w:rPr>
            </w:pPr>
            <w:r w:rsidRPr="00233CD9">
              <w:rPr>
                <w:szCs w:val="18"/>
                <w:u w:val="single"/>
              </w:rPr>
              <w:t>12 326 428</w:t>
            </w:r>
          </w:p>
        </w:tc>
        <w:tc>
          <w:tcPr>
            <w:tcW w:w="1277" w:type="dxa"/>
            <w:tcBorders>
              <w:top w:val="single" w:sz="4" w:space="0" w:color="auto"/>
              <w:left w:val="nil"/>
              <w:bottom w:val="single" w:sz="4" w:space="0" w:color="auto"/>
              <w:right w:val="single" w:sz="4" w:space="0" w:color="auto"/>
            </w:tcBorders>
            <w:shd w:val="clear" w:color="000000" w:fill="F2F2F2"/>
          </w:tcPr>
          <w:p w14:paraId="13428E7F" w14:textId="77777777" w:rsidR="00C016CD" w:rsidRPr="00233CD9" w:rsidRDefault="00C016CD" w:rsidP="008806E7">
            <w:pPr>
              <w:pStyle w:val="tabteksts"/>
              <w:jc w:val="right"/>
              <w:rPr>
                <w:szCs w:val="18"/>
                <w:u w:val="single"/>
              </w:rPr>
            </w:pPr>
            <w:r w:rsidRPr="00233CD9">
              <w:rPr>
                <w:szCs w:val="18"/>
                <w:u w:val="single"/>
              </w:rPr>
              <w:t>-16 271 694</w:t>
            </w:r>
          </w:p>
        </w:tc>
      </w:tr>
      <w:tr w:rsidR="00C016CD" w:rsidRPr="00233CD9" w14:paraId="1658C299" w14:textId="77777777" w:rsidTr="008806E7">
        <w:trPr>
          <w:trHeight w:val="142"/>
          <w:jc w:val="center"/>
        </w:trPr>
        <w:tc>
          <w:tcPr>
            <w:tcW w:w="5241" w:type="dxa"/>
          </w:tcPr>
          <w:p w14:paraId="632DDB8C" w14:textId="77777777" w:rsidR="00C016CD" w:rsidRPr="00233CD9" w:rsidRDefault="00C016CD" w:rsidP="008806E7">
            <w:pPr>
              <w:pStyle w:val="tabteksts"/>
              <w:jc w:val="both"/>
              <w:rPr>
                <w:i/>
                <w:szCs w:val="18"/>
                <w:lang w:eastAsia="lv-LV"/>
              </w:rPr>
            </w:pPr>
            <w:r w:rsidRPr="00233CD9">
              <w:rPr>
                <w:i/>
              </w:rPr>
              <w:t>Dotācija VAS “Valsts nekustamie īpašumi” Jaunā Rīgas teātra ēkas rekonstrukcijai</w:t>
            </w:r>
          </w:p>
        </w:tc>
        <w:tc>
          <w:tcPr>
            <w:tcW w:w="1277" w:type="dxa"/>
          </w:tcPr>
          <w:p w14:paraId="714C627F" w14:textId="77777777" w:rsidR="00C016CD" w:rsidRPr="00233CD9" w:rsidRDefault="00C016CD" w:rsidP="008806E7">
            <w:pPr>
              <w:pStyle w:val="tabteksts"/>
              <w:jc w:val="right"/>
              <w:rPr>
                <w:szCs w:val="18"/>
              </w:rPr>
            </w:pPr>
            <w:r w:rsidRPr="00233CD9">
              <w:t>7 363 675</w:t>
            </w:r>
          </w:p>
        </w:tc>
        <w:tc>
          <w:tcPr>
            <w:tcW w:w="1277" w:type="dxa"/>
          </w:tcPr>
          <w:p w14:paraId="1A6B9DC5" w14:textId="77777777" w:rsidR="00C016CD" w:rsidRPr="00233CD9" w:rsidRDefault="00C016CD" w:rsidP="008806E7">
            <w:pPr>
              <w:pStyle w:val="tabteksts"/>
              <w:jc w:val="right"/>
              <w:rPr>
                <w:szCs w:val="18"/>
              </w:rPr>
            </w:pPr>
            <w:r w:rsidRPr="00233CD9">
              <w:t>8 706 497</w:t>
            </w:r>
          </w:p>
        </w:tc>
        <w:tc>
          <w:tcPr>
            <w:tcW w:w="1277" w:type="dxa"/>
          </w:tcPr>
          <w:p w14:paraId="2D905D51" w14:textId="77777777" w:rsidR="00C016CD" w:rsidRPr="00233CD9" w:rsidRDefault="00C016CD" w:rsidP="008806E7">
            <w:pPr>
              <w:pStyle w:val="tabteksts"/>
              <w:jc w:val="right"/>
              <w:rPr>
                <w:szCs w:val="18"/>
              </w:rPr>
            </w:pPr>
            <w:r w:rsidRPr="00233CD9">
              <w:t>1 342 822</w:t>
            </w:r>
          </w:p>
        </w:tc>
      </w:tr>
      <w:tr w:rsidR="00C016CD" w:rsidRPr="00233CD9" w14:paraId="69CAA38A" w14:textId="77777777" w:rsidTr="008806E7">
        <w:trPr>
          <w:trHeight w:val="142"/>
          <w:jc w:val="center"/>
        </w:trPr>
        <w:tc>
          <w:tcPr>
            <w:tcW w:w="5241" w:type="dxa"/>
          </w:tcPr>
          <w:p w14:paraId="662E16B6" w14:textId="77777777" w:rsidR="00C016CD" w:rsidRPr="00233CD9" w:rsidRDefault="00C016CD" w:rsidP="008806E7">
            <w:pPr>
              <w:pStyle w:val="tabteksts"/>
              <w:jc w:val="both"/>
              <w:rPr>
                <w:i/>
                <w:szCs w:val="18"/>
                <w:lang w:eastAsia="lv-LV"/>
              </w:rPr>
            </w:pPr>
            <w:r w:rsidRPr="00233CD9">
              <w:rPr>
                <w:i/>
              </w:rPr>
              <w:t>Dotācija ēkas Rīgā, Smilšu ielā 1 (</w:t>
            </w:r>
            <w:proofErr w:type="spellStart"/>
            <w:r w:rsidRPr="00233CD9">
              <w:rPr>
                <w:i/>
              </w:rPr>
              <w:t>liters</w:t>
            </w:r>
            <w:proofErr w:type="spellEnd"/>
            <w:r w:rsidRPr="00233CD9">
              <w:rPr>
                <w:i/>
              </w:rPr>
              <w:t xml:space="preserve"> Nr.005) rekonstrukcijai</w:t>
            </w:r>
          </w:p>
        </w:tc>
        <w:tc>
          <w:tcPr>
            <w:tcW w:w="1277" w:type="dxa"/>
          </w:tcPr>
          <w:p w14:paraId="112A27A0" w14:textId="77777777" w:rsidR="00C016CD" w:rsidRPr="00233CD9" w:rsidRDefault="00C016CD" w:rsidP="008806E7">
            <w:pPr>
              <w:pStyle w:val="tabteksts"/>
              <w:jc w:val="right"/>
              <w:rPr>
                <w:szCs w:val="18"/>
              </w:rPr>
            </w:pPr>
            <w:r w:rsidRPr="00233CD9">
              <w:t>290 000</w:t>
            </w:r>
          </w:p>
        </w:tc>
        <w:tc>
          <w:tcPr>
            <w:tcW w:w="1277" w:type="dxa"/>
          </w:tcPr>
          <w:p w14:paraId="193EE0FF" w14:textId="77777777" w:rsidR="00C016CD" w:rsidRPr="00233CD9" w:rsidRDefault="00C016CD" w:rsidP="008806E7">
            <w:pPr>
              <w:pStyle w:val="tabteksts"/>
              <w:jc w:val="right"/>
              <w:rPr>
                <w:szCs w:val="18"/>
              </w:rPr>
            </w:pPr>
            <w:r w:rsidRPr="00233CD9">
              <w:t>1 200 000</w:t>
            </w:r>
          </w:p>
        </w:tc>
        <w:tc>
          <w:tcPr>
            <w:tcW w:w="1277" w:type="dxa"/>
          </w:tcPr>
          <w:p w14:paraId="1C4A4F23" w14:textId="77777777" w:rsidR="00C016CD" w:rsidRPr="00233CD9" w:rsidRDefault="00C016CD" w:rsidP="008806E7">
            <w:pPr>
              <w:pStyle w:val="tabteksts"/>
              <w:jc w:val="right"/>
              <w:rPr>
                <w:szCs w:val="18"/>
              </w:rPr>
            </w:pPr>
            <w:r w:rsidRPr="00233CD9">
              <w:t>910 000</w:t>
            </w:r>
          </w:p>
        </w:tc>
      </w:tr>
      <w:tr w:rsidR="00C016CD" w:rsidRPr="00233CD9" w14:paraId="1ECB1F6E" w14:textId="77777777" w:rsidTr="008806E7">
        <w:trPr>
          <w:trHeight w:val="142"/>
          <w:jc w:val="center"/>
        </w:trPr>
        <w:tc>
          <w:tcPr>
            <w:tcW w:w="5241" w:type="dxa"/>
          </w:tcPr>
          <w:p w14:paraId="1DF0DD52" w14:textId="77777777" w:rsidR="00C016CD" w:rsidRPr="00233CD9" w:rsidRDefault="00C016CD" w:rsidP="008806E7">
            <w:pPr>
              <w:pStyle w:val="tabteksts"/>
              <w:jc w:val="both"/>
              <w:rPr>
                <w:i/>
                <w:szCs w:val="18"/>
                <w:lang w:eastAsia="lv-LV"/>
              </w:rPr>
            </w:pPr>
            <w:r w:rsidRPr="00233CD9">
              <w:rPr>
                <w:i/>
              </w:rPr>
              <w:t>Dotācija ēku Brīvības bulvārī 36, Rīgā un Smilšu ielā 1, Rīgā atjaunošanai un uzlabošanai</w:t>
            </w:r>
          </w:p>
        </w:tc>
        <w:tc>
          <w:tcPr>
            <w:tcW w:w="1277" w:type="dxa"/>
          </w:tcPr>
          <w:p w14:paraId="3C6753C1" w14:textId="77777777" w:rsidR="00C016CD" w:rsidRPr="00233CD9" w:rsidRDefault="00C016CD" w:rsidP="008806E7">
            <w:pPr>
              <w:pStyle w:val="tabteksts"/>
              <w:jc w:val="center"/>
              <w:rPr>
                <w:szCs w:val="18"/>
              </w:rPr>
            </w:pPr>
            <w:r w:rsidRPr="00233CD9">
              <w:rPr>
                <w:szCs w:val="18"/>
              </w:rPr>
              <w:t>-</w:t>
            </w:r>
          </w:p>
        </w:tc>
        <w:tc>
          <w:tcPr>
            <w:tcW w:w="1277" w:type="dxa"/>
          </w:tcPr>
          <w:p w14:paraId="6304D918" w14:textId="77777777" w:rsidR="00C016CD" w:rsidRPr="00233CD9" w:rsidRDefault="00C016CD" w:rsidP="008806E7">
            <w:pPr>
              <w:pStyle w:val="tabteksts"/>
              <w:jc w:val="right"/>
              <w:rPr>
                <w:szCs w:val="18"/>
              </w:rPr>
            </w:pPr>
            <w:r w:rsidRPr="00233CD9">
              <w:rPr>
                <w:szCs w:val="18"/>
              </w:rPr>
              <w:t>517 746</w:t>
            </w:r>
          </w:p>
        </w:tc>
        <w:tc>
          <w:tcPr>
            <w:tcW w:w="1277" w:type="dxa"/>
          </w:tcPr>
          <w:p w14:paraId="4C096095" w14:textId="77777777" w:rsidR="00C016CD" w:rsidRPr="00233CD9" w:rsidRDefault="00C016CD" w:rsidP="008806E7">
            <w:pPr>
              <w:pStyle w:val="tabteksts"/>
              <w:jc w:val="right"/>
              <w:rPr>
                <w:szCs w:val="18"/>
              </w:rPr>
            </w:pPr>
            <w:r w:rsidRPr="00233CD9">
              <w:rPr>
                <w:szCs w:val="18"/>
              </w:rPr>
              <w:t>517 746</w:t>
            </w:r>
          </w:p>
        </w:tc>
      </w:tr>
      <w:tr w:rsidR="00C016CD" w:rsidRPr="00233CD9" w14:paraId="35C9BC95" w14:textId="77777777" w:rsidTr="008806E7">
        <w:trPr>
          <w:trHeight w:val="142"/>
          <w:jc w:val="center"/>
        </w:trPr>
        <w:tc>
          <w:tcPr>
            <w:tcW w:w="5241" w:type="dxa"/>
          </w:tcPr>
          <w:p w14:paraId="718176A1" w14:textId="77777777" w:rsidR="00C016CD" w:rsidRPr="00233CD9" w:rsidRDefault="00C016CD" w:rsidP="008806E7">
            <w:pPr>
              <w:pStyle w:val="tabteksts"/>
              <w:jc w:val="both"/>
              <w:rPr>
                <w:i/>
                <w:szCs w:val="18"/>
                <w:lang w:eastAsia="lv-LV"/>
              </w:rPr>
            </w:pPr>
            <w:r w:rsidRPr="00233CD9">
              <w:rPr>
                <w:i/>
              </w:rPr>
              <w:t>Dotācija VAS “Valsts nekustamie īpašumi” Rīgas pils restaurācijai un rekonstrukcijai Pils laukumā 3, Rīgā (būvniecības II kārtas – Konventa nodrošināšanai)</w:t>
            </w:r>
          </w:p>
        </w:tc>
        <w:tc>
          <w:tcPr>
            <w:tcW w:w="1277" w:type="dxa"/>
          </w:tcPr>
          <w:p w14:paraId="0EB0FD1F" w14:textId="77777777" w:rsidR="00C016CD" w:rsidRPr="00233CD9" w:rsidRDefault="00C016CD" w:rsidP="008806E7">
            <w:pPr>
              <w:pStyle w:val="tabteksts"/>
              <w:jc w:val="right"/>
              <w:rPr>
                <w:szCs w:val="18"/>
              </w:rPr>
            </w:pPr>
            <w:r w:rsidRPr="00233CD9">
              <w:t>1 651 736</w:t>
            </w:r>
          </w:p>
        </w:tc>
        <w:tc>
          <w:tcPr>
            <w:tcW w:w="1277" w:type="dxa"/>
          </w:tcPr>
          <w:p w14:paraId="36EB40D7" w14:textId="77777777" w:rsidR="00C016CD" w:rsidRPr="00233CD9" w:rsidRDefault="00C016CD" w:rsidP="008806E7">
            <w:pPr>
              <w:pStyle w:val="tabteksts"/>
              <w:jc w:val="right"/>
              <w:rPr>
                <w:szCs w:val="18"/>
              </w:rPr>
            </w:pPr>
            <w:r w:rsidRPr="00233CD9">
              <w:t>1 902 185</w:t>
            </w:r>
          </w:p>
        </w:tc>
        <w:tc>
          <w:tcPr>
            <w:tcW w:w="1277" w:type="dxa"/>
          </w:tcPr>
          <w:p w14:paraId="7A2342E1" w14:textId="77777777" w:rsidR="00C016CD" w:rsidRPr="00233CD9" w:rsidRDefault="00C016CD" w:rsidP="008806E7">
            <w:pPr>
              <w:pStyle w:val="tabteksts"/>
              <w:jc w:val="right"/>
              <w:rPr>
                <w:szCs w:val="18"/>
              </w:rPr>
            </w:pPr>
            <w:r w:rsidRPr="00233CD9">
              <w:t>250 449</w:t>
            </w:r>
          </w:p>
        </w:tc>
      </w:tr>
      <w:tr w:rsidR="00C016CD" w:rsidRPr="00233CD9" w14:paraId="19EAA134" w14:textId="77777777" w:rsidTr="008806E7">
        <w:trPr>
          <w:trHeight w:val="142"/>
          <w:jc w:val="center"/>
        </w:trPr>
        <w:tc>
          <w:tcPr>
            <w:tcW w:w="5241" w:type="dxa"/>
          </w:tcPr>
          <w:p w14:paraId="175469F0" w14:textId="77777777" w:rsidR="00C016CD" w:rsidRPr="00233CD9" w:rsidRDefault="00C016CD" w:rsidP="008806E7">
            <w:pPr>
              <w:pStyle w:val="tabteksts"/>
              <w:jc w:val="both"/>
              <w:rPr>
                <w:i/>
                <w:szCs w:val="18"/>
                <w:lang w:eastAsia="lv-LV"/>
              </w:rPr>
            </w:pPr>
            <w:proofErr w:type="spellStart"/>
            <w:r w:rsidRPr="00233CD9">
              <w:rPr>
                <w:i/>
              </w:rPr>
              <w:t>Robežšķērsošanas</w:t>
            </w:r>
            <w:proofErr w:type="spellEnd"/>
            <w:r w:rsidRPr="00233CD9">
              <w:rPr>
                <w:i/>
              </w:rPr>
              <w:t xml:space="preserve"> vietas “Terehova” modernizācijas projekta 1.kārtas īstenošana</w:t>
            </w:r>
          </w:p>
        </w:tc>
        <w:tc>
          <w:tcPr>
            <w:tcW w:w="1277" w:type="dxa"/>
          </w:tcPr>
          <w:p w14:paraId="1C70CC72" w14:textId="77777777" w:rsidR="00C016CD" w:rsidRPr="00233CD9" w:rsidRDefault="00C016CD" w:rsidP="008806E7">
            <w:pPr>
              <w:pStyle w:val="tabteksts"/>
              <w:jc w:val="right"/>
              <w:rPr>
                <w:szCs w:val="18"/>
              </w:rPr>
            </w:pPr>
            <w:r w:rsidRPr="00233CD9">
              <w:t>847 204</w:t>
            </w:r>
          </w:p>
        </w:tc>
        <w:tc>
          <w:tcPr>
            <w:tcW w:w="1277" w:type="dxa"/>
          </w:tcPr>
          <w:p w14:paraId="2E5FE3FE" w14:textId="77777777" w:rsidR="00C016CD" w:rsidRPr="00233CD9" w:rsidRDefault="00C016CD" w:rsidP="008806E7">
            <w:pPr>
              <w:pStyle w:val="tabteksts"/>
              <w:jc w:val="center"/>
              <w:rPr>
                <w:szCs w:val="18"/>
              </w:rPr>
            </w:pPr>
            <w:r w:rsidRPr="00233CD9">
              <w:rPr>
                <w:szCs w:val="18"/>
              </w:rPr>
              <w:t>-</w:t>
            </w:r>
          </w:p>
        </w:tc>
        <w:tc>
          <w:tcPr>
            <w:tcW w:w="1277" w:type="dxa"/>
          </w:tcPr>
          <w:p w14:paraId="2FBA520E" w14:textId="77777777" w:rsidR="00C016CD" w:rsidRPr="00233CD9" w:rsidRDefault="00C016CD" w:rsidP="008806E7">
            <w:pPr>
              <w:pStyle w:val="tabteksts"/>
              <w:jc w:val="right"/>
              <w:rPr>
                <w:szCs w:val="18"/>
              </w:rPr>
            </w:pPr>
            <w:r w:rsidRPr="00233CD9">
              <w:t>-847 204</w:t>
            </w:r>
          </w:p>
        </w:tc>
      </w:tr>
      <w:tr w:rsidR="00C016CD" w:rsidRPr="00233CD9" w14:paraId="30B43508" w14:textId="77777777" w:rsidTr="008806E7">
        <w:trPr>
          <w:trHeight w:val="142"/>
          <w:jc w:val="center"/>
        </w:trPr>
        <w:tc>
          <w:tcPr>
            <w:tcW w:w="5241" w:type="dxa"/>
          </w:tcPr>
          <w:p w14:paraId="5937119E" w14:textId="77777777" w:rsidR="00C016CD" w:rsidRPr="00233CD9" w:rsidRDefault="00C016CD" w:rsidP="008806E7">
            <w:pPr>
              <w:pStyle w:val="tabteksts"/>
              <w:jc w:val="both"/>
              <w:rPr>
                <w:i/>
                <w:szCs w:val="18"/>
                <w:lang w:eastAsia="lv-LV"/>
              </w:rPr>
            </w:pPr>
            <w:r w:rsidRPr="00233CD9">
              <w:rPr>
                <w:i/>
              </w:rPr>
              <w:t>Dotācija Latvijas teritorijā esošo valsts ēku bīstamības un avārijas situāciju novēršanai</w:t>
            </w:r>
          </w:p>
        </w:tc>
        <w:tc>
          <w:tcPr>
            <w:tcW w:w="1277" w:type="dxa"/>
          </w:tcPr>
          <w:p w14:paraId="30ABD069" w14:textId="77777777" w:rsidR="00C016CD" w:rsidRPr="00233CD9" w:rsidRDefault="00C016CD" w:rsidP="008806E7">
            <w:pPr>
              <w:pStyle w:val="tabteksts"/>
              <w:jc w:val="right"/>
              <w:rPr>
                <w:szCs w:val="18"/>
              </w:rPr>
            </w:pPr>
            <w:r w:rsidRPr="00233CD9">
              <w:t>1 230 171</w:t>
            </w:r>
          </w:p>
        </w:tc>
        <w:tc>
          <w:tcPr>
            <w:tcW w:w="1277" w:type="dxa"/>
          </w:tcPr>
          <w:p w14:paraId="4A672935" w14:textId="77777777" w:rsidR="00C016CD" w:rsidRPr="00233CD9" w:rsidRDefault="00C016CD" w:rsidP="008806E7">
            <w:pPr>
              <w:pStyle w:val="tabteksts"/>
              <w:jc w:val="center"/>
              <w:rPr>
                <w:szCs w:val="18"/>
              </w:rPr>
            </w:pPr>
            <w:r w:rsidRPr="00233CD9">
              <w:rPr>
                <w:szCs w:val="18"/>
              </w:rPr>
              <w:t>-</w:t>
            </w:r>
          </w:p>
        </w:tc>
        <w:tc>
          <w:tcPr>
            <w:tcW w:w="1277" w:type="dxa"/>
          </w:tcPr>
          <w:p w14:paraId="72A4A0A8" w14:textId="77777777" w:rsidR="00C016CD" w:rsidRPr="00233CD9" w:rsidRDefault="00C016CD" w:rsidP="008806E7">
            <w:pPr>
              <w:pStyle w:val="tabteksts"/>
              <w:jc w:val="right"/>
              <w:rPr>
                <w:szCs w:val="18"/>
              </w:rPr>
            </w:pPr>
            <w:r w:rsidRPr="00233CD9">
              <w:t>-1 230 171</w:t>
            </w:r>
          </w:p>
        </w:tc>
      </w:tr>
      <w:tr w:rsidR="00C016CD" w:rsidRPr="00233CD9" w14:paraId="3EC11AC6" w14:textId="77777777" w:rsidTr="008806E7">
        <w:trPr>
          <w:trHeight w:val="142"/>
          <w:jc w:val="center"/>
        </w:trPr>
        <w:tc>
          <w:tcPr>
            <w:tcW w:w="5241" w:type="dxa"/>
          </w:tcPr>
          <w:p w14:paraId="0C63523F" w14:textId="77777777" w:rsidR="00C016CD" w:rsidRPr="00233CD9" w:rsidRDefault="00C016CD" w:rsidP="008806E7">
            <w:pPr>
              <w:pStyle w:val="tabteksts"/>
              <w:jc w:val="both"/>
              <w:rPr>
                <w:i/>
                <w:szCs w:val="18"/>
                <w:lang w:eastAsia="lv-LV"/>
              </w:rPr>
            </w:pPr>
            <w:r w:rsidRPr="00233CD9">
              <w:rPr>
                <w:i/>
              </w:rPr>
              <w:t xml:space="preserve">Dotācija </w:t>
            </w:r>
            <w:proofErr w:type="spellStart"/>
            <w:r w:rsidRPr="00233CD9">
              <w:rPr>
                <w:i/>
              </w:rPr>
              <w:t>robežšķērsošanas</w:t>
            </w:r>
            <w:proofErr w:type="spellEnd"/>
            <w:r w:rsidRPr="00233CD9">
              <w:rPr>
                <w:i/>
              </w:rPr>
              <w:t xml:space="preserve"> vietu “Silene” un “Pāternieki” </w:t>
            </w:r>
            <w:proofErr w:type="spellStart"/>
            <w:r w:rsidRPr="00233CD9">
              <w:rPr>
                <w:i/>
              </w:rPr>
              <w:t>rekonstrūkcijai</w:t>
            </w:r>
            <w:proofErr w:type="spellEnd"/>
          </w:p>
        </w:tc>
        <w:tc>
          <w:tcPr>
            <w:tcW w:w="1277" w:type="dxa"/>
          </w:tcPr>
          <w:p w14:paraId="5956E24C" w14:textId="77777777" w:rsidR="00C016CD" w:rsidRPr="00233CD9" w:rsidRDefault="00C016CD" w:rsidP="008806E7">
            <w:pPr>
              <w:pStyle w:val="tabteksts"/>
              <w:jc w:val="right"/>
              <w:rPr>
                <w:szCs w:val="18"/>
              </w:rPr>
            </w:pPr>
            <w:r w:rsidRPr="00233CD9">
              <w:t>5 151 881</w:t>
            </w:r>
          </w:p>
        </w:tc>
        <w:tc>
          <w:tcPr>
            <w:tcW w:w="1277" w:type="dxa"/>
          </w:tcPr>
          <w:p w14:paraId="75346C47" w14:textId="77777777" w:rsidR="00C016CD" w:rsidRPr="00233CD9" w:rsidRDefault="00C016CD" w:rsidP="008806E7">
            <w:pPr>
              <w:pStyle w:val="tabteksts"/>
              <w:jc w:val="center"/>
              <w:rPr>
                <w:szCs w:val="18"/>
              </w:rPr>
            </w:pPr>
            <w:r w:rsidRPr="00233CD9">
              <w:rPr>
                <w:szCs w:val="18"/>
              </w:rPr>
              <w:t>-</w:t>
            </w:r>
          </w:p>
        </w:tc>
        <w:tc>
          <w:tcPr>
            <w:tcW w:w="1277" w:type="dxa"/>
          </w:tcPr>
          <w:p w14:paraId="772AC47E" w14:textId="77777777" w:rsidR="00C016CD" w:rsidRPr="00233CD9" w:rsidRDefault="00C016CD" w:rsidP="008806E7">
            <w:pPr>
              <w:pStyle w:val="tabteksts"/>
              <w:jc w:val="right"/>
              <w:rPr>
                <w:szCs w:val="18"/>
              </w:rPr>
            </w:pPr>
            <w:r w:rsidRPr="00233CD9">
              <w:t>-5 151 881</w:t>
            </w:r>
          </w:p>
        </w:tc>
      </w:tr>
      <w:tr w:rsidR="00C016CD" w:rsidRPr="00233CD9" w14:paraId="4C5E8DE9" w14:textId="77777777" w:rsidTr="008806E7">
        <w:trPr>
          <w:trHeight w:val="142"/>
          <w:jc w:val="center"/>
        </w:trPr>
        <w:tc>
          <w:tcPr>
            <w:tcW w:w="5241" w:type="dxa"/>
          </w:tcPr>
          <w:p w14:paraId="112CE14B" w14:textId="77777777" w:rsidR="00C016CD" w:rsidRPr="00233CD9" w:rsidRDefault="00C016CD" w:rsidP="008806E7">
            <w:pPr>
              <w:pStyle w:val="tabteksts"/>
              <w:jc w:val="both"/>
              <w:rPr>
                <w:i/>
                <w:szCs w:val="18"/>
                <w:lang w:eastAsia="lv-LV"/>
              </w:rPr>
            </w:pPr>
            <w:r w:rsidRPr="00233CD9">
              <w:rPr>
                <w:i/>
              </w:rPr>
              <w:t>Dotācija Rīgas vēsturiskā centra valsts ēku rekonstrukcijai</w:t>
            </w:r>
          </w:p>
        </w:tc>
        <w:tc>
          <w:tcPr>
            <w:tcW w:w="1277" w:type="dxa"/>
          </w:tcPr>
          <w:p w14:paraId="01CBB90A" w14:textId="77777777" w:rsidR="00C016CD" w:rsidRPr="00233CD9" w:rsidRDefault="00C016CD" w:rsidP="008806E7">
            <w:pPr>
              <w:pStyle w:val="tabteksts"/>
              <w:jc w:val="right"/>
              <w:rPr>
                <w:szCs w:val="18"/>
              </w:rPr>
            </w:pPr>
            <w:r w:rsidRPr="00233CD9">
              <w:t>5 435 325</w:t>
            </w:r>
          </w:p>
        </w:tc>
        <w:tc>
          <w:tcPr>
            <w:tcW w:w="1277" w:type="dxa"/>
          </w:tcPr>
          <w:p w14:paraId="7F867059" w14:textId="77777777" w:rsidR="00C016CD" w:rsidRPr="00233CD9" w:rsidRDefault="00C016CD" w:rsidP="008806E7">
            <w:pPr>
              <w:pStyle w:val="tabteksts"/>
              <w:jc w:val="center"/>
              <w:rPr>
                <w:szCs w:val="18"/>
              </w:rPr>
            </w:pPr>
            <w:r w:rsidRPr="00233CD9">
              <w:rPr>
                <w:szCs w:val="18"/>
              </w:rPr>
              <w:t>-</w:t>
            </w:r>
          </w:p>
        </w:tc>
        <w:tc>
          <w:tcPr>
            <w:tcW w:w="1277" w:type="dxa"/>
          </w:tcPr>
          <w:p w14:paraId="6390FD9E" w14:textId="77777777" w:rsidR="00C016CD" w:rsidRPr="00233CD9" w:rsidRDefault="00C016CD" w:rsidP="008806E7">
            <w:pPr>
              <w:pStyle w:val="tabteksts"/>
              <w:jc w:val="right"/>
              <w:rPr>
                <w:szCs w:val="18"/>
              </w:rPr>
            </w:pPr>
            <w:r w:rsidRPr="00233CD9">
              <w:t>-5 435 325</w:t>
            </w:r>
          </w:p>
        </w:tc>
      </w:tr>
      <w:tr w:rsidR="00C016CD" w:rsidRPr="00233CD9" w14:paraId="2FDC286E" w14:textId="77777777" w:rsidTr="008806E7">
        <w:trPr>
          <w:trHeight w:val="142"/>
          <w:jc w:val="center"/>
        </w:trPr>
        <w:tc>
          <w:tcPr>
            <w:tcW w:w="5241" w:type="dxa"/>
          </w:tcPr>
          <w:p w14:paraId="6276F29E" w14:textId="77777777" w:rsidR="00C016CD" w:rsidRPr="00233CD9" w:rsidRDefault="00C016CD" w:rsidP="008806E7">
            <w:pPr>
              <w:pStyle w:val="tabteksts"/>
              <w:jc w:val="both"/>
              <w:rPr>
                <w:i/>
                <w:szCs w:val="18"/>
                <w:lang w:eastAsia="lv-LV"/>
              </w:rPr>
            </w:pPr>
            <w:r w:rsidRPr="00233CD9">
              <w:rPr>
                <w:i/>
              </w:rPr>
              <w:t>Dotācija VAS “Valsts nekustamie īpašumi” par kapitālieguldījumiem Padomju okupācijas upuru piemiņas memoriāla kompleksa būvniecībā</w:t>
            </w:r>
          </w:p>
        </w:tc>
        <w:tc>
          <w:tcPr>
            <w:tcW w:w="1277" w:type="dxa"/>
          </w:tcPr>
          <w:p w14:paraId="0846827A" w14:textId="77777777" w:rsidR="00C016CD" w:rsidRPr="00233CD9" w:rsidRDefault="00C016CD" w:rsidP="008806E7">
            <w:pPr>
              <w:pStyle w:val="tabteksts"/>
              <w:jc w:val="right"/>
              <w:rPr>
                <w:szCs w:val="18"/>
              </w:rPr>
            </w:pPr>
            <w:r w:rsidRPr="00233CD9">
              <w:t>6 628 130</w:t>
            </w:r>
          </w:p>
        </w:tc>
        <w:tc>
          <w:tcPr>
            <w:tcW w:w="1277" w:type="dxa"/>
          </w:tcPr>
          <w:p w14:paraId="14082517" w14:textId="77777777" w:rsidR="00C016CD" w:rsidRPr="00233CD9" w:rsidRDefault="00C016CD" w:rsidP="008806E7">
            <w:pPr>
              <w:pStyle w:val="tabteksts"/>
              <w:jc w:val="center"/>
              <w:rPr>
                <w:szCs w:val="18"/>
              </w:rPr>
            </w:pPr>
            <w:r w:rsidRPr="00233CD9">
              <w:rPr>
                <w:szCs w:val="18"/>
              </w:rPr>
              <w:t>-</w:t>
            </w:r>
          </w:p>
        </w:tc>
        <w:tc>
          <w:tcPr>
            <w:tcW w:w="1277" w:type="dxa"/>
          </w:tcPr>
          <w:p w14:paraId="1783A1A0" w14:textId="77777777" w:rsidR="00C016CD" w:rsidRPr="00233CD9" w:rsidRDefault="00C016CD" w:rsidP="008806E7">
            <w:pPr>
              <w:pStyle w:val="tabteksts"/>
              <w:jc w:val="right"/>
              <w:rPr>
                <w:szCs w:val="18"/>
              </w:rPr>
            </w:pPr>
            <w:r w:rsidRPr="00233CD9">
              <w:t>-6 628 130</w:t>
            </w:r>
          </w:p>
        </w:tc>
      </w:tr>
      <w:tr w:rsidR="00C016CD" w:rsidRPr="00233CD9" w14:paraId="368EE94A" w14:textId="77777777" w:rsidTr="008806E7">
        <w:trPr>
          <w:trHeight w:val="142"/>
          <w:jc w:val="center"/>
        </w:trPr>
        <w:tc>
          <w:tcPr>
            <w:tcW w:w="5241" w:type="dxa"/>
            <w:shd w:val="clear" w:color="auto" w:fill="F2F2F2" w:themeFill="background1" w:themeFillShade="F2"/>
            <w:vAlign w:val="center"/>
          </w:tcPr>
          <w:p w14:paraId="2C07CB5F" w14:textId="77777777" w:rsidR="00C016CD" w:rsidRPr="00233CD9" w:rsidRDefault="00C016CD" w:rsidP="008806E7">
            <w:pPr>
              <w:pStyle w:val="tabteksts"/>
              <w:rPr>
                <w:szCs w:val="18"/>
                <w:u w:val="single"/>
                <w:lang w:eastAsia="lv-LV"/>
              </w:rPr>
            </w:pPr>
            <w:r w:rsidRPr="00233CD9">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14:paraId="4211B2F5" w14:textId="77777777" w:rsidR="00C016CD" w:rsidRPr="00086DC5" w:rsidRDefault="00C016CD" w:rsidP="008806E7">
            <w:pPr>
              <w:pStyle w:val="tabteksts"/>
              <w:jc w:val="center"/>
              <w:rPr>
                <w:szCs w:val="18"/>
              </w:rPr>
            </w:pPr>
            <w:r w:rsidRPr="00086DC5">
              <w:rPr>
                <w:szCs w:val="18"/>
              </w:rPr>
              <w:t>-</w:t>
            </w:r>
          </w:p>
        </w:tc>
        <w:tc>
          <w:tcPr>
            <w:tcW w:w="1277" w:type="dxa"/>
            <w:tcBorders>
              <w:top w:val="single" w:sz="4" w:space="0" w:color="auto"/>
              <w:left w:val="nil"/>
              <w:bottom w:val="single" w:sz="4" w:space="0" w:color="auto"/>
              <w:right w:val="single" w:sz="4" w:space="0" w:color="auto"/>
            </w:tcBorders>
            <w:shd w:val="clear" w:color="000000" w:fill="F2F2F2"/>
          </w:tcPr>
          <w:p w14:paraId="3C0B4ABA" w14:textId="77777777" w:rsidR="00C016CD" w:rsidRPr="004078A4" w:rsidRDefault="00C016CD" w:rsidP="008806E7">
            <w:pPr>
              <w:pStyle w:val="tabteksts"/>
              <w:jc w:val="right"/>
              <w:rPr>
                <w:szCs w:val="18"/>
                <w:u w:val="single"/>
              </w:rPr>
            </w:pPr>
            <w:r w:rsidRPr="004078A4">
              <w:rPr>
                <w:u w:val="single"/>
              </w:rPr>
              <w:t>16 625 487</w:t>
            </w:r>
          </w:p>
        </w:tc>
        <w:tc>
          <w:tcPr>
            <w:tcW w:w="1277" w:type="dxa"/>
            <w:tcBorders>
              <w:top w:val="single" w:sz="4" w:space="0" w:color="auto"/>
              <w:left w:val="nil"/>
              <w:bottom w:val="single" w:sz="4" w:space="0" w:color="auto"/>
              <w:right w:val="single" w:sz="4" w:space="0" w:color="auto"/>
            </w:tcBorders>
            <w:shd w:val="clear" w:color="000000" w:fill="F2F2F2"/>
          </w:tcPr>
          <w:p w14:paraId="183EA6BA" w14:textId="77777777" w:rsidR="00C016CD" w:rsidRPr="004078A4" w:rsidRDefault="00C016CD" w:rsidP="008806E7">
            <w:pPr>
              <w:pStyle w:val="tabteksts"/>
              <w:jc w:val="right"/>
              <w:rPr>
                <w:szCs w:val="18"/>
                <w:u w:val="single"/>
              </w:rPr>
            </w:pPr>
            <w:r w:rsidRPr="004078A4">
              <w:rPr>
                <w:u w:val="single"/>
              </w:rPr>
              <w:t>16 625 487</w:t>
            </w:r>
          </w:p>
        </w:tc>
      </w:tr>
      <w:tr w:rsidR="00C016CD" w:rsidRPr="00233CD9" w14:paraId="6AFFDCE5" w14:textId="77777777" w:rsidTr="008806E7">
        <w:trPr>
          <w:trHeight w:val="142"/>
          <w:jc w:val="center"/>
        </w:trPr>
        <w:tc>
          <w:tcPr>
            <w:tcW w:w="5241" w:type="dxa"/>
          </w:tcPr>
          <w:p w14:paraId="23988CCF" w14:textId="77777777" w:rsidR="00C016CD" w:rsidRPr="00E1123C" w:rsidRDefault="00C016CD" w:rsidP="008806E7">
            <w:pPr>
              <w:pStyle w:val="tabteksts"/>
              <w:jc w:val="both"/>
              <w:rPr>
                <w:i/>
                <w:szCs w:val="18"/>
                <w:lang w:eastAsia="lv-LV"/>
              </w:rPr>
            </w:pPr>
            <w:r w:rsidRPr="00E1123C">
              <w:rPr>
                <w:i/>
              </w:rPr>
              <w:lastRenderedPageBreak/>
              <w:t xml:space="preserve">Palielināti izdevumi atbilstoši Ministru kabinetā lemtajam (klasificēta informācija) </w:t>
            </w:r>
          </w:p>
        </w:tc>
        <w:tc>
          <w:tcPr>
            <w:tcW w:w="1277" w:type="dxa"/>
          </w:tcPr>
          <w:p w14:paraId="2E5E9B45" w14:textId="77777777" w:rsidR="00C016CD" w:rsidRPr="00233CD9" w:rsidRDefault="00C016CD" w:rsidP="008806E7">
            <w:pPr>
              <w:pStyle w:val="tabteksts"/>
              <w:jc w:val="center"/>
              <w:rPr>
                <w:szCs w:val="18"/>
              </w:rPr>
            </w:pPr>
            <w:r w:rsidRPr="00233CD9">
              <w:rPr>
                <w:szCs w:val="18"/>
              </w:rPr>
              <w:t>-</w:t>
            </w:r>
          </w:p>
        </w:tc>
        <w:tc>
          <w:tcPr>
            <w:tcW w:w="1277" w:type="dxa"/>
          </w:tcPr>
          <w:p w14:paraId="7E777723" w14:textId="77777777" w:rsidR="00C016CD" w:rsidRPr="00233CD9" w:rsidRDefault="00C016CD" w:rsidP="008806E7">
            <w:pPr>
              <w:pStyle w:val="tabteksts"/>
              <w:jc w:val="right"/>
              <w:rPr>
                <w:szCs w:val="18"/>
              </w:rPr>
            </w:pPr>
            <w:r w:rsidRPr="00233CD9">
              <w:t>14 762 567</w:t>
            </w:r>
          </w:p>
        </w:tc>
        <w:tc>
          <w:tcPr>
            <w:tcW w:w="1277" w:type="dxa"/>
          </w:tcPr>
          <w:p w14:paraId="48226816" w14:textId="77777777" w:rsidR="00C016CD" w:rsidRPr="00233CD9" w:rsidRDefault="00C016CD" w:rsidP="008806E7">
            <w:pPr>
              <w:pStyle w:val="tabteksts"/>
              <w:jc w:val="right"/>
              <w:rPr>
                <w:szCs w:val="18"/>
              </w:rPr>
            </w:pPr>
            <w:r w:rsidRPr="00233CD9">
              <w:t>14 762 567</w:t>
            </w:r>
          </w:p>
        </w:tc>
      </w:tr>
      <w:tr w:rsidR="00C016CD" w:rsidRPr="00233CD9" w14:paraId="1EB8E862" w14:textId="77777777" w:rsidTr="008806E7">
        <w:trPr>
          <w:trHeight w:val="142"/>
          <w:jc w:val="center"/>
        </w:trPr>
        <w:tc>
          <w:tcPr>
            <w:tcW w:w="5241" w:type="dxa"/>
          </w:tcPr>
          <w:p w14:paraId="74CA3347" w14:textId="77777777" w:rsidR="00C016CD" w:rsidRPr="00233CD9" w:rsidRDefault="00C016CD" w:rsidP="008806E7">
            <w:pPr>
              <w:pStyle w:val="tabteksts"/>
              <w:ind w:left="171"/>
              <w:rPr>
                <w:i/>
                <w:szCs w:val="18"/>
                <w:lang w:eastAsia="lv-LV"/>
              </w:rPr>
            </w:pPr>
            <w:r w:rsidRPr="00233CD9">
              <w:rPr>
                <w:i/>
                <w:szCs w:val="18"/>
                <w:lang w:eastAsia="lv-LV"/>
              </w:rPr>
              <w:t>t.sk. iekšējā līdzekļu pārdale starp budžeta programmām (apakšprogrammām)</w:t>
            </w:r>
          </w:p>
        </w:tc>
        <w:tc>
          <w:tcPr>
            <w:tcW w:w="1277" w:type="dxa"/>
          </w:tcPr>
          <w:p w14:paraId="0C1E0ED3" w14:textId="77777777" w:rsidR="00C016CD" w:rsidRPr="00233CD9" w:rsidRDefault="00C016CD" w:rsidP="008806E7">
            <w:pPr>
              <w:pStyle w:val="tabteksts"/>
              <w:jc w:val="center"/>
              <w:rPr>
                <w:szCs w:val="18"/>
              </w:rPr>
            </w:pPr>
            <w:r w:rsidRPr="00233CD9">
              <w:rPr>
                <w:szCs w:val="18"/>
              </w:rPr>
              <w:t>-</w:t>
            </w:r>
          </w:p>
        </w:tc>
        <w:tc>
          <w:tcPr>
            <w:tcW w:w="1277" w:type="dxa"/>
          </w:tcPr>
          <w:p w14:paraId="782B7B02" w14:textId="77777777" w:rsidR="00C016CD" w:rsidRPr="00233CD9" w:rsidRDefault="00C016CD" w:rsidP="008806E7">
            <w:pPr>
              <w:pStyle w:val="tabteksts"/>
              <w:jc w:val="right"/>
              <w:rPr>
                <w:szCs w:val="18"/>
              </w:rPr>
            </w:pPr>
            <w:r w:rsidRPr="00233CD9">
              <w:t>1 862 920</w:t>
            </w:r>
          </w:p>
        </w:tc>
        <w:tc>
          <w:tcPr>
            <w:tcW w:w="1277" w:type="dxa"/>
          </w:tcPr>
          <w:p w14:paraId="371AEB12" w14:textId="77777777" w:rsidR="00C016CD" w:rsidRPr="00233CD9" w:rsidRDefault="00C016CD" w:rsidP="008806E7">
            <w:pPr>
              <w:pStyle w:val="tabteksts"/>
              <w:jc w:val="right"/>
              <w:rPr>
                <w:szCs w:val="18"/>
              </w:rPr>
            </w:pPr>
            <w:r w:rsidRPr="00233CD9">
              <w:t>1 862 920</w:t>
            </w:r>
          </w:p>
        </w:tc>
      </w:tr>
      <w:tr w:rsidR="00C016CD" w:rsidRPr="00233CD9" w14:paraId="685CA59F" w14:textId="77777777" w:rsidTr="008806E7">
        <w:trPr>
          <w:trHeight w:val="142"/>
          <w:jc w:val="center"/>
        </w:trPr>
        <w:tc>
          <w:tcPr>
            <w:tcW w:w="5241" w:type="dxa"/>
          </w:tcPr>
          <w:p w14:paraId="36B7BF16" w14:textId="77777777" w:rsidR="00C016CD" w:rsidRPr="00E1123C" w:rsidRDefault="00C016CD" w:rsidP="008806E7">
            <w:pPr>
              <w:pStyle w:val="tabteksts"/>
              <w:jc w:val="both"/>
              <w:rPr>
                <w:i/>
                <w:szCs w:val="18"/>
                <w:lang w:eastAsia="lv-LV"/>
              </w:rPr>
            </w:pPr>
            <w:r w:rsidRPr="00E1123C">
              <w:rPr>
                <w:i/>
              </w:rPr>
              <w:t>Palielināti izdevumi valsts ēku remontdarbu veikšanai</w:t>
            </w:r>
            <w:r>
              <w:rPr>
                <w:i/>
              </w:rPr>
              <w:t xml:space="preserve">, </w:t>
            </w:r>
            <w:r w:rsidRPr="00233CD9">
              <w:rPr>
                <w:i/>
                <w:szCs w:val="18"/>
                <w:lang w:eastAsia="lv-LV"/>
              </w:rPr>
              <w:t>finansējumu pārdalot no budžeta apakšprogrammas 31.02</w:t>
            </w:r>
            <w:r>
              <w:rPr>
                <w:i/>
                <w:szCs w:val="18"/>
                <w:lang w:eastAsia="lv-LV"/>
              </w:rPr>
              <w:t>.00 “Valsts parāda vadība” (MK 2020. gada 18. augusta sēdes prot. Nr.49 46.§ 12.8</w:t>
            </w:r>
            <w:r w:rsidRPr="00233CD9">
              <w:rPr>
                <w:i/>
                <w:szCs w:val="18"/>
                <w:lang w:eastAsia="lv-LV"/>
              </w:rPr>
              <w:t>.</w:t>
            </w:r>
            <w:r>
              <w:rPr>
                <w:i/>
                <w:szCs w:val="18"/>
                <w:lang w:eastAsia="lv-LV"/>
              </w:rPr>
              <w:t>apakš</w:t>
            </w:r>
            <w:r w:rsidRPr="00233CD9">
              <w:rPr>
                <w:i/>
                <w:szCs w:val="18"/>
                <w:lang w:eastAsia="lv-LV"/>
              </w:rPr>
              <w:t>p</w:t>
            </w:r>
            <w:r>
              <w:rPr>
                <w:i/>
                <w:szCs w:val="18"/>
                <w:lang w:eastAsia="lv-LV"/>
              </w:rPr>
              <w:t>unkts</w:t>
            </w:r>
            <w:r w:rsidRPr="00233CD9">
              <w:rPr>
                <w:i/>
                <w:szCs w:val="18"/>
                <w:lang w:eastAsia="lv-LV"/>
              </w:rPr>
              <w:t>)</w:t>
            </w:r>
          </w:p>
        </w:tc>
        <w:tc>
          <w:tcPr>
            <w:tcW w:w="1277" w:type="dxa"/>
          </w:tcPr>
          <w:p w14:paraId="422A6D68" w14:textId="77777777" w:rsidR="00C016CD" w:rsidRPr="00233CD9" w:rsidRDefault="00C016CD" w:rsidP="008806E7">
            <w:pPr>
              <w:pStyle w:val="tabteksts"/>
              <w:jc w:val="center"/>
              <w:rPr>
                <w:szCs w:val="18"/>
              </w:rPr>
            </w:pPr>
            <w:r w:rsidRPr="00233CD9">
              <w:rPr>
                <w:szCs w:val="18"/>
              </w:rPr>
              <w:t>-</w:t>
            </w:r>
          </w:p>
        </w:tc>
        <w:tc>
          <w:tcPr>
            <w:tcW w:w="1277" w:type="dxa"/>
          </w:tcPr>
          <w:p w14:paraId="70B41462" w14:textId="77777777" w:rsidR="00C016CD" w:rsidRPr="00233CD9" w:rsidRDefault="00C016CD" w:rsidP="008806E7">
            <w:pPr>
              <w:pStyle w:val="tabteksts"/>
              <w:jc w:val="right"/>
              <w:rPr>
                <w:szCs w:val="18"/>
              </w:rPr>
            </w:pPr>
            <w:r w:rsidRPr="00233CD9">
              <w:t>1 862 920</w:t>
            </w:r>
          </w:p>
        </w:tc>
        <w:tc>
          <w:tcPr>
            <w:tcW w:w="1277" w:type="dxa"/>
          </w:tcPr>
          <w:p w14:paraId="477ED921" w14:textId="77777777" w:rsidR="00C016CD" w:rsidRPr="00233CD9" w:rsidRDefault="00C016CD" w:rsidP="008806E7">
            <w:pPr>
              <w:pStyle w:val="tabteksts"/>
              <w:jc w:val="right"/>
              <w:rPr>
                <w:szCs w:val="18"/>
              </w:rPr>
            </w:pPr>
            <w:r w:rsidRPr="00233CD9">
              <w:t>1 862 920</w:t>
            </w:r>
          </w:p>
        </w:tc>
      </w:tr>
    </w:tbl>
    <w:p w14:paraId="454AAE69" w14:textId="77777777" w:rsidR="00C016CD" w:rsidRPr="00233CD9" w:rsidRDefault="00C016CD" w:rsidP="00C016CD">
      <w:pPr>
        <w:pStyle w:val="programmas"/>
        <w:spacing w:after="240"/>
      </w:pPr>
      <w:r w:rsidRPr="00233CD9">
        <w:t>42.00.00 Valsts budžeta aizdevumi un to atmaksāšana</w:t>
      </w:r>
    </w:p>
    <w:p w14:paraId="5D11D054" w14:textId="77777777" w:rsidR="00C016CD" w:rsidRPr="00233CD9" w:rsidRDefault="00C016CD" w:rsidP="00C016CD">
      <w:pPr>
        <w:ind w:firstLine="0"/>
        <w:rPr>
          <w:u w:val="single"/>
        </w:rPr>
      </w:pPr>
      <w:r w:rsidRPr="00233CD9">
        <w:rPr>
          <w:u w:val="single"/>
        </w:rPr>
        <w:t>Programmas mērķis:</w:t>
      </w:r>
    </w:p>
    <w:p w14:paraId="0F720CB9" w14:textId="77777777" w:rsidR="00C016CD" w:rsidRPr="00233CD9" w:rsidRDefault="00C016CD" w:rsidP="00C016CD">
      <w:pPr>
        <w:ind w:firstLine="720"/>
      </w:pPr>
      <w:r w:rsidRPr="00233CD9">
        <w:t>nodrošināt valsts aizdevuma pretendentiem pieejamību finanšu resursiem (tai skaitā ilgtermiņa) valsts aizdevuma veidā ar finansiāli izdevīgiem nosacījumiem, sniedzot kvalitatīvu pakalpojumu, vienlaikus ierobežojot valsts aizdevuma kredītrisku.</w:t>
      </w:r>
    </w:p>
    <w:p w14:paraId="255EBF65" w14:textId="77777777" w:rsidR="00C016CD" w:rsidRPr="00233CD9" w:rsidRDefault="00C016CD" w:rsidP="00C016CD">
      <w:pPr>
        <w:ind w:firstLine="0"/>
        <w:rPr>
          <w:u w:val="single"/>
        </w:rPr>
      </w:pPr>
      <w:r w:rsidRPr="00233CD9">
        <w:rPr>
          <w:u w:val="single"/>
        </w:rPr>
        <w:t>Galvenās aktivitātes:</w:t>
      </w:r>
    </w:p>
    <w:p w14:paraId="3EE14348" w14:textId="77777777" w:rsidR="00C016CD" w:rsidRPr="00233CD9" w:rsidRDefault="00C016CD" w:rsidP="00C016CD">
      <w:r w:rsidRPr="00233CD9">
        <w:t>nodrošināt operatīvu valsts aizdevumu sniegšanas un apkalpošanas procesu, saglabājot dominējošo lomu pašvaldībām un pašvaldību kapitālsabiedrībām ar pašvaldību galvojumu izsniedzamo aizdevumu jomā.</w:t>
      </w:r>
    </w:p>
    <w:p w14:paraId="62DF06D5" w14:textId="77777777" w:rsidR="00C016CD" w:rsidRPr="00547957" w:rsidRDefault="00C016CD" w:rsidP="00C016CD">
      <w:pPr>
        <w:spacing w:after="240"/>
        <w:ind w:firstLine="0"/>
      </w:pPr>
      <w:r w:rsidRPr="00233CD9">
        <w:rPr>
          <w:u w:val="single"/>
        </w:rPr>
        <w:t>Programmas izpildītājs</w:t>
      </w:r>
      <w:r w:rsidRPr="00233CD9">
        <w:t>: Valsts kase</w:t>
      </w:r>
      <w:r>
        <w:t>.</w:t>
      </w:r>
    </w:p>
    <w:p w14:paraId="211605E1"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275"/>
        <w:gridCol w:w="1276"/>
        <w:gridCol w:w="1276"/>
        <w:gridCol w:w="1276"/>
        <w:gridCol w:w="1245"/>
      </w:tblGrid>
      <w:tr w:rsidR="00C016CD" w:rsidRPr="00233CD9" w14:paraId="6D0A9ADA" w14:textId="77777777" w:rsidTr="008806E7">
        <w:trPr>
          <w:trHeight w:val="283"/>
          <w:tblHeader/>
          <w:jc w:val="center"/>
        </w:trPr>
        <w:tc>
          <w:tcPr>
            <w:tcW w:w="2689" w:type="dxa"/>
            <w:vAlign w:val="center"/>
          </w:tcPr>
          <w:p w14:paraId="64EC3CD0" w14:textId="77777777" w:rsidR="00C016CD" w:rsidRPr="00233CD9" w:rsidRDefault="00C016CD" w:rsidP="008806E7">
            <w:pPr>
              <w:pStyle w:val="tabteksts"/>
              <w:jc w:val="center"/>
              <w:rPr>
                <w:szCs w:val="24"/>
              </w:rPr>
            </w:pPr>
          </w:p>
        </w:tc>
        <w:tc>
          <w:tcPr>
            <w:tcW w:w="1275" w:type="dxa"/>
          </w:tcPr>
          <w:p w14:paraId="55E5DA9E"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276" w:type="dxa"/>
            <w:vAlign w:val="center"/>
          </w:tcPr>
          <w:p w14:paraId="6E00BE2E"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276" w:type="dxa"/>
          </w:tcPr>
          <w:p w14:paraId="2D8CE24C"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276" w:type="dxa"/>
          </w:tcPr>
          <w:p w14:paraId="10D2538E"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245" w:type="dxa"/>
          </w:tcPr>
          <w:p w14:paraId="6FDC2F2C"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36C5CA2B" w14:textId="77777777" w:rsidTr="008806E7">
        <w:trPr>
          <w:trHeight w:val="142"/>
          <w:jc w:val="center"/>
        </w:trPr>
        <w:tc>
          <w:tcPr>
            <w:tcW w:w="2689" w:type="dxa"/>
          </w:tcPr>
          <w:p w14:paraId="4AE37E61" w14:textId="77777777" w:rsidR="00C016CD" w:rsidRPr="00233CD9" w:rsidRDefault="00C016CD" w:rsidP="008806E7">
            <w:pPr>
              <w:pStyle w:val="tabteksts"/>
              <w:rPr>
                <w:szCs w:val="18"/>
              </w:rPr>
            </w:pPr>
            <w:r w:rsidRPr="00233CD9">
              <w:rPr>
                <w:szCs w:val="18"/>
              </w:rPr>
              <w:t xml:space="preserve">Aizdevumi, </w:t>
            </w:r>
            <w:r w:rsidRPr="00233CD9">
              <w:rPr>
                <w:i/>
                <w:szCs w:val="18"/>
              </w:rPr>
              <w:t>euro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741958" w14:textId="77777777" w:rsidR="00C016CD" w:rsidRPr="00233CD9" w:rsidRDefault="00C016CD" w:rsidP="008806E7">
            <w:pPr>
              <w:pStyle w:val="tabteksts"/>
              <w:jc w:val="center"/>
              <w:rPr>
                <w:szCs w:val="18"/>
              </w:rPr>
            </w:pPr>
            <w:r w:rsidRPr="00233CD9">
              <w:rPr>
                <w:szCs w:val="18"/>
              </w:rPr>
              <w:t>-194 797 968</w:t>
            </w:r>
          </w:p>
        </w:tc>
        <w:tc>
          <w:tcPr>
            <w:tcW w:w="1276" w:type="dxa"/>
            <w:tcBorders>
              <w:top w:val="single" w:sz="4" w:space="0" w:color="auto"/>
              <w:left w:val="nil"/>
              <w:bottom w:val="single" w:sz="4" w:space="0" w:color="auto"/>
              <w:right w:val="single" w:sz="4" w:space="0" w:color="auto"/>
            </w:tcBorders>
            <w:shd w:val="clear" w:color="auto" w:fill="auto"/>
          </w:tcPr>
          <w:p w14:paraId="44FD1119" w14:textId="77777777" w:rsidR="00C016CD" w:rsidRPr="00233CD9" w:rsidRDefault="00C016CD" w:rsidP="008806E7">
            <w:pPr>
              <w:pStyle w:val="tabteksts"/>
              <w:jc w:val="right"/>
              <w:rPr>
                <w:szCs w:val="18"/>
              </w:rPr>
            </w:pPr>
            <w:r w:rsidRPr="00233CD9">
              <w:rPr>
                <w:szCs w:val="18"/>
              </w:rPr>
              <w:t>-334 457 337</w:t>
            </w:r>
          </w:p>
        </w:tc>
        <w:tc>
          <w:tcPr>
            <w:tcW w:w="1276" w:type="dxa"/>
            <w:tcBorders>
              <w:top w:val="single" w:sz="4" w:space="0" w:color="auto"/>
              <w:left w:val="nil"/>
              <w:bottom w:val="single" w:sz="4" w:space="0" w:color="auto"/>
              <w:right w:val="single" w:sz="4" w:space="0" w:color="auto"/>
            </w:tcBorders>
            <w:shd w:val="clear" w:color="auto" w:fill="auto"/>
          </w:tcPr>
          <w:p w14:paraId="3B85B48A" w14:textId="77777777" w:rsidR="00C016CD" w:rsidRPr="00233CD9" w:rsidRDefault="00C016CD" w:rsidP="008806E7">
            <w:pPr>
              <w:pStyle w:val="tabteksts"/>
              <w:jc w:val="right"/>
              <w:rPr>
                <w:szCs w:val="18"/>
              </w:rPr>
            </w:pPr>
            <w:r w:rsidRPr="00233CD9">
              <w:rPr>
                <w:szCs w:val="18"/>
              </w:rPr>
              <w:t>-</w:t>
            </w:r>
            <w:r>
              <w:rPr>
                <w:szCs w:val="18"/>
              </w:rPr>
              <w:t>48</w:t>
            </w:r>
            <w:r w:rsidRPr="00233CD9">
              <w:rPr>
                <w:szCs w:val="18"/>
              </w:rPr>
              <w:t>4 457 337</w:t>
            </w:r>
          </w:p>
        </w:tc>
        <w:tc>
          <w:tcPr>
            <w:tcW w:w="1276" w:type="dxa"/>
            <w:tcBorders>
              <w:top w:val="single" w:sz="4" w:space="0" w:color="auto"/>
              <w:left w:val="nil"/>
              <w:bottom w:val="single" w:sz="4" w:space="0" w:color="auto"/>
              <w:right w:val="single" w:sz="4" w:space="0" w:color="auto"/>
            </w:tcBorders>
            <w:shd w:val="clear" w:color="auto" w:fill="auto"/>
          </w:tcPr>
          <w:p w14:paraId="136BDE6A" w14:textId="77777777" w:rsidR="00C016CD" w:rsidRPr="00233CD9" w:rsidRDefault="00C016CD" w:rsidP="008806E7">
            <w:pPr>
              <w:pStyle w:val="tabteksts"/>
              <w:jc w:val="right"/>
              <w:rPr>
                <w:szCs w:val="18"/>
              </w:rPr>
            </w:pPr>
            <w:r w:rsidRPr="00233CD9">
              <w:rPr>
                <w:szCs w:val="18"/>
              </w:rPr>
              <w:t>-334 457 337</w:t>
            </w:r>
          </w:p>
        </w:tc>
        <w:tc>
          <w:tcPr>
            <w:tcW w:w="1245" w:type="dxa"/>
            <w:tcBorders>
              <w:top w:val="single" w:sz="4" w:space="0" w:color="auto"/>
              <w:left w:val="nil"/>
              <w:bottom w:val="single" w:sz="4" w:space="0" w:color="auto"/>
              <w:right w:val="single" w:sz="4" w:space="0" w:color="auto"/>
            </w:tcBorders>
            <w:shd w:val="clear" w:color="auto" w:fill="auto"/>
          </w:tcPr>
          <w:p w14:paraId="2C40388A" w14:textId="77777777" w:rsidR="00C016CD" w:rsidRPr="00233CD9" w:rsidRDefault="00C016CD" w:rsidP="008806E7">
            <w:pPr>
              <w:pStyle w:val="tabteksts"/>
              <w:jc w:val="right"/>
              <w:rPr>
                <w:szCs w:val="18"/>
              </w:rPr>
            </w:pPr>
            <w:r w:rsidRPr="00233CD9">
              <w:rPr>
                <w:szCs w:val="18"/>
              </w:rPr>
              <w:t>-334 457 337</w:t>
            </w:r>
          </w:p>
        </w:tc>
      </w:tr>
    </w:tbl>
    <w:p w14:paraId="5CE9AAC3" w14:textId="77777777" w:rsidR="00C016CD" w:rsidRPr="00233CD9" w:rsidRDefault="00C016CD" w:rsidP="00C016CD">
      <w:pPr>
        <w:spacing w:before="240" w:after="240"/>
        <w:ind w:firstLine="0"/>
        <w:jc w:val="center"/>
        <w:rPr>
          <w:lang w:eastAsia="lv-LV"/>
        </w:rPr>
      </w:pPr>
      <w:r w:rsidRPr="00233CD9">
        <w:rPr>
          <w:b/>
          <w:lang w:eastAsia="lv-LV"/>
        </w:rPr>
        <w:t>Finansēšana 2021. gada projektā</w:t>
      </w:r>
    </w:p>
    <w:p w14:paraId="0B48DE33"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8"/>
        <w:gridCol w:w="1295"/>
      </w:tblGrid>
      <w:tr w:rsidR="00C016CD" w:rsidRPr="00233CD9" w14:paraId="0B071CC1" w14:textId="77777777" w:rsidTr="008806E7">
        <w:trPr>
          <w:trHeight w:val="295"/>
          <w:tblHeader/>
          <w:jc w:val="center"/>
        </w:trPr>
        <w:tc>
          <w:tcPr>
            <w:tcW w:w="7908" w:type="dxa"/>
            <w:vAlign w:val="center"/>
          </w:tcPr>
          <w:p w14:paraId="0580F876" w14:textId="77777777" w:rsidR="00C016CD" w:rsidRPr="00233CD9" w:rsidRDefault="00C016CD" w:rsidP="008806E7">
            <w:pPr>
              <w:pStyle w:val="tabteksts"/>
              <w:jc w:val="center"/>
              <w:rPr>
                <w:szCs w:val="24"/>
              </w:rPr>
            </w:pPr>
            <w:r w:rsidRPr="00233CD9">
              <w:rPr>
                <w:szCs w:val="18"/>
                <w:lang w:eastAsia="lv-LV"/>
              </w:rPr>
              <w:t>Pasākums</w:t>
            </w:r>
          </w:p>
        </w:tc>
        <w:tc>
          <w:tcPr>
            <w:tcW w:w="1295" w:type="dxa"/>
            <w:vAlign w:val="center"/>
          </w:tcPr>
          <w:p w14:paraId="3FC8879B" w14:textId="77777777" w:rsidR="00C016CD" w:rsidRPr="00233CD9" w:rsidRDefault="00C016CD" w:rsidP="008806E7">
            <w:pPr>
              <w:pStyle w:val="tabteksts"/>
              <w:jc w:val="center"/>
              <w:rPr>
                <w:szCs w:val="18"/>
                <w:lang w:eastAsia="lv-LV"/>
              </w:rPr>
            </w:pPr>
            <w:r w:rsidRPr="00233CD9">
              <w:rPr>
                <w:szCs w:val="18"/>
                <w:lang w:eastAsia="lv-LV"/>
              </w:rPr>
              <w:t>2021. gada projekts</w:t>
            </w:r>
          </w:p>
        </w:tc>
      </w:tr>
      <w:tr w:rsidR="00C016CD" w:rsidRPr="00233CD9" w14:paraId="286E80DB" w14:textId="77777777" w:rsidTr="008806E7">
        <w:trPr>
          <w:trHeight w:val="148"/>
          <w:tblHeader/>
          <w:jc w:val="center"/>
        </w:trPr>
        <w:tc>
          <w:tcPr>
            <w:tcW w:w="7908" w:type="dxa"/>
            <w:shd w:val="clear" w:color="auto" w:fill="D9D9D9" w:themeFill="background1" w:themeFillShade="D9"/>
          </w:tcPr>
          <w:p w14:paraId="2AE6CA9E" w14:textId="77777777" w:rsidR="00C016CD" w:rsidRPr="00233CD9" w:rsidRDefault="00C016CD" w:rsidP="008806E7">
            <w:pPr>
              <w:pStyle w:val="tabteksts"/>
              <w:rPr>
                <w:szCs w:val="18"/>
              </w:rPr>
            </w:pPr>
            <w:r w:rsidRPr="00233CD9">
              <w:rPr>
                <w:b/>
                <w:bCs/>
                <w:szCs w:val="18"/>
                <w:lang w:eastAsia="lv-LV"/>
              </w:rPr>
              <w:t>Finansēšana – kopā</w:t>
            </w:r>
          </w:p>
        </w:tc>
        <w:tc>
          <w:tcPr>
            <w:tcW w:w="1295" w:type="dxa"/>
            <w:shd w:val="clear" w:color="auto" w:fill="D9D9D9" w:themeFill="background1" w:themeFillShade="D9"/>
          </w:tcPr>
          <w:p w14:paraId="72F7D335" w14:textId="77777777" w:rsidR="00C016CD" w:rsidRPr="00233CD9" w:rsidRDefault="00C016CD" w:rsidP="008806E7">
            <w:pPr>
              <w:pStyle w:val="tabteksts"/>
              <w:jc w:val="center"/>
              <w:rPr>
                <w:szCs w:val="18"/>
              </w:rPr>
            </w:pPr>
            <w:r w:rsidRPr="00233CD9">
              <w:rPr>
                <w:szCs w:val="18"/>
              </w:rPr>
              <w:t>-</w:t>
            </w:r>
          </w:p>
        </w:tc>
      </w:tr>
      <w:tr w:rsidR="00C016CD" w:rsidRPr="00233CD9" w14:paraId="12DF562E" w14:textId="77777777" w:rsidTr="008806E7">
        <w:trPr>
          <w:trHeight w:val="148"/>
          <w:tblHeader/>
          <w:jc w:val="center"/>
        </w:trPr>
        <w:tc>
          <w:tcPr>
            <w:tcW w:w="9203" w:type="dxa"/>
            <w:gridSpan w:val="2"/>
          </w:tcPr>
          <w:p w14:paraId="32521AEA"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4266B1CB" w14:textId="77777777" w:rsidTr="008806E7">
        <w:trPr>
          <w:trHeight w:val="148"/>
          <w:tblHeader/>
          <w:jc w:val="center"/>
        </w:trPr>
        <w:tc>
          <w:tcPr>
            <w:tcW w:w="7908" w:type="dxa"/>
            <w:shd w:val="clear" w:color="auto" w:fill="F2F2F2" w:themeFill="background1" w:themeFillShade="F2"/>
          </w:tcPr>
          <w:p w14:paraId="1CF9EE04" w14:textId="77777777" w:rsidR="00C016CD" w:rsidRPr="00233CD9" w:rsidRDefault="00C016CD" w:rsidP="008806E7">
            <w:pPr>
              <w:pStyle w:val="tabteksts"/>
              <w:rPr>
                <w:bCs/>
                <w:szCs w:val="18"/>
                <w:u w:val="single"/>
                <w:lang w:eastAsia="lv-LV"/>
              </w:rPr>
            </w:pPr>
            <w:r w:rsidRPr="00233CD9">
              <w:rPr>
                <w:bCs/>
                <w:szCs w:val="18"/>
                <w:u w:val="single"/>
                <w:lang w:eastAsia="lv-LV"/>
              </w:rPr>
              <w:t>Aizdevumi</w:t>
            </w:r>
          </w:p>
        </w:tc>
        <w:tc>
          <w:tcPr>
            <w:tcW w:w="1295" w:type="dxa"/>
            <w:shd w:val="clear" w:color="auto" w:fill="F2F2F2" w:themeFill="background1" w:themeFillShade="F2"/>
          </w:tcPr>
          <w:p w14:paraId="3B2CD7FC" w14:textId="77777777" w:rsidR="00C016CD" w:rsidRPr="00233CD9" w:rsidRDefault="00C016CD" w:rsidP="008806E7">
            <w:pPr>
              <w:pStyle w:val="tabteksts"/>
              <w:jc w:val="right"/>
              <w:rPr>
                <w:szCs w:val="18"/>
                <w:u w:val="single"/>
              </w:rPr>
            </w:pPr>
            <w:r w:rsidRPr="00233CD9">
              <w:rPr>
                <w:szCs w:val="18"/>
                <w:u w:val="single"/>
              </w:rPr>
              <w:t>-</w:t>
            </w:r>
            <w:r>
              <w:rPr>
                <w:szCs w:val="18"/>
                <w:u w:val="single"/>
              </w:rPr>
              <w:t>48</w:t>
            </w:r>
            <w:r w:rsidRPr="00233CD9">
              <w:rPr>
                <w:szCs w:val="18"/>
                <w:u w:val="single"/>
              </w:rPr>
              <w:t>4 457 337</w:t>
            </w:r>
          </w:p>
        </w:tc>
      </w:tr>
      <w:tr w:rsidR="00C016CD" w:rsidRPr="00233CD9" w14:paraId="5D999BC4" w14:textId="77777777" w:rsidTr="008806E7">
        <w:trPr>
          <w:trHeight w:val="148"/>
          <w:tblHeader/>
          <w:jc w:val="center"/>
        </w:trPr>
        <w:tc>
          <w:tcPr>
            <w:tcW w:w="7908" w:type="dxa"/>
          </w:tcPr>
          <w:p w14:paraId="78BF8B04" w14:textId="77777777" w:rsidR="00C016CD" w:rsidRPr="00233CD9" w:rsidRDefault="00C016CD" w:rsidP="008806E7">
            <w:pPr>
              <w:pStyle w:val="tabteksts"/>
              <w:rPr>
                <w:bCs/>
                <w:i/>
                <w:szCs w:val="18"/>
                <w:lang w:eastAsia="lv-LV"/>
              </w:rPr>
            </w:pPr>
            <w:r w:rsidRPr="00233CD9">
              <w:rPr>
                <w:i/>
                <w:szCs w:val="18"/>
                <w:lang w:eastAsia="lv-LV"/>
              </w:rPr>
              <w:t>Valsts budžeta aizdevumu izsniegšana un apmaksas saņemšana</w:t>
            </w:r>
          </w:p>
        </w:tc>
        <w:tc>
          <w:tcPr>
            <w:tcW w:w="1295" w:type="dxa"/>
          </w:tcPr>
          <w:p w14:paraId="67450339" w14:textId="77777777" w:rsidR="00C016CD" w:rsidRPr="00233CD9" w:rsidRDefault="00C016CD" w:rsidP="008806E7">
            <w:pPr>
              <w:pStyle w:val="tabteksts"/>
              <w:jc w:val="right"/>
              <w:rPr>
                <w:szCs w:val="18"/>
              </w:rPr>
            </w:pPr>
            <w:r w:rsidRPr="00233CD9">
              <w:rPr>
                <w:szCs w:val="18"/>
              </w:rPr>
              <w:t>-</w:t>
            </w:r>
            <w:r>
              <w:rPr>
                <w:szCs w:val="18"/>
              </w:rPr>
              <w:t>48</w:t>
            </w:r>
            <w:r w:rsidRPr="00233CD9">
              <w:rPr>
                <w:szCs w:val="18"/>
              </w:rPr>
              <w:t>4 457 337</w:t>
            </w:r>
          </w:p>
        </w:tc>
      </w:tr>
    </w:tbl>
    <w:p w14:paraId="68F983EB" w14:textId="77777777" w:rsidR="00C016CD" w:rsidRPr="00233CD9" w:rsidRDefault="00C016CD" w:rsidP="00C016CD">
      <w:pPr>
        <w:pStyle w:val="programmas"/>
        <w:spacing w:after="240"/>
      </w:pPr>
      <w:r w:rsidRPr="00233CD9">
        <w:t>97.00.00 Nozaru vadība un politikas plānošana</w:t>
      </w:r>
    </w:p>
    <w:p w14:paraId="4746C6C8" w14:textId="77777777" w:rsidR="00C016CD" w:rsidRPr="00233CD9" w:rsidRDefault="00C016CD" w:rsidP="00C016CD">
      <w:pPr>
        <w:ind w:firstLine="0"/>
        <w:rPr>
          <w:u w:val="single"/>
        </w:rPr>
      </w:pPr>
      <w:r w:rsidRPr="00233CD9">
        <w:rPr>
          <w:u w:val="single"/>
        </w:rPr>
        <w:t>Programmas mērķis:</w:t>
      </w:r>
    </w:p>
    <w:p w14:paraId="0144BC87" w14:textId="77777777" w:rsidR="00C016CD" w:rsidRPr="00233CD9" w:rsidRDefault="00C016CD" w:rsidP="00C016CD">
      <w:pPr>
        <w:ind w:firstLine="720"/>
      </w:pPr>
      <w:r w:rsidRPr="00233CD9">
        <w:t>veidot stabilu finanšu sistēmu ilgtspējīgai Latvijas attīstībai un iedzīvotāju labklājībai.</w:t>
      </w:r>
    </w:p>
    <w:p w14:paraId="12A5C7DE" w14:textId="77777777" w:rsidR="009038DA" w:rsidRDefault="009038DA" w:rsidP="00C016CD">
      <w:pPr>
        <w:ind w:firstLine="0"/>
        <w:rPr>
          <w:u w:val="single"/>
        </w:rPr>
      </w:pPr>
    </w:p>
    <w:p w14:paraId="450140AA" w14:textId="1613DA2E" w:rsidR="00C016CD" w:rsidRPr="00233CD9" w:rsidRDefault="00C016CD" w:rsidP="00C016CD">
      <w:pPr>
        <w:ind w:firstLine="0"/>
        <w:rPr>
          <w:u w:val="single"/>
        </w:rPr>
      </w:pPr>
      <w:r w:rsidRPr="00233CD9">
        <w:rPr>
          <w:u w:val="single"/>
        </w:rPr>
        <w:t>Galvenās aktivitātes:</w:t>
      </w:r>
    </w:p>
    <w:p w14:paraId="5C1A8762"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nodrošināt valsts fiskālo stabilitāti un ilgtspēju, ņemot vērā valsts ieņēmumu un izdevumu kvalitāti, ievērojot fiskālo disciplīnu;</w:t>
      </w:r>
    </w:p>
    <w:p w14:paraId="00C8A6CD"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nodrošināt vispārējās valdības parāda ilgtspēju ar zemām valsts parāda apkalpošanas izmaksām ilgtermiņā, ierobežojot finanšu riskus, atbilsto</w:t>
      </w:r>
      <w:r>
        <w:t>ši Fiskālās disciplīnas likumam;</w:t>
      </w:r>
    </w:p>
    <w:p w14:paraId="2CB3C50A"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 xml:space="preserve">izstrādājot ikgadējo valsts budžetu, noteikt un pamatot, kādi līdzekļi nepieciešami valdībai, citām valsts institūcijām un pašvaldībām to valsts pienākumu izpildei, kuru </w:t>
      </w:r>
      <w:r w:rsidRPr="00233CD9">
        <w:lastRenderedPageBreak/>
        <w:t>finansēšana noteikta ar likumdošanas aktiem, nodrošinot, lai tajā laikposmā, kuram šie līdzekļi paredzēti, izdevumus segtu atbilstoši ieņēmumi;</w:t>
      </w:r>
    </w:p>
    <w:p w14:paraId="079ADDD0"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nodrošināt pastāvīgu un sistemātisku valsts budžeta izdevumu pārskatīšanu, ļaujot efektīvāk un ekonomiskāk īstenot valsts politiku, kā arī optimizēt budžeta izdevumus un izvērtēt to atbilstību attīstības plānošanas dokumentos noteiktajām prioritātēm un mērķiem;</w:t>
      </w:r>
    </w:p>
    <w:p w14:paraId="5B3C36FC"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nodrošināt līdzsvarotu reģionālo attīstību, lai pašvaldībām būtu stabils to funkciju veikšanai nepieciešamais finansējums, tai skaitā dotāciju sadale, aizņēmumu un galvojumu resursu pieejamība;</w:t>
      </w:r>
    </w:p>
    <w:p w14:paraId="30164F81"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noteikt virzienus vidēja termiņa nodokļu politikai;</w:t>
      </w:r>
    </w:p>
    <w:p w14:paraId="62F4E3E0"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ieviest motivējošus elementus sodu sistēmā par nodokļu pārkāpumiem;</w:t>
      </w:r>
    </w:p>
    <w:p w14:paraId="67D6E44F"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nodrošināt valsts attīstības prioritātēm atbilstošas Kohēzijas politikas fondu ieguldījumu stratēģijas izstrādi saskaņā ar Nacionālajā attīstības plānā noteiktajiem valsts attīstības stratēģiskajiem mērķiem un prioritātēm;</w:t>
      </w:r>
    </w:p>
    <w:p w14:paraId="3A01A608"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atbilstoši “konsultē vispirms” principam nodrošināt profesionālas investīciju programmas vadību ar mērķi panākt efektīvu kopējās investīciju vadības un kontroles sistēmas darbību, sniedzot konsultācijas, vadlīnijas, skaidrojumus un citu m</w:t>
      </w:r>
      <w:r>
        <w:t>etodoloģisko atbalstu ES fondu,</w:t>
      </w:r>
      <w:r w:rsidRPr="00233CD9">
        <w:t xml:space="preserve"> EEZ un Norvēģijas atbalsta programmu vadībā iesaistītām institūcijām, finansējuma saņēmējiem un citām ieinteresētām pusēm;</w:t>
      </w:r>
    </w:p>
    <w:p w14:paraId="6C4B59FE"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 xml:space="preserve">izvērtēt Kohēzijas politikas fondu lietderību, efektivitāti un ietekmi, veicinot uz pierādījumiem un vajadzību analīzi balstītas </w:t>
      </w:r>
      <w:proofErr w:type="spellStart"/>
      <w:r w:rsidRPr="00233CD9">
        <w:t>rīcībpolitikas</w:t>
      </w:r>
      <w:proofErr w:type="spellEnd"/>
      <w:r w:rsidRPr="00233CD9">
        <w:t xml:space="preserve"> īstenošanu;</w:t>
      </w:r>
    </w:p>
    <w:p w14:paraId="21C8645B"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 xml:space="preserve">nodrošināt regulāru komunikāciju ar Eiropas Komisiju un </w:t>
      </w:r>
      <w:proofErr w:type="spellStart"/>
      <w:r w:rsidRPr="00233CD9">
        <w:t>donorvalstīm</w:t>
      </w:r>
      <w:proofErr w:type="spellEnd"/>
      <w:r w:rsidRPr="00233CD9">
        <w:t>, sociālajiem un sadarbības partneriem dažādos forumos un veidos, nodrošinot efektīvu pārvaldību un partnerību;</w:t>
      </w:r>
    </w:p>
    <w:p w14:paraId="1FBEACEF"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nodrošināt mērķtiecīgus pasākumus sabiedrības interešu, veselības un personas/azartspēļu un izložu spēlētāja tiesību aizsardzībai un labklājībai, nodrošinot kvalitatīvus izklaides pasākumus sociāli atbildīgā un atkarības riskus neradošā veidā;</w:t>
      </w:r>
    </w:p>
    <w:p w14:paraId="70FD174D"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 xml:space="preserve">nodrošināt azartspēļu un izložu nozares attīstības tendenču monitoringa sistēmas izveidi, iesaistot Veselības ministriju, kā arī nozares pārstāvjus; </w:t>
      </w:r>
    </w:p>
    <w:p w14:paraId="3873D3F1"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ieviest starptautiskajā praksē apzinātos efektīvākos uzraudzības rīkus azartspēļu un izložu reklāmas aizlieguma kontrolei, ka arī Latvijā nereģistrēto tīmekļa vietņu ierobežošanai;</w:t>
      </w:r>
    </w:p>
    <w:p w14:paraId="4E969ED7"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izveidot un uzturēt publisko iepirkumu līgumu reģistru;</w:t>
      </w:r>
    </w:p>
    <w:p w14:paraId="0358733A"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sadarbībā ar Valsts administrācijas skolu un citām kompetentajām institūcijām izstrādāt mācību programmu publisko iepirkumu komisiju locekļiem;</w:t>
      </w:r>
    </w:p>
    <w:p w14:paraId="734938BB"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veicināt izpratni par PPP izmantošanas iespējām un piemērošanu, apzināt kopīgās vajadzības, kuras var risināt ar PPP, un izstrādāt tipveida risinājumus, pamatojoties uz citu dalībvalstu pieredzi un labo praksi;</w:t>
      </w:r>
    </w:p>
    <w:p w14:paraId="5B1254C5"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izstrādāt Finanšu sektora attīs</w:t>
      </w:r>
      <w:r>
        <w:t>tības plānu 2021.-2023. gadam</w:t>
      </w:r>
      <w:r w:rsidRPr="00233CD9">
        <w:t xml:space="preserve"> ar mērķi noteikt finanšu sektora politikas vidēja termiņa attīstības virzienus, sniegt finanšu sektora darbības vērtējumu, noteikt prioritātes un sasniedzamos rezultātus, nodrošinot stabilu finanšu sektora un ilgtspējīgu un sabalansētu tautsaimniecības attīstību;</w:t>
      </w:r>
    </w:p>
    <w:p w14:paraId="694AE6B3"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lastRenderedPageBreak/>
        <w:t>izstrādāt mūsdienīgu tautsaimniecības attīstību atbalstošu finanšu sektora regulējumu;</w:t>
      </w:r>
    </w:p>
    <w:p w14:paraId="798158C2"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 xml:space="preserve">aktivizēt rezidentu </w:t>
      </w:r>
      <w:proofErr w:type="spellStart"/>
      <w:r w:rsidRPr="00233CD9">
        <w:t>nefinanšu</w:t>
      </w:r>
      <w:proofErr w:type="spellEnd"/>
      <w:r w:rsidRPr="00233CD9">
        <w:t xml:space="preserve"> sektora uzņēmumu un mājsaimniecību kreditēšanu;</w:t>
      </w:r>
    </w:p>
    <w:p w14:paraId="723714B7"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nodrošināt kapitāla tirgus attīstību;</w:t>
      </w:r>
    </w:p>
    <w:p w14:paraId="4622B5A1"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risināt Finanšu instrumentu tirgus nepilnības;</w:t>
      </w:r>
    </w:p>
    <w:p w14:paraId="3C9EB2C9" w14:textId="77777777" w:rsidR="00C016CD" w:rsidRPr="00233CD9" w:rsidRDefault="00C016CD" w:rsidP="009038DA">
      <w:pPr>
        <w:pStyle w:val="ListParagraph"/>
        <w:numPr>
          <w:ilvl w:val="0"/>
          <w:numId w:val="38"/>
        </w:numPr>
        <w:tabs>
          <w:tab w:val="left" w:pos="360"/>
        </w:tabs>
        <w:spacing w:after="120"/>
        <w:ind w:left="1077" w:hanging="357"/>
        <w:contextualSpacing w:val="0"/>
        <w:jc w:val="both"/>
      </w:pPr>
      <w:r w:rsidRPr="00233CD9">
        <w:t xml:space="preserve">nodrošināt iespējas Finanšu sektora </w:t>
      </w:r>
      <w:proofErr w:type="spellStart"/>
      <w:r w:rsidRPr="00233CD9">
        <w:t>digitaliz</w:t>
      </w:r>
      <w:r>
        <w:t>ācijai</w:t>
      </w:r>
      <w:proofErr w:type="spellEnd"/>
      <w:r>
        <w:t>.</w:t>
      </w:r>
    </w:p>
    <w:p w14:paraId="2F3DA5EF" w14:textId="77777777" w:rsidR="00C016CD" w:rsidRPr="00233CD9" w:rsidRDefault="00C016CD" w:rsidP="00C016CD">
      <w:pPr>
        <w:spacing w:after="240"/>
        <w:ind w:firstLine="0"/>
      </w:pPr>
      <w:r w:rsidRPr="00233CD9">
        <w:rPr>
          <w:u w:val="single"/>
        </w:rPr>
        <w:t>Programmas izpildītājs</w:t>
      </w:r>
      <w:r w:rsidRPr="00233CD9">
        <w:t>: Finanšu ministrijas centrālais aparāts.</w:t>
      </w:r>
    </w:p>
    <w:p w14:paraId="6B137E4A"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54402E9A" w14:textId="77777777" w:rsidTr="008806E7">
        <w:trPr>
          <w:trHeight w:val="283"/>
          <w:tblHeader/>
          <w:jc w:val="center"/>
        </w:trPr>
        <w:tc>
          <w:tcPr>
            <w:tcW w:w="3378" w:type="dxa"/>
            <w:vAlign w:val="center"/>
          </w:tcPr>
          <w:p w14:paraId="65E0CD20" w14:textId="77777777" w:rsidR="00C016CD" w:rsidRPr="00233CD9" w:rsidRDefault="00C016CD" w:rsidP="008806E7">
            <w:pPr>
              <w:pStyle w:val="tabteksts"/>
              <w:jc w:val="center"/>
              <w:rPr>
                <w:szCs w:val="24"/>
              </w:rPr>
            </w:pPr>
          </w:p>
        </w:tc>
        <w:tc>
          <w:tcPr>
            <w:tcW w:w="1131" w:type="dxa"/>
          </w:tcPr>
          <w:p w14:paraId="7C2A225B"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7775062D"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5F7AD5C5"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0667D64A"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589481B0"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0A324248" w14:textId="77777777" w:rsidTr="00A91955">
        <w:trPr>
          <w:trHeight w:val="142"/>
          <w:jc w:val="center"/>
        </w:trPr>
        <w:tc>
          <w:tcPr>
            <w:tcW w:w="3378" w:type="dxa"/>
            <w:shd w:val="clear" w:color="auto" w:fill="D9D9D9" w:themeFill="background1" w:themeFillShade="D9"/>
            <w:vAlign w:val="center"/>
          </w:tcPr>
          <w:p w14:paraId="3D48B8D7" w14:textId="77777777" w:rsidR="00C016CD" w:rsidRPr="00233CD9" w:rsidRDefault="00C016CD" w:rsidP="008806E7">
            <w:pPr>
              <w:pStyle w:val="tabteksts"/>
              <w:jc w:val="both"/>
              <w:rPr>
                <w:lang w:eastAsia="lv-LV"/>
              </w:rPr>
            </w:pPr>
            <w:r w:rsidRPr="00233CD9">
              <w:rPr>
                <w:lang w:eastAsia="lv-LV"/>
              </w:rPr>
              <w:t xml:space="preserve">Kopējie izdevumi, </w:t>
            </w:r>
            <w:r w:rsidRPr="00A91955">
              <w:rPr>
                <w:i/>
                <w:lang w:eastAsia="lv-LV"/>
              </w:rPr>
              <w:t>euro</w:t>
            </w:r>
          </w:p>
        </w:tc>
        <w:tc>
          <w:tcPr>
            <w:tcW w:w="1131" w:type="dxa"/>
            <w:tcBorders>
              <w:top w:val="nil"/>
              <w:left w:val="single" w:sz="4" w:space="0" w:color="auto"/>
              <w:bottom w:val="single" w:sz="4" w:space="0" w:color="auto"/>
              <w:right w:val="single" w:sz="4" w:space="0" w:color="auto"/>
            </w:tcBorders>
            <w:shd w:val="clear" w:color="000000" w:fill="D0CECE"/>
          </w:tcPr>
          <w:p w14:paraId="29E7E35A" w14:textId="77777777" w:rsidR="00C016CD" w:rsidRPr="00233CD9" w:rsidRDefault="00C016CD" w:rsidP="008806E7">
            <w:pPr>
              <w:pStyle w:val="tabteksts"/>
              <w:jc w:val="right"/>
            </w:pPr>
            <w:r w:rsidRPr="00233CD9">
              <w:rPr>
                <w:szCs w:val="18"/>
              </w:rPr>
              <w:t>13 111 468</w:t>
            </w:r>
          </w:p>
        </w:tc>
        <w:tc>
          <w:tcPr>
            <w:tcW w:w="1132" w:type="dxa"/>
            <w:tcBorders>
              <w:top w:val="single" w:sz="4" w:space="0" w:color="auto"/>
              <w:left w:val="single" w:sz="4" w:space="0" w:color="auto"/>
              <w:bottom w:val="single" w:sz="4" w:space="0" w:color="auto"/>
              <w:right w:val="single" w:sz="4" w:space="0" w:color="auto"/>
            </w:tcBorders>
            <w:shd w:val="clear" w:color="000000" w:fill="D0CECE"/>
          </w:tcPr>
          <w:p w14:paraId="4009C5F8" w14:textId="77777777" w:rsidR="00C016CD" w:rsidRPr="00233CD9" w:rsidRDefault="00C016CD" w:rsidP="008806E7">
            <w:pPr>
              <w:pStyle w:val="tabteksts"/>
              <w:jc w:val="right"/>
            </w:pPr>
            <w:r>
              <w:rPr>
                <w:color w:val="000000"/>
                <w:szCs w:val="18"/>
              </w:rPr>
              <w:t>12 738 601</w:t>
            </w:r>
          </w:p>
        </w:tc>
        <w:tc>
          <w:tcPr>
            <w:tcW w:w="1132" w:type="dxa"/>
            <w:tcBorders>
              <w:top w:val="single" w:sz="4" w:space="0" w:color="auto"/>
              <w:left w:val="single" w:sz="4" w:space="0" w:color="auto"/>
              <w:bottom w:val="single" w:sz="4" w:space="0" w:color="auto"/>
              <w:right w:val="single" w:sz="4" w:space="0" w:color="auto"/>
            </w:tcBorders>
            <w:shd w:val="clear" w:color="000000" w:fill="D0CECE"/>
          </w:tcPr>
          <w:p w14:paraId="51FC7F81" w14:textId="77777777" w:rsidR="00C016CD" w:rsidRPr="00233CD9" w:rsidRDefault="00C016CD" w:rsidP="008806E7">
            <w:pPr>
              <w:pStyle w:val="tabteksts"/>
              <w:jc w:val="right"/>
            </w:pPr>
            <w:r>
              <w:rPr>
                <w:szCs w:val="18"/>
              </w:rPr>
              <w:t>12 975 801</w:t>
            </w:r>
          </w:p>
        </w:tc>
        <w:tc>
          <w:tcPr>
            <w:tcW w:w="1132" w:type="dxa"/>
            <w:tcBorders>
              <w:top w:val="single" w:sz="4" w:space="0" w:color="auto"/>
              <w:left w:val="nil"/>
              <w:bottom w:val="single" w:sz="4" w:space="0" w:color="auto"/>
              <w:right w:val="single" w:sz="4" w:space="0" w:color="auto"/>
            </w:tcBorders>
            <w:shd w:val="clear" w:color="000000" w:fill="D0CECE"/>
          </w:tcPr>
          <w:p w14:paraId="5EB44B7B" w14:textId="77777777" w:rsidR="00C016CD" w:rsidRPr="00233CD9" w:rsidRDefault="00C016CD" w:rsidP="008806E7">
            <w:pPr>
              <w:pStyle w:val="tabteksts"/>
              <w:jc w:val="right"/>
            </w:pPr>
            <w:r>
              <w:rPr>
                <w:szCs w:val="18"/>
              </w:rPr>
              <w:t>12 929 140</w:t>
            </w:r>
          </w:p>
        </w:tc>
        <w:tc>
          <w:tcPr>
            <w:tcW w:w="1132" w:type="dxa"/>
            <w:tcBorders>
              <w:top w:val="single" w:sz="4" w:space="0" w:color="auto"/>
              <w:left w:val="nil"/>
              <w:bottom w:val="single" w:sz="4" w:space="0" w:color="auto"/>
              <w:right w:val="single" w:sz="4" w:space="0" w:color="auto"/>
            </w:tcBorders>
            <w:shd w:val="clear" w:color="000000" w:fill="D0CECE"/>
          </w:tcPr>
          <w:p w14:paraId="45C0A2CC" w14:textId="77777777" w:rsidR="00C016CD" w:rsidRPr="00233CD9" w:rsidRDefault="00C016CD" w:rsidP="008806E7">
            <w:pPr>
              <w:pStyle w:val="tabteksts"/>
              <w:jc w:val="right"/>
            </w:pPr>
            <w:r>
              <w:rPr>
                <w:szCs w:val="18"/>
              </w:rPr>
              <w:t>12 724 365</w:t>
            </w:r>
          </w:p>
        </w:tc>
      </w:tr>
      <w:tr w:rsidR="00C016CD" w:rsidRPr="00233CD9" w14:paraId="3A25CE1C" w14:textId="77777777" w:rsidTr="008806E7">
        <w:trPr>
          <w:trHeight w:val="283"/>
          <w:jc w:val="center"/>
        </w:trPr>
        <w:tc>
          <w:tcPr>
            <w:tcW w:w="3378" w:type="dxa"/>
            <w:shd w:val="clear" w:color="auto" w:fill="auto"/>
            <w:vAlign w:val="center"/>
          </w:tcPr>
          <w:p w14:paraId="45257349"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shd w:val="clear" w:color="auto" w:fill="auto"/>
          </w:tcPr>
          <w:p w14:paraId="48C49B06"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397C1769" w14:textId="77777777" w:rsidR="00C016CD" w:rsidRPr="00233CD9" w:rsidRDefault="00C016CD" w:rsidP="008806E7">
            <w:pPr>
              <w:pStyle w:val="tabteksts"/>
              <w:jc w:val="right"/>
            </w:pPr>
            <w:r>
              <w:rPr>
                <w:color w:val="000000"/>
                <w:szCs w:val="18"/>
              </w:rPr>
              <w:t>-372 867</w:t>
            </w:r>
          </w:p>
        </w:tc>
        <w:tc>
          <w:tcPr>
            <w:tcW w:w="1132" w:type="dxa"/>
            <w:tcBorders>
              <w:top w:val="nil"/>
              <w:left w:val="single" w:sz="4" w:space="0" w:color="auto"/>
              <w:bottom w:val="single" w:sz="4" w:space="0" w:color="auto"/>
              <w:right w:val="single" w:sz="4" w:space="0" w:color="auto"/>
            </w:tcBorders>
            <w:shd w:val="clear" w:color="auto" w:fill="auto"/>
          </w:tcPr>
          <w:p w14:paraId="689AF600" w14:textId="77777777" w:rsidR="00C016CD" w:rsidRPr="00233CD9" w:rsidRDefault="00C016CD" w:rsidP="008806E7">
            <w:pPr>
              <w:pStyle w:val="tabteksts"/>
              <w:jc w:val="right"/>
            </w:pPr>
            <w:r>
              <w:rPr>
                <w:szCs w:val="18"/>
              </w:rPr>
              <w:t>237 200</w:t>
            </w:r>
          </w:p>
        </w:tc>
        <w:tc>
          <w:tcPr>
            <w:tcW w:w="1132" w:type="dxa"/>
            <w:tcBorders>
              <w:top w:val="nil"/>
              <w:left w:val="nil"/>
              <w:bottom w:val="single" w:sz="4" w:space="0" w:color="auto"/>
              <w:right w:val="single" w:sz="4" w:space="0" w:color="auto"/>
            </w:tcBorders>
            <w:shd w:val="clear" w:color="auto" w:fill="auto"/>
          </w:tcPr>
          <w:p w14:paraId="1BDC5C8E" w14:textId="77777777" w:rsidR="00C016CD" w:rsidRPr="00233CD9" w:rsidRDefault="00C016CD" w:rsidP="008806E7">
            <w:pPr>
              <w:pStyle w:val="tabteksts"/>
              <w:jc w:val="right"/>
            </w:pPr>
            <w:r>
              <w:rPr>
                <w:szCs w:val="18"/>
              </w:rPr>
              <w:t>-46 661</w:t>
            </w:r>
          </w:p>
        </w:tc>
        <w:tc>
          <w:tcPr>
            <w:tcW w:w="1132" w:type="dxa"/>
            <w:tcBorders>
              <w:top w:val="nil"/>
              <w:left w:val="nil"/>
              <w:bottom w:val="single" w:sz="4" w:space="0" w:color="auto"/>
              <w:right w:val="single" w:sz="4" w:space="0" w:color="auto"/>
            </w:tcBorders>
            <w:shd w:val="clear" w:color="auto" w:fill="auto"/>
          </w:tcPr>
          <w:p w14:paraId="6FD78568" w14:textId="77777777" w:rsidR="00C016CD" w:rsidRPr="00233CD9" w:rsidRDefault="00C016CD" w:rsidP="008806E7">
            <w:pPr>
              <w:pStyle w:val="tabteksts"/>
              <w:jc w:val="right"/>
            </w:pPr>
            <w:r>
              <w:rPr>
                <w:szCs w:val="18"/>
              </w:rPr>
              <w:t>-204 775</w:t>
            </w:r>
          </w:p>
        </w:tc>
      </w:tr>
      <w:tr w:rsidR="00C016CD" w:rsidRPr="00233CD9" w14:paraId="4E1461C3" w14:textId="77777777" w:rsidTr="008806E7">
        <w:trPr>
          <w:trHeight w:val="283"/>
          <w:jc w:val="center"/>
        </w:trPr>
        <w:tc>
          <w:tcPr>
            <w:tcW w:w="3378" w:type="dxa"/>
            <w:shd w:val="clear" w:color="auto" w:fill="auto"/>
            <w:vAlign w:val="center"/>
          </w:tcPr>
          <w:p w14:paraId="5760CE3B"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shd w:val="clear" w:color="auto" w:fill="auto"/>
          </w:tcPr>
          <w:p w14:paraId="37D480E8"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6E620517" w14:textId="77777777" w:rsidR="00C016CD" w:rsidRPr="00233CD9" w:rsidRDefault="00C016CD" w:rsidP="008806E7">
            <w:pPr>
              <w:pStyle w:val="tabteksts"/>
              <w:jc w:val="right"/>
            </w:pPr>
            <w:r>
              <w:rPr>
                <w:color w:val="000000"/>
                <w:szCs w:val="18"/>
              </w:rPr>
              <w:t>-2,8</w:t>
            </w:r>
          </w:p>
        </w:tc>
        <w:tc>
          <w:tcPr>
            <w:tcW w:w="1132" w:type="dxa"/>
            <w:tcBorders>
              <w:top w:val="nil"/>
              <w:left w:val="single" w:sz="4" w:space="0" w:color="auto"/>
              <w:bottom w:val="single" w:sz="4" w:space="0" w:color="auto"/>
              <w:right w:val="single" w:sz="4" w:space="0" w:color="auto"/>
            </w:tcBorders>
            <w:shd w:val="clear" w:color="auto" w:fill="auto"/>
          </w:tcPr>
          <w:p w14:paraId="416A4821" w14:textId="77777777" w:rsidR="00C016CD" w:rsidRPr="00233CD9" w:rsidRDefault="00C016CD" w:rsidP="008806E7">
            <w:pPr>
              <w:pStyle w:val="tabteksts"/>
              <w:jc w:val="right"/>
            </w:pPr>
            <w:r>
              <w:rPr>
                <w:szCs w:val="18"/>
              </w:rPr>
              <w:t>1,9</w:t>
            </w:r>
          </w:p>
        </w:tc>
        <w:tc>
          <w:tcPr>
            <w:tcW w:w="1132" w:type="dxa"/>
            <w:tcBorders>
              <w:top w:val="nil"/>
              <w:left w:val="nil"/>
              <w:bottom w:val="single" w:sz="4" w:space="0" w:color="auto"/>
              <w:right w:val="single" w:sz="4" w:space="0" w:color="auto"/>
            </w:tcBorders>
            <w:shd w:val="clear" w:color="auto" w:fill="auto"/>
          </w:tcPr>
          <w:p w14:paraId="255DEEBC" w14:textId="77777777" w:rsidR="00C016CD" w:rsidRPr="00233CD9" w:rsidRDefault="00C016CD" w:rsidP="008806E7">
            <w:pPr>
              <w:pStyle w:val="tabteksts"/>
              <w:jc w:val="right"/>
            </w:pPr>
            <w:r>
              <w:rPr>
                <w:szCs w:val="18"/>
              </w:rPr>
              <w:t>-0,4</w:t>
            </w:r>
          </w:p>
        </w:tc>
        <w:tc>
          <w:tcPr>
            <w:tcW w:w="1132" w:type="dxa"/>
            <w:tcBorders>
              <w:top w:val="nil"/>
              <w:left w:val="nil"/>
              <w:bottom w:val="single" w:sz="4" w:space="0" w:color="auto"/>
              <w:right w:val="single" w:sz="4" w:space="0" w:color="auto"/>
            </w:tcBorders>
            <w:shd w:val="clear" w:color="auto" w:fill="auto"/>
          </w:tcPr>
          <w:p w14:paraId="1F9C667C" w14:textId="77777777" w:rsidR="00C016CD" w:rsidRPr="00233CD9" w:rsidRDefault="00C016CD" w:rsidP="008806E7">
            <w:pPr>
              <w:pStyle w:val="tabteksts"/>
              <w:jc w:val="right"/>
            </w:pPr>
            <w:r>
              <w:rPr>
                <w:szCs w:val="18"/>
              </w:rPr>
              <w:t>-1,6</w:t>
            </w:r>
          </w:p>
        </w:tc>
      </w:tr>
      <w:tr w:rsidR="00C016CD" w:rsidRPr="00233CD9" w14:paraId="466B1A6F" w14:textId="77777777" w:rsidTr="008806E7">
        <w:trPr>
          <w:trHeight w:val="142"/>
          <w:jc w:val="center"/>
        </w:trPr>
        <w:tc>
          <w:tcPr>
            <w:tcW w:w="3378" w:type="dxa"/>
            <w:shd w:val="clear" w:color="auto" w:fill="auto"/>
          </w:tcPr>
          <w:p w14:paraId="7EF750F3"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0E975AE" w14:textId="77777777" w:rsidR="00C016CD" w:rsidRPr="00233CD9" w:rsidRDefault="00C016CD" w:rsidP="008806E7">
            <w:pPr>
              <w:pStyle w:val="tabteksts"/>
              <w:jc w:val="right"/>
              <w:rPr>
                <w:szCs w:val="18"/>
              </w:rPr>
            </w:pPr>
            <w:r w:rsidRPr="00233CD9">
              <w:rPr>
                <w:szCs w:val="18"/>
              </w:rPr>
              <w:t>10 205 925</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7549AB5" w14:textId="77777777" w:rsidR="00C016CD" w:rsidRPr="00233CD9" w:rsidRDefault="00C016CD" w:rsidP="008806E7">
            <w:pPr>
              <w:pStyle w:val="tabteksts"/>
              <w:jc w:val="right"/>
              <w:rPr>
                <w:szCs w:val="18"/>
              </w:rPr>
            </w:pPr>
            <w:r>
              <w:rPr>
                <w:color w:val="000000"/>
                <w:szCs w:val="18"/>
              </w:rPr>
              <w:t>10 145 263</w:t>
            </w:r>
          </w:p>
        </w:tc>
        <w:tc>
          <w:tcPr>
            <w:tcW w:w="1132" w:type="dxa"/>
            <w:tcBorders>
              <w:top w:val="single" w:sz="4" w:space="0" w:color="auto"/>
              <w:left w:val="nil"/>
              <w:bottom w:val="single" w:sz="4" w:space="0" w:color="auto"/>
              <w:right w:val="single" w:sz="4" w:space="0" w:color="auto"/>
            </w:tcBorders>
            <w:shd w:val="clear" w:color="auto" w:fill="auto"/>
          </w:tcPr>
          <w:p w14:paraId="13BFED65" w14:textId="77777777" w:rsidR="00C016CD" w:rsidRPr="00233CD9" w:rsidRDefault="00C016CD" w:rsidP="008806E7">
            <w:pPr>
              <w:pStyle w:val="tabteksts"/>
              <w:jc w:val="right"/>
              <w:rPr>
                <w:szCs w:val="18"/>
              </w:rPr>
            </w:pPr>
            <w:r>
              <w:rPr>
                <w:szCs w:val="18"/>
              </w:rPr>
              <w:t>10 374 860</w:t>
            </w:r>
          </w:p>
        </w:tc>
        <w:tc>
          <w:tcPr>
            <w:tcW w:w="1132" w:type="dxa"/>
            <w:tcBorders>
              <w:top w:val="single" w:sz="4" w:space="0" w:color="auto"/>
              <w:left w:val="nil"/>
              <w:bottom w:val="single" w:sz="4" w:space="0" w:color="auto"/>
              <w:right w:val="single" w:sz="4" w:space="0" w:color="auto"/>
            </w:tcBorders>
            <w:shd w:val="clear" w:color="auto" w:fill="auto"/>
          </w:tcPr>
          <w:p w14:paraId="4502F4C9" w14:textId="77777777" w:rsidR="00C016CD" w:rsidRPr="00233CD9" w:rsidRDefault="00C016CD" w:rsidP="008806E7">
            <w:pPr>
              <w:pStyle w:val="tabteksts"/>
              <w:jc w:val="right"/>
              <w:rPr>
                <w:szCs w:val="18"/>
              </w:rPr>
            </w:pPr>
            <w:r>
              <w:rPr>
                <w:szCs w:val="18"/>
              </w:rPr>
              <w:t>10 375 217</w:t>
            </w:r>
          </w:p>
        </w:tc>
        <w:tc>
          <w:tcPr>
            <w:tcW w:w="1132" w:type="dxa"/>
            <w:tcBorders>
              <w:top w:val="single" w:sz="4" w:space="0" w:color="auto"/>
              <w:left w:val="nil"/>
              <w:bottom w:val="single" w:sz="4" w:space="0" w:color="auto"/>
              <w:right w:val="single" w:sz="4" w:space="0" w:color="auto"/>
            </w:tcBorders>
            <w:shd w:val="clear" w:color="auto" w:fill="auto"/>
          </w:tcPr>
          <w:p w14:paraId="1D75AC99" w14:textId="77777777" w:rsidR="00C016CD" w:rsidRPr="00233CD9" w:rsidRDefault="00C016CD" w:rsidP="008806E7">
            <w:pPr>
              <w:pStyle w:val="tabteksts"/>
              <w:jc w:val="right"/>
              <w:rPr>
                <w:szCs w:val="18"/>
              </w:rPr>
            </w:pPr>
            <w:r>
              <w:rPr>
                <w:szCs w:val="18"/>
              </w:rPr>
              <w:t>10 377 366</w:t>
            </w:r>
          </w:p>
        </w:tc>
      </w:tr>
      <w:tr w:rsidR="00C016CD" w:rsidRPr="00233CD9" w14:paraId="5A0C8C54" w14:textId="77777777" w:rsidTr="008806E7">
        <w:trPr>
          <w:trHeight w:val="154"/>
          <w:jc w:val="center"/>
        </w:trPr>
        <w:tc>
          <w:tcPr>
            <w:tcW w:w="3378" w:type="dxa"/>
            <w:shd w:val="clear" w:color="auto" w:fill="auto"/>
          </w:tcPr>
          <w:p w14:paraId="15E1FEA6"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9F2F67B" w14:textId="77777777" w:rsidR="00C016CD" w:rsidRPr="00233CD9" w:rsidRDefault="00C016CD" w:rsidP="008806E7">
            <w:pPr>
              <w:pStyle w:val="tabteksts"/>
              <w:jc w:val="right"/>
              <w:rPr>
                <w:szCs w:val="18"/>
              </w:rPr>
            </w:pPr>
            <w:r w:rsidRPr="00233CD9">
              <w:rPr>
                <w:szCs w:val="18"/>
              </w:rPr>
              <w:t>294</w:t>
            </w:r>
          </w:p>
        </w:tc>
        <w:tc>
          <w:tcPr>
            <w:tcW w:w="1132" w:type="dxa"/>
            <w:tcBorders>
              <w:top w:val="single" w:sz="4" w:space="0" w:color="auto"/>
              <w:left w:val="nil"/>
              <w:bottom w:val="single" w:sz="4" w:space="0" w:color="auto"/>
              <w:right w:val="single" w:sz="4" w:space="0" w:color="auto"/>
            </w:tcBorders>
            <w:shd w:val="clear" w:color="auto" w:fill="auto"/>
          </w:tcPr>
          <w:p w14:paraId="18E68DCD" w14:textId="77777777" w:rsidR="00C016CD" w:rsidRPr="00233CD9" w:rsidRDefault="00C016CD" w:rsidP="008806E7">
            <w:pPr>
              <w:pStyle w:val="tabteksts"/>
              <w:jc w:val="right"/>
              <w:rPr>
                <w:szCs w:val="18"/>
              </w:rPr>
            </w:pPr>
            <w:r w:rsidRPr="00233CD9">
              <w:rPr>
                <w:szCs w:val="18"/>
              </w:rPr>
              <w:t>312</w:t>
            </w:r>
          </w:p>
        </w:tc>
        <w:tc>
          <w:tcPr>
            <w:tcW w:w="1132" w:type="dxa"/>
            <w:tcBorders>
              <w:top w:val="single" w:sz="4" w:space="0" w:color="auto"/>
              <w:left w:val="nil"/>
              <w:bottom w:val="single" w:sz="4" w:space="0" w:color="auto"/>
              <w:right w:val="single" w:sz="4" w:space="0" w:color="auto"/>
            </w:tcBorders>
            <w:shd w:val="clear" w:color="auto" w:fill="auto"/>
          </w:tcPr>
          <w:p w14:paraId="5FDA9F07" w14:textId="77777777" w:rsidR="00C016CD" w:rsidRPr="00233CD9" w:rsidRDefault="00C016CD" w:rsidP="008806E7">
            <w:pPr>
              <w:pStyle w:val="tabteksts"/>
              <w:jc w:val="right"/>
              <w:rPr>
                <w:szCs w:val="18"/>
              </w:rPr>
            </w:pPr>
            <w:r w:rsidRPr="00186D2D">
              <w:rPr>
                <w:szCs w:val="18"/>
              </w:rPr>
              <w:t>312</w:t>
            </w:r>
          </w:p>
        </w:tc>
        <w:tc>
          <w:tcPr>
            <w:tcW w:w="1132" w:type="dxa"/>
            <w:tcBorders>
              <w:top w:val="single" w:sz="4" w:space="0" w:color="auto"/>
              <w:left w:val="nil"/>
              <w:bottom w:val="single" w:sz="4" w:space="0" w:color="auto"/>
              <w:right w:val="single" w:sz="4" w:space="0" w:color="auto"/>
            </w:tcBorders>
            <w:shd w:val="clear" w:color="auto" w:fill="auto"/>
          </w:tcPr>
          <w:p w14:paraId="6113BA2A" w14:textId="77777777" w:rsidR="00C016CD" w:rsidRPr="00233CD9" w:rsidRDefault="00C016CD" w:rsidP="008806E7">
            <w:pPr>
              <w:pStyle w:val="tabteksts"/>
              <w:jc w:val="right"/>
              <w:rPr>
                <w:szCs w:val="18"/>
              </w:rPr>
            </w:pPr>
            <w:r w:rsidRPr="00186D2D">
              <w:rPr>
                <w:szCs w:val="18"/>
              </w:rPr>
              <w:t>312</w:t>
            </w:r>
          </w:p>
        </w:tc>
        <w:tc>
          <w:tcPr>
            <w:tcW w:w="1132" w:type="dxa"/>
            <w:tcBorders>
              <w:top w:val="single" w:sz="4" w:space="0" w:color="auto"/>
              <w:left w:val="nil"/>
              <w:bottom w:val="single" w:sz="4" w:space="0" w:color="auto"/>
              <w:right w:val="single" w:sz="4" w:space="0" w:color="auto"/>
            </w:tcBorders>
            <w:shd w:val="clear" w:color="auto" w:fill="auto"/>
          </w:tcPr>
          <w:p w14:paraId="4CD9C94E" w14:textId="77777777" w:rsidR="00C016CD" w:rsidRPr="00233CD9" w:rsidRDefault="00C016CD" w:rsidP="008806E7">
            <w:pPr>
              <w:pStyle w:val="tabteksts"/>
              <w:jc w:val="right"/>
              <w:rPr>
                <w:szCs w:val="18"/>
              </w:rPr>
            </w:pPr>
            <w:r w:rsidRPr="00186D2D">
              <w:rPr>
                <w:szCs w:val="18"/>
              </w:rPr>
              <w:t>312</w:t>
            </w:r>
          </w:p>
        </w:tc>
      </w:tr>
      <w:tr w:rsidR="00C016CD" w:rsidRPr="00233CD9" w14:paraId="44532418" w14:textId="77777777" w:rsidTr="008806E7">
        <w:trPr>
          <w:trHeight w:val="142"/>
          <w:jc w:val="center"/>
        </w:trPr>
        <w:tc>
          <w:tcPr>
            <w:tcW w:w="3378" w:type="dxa"/>
            <w:shd w:val="clear" w:color="auto" w:fill="auto"/>
          </w:tcPr>
          <w:p w14:paraId="2E7047EF"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484785D" w14:textId="77777777" w:rsidR="00C016CD" w:rsidRPr="00233CD9" w:rsidRDefault="00C016CD" w:rsidP="008806E7">
            <w:pPr>
              <w:pStyle w:val="tabteksts"/>
              <w:jc w:val="right"/>
              <w:rPr>
                <w:szCs w:val="18"/>
              </w:rPr>
            </w:pPr>
            <w:r>
              <w:rPr>
                <w:szCs w:val="18"/>
              </w:rPr>
              <w:t>2 890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90A47C7" w14:textId="77777777" w:rsidR="00C016CD" w:rsidRPr="00233CD9" w:rsidRDefault="00C016CD" w:rsidP="008806E7">
            <w:pPr>
              <w:pStyle w:val="tabteksts"/>
              <w:jc w:val="right"/>
              <w:rPr>
                <w:szCs w:val="18"/>
              </w:rPr>
            </w:pPr>
            <w:r>
              <w:rPr>
                <w:szCs w:val="18"/>
              </w:rPr>
              <w:t>2 706</w:t>
            </w:r>
          </w:p>
        </w:tc>
        <w:tc>
          <w:tcPr>
            <w:tcW w:w="1132" w:type="dxa"/>
            <w:tcBorders>
              <w:top w:val="single" w:sz="4" w:space="0" w:color="auto"/>
              <w:left w:val="nil"/>
              <w:bottom w:val="single" w:sz="4" w:space="0" w:color="auto"/>
              <w:right w:val="single" w:sz="4" w:space="0" w:color="auto"/>
            </w:tcBorders>
            <w:shd w:val="clear" w:color="auto" w:fill="auto"/>
          </w:tcPr>
          <w:p w14:paraId="6A705569" w14:textId="77777777" w:rsidR="00C016CD" w:rsidRPr="00233CD9" w:rsidRDefault="00C016CD" w:rsidP="008806E7">
            <w:pPr>
              <w:pStyle w:val="tabteksts"/>
              <w:jc w:val="right"/>
              <w:rPr>
                <w:szCs w:val="18"/>
              </w:rPr>
            </w:pPr>
            <w:r>
              <w:rPr>
                <w:szCs w:val="18"/>
              </w:rPr>
              <w:t>2 768</w:t>
            </w:r>
          </w:p>
        </w:tc>
        <w:tc>
          <w:tcPr>
            <w:tcW w:w="1132" w:type="dxa"/>
            <w:tcBorders>
              <w:top w:val="single" w:sz="4" w:space="0" w:color="auto"/>
              <w:left w:val="nil"/>
              <w:bottom w:val="single" w:sz="4" w:space="0" w:color="auto"/>
              <w:right w:val="single" w:sz="4" w:space="0" w:color="auto"/>
            </w:tcBorders>
            <w:shd w:val="clear" w:color="auto" w:fill="auto"/>
          </w:tcPr>
          <w:p w14:paraId="72899F38" w14:textId="77777777" w:rsidR="00C016CD" w:rsidRPr="00233CD9" w:rsidRDefault="00C016CD" w:rsidP="008806E7">
            <w:pPr>
              <w:pStyle w:val="tabteksts"/>
              <w:jc w:val="right"/>
              <w:rPr>
                <w:szCs w:val="18"/>
              </w:rPr>
            </w:pPr>
            <w:r>
              <w:rPr>
                <w:szCs w:val="18"/>
              </w:rPr>
              <w:t>2 768</w:t>
            </w:r>
          </w:p>
        </w:tc>
        <w:tc>
          <w:tcPr>
            <w:tcW w:w="1132" w:type="dxa"/>
            <w:tcBorders>
              <w:top w:val="single" w:sz="4" w:space="0" w:color="auto"/>
              <w:left w:val="nil"/>
              <w:bottom w:val="single" w:sz="4" w:space="0" w:color="auto"/>
              <w:right w:val="single" w:sz="4" w:space="0" w:color="auto"/>
            </w:tcBorders>
            <w:shd w:val="clear" w:color="auto" w:fill="auto"/>
          </w:tcPr>
          <w:p w14:paraId="24AE0DC6" w14:textId="77777777" w:rsidR="00C016CD" w:rsidRPr="00233CD9" w:rsidRDefault="00C016CD" w:rsidP="008806E7">
            <w:pPr>
              <w:pStyle w:val="tabteksts"/>
              <w:jc w:val="right"/>
              <w:rPr>
                <w:szCs w:val="18"/>
              </w:rPr>
            </w:pPr>
            <w:r>
              <w:rPr>
                <w:szCs w:val="18"/>
              </w:rPr>
              <w:t>2 768</w:t>
            </w:r>
          </w:p>
        </w:tc>
      </w:tr>
      <w:tr w:rsidR="00C016CD" w:rsidRPr="00233CD9" w14:paraId="32D6A5F1" w14:textId="77777777" w:rsidTr="008806E7">
        <w:trPr>
          <w:trHeight w:val="488"/>
          <w:jc w:val="center"/>
        </w:trPr>
        <w:tc>
          <w:tcPr>
            <w:tcW w:w="3378" w:type="dxa"/>
            <w:shd w:val="clear" w:color="auto" w:fill="auto"/>
            <w:vAlign w:val="center"/>
          </w:tcPr>
          <w:p w14:paraId="449C8B47" w14:textId="77777777" w:rsidR="00C016CD" w:rsidRPr="00233CD9" w:rsidRDefault="00C016CD" w:rsidP="008806E7">
            <w:pPr>
              <w:pStyle w:val="tabteksts"/>
              <w:jc w:val="both"/>
              <w:rPr>
                <w:szCs w:val="18"/>
                <w:lang w:eastAsia="lv-LV"/>
              </w:rPr>
            </w:pPr>
            <w:r w:rsidRPr="00233CD9">
              <w:rPr>
                <w:szCs w:val="18"/>
                <w:lang w:eastAsia="lv-LV"/>
              </w:rPr>
              <w:t xml:space="preserve">Kopējā atlīdzība gadā par ārštata darbinieku un uz līgumattiecību pamata nodarbināto, kas nav amatu sarakstā, pakalpojumiem, </w:t>
            </w:r>
            <w:r w:rsidRPr="00233CD9">
              <w:rPr>
                <w:i/>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44980579" w14:textId="77777777" w:rsidR="00C016CD" w:rsidRPr="00233CD9" w:rsidRDefault="00C016CD" w:rsidP="008806E7">
            <w:pPr>
              <w:pStyle w:val="tabteksts"/>
              <w:jc w:val="right"/>
              <w:rPr>
                <w:szCs w:val="18"/>
              </w:rPr>
            </w:pPr>
            <w:r w:rsidRPr="00233CD9">
              <w:rPr>
                <w:szCs w:val="18"/>
              </w:rPr>
              <w:t>10 364</w:t>
            </w:r>
          </w:p>
        </w:tc>
        <w:tc>
          <w:tcPr>
            <w:tcW w:w="1132" w:type="dxa"/>
            <w:tcBorders>
              <w:top w:val="nil"/>
              <w:left w:val="single" w:sz="4" w:space="0" w:color="auto"/>
              <w:bottom w:val="single" w:sz="4" w:space="0" w:color="auto"/>
              <w:right w:val="single" w:sz="4" w:space="0" w:color="auto"/>
            </w:tcBorders>
            <w:shd w:val="clear" w:color="auto" w:fill="auto"/>
          </w:tcPr>
          <w:p w14:paraId="1716D544" w14:textId="77777777" w:rsidR="00C016CD" w:rsidRPr="00233CD9" w:rsidRDefault="00C016CD" w:rsidP="008806E7">
            <w:pPr>
              <w:pStyle w:val="tabteksts"/>
              <w:jc w:val="right"/>
              <w:rPr>
                <w:szCs w:val="18"/>
              </w:rPr>
            </w:pPr>
            <w:r>
              <w:rPr>
                <w:szCs w:val="18"/>
              </w:rPr>
              <w:t>12 409</w:t>
            </w:r>
          </w:p>
        </w:tc>
        <w:tc>
          <w:tcPr>
            <w:tcW w:w="1132" w:type="dxa"/>
            <w:tcBorders>
              <w:top w:val="nil"/>
              <w:left w:val="nil"/>
              <w:bottom w:val="single" w:sz="4" w:space="0" w:color="auto"/>
              <w:right w:val="single" w:sz="4" w:space="0" w:color="auto"/>
            </w:tcBorders>
            <w:shd w:val="clear" w:color="auto" w:fill="auto"/>
          </w:tcPr>
          <w:p w14:paraId="6200512A" w14:textId="77777777" w:rsidR="00C016CD" w:rsidRPr="00233CD9" w:rsidRDefault="00C016CD" w:rsidP="008806E7">
            <w:pPr>
              <w:pStyle w:val="tabteksts"/>
              <w:jc w:val="right"/>
              <w:rPr>
                <w:szCs w:val="18"/>
              </w:rPr>
            </w:pPr>
            <w:r>
              <w:rPr>
                <w:szCs w:val="18"/>
              </w:rPr>
              <w:t>12 409</w:t>
            </w:r>
          </w:p>
        </w:tc>
        <w:tc>
          <w:tcPr>
            <w:tcW w:w="1132" w:type="dxa"/>
            <w:tcBorders>
              <w:top w:val="nil"/>
              <w:left w:val="nil"/>
              <w:bottom w:val="single" w:sz="4" w:space="0" w:color="auto"/>
              <w:right w:val="single" w:sz="4" w:space="0" w:color="auto"/>
            </w:tcBorders>
            <w:shd w:val="clear" w:color="auto" w:fill="auto"/>
          </w:tcPr>
          <w:p w14:paraId="4136B2B1" w14:textId="77777777" w:rsidR="00C016CD" w:rsidRPr="00233CD9" w:rsidRDefault="00C016CD" w:rsidP="008806E7">
            <w:pPr>
              <w:pStyle w:val="tabteksts"/>
              <w:jc w:val="right"/>
              <w:rPr>
                <w:szCs w:val="18"/>
              </w:rPr>
            </w:pPr>
            <w:r>
              <w:rPr>
                <w:szCs w:val="18"/>
              </w:rPr>
              <w:t>12 409</w:t>
            </w:r>
          </w:p>
        </w:tc>
        <w:tc>
          <w:tcPr>
            <w:tcW w:w="1132" w:type="dxa"/>
            <w:tcBorders>
              <w:top w:val="nil"/>
              <w:left w:val="nil"/>
              <w:bottom w:val="single" w:sz="4" w:space="0" w:color="auto"/>
              <w:right w:val="single" w:sz="4" w:space="0" w:color="auto"/>
            </w:tcBorders>
            <w:shd w:val="clear" w:color="auto" w:fill="auto"/>
          </w:tcPr>
          <w:p w14:paraId="6A72027F" w14:textId="77777777" w:rsidR="00C016CD" w:rsidRPr="00233CD9" w:rsidRDefault="00C016CD" w:rsidP="008806E7">
            <w:pPr>
              <w:pStyle w:val="tabteksts"/>
              <w:jc w:val="right"/>
              <w:rPr>
                <w:szCs w:val="18"/>
              </w:rPr>
            </w:pPr>
            <w:r>
              <w:rPr>
                <w:szCs w:val="18"/>
              </w:rPr>
              <w:t>12 409</w:t>
            </w:r>
          </w:p>
        </w:tc>
      </w:tr>
    </w:tbl>
    <w:p w14:paraId="6FA8E64A" w14:textId="77777777" w:rsidR="00C016CD" w:rsidRPr="00233CD9" w:rsidRDefault="00C016CD" w:rsidP="00C016CD">
      <w:pPr>
        <w:spacing w:before="240" w:after="240"/>
        <w:ind w:firstLine="720"/>
        <w:jc w:val="center"/>
        <w:rPr>
          <w:b/>
          <w:lang w:eastAsia="lv-LV"/>
        </w:rPr>
      </w:pPr>
      <w:r w:rsidRPr="00233CD9">
        <w:rPr>
          <w:b/>
          <w:lang w:eastAsia="lv-LV"/>
        </w:rPr>
        <w:t>Izmaiņas izdevumos, salīdzinot 2021. gada projektu ar 2020. gada plānu</w:t>
      </w:r>
    </w:p>
    <w:p w14:paraId="3D97999F"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2FA07835" w14:textId="77777777" w:rsidTr="008806E7">
        <w:trPr>
          <w:trHeight w:val="142"/>
          <w:tblHeader/>
          <w:jc w:val="center"/>
        </w:trPr>
        <w:tc>
          <w:tcPr>
            <w:tcW w:w="5241" w:type="dxa"/>
            <w:vAlign w:val="center"/>
          </w:tcPr>
          <w:p w14:paraId="7BED4299"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5820DF9E"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002F89F1"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3ACB985A"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3967EA62" w14:textId="77777777" w:rsidTr="008806E7">
        <w:trPr>
          <w:trHeight w:val="142"/>
          <w:jc w:val="center"/>
        </w:trPr>
        <w:tc>
          <w:tcPr>
            <w:tcW w:w="5241" w:type="dxa"/>
            <w:shd w:val="clear" w:color="auto" w:fill="D9D9D9" w:themeFill="background1" w:themeFillShade="D9"/>
          </w:tcPr>
          <w:p w14:paraId="3A30645E" w14:textId="77777777" w:rsidR="00C016CD" w:rsidRPr="00233CD9" w:rsidRDefault="00C016CD" w:rsidP="008806E7">
            <w:pPr>
              <w:pStyle w:val="tabteksts"/>
              <w:rPr>
                <w:b/>
                <w:szCs w:val="18"/>
              </w:rPr>
            </w:pPr>
            <w:r w:rsidRPr="00233CD9">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6D873F31" w14:textId="77777777" w:rsidR="00C016CD" w:rsidRPr="00233CD9" w:rsidRDefault="00C016CD" w:rsidP="008806E7">
            <w:pPr>
              <w:pStyle w:val="tabteksts"/>
              <w:jc w:val="right"/>
              <w:rPr>
                <w:b/>
                <w:szCs w:val="18"/>
              </w:rPr>
            </w:pPr>
            <w:r>
              <w:rPr>
                <w:b/>
                <w:szCs w:val="18"/>
              </w:rPr>
              <w:t>178 397</w:t>
            </w:r>
          </w:p>
        </w:tc>
        <w:tc>
          <w:tcPr>
            <w:tcW w:w="1277" w:type="dxa"/>
            <w:tcBorders>
              <w:top w:val="single" w:sz="4" w:space="0" w:color="auto"/>
              <w:left w:val="nil"/>
              <w:bottom w:val="single" w:sz="4" w:space="0" w:color="auto"/>
              <w:right w:val="single" w:sz="4" w:space="0" w:color="auto"/>
            </w:tcBorders>
            <w:shd w:val="clear" w:color="000000" w:fill="D9D9D9"/>
            <w:vAlign w:val="center"/>
          </w:tcPr>
          <w:p w14:paraId="78901ADB" w14:textId="77777777" w:rsidR="00C016CD" w:rsidRPr="00233CD9" w:rsidRDefault="00C016CD" w:rsidP="008806E7">
            <w:pPr>
              <w:pStyle w:val="tabteksts"/>
              <w:jc w:val="right"/>
              <w:rPr>
                <w:b/>
                <w:szCs w:val="18"/>
              </w:rPr>
            </w:pPr>
            <w:r>
              <w:rPr>
                <w:b/>
                <w:szCs w:val="18"/>
              </w:rPr>
              <w:t>415 597</w:t>
            </w:r>
          </w:p>
        </w:tc>
        <w:tc>
          <w:tcPr>
            <w:tcW w:w="1277" w:type="dxa"/>
            <w:tcBorders>
              <w:top w:val="single" w:sz="4" w:space="0" w:color="auto"/>
              <w:left w:val="nil"/>
              <w:bottom w:val="single" w:sz="4" w:space="0" w:color="auto"/>
              <w:right w:val="single" w:sz="4" w:space="0" w:color="auto"/>
            </w:tcBorders>
            <w:shd w:val="clear" w:color="000000" w:fill="D9D9D9"/>
            <w:vAlign w:val="center"/>
          </w:tcPr>
          <w:p w14:paraId="4B633EAA" w14:textId="77777777" w:rsidR="00C016CD" w:rsidRPr="00233CD9" w:rsidRDefault="00C016CD" w:rsidP="008806E7">
            <w:pPr>
              <w:pStyle w:val="tabteksts"/>
              <w:jc w:val="right"/>
              <w:rPr>
                <w:b/>
                <w:szCs w:val="18"/>
              </w:rPr>
            </w:pPr>
            <w:r>
              <w:rPr>
                <w:b/>
                <w:szCs w:val="18"/>
              </w:rPr>
              <w:t>237 200</w:t>
            </w:r>
          </w:p>
        </w:tc>
      </w:tr>
      <w:tr w:rsidR="00C016CD" w:rsidRPr="00233CD9" w14:paraId="67C80282" w14:textId="77777777" w:rsidTr="008806E7">
        <w:trPr>
          <w:jc w:val="center"/>
        </w:trPr>
        <w:tc>
          <w:tcPr>
            <w:tcW w:w="9072" w:type="dxa"/>
            <w:gridSpan w:val="4"/>
          </w:tcPr>
          <w:p w14:paraId="62977748"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051BD67F" w14:textId="77777777" w:rsidTr="008806E7">
        <w:trPr>
          <w:trHeight w:val="142"/>
          <w:jc w:val="center"/>
        </w:trPr>
        <w:tc>
          <w:tcPr>
            <w:tcW w:w="5241" w:type="dxa"/>
            <w:shd w:val="clear" w:color="auto" w:fill="F2F2F2" w:themeFill="background1" w:themeFillShade="F2"/>
          </w:tcPr>
          <w:p w14:paraId="7F153101" w14:textId="77777777" w:rsidR="00C016CD" w:rsidRPr="00233CD9" w:rsidRDefault="00C016CD" w:rsidP="008806E7">
            <w:pPr>
              <w:pStyle w:val="tabteksts"/>
              <w:rPr>
                <w:szCs w:val="18"/>
                <w:u w:val="single"/>
                <w:lang w:eastAsia="lv-LV"/>
              </w:rPr>
            </w:pPr>
            <w:r w:rsidRPr="0045045B">
              <w:rPr>
                <w:szCs w:val="18"/>
                <w:u w:val="single"/>
                <w:lang w:eastAsia="lv-LV"/>
              </w:rPr>
              <w:t>Vienreizēji pasākumi</w:t>
            </w:r>
          </w:p>
        </w:tc>
        <w:tc>
          <w:tcPr>
            <w:tcW w:w="1277" w:type="dxa"/>
            <w:shd w:val="clear" w:color="auto" w:fill="F2F2F2" w:themeFill="background1" w:themeFillShade="F2"/>
          </w:tcPr>
          <w:p w14:paraId="6B05F643" w14:textId="77777777" w:rsidR="00C016CD" w:rsidRDefault="00C016CD" w:rsidP="008806E7">
            <w:pPr>
              <w:pStyle w:val="tabteksts"/>
              <w:jc w:val="right"/>
              <w:rPr>
                <w:szCs w:val="18"/>
                <w:u w:val="single"/>
              </w:rPr>
            </w:pPr>
            <w:r>
              <w:rPr>
                <w:szCs w:val="18"/>
                <w:u w:val="single"/>
              </w:rPr>
              <w:t>85 495</w:t>
            </w:r>
          </w:p>
        </w:tc>
        <w:tc>
          <w:tcPr>
            <w:tcW w:w="1277" w:type="dxa"/>
            <w:shd w:val="clear" w:color="auto" w:fill="F2F2F2" w:themeFill="background1" w:themeFillShade="F2"/>
          </w:tcPr>
          <w:p w14:paraId="5EC54EC4" w14:textId="77777777" w:rsidR="00C016CD" w:rsidRDefault="00C016CD" w:rsidP="008806E7">
            <w:pPr>
              <w:pStyle w:val="tabteksts"/>
              <w:jc w:val="center"/>
              <w:rPr>
                <w:szCs w:val="18"/>
                <w:u w:val="single"/>
              </w:rPr>
            </w:pPr>
            <w:r>
              <w:rPr>
                <w:szCs w:val="18"/>
                <w:u w:val="single"/>
              </w:rPr>
              <w:t>-</w:t>
            </w:r>
          </w:p>
        </w:tc>
        <w:tc>
          <w:tcPr>
            <w:tcW w:w="1277" w:type="dxa"/>
            <w:shd w:val="clear" w:color="auto" w:fill="F2F2F2" w:themeFill="background1" w:themeFillShade="F2"/>
          </w:tcPr>
          <w:p w14:paraId="526B9ABB" w14:textId="77777777" w:rsidR="00C016CD" w:rsidRDefault="00C016CD" w:rsidP="008806E7">
            <w:pPr>
              <w:pStyle w:val="tabteksts"/>
              <w:jc w:val="right"/>
              <w:rPr>
                <w:szCs w:val="18"/>
                <w:u w:val="single"/>
              </w:rPr>
            </w:pPr>
            <w:r>
              <w:rPr>
                <w:szCs w:val="18"/>
                <w:u w:val="single"/>
              </w:rPr>
              <w:t>-85 495</w:t>
            </w:r>
          </w:p>
        </w:tc>
      </w:tr>
      <w:tr w:rsidR="00C016CD" w:rsidRPr="00233CD9" w14:paraId="31E9086B" w14:textId="77777777" w:rsidTr="008806E7">
        <w:trPr>
          <w:trHeight w:val="142"/>
          <w:jc w:val="center"/>
        </w:trPr>
        <w:tc>
          <w:tcPr>
            <w:tcW w:w="5241" w:type="dxa"/>
          </w:tcPr>
          <w:p w14:paraId="18008275" w14:textId="77777777" w:rsidR="00C016CD" w:rsidRPr="00233CD9" w:rsidRDefault="00C016CD" w:rsidP="008806E7">
            <w:pPr>
              <w:pStyle w:val="tabteksts"/>
              <w:rPr>
                <w:szCs w:val="18"/>
                <w:u w:val="single"/>
                <w:lang w:eastAsia="lv-LV"/>
              </w:rPr>
            </w:pPr>
            <w:r w:rsidRPr="00304DEA">
              <w:rPr>
                <w:i/>
                <w:szCs w:val="18"/>
                <w:lang w:eastAsia="lv-LV"/>
              </w:rPr>
              <w:t>Samazināti izdevumi saskaņā ar MK 2020.</w:t>
            </w:r>
            <w:r>
              <w:rPr>
                <w:i/>
                <w:szCs w:val="18"/>
                <w:lang w:eastAsia="lv-LV"/>
              </w:rPr>
              <w:t xml:space="preserve"> gada 22. septembra</w:t>
            </w:r>
            <w:r w:rsidRPr="00304DEA">
              <w:rPr>
                <w:i/>
                <w:szCs w:val="18"/>
                <w:lang w:eastAsia="lv-LV"/>
              </w:rPr>
              <w:t xml:space="preserve"> sēdes protokola Nr.55 38.§ 2. un 40.punktu (atbilstoši informatīvā ziņojuma 4.pielikumam)</w:t>
            </w:r>
          </w:p>
        </w:tc>
        <w:tc>
          <w:tcPr>
            <w:tcW w:w="1277" w:type="dxa"/>
            <w:tcBorders>
              <w:top w:val="nil"/>
              <w:left w:val="single" w:sz="4" w:space="0" w:color="auto"/>
              <w:bottom w:val="single" w:sz="4" w:space="0" w:color="auto"/>
              <w:right w:val="single" w:sz="4" w:space="0" w:color="auto"/>
            </w:tcBorders>
            <w:shd w:val="clear" w:color="auto" w:fill="auto"/>
          </w:tcPr>
          <w:p w14:paraId="66997E72" w14:textId="77777777" w:rsidR="00C016CD" w:rsidRDefault="00C016CD" w:rsidP="008806E7">
            <w:pPr>
              <w:pStyle w:val="tabteksts"/>
              <w:jc w:val="right"/>
              <w:rPr>
                <w:szCs w:val="18"/>
                <w:u w:val="single"/>
              </w:rPr>
            </w:pPr>
            <w:r>
              <w:rPr>
                <w:szCs w:val="18"/>
              </w:rPr>
              <w:t>85 495</w:t>
            </w:r>
          </w:p>
        </w:tc>
        <w:tc>
          <w:tcPr>
            <w:tcW w:w="1277" w:type="dxa"/>
            <w:tcBorders>
              <w:top w:val="nil"/>
              <w:left w:val="nil"/>
              <w:bottom w:val="single" w:sz="4" w:space="0" w:color="auto"/>
              <w:right w:val="single" w:sz="4" w:space="0" w:color="auto"/>
            </w:tcBorders>
            <w:shd w:val="clear" w:color="auto" w:fill="auto"/>
          </w:tcPr>
          <w:p w14:paraId="2994C13E" w14:textId="77777777" w:rsidR="00C016CD" w:rsidRDefault="00C016CD" w:rsidP="008806E7">
            <w:pPr>
              <w:pStyle w:val="tabteksts"/>
              <w:jc w:val="center"/>
              <w:rPr>
                <w:szCs w:val="18"/>
                <w:u w:val="single"/>
              </w:rPr>
            </w:pPr>
            <w:r>
              <w:rPr>
                <w:szCs w:val="18"/>
              </w:rPr>
              <w:t>-</w:t>
            </w:r>
          </w:p>
        </w:tc>
        <w:tc>
          <w:tcPr>
            <w:tcW w:w="1277" w:type="dxa"/>
            <w:tcBorders>
              <w:top w:val="nil"/>
              <w:left w:val="nil"/>
              <w:bottom w:val="single" w:sz="4" w:space="0" w:color="auto"/>
              <w:right w:val="single" w:sz="4" w:space="0" w:color="auto"/>
            </w:tcBorders>
            <w:shd w:val="clear" w:color="auto" w:fill="auto"/>
          </w:tcPr>
          <w:p w14:paraId="4AC63B98" w14:textId="77777777" w:rsidR="00C016CD" w:rsidRDefault="00C016CD" w:rsidP="008806E7">
            <w:pPr>
              <w:pStyle w:val="tabteksts"/>
              <w:jc w:val="right"/>
              <w:rPr>
                <w:szCs w:val="18"/>
                <w:u w:val="single"/>
              </w:rPr>
            </w:pPr>
            <w:r>
              <w:rPr>
                <w:szCs w:val="18"/>
              </w:rPr>
              <w:t>-85 495</w:t>
            </w:r>
          </w:p>
        </w:tc>
      </w:tr>
      <w:tr w:rsidR="00C016CD" w:rsidRPr="00233CD9" w14:paraId="1A63EE2E" w14:textId="77777777" w:rsidTr="008806E7">
        <w:trPr>
          <w:trHeight w:val="142"/>
          <w:jc w:val="center"/>
        </w:trPr>
        <w:tc>
          <w:tcPr>
            <w:tcW w:w="5241" w:type="dxa"/>
            <w:shd w:val="clear" w:color="auto" w:fill="F2F2F2" w:themeFill="background1" w:themeFillShade="F2"/>
            <w:vAlign w:val="center"/>
          </w:tcPr>
          <w:p w14:paraId="53F4AE50" w14:textId="77777777" w:rsidR="00C016CD" w:rsidRPr="00233CD9" w:rsidRDefault="00C016CD" w:rsidP="008806E7">
            <w:pPr>
              <w:pStyle w:val="tabteksts"/>
              <w:rPr>
                <w:szCs w:val="18"/>
                <w:u w:val="single"/>
                <w:lang w:eastAsia="lv-LV"/>
              </w:rPr>
            </w:pPr>
            <w:r w:rsidRPr="00233CD9">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14:paraId="6CD00ACD" w14:textId="77777777" w:rsidR="00C016CD" w:rsidRPr="00233CD9" w:rsidRDefault="00C016CD" w:rsidP="008806E7">
            <w:pPr>
              <w:pStyle w:val="tabteksts"/>
              <w:jc w:val="right"/>
              <w:rPr>
                <w:szCs w:val="18"/>
                <w:u w:val="single"/>
              </w:rPr>
            </w:pPr>
            <w:r>
              <w:rPr>
                <w:szCs w:val="18"/>
                <w:u w:val="single"/>
              </w:rPr>
              <w:t>92 902</w:t>
            </w:r>
          </w:p>
        </w:tc>
        <w:tc>
          <w:tcPr>
            <w:tcW w:w="1277" w:type="dxa"/>
            <w:tcBorders>
              <w:top w:val="single" w:sz="4" w:space="0" w:color="auto"/>
              <w:left w:val="nil"/>
              <w:bottom w:val="single" w:sz="4" w:space="0" w:color="auto"/>
              <w:right w:val="single" w:sz="4" w:space="0" w:color="auto"/>
            </w:tcBorders>
            <w:shd w:val="clear" w:color="000000" w:fill="F2F2F2"/>
            <w:vAlign w:val="center"/>
          </w:tcPr>
          <w:p w14:paraId="043B4F37" w14:textId="77777777" w:rsidR="00C016CD" w:rsidRPr="00233CD9" w:rsidRDefault="00C016CD" w:rsidP="008806E7">
            <w:pPr>
              <w:pStyle w:val="tabteksts"/>
              <w:jc w:val="right"/>
              <w:rPr>
                <w:szCs w:val="18"/>
                <w:u w:val="single"/>
              </w:rPr>
            </w:pPr>
            <w:r>
              <w:rPr>
                <w:szCs w:val="18"/>
                <w:u w:val="single"/>
              </w:rPr>
              <w:t>415 597</w:t>
            </w:r>
          </w:p>
        </w:tc>
        <w:tc>
          <w:tcPr>
            <w:tcW w:w="1277" w:type="dxa"/>
            <w:tcBorders>
              <w:top w:val="single" w:sz="4" w:space="0" w:color="auto"/>
              <w:left w:val="nil"/>
              <w:bottom w:val="single" w:sz="4" w:space="0" w:color="auto"/>
              <w:right w:val="single" w:sz="4" w:space="0" w:color="auto"/>
            </w:tcBorders>
            <w:shd w:val="clear" w:color="000000" w:fill="F2F2F2"/>
            <w:vAlign w:val="center"/>
          </w:tcPr>
          <w:p w14:paraId="725AA474" w14:textId="77777777" w:rsidR="00C016CD" w:rsidRPr="00233CD9" w:rsidRDefault="00C016CD" w:rsidP="008806E7">
            <w:pPr>
              <w:pStyle w:val="tabteksts"/>
              <w:jc w:val="right"/>
              <w:rPr>
                <w:szCs w:val="18"/>
                <w:u w:val="single"/>
              </w:rPr>
            </w:pPr>
            <w:r>
              <w:rPr>
                <w:szCs w:val="18"/>
                <w:u w:val="single"/>
              </w:rPr>
              <w:t>322 695</w:t>
            </w:r>
          </w:p>
        </w:tc>
      </w:tr>
      <w:tr w:rsidR="00C016CD" w:rsidRPr="00233CD9" w14:paraId="3659B648" w14:textId="77777777" w:rsidTr="008806E7">
        <w:trPr>
          <w:trHeight w:val="142"/>
          <w:jc w:val="center"/>
        </w:trPr>
        <w:tc>
          <w:tcPr>
            <w:tcW w:w="5241" w:type="dxa"/>
          </w:tcPr>
          <w:p w14:paraId="06B50DE4" w14:textId="77777777" w:rsidR="00C016CD" w:rsidRPr="00094B48" w:rsidRDefault="00C016CD" w:rsidP="008806E7">
            <w:pPr>
              <w:pStyle w:val="tabteksts"/>
              <w:jc w:val="both"/>
              <w:rPr>
                <w:i/>
                <w:szCs w:val="18"/>
                <w:lang w:eastAsia="lv-LV"/>
              </w:rPr>
            </w:pPr>
            <w:r w:rsidRPr="00094B48">
              <w:rPr>
                <w:i/>
              </w:rPr>
              <w:t xml:space="preserve">Palielināti izdevumi Noziedzīgi iegūtu līdzekļu legalizācijas, terorisma un </w:t>
            </w:r>
            <w:proofErr w:type="spellStart"/>
            <w:r w:rsidRPr="00094B48">
              <w:rPr>
                <w:i/>
              </w:rPr>
              <w:t>proliferācijas</w:t>
            </w:r>
            <w:proofErr w:type="spellEnd"/>
            <w:r w:rsidRPr="00094B48">
              <w:rPr>
                <w:i/>
              </w:rPr>
              <w:t xml:space="preserve"> finansēšanas novēršanas (NILLTP</w:t>
            </w:r>
            <w:r>
              <w:rPr>
                <w:i/>
              </w:rPr>
              <w:t>F</w:t>
            </w:r>
            <w:r w:rsidRPr="00094B48">
              <w:rPr>
                <w:i/>
              </w:rPr>
              <w:t>N) plāna</w:t>
            </w:r>
            <w:r>
              <w:rPr>
                <w:i/>
              </w:rPr>
              <w:t xml:space="preserve"> pasākumu īstenošanai (MK </w:t>
            </w:r>
            <w:r w:rsidRPr="00094B48">
              <w:rPr>
                <w:i/>
              </w:rPr>
              <w:t>2020.</w:t>
            </w:r>
            <w:r>
              <w:rPr>
                <w:i/>
              </w:rPr>
              <w:t xml:space="preserve"> gada 29. septembra</w:t>
            </w:r>
            <w:r w:rsidRPr="00094B48">
              <w:rPr>
                <w:i/>
              </w:rPr>
              <w:t xml:space="preserve"> </w:t>
            </w:r>
            <w:r>
              <w:rPr>
                <w:i/>
              </w:rPr>
              <w:t xml:space="preserve">sēdes </w:t>
            </w:r>
            <w:r w:rsidRPr="00094B48">
              <w:rPr>
                <w:i/>
              </w:rPr>
              <w:t>prot. Nr.56)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E299A0" w14:textId="77777777" w:rsidR="00C016CD" w:rsidRPr="00094B48" w:rsidRDefault="00C016CD" w:rsidP="008806E7">
            <w:pPr>
              <w:pStyle w:val="tabteksts"/>
              <w:jc w:val="center"/>
              <w:rPr>
                <w:szCs w:val="18"/>
              </w:rPr>
            </w:pPr>
            <w:r w:rsidRPr="00094B48">
              <w:rPr>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122C7900" w14:textId="77777777" w:rsidR="00C016CD" w:rsidRPr="00233CD9" w:rsidRDefault="00C016CD" w:rsidP="008806E7">
            <w:pPr>
              <w:pStyle w:val="tabteksts"/>
              <w:jc w:val="right"/>
              <w:rPr>
                <w:szCs w:val="18"/>
              </w:rPr>
            </w:pPr>
            <w:r>
              <w:rPr>
                <w:szCs w:val="18"/>
              </w:rPr>
              <w:t>27 000</w:t>
            </w:r>
          </w:p>
        </w:tc>
        <w:tc>
          <w:tcPr>
            <w:tcW w:w="1277" w:type="dxa"/>
            <w:tcBorders>
              <w:top w:val="single" w:sz="4" w:space="0" w:color="auto"/>
              <w:left w:val="nil"/>
              <w:bottom w:val="single" w:sz="4" w:space="0" w:color="auto"/>
              <w:right w:val="single" w:sz="4" w:space="0" w:color="auto"/>
            </w:tcBorders>
            <w:shd w:val="clear" w:color="auto" w:fill="auto"/>
          </w:tcPr>
          <w:p w14:paraId="4F2AC1CD" w14:textId="77777777" w:rsidR="00C016CD" w:rsidRPr="00233CD9" w:rsidRDefault="00C016CD" w:rsidP="008806E7">
            <w:pPr>
              <w:pStyle w:val="tabteksts"/>
              <w:jc w:val="right"/>
              <w:rPr>
                <w:szCs w:val="18"/>
              </w:rPr>
            </w:pPr>
            <w:r>
              <w:rPr>
                <w:szCs w:val="18"/>
              </w:rPr>
              <w:t>27 000</w:t>
            </w:r>
          </w:p>
        </w:tc>
      </w:tr>
      <w:tr w:rsidR="00C016CD" w:rsidRPr="00233CD9" w14:paraId="50A8505E" w14:textId="77777777" w:rsidTr="008806E7">
        <w:trPr>
          <w:trHeight w:val="142"/>
          <w:jc w:val="center"/>
        </w:trPr>
        <w:tc>
          <w:tcPr>
            <w:tcW w:w="5241" w:type="dxa"/>
          </w:tcPr>
          <w:p w14:paraId="2AB2B5B5" w14:textId="77777777" w:rsidR="00C016CD" w:rsidRPr="00233CD9" w:rsidRDefault="00C016CD" w:rsidP="008806E7">
            <w:pPr>
              <w:pStyle w:val="tabteksts"/>
              <w:jc w:val="both"/>
              <w:rPr>
                <w:i/>
                <w:szCs w:val="18"/>
                <w:lang w:eastAsia="lv-LV"/>
              </w:rPr>
            </w:pPr>
            <w:r w:rsidRPr="00233CD9">
              <w:rPr>
                <w:i/>
                <w:szCs w:val="18"/>
                <w:lang w:eastAsia="lv-LV"/>
              </w:rPr>
              <w:t>Palielināti izdevumi, lai nodrošinātu parlamentārā sekretāra atalgojumu, ņemot vērā Valsts un pašvaldību institūciju amatpersonu un darbinieku atlīdzības likuma 6.panta pirmās daļas 4.punktā noteikto</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F1BA85" w14:textId="77777777" w:rsidR="00C016CD" w:rsidRPr="00233CD9" w:rsidRDefault="00C016CD" w:rsidP="008806E7">
            <w:pPr>
              <w:pStyle w:val="tabteksts"/>
              <w:jc w:val="center"/>
              <w:rPr>
                <w:szCs w:val="18"/>
              </w:rPr>
            </w:pPr>
            <w:r w:rsidRPr="00233CD9">
              <w:rPr>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688D4B05" w14:textId="77777777" w:rsidR="00C016CD" w:rsidRPr="00233CD9" w:rsidRDefault="00C016CD" w:rsidP="008806E7">
            <w:pPr>
              <w:pStyle w:val="tabteksts"/>
              <w:jc w:val="right"/>
              <w:rPr>
                <w:szCs w:val="18"/>
              </w:rPr>
            </w:pPr>
            <w:r w:rsidRPr="00233CD9">
              <w:rPr>
                <w:szCs w:val="18"/>
              </w:rPr>
              <w:t>2 636</w:t>
            </w:r>
          </w:p>
        </w:tc>
        <w:tc>
          <w:tcPr>
            <w:tcW w:w="1277" w:type="dxa"/>
            <w:tcBorders>
              <w:top w:val="single" w:sz="4" w:space="0" w:color="auto"/>
              <w:left w:val="nil"/>
              <w:bottom w:val="single" w:sz="4" w:space="0" w:color="auto"/>
              <w:right w:val="single" w:sz="4" w:space="0" w:color="auto"/>
            </w:tcBorders>
            <w:shd w:val="clear" w:color="auto" w:fill="auto"/>
          </w:tcPr>
          <w:p w14:paraId="0F83DC55" w14:textId="77777777" w:rsidR="00C016CD" w:rsidRPr="00233CD9" w:rsidRDefault="00C016CD" w:rsidP="008806E7">
            <w:pPr>
              <w:pStyle w:val="tabteksts"/>
              <w:jc w:val="right"/>
              <w:rPr>
                <w:szCs w:val="18"/>
              </w:rPr>
            </w:pPr>
            <w:r w:rsidRPr="00233CD9">
              <w:rPr>
                <w:szCs w:val="18"/>
              </w:rPr>
              <w:t>2 636</w:t>
            </w:r>
          </w:p>
        </w:tc>
      </w:tr>
      <w:tr w:rsidR="00C016CD" w:rsidRPr="00233CD9" w14:paraId="4DFC7838" w14:textId="77777777" w:rsidTr="008806E7">
        <w:trPr>
          <w:trHeight w:val="142"/>
          <w:jc w:val="center"/>
        </w:trPr>
        <w:tc>
          <w:tcPr>
            <w:tcW w:w="5241" w:type="dxa"/>
          </w:tcPr>
          <w:p w14:paraId="641FF56C" w14:textId="77777777" w:rsidR="00C016CD" w:rsidRPr="00233CD9" w:rsidRDefault="00C016CD" w:rsidP="008806E7">
            <w:pPr>
              <w:pStyle w:val="tabteksts"/>
              <w:jc w:val="both"/>
              <w:rPr>
                <w:i/>
                <w:szCs w:val="18"/>
                <w:lang w:eastAsia="lv-LV"/>
              </w:rPr>
            </w:pPr>
            <w:r w:rsidRPr="00233CD9">
              <w:rPr>
                <w:i/>
                <w:szCs w:val="18"/>
                <w:lang w:eastAsia="lv-LV"/>
              </w:rPr>
              <w:t>Palielināti izdevumi Eiropas Reģionālās attīstības fonda projekta ietvaros izstrādātās valsts informācijas sistēmas “</w:t>
            </w:r>
            <w:proofErr w:type="spellStart"/>
            <w:r w:rsidRPr="00233CD9">
              <w:rPr>
                <w:i/>
                <w:szCs w:val="18"/>
                <w:lang w:eastAsia="lv-LV"/>
              </w:rPr>
              <w:t>De</w:t>
            </w:r>
            <w:proofErr w:type="spellEnd"/>
            <w:r w:rsidRPr="00233CD9">
              <w:rPr>
                <w:i/>
                <w:szCs w:val="18"/>
                <w:lang w:eastAsia="lv-LV"/>
              </w:rPr>
              <w:t xml:space="preserve"> </w:t>
            </w:r>
            <w:proofErr w:type="spellStart"/>
            <w:r w:rsidRPr="00233CD9">
              <w:rPr>
                <w:i/>
                <w:szCs w:val="18"/>
                <w:lang w:eastAsia="lv-LV"/>
              </w:rPr>
              <w:t>minimis</w:t>
            </w:r>
            <w:proofErr w:type="spellEnd"/>
            <w:r w:rsidRPr="00233CD9">
              <w:rPr>
                <w:i/>
                <w:szCs w:val="18"/>
                <w:lang w:eastAsia="lv-LV"/>
              </w:rPr>
              <w:t xml:space="preserve"> atbalsta uzskaites sistēma” uzturēšanai</w:t>
            </w:r>
          </w:p>
        </w:tc>
        <w:tc>
          <w:tcPr>
            <w:tcW w:w="1277" w:type="dxa"/>
            <w:tcBorders>
              <w:top w:val="nil"/>
              <w:left w:val="single" w:sz="4" w:space="0" w:color="auto"/>
              <w:bottom w:val="single" w:sz="4" w:space="0" w:color="auto"/>
              <w:right w:val="single" w:sz="4" w:space="0" w:color="auto"/>
            </w:tcBorders>
            <w:shd w:val="clear" w:color="auto" w:fill="auto"/>
          </w:tcPr>
          <w:p w14:paraId="391710D1" w14:textId="77777777" w:rsidR="00C016CD" w:rsidRPr="00233CD9" w:rsidRDefault="00C016CD" w:rsidP="008806E7">
            <w:pPr>
              <w:pStyle w:val="tabteksts"/>
              <w:jc w:val="center"/>
              <w:rPr>
                <w:szCs w:val="18"/>
              </w:rPr>
            </w:pPr>
            <w:r w:rsidRPr="00233CD9">
              <w:rPr>
                <w:szCs w:val="18"/>
              </w:rPr>
              <w:t>-</w:t>
            </w:r>
          </w:p>
        </w:tc>
        <w:tc>
          <w:tcPr>
            <w:tcW w:w="1277" w:type="dxa"/>
            <w:tcBorders>
              <w:top w:val="nil"/>
              <w:left w:val="nil"/>
              <w:bottom w:val="single" w:sz="4" w:space="0" w:color="auto"/>
              <w:right w:val="single" w:sz="4" w:space="0" w:color="auto"/>
            </w:tcBorders>
            <w:shd w:val="clear" w:color="auto" w:fill="auto"/>
          </w:tcPr>
          <w:p w14:paraId="44ED00EF" w14:textId="77777777" w:rsidR="00C016CD" w:rsidRPr="00233CD9" w:rsidRDefault="00C016CD" w:rsidP="008806E7">
            <w:pPr>
              <w:pStyle w:val="tabteksts"/>
              <w:jc w:val="right"/>
              <w:rPr>
                <w:szCs w:val="18"/>
              </w:rPr>
            </w:pPr>
            <w:r w:rsidRPr="00233CD9">
              <w:rPr>
                <w:szCs w:val="18"/>
              </w:rPr>
              <w:t>1 726</w:t>
            </w:r>
          </w:p>
        </w:tc>
        <w:tc>
          <w:tcPr>
            <w:tcW w:w="1277" w:type="dxa"/>
            <w:tcBorders>
              <w:top w:val="nil"/>
              <w:left w:val="nil"/>
              <w:bottom w:val="single" w:sz="4" w:space="0" w:color="auto"/>
              <w:right w:val="single" w:sz="4" w:space="0" w:color="auto"/>
            </w:tcBorders>
            <w:shd w:val="clear" w:color="auto" w:fill="auto"/>
          </w:tcPr>
          <w:p w14:paraId="5349B6F3" w14:textId="77777777" w:rsidR="00C016CD" w:rsidRPr="00233CD9" w:rsidRDefault="00C016CD" w:rsidP="008806E7">
            <w:pPr>
              <w:pStyle w:val="tabteksts"/>
              <w:jc w:val="right"/>
              <w:rPr>
                <w:szCs w:val="18"/>
              </w:rPr>
            </w:pPr>
            <w:r w:rsidRPr="00233CD9">
              <w:rPr>
                <w:szCs w:val="18"/>
              </w:rPr>
              <w:t>1 726</w:t>
            </w:r>
          </w:p>
        </w:tc>
      </w:tr>
      <w:tr w:rsidR="00C016CD" w:rsidRPr="00233CD9" w14:paraId="244BEC2E" w14:textId="77777777" w:rsidTr="008806E7">
        <w:trPr>
          <w:trHeight w:val="142"/>
          <w:jc w:val="center"/>
        </w:trPr>
        <w:tc>
          <w:tcPr>
            <w:tcW w:w="5241" w:type="dxa"/>
          </w:tcPr>
          <w:p w14:paraId="699CE46B" w14:textId="77777777" w:rsidR="00C016CD" w:rsidRPr="00233CD9" w:rsidRDefault="00C016CD" w:rsidP="008806E7">
            <w:pPr>
              <w:pStyle w:val="tabteksts"/>
              <w:jc w:val="both"/>
              <w:rPr>
                <w:i/>
                <w:szCs w:val="18"/>
                <w:lang w:eastAsia="lv-LV"/>
              </w:rPr>
            </w:pPr>
            <w:r w:rsidRPr="00233CD9">
              <w:rPr>
                <w:i/>
                <w:szCs w:val="18"/>
                <w:lang w:eastAsia="lv-LV"/>
              </w:rPr>
              <w:t>Samazināti izdevumi</w:t>
            </w:r>
            <w:r>
              <w:rPr>
                <w:i/>
                <w:szCs w:val="18"/>
                <w:lang w:eastAsia="lv-LV"/>
              </w:rPr>
              <w:t>,</w:t>
            </w:r>
            <w:r w:rsidRPr="00233CD9">
              <w:rPr>
                <w:i/>
                <w:szCs w:val="18"/>
                <w:lang w:eastAsia="lv-LV"/>
              </w:rPr>
              <w:t xml:space="preserve"> ņemot vērā noslēgto līgumu, lai Finanšu ministrija varētu segt izdevumus par optisko šķiedru nomu, ko izmanto arī Centrālā finanšu un līgumu aģentūra</w:t>
            </w:r>
          </w:p>
        </w:tc>
        <w:tc>
          <w:tcPr>
            <w:tcW w:w="1277" w:type="dxa"/>
            <w:tcBorders>
              <w:top w:val="nil"/>
              <w:left w:val="single" w:sz="4" w:space="0" w:color="auto"/>
              <w:bottom w:val="single" w:sz="4" w:space="0" w:color="auto"/>
              <w:right w:val="single" w:sz="4" w:space="0" w:color="auto"/>
            </w:tcBorders>
            <w:shd w:val="clear" w:color="auto" w:fill="auto"/>
          </w:tcPr>
          <w:p w14:paraId="42F3C22D" w14:textId="77777777" w:rsidR="00C016CD" w:rsidRPr="00233CD9" w:rsidRDefault="00C016CD" w:rsidP="008806E7">
            <w:pPr>
              <w:pStyle w:val="tabteksts"/>
              <w:jc w:val="right"/>
              <w:rPr>
                <w:szCs w:val="18"/>
              </w:rPr>
            </w:pPr>
            <w:r w:rsidRPr="00233CD9">
              <w:rPr>
                <w:szCs w:val="18"/>
              </w:rPr>
              <w:t>872</w:t>
            </w:r>
          </w:p>
        </w:tc>
        <w:tc>
          <w:tcPr>
            <w:tcW w:w="1277" w:type="dxa"/>
            <w:tcBorders>
              <w:top w:val="nil"/>
              <w:left w:val="nil"/>
              <w:bottom w:val="single" w:sz="4" w:space="0" w:color="auto"/>
              <w:right w:val="single" w:sz="4" w:space="0" w:color="auto"/>
            </w:tcBorders>
            <w:shd w:val="clear" w:color="auto" w:fill="auto"/>
          </w:tcPr>
          <w:p w14:paraId="1C6D0201" w14:textId="77777777" w:rsidR="00C016CD" w:rsidRPr="00233CD9" w:rsidRDefault="00C016CD" w:rsidP="008806E7">
            <w:pPr>
              <w:pStyle w:val="tabteksts"/>
              <w:jc w:val="center"/>
              <w:rPr>
                <w:szCs w:val="18"/>
              </w:rPr>
            </w:pPr>
            <w:r w:rsidRPr="00233CD9">
              <w:rPr>
                <w:szCs w:val="18"/>
              </w:rPr>
              <w:t>-</w:t>
            </w:r>
          </w:p>
        </w:tc>
        <w:tc>
          <w:tcPr>
            <w:tcW w:w="1277" w:type="dxa"/>
            <w:tcBorders>
              <w:top w:val="nil"/>
              <w:left w:val="nil"/>
              <w:bottom w:val="single" w:sz="4" w:space="0" w:color="auto"/>
              <w:right w:val="single" w:sz="4" w:space="0" w:color="auto"/>
            </w:tcBorders>
            <w:shd w:val="clear" w:color="auto" w:fill="auto"/>
          </w:tcPr>
          <w:p w14:paraId="1CF2A90C" w14:textId="77777777" w:rsidR="00C016CD" w:rsidRPr="00233CD9" w:rsidRDefault="00C016CD" w:rsidP="008806E7">
            <w:pPr>
              <w:pStyle w:val="tabteksts"/>
              <w:jc w:val="right"/>
              <w:rPr>
                <w:szCs w:val="18"/>
              </w:rPr>
            </w:pPr>
            <w:r w:rsidRPr="00233CD9">
              <w:rPr>
                <w:szCs w:val="18"/>
              </w:rPr>
              <w:t>-872</w:t>
            </w:r>
          </w:p>
        </w:tc>
      </w:tr>
      <w:tr w:rsidR="00C016CD" w:rsidRPr="00233CD9" w14:paraId="4A4B53B2" w14:textId="77777777" w:rsidTr="008806E7">
        <w:trPr>
          <w:trHeight w:val="142"/>
          <w:jc w:val="center"/>
        </w:trPr>
        <w:tc>
          <w:tcPr>
            <w:tcW w:w="5241" w:type="dxa"/>
          </w:tcPr>
          <w:p w14:paraId="0FB06ABE" w14:textId="77777777" w:rsidR="00C016CD" w:rsidRPr="00233CD9" w:rsidRDefault="00C016CD" w:rsidP="008806E7">
            <w:pPr>
              <w:pStyle w:val="tabteksts"/>
              <w:jc w:val="both"/>
              <w:rPr>
                <w:i/>
                <w:szCs w:val="18"/>
                <w:lang w:eastAsia="lv-LV"/>
              </w:rPr>
            </w:pPr>
            <w:r w:rsidRPr="00233CD9">
              <w:rPr>
                <w:i/>
                <w:szCs w:val="18"/>
                <w:lang w:eastAsia="lv-LV"/>
              </w:rPr>
              <w:t>Sam</w:t>
            </w:r>
            <w:r>
              <w:rPr>
                <w:i/>
                <w:szCs w:val="18"/>
                <w:lang w:eastAsia="lv-LV"/>
              </w:rPr>
              <w:t>azināti izdevumi 2020. gadā veiktajam n</w:t>
            </w:r>
            <w:r w:rsidRPr="00233CD9">
              <w:rPr>
                <w:i/>
                <w:szCs w:val="18"/>
                <w:lang w:eastAsia="lv-LV"/>
              </w:rPr>
              <w:t>ekustamā īpašuma nodokļa ieņēmumu fiskālās ietekmes novērtējum</w:t>
            </w:r>
            <w:r>
              <w:rPr>
                <w:i/>
                <w:szCs w:val="18"/>
                <w:lang w:eastAsia="lv-LV"/>
              </w:rPr>
              <w:t>am</w:t>
            </w:r>
            <w:r w:rsidRPr="00233CD9">
              <w:rPr>
                <w:i/>
                <w:szCs w:val="18"/>
                <w:lang w:eastAsia="lv-LV"/>
              </w:rPr>
              <w:t xml:space="preserve"> </w:t>
            </w:r>
          </w:p>
        </w:tc>
        <w:tc>
          <w:tcPr>
            <w:tcW w:w="1277" w:type="dxa"/>
            <w:tcBorders>
              <w:top w:val="nil"/>
              <w:left w:val="single" w:sz="4" w:space="0" w:color="auto"/>
              <w:bottom w:val="single" w:sz="4" w:space="0" w:color="auto"/>
              <w:right w:val="single" w:sz="4" w:space="0" w:color="auto"/>
            </w:tcBorders>
            <w:shd w:val="clear" w:color="auto" w:fill="auto"/>
          </w:tcPr>
          <w:p w14:paraId="7DFBC02E" w14:textId="77777777" w:rsidR="00C016CD" w:rsidRPr="00233CD9" w:rsidRDefault="00C016CD" w:rsidP="008806E7">
            <w:pPr>
              <w:pStyle w:val="tabteksts"/>
              <w:jc w:val="right"/>
              <w:rPr>
                <w:szCs w:val="18"/>
              </w:rPr>
            </w:pPr>
            <w:r w:rsidRPr="00233CD9">
              <w:rPr>
                <w:szCs w:val="18"/>
              </w:rPr>
              <w:t>20 000</w:t>
            </w:r>
          </w:p>
        </w:tc>
        <w:tc>
          <w:tcPr>
            <w:tcW w:w="1277" w:type="dxa"/>
            <w:tcBorders>
              <w:top w:val="nil"/>
              <w:left w:val="nil"/>
              <w:bottom w:val="single" w:sz="4" w:space="0" w:color="auto"/>
              <w:right w:val="single" w:sz="4" w:space="0" w:color="auto"/>
            </w:tcBorders>
            <w:shd w:val="clear" w:color="auto" w:fill="auto"/>
          </w:tcPr>
          <w:p w14:paraId="3E0897A7" w14:textId="77777777" w:rsidR="00C016CD" w:rsidRPr="00233CD9" w:rsidRDefault="00C016CD" w:rsidP="008806E7">
            <w:pPr>
              <w:pStyle w:val="tabteksts"/>
              <w:jc w:val="center"/>
              <w:rPr>
                <w:szCs w:val="18"/>
              </w:rPr>
            </w:pPr>
            <w:r w:rsidRPr="00233CD9">
              <w:rPr>
                <w:szCs w:val="18"/>
              </w:rPr>
              <w:t>-</w:t>
            </w:r>
          </w:p>
        </w:tc>
        <w:tc>
          <w:tcPr>
            <w:tcW w:w="1277" w:type="dxa"/>
            <w:tcBorders>
              <w:top w:val="nil"/>
              <w:left w:val="nil"/>
              <w:bottom w:val="single" w:sz="4" w:space="0" w:color="auto"/>
              <w:right w:val="single" w:sz="4" w:space="0" w:color="auto"/>
            </w:tcBorders>
            <w:shd w:val="clear" w:color="auto" w:fill="auto"/>
          </w:tcPr>
          <w:p w14:paraId="6AAEADB8" w14:textId="77777777" w:rsidR="00C016CD" w:rsidRPr="00233CD9" w:rsidRDefault="00C016CD" w:rsidP="008806E7">
            <w:pPr>
              <w:pStyle w:val="tabteksts"/>
              <w:jc w:val="right"/>
              <w:rPr>
                <w:szCs w:val="18"/>
              </w:rPr>
            </w:pPr>
            <w:r w:rsidRPr="00233CD9">
              <w:rPr>
                <w:szCs w:val="18"/>
              </w:rPr>
              <w:t>-20 000</w:t>
            </w:r>
          </w:p>
        </w:tc>
      </w:tr>
      <w:tr w:rsidR="00C016CD" w:rsidRPr="00233CD9" w14:paraId="1ADCDB86" w14:textId="77777777" w:rsidTr="008806E7">
        <w:trPr>
          <w:trHeight w:val="142"/>
          <w:jc w:val="center"/>
        </w:trPr>
        <w:tc>
          <w:tcPr>
            <w:tcW w:w="5241" w:type="dxa"/>
          </w:tcPr>
          <w:p w14:paraId="46D6A410" w14:textId="77777777" w:rsidR="00C016CD" w:rsidRPr="00233CD9" w:rsidRDefault="00C016CD" w:rsidP="008806E7">
            <w:pPr>
              <w:pStyle w:val="tabteksts"/>
              <w:jc w:val="both"/>
              <w:rPr>
                <w:i/>
                <w:szCs w:val="18"/>
                <w:lang w:eastAsia="lv-LV"/>
              </w:rPr>
            </w:pPr>
            <w:r w:rsidRPr="00233CD9">
              <w:rPr>
                <w:i/>
                <w:szCs w:val="18"/>
                <w:lang w:eastAsia="lv-LV"/>
              </w:rPr>
              <w:t>Samazināti izdevumi, ievērojot 2020.</w:t>
            </w:r>
            <w:r>
              <w:rPr>
                <w:i/>
                <w:szCs w:val="18"/>
                <w:lang w:eastAsia="lv-LV"/>
              </w:rPr>
              <w:t xml:space="preserve"> </w:t>
            </w:r>
            <w:r w:rsidRPr="00233CD9">
              <w:rPr>
                <w:i/>
                <w:szCs w:val="18"/>
                <w:lang w:eastAsia="lv-LV"/>
              </w:rPr>
              <w:t>gadā uzsāktā HPP “Nozaru valsts pētījuma programmas” īstenošanai paredzēto finansējumu 2021.</w:t>
            </w:r>
            <w:r>
              <w:rPr>
                <w:i/>
                <w:szCs w:val="18"/>
                <w:lang w:eastAsia="lv-LV"/>
              </w:rPr>
              <w:t xml:space="preserve"> </w:t>
            </w:r>
            <w:r w:rsidRPr="00233CD9">
              <w:rPr>
                <w:i/>
                <w:szCs w:val="18"/>
                <w:lang w:eastAsia="lv-LV"/>
              </w:rPr>
              <w:t>gadam</w:t>
            </w:r>
          </w:p>
        </w:tc>
        <w:tc>
          <w:tcPr>
            <w:tcW w:w="1277" w:type="dxa"/>
            <w:tcBorders>
              <w:top w:val="nil"/>
              <w:left w:val="single" w:sz="4" w:space="0" w:color="auto"/>
              <w:bottom w:val="single" w:sz="4" w:space="0" w:color="auto"/>
              <w:right w:val="single" w:sz="4" w:space="0" w:color="auto"/>
            </w:tcBorders>
            <w:shd w:val="clear" w:color="auto" w:fill="auto"/>
          </w:tcPr>
          <w:p w14:paraId="3360CFD5" w14:textId="77777777" w:rsidR="00C016CD" w:rsidRPr="00233CD9" w:rsidRDefault="00C016CD" w:rsidP="008806E7">
            <w:pPr>
              <w:pStyle w:val="tabteksts"/>
              <w:jc w:val="right"/>
              <w:rPr>
                <w:szCs w:val="18"/>
              </w:rPr>
            </w:pPr>
            <w:r w:rsidRPr="00233CD9">
              <w:rPr>
                <w:szCs w:val="18"/>
              </w:rPr>
              <w:t>30 000</w:t>
            </w:r>
          </w:p>
        </w:tc>
        <w:tc>
          <w:tcPr>
            <w:tcW w:w="1277" w:type="dxa"/>
            <w:tcBorders>
              <w:top w:val="nil"/>
              <w:left w:val="nil"/>
              <w:bottom w:val="single" w:sz="4" w:space="0" w:color="auto"/>
              <w:right w:val="single" w:sz="4" w:space="0" w:color="auto"/>
            </w:tcBorders>
            <w:shd w:val="clear" w:color="auto" w:fill="auto"/>
          </w:tcPr>
          <w:p w14:paraId="2411E5F0" w14:textId="77777777" w:rsidR="00C016CD" w:rsidRPr="00233CD9" w:rsidRDefault="00C016CD" w:rsidP="008806E7">
            <w:pPr>
              <w:pStyle w:val="tabteksts"/>
              <w:jc w:val="center"/>
              <w:rPr>
                <w:szCs w:val="18"/>
              </w:rPr>
            </w:pPr>
            <w:r w:rsidRPr="00233CD9">
              <w:rPr>
                <w:szCs w:val="18"/>
              </w:rPr>
              <w:t>-</w:t>
            </w:r>
          </w:p>
        </w:tc>
        <w:tc>
          <w:tcPr>
            <w:tcW w:w="1277" w:type="dxa"/>
            <w:tcBorders>
              <w:top w:val="nil"/>
              <w:left w:val="nil"/>
              <w:bottom w:val="single" w:sz="4" w:space="0" w:color="auto"/>
              <w:right w:val="single" w:sz="4" w:space="0" w:color="auto"/>
            </w:tcBorders>
            <w:shd w:val="clear" w:color="auto" w:fill="auto"/>
          </w:tcPr>
          <w:p w14:paraId="5DAEED92" w14:textId="77777777" w:rsidR="00C016CD" w:rsidRPr="00233CD9" w:rsidRDefault="00C016CD" w:rsidP="008806E7">
            <w:pPr>
              <w:pStyle w:val="tabteksts"/>
              <w:jc w:val="right"/>
              <w:rPr>
                <w:szCs w:val="18"/>
              </w:rPr>
            </w:pPr>
            <w:r w:rsidRPr="00233CD9">
              <w:rPr>
                <w:szCs w:val="18"/>
              </w:rPr>
              <w:t>-30 000</w:t>
            </w:r>
          </w:p>
        </w:tc>
      </w:tr>
      <w:tr w:rsidR="00C016CD" w:rsidRPr="00233CD9" w14:paraId="641200C3" w14:textId="77777777" w:rsidTr="008806E7">
        <w:trPr>
          <w:trHeight w:val="142"/>
          <w:jc w:val="center"/>
        </w:trPr>
        <w:tc>
          <w:tcPr>
            <w:tcW w:w="5241" w:type="dxa"/>
            <w:vAlign w:val="center"/>
          </w:tcPr>
          <w:p w14:paraId="25DE6339" w14:textId="77777777" w:rsidR="00C016CD" w:rsidRPr="00094B48" w:rsidRDefault="00C016CD" w:rsidP="008806E7">
            <w:pPr>
              <w:pStyle w:val="tabteksts"/>
              <w:jc w:val="both"/>
              <w:rPr>
                <w:i/>
                <w:szCs w:val="18"/>
                <w:lang w:eastAsia="lv-LV"/>
              </w:rPr>
            </w:pPr>
            <w:r w:rsidRPr="00304DEA">
              <w:rPr>
                <w:i/>
                <w:iCs/>
                <w:szCs w:val="18"/>
                <w:lang w:eastAsia="lv-LV"/>
              </w:rPr>
              <w:t xml:space="preserve">Samazināti izdevumi saskaņā ar MK </w:t>
            </w:r>
            <w:r w:rsidRPr="00304DEA">
              <w:rPr>
                <w:i/>
                <w:szCs w:val="18"/>
                <w:lang w:eastAsia="lv-LV"/>
              </w:rPr>
              <w:t>2020.</w:t>
            </w:r>
            <w:r>
              <w:rPr>
                <w:i/>
                <w:szCs w:val="18"/>
                <w:lang w:eastAsia="lv-LV"/>
              </w:rPr>
              <w:t xml:space="preserve"> gada 22. septembra</w:t>
            </w:r>
            <w:r w:rsidRPr="00304DEA">
              <w:rPr>
                <w:i/>
                <w:szCs w:val="18"/>
                <w:lang w:eastAsia="lv-LV"/>
              </w:rPr>
              <w:t xml:space="preserve"> </w:t>
            </w:r>
            <w:r w:rsidRPr="00304DEA">
              <w:rPr>
                <w:i/>
                <w:iCs/>
                <w:szCs w:val="18"/>
                <w:lang w:eastAsia="lv-LV"/>
              </w:rPr>
              <w:t>sēdes protokola Nr.55 38.§ 2. un 40.punktu (atbilstoši informatīvā ziņojuma 3.pielikumam)</w:t>
            </w:r>
          </w:p>
        </w:tc>
        <w:tc>
          <w:tcPr>
            <w:tcW w:w="1277" w:type="dxa"/>
            <w:tcBorders>
              <w:top w:val="nil"/>
              <w:left w:val="single" w:sz="4" w:space="0" w:color="auto"/>
              <w:bottom w:val="single" w:sz="4" w:space="0" w:color="auto"/>
              <w:right w:val="single" w:sz="4" w:space="0" w:color="auto"/>
            </w:tcBorders>
            <w:shd w:val="clear" w:color="auto" w:fill="auto"/>
          </w:tcPr>
          <w:p w14:paraId="5F913661" w14:textId="77777777" w:rsidR="00C016CD" w:rsidRPr="00233CD9" w:rsidRDefault="00C016CD" w:rsidP="008806E7">
            <w:pPr>
              <w:pStyle w:val="tabteksts"/>
              <w:jc w:val="right"/>
              <w:rPr>
                <w:szCs w:val="18"/>
              </w:rPr>
            </w:pPr>
            <w:r>
              <w:rPr>
                <w:szCs w:val="18"/>
              </w:rPr>
              <w:t>42 030</w:t>
            </w:r>
          </w:p>
        </w:tc>
        <w:tc>
          <w:tcPr>
            <w:tcW w:w="1277" w:type="dxa"/>
            <w:tcBorders>
              <w:top w:val="nil"/>
              <w:left w:val="nil"/>
              <w:bottom w:val="single" w:sz="4" w:space="0" w:color="auto"/>
              <w:right w:val="single" w:sz="4" w:space="0" w:color="auto"/>
            </w:tcBorders>
            <w:shd w:val="clear" w:color="auto" w:fill="auto"/>
          </w:tcPr>
          <w:p w14:paraId="60E01BAD" w14:textId="77777777" w:rsidR="00C016CD" w:rsidRPr="00233CD9" w:rsidRDefault="00C016CD" w:rsidP="008806E7">
            <w:pPr>
              <w:pStyle w:val="tabteksts"/>
              <w:jc w:val="center"/>
              <w:rPr>
                <w:szCs w:val="18"/>
              </w:rPr>
            </w:pPr>
            <w:r>
              <w:rPr>
                <w:szCs w:val="18"/>
              </w:rPr>
              <w:t>-</w:t>
            </w:r>
          </w:p>
        </w:tc>
        <w:tc>
          <w:tcPr>
            <w:tcW w:w="1277" w:type="dxa"/>
            <w:tcBorders>
              <w:top w:val="nil"/>
              <w:left w:val="nil"/>
              <w:bottom w:val="single" w:sz="4" w:space="0" w:color="auto"/>
              <w:right w:val="single" w:sz="4" w:space="0" w:color="auto"/>
            </w:tcBorders>
            <w:shd w:val="clear" w:color="auto" w:fill="auto"/>
          </w:tcPr>
          <w:p w14:paraId="1092A008" w14:textId="77777777" w:rsidR="00C016CD" w:rsidRPr="00233CD9" w:rsidRDefault="00C016CD" w:rsidP="008806E7">
            <w:pPr>
              <w:pStyle w:val="tabteksts"/>
              <w:jc w:val="right"/>
              <w:rPr>
                <w:szCs w:val="18"/>
              </w:rPr>
            </w:pPr>
            <w:r>
              <w:rPr>
                <w:szCs w:val="18"/>
              </w:rPr>
              <w:t>-42 030</w:t>
            </w:r>
          </w:p>
        </w:tc>
      </w:tr>
      <w:tr w:rsidR="00C016CD" w:rsidRPr="00233CD9" w14:paraId="41623BC0" w14:textId="77777777" w:rsidTr="008806E7">
        <w:trPr>
          <w:trHeight w:val="142"/>
          <w:jc w:val="center"/>
        </w:trPr>
        <w:tc>
          <w:tcPr>
            <w:tcW w:w="5241" w:type="dxa"/>
          </w:tcPr>
          <w:p w14:paraId="21B418FA" w14:textId="77777777" w:rsidR="00C016CD" w:rsidRPr="00233CD9" w:rsidRDefault="00C016CD" w:rsidP="008806E7">
            <w:pPr>
              <w:pStyle w:val="tabteksts"/>
              <w:ind w:firstLine="567"/>
              <w:jc w:val="both"/>
              <w:rPr>
                <w:i/>
                <w:szCs w:val="18"/>
                <w:lang w:eastAsia="lv-LV"/>
              </w:rPr>
            </w:pPr>
            <w:r w:rsidRPr="00233CD9">
              <w:rPr>
                <w:i/>
                <w:szCs w:val="18"/>
                <w:lang w:eastAsia="lv-LV"/>
              </w:rPr>
              <w:t>t.sk. iekšējā līdzekļu pārdale starp budžeta programmām (apakšprogrammām)</w:t>
            </w:r>
          </w:p>
        </w:tc>
        <w:tc>
          <w:tcPr>
            <w:tcW w:w="1277" w:type="dxa"/>
          </w:tcPr>
          <w:p w14:paraId="152EE406" w14:textId="77777777" w:rsidR="00C016CD" w:rsidRPr="00233CD9" w:rsidRDefault="00C016CD" w:rsidP="008806E7">
            <w:pPr>
              <w:pStyle w:val="tabteksts"/>
              <w:jc w:val="center"/>
              <w:rPr>
                <w:szCs w:val="18"/>
              </w:rPr>
            </w:pPr>
            <w:r w:rsidRPr="00233CD9">
              <w:rPr>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EE6C4F" w14:textId="77777777" w:rsidR="00C016CD" w:rsidRPr="00233CD9" w:rsidRDefault="00C016CD" w:rsidP="008806E7">
            <w:pPr>
              <w:pStyle w:val="tabteksts"/>
              <w:jc w:val="right"/>
              <w:rPr>
                <w:szCs w:val="18"/>
              </w:rPr>
            </w:pPr>
            <w:r w:rsidRPr="00233CD9">
              <w:rPr>
                <w:szCs w:val="18"/>
              </w:rPr>
              <w:t>384 235</w:t>
            </w:r>
          </w:p>
        </w:tc>
        <w:tc>
          <w:tcPr>
            <w:tcW w:w="1277" w:type="dxa"/>
            <w:tcBorders>
              <w:top w:val="single" w:sz="4" w:space="0" w:color="auto"/>
              <w:left w:val="nil"/>
              <w:bottom w:val="single" w:sz="4" w:space="0" w:color="auto"/>
              <w:right w:val="single" w:sz="4" w:space="0" w:color="auto"/>
            </w:tcBorders>
            <w:shd w:val="clear" w:color="auto" w:fill="auto"/>
          </w:tcPr>
          <w:p w14:paraId="4FBDDA08" w14:textId="77777777" w:rsidR="00C016CD" w:rsidRPr="00233CD9" w:rsidRDefault="00C016CD" w:rsidP="008806E7">
            <w:pPr>
              <w:pStyle w:val="tabteksts"/>
              <w:jc w:val="right"/>
              <w:rPr>
                <w:szCs w:val="18"/>
              </w:rPr>
            </w:pPr>
            <w:r w:rsidRPr="00233CD9">
              <w:rPr>
                <w:szCs w:val="18"/>
              </w:rPr>
              <w:t>384 235</w:t>
            </w:r>
          </w:p>
        </w:tc>
      </w:tr>
      <w:tr w:rsidR="00C016CD" w:rsidRPr="00233CD9" w14:paraId="4E824576" w14:textId="77777777" w:rsidTr="008806E7">
        <w:trPr>
          <w:trHeight w:val="142"/>
          <w:jc w:val="center"/>
        </w:trPr>
        <w:tc>
          <w:tcPr>
            <w:tcW w:w="5241" w:type="dxa"/>
          </w:tcPr>
          <w:p w14:paraId="709AFC3B" w14:textId="77777777" w:rsidR="00C016CD" w:rsidRPr="00233CD9" w:rsidRDefault="00C016CD" w:rsidP="008806E7">
            <w:pPr>
              <w:pStyle w:val="tabteksts"/>
              <w:jc w:val="both"/>
              <w:rPr>
                <w:i/>
                <w:szCs w:val="18"/>
                <w:lang w:eastAsia="lv-LV"/>
              </w:rPr>
            </w:pPr>
            <w:r w:rsidRPr="00233CD9">
              <w:rPr>
                <w:i/>
                <w:szCs w:val="18"/>
                <w:lang w:eastAsia="lv-LV"/>
              </w:rPr>
              <w:lastRenderedPageBreak/>
              <w:t xml:space="preserve">Palielināti izdevumi Finanšu ministrijas stratēģisko uzdevumu īstenošanai, </w:t>
            </w:r>
            <w:r>
              <w:rPr>
                <w:i/>
                <w:szCs w:val="18"/>
                <w:lang w:eastAsia="lv-LV"/>
              </w:rPr>
              <w:t>finansējumu</w:t>
            </w:r>
            <w:r w:rsidRPr="00233CD9">
              <w:rPr>
                <w:i/>
                <w:szCs w:val="18"/>
                <w:lang w:eastAsia="lv-LV"/>
              </w:rPr>
              <w:t xml:space="preserve"> pārdalot no budžeta apakšprogrammas 31.02.00 “Valsts parāda vadī</w:t>
            </w:r>
            <w:r>
              <w:rPr>
                <w:i/>
                <w:szCs w:val="18"/>
                <w:lang w:eastAsia="lv-LV"/>
              </w:rPr>
              <w:t xml:space="preserve">ba” (MK </w:t>
            </w:r>
            <w:r w:rsidRPr="00233CD9">
              <w:rPr>
                <w:i/>
                <w:szCs w:val="18"/>
                <w:lang w:eastAsia="lv-LV"/>
              </w:rPr>
              <w:t>2020</w:t>
            </w:r>
            <w:r>
              <w:rPr>
                <w:i/>
                <w:szCs w:val="18"/>
                <w:lang w:eastAsia="lv-LV"/>
              </w:rPr>
              <w:t>. gada 18. augusta sēdes</w:t>
            </w:r>
            <w:r w:rsidRPr="00233CD9">
              <w:rPr>
                <w:i/>
                <w:szCs w:val="18"/>
                <w:lang w:eastAsia="lv-LV"/>
              </w:rPr>
              <w:t xml:space="preserve"> prot. Nr.49 46.§ 12.3.punkts)</w:t>
            </w:r>
          </w:p>
        </w:tc>
        <w:tc>
          <w:tcPr>
            <w:tcW w:w="1277" w:type="dxa"/>
          </w:tcPr>
          <w:p w14:paraId="04CB4837" w14:textId="77777777" w:rsidR="00C016CD" w:rsidRPr="00233CD9" w:rsidRDefault="00C016CD" w:rsidP="008806E7">
            <w:pPr>
              <w:pStyle w:val="tabteksts"/>
              <w:jc w:val="center"/>
              <w:rPr>
                <w:szCs w:val="18"/>
              </w:rPr>
            </w:pPr>
            <w:r w:rsidRPr="00233CD9">
              <w:rPr>
                <w:szCs w:val="18"/>
              </w:rPr>
              <w:t>-</w:t>
            </w:r>
          </w:p>
        </w:tc>
        <w:tc>
          <w:tcPr>
            <w:tcW w:w="1277" w:type="dxa"/>
            <w:tcBorders>
              <w:top w:val="nil"/>
              <w:left w:val="single" w:sz="4" w:space="0" w:color="auto"/>
              <w:bottom w:val="single" w:sz="4" w:space="0" w:color="auto"/>
              <w:right w:val="single" w:sz="4" w:space="0" w:color="auto"/>
            </w:tcBorders>
            <w:shd w:val="clear" w:color="auto" w:fill="auto"/>
          </w:tcPr>
          <w:p w14:paraId="059E254C" w14:textId="77777777" w:rsidR="00C016CD" w:rsidRPr="00233CD9" w:rsidRDefault="00C016CD" w:rsidP="008806E7">
            <w:pPr>
              <w:pStyle w:val="tabteksts"/>
              <w:jc w:val="right"/>
              <w:rPr>
                <w:szCs w:val="18"/>
              </w:rPr>
            </w:pPr>
            <w:r w:rsidRPr="00233CD9">
              <w:rPr>
                <w:szCs w:val="18"/>
              </w:rPr>
              <w:t>372 490</w:t>
            </w:r>
          </w:p>
        </w:tc>
        <w:tc>
          <w:tcPr>
            <w:tcW w:w="1277" w:type="dxa"/>
            <w:tcBorders>
              <w:top w:val="nil"/>
              <w:left w:val="nil"/>
              <w:bottom w:val="single" w:sz="4" w:space="0" w:color="auto"/>
              <w:right w:val="single" w:sz="4" w:space="0" w:color="auto"/>
            </w:tcBorders>
            <w:shd w:val="clear" w:color="auto" w:fill="auto"/>
          </w:tcPr>
          <w:p w14:paraId="1F099ABF" w14:textId="77777777" w:rsidR="00C016CD" w:rsidRPr="00233CD9" w:rsidRDefault="00C016CD" w:rsidP="008806E7">
            <w:pPr>
              <w:pStyle w:val="tabteksts"/>
              <w:jc w:val="right"/>
              <w:rPr>
                <w:szCs w:val="18"/>
              </w:rPr>
            </w:pPr>
            <w:r w:rsidRPr="00233CD9">
              <w:rPr>
                <w:szCs w:val="18"/>
              </w:rPr>
              <w:t>372 490</w:t>
            </w:r>
          </w:p>
        </w:tc>
      </w:tr>
      <w:tr w:rsidR="00C016CD" w:rsidRPr="00233CD9" w14:paraId="533682BE" w14:textId="77777777" w:rsidTr="008806E7">
        <w:trPr>
          <w:trHeight w:val="142"/>
          <w:jc w:val="center"/>
        </w:trPr>
        <w:tc>
          <w:tcPr>
            <w:tcW w:w="5241" w:type="dxa"/>
          </w:tcPr>
          <w:p w14:paraId="76AFA2EB" w14:textId="77777777" w:rsidR="00C016CD" w:rsidRPr="00233CD9" w:rsidRDefault="00C016CD" w:rsidP="008806E7">
            <w:pPr>
              <w:pStyle w:val="tabteksts"/>
              <w:jc w:val="both"/>
              <w:rPr>
                <w:i/>
                <w:szCs w:val="18"/>
                <w:lang w:eastAsia="lv-LV"/>
              </w:rPr>
            </w:pPr>
            <w:r w:rsidRPr="00233CD9">
              <w:rPr>
                <w:i/>
                <w:szCs w:val="18"/>
                <w:lang w:eastAsia="lv-LV"/>
              </w:rPr>
              <w:t xml:space="preserve">Palielināti izdevumi, lai nodrošinātu Pasaules Bankas Ziemeļu un Baltijas valstu grupas sanāksmes organizēšanu, </w:t>
            </w:r>
            <w:r>
              <w:rPr>
                <w:i/>
                <w:szCs w:val="18"/>
                <w:lang w:eastAsia="lv-LV"/>
              </w:rPr>
              <w:t>finansējumu</w:t>
            </w:r>
            <w:r w:rsidRPr="00233CD9">
              <w:rPr>
                <w:i/>
                <w:szCs w:val="18"/>
                <w:lang w:eastAsia="lv-LV"/>
              </w:rPr>
              <w:t xml:space="preserve"> pārdalot no budžeta apakšprogrammas 31.02.00 “Valsts parāda vadība” (MK 2020</w:t>
            </w:r>
            <w:r>
              <w:rPr>
                <w:i/>
                <w:szCs w:val="18"/>
                <w:lang w:eastAsia="lv-LV"/>
              </w:rPr>
              <w:t xml:space="preserve">. gada 18. augusta sēdes </w:t>
            </w:r>
            <w:r w:rsidRPr="00233CD9">
              <w:rPr>
                <w:i/>
                <w:szCs w:val="18"/>
                <w:lang w:eastAsia="lv-LV"/>
              </w:rPr>
              <w:t>prot. Nr.49 46.§ 12.4.punkts)</w:t>
            </w:r>
          </w:p>
        </w:tc>
        <w:tc>
          <w:tcPr>
            <w:tcW w:w="1277" w:type="dxa"/>
          </w:tcPr>
          <w:p w14:paraId="4B0A1685" w14:textId="77777777" w:rsidR="00C016CD" w:rsidRPr="00233CD9" w:rsidRDefault="00C016CD" w:rsidP="008806E7">
            <w:pPr>
              <w:pStyle w:val="tabteksts"/>
              <w:jc w:val="center"/>
              <w:rPr>
                <w:szCs w:val="18"/>
              </w:rPr>
            </w:pPr>
            <w:r w:rsidRPr="00233CD9">
              <w:rPr>
                <w:szCs w:val="18"/>
              </w:rPr>
              <w:t>-</w:t>
            </w:r>
          </w:p>
        </w:tc>
        <w:tc>
          <w:tcPr>
            <w:tcW w:w="1277" w:type="dxa"/>
            <w:tcBorders>
              <w:top w:val="nil"/>
              <w:left w:val="single" w:sz="4" w:space="0" w:color="auto"/>
              <w:bottom w:val="single" w:sz="4" w:space="0" w:color="auto"/>
              <w:right w:val="single" w:sz="4" w:space="0" w:color="auto"/>
            </w:tcBorders>
            <w:shd w:val="clear" w:color="auto" w:fill="auto"/>
          </w:tcPr>
          <w:p w14:paraId="5D0EBD9D" w14:textId="77777777" w:rsidR="00C016CD" w:rsidRPr="00233CD9" w:rsidRDefault="00C016CD" w:rsidP="008806E7">
            <w:pPr>
              <w:pStyle w:val="tabteksts"/>
              <w:jc w:val="right"/>
              <w:rPr>
                <w:szCs w:val="18"/>
              </w:rPr>
            </w:pPr>
            <w:r w:rsidRPr="00233CD9">
              <w:rPr>
                <w:szCs w:val="18"/>
              </w:rPr>
              <w:t>7 045</w:t>
            </w:r>
          </w:p>
        </w:tc>
        <w:tc>
          <w:tcPr>
            <w:tcW w:w="1277" w:type="dxa"/>
            <w:tcBorders>
              <w:top w:val="nil"/>
              <w:left w:val="nil"/>
              <w:bottom w:val="single" w:sz="4" w:space="0" w:color="auto"/>
              <w:right w:val="single" w:sz="4" w:space="0" w:color="auto"/>
            </w:tcBorders>
            <w:shd w:val="clear" w:color="auto" w:fill="auto"/>
          </w:tcPr>
          <w:p w14:paraId="198D0CF3" w14:textId="77777777" w:rsidR="00C016CD" w:rsidRPr="00233CD9" w:rsidRDefault="00C016CD" w:rsidP="008806E7">
            <w:pPr>
              <w:pStyle w:val="tabteksts"/>
              <w:jc w:val="right"/>
              <w:rPr>
                <w:szCs w:val="18"/>
              </w:rPr>
            </w:pPr>
            <w:r w:rsidRPr="00233CD9">
              <w:rPr>
                <w:szCs w:val="18"/>
              </w:rPr>
              <w:t>7 045</w:t>
            </w:r>
          </w:p>
        </w:tc>
      </w:tr>
      <w:tr w:rsidR="00C016CD" w:rsidRPr="00233CD9" w14:paraId="08982F59" w14:textId="77777777" w:rsidTr="008806E7">
        <w:trPr>
          <w:trHeight w:val="142"/>
          <w:jc w:val="center"/>
        </w:trPr>
        <w:tc>
          <w:tcPr>
            <w:tcW w:w="5241" w:type="dxa"/>
          </w:tcPr>
          <w:p w14:paraId="6D42A343" w14:textId="77777777" w:rsidR="00C016CD" w:rsidRPr="00233CD9" w:rsidRDefault="00C016CD" w:rsidP="008806E7">
            <w:pPr>
              <w:pStyle w:val="tabteksts"/>
              <w:jc w:val="both"/>
              <w:rPr>
                <w:i/>
                <w:szCs w:val="18"/>
                <w:lang w:eastAsia="lv-LV"/>
              </w:rPr>
            </w:pPr>
            <w:r w:rsidRPr="00233CD9">
              <w:rPr>
                <w:i/>
                <w:szCs w:val="18"/>
                <w:lang w:eastAsia="lv-LV"/>
              </w:rPr>
              <w:t xml:space="preserve">Palielināti izdevumi, lai nodrošinātu informatīvā semināra par starptautisko finanšu institūciju atbalsta iespējām organizēšanu, </w:t>
            </w:r>
            <w:r>
              <w:rPr>
                <w:i/>
                <w:szCs w:val="18"/>
                <w:lang w:eastAsia="lv-LV"/>
              </w:rPr>
              <w:t>finansējumu</w:t>
            </w:r>
            <w:r w:rsidRPr="00233CD9">
              <w:rPr>
                <w:i/>
                <w:szCs w:val="18"/>
                <w:lang w:eastAsia="lv-LV"/>
              </w:rPr>
              <w:t xml:space="preserve"> pārdalot no budžeta apakšprogrammas 31.02.00 “Valsts parāda vadība” (MK 2020</w:t>
            </w:r>
            <w:r>
              <w:rPr>
                <w:i/>
                <w:szCs w:val="18"/>
                <w:lang w:eastAsia="lv-LV"/>
              </w:rPr>
              <w:t xml:space="preserve">. gada 18. augusta sēdes </w:t>
            </w:r>
            <w:r w:rsidRPr="00233CD9">
              <w:rPr>
                <w:i/>
                <w:szCs w:val="18"/>
                <w:lang w:eastAsia="lv-LV"/>
              </w:rPr>
              <w:t>prot. Nr.49 46.§ 12.5.punkts)</w:t>
            </w:r>
          </w:p>
        </w:tc>
        <w:tc>
          <w:tcPr>
            <w:tcW w:w="1277" w:type="dxa"/>
          </w:tcPr>
          <w:p w14:paraId="307E454A" w14:textId="77777777" w:rsidR="00C016CD" w:rsidRPr="00233CD9" w:rsidRDefault="00C016CD" w:rsidP="008806E7">
            <w:pPr>
              <w:pStyle w:val="tabteksts"/>
              <w:jc w:val="center"/>
              <w:rPr>
                <w:szCs w:val="18"/>
              </w:rPr>
            </w:pPr>
            <w:r w:rsidRPr="00233CD9">
              <w:rPr>
                <w:szCs w:val="18"/>
              </w:rPr>
              <w:t>-</w:t>
            </w:r>
          </w:p>
        </w:tc>
        <w:tc>
          <w:tcPr>
            <w:tcW w:w="1277" w:type="dxa"/>
            <w:tcBorders>
              <w:top w:val="nil"/>
              <w:left w:val="single" w:sz="4" w:space="0" w:color="auto"/>
              <w:bottom w:val="single" w:sz="4" w:space="0" w:color="auto"/>
              <w:right w:val="single" w:sz="4" w:space="0" w:color="auto"/>
            </w:tcBorders>
            <w:shd w:val="clear" w:color="auto" w:fill="auto"/>
          </w:tcPr>
          <w:p w14:paraId="7734FCC6" w14:textId="77777777" w:rsidR="00C016CD" w:rsidRPr="00233CD9" w:rsidRDefault="00C016CD" w:rsidP="008806E7">
            <w:pPr>
              <w:pStyle w:val="tabteksts"/>
              <w:jc w:val="right"/>
              <w:rPr>
                <w:szCs w:val="18"/>
              </w:rPr>
            </w:pPr>
            <w:r w:rsidRPr="00233CD9">
              <w:rPr>
                <w:szCs w:val="18"/>
              </w:rPr>
              <w:t>4 700</w:t>
            </w:r>
          </w:p>
        </w:tc>
        <w:tc>
          <w:tcPr>
            <w:tcW w:w="1277" w:type="dxa"/>
            <w:tcBorders>
              <w:top w:val="nil"/>
              <w:left w:val="nil"/>
              <w:bottom w:val="single" w:sz="4" w:space="0" w:color="auto"/>
              <w:right w:val="single" w:sz="4" w:space="0" w:color="auto"/>
            </w:tcBorders>
            <w:shd w:val="clear" w:color="auto" w:fill="auto"/>
          </w:tcPr>
          <w:p w14:paraId="46D2306A" w14:textId="77777777" w:rsidR="00C016CD" w:rsidRPr="00233CD9" w:rsidRDefault="00C016CD" w:rsidP="008806E7">
            <w:pPr>
              <w:pStyle w:val="tabteksts"/>
              <w:jc w:val="right"/>
              <w:rPr>
                <w:szCs w:val="18"/>
              </w:rPr>
            </w:pPr>
            <w:r w:rsidRPr="00233CD9">
              <w:rPr>
                <w:szCs w:val="18"/>
              </w:rPr>
              <w:t>4 700</w:t>
            </w:r>
          </w:p>
        </w:tc>
      </w:tr>
    </w:tbl>
    <w:p w14:paraId="515D1ED5" w14:textId="77777777" w:rsidR="00C016CD" w:rsidRPr="00233CD9" w:rsidRDefault="00C016CD" w:rsidP="00C016CD">
      <w:pPr>
        <w:pStyle w:val="programmas"/>
        <w:spacing w:after="240"/>
      </w:pPr>
      <w:r w:rsidRPr="00233CD9">
        <w:t>61.00.00 Kohēzijas fonda (KF) projektu un pasākumu īstenošana</w:t>
      </w:r>
    </w:p>
    <w:p w14:paraId="7C749F60"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5744678E" w14:textId="77777777" w:rsidTr="008806E7">
        <w:trPr>
          <w:trHeight w:val="283"/>
          <w:tblHeader/>
          <w:jc w:val="center"/>
        </w:trPr>
        <w:tc>
          <w:tcPr>
            <w:tcW w:w="3378" w:type="dxa"/>
            <w:vAlign w:val="center"/>
          </w:tcPr>
          <w:p w14:paraId="21132974" w14:textId="77777777" w:rsidR="00C016CD" w:rsidRPr="00233CD9" w:rsidRDefault="00C016CD" w:rsidP="008806E7">
            <w:pPr>
              <w:pStyle w:val="tabteksts"/>
              <w:jc w:val="center"/>
              <w:rPr>
                <w:szCs w:val="24"/>
              </w:rPr>
            </w:pPr>
          </w:p>
        </w:tc>
        <w:tc>
          <w:tcPr>
            <w:tcW w:w="1131" w:type="dxa"/>
          </w:tcPr>
          <w:p w14:paraId="7729F91D"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2046D3A9"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5832B344"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2C140C60"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182B7C18"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5D94DF5A" w14:textId="77777777" w:rsidTr="008806E7">
        <w:trPr>
          <w:trHeight w:val="142"/>
          <w:jc w:val="center"/>
        </w:trPr>
        <w:tc>
          <w:tcPr>
            <w:tcW w:w="3378" w:type="dxa"/>
            <w:shd w:val="clear" w:color="auto" w:fill="D9D9D9" w:themeFill="background1" w:themeFillShade="D9"/>
            <w:vAlign w:val="center"/>
          </w:tcPr>
          <w:p w14:paraId="76458D52"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654B81B7" w14:textId="77777777" w:rsidR="00C016CD" w:rsidRPr="00233CD9" w:rsidRDefault="00C016CD" w:rsidP="008806E7">
            <w:pPr>
              <w:pStyle w:val="tabteksts"/>
              <w:jc w:val="right"/>
            </w:pPr>
            <w:r w:rsidRPr="00233CD9">
              <w:rPr>
                <w:szCs w:val="18"/>
              </w:rPr>
              <w:t>103 581 874</w:t>
            </w:r>
          </w:p>
        </w:tc>
        <w:tc>
          <w:tcPr>
            <w:tcW w:w="1132" w:type="dxa"/>
            <w:tcBorders>
              <w:top w:val="single" w:sz="4" w:space="0" w:color="auto"/>
              <w:left w:val="nil"/>
              <w:bottom w:val="single" w:sz="4" w:space="0" w:color="auto"/>
              <w:right w:val="single" w:sz="4" w:space="0" w:color="auto"/>
            </w:tcBorders>
            <w:shd w:val="clear" w:color="000000" w:fill="D0CECE"/>
          </w:tcPr>
          <w:p w14:paraId="1CBC3E4C" w14:textId="77777777" w:rsidR="00C016CD" w:rsidRPr="00233CD9" w:rsidRDefault="00C016CD" w:rsidP="008806E7">
            <w:pPr>
              <w:pStyle w:val="tabteksts"/>
              <w:jc w:val="right"/>
            </w:pPr>
            <w:r w:rsidRPr="00233CD9">
              <w:rPr>
                <w:szCs w:val="18"/>
              </w:rPr>
              <w:t>101 815 685</w:t>
            </w:r>
          </w:p>
        </w:tc>
        <w:tc>
          <w:tcPr>
            <w:tcW w:w="1132" w:type="dxa"/>
            <w:tcBorders>
              <w:top w:val="single" w:sz="4" w:space="0" w:color="auto"/>
              <w:left w:val="nil"/>
              <w:bottom w:val="single" w:sz="4" w:space="0" w:color="auto"/>
              <w:right w:val="single" w:sz="4" w:space="0" w:color="auto"/>
            </w:tcBorders>
            <w:shd w:val="clear" w:color="000000" w:fill="D0CECE"/>
          </w:tcPr>
          <w:p w14:paraId="7CAEA3E6" w14:textId="77777777" w:rsidR="00C016CD" w:rsidRPr="00233CD9" w:rsidRDefault="00C016CD" w:rsidP="008806E7">
            <w:pPr>
              <w:pStyle w:val="tabteksts"/>
              <w:jc w:val="right"/>
            </w:pPr>
            <w:r w:rsidRPr="00233CD9">
              <w:rPr>
                <w:szCs w:val="18"/>
              </w:rPr>
              <w:t>80 581 437</w:t>
            </w:r>
          </w:p>
        </w:tc>
        <w:tc>
          <w:tcPr>
            <w:tcW w:w="1132" w:type="dxa"/>
            <w:tcBorders>
              <w:top w:val="single" w:sz="4" w:space="0" w:color="auto"/>
              <w:left w:val="nil"/>
              <w:bottom w:val="single" w:sz="4" w:space="0" w:color="auto"/>
              <w:right w:val="single" w:sz="4" w:space="0" w:color="auto"/>
            </w:tcBorders>
            <w:shd w:val="clear" w:color="000000" w:fill="D0CECE"/>
          </w:tcPr>
          <w:p w14:paraId="52D2BAE5" w14:textId="77777777" w:rsidR="00C016CD" w:rsidRPr="00233CD9" w:rsidRDefault="00C016CD" w:rsidP="008806E7">
            <w:pPr>
              <w:pStyle w:val="tabteksts"/>
              <w:jc w:val="right"/>
            </w:pPr>
            <w:r w:rsidRPr="00233CD9">
              <w:rPr>
                <w:szCs w:val="18"/>
              </w:rPr>
              <w:t>44 841 219</w:t>
            </w:r>
          </w:p>
        </w:tc>
        <w:tc>
          <w:tcPr>
            <w:tcW w:w="1132" w:type="dxa"/>
            <w:tcBorders>
              <w:top w:val="single" w:sz="4" w:space="0" w:color="auto"/>
              <w:left w:val="nil"/>
              <w:bottom w:val="single" w:sz="4" w:space="0" w:color="auto"/>
              <w:right w:val="single" w:sz="4" w:space="0" w:color="auto"/>
            </w:tcBorders>
            <w:shd w:val="clear" w:color="000000" w:fill="D0CECE"/>
          </w:tcPr>
          <w:p w14:paraId="7958C545" w14:textId="77777777" w:rsidR="00C016CD" w:rsidRPr="00233CD9" w:rsidRDefault="00C016CD" w:rsidP="008806E7">
            <w:pPr>
              <w:pStyle w:val="tabteksts"/>
              <w:jc w:val="right"/>
            </w:pPr>
            <w:r w:rsidRPr="00233CD9">
              <w:rPr>
                <w:szCs w:val="18"/>
              </w:rPr>
              <w:t>11 071 632</w:t>
            </w:r>
          </w:p>
        </w:tc>
      </w:tr>
      <w:tr w:rsidR="00C016CD" w:rsidRPr="00233CD9" w14:paraId="460E0416" w14:textId="77777777" w:rsidTr="008806E7">
        <w:trPr>
          <w:trHeight w:val="283"/>
          <w:jc w:val="center"/>
        </w:trPr>
        <w:tc>
          <w:tcPr>
            <w:tcW w:w="3378" w:type="dxa"/>
            <w:vAlign w:val="center"/>
          </w:tcPr>
          <w:p w14:paraId="33496021"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20F9A310"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3F164D2" w14:textId="77777777" w:rsidR="00C016CD" w:rsidRPr="00233CD9" w:rsidRDefault="00C016CD" w:rsidP="008806E7">
            <w:pPr>
              <w:pStyle w:val="tabteksts"/>
              <w:jc w:val="right"/>
            </w:pPr>
            <w:r w:rsidRPr="00233CD9">
              <w:rPr>
                <w:szCs w:val="18"/>
              </w:rPr>
              <w:t>-1 766 189</w:t>
            </w:r>
          </w:p>
        </w:tc>
        <w:tc>
          <w:tcPr>
            <w:tcW w:w="1132" w:type="dxa"/>
            <w:tcBorders>
              <w:top w:val="single" w:sz="4" w:space="0" w:color="auto"/>
              <w:left w:val="nil"/>
              <w:bottom w:val="single" w:sz="4" w:space="0" w:color="auto"/>
              <w:right w:val="single" w:sz="4" w:space="0" w:color="auto"/>
            </w:tcBorders>
            <w:shd w:val="clear" w:color="auto" w:fill="auto"/>
          </w:tcPr>
          <w:p w14:paraId="7EB5951E" w14:textId="77777777" w:rsidR="00C016CD" w:rsidRPr="00233CD9" w:rsidRDefault="00C016CD" w:rsidP="008806E7">
            <w:pPr>
              <w:pStyle w:val="tabteksts"/>
              <w:jc w:val="right"/>
            </w:pPr>
            <w:r w:rsidRPr="00233CD9">
              <w:rPr>
                <w:szCs w:val="18"/>
              </w:rPr>
              <w:t>-21 234 248</w:t>
            </w:r>
          </w:p>
        </w:tc>
        <w:tc>
          <w:tcPr>
            <w:tcW w:w="1132" w:type="dxa"/>
            <w:tcBorders>
              <w:top w:val="single" w:sz="4" w:space="0" w:color="auto"/>
              <w:left w:val="nil"/>
              <w:bottom w:val="single" w:sz="4" w:space="0" w:color="auto"/>
              <w:right w:val="single" w:sz="4" w:space="0" w:color="auto"/>
            </w:tcBorders>
            <w:shd w:val="clear" w:color="auto" w:fill="auto"/>
          </w:tcPr>
          <w:p w14:paraId="17268F05" w14:textId="77777777" w:rsidR="00C016CD" w:rsidRPr="00233CD9" w:rsidRDefault="00C016CD" w:rsidP="008806E7">
            <w:pPr>
              <w:pStyle w:val="tabteksts"/>
              <w:jc w:val="right"/>
            </w:pPr>
            <w:r w:rsidRPr="00233CD9">
              <w:rPr>
                <w:szCs w:val="18"/>
              </w:rPr>
              <w:t>-35 740 218</w:t>
            </w:r>
          </w:p>
        </w:tc>
        <w:tc>
          <w:tcPr>
            <w:tcW w:w="1132" w:type="dxa"/>
            <w:tcBorders>
              <w:top w:val="single" w:sz="4" w:space="0" w:color="auto"/>
              <w:left w:val="nil"/>
              <w:bottom w:val="single" w:sz="4" w:space="0" w:color="auto"/>
              <w:right w:val="single" w:sz="4" w:space="0" w:color="auto"/>
            </w:tcBorders>
            <w:shd w:val="clear" w:color="auto" w:fill="auto"/>
          </w:tcPr>
          <w:p w14:paraId="3D4974AE" w14:textId="77777777" w:rsidR="00C016CD" w:rsidRPr="00233CD9" w:rsidRDefault="00C016CD" w:rsidP="008806E7">
            <w:pPr>
              <w:pStyle w:val="tabteksts"/>
              <w:jc w:val="right"/>
            </w:pPr>
            <w:r w:rsidRPr="00233CD9">
              <w:rPr>
                <w:szCs w:val="18"/>
              </w:rPr>
              <w:t>-33 769 587</w:t>
            </w:r>
          </w:p>
        </w:tc>
      </w:tr>
      <w:tr w:rsidR="00C016CD" w:rsidRPr="00233CD9" w14:paraId="5242BAC6" w14:textId="77777777" w:rsidTr="008806E7">
        <w:trPr>
          <w:trHeight w:val="283"/>
          <w:jc w:val="center"/>
        </w:trPr>
        <w:tc>
          <w:tcPr>
            <w:tcW w:w="3378" w:type="dxa"/>
            <w:vAlign w:val="center"/>
          </w:tcPr>
          <w:p w14:paraId="22BFA7C5"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2D93F9FF"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20EA85C7" w14:textId="77777777" w:rsidR="00C016CD" w:rsidRPr="00233CD9" w:rsidRDefault="00C016CD" w:rsidP="008806E7">
            <w:pPr>
              <w:pStyle w:val="tabteksts"/>
              <w:jc w:val="right"/>
            </w:pPr>
            <w:r w:rsidRPr="00233CD9">
              <w:rPr>
                <w:szCs w:val="18"/>
              </w:rPr>
              <w:t>-1,7</w:t>
            </w:r>
          </w:p>
        </w:tc>
        <w:tc>
          <w:tcPr>
            <w:tcW w:w="1132" w:type="dxa"/>
            <w:tcBorders>
              <w:top w:val="nil"/>
              <w:left w:val="nil"/>
              <w:bottom w:val="single" w:sz="4" w:space="0" w:color="auto"/>
              <w:right w:val="single" w:sz="4" w:space="0" w:color="auto"/>
            </w:tcBorders>
            <w:shd w:val="clear" w:color="auto" w:fill="auto"/>
          </w:tcPr>
          <w:p w14:paraId="601AEA79" w14:textId="77777777" w:rsidR="00C016CD" w:rsidRPr="00233CD9" w:rsidRDefault="00C016CD" w:rsidP="008806E7">
            <w:pPr>
              <w:pStyle w:val="tabteksts"/>
              <w:jc w:val="right"/>
            </w:pPr>
            <w:r w:rsidRPr="00233CD9">
              <w:rPr>
                <w:szCs w:val="18"/>
              </w:rPr>
              <w:t>-20,9</w:t>
            </w:r>
          </w:p>
        </w:tc>
        <w:tc>
          <w:tcPr>
            <w:tcW w:w="1132" w:type="dxa"/>
            <w:tcBorders>
              <w:top w:val="nil"/>
              <w:left w:val="nil"/>
              <w:bottom w:val="single" w:sz="4" w:space="0" w:color="auto"/>
              <w:right w:val="single" w:sz="4" w:space="0" w:color="auto"/>
            </w:tcBorders>
            <w:shd w:val="clear" w:color="auto" w:fill="auto"/>
          </w:tcPr>
          <w:p w14:paraId="03A2133B" w14:textId="77777777" w:rsidR="00C016CD" w:rsidRPr="00233CD9" w:rsidRDefault="00C016CD" w:rsidP="008806E7">
            <w:pPr>
              <w:pStyle w:val="tabteksts"/>
              <w:jc w:val="right"/>
            </w:pPr>
            <w:r w:rsidRPr="00233CD9">
              <w:rPr>
                <w:szCs w:val="18"/>
              </w:rPr>
              <w:t>-44,4</w:t>
            </w:r>
          </w:p>
        </w:tc>
        <w:tc>
          <w:tcPr>
            <w:tcW w:w="1132" w:type="dxa"/>
            <w:tcBorders>
              <w:top w:val="nil"/>
              <w:left w:val="nil"/>
              <w:bottom w:val="single" w:sz="4" w:space="0" w:color="auto"/>
              <w:right w:val="single" w:sz="4" w:space="0" w:color="auto"/>
            </w:tcBorders>
            <w:shd w:val="clear" w:color="auto" w:fill="auto"/>
          </w:tcPr>
          <w:p w14:paraId="7BC867CA" w14:textId="77777777" w:rsidR="00C016CD" w:rsidRPr="00233CD9" w:rsidRDefault="00C016CD" w:rsidP="008806E7">
            <w:pPr>
              <w:pStyle w:val="tabteksts"/>
              <w:jc w:val="right"/>
            </w:pPr>
            <w:r w:rsidRPr="00233CD9">
              <w:rPr>
                <w:szCs w:val="18"/>
              </w:rPr>
              <w:t>-75,3</w:t>
            </w:r>
          </w:p>
        </w:tc>
      </w:tr>
      <w:tr w:rsidR="00C016CD" w:rsidRPr="00233CD9" w14:paraId="5D9BE19C" w14:textId="77777777" w:rsidTr="008806E7">
        <w:trPr>
          <w:trHeight w:val="142"/>
          <w:jc w:val="center"/>
        </w:trPr>
        <w:tc>
          <w:tcPr>
            <w:tcW w:w="3378" w:type="dxa"/>
          </w:tcPr>
          <w:p w14:paraId="65042AA6"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BE511A5" w14:textId="77777777" w:rsidR="00C016CD" w:rsidRPr="00233CD9" w:rsidRDefault="00C016CD" w:rsidP="008806E7">
            <w:pPr>
              <w:pStyle w:val="tabteksts"/>
              <w:jc w:val="right"/>
              <w:rPr>
                <w:szCs w:val="18"/>
              </w:rPr>
            </w:pPr>
            <w:r w:rsidRPr="00233CD9">
              <w:rPr>
                <w:szCs w:val="18"/>
              </w:rPr>
              <w:t>6 926 600</w:t>
            </w:r>
          </w:p>
        </w:tc>
        <w:tc>
          <w:tcPr>
            <w:tcW w:w="1132" w:type="dxa"/>
            <w:tcBorders>
              <w:top w:val="single" w:sz="4" w:space="0" w:color="auto"/>
              <w:left w:val="nil"/>
              <w:bottom w:val="single" w:sz="4" w:space="0" w:color="auto"/>
              <w:right w:val="single" w:sz="4" w:space="0" w:color="auto"/>
            </w:tcBorders>
            <w:shd w:val="clear" w:color="auto" w:fill="auto"/>
          </w:tcPr>
          <w:p w14:paraId="4DE2E3FF" w14:textId="77777777" w:rsidR="00C016CD" w:rsidRPr="00233CD9" w:rsidRDefault="00C016CD" w:rsidP="008806E7">
            <w:pPr>
              <w:pStyle w:val="tabteksts"/>
              <w:jc w:val="right"/>
              <w:rPr>
                <w:szCs w:val="18"/>
              </w:rPr>
            </w:pPr>
            <w:r w:rsidRPr="00233CD9">
              <w:rPr>
                <w:szCs w:val="18"/>
              </w:rPr>
              <w:t>7 281 847</w:t>
            </w:r>
          </w:p>
        </w:tc>
        <w:tc>
          <w:tcPr>
            <w:tcW w:w="1132" w:type="dxa"/>
            <w:tcBorders>
              <w:top w:val="single" w:sz="4" w:space="0" w:color="auto"/>
              <w:left w:val="nil"/>
              <w:bottom w:val="single" w:sz="4" w:space="0" w:color="auto"/>
              <w:right w:val="single" w:sz="4" w:space="0" w:color="auto"/>
            </w:tcBorders>
            <w:shd w:val="clear" w:color="auto" w:fill="auto"/>
          </w:tcPr>
          <w:p w14:paraId="14518D9F" w14:textId="77777777" w:rsidR="00C016CD" w:rsidRPr="00233CD9" w:rsidRDefault="00C016CD" w:rsidP="008806E7">
            <w:pPr>
              <w:pStyle w:val="tabteksts"/>
              <w:jc w:val="right"/>
              <w:rPr>
                <w:szCs w:val="18"/>
              </w:rPr>
            </w:pPr>
            <w:r w:rsidRPr="00233CD9">
              <w:rPr>
                <w:szCs w:val="18"/>
              </w:rPr>
              <w:t>3 757 696</w:t>
            </w:r>
          </w:p>
        </w:tc>
        <w:tc>
          <w:tcPr>
            <w:tcW w:w="1132" w:type="dxa"/>
            <w:tcBorders>
              <w:top w:val="single" w:sz="4" w:space="0" w:color="auto"/>
              <w:left w:val="nil"/>
              <w:bottom w:val="single" w:sz="4" w:space="0" w:color="auto"/>
              <w:right w:val="single" w:sz="4" w:space="0" w:color="auto"/>
            </w:tcBorders>
            <w:shd w:val="clear" w:color="auto" w:fill="auto"/>
          </w:tcPr>
          <w:p w14:paraId="17B2DA64" w14:textId="77777777" w:rsidR="00C016CD" w:rsidRPr="00233CD9" w:rsidRDefault="00C016CD" w:rsidP="008806E7">
            <w:pPr>
              <w:pStyle w:val="tabteksts"/>
              <w:jc w:val="center"/>
              <w:rPr>
                <w:szCs w:val="18"/>
              </w:rPr>
            </w:pPr>
            <w:r w:rsidRPr="00233CD9">
              <w:rPr>
                <w:szCs w:val="18"/>
              </w:rPr>
              <w:t>-</w:t>
            </w:r>
          </w:p>
        </w:tc>
        <w:tc>
          <w:tcPr>
            <w:tcW w:w="1132" w:type="dxa"/>
            <w:tcBorders>
              <w:top w:val="single" w:sz="4" w:space="0" w:color="auto"/>
              <w:left w:val="nil"/>
              <w:bottom w:val="single" w:sz="4" w:space="0" w:color="auto"/>
              <w:right w:val="single" w:sz="4" w:space="0" w:color="auto"/>
            </w:tcBorders>
            <w:shd w:val="clear" w:color="auto" w:fill="auto"/>
          </w:tcPr>
          <w:p w14:paraId="4370E8B3" w14:textId="77777777" w:rsidR="00C016CD" w:rsidRPr="00233CD9" w:rsidRDefault="00C016CD" w:rsidP="008806E7">
            <w:pPr>
              <w:pStyle w:val="tabteksts"/>
              <w:jc w:val="center"/>
              <w:rPr>
                <w:szCs w:val="18"/>
              </w:rPr>
            </w:pPr>
            <w:r w:rsidRPr="00233CD9">
              <w:rPr>
                <w:szCs w:val="18"/>
              </w:rPr>
              <w:t>-</w:t>
            </w:r>
          </w:p>
        </w:tc>
      </w:tr>
      <w:tr w:rsidR="00C016CD" w:rsidRPr="00233CD9" w14:paraId="271EE008" w14:textId="77777777" w:rsidTr="008806E7">
        <w:trPr>
          <w:trHeight w:val="70"/>
          <w:jc w:val="center"/>
        </w:trPr>
        <w:tc>
          <w:tcPr>
            <w:tcW w:w="3378" w:type="dxa"/>
            <w:shd w:val="clear" w:color="auto" w:fill="auto"/>
          </w:tcPr>
          <w:p w14:paraId="402AFB8F"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C016747" w14:textId="77777777" w:rsidR="00C016CD" w:rsidRPr="00233CD9" w:rsidRDefault="00C016CD" w:rsidP="008806E7">
            <w:pPr>
              <w:pStyle w:val="tabteksts"/>
              <w:jc w:val="right"/>
              <w:rPr>
                <w:szCs w:val="18"/>
              </w:rPr>
            </w:pPr>
            <w:r w:rsidRPr="00233CD9">
              <w:rPr>
                <w:szCs w:val="18"/>
              </w:rPr>
              <w:t>298</w:t>
            </w:r>
          </w:p>
        </w:tc>
        <w:tc>
          <w:tcPr>
            <w:tcW w:w="1132" w:type="dxa"/>
            <w:tcBorders>
              <w:top w:val="single" w:sz="4" w:space="0" w:color="auto"/>
              <w:left w:val="nil"/>
              <w:bottom w:val="single" w:sz="4" w:space="0" w:color="auto"/>
              <w:right w:val="single" w:sz="4" w:space="0" w:color="auto"/>
            </w:tcBorders>
            <w:shd w:val="clear" w:color="auto" w:fill="auto"/>
          </w:tcPr>
          <w:p w14:paraId="6CE3EFD3" w14:textId="77777777" w:rsidR="00C016CD" w:rsidRPr="00233CD9" w:rsidRDefault="00C016CD" w:rsidP="008806E7">
            <w:pPr>
              <w:pStyle w:val="tabteksts"/>
              <w:jc w:val="right"/>
              <w:rPr>
                <w:szCs w:val="18"/>
              </w:rPr>
            </w:pPr>
            <w:r w:rsidRPr="00233CD9">
              <w:rPr>
                <w:szCs w:val="18"/>
              </w:rPr>
              <w:t>298</w:t>
            </w:r>
          </w:p>
        </w:tc>
        <w:tc>
          <w:tcPr>
            <w:tcW w:w="1132" w:type="dxa"/>
            <w:tcBorders>
              <w:top w:val="single" w:sz="4" w:space="0" w:color="auto"/>
              <w:left w:val="nil"/>
              <w:bottom w:val="single" w:sz="4" w:space="0" w:color="auto"/>
              <w:right w:val="single" w:sz="4" w:space="0" w:color="auto"/>
            </w:tcBorders>
            <w:shd w:val="clear" w:color="auto" w:fill="auto"/>
          </w:tcPr>
          <w:p w14:paraId="7F74541B" w14:textId="77777777" w:rsidR="00C016CD" w:rsidRPr="00233CD9" w:rsidRDefault="00C016CD" w:rsidP="008806E7">
            <w:pPr>
              <w:pStyle w:val="tabteksts"/>
              <w:jc w:val="right"/>
              <w:rPr>
                <w:szCs w:val="18"/>
              </w:rPr>
            </w:pPr>
            <w:r w:rsidRPr="00233CD9">
              <w:rPr>
                <w:szCs w:val="18"/>
              </w:rPr>
              <w:t>298</w:t>
            </w:r>
          </w:p>
        </w:tc>
        <w:tc>
          <w:tcPr>
            <w:tcW w:w="1132" w:type="dxa"/>
            <w:tcBorders>
              <w:top w:val="single" w:sz="4" w:space="0" w:color="auto"/>
              <w:left w:val="nil"/>
              <w:bottom w:val="single" w:sz="4" w:space="0" w:color="auto"/>
              <w:right w:val="single" w:sz="4" w:space="0" w:color="auto"/>
            </w:tcBorders>
            <w:shd w:val="clear" w:color="auto" w:fill="auto"/>
          </w:tcPr>
          <w:p w14:paraId="2CCB83B9"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16892A0D" w14:textId="77777777" w:rsidR="00C016CD" w:rsidRPr="00233CD9" w:rsidRDefault="00C016CD" w:rsidP="008806E7">
            <w:pPr>
              <w:pStyle w:val="tabteksts"/>
              <w:jc w:val="center"/>
              <w:rPr>
                <w:szCs w:val="18"/>
              </w:rPr>
            </w:pPr>
            <w:r w:rsidRPr="00233CD9">
              <w:rPr>
                <w:szCs w:val="18"/>
              </w:rPr>
              <w:t>-</w:t>
            </w:r>
          </w:p>
        </w:tc>
      </w:tr>
      <w:tr w:rsidR="00C016CD" w:rsidRPr="00233CD9" w14:paraId="67F455F8" w14:textId="77777777" w:rsidTr="008806E7">
        <w:trPr>
          <w:trHeight w:val="184"/>
          <w:jc w:val="center"/>
        </w:trPr>
        <w:tc>
          <w:tcPr>
            <w:tcW w:w="3378" w:type="dxa"/>
            <w:shd w:val="clear" w:color="auto" w:fill="auto"/>
          </w:tcPr>
          <w:p w14:paraId="66856C4B"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27986DD6" w14:textId="77777777" w:rsidR="00C016CD" w:rsidRPr="00233CD9" w:rsidRDefault="00C016CD" w:rsidP="008806E7">
            <w:pPr>
              <w:pStyle w:val="tabteksts"/>
              <w:jc w:val="right"/>
              <w:rPr>
                <w:szCs w:val="18"/>
              </w:rPr>
            </w:pPr>
            <w:r w:rsidRPr="00233CD9">
              <w:rPr>
                <w:szCs w:val="18"/>
              </w:rPr>
              <w:t>1 937</w:t>
            </w:r>
          </w:p>
        </w:tc>
        <w:tc>
          <w:tcPr>
            <w:tcW w:w="1132" w:type="dxa"/>
            <w:tcBorders>
              <w:top w:val="nil"/>
              <w:left w:val="nil"/>
              <w:bottom w:val="single" w:sz="4" w:space="0" w:color="auto"/>
              <w:right w:val="single" w:sz="4" w:space="0" w:color="auto"/>
            </w:tcBorders>
            <w:shd w:val="clear" w:color="auto" w:fill="auto"/>
          </w:tcPr>
          <w:p w14:paraId="1DBA767F" w14:textId="77777777" w:rsidR="00C016CD" w:rsidRPr="00233CD9" w:rsidRDefault="00C016CD" w:rsidP="008806E7">
            <w:pPr>
              <w:pStyle w:val="tabteksts"/>
              <w:jc w:val="right"/>
              <w:rPr>
                <w:szCs w:val="18"/>
              </w:rPr>
            </w:pPr>
            <w:r w:rsidRPr="00233CD9">
              <w:rPr>
                <w:szCs w:val="18"/>
              </w:rPr>
              <w:t>2 036</w:t>
            </w:r>
          </w:p>
        </w:tc>
        <w:tc>
          <w:tcPr>
            <w:tcW w:w="1132" w:type="dxa"/>
            <w:tcBorders>
              <w:top w:val="nil"/>
              <w:left w:val="nil"/>
              <w:bottom w:val="single" w:sz="4" w:space="0" w:color="auto"/>
              <w:right w:val="single" w:sz="4" w:space="0" w:color="auto"/>
            </w:tcBorders>
            <w:shd w:val="clear" w:color="auto" w:fill="auto"/>
          </w:tcPr>
          <w:p w14:paraId="1560B21E" w14:textId="77777777" w:rsidR="00C016CD" w:rsidRPr="00233CD9" w:rsidRDefault="00C016CD" w:rsidP="008806E7">
            <w:pPr>
              <w:pStyle w:val="tabteksts"/>
              <w:jc w:val="right"/>
              <w:rPr>
                <w:szCs w:val="18"/>
              </w:rPr>
            </w:pPr>
            <w:r w:rsidRPr="00233CD9">
              <w:rPr>
                <w:szCs w:val="18"/>
              </w:rPr>
              <w:t>1 051</w:t>
            </w:r>
          </w:p>
        </w:tc>
        <w:tc>
          <w:tcPr>
            <w:tcW w:w="1132" w:type="dxa"/>
            <w:tcBorders>
              <w:top w:val="nil"/>
              <w:left w:val="nil"/>
              <w:bottom w:val="single" w:sz="4" w:space="0" w:color="auto"/>
              <w:right w:val="single" w:sz="4" w:space="0" w:color="auto"/>
            </w:tcBorders>
            <w:shd w:val="clear" w:color="auto" w:fill="auto"/>
          </w:tcPr>
          <w:p w14:paraId="399DE36B"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792A5463" w14:textId="77777777" w:rsidR="00C016CD" w:rsidRPr="00233CD9" w:rsidRDefault="00C016CD" w:rsidP="008806E7">
            <w:pPr>
              <w:pStyle w:val="tabteksts"/>
              <w:jc w:val="center"/>
              <w:rPr>
                <w:szCs w:val="18"/>
              </w:rPr>
            </w:pPr>
            <w:r w:rsidRPr="00233CD9">
              <w:rPr>
                <w:szCs w:val="18"/>
              </w:rPr>
              <w:t>-</w:t>
            </w:r>
          </w:p>
        </w:tc>
      </w:tr>
    </w:tbl>
    <w:p w14:paraId="2392FC9D" w14:textId="77777777" w:rsidR="00C016CD" w:rsidRPr="00233CD9" w:rsidRDefault="00C016CD" w:rsidP="00C016CD">
      <w:pPr>
        <w:pStyle w:val="programmas"/>
        <w:spacing w:after="240"/>
      </w:pPr>
      <w:r w:rsidRPr="00233CD9">
        <w:t>61.07.00 Kohēzijas fonda (KF) avansa maksājumi un atmaksas finansējuma saņēmējiem (2014-2020)</w:t>
      </w:r>
    </w:p>
    <w:p w14:paraId="58F1CDA1" w14:textId="77777777" w:rsidR="00C016CD" w:rsidRPr="00233CD9" w:rsidRDefault="00C016CD" w:rsidP="00C016CD">
      <w:pPr>
        <w:ind w:firstLine="0"/>
        <w:rPr>
          <w:u w:val="single"/>
        </w:rPr>
      </w:pPr>
      <w:r w:rsidRPr="00233CD9">
        <w:rPr>
          <w:u w:val="single"/>
        </w:rPr>
        <w:t>Apakšprogrammas mērķis:</w:t>
      </w:r>
    </w:p>
    <w:p w14:paraId="4F6A74FA" w14:textId="77777777" w:rsidR="00C016CD" w:rsidRPr="00233CD9" w:rsidRDefault="00C016CD" w:rsidP="00C016CD">
      <w:pPr>
        <w:ind w:firstLine="720"/>
      </w:pPr>
      <w:r w:rsidRPr="00233CD9">
        <w:t>nodrošināt ES struktūrfondu un Kohēzijas fonda 2014.-2020.</w:t>
      </w:r>
      <w:r>
        <w:t> </w:t>
      </w:r>
      <w:r w:rsidRPr="00233CD9">
        <w:t>gada plānošanas perioda Kohēzijas fonda finansējumu pašvaldībām, pašvaldību institūcijām un juridiskām personām ierobežotu un atklāto konkursu projektu īstenošanai.</w:t>
      </w:r>
    </w:p>
    <w:p w14:paraId="42166C58" w14:textId="77777777" w:rsidR="00C016CD" w:rsidRPr="00233CD9" w:rsidRDefault="00C016CD" w:rsidP="00C016CD">
      <w:pPr>
        <w:ind w:firstLine="0"/>
        <w:rPr>
          <w:u w:val="single"/>
        </w:rPr>
      </w:pPr>
      <w:r w:rsidRPr="00233CD9">
        <w:rPr>
          <w:u w:val="single"/>
        </w:rPr>
        <w:t>Galvenās aktivitātes:</w:t>
      </w:r>
    </w:p>
    <w:p w14:paraId="7147376B" w14:textId="77777777" w:rsidR="00C016CD" w:rsidRPr="00233CD9" w:rsidRDefault="00C016CD" w:rsidP="00C016CD">
      <w:r w:rsidRPr="00233CD9">
        <w:t>nodrošināt KF un valsts budžeta finansējumu avansa maksājumiem un atmaksām par pašvaldību un pašvaldību institūciju, kā arī juridisko personu īstenotajiem projektiem.</w:t>
      </w:r>
    </w:p>
    <w:p w14:paraId="542600B3" w14:textId="77777777" w:rsidR="00C016CD" w:rsidRPr="00233CD9" w:rsidRDefault="00C016CD" w:rsidP="00C016CD">
      <w:pPr>
        <w:spacing w:after="240"/>
        <w:ind w:firstLine="0"/>
      </w:pPr>
      <w:r w:rsidRPr="00233CD9">
        <w:rPr>
          <w:u w:val="single"/>
        </w:rPr>
        <w:t>Apakšprogrammas izpildītājs</w:t>
      </w:r>
      <w:r w:rsidRPr="00233CD9">
        <w:t>: Centrālā finanšu un līgumu aģentūra.</w:t>
      </w:r>
    </w:p>
    <w:p w14:paraId="50F5C48B"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1285"/>
        <w:gridCol w:w="1288"/>
        <w:gridCol w:w="1127"/>
        <w:gridCol w:w="1124"/>
        <w:gridCol w:w="1124"/>
      </w:tblGrid>
      <w:tr w:rsidR="00C016CD" w:rsidRPr="00233CD9" w14:paraId="796A28AF" w14:textId="77777777" w:rsidTr="009038DA">
        <w:trPr>
          <w:trHeight w:val="230"/>
          <w:tblHeader/>
          <w:jc w:val="center"/>
        </w:trPr>
        <w:tc>
          <w:tcPr>
            <w:tcW w:w="1718" w:type="pct"/>
            <w:vAlign w:val="center"/>
          </w:tcPr>
          <w:p w14:paraId="7F81E973" w14:textId="77777777" w:rsidR="00C016CD" w:rsidRPr="00233CD9" w:rsidRDefault="00C016CD" w:rsidP="008806E7">
            <w:pPr>
              <w:pStyle w:val="tabteksts"/>
              <w:jc w:val="center"/>
              <w:rPr>
                <w:szCs w:val="24"/>
              </w:rPr>
            </w:pPr>
          </w:p>
        </w:tc>
        <w:tc>
          <w:tcPr>
            <w:tcW w:w="709" w:type="pct"/>
          </w:tcPr>
          <w:p w14:paraId="35E5E2A1"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711" w:type="pct"/>
            <w:vAlign w:val="center"/>
          </w:tcPr>
          <w:p w14:paraId="4F340C16"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622" w:type="pct"/>
          </w:tcPr>
          <w:p w14:paraId="1AC07A6A"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620" w:type="pct"/>
          </w:tcPr>
          <w:p w14:paraId="652506DA"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620" w:type="pct"/>
          </w:tcPr>
          <w:p w14:paraId="5884CAEF"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481605D5" w14:textId="77777777" w:rsidTr="009038DA">
        <w:trPr>
          <w:trHeight w:val="115"/>
          <w:jc w:val="center"/>
        </w:trPr>
        <w:tc>
          <w:tcPr>
            <w:tcW w:w="1718" w:type="pct"/>
            <w:shd w:val="clear" w:color="auto" w:fill="D9D9D9" w:themeFill="background1" w:themeFillShade="D9"/>
            <w:vAlign w:val="center"/>
          </w:tcPr>
          <w:p w14:paraId="78A7B70F" w14:textId="77777777" w:rsidR="00C016CD" w:rsidRPr="00233CD9" w:rsidRDefault="00C016CD" w:rsidP="008806E7">
            <w:pPr>
              <w:pStyle w:val="tabteksts"/>
              <w:rPr>
                <w:lang w:eastAsia="lv-LV"/>
              </w:rPr>
            </w:pPr>
            <w:r w:rsidRPr="00233CD9">
              <w:rPr>
                <w:lang w:eastAsia="lv-LV"/>
              </w:rPr>
              <w:t>Kopējie izdevumi,</w:t>
            </w:r>
            <w:r w:rsidRPr="00233CD9">
              <w:t xml:space="preserve"> </w:t>
            </w:r>
            <w:r w:rsidRPr="00233CD9">
              <w:rPr>
                <w:i/>
                <w:szCs w:val="18"/>
              </w:rPr>
              <w:t>euro</w:t>
            </w:r>
          </w:p>
        </w:tc>
        <w:tc>
          <w:tcPr>
            <w:tcW w:w="709" w:type="pct"/>
            <w:shd w:val="clear" w:color="auto" w:fill="D9D9D9" w:themeFill="background1" w:themeFillShade="D9"/>
          </w:tcPr>
          <w:p w14:paraId="5526B375" w14:textId="77777777" w:rsidR="00C016CD" w:rsidRPr="00233CD9" w:rsidRDefault="00C016CD" w:rsidP="008806E7">
            <w:pPr>
              <w:pStyle w:val="tabteksts"/>
              <w:jc w:val="right"/>
            </w:pPr>
            <w:r w:rsidRPr="00233CD9">
              <w:t>95 570 833</w:t>
            </w:r>
          </w:p>
        </w:tc>
        <w:tc>
          <w:tcPr>
            <w:tcW w:w="711" w:type="pct"/>
            <w:shd w:val="clear" w:color="auto" w:fill="D9D9D9" w:themeFill="background1" w:themeFillShade="D9"/>
          </w:tcPr>
          <w:p w14:paraId="48BF76D4" w14:textId="77777777" w:rsidR="00C016CD" w:rsidRPr="00233CD9" w:rsidRDefault="00C016CD" w:rsidP="008806E7">
            <w:pPr>
              <w:pStyle w:val="tabteksts"/>
              <w:jc w:val="right"/>
            </w:pPr>
            <w:r w:rsidRPr="00233CD9">
              <w:t>93 461 145</w:t>
            </w:r>
          </w:p>
        </w:tc>
        <w:tc>
          <w:tcPr>
            <w:tcW w:w="622" w:type="pct"/>
            <w:shd w:val="clear" w:color="auto" w:fill="D9D9D9" w:themeFill="background1" w:themeFillShade="D9"/>
          </w:tcPr>
          <w:p w14:paraId="743E8F5C" w14:textId="77777777" w:rsidR="00C016CD" w:rsidRPr="00233CD9" w:rsidRDefault="00C016CD" w:rsidP="008806E7">
            <w:pPr>
              <w:pStyle w:val="tabteksts"/>
              <w:jc w:val="right"/>
            </w:pPr>
            <w:r w:rsidRPr="00233CD9">
              <w:t>76 082 001</w:t>
            </w:r>
          </w:p>
        </w:tc>
        <w:tc>
          <w:tcPr>
            <w:tcW w:w="620" w:type="pct"/>
            <w:shd w:val="clear" w:color="auto" w:fill="D9D9D9" w:themeFill="background1" w:themeFillShade="D9"/>
          </w:tcPr>
          <w:p w14:paraId="1F0EAF4A" w14:textId="77777777" w:rsidR="00C016CD" w:rsidRPr="00233CD9" w:rsidRDefault="00C016CD" w:rsidP="008806E7">
            <w:pPr>
              <w:pStyle w:val="tabteksts"/>
              <w:jc w:val="right"/>
            </w:pPr>
            <w:r w:rsidRPr="00233CD9">
              <w:t>44 841 219</w:t>
            </w:r>
          </w:p>
        </w:tc>
        <w:tc>
          <w:tcPr>
            <w:tcW w:w="620" w:type="pct"/>
            <w:shd w:val="clear" w:color="auto" w:fill="D9D9D9" w:themeFill="background1" w:themeFillShade="D9"/>
          </w:tcPr>
          <w:p w14:paraId="11676EE5" w14:textId="77777777" w:rsidR="00C016CD" w:rsidRPr="00233CD9" w:rsidRDefault="00C016CD" w:rsidP="008806E7">
            <w:pPr>
              <w:pStyle w:val="tabteksts"/>
              <w:jc w:val="right"/>
            </w:pPr>
            <w:r w:rsidRPr="00233CD9">
              <w:t>11 071 632</w:t>
            </w:r>
          </w:p>
        </w:tc>
      </w:tr>
      <w:tr w:rsidR="00C016CD" w:rsidRPr="00233CD9" w14:paraId="74B827F9" w14:textId="77777777" w:rsidTr="009038DA">
        <w:trPr>
          <w:trHeight w:val="230"/>
          <w:jc w:val="center"/>
        </w:trPr>
        <w:tc>
          <w:tcPr>
            <w:tcW w:w="1718" w:type="pct"/>
            <w:vAlign w:val="center"/>
          </w:tcPr>
          <w:p w14:paraId="0FEA9087" w14:textId="77777777" w:rsidR="00C016CD" w:rsidRPr="00233CD9" w:rsidRDefault="00C016CD" w:rsidP="008806E7">
            <w:pPr>
              <w:pStyle w:val="tabteksts"/>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709" w:type="pct"/>
          </w:tcPr>
          <w:p w14:paraId="34B73DD8" w14:textId="77777777" w:rsidR="00C016CD" w:rsidRPr="00233CD9" w:rsidRDefault="00C016CD" w:rsidP="008806E7">
            <w:pPr>
              <w:pStyle w:val="tabteksts"/>
              <w:jc w:val="center"/>
            </w:pPr>
            <w:r w:rsidRPr="00233CD9">
              <w:rPr>
                <w:b/>
                <w:bCs/>
              </w:rPr>
              <w:t>×</w:t>
            </w:r>
          </w:p>
        </w:tc>
        <w:tc>
          <w:tcPr>
            <w:tcW w:w="711" w:type="pct"/>
          </w:tcPr>
          <w:p w14:paraId="74CC6726" w14:textId="77777777" w:rsidR="00C016CD" w:rsidRPr="00233CD9" w:rsidRDefault="00C016CD" w:rsidP="008806E7">
            <w:pPr>
              <w:pStyle w:val="tabteksts"/>
              <w:jc w:val="right"/>
            </w:pPr>
            <w:r w:rsidRPr="00233CD9">
              <w:t>-2 109 688</w:t>
            </w:r>
          </w:p>
        </w:tc>
        <w:tc>
          <w:tcPr>
            <w:tcW w:w="622" w:type="pct"/>
          </w:tcPr>
          <w:p w14:paraId="609E1B48" w14:textId="77777777" w:rsidR="00C016CD" w:rsidRPr="00233CD9" w:rsidRDefault="00C016CD" w:rsidP="008806E7">
            <w:pPr>
              <w:pStyle w:val="tabteksts"/>
              <w:jc w:val="right"/>
            </w:pPr>
            <w:r w:rsidRPr="00233CD9">
              <w:t>-17 379 144</w:t>
            </w:r>
          </w:p>
        </w:tc>
        <w:tc>
          <w:tcPr>
            <w:tcW w:w="620" w:type="pct"/>
          </w:tcPr>
          <w:p w14:paraId="2C898A60" w14:textId="77777777" w:rsidR="00C016CD" w:rsidRPr="00233CD9" w:rsidRDefault="00C016CD" w:rsidP="008806E7">
            <w:pPr>
              <w:pStyle w:val="tabteksts"/>
              <w:jc w:val="right"/>
            </w:pPr>
            <w:r w:rsidRPr="00233CD9">
              <w:t>-31 240 782</w:t>
            </w:r>
          </w:p>
        </w:tc>
        <w:tc>
          <w:tcPr>
            <w:tcW w:w="620" w:type="pct"/>
          </w:tcPr>
          <w:p w14:paraId="338E49F6" w14:textId="77777777" w:rsidR="00C016CD" w:rsidRPr="00233CD9" w:rsidRDefault="00C016CD" w:rsidP="008806E7">
            <w:pPr>
              <w:pStyle w:val="tabteksts"/>
              <w:jc w:val="right"/>
            </w:pPr>
            <w:r w:rsidRPr="00233CD9">
              <w:t>-33 769 587</w:t>
            </w:r>
          </w:p>
        </w:tc>
      </w:tr>
      <w:tr w:rsidR="00C016CD" w:rsidRPr="00233CD9" w14:paraId="34991784" w14:textId="77777777" w:rsidTr="009038DA">
        <w:trPr>
          <w:trHeight w:val="230"/>
          <w:jc w:val="center"/>
        </w:trPr>
        <w:tc>
          <w:tcPr>
            <w:tcW w:w="1718" w:type="pct"/>
            <w:vAlign w:val="center"/>
          </w:tcPr>
          <w:p w14:paraId="57E271D8" w14:textId="77777777" w:rsidR="00C016CD" w:rsidRPr="00233CD9" w:rsidRDefault="00C016CD" w:rsidP="008806E7">
            <w:pPr>
              <w:pStyle w:val="tabteksts"/>
            </w:pPr>
            <w:r w:rsidRPr="00233CD9">
              <w:rPr>
                <w:lang w:eastAsia="lv-LV"/>
              </w:rPr>
              <w:t>Kopējie izdevumi</w:t>
            </w:r>
            <w:r w:rsidRPr="00233CD9">
              <w:t>, % (+/–) pret iepriekšējo gadu</w:t>
            </w:r>
          </w:p>
        </w:tc>
        <w:tc>
          <w:tcPr>
            <w:tcW w:w="709" w:type="pct"/>
          </w:tcPr>
          <w:p w14:paraId="25364503" w14:textId="77777777" w:rsidR="00C016CD" w:rsidRPr="00233CD9" w:rsidRDefault="00C016CD" w:rsidP="008806E7">
            <w:pPr>
              <w:pStyle w:val="tabteksts"/>
              <w:jc w:val="center"/>
            </w:pPr>
            <w:r w:rsidRPr="00233CD9">
              <w:rPr>
                <w:b/>
                <w:bCs/>
              </w:rPr>
              <w:t>×</w:t>
            </w:r>
          </w:p>
        </w:tc>
        <w:tc>
          <w:tcPr>
            <w:tcW w:w="711" w:type="pct"/>
          </w:tcPr>
          <w:p w14:paraId="2E0239E4" w14:textId="77777777" w:rsidR="00C016CD" w:rsidRPr="00233CD9" w:rsidRDefault="00C016CD" w:rsidP="008806E7">
            <w:pPr>
              <w:pStyle w:val="tabteksts"/>
              <w:jc w:val="right"/>
            </w:pPr>
            <w:r w:rsidRPr="00233CD9">
              <w:t>-2,2</w:t>
            </w:r>
          </w:p>
        </w:tc>
        <w:tc>
          <w:tcPr>
            <w:tcW w:w="622" w:type="pct"/>
          </w:tcPr>
          <w:p w14:paraId="2673A357" w14:textId="77777777" w:rsidR="00C016CD" w:rsidRPr="00233CD9" w:rsidRDefault="00C016CD" w:rsidP="008806E7">
            <w:pPr>
              <w:pStyle w:val="tabteksts"/>
              <w:jc w:val="right"/>
            </w:pPr>
            <w:r w:rsidRPr="00233CD9">
              <w:t>-18,6</w:t>
            </w:r>
          </w:p>
        </w:tc>
        <w:tc>
          <w:tcPr>
            <w:tcW w:w="620" w:type="pct"/>
          </w:tcPr>
          <w:p w14:paraId="3D4E0D55" w14:textId="77777777" w:rsidR="00C016CD" w:rsidRPr="00233CD9" w:rsidRDefault="00C016CD" w:rsidP="008806E7">
            <w:pPr>
              <w:pStyle w:val="tabteksts"/>
              <w:jc w:val="right"/>
            </w:pPr>
            <w:r w:rsidRPr="00233CD9">
              <w:t>-41,1</w:t>
            </w:r>
          </w:p>
        </w:tc>
        <w:tc>
          <w:tcPr>
            <w:tcW w:w="620" w:type="pct"/>
          </w:tcPr>
          <w:p w14:paraId="76624FB7" w14:textId="77777777" w:rsidR="00C016CD" w:rsidRPr="00233CD9" w:rsidRDefault="00C016CD" w:rsidP="008806E7">
            <w:pPr>
              <w:pStyle w:val="tabteksts"/>
              <w:jc w:val="right"/>
            </w:pPr>
            <w:r w:rsidRPr="00233CD9">
              <w:t>-75,3</w:t>
            </w:r>
          </w:p>
        </w:tc>
      </w:tr>
    </w:tbl>
    <w:p w14:paraId="7027FC7D"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490E49EF"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1276"/>
        <w:gridCol w:w="1276"/>
        <w:gridCol w:w="1276"/>
      </w:tblGrid>
      <w:tr w:rsidR="00C016CD" w:rsidRPr="00233CD9" w14:paraId="57855630" w14:textId="77777777" w:rsidTr="009038DA">
        <w:trPr>
          <w:trHeight w:val="147"/>
          <w:tblHeader/>
          <w:jc w:val="center"/>
        </w:trPr>
        <w:tc>
          <w:tcPr>
            <w:tcW w:w="2888" w:type="pct"/>
            <w:vAlign w:val="center"/>
          </w:tcPr>
          <w:p w14:paraId="44373FD9" w14:textId="77777777" w:rsidR="00C016CD" w:rsidRPr="00233CD9" w:rsidRDefault="00C016CD" w:rsidP="008806E7">
            <w:pPr>
              <w:pStyle w:val="tabteksts"/>
              <w:jc w:val="center"/>
              <w:rPr>
                <w:szCs w:val="18"/>
              </w:rPr>
            </w:pPr>
            <w:r w:rsidRPr="00233CD9">
              <w:rPr>
                <w:szCs w:val="18"/>
                <w:lang w:eastAsia="lv-LV"/>
              </w:rPr>
              <w:t>Pasākums</w:t>
            </w:r>
          </w:p>
        </w:tc>
        <w:tc>
          <w:tcPr>
            <w:tcW w:w="704" w:type="pct"/>
            <w:vAlign w:val="center"/>
          </w:tcPr>
          <w:p w14:paraId="16994280"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704" w:type="pct"/>
            <w:vAlign w:val="center"/>
          </w:tcPr>
          <w:p w14:paraId="1098D3BD"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704" w:type="pct"/>
            <w:vAlign w:val="center"/>
          </w:tcPr>
          <w:p w14:paraId="51FFA5B8"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28A01160" w14:textId="77777777" w:rsidTr="009038DA">
        <w:trPr>
          <w:trHeight w:val="147"/>
          <w:jc w:val="center"/>
        </w:trPr>
        <w:tc>
          <w:tcPr>
            <w:tcW w:w="2888" w:type="pct"/>
            <w:shd w:val="clear" w:color="auto" w:fill="D9D9D9" w:themeFill="background1" w:themeFillShade="D9"/>
          </w:tcPr>
          <w:p w14:paraId="3148612E" w14:textId="77777777" w:rsidR="00C016CD" w:rsidRPr="00233CD9" w:rsidRDefault="00C016CD" w:rsidP="008806E7">
            <w:pPr>
              <w:pStyle w:val="tabteksts"/>
              <w:rPr>
                <w:szCs w:val="18"/>
              </w:rPr>
            </w:pPr>
            <w:r w:rsidRPr="00233CD9">
              <w:rPr>
                <w:b/>
                <w:bCs/>
                <w:szCs w:val="18"/>
                <w:lang w:eastAsia="lv-LV"/>
              </w:rPr>
              <w:t>Izdevumi - kopā</w:t>
            </w:r>
          </w:p>
        </w:tc>
        <w:tc>
          <w:tcPr>
            <w:tcW w:w="704" w:type="pct"/>
            <w:shd w:val="clear" w:color="auto" w:fill="D9D9D9" w:themeFill="background1" w:themeFillShade="D9"/>
          </w:tcPr>
          <w:p w14:paraId="40C4F136" w14:textId="77777777" w:rsidR="00C016CD" w:rsidRPr="00233CD9" w:rsidRDefault="00C016CD" w:rsidP="008806E7">
            <w:pPr>
              <w:pStyle w:val="tabteksts"/>
              <w:jc w:val="right"/>
              <w:rPr>
                <w:b/>
                <w:szCs w:val="18"/>
              </w:rPr>
            </w:pPr>
            <w:r w:rsidRPr="00233CD9">
              <w:rPr>
                <w:b/>
                <w:szCs w:val="18"/>
              </w:rPr>
              <w:t>93 461 145</w:t>
            </w:r>
          </w:p>
        </w:tc>
        <w:tc>
          <w:tcPr>
            <w:tcW w:w="704" w:type="pct"/>
            <w:shd w:val="clear" w:color="auto" w:fill="D9D9D9" w:themeFill="background1" w:themeFillShade="D9"/>
          </w:tcPr>
          <w:p w14:paraId="5E6673BD" w14:textId="77777777" w:rsidR="00C016CD" w:rsidRPr="00233CD9" w:rsidRDefault="00C016CD" w:rsidP="008806E7">
            <w:pPr>
              <w:pStyle w:val="tabteksts"/>
              <w:jc w:val="right"/>
              <w:rPr>
                <w:b/>
                <w:szCs w:val="18"/>
              </w:rPr>
            </w:pPr>
            <w:r w:rsidRPr="00233CD9">
              <w:rPr>
                <w:b/>
                <w:szCs w:val="18"/>
              </w:rPr>
              <w:t>76 082 001</w:t>
            </w:r>
          </w:p>
        </w:tc>
        <w:tc>
          <w:tcPr>
            <w:tcW w:w="704" w:type="pct"/>
            <w:shd w:val="clear" w:color="auto" w:fill="D9D9D9" w:themeFill="background1" w:themeFillShade="D9"/>
          </w:tcPr>
          <w:p w14:paraId="1B7312AC" w14:textId="77777777" w:rsidR="00C016CD" w:rsidRPr="00233CD9" w:rsidRDefault="00C016CD" w:rsidP="008806E7">
            <w:pPr>
              <w:pStyle w:val="tabteksts"/>
              <w:jc w:val="right"/>
              <w:rPr>
                <w:b/>
                <w:szCs w:val="18"/>
              </w:rPr>
            </w:pPr>
            <w:r w:rsidRPr="00233CD9">
              <w:rPr>
                <w:b/>
                <w:szCs w:val="18"/>
              </w:rPr>
              <w:t>-17 379 144</w:t>
            </w:r>
          </w:p>
        </w:tc>
      </w:tr>
      <w:tr w:rsidR="00C016CD" w:rsidRPr="00233CD9" w14:paraId="3C2A5174" w14:textId="77777777" w:rsidTr="009038DA">
        <w:trPr>
          <w:trHeight w:val="216"/>
          <w:jc w:val="center"/>
        </w:trPr>
        <w:tc>
          <w:tcPr>
            <w:tcW w:w="5000" w:type="pct"/>
            <w:gridSpan w:val="4"/>
          </w:tcPr>
          <w:p w14:paraId="1FC74EE4"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6D3F53D2" w14:textId="77777777" w:rsidTr="009038DA">
        <w:trPr>
          <w:trHeight w:val="147"/>
          <w:jc w:val="center"/>
        </w:trPr>
        <w:tc>
          <w:tcPr>
            <w:tcW w:w="2888" w:type="pct"/>
            <w:shd w:val="clear" w:color="auto" w:fill="F2F2F2" w:themeFill="background1" w:themeFillShade="F2"/>
          </w:tcPr>
          <w:p w14:paraId="3E8393B3" w14:textId="77777777" w:rsidR="00C016CD" w:rsidRPr="00233CD9" w:rsidRDefault="00C016CD" w:rsidP="008806E7">
            <w:pPr>
              <w:pStyle w:val="tabteksts"/>
              <w:rPr>
                <w:szCs w:val="18"/>
                <w:u w:val="single"/>
                <w:lang w:eastAsia="lv-LV"/>
              </w:rPr>
            </w:pPr>
            <w:r w:rsidRPr="00233CD9">
              <w:rPr>
                <w:szCs w:val="18"/>
                <w:u w:val="single"/>
                <w:lang w:eastAsia="lv-LV"/>
              </w:rPr>
              <w:lastRenderedPageBreak/>
              <w:t>Ilgtermiņa saistības</w:t>
            </w:r>
          </w:p>
        </w:tc>
        <w:tc>
          <w:tcPr>
            <w:tcW w:w="704" w:type="pct"/>
            <w:shd w:val="clear" w:color="auto" w:fill="F2F2F2" w:themeFill="background1" w:themeFillShade="F2"/>
          </w:tcPr>
          <w:p w14:paraId="58C61B95" w14:textId="77777777" w:rsidR="00C016CD" w:rsidRPr="00233CD9" w:rsidRDefault="00C016CD" w:rsidP="008806E7">
            <w:pPr>
              <w:pStyle w:val="tabteksts"/>
              <w:jc w:val="right"/>
              <w:rPr>
                <w:szCs w:val="18"/>
                <w:u w:val="single"/>
              </w:rPr>
            </w:pPr>
            <w:r w:rsidRPr="00233CD9">
              <w:rPr>
                <w:szCs w:val="18"/>
                <w:u w:val="single"/>
              </w:rPr>
              <w:t>93 461 145</w:t>
            </w:r>
          </w:p>
        </w:tc>
        <w:tc>
          <w:tcPr>
            <w:tcW w:w="704" w:type="pct"/>
            <w:shd w:val="clear" w:color="auto" w:fill="F2F2F2" w:themeFill="background1" w:themeFillShade="F2"/>
          </w:tcPr>
          <w:p w14:paraId="431D1000" w14:textId="77777777" w:rsidR="00C016CD" w:rsidRPr="00233CD9" w:rsidRDefault="00C016CD" w:rsidP="008806E7">
            <w:pPr>
              <w:pStyle w:val="tabteksts"/>
              <w:jc w:val="right"/>
              <w:rPr>
                <w:szCs w:val="18"/>
                <w:u w:val="single"/>
              </w:rPr>
            </w:pPr>
            <w:r w:rsidRPr="00233CD9">
              <w:rPr>
                <w:szCs w:val="18"/>
                <w:u w:val="single"/>
              </w:rPr>
              <w:t>76 082 001</w:t>
            </w:r>
          </w:p>
        </w:tc>
        <w:tc>
          <w:tcPr>
            <w:tcW w:w="704" w:type="pct"/>
            <w:shd w:val="clear" w:color="auto" w:fill="F2F2F2" w:themeFill="background1" w:themeFillShade="F2"/>
          </w:tcPr>
          <w:p w14:paraId="4CFBA6EB" w14:textId="77777777" w:rsidR="00C016CD" w:rsidRPr="00233CD9" w:rsidRDefault="00C016CD" w:rsidP="008806E7">
            <w:pPr>
              <w:pStyle w:val="tabteksts"/>
              <w:jc w:val="right"/>
              <w:rPr>
                <w:szCs w:val="18"/>
                <w:u w:val="single"/>
              </w:rPr>
            </w:pPr>
            <w:r w:rsidRPr="00233CD9">
              <w:rPr>
                <w:szCs w:val="18"/>
                <w:u w:val="single"/>
              </w:rPr>
              <w:t>-17 379 144</w:t>
            </w:r>
          </w:p>
        </w:tc>
      </w:tr>
      <w:tr w:rsidR="00C016CD" w:rsidRPr="00233CD9" w14:paraId="0187A8A1" w14:textId="77777777" w:rsidTr="009038DA">
        <w:trPr>
          <w:trHeight w:val="147"/>
          <w:jc w:val="center"/>
        </w:trPr>
        <w:tc>
          <w:tcPr>
            <w:tcW w:w="2888" w:type="pct"/>
          </w:tcPr>
          <w:p w14:paraId="317F7FF3" w14:textId="77777777" w:rsidR="00C016CD" w:rsidRPr="00233CD9" w:rsidRDefault="00C016CD" w:rsidP="008806E7">
            <w:pPr>
              <w:pStyle w:val="tabteksts"/>
              <w:rPr>
                <w:i/>
                <w:szCs w:val="18"/>
                <w:lang w:eastAsia="lv-LV"/>
              </w:rPr>
            </w:pPr>
            <w:r w:rsidRPr="00233CD9">
              <w:rPr>
                <w:i/>
                <w:szCs w:val="18"/>
                <w:lang w:eastAsia="lv-LV"/>
              </w:rPr>
              <w:t>Kohēzijas fonda (KF) avansa maksājumi un atmaksas finansējuma saņēmējiem (2014-2020)</w:t>
            </w:r>
          </w:p>
        </w:tc>
        <w:tc>
          <w:tcPr>
            <w:tcW w:w="704" w:type="pct"/>
          </w:tcPr>
          <w:p w14:paraId="035C4D0C" w14:textId="77777777" w:rsidR="00C016CD" w:rsidRPr="00233CD9" w:rsidRDefault="00C016CD" w:rsidP="008806E7">
            <w:pPr>
              <w:pStyle w:val="tabteksts"/>
              <w:jc w:val="right"/>
              <w:rPr>
                <w:szCs w:val="18"/>
              </w:rPr>
            </w:pPr>
            <w:r w:rsidRPr="00233CD9">
              <w:rPr>
                <w:szCs w:val="18"/>
              </w:rPr>
              <w:t>93 461 145</w:t>
            </w:r>
          </w:p>
        </w:tc>
        <w:tc>
          <w:tcPr>
            <w:tcW w:w="704" w:type="pct"/>
          </w:tcPr>
          <w:p w14:paraId="07046894" w14:textId="77777777" w:rsidR="00C016CD" w:rsidRPr="00233CD9" w:rsidRDefault="00C016CD" w:rsidP="008806E7">
            <w:pPr>
              <w:pStyle w:val="tabteksts"/>
              <w:jc w:val="right"/>
              <w:rPr>
                <w:szCs w:val="18"/>
              </w:rPr>
            </w:pPr>
            <w:r w:rsidRPr="00233CD9">
              <w:rPr>
                <w:szCs w:val="18"/>
              </w:rPr>
              <w:t>76 082 001</w:t>
            </w:r>
          </w:p>
        </w:tc>
        <w:tc>
          <w:tcPr>
            <w:tcW w:w="704" w:type="pct"/>
          </w:tcPr>
          <w:p w14:paraId="4F2CB77A" w14:textId="77777777" w:rsidR="00C016CD" w:rsidRPr="00233CD9" w:rsidRDefault="00C016CD" w:rsidP="008806E7">
            <w:pPr>
              <w:pStyle w:val="tabteksts"/>
              <w:jc w:val="right"/>
              <w:rPr>
                <w:szCs w:val="18"/>
              </w:rPr>
            </w:pPr>
            <w:r w:rsidRPr="00233CD9">
              <w:rPr>
                <w:szCs w:val="18"/>
              </w:rPr>
              <w:t>-17 379 144</w:t>
            </w:r>
          </w:p>
        </w:tc>
      </w:tr>
    </w:tbl>
    <w:p w14:paraId="4C5CCBC7" w14:textId="77777777" w:rsidR="00C016CD" w:rsidRPr="00233CD9" w:rsidRDefault="00C016CD" w:rsidP="00C016CD">
      <w:pPr>
        <w:pStyle w:val="programmas"/>
        <w:spacing w:after="240"/>
      </w:pPr>
      <w:r w:rsidRPr="00233CD9">
        <w:t>61.20.00 Tehniskā palīdzība Kohēzijas fonda (KF) apgūšanai (2014-2020)</w:t>
      </w:r>
    </w:p>
    <w:p w14:paraId="1F028057" w14:textId="77777777" w:rsidR="00C016CD" w:rsidRPr="00233CD9" w:rsidRDefault="00C016CD" w:rsidP="00C016CD">
      <w:pPr>
        <w:ind w:firstLine="0"/>
        <w:rPr>
          <w:u w:val="single"/>
        </w:rPr>
      </w:pPr>
      <w:r w:rsidRPr="00233CD9">
        <w:rPr>
          <w:u w:val="single"/>
        </w:rPr>
        <w:t>Apakšprogrammas mērķis:</w:t>
      </w:r>
    </w:p>
    <w:p w14:paraId="3E024FE3" w14:textId="77777777" w:rsidR="00C016CD" w:rsidRPr="00233CD9" w:rsidRDefault="00C016CD" w:rsidP="00C016CD">
      <w:pPr>
        <w:ind w:firstLine="0"/>
      </w:pPr>
      <w:r w:rsidRPr="00233CD9">
        <w:tab/>
        <w:t>atbalstīt un pilnveidot ES struktūrfondu</w:t>
      </w:r>
      <w:r>
        <w:t xml:space="preserve"> un Kohēzijas fonda 2014.-2020. </w:t>
      </w:r>
      <w:r w:rsidRPr="00233CD9">
        <w:t>gada plānošanas perioda projektu ieviešanu un uzraudzību.</w:t>
      </w:r>
    </w:p>
    <w:p w14:paraId="79BF9FD6" w14:textId="77777777" w:rsidR="00C016CD" w:rsidRPr="00233CD9" w:rsidRDefault="00C016CD" w:rsidP="00C016CD">
      <w:pPr>
        <w:ind w:firstLine="0"/>
        <w:rPr>
          <w:u w:val="single"/>
        </w:rPr>
      </w:pPr>
      <w:r w:rsidRPr="00233CD9">
        <w:rPr>
          <w:u w:val="single"/>
        </w:rPr>
        <w:t>Galvenās aktivitātes:</w:t>
      </w:r>
    </w:p>
    <w:p w14:paraId="4763D5EB" w14:textId="77777777" w:rsidR="00C016CD" w:rsidRPr="00233CD9" w:rsidRDefault="00C016CD" w:rsidP="009038DA">
      <w:pPr>
        <w:ind w:left="1077" w:hanging="357"/>
      </w:pPr>
      <w:r w:rsidRPr="00233CD9">
        <w:t>1) plānot, administrēt un uzraudzīt ES fondu īstenošanu;</w:t>
      </w:r>
    </w:p>
    <w:p w14:paraId="5C1277E7" w14:textId="77777777" w:rsidR="00C016CD" w:rsidRPr="00233CD9" w:rsidRDefault="00C016CD" w:rsidP="009038DA">
      <w:pPr>
        <w:ind w:left="1077" w:hanging="357"/>
      </w:pPr>
      <w:r w:rsidRPr="00233CD9">
        <w:t>2) nodrošināt ES fondu</w:t>
      </w:r>
      <w:r w:rsidRPr="00233CD9" w:rsidDel="00454ABE">
        <w:t xml:space="preserve"> </w:t>
      </w:r>
      <w:r w:rsidRPr="00233CD9">
        <w:t>2007.-2013. gada plānošanas perioda pēc-uzraudzību.</w:t>
      </w:r>
    </w:p>
    <w:p w14:paraId="4B8EC976" w14:textId="77777777" w:rsidR="00C016CD" w:rsidRPr="00233CD9" w:rsidRDefault="00C016CD" w:rsidP="00C016CD">
      <w:pPr>
        <w:spacing w:after="240"/>
        <w:ind w:firstLine="0"/>
        <w:rPr>
          <w:szCs w:val="24"/>
          <w:lang w:eastAsia="lv-LV"/>
        </w:rPr>
      </w:pPr>
      <w:r w:rsidRPr="00233CD9">
        <w:rPr>
          <w:u w:val="single"/>
        </w:rPr>
        <w:t>Apakšprogrammas izpildītājs</w:t>
      </w:r>
      <w:r w:rsidRPr="00233CD9">
        <w:t>: Finanšu ministrijas centrālais aparāts un Centrālā finanšu un līgumu aģentūra.</w:t>
      </w:r>
    </w:p>
    <w:p w14:paraId="3FD386F7"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41494711" w14:textId="77777777" w:rsidTr="008806E7">
        <w:trPr>
          <w:trHeight w:val="283"/>
          <w:tblHeader/>
          <w:jc w:val="center"/>
        </w:trPr>
        <w:tc>
          <w:tcPr>
            <w:tcW w:w="3378" w:type="dxa"/>
            <w:vAlign w:val="center"/>
          </w:tcPr>
          <w:p w14:paraId="30ED7611" w14:textId="77777777" w:rsidR="00C016CD" w:rsidRPr="00233CD9" w:rsidRDefault="00C016CD" w:rsidP="008806E7">
            <w:pPr>
              <w:pStyle w:val="tabteksts"/>
              <w:jc w:val="center"/>
              <w:rPr>
                <w:szCs w:val="24"/>
              </w:rPr>
            </w:pPr>
          </w:p>
        </w:tc>
        <w:tc>
          <w:tcPr>
            <w:tcW w:w="1131" w:type="dxa"/>
          </w:tcPr>
          <w:p w14:paraId="20D736D4"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7B5F35E2"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0EA31B43"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22598C12"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605F40E4"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6B9931F8" w14:textId="77777777" w:rsidTr="008806E7">
        <w:trPr>
          <w:trHeight w:val="142"/>
          <w:jc w:val="center"/>
        </w:trPr>
        <w:tc>
          <w:tcPr>
            <w:tcW w:w="3378" w:type="dxa"/>
            <w:shd w:val="clear" w:color="auto" w:fill="D9D9D9" w:themeFill="background1" w:themeFillShade="D9"/>
            <w:vAlign w:val="center"/>
          </w:tcPr>
          <w:p w14:paraId="333821A8"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0B6FF2A4" w14:textId="77777777" w:rsidR="00C016CD" w:rsidRPr="00233CD9" w:rsidRDefault="00C016CD" w:rsidP="008806E7">
            <w:pPr>
              <w:pStyle w:val="tabteksts"/>
              <w:jc w:val="right"/>
            </w:pPr>
            <w:r w:rsidRPr="00233CD9">
              <w:rPr>
                <w:szCs w:val="18"/>
              </w:rPr>
              <w:t>8 011 041</w:t>
            </w:r>
          </w:p>
        </w:tc>
        <w:tc>
          <w:tcPr>
            <w:tcW w:w="1132" w:type="dxa"/>
            <w:tcBorders>
              <w:top w:val="single" w:sz="4" w:space="0" w:color="auto"/>
              <w:left w:val="nil"/>
              <w:bottom w:val="single" w:sz="4" w:space="0" w:color="auto"/>
              <w:right w:val="single" w:sz="4" w:space="0" w:color="auto"/>
            </w:tcBorders>
            <w:shd w:val="clear" w:color="000000" w:fill="D0CECE"/>
          </w:tcPr>
          <w:p w14:paraId="60BC316D" w14:textId="77777777" w:rsidR="00C016CD" w:rsidRPr="00233CD9" w:rsidRDefault="00C016CD" w:rsidP="008806E7">
            <w:pPr>
              <w:pStyle w:val="tabteksts"/>
              <w:jc w:val="right"/>
            </w:pPr>
            <w:r w:rsidRPr="00233CD9">
              <w:rPr>
                <w:szCs w:val="18"/>
              </w:rPr>
              <w:t>8 354 540</w:t>
            </w:r>
          </w:p>
        </w:tc>
        <w:tc>
          <w:tcPr>
            <w:tcW w:w="1132" w:type="dxa"/>
            <w:tcBorders>
              <w:top w:val="single" w:sz="4" w:space="0" w:color="auto"/>
              <w:left w:val="nil"/>
              <w:bottom w:val="single" w:sz="4" w:space="0" w:color="auto"/>
              <w:right w:val="single" w:sz="4" w:space="0" w:color="auto"/>
            </w:tcBorders>
            <w:shd w:val="clear" w:color="000000" w:fill="D0CECE"/>
          </w:tcPr>
          <w:p w14:paraId="2EC1171D" w14:textId="77777777" w:rsidR="00C016CD" w:rsidRPr="00233CD9" w:rsidRDefault="00C016CD" w:rsidP="008806E7">
            <w:pPr>
              <w:pStyle w:val="tabteksts"/>
              <w:jc w:val="right"/>
            </w:pPr>
            <w:r w:rsidRPr="00233CD9">
              <w:rPr>
                <w:szCs w:val="18"/>
              </w:rPr>
              <w:t>4 499 436</w:t>
            </w:r>
          </w:p>
        </w:tc>
        <w:tc>
          <w:tcPr>
            <w:tcW w:w="1132" w:type="dxa"/>
            <w:tcBorders>
              <w:top w:val="single" w:sz="4" w:space="0" w:color="auto"/>
              <w:left w:val="nil"/>
              <w:bottom w:val="single" w:sz="4" w:space="0" w:color="auto"/>
              <w:right w:val="single" w:sz="4" w:space="0" w:color="auto"/>
            </w:tcBorders>
            <w:shd w:val="clear" w:color="000000" w:fill="D0CECE"/>
          </w:tcPr>
          <w:p w14:paraId="40A07852" w14:textId="77777777" w:rsidR="00C016CD" w:rsidRPr="00233CD9" w:rsidRDefault="00C016CD" w:rsidP="008806E7">
            <w:pPr>
              <w:pStyle w:val="tabteksts"/>
              <w:jc w:val="center"/>
            </w:pPr>
            <w:r w:rsidRPr="00233CD9">
              <w:rPr>
                <w:szCs w:val="18"/>
              </w:rPr>
              <w:t>-</w:t>
            </w:r>
          </w:p>
        </w:tc>
        <w:tc>
          <w:tcPr>
            <w:tcW w:w="1132" w:type="dxa"/>
            <w:tcBorders>
              <w:top w:val="single" w:sz="4" w:space="0" w:color="auto"/>
              <w:left w:val="nil"/>
              <w:bottom w:val="single" w:sz="4" w:space="0" w:color="auto"/>
              <w:right w:val="single" w:sz="4" w:space="0" w:color="auto"/>
            </w:tcBorders>
            <w:shd w:val="clear" w:color="000000" w:fill="D0CECE"/>
          </w:tcPr>
          <w:p w14:paraId="6734B1E3" w14:textId="77777777" w:rsidR="00C016CD" w:rsidRPr="00233CD9" w:rsidRDefault="00C016CD" w:rsidP="008806E7">
            <w:pPr>
              <w:pStyle w:val="tabteksts"/>
              <w:jc w:val="center"/>
            </w:pPr>
            <w:r w:rsidRPr="00233CD9">
              <w:rPr>
                <w:szCs w:val="18"/>
              </w:rPr>
              <w:t>-</w:t>
            </w:r>
          </w:p>
        </w:tc>
      </w:tr>
      <w:tr w:rsidR="00C016CD" w:rsidRPr="00233CD9" w14:paraId="7E58053C" w14:textId="77777777" w:rsidTr="008806E7">
        <w:trPr>
          <w:trHeight w:val="283"/>
          <w:jc w:val="center"/>
        </w:trPr>
        <w:tc>
          <w:tcPr>
            <w:tcW w:w="3378" w:type="dxa"/>
            <w:vAlign w:val="center"/>
          </w:tcPr>
          <w:p w14:paraId="6F1EF57F"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11BCF377"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8D4C61E" w14:textId="77777777" w:rsidR="00C016CD" w:rsidRPr="00233CD9" w:rsidRDefault="00C016CD" w:rsidP="008806E7">
            <w:pPr>
              <w:pStyle w:val="tabteksts"/>
              <w:jc w:val="right"/>
            </w:pPr>
            <w:r w:rsidRPr="00233CD9">
              <w:rPr>
                <w:szCs w:val="18"/>
              </w:rPr>
              <w:t>343 499</w:t>
            </w:r>
          </w:p>
        </w:tc>
        <w:tc>
          <w:tcPr>
            <w:tcW w:w="1132" w:type="dxa"/>
            <w:tcBorders>
              <w:top w:val="single" w:sz="4" w:space="0" w:color="auto"/>
              <w:left w:val="nil"/>
              <w:bottom w:val="single" w:sz="4" w:space="0" w:color="auto"/>
              <w:right w:val="single" w:sz="4" w:space="0" w:color="auto"/>
            </w:tcBorders>
            <w:shd w:val="clear" w:color="auto" w:fill="auto"/>
          </w:tcPr>
          <w:p w14:paraId="35C134FB" w14:textId="77777777" w:rsidR="00C016CD" w:rsidRPr="00233CD9" w:rsidRDefault="00C016CD" w:rsidP="008806E7">
            <w:pPr>
              <w:pStyle w:val="tabteksts"/>
              <w:jc w:val="right"/>
            </w:pPr>
            <w:r w:rsidRPr="00233CD9">
              <w:rPr>
                <w:szCs w:val="18"/>
              </w:rPr>
              <w:t>-3 855 104</w:t>
            </w:r>
          </w:p>
        </w:tc>
        <w:tc>
          <w:tcPr>
            <w:tcW w:w="1132" w:type="dxa"/>
            <w:tcBorders>
              <w:top w:val="single" w:sz="4" w:space="0" w:color="auto"/>
              <w:left w:val="nil"/>
              <w:bottom w:val="single" w:sz="4" w:space="0" w:color="auto"/>
              <w:right w:val="single" w:sz="4" w:space="0" w:color="auto"/>
            </w:tcBorders>
            <w:shd w:val="clear" w:color="auto" w:fill="auto"/>
          </w:tcPr>
          <w:p w14:paraId="501A50FB" w14:textId="77777777" w:rsidR="00C016CD" w:rsidRPr="00233CD9" w:rsidRDefault="00C016CD" w:rsidP="008806E7">
            <w:pPr>
              <w:pStyle w:val="tabteksts"/>
              <w:jc w:val="right"/>
            </w:pPr>
            <w:r w:rsidRPr="00233CD9">
              <w:rPr>
                <w:szCs w:val="18"/>
              </w:rPr>
              <w:t>-4 499 436</w:t>
            </w:r>
          </w:p>
        </w:tc>
        <w:tc>
          <w:tcPr>
            <w:tcW w:w="1132" w:type="dxa"/>
            <w:tcBorders>
              <w:top w:val="single" w:sz="4" w:space="0" w:color="auto"/>
              <w:left w:val="nil"/>
              <w:bottom w:val="single" w:sz="4" w:space="0" w:color="auto"/>
              <w:right w:val="single" w:sz="4" w:space="0" w:color="auto"/>
            </w:tcBorders>
            <w:shd w:val="clear" w:color="auto" w:fill="auto"/>
          </w:tcPr>
          <w:p w14:paraId="1CA1982F" w14:textId="77777777" w:rsidR="00C016CD" w:rsidRPr="00233CD9" w:rsidRDefault="00C016CD" w:rsidP="008806E7">
            <w:pPr>
              <w:pStyle w:val="tabteksts"/>
              <w:jc w:val="center"/>
            </w:pPr>
            <w:r w:rsidRPr="00233CD9">
              <w:t>-</w:t>
            </w:r>
          </w:p>
        </w:tc>
      </w:tr>
      <w:tr w:rsidR="00C016CD" w:rsidRPr="00233CD9" w14:paraId="4089D4B7" w14:textId="77777777" w:rsidTr="008806E7">
        <w:trPr>
          <w:trHeight w:val="283"/>
          <w:jc w:val="center"/>
        </w:trPr>
        <w:tc>
          <w:tcPr>
            <w:tcW w:w="3378" w:type="dxa"/>
            <w:vAlign w:val="center"/>
          </w:tcPr>
          <w:p w14:paraId="11CDB78D"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1C074D4E"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5F2D5BD6" w14:textId="77777777" w:rsidR="00C016CD" w:rsidRPr="00233CD9" w:rsidRDefault="00C016CD" w:rsidP="008806E7">
            <w:pPr>
              <w:pStyle w:val="tabteksts"/>
              <w:jc w:val="right"/>
            </w:pPr>
            <w:r w:rsidRPr="00233CD9">
              <w:rPr>
                <w:szCs w:val="18"/>
              </w:rPr>
              <w:t>4,3</w:t>
            </w:r>
          </w:p>
        </w:tc>
        <w:tc>
          <w:tcPr>
            <w:tcW w:w="1132" w:type="dxa"/>
            <w:tcBorders>
              <w:top w:val="nil"/>
              <w:left w:val="nil"/>
              <w:bottom w:val="single" w:sz="4" w:space="0" w:color="auto"/>
              <w:right w:val="single" w:sz="4" w:space="0" w:color="auto"/>
            </w:tcBorders>
            <w:shd w:val="clear" w:color="auto" w:fill="auto"/>
          </w:tcPr>
          <w:p w14:paraId="6A290AEA" w14:textId="77777777" w:rsidR="00C016CD" w:rsidRPr="00233CD9" w:rsidRDefault="00C016CD" w:rsidP="008806E7">
            <w:pPr>
              <w:pStyle w:val="tabteksts"/>
              <w:jc w:val="right"/>
            </w:pPr>
            <w:r w:rsidRPr="00233CD9">
              <w:rPr>
                <w:szCs w:val="18"/>
              </w:rPr>
              <w:t>-46,1</w:t>
            </w:r>
          </w:p>
        </w:tc>
        <w:tc>
          <w:tcPr>
            <w:tcW w:w="1132" w:type="dxa"/>
            <w:tcBorders>
              <w:top w:val="nil"/>
              <w:left w:val="nil"/>
              <w:bottom w:val="single" w:sz="4" w:space="0" w:color="auto"/>
              <w:right w:val="single" w:sz="4" w:space="0" w:color="auto"/>
            </w:tcBorders>
            <w:shd w:val="clear" w:color="auto" w:fill="auto"/>
          </w:tcPr>
          <w:p w14:paraId="43949B9C" w14:textId="77777777" w:rsidR="00C016CD" w:rsidRPr="00233CD9" w:rsidRDefault="00C016CD" w:rsidP="008806E7">
            <w:pPr>
              <w:pStyle w:val="tabteksts"/>
              <w:jc w:val="right"/>
            </w:pPr>
            <w:r w:rsidRPr="00233CD9">
              <w:rPr>
                <w:szCs w:val="18"/>
              </w:rPr>
              <w:t>-100,0</w:t>
            </w:r>
          </w:p>
        </w:tc>
        <w:tc>
          <w:tcPr>
            <w:tcW w:w="1132" w:type="dxa"/>
            <w:tcBorders>
              <w:top w:val="nil"/>
              <w:left w:val="nil"/>
              <w:bottom w:val="single" w:sz="4" w:space="0" w:color="auto"/>
              <w:right w:val="single" w:sz="4" w:space="0" w:color="auto"/>
            </w:tcBorders>
            <w:shd w:val="clear" w:color="auto" w:fill="auto"/>
          </w:tcPr>
          <w:p w14:paraId="37227907" w14:textId="77777777" w:rsidR="00C016CD" w:rsidRPr="00233CD9" w:rsidRDefault="00C016CD" w:rsidP="008806E7">
            <w:pPr>
              <w:pStyle w:val="tabteksts"/>
              <w:jc w:val="center"/>
            </w:pPr>
            <w:r w:rsidRPr="00233CD9">
              <w:t>-</w:t>
            </w:r>
          </w:p>
        </w:tc>
      </w:tr>
      <w:tr w:rsidR="00C016CD" w:rsidRPr="00233CD9" w14:paraId="2C642DB0" w14:textId="77777777" w:rsidTr="008806E7">
        <w:trPr>
          <w:trHeight w:val="142"/>
          <w:jc w:val="center"/>
        </w:trPr>
        <w:tc>
          <w:tcPr>
            <w:tcW w:w="3378" w:type="dxa"/>
          </w:tcPr>
          <w:p w14:paraId="02B23BCA"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AAC568E" w14:textId="77777777" w:rsidR="00C016CD" w:rsidRPr="00233CD9" w:rsidRDefault="00C016CD" w:rsidP="008806E7">
            <w:pPr>
              <w:pStyle w:val="tabteksts"/>
              <w:jc w:val="right"/>
              <w:rPr>
                <w:szCs w:val="18"/>
              </w:rPr>
            </w:pPr>
            <w:r w:rsidRPr="00233CD9">
              <w:rPr>
                <w:szCs w:val="18"/>
              </w:rPr>
              <w:t>6 926 600</w:t>
            </w:r>
          </w:p>
        </w:tc>
        <w:tc>
          <w:tcPr>
            <w:tcW w:w="1132" w:type="dxa"/>
            <w:tcBorders>
              <w:top w:val="single" w:sz="4" w:space="0" w:color="auto"/>
              <w:left w:val="nil"/>
              <w:bottom w:val="single" w:sz="4" w:space="0" w:color="auto"/>
              <w:right w:val="single" w:sz="4" w:space="0" w:color="auto"/>
            </w:tcBorders>
            <w:shd w:val="clear" w:color="auto" w:fill="auto"/>
          </w:tcPr>
          <w:p w14:paraId="10813279" w14:textId="77777777" w:rsidR="00C016CD" w:rsidRPr="00233CD9" w:rsidRDefault="00C016CD" w:rsidP="008806E7">
            <w:pPr>
              <w:pStyle w:val="tabteksts"/>
              <w:jc w:val="right"/>
              <w:rPr>
                <w:szCs w:val="18"/>
              </w:rPr>
            </w:pPr>
            <w:r w:rsidRPr="00233CD9">
              <w:rPr>
                <w:szCs w:val="18"/>
              </w:rPr>
              <w:t>7 281 847</w:t>
            </w:r>
          </w:p>
        </w:tc>
        <w:tc>
          <w:tcPr>
            <w:tcW w:w="1132" w:type="dxa"/>
            <w:tcBorders>
              <w:top w:val="single" w:sz="4" w:space="0" w:color="auto"/>
              <w:left w:val="nil"/>
              <w:bottom w:val="single" w:sz="4" w:space="0" w:color="auto"/>
              <w:right w:val="single" w:sz="4" w:space="0" w:color="auto"/>
            </w:tcBorders>
            <w:shd w:val="clear" w:color="auto" w:fill="auto"/>
          </w:tcPr>
          <w:p w14:paraId="477A0EDC" w14:textId="77777777" w:rsidR="00C016CD" w:rsidRPr="00233CD9" w:rsidRDefault="00C016CD" w:rsidP="008806E7">
            <w:pPr>
              <w:pStyle w:val="tabteksts"/>
              <w:jc w:val="right"/>
              <w:rPr>
                <w:szCs w:val="18"/>
              </w:rPr>
            </w:pPr>
            <w:r w:rsidRPr="00233CD9">
              <w:rPr>
                <w:szCs w:val="18"/>
              </w:rPr>
              <w:t>3 757 696</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098E062" w14:textId="77777777" w:rsidR="00C016CD" w:rsidRPr="00233CD9" w:rsidRDefault="00C016CD" w:rsidP="008806E7">
            <w:pPr>
              <w:pStyle w:val="tabteksts"/>
              <w:jc w:val="center"/>
              <w:rPr>
                <w:szCs w:val="18"/>
              </w:rPr>
            </w:pPr>
            <w:r w:rsidRPr="00233CD9">
              <w:rPr>
                <w:szCs w:val="18"/>
              </w:rPr>
              <w:t>-</w:t>
            </w:r>
          </w:p>
        </w:tc>
        <w:tc>
          <w:tcPr>
            <w:tcW w:w="1132" w:type="dxa"/>
            <w:tcBorders>
              <w:top w:val="single" w:sz="4" w:space="0" w:color="auto"/>
              <w:left w:val="nil"/>
              <w:bottom w:val="single" w:sz="4" w:space="0" w:color="auto"/>
              <w:right w:val="single" w:sz="4" w:space="0" w:color="auto"/>
            </w:tcBorders>
            <w:shd w:val="clear" w:color="auto" w:fill="auto"/>
          </w:tcPr>
          <w:p w14:paraId="73E4D249" w14:textId="77777777" w:rsidR="00C016CD" w:rsidRPr="00233CD9" w:rsidRDefault="00C016CD" w:rsidP="008806E7">
            <w:pPr>
              <w:pStyle w:val="tabteksts"/>
              <w:jc w:val="center"/>
              <w:rPr>
                <w:szCs w:val="18"/>
              </w:rPr>
            </w:pPr>
            <w:r w:rsidRPr="00233CD9">
              <w:rPr>
                <w:szCs w:val="18"/>
              </w:rPr>
              <w:t>-</w:t>
            </w:r>
          </w:p>
        </w:tc>
      </w:tr>
      <w:tr w:rsidR="00C016CD" w:rsidRPr="00233CD9" w14:paraId="60354D1D" w14:textId="77777777" w:rsidTr="008806E7">
        <w:trPr>
          <w:trHeight w:val="145"/>
          <w:jc w:val="center"/>
        </w:trPr>
        <w:tc>
          <w:tcPr>
            <w:tcW w:w="3378" w:type="dxa"/>
          </w:tcPr>
          <w:p w14:paraId="1A397376"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90F2406" w14:textId="77777777" w:rsidR="00C016CD" w:rsidRPr="00233CD9" w:rsidRDefault="00C016CD" w:rsidP="008806E7">
            <w:pPr>
              <w:pStyle w:val="tabteksts"/>
              <w:jc w:val="right"/>
              <w:rPr>
                <w:szCs w:val="18"/>
              </w:rPr>
            </w:pPr>
            <w:r w:rsidRPr="00233CD9">
              <w:rPr>
                <w:szCs w:val="18"/>
              </w:rPr>
              <w:t>298</w:t>
            </w:r>
          </w:p>
        </w:tc>
        <w:tc>
          <w:tcPr>
            <w:tcW w:w="1132" w:type="dxa"/>
            <w:tcBorders>
              <w:top w:val="single" w:sz="4" w:space="0" w:color="auto"/>
              <w:left w:val="nil"/>
              <w:bottom w:val="single" w:sz="4" w:space="0" w:color="auto"/>
              <w:right w:val="single" w:sz="4" w:space="0" w:color="auto"/>
            </w:tcBorders>
            <w:shd w:val="clear" w:color="auto" w:fill="auto"/>
          </w:tcPr>
          <w:p w14:paraId="44E5CFD3" w14:textId="77777777" w:rsidR="00C016CD" w:rsidRPr="00233CD9" w:rsidRDefault="00C016CD" w:rsidP="008806E7">
            <w:pPr>
              <w:pStyle w:val="tabteksts"/>
              <w:jc w:val="right"/>
              <w:rPr>
                <w:szCs w:val="18"/>
              </w:rPr>
            </w:pPr>
            <w:r w:rsidRPr="00233CD9">
              <w:rPr>
                <w:szCs w:val="18"/>
              </w:rPr>
              <w:t>298</w:t>
            </w:r>
          </w:p>
        </w:tc>
        <w:tc>
          <w:tcPr>
            <w:tcW w:w="1132" w:type="dxa"/>
            <w:tcBorders>
              <w:top w:val="single" w:sz="4" w:space="0" w:color="auto"/>
              <w:left w:val="nil"/>
              <w:bottom w:val="single" w:sz="4" w:space="0" w:color="auto"/>
              <w:right w:val="single" w:sz="4" w:space="0" w:color="auto"/>
            </w:tcBorders>
            <w:shd w:val="clear" w:color="auto" w:fill="auto"/>
          </w:tcPr>
          <w:p w14:paraId="3F629CBB" w14:textId="77777777" w:rsidR="00C016CD" w:rsidRPr="00233CD9" w:rsidRDefault="00C016CD" w:rsidP="008806E7">
            <w:pPr>
              <w:pStyle w:val="tabteksts"/>
              <w:jc w:val="right"/>
              <w:rPr>
                <w:szCs w:val="18"/>
              </w:rPr>
            </w:pPr>
            <w:r w:rsidRPr="00233CD9">
              <w:rPr>
                <w:szCs w:val="18"/>
              </w:rPr>
              <w:t>298</w:t>
            </w:r>
          </w:p>
        </w:tc>
        <w:tc>
          <w:tcPr>
            <w:tcW w:w="1132" w:type="dxa"/>
            <w:tcBorders>
              <w:top w:val="single" w:sz="4" w:space="0" w:color="auto"/>
              <w:left w:val="nil"/>
              <w:bottom w:val="single" w:sz="4" w:space="0" w:color="auto"/>
              <w:right w:val="single" w:sz="4" w:space="0" w:color="auto"/>
            </w:tcBorders>
            <w:shd w:val="clear" w:color="auto" w:fill="auto"/>
          </w:tcPr>
          <w:p w14:paraId="45238BEC"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7FBBBC57" w14:textId="77777777" w:rsidR="00C016CD" w:rsidRPr="00233CD9" w:rsidRDefault="00C016CD" w:rsidP="008806E7">
            <w:pPr>
              <w:pStyle w:val="tabteksts"/>
              <w:jc w:val="center"/>
              <w:rPr>
                <w:szCs w:val="18"/>
              </w:rPr>
            </w:pPr>
            <w:r w:rsidRPr="00233CD9">
              <w:rPr>
                <w:szCs w:val="18"/>
              </w:rPr>
              <w:t>-</w:t>
            </w:r>
          </w:p>
        </w:tc>
      </w:tr>
      <w:tr w:rsidR="00C016CD" w:rsidRPr="00233CD9" w14:paraId="47872C33" w14:textId="77777777" w:rsidTr="008806E7">
        <w:trPr>
          <w:trHeight w:val="106"/>
          <w:jc w:val="center"/>
        </w:trPr>
        <w:tc>
          <w:tcPr>
            <w:tcW w:w="3378" w:type="dxa"/>
          </w:tcPr>
          <w:p w14:paraId="77DC46F2"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589AA3F4" w14:textId="77777777" w:rsidR="00C016CD" w:rsidRPr="00233CD9" w:rsidRDefault="00C016CD" w:rsidP="008806E7">
            <w:pPr>
              <w:pStyle w:val="tabteksts"/>
              <w:jc w:val="right"/>
              <w:rPr>
                <w:szCs w:val="18"/>
              </w:rPr>
            </w:pPr>
            <w:r w:rsidRPr="00233CD9">
              <w:rPr>
                <w:szCs w:val="18"/>
              </w:rPr>
              <w:t>1 937</w:t>
            </w:r>
          </w:p>
        </w:tc>
        <w:tc>
          <w:tcPr>
            <w:tcW w:w="1132" w:type="dxa"/>
            <w:tcBorders>
              <w:top w:val="nil"/>
              <w:left w:val="nil"/>
              <w:bottom w:val="single" w:sz="4" w:space="0" w:color="auto"/>
              <w:right w:val="single" w:sz="4" w:space="0" w:color="auto"/>
            </w:tcBorders>
            <w:shd w:val="clear" w:color="auto" w:fill="auto"/>
          </w:tcPr>
          <w:p w14:paraId="3F90B32A" w14:textId="77777777" w:rsidR="00C016CD" w:rsidRPr="00233CD9" w:rsidRDefault="00C016CD" w:rsidP="008806E7">
            <w:pPr>
              <w:pStyle w:val="tabteksts"/>
              <w:jc w:val="right"/>
              <w:rPr>
                <w:szCs w:val="18"/>
              </w:rPr>
            </w:pPr>
            <w:r w:rsidRPr="00233CD9">
              <w:rPr>
                <w:szCs w:val="18"/>
              </w:rPr>
              <w:t>2 036</w:t>
            </w:r>
          </w:p>
        </w:tc>
        <w:tc>
          <w:tcPr>
            <w:tcW w:w="1132" w:type="dxa"/>
            <w:tcBorders>
              <w:top w:val="nil"/>
              <w:left w:val="nil"/>
              <w:bottom w:val="single" w:sz="4" w:space="0" w:color="auto"/>
              <w:right w:val="single" w:sz="4" w:space="0" w:color="auto"/>
            </w:tcBorders>
            <w:shd w:val="clear" w:color="auto" w:fill="auto"/>
          </w:tcPr>
          <w:p w14:paraId="2D361ED6" w14:textId="77777777" w:rsidR="00C016CD" w:rsidRPr="00233CD9" w:rsidRDefault="00C016CD" w:rsidP="008806E7">
            <w:pPr>
              <w:pStyle w:val="tabteksts"/>
              <w:jc w:val="right"/>
              <w:rPr>
                <w:szCs w:val="18"/>
              </w:rPr>
            </w:pPr>
            <w:r w:rsidRPr="00233CD9">
              <w:rPr>
                <w:szCs w:val="18"/>
              </w:rPr>
              <w:t>1 051</w:t>
            </w:r>
          </w:p>
        </w:tc>
        <w:tc>
          <w:tcPr>
            <w:tcW w:w="1132" w:type="dxa"/>
            <w:tcBorders>
              <w:top w:val="nil"/>
              <w:left w:val="nil"/>
              <w:bottom w:val="single" w:sz="4" w:space="0" w:color="auto"/>
              <w:right w:val="single" w:sz="4" w:space="0" w:color="auto"/>
            </w:tcBorders>
            <w:shd w:val="clear" w:color="auto" w:fill="auto"/>
          </w:tcPr>
          <w:p w14:paraId="1049C3A6"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78E36ADA" w14:textId="77777777" w:rsidR="00C016CD" w:rsidRPr="00233CD9" w:rsidRDefault="00C016CD" w:rsidP="008806E7">
            <w:pPr>
              <w:pStyle w:val="tabteksts"/>
              <w:jc w:val="center"/>
              <w:rPr>
                <w:szCs w:val="18"/>
              </w:rPr>
            </w:pPr>
            <w:r w:rsidRPr="00233CD9">
              <w:rPr>
                <w:szCs w:val="18"/>
              </w:rPr>
              <w:t>-</w:t>
            </w:r>
          </w:p>
        </w:tc>
      </w:tr>
    </w:tbl>
    <w:p w14:paraId="27B775DF"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4431C194"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42263207" w14:textId="77777777" w:rsidTr="008806E7">
        <w:trPr>
          <w:trHeight w:val="142"/>
          <w:tblHeader/>
          <w:jc w:val="center"/>
        </w:trPr>
        <w:tc>
          <w:tcPr>
            <w:tcW w:w="5241" w:type="dxa"/>
            <w:vAlign w:val="center"/>
          </w:tcPr>
          <w:p w14:paraId="43DC353D"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71F34344"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1C688D4E"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720197B7"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3135DCBD" w14:textId="77777777" w:rsidTr="008806E7">
        <w:trPr>
          <w:trHeight w:val="142"/>
          <w:jc w:val="center"/>
        </w:trPr>
        <w:tc>
          <w:tcPr>
            <w:tcW w:w="5241" w:type="dxa"/>
            <w:shd w:val="clear" w:color="auto" w:fill="D9D9D9" w:themeFill="background1" w:themeFillShade="D9"/>
          </w:tcPr>
          <w:p w14:paraId="4E5A1BC5"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71E83D9D" w14:textId="77777777" w:rsidR="00C016CD" w:rsidRPr="00233CD9" w:rsidRDefault="00C016CD" w:rsidP="008806E7">
            <w:pPr>
              <w:pStyle w:val="tabteksts"/>
              <w:jc w:val="right"/>
              <w:rPr>
                <w:b/>
                <w:szCs w:val="18"/>
              </w:rPr>
            </w:pPr>
            <w:r w:rsidRPr="00233CD9">
              <w:rPr>
                <w:b/>
                <w:szCs w:val="18"/>
              </w:rPr>
              <w:t>8 354 540</w:t>
            </w:r>
          </w:p>
        </w:tc>
        <w:tc>
          <w:tcPr>
            <w:tcW w:w="1277" w:type="dxa"/>
            <w:shd w:val="clear" w:color="auto" w:fill="D9D9D9" w:themeFill="background1" w:themeFillShade="D9"/>
          </w:tcPr>
          <w:p w14:paraId="7590A332" w14:textId="77777777" w:rsidR="00C016CD" w:rsidRPr="00233CD9" w:rsidRDefault="00C016CD" w:rsidP="008806E7">
            <w:pPr>
              <w:pStyle w:val="tabteksts"/>
              <w:jc w:val="right"/>
              <w:rPr>
                <w:b/>
                <w:szCs w:val="18"/>
              </w:rPr>
            </w:pPr>
            <w:r w:rsidRPr="00233CD9">
              <w:rPr>
                <w:b/>
                <w:szCs w:val="18"/>
              </w:rPr>
              <w:t>4 499 436</w:t>
            </w:r>
          </w:p>
        </w:tc>
        <w:tc>
          <w:tcPr>
            <w:tcW w:w="1277" w:type="dxa"/>
            <w:shd w:val="clear" w:color="auto" w:fill="D9D9D9" w:themeFill="background1" w:themeFillShade="D9"/>
          </w:tcPr>
          <w:p w14:paraId="48D1BC69" w14:textId="77777777" w:rsidR="00C016CD" w:rsidRPr="00233CD9" w:rsidRDefault="00C016CD" w:rsidP="008806E7">
            <w:pPr>
              <w:pStyle w:val="tabteksts"/>
              <w:jc w:val="right"/>
              <w:rPr>
                <w:b/>
                <w:szCs w:val="18"/>
              </w:rPr>
            </w:pPr>
            <w:r w:rsidRPr="00233CD9">
              <w:rPr>
                <w:b/>
                <w:szCs w:val="18"/>
              </w:rPr>
              <w:t>-3 855 104</w:t>
            </w:r>
          </w:p>
        </w:tc>
      </w:tr>
      <w:tr w:rsidR="00C016CD" w:rsidRPr="00233CD9" w14:paraId="20BD1364" w14:textId="77777777" w:rsidTr="008806E7">
        <w:trPr>
          <w:jc w:val="center"/>
        </w:trPr>
        <w:tc>
          <w:tcPr>
            <w:tcW w:w="9072" w:type="dxa"/>
            <w:gridSpan w:val="4"/>
          </w:tcPr>
          <w:p w14:paraId="7A621B45"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5E7009D4" w14:textId="77777777" w:rsidTr="008806E7">
        <w:trPr>
          <w:trHeight w:val="142"/>
          <w:jc w:val="center"/>
        </w:trPr>
        <w:tc>
          <w:tcPr>
            <w:tcW w:w="5241" w:type="dxa"/>
            <w:shd w:val="clear" w:color="auto" w:fill="F2F2F2" w:themeFill="background1" w:themeFillShade="F2"/>
          </w:tcPr>
          <w:p w14:paraId="109D9768"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08C62D7A" w14:textId="77777777" w:rsidR="00C016CD" w:rsidRPr="00233CD9" w:rsidRDefault="00C016CD" w:rsidP="008806E7">
            <w:pPr>
              <w:pStyle w:val="tabteksts"/>
              <w:jc w:val="right"/>
              <w:rPr>
                <w:szCs w:val="18"/>
                <w:u w:val="single"/>
              </w:rPr>
            </w:pPr>
            <w:r w:rsidRPr="00233CD9">
              <w:rPr>
                <w:szCs w:val="18"/>
                <w:u w:val="single"/>
              </w:rPr>
              <w:t>8 354 540</w:t>
            </w:r>
          </w:p>
        </w:tc>
        <w:tc>
          <w:tcPr>
            <w:tcW w:w="1277" w:type="dxa"/>
            <w:shd w:val="clear" w:color="auto" w:fill="F2F2F2" w:themeFill="background1" w:themeFillShade="F2"/>
          </w:tcPr>
          <w:p w14:paraId="35CB59BE" w14:textId="77777777" w:rsidR="00C016CD" w:rsidRPr="00233CD9" w:rsidRDefault="00C016CD" w:rsidP="008806E7">
            <w:pPr>
              <w:pStyle w:val="tabteksts"/>
              <w:jc w:val="right"/>
              <w:rPr>
                <w:szCs w:val="18"/>
                <w:u w:val="single"/>
              </w:rPr>
            </w:pPr>
            <w:r w:rsidRPr="00233CD9">
              <w:rPr>
                <w:szCs w:val="18"/>
                <w:u w:val="single"/>
              </w:rPr>
              <w:t>4 499 436</w:t>
            </w:r>
          </w:p>
        </w:tc>
        <w:tc>
          <w:tcPr>
            <w:tcW w:w="1277" w:type="dxa"/>
            <w:shd w:val="clear" w:color="auto" w:fill="F2F2F2" w:themeFill="background1" w:themeFillShade="F2"/>
          </w:tcPr>
          <w:p w14:paraId="553E9F3F" w14:textId="77777777" w:rsidR="00C016CD" w:rsidRPr="00233CD9" w:rsidRDefault="00C016CD" w:rsidP="008806E7">
            <w:pPr>
              <w:pStyle w:val="tabteksts"/>
              <w:jc w:val="right"/>
              <w:rPr>
                <w:szCs w:val="18"/>
                <w:u w:val="single"/>
              </w:rPr>
            </w:pPr>
            <w:r w:rsidRPr="00233CD9">
              <w:rPr>
                <w:szCs w:val="18"/>
                <w:u w:val="single"/>
              </w:rPr>
              <w:t>-3 855 104</w:t>
            </w:r>
          </w:p>
        </w:tc>
      </w:tr>
      <w:tr w:rsidR="00C016CD" w:rsidRPr="00233CD9" w14:paraId="6ED3AB10" w14:textId="77777777" w:rsidTr="008806E7">
        <w:trPr>
          <w:trHeight w:val="142"/>
          <w:jc w:val="center"/>
        </w:trPr>
        <w:tc>
          <w:tcPr>
            <w:tcW w:w="5241" w:type="dxa"/>
          </w:tcPr>
          <w:p w14:paraId="0B35F0F8" w14:textId="77777777" w:rsidR="00C016CD" w:rsidRPr="00233CD9" w:rsidRDefault="00C016CD" w:rsidP="008806E7">
            <w:pPr>
              <w:pStyle w:val="tabteksts"/>
              <w:rPr>
                <w:i/>
                <w:szCs w:val="18"/>
                <w:lang w:eastAsia="lv-LV"/>
              </w:rPr>
            </w:pPr>
            <w:r w:rsidRPr="00233CD9">
              <w:rPr>
                <w:i/>
                <w:szCs w:val="18"/>
                <w:lang w:eastAsia="lv-LV"/>
              </w:rPr>
              <w:t>Tehnikā palīdzība Kohēzijas fonda (KF) apgūšanai (2014-2020)</w:t>
            </w:r>
          </w:p>
        </w:tc>
        <w:tc>
          <w:tcPr>
            <w:tcW w:w="1277" w:type="dxa"/>
          </w:tcPr>
          <w:p w14:paraId="2F6A239A" w14:textId="77777777" w:rsidR="00C016CD" w:rsidRPr="00233CD9" w:rsidRDefault="00C016CD" w:rsidP="008806E7">
            <w:pPr>
              <w:pStyle w:val="tabteksts"/>
              <w:jc w:val="right"/>
              <w:rPr>
                <w:szCs w:val="18"/>
              </w:rPr>
            </w:pPr>
            <w:r w:rsidRPr="00233CD9">
              <w:rPr>
                <w:szCs w:val="18"/>
              </w:rPr>
              <w:t>8 354 540</w:t>
            </w:r>
          </w:p>
        </w:tc>
        <w:tc>
          <w:tcPr>
            <w:tcW w:w="1277" w:type="dxa"/>
          </w:tcPr>
          <w:p w14:paraId="15E485B1" w14:textId="77777777" w:rsidR="00C016CD" w:rsidRPr="00233CD9" w:rsidRDefault="00C016CD" w:rsidP="008806E7">
            <w:pPr>
              <w:pStyle w:val="tabteksts"/>
              <w:jc w:val="right"/>
              <w:rPr>
                <w:szCs w:val="18"/>
              </w:rPr>
            </w:pPr>
            <w:r w:rsidRPr="00233CD9">
              <w:rPr>
                <w:szCs w:val="18"/>
              </w:rPr>
              <w:t>4 499 436</w:t>
            </w:r>
          </w:p>
        </w:tc>
        <w:tc>
          <w:tcPr>
            <w:tcW w:w="1277" w:type="dxa"/>
          </w:tcPr>
          <w:p w14:paraId="7AE99A5C" w14:textId="77777777" w:rsidR="00C016CD" w:rsidRPr="00233CD9" w:rsidRDefault="00C016CD" w:rsidP="008806E7">
            <w:pPr>
              <w:pStyle w:val="tabteksts"/>
              <w:jc w:val="right"/>
              <w:rPr>
                <w:szCs w:val="18"/>
              </w:rPr>
            </w:pPr>
            <w:r w:rsidRPr="00233CD9">
              <w:rPr>
                <w:szCs w:val="18"/>
              </w:rPr>
              <w:t>-3 855 104</w:t>
            </w:r>
          </w:p>
        </w:tc>
      </w:tr>
    </w:tbl>
    <w:p w14:paraId="49567787" w14:textId="77777777" w:rsidR="00C016CD" w:rsidRPr="00233CD9" w:rsidRDefault="00C016CD" w:rsidP="00C016CD">
      <w:pPr>
        <w:pStyle w:val="programmas"/>
        <w:spacing w:after="240"/>
      </w:pPr>
      <w:r w:rsidRPr="00233CD9">
        <w:t>62.00.00 Eiropas Reģionālās attīstības fonds (ERAF) projektu un pasākumu īstenošana</w:t>
      </w:r>
    </w:p>
    <w:p w14:paraId="1534537B"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1134"/>
        <w:gridCol w:w="1251"/>
        <w:gridCol w:w="1132"/>
        <w:gridCol w:w="1132"/>
        <w:gridCol w:w="1132"/>
      </w:tblGrid>
      <w:tr w:rsidR="00C016CD" w:rsidRPr="00233CD9" w14:paraId="71D1E540" w14:textId="77777777" w:rsidTr="008806E7">
        <w:trPr>
          <w:trHeight w:val="283"/>
          <w:tblHeader/>
          <w:jc w:val="center"/>
        </w:trPr>
        <w:tc>
          <w:tcPr>
            <w:tcW w:w="3256" w:type="dxa"/>
            <w:vAlign w:val="center"/>
          </w:tcPr>
          <w:p w14:paraId="13735C92" w14:textId="77777777" w:rsidR="00C016CD" w:rsidRPr="00233CD9" w:rsidRDefault="00C016CD" w:rsidP="008806E7">
            <w:pPr>
              <w:pStyle w:val="tabteksts"/>
              <w:jc w:val="center"/>
              <w:rPr>
                <w:szCs w:val="24"/>
              </w:rPr>
            </w:pPr>
          </w:p>
        </w:tc>
        <w:tc>
          <w:tcPr>
            <w:tcW w:w="1134" w:type="dxa"/>
          </w:tcPr>
          <w:p w14:paraId="4BB2FA12"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251" w:type="dxa"/>
            <w:vAlign w:val="center"/>
          </w:tcPr>
          <w:p w14:paraId="2C3064C0"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5795D5EB"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2A3C6CBE"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6B247CBA"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5D95BDA6" w14:textId="77777777" w:rsidTr="008806E7">
        <w:trPr>
          <w:trHeight w:val="142"/>
          <w:jc w:val="center"/>
        </w:trPr>
        <w:tc>
          <w:tcPr>
            <w:tcW w:w="3256" w:type="dxa"/>
            <w:shd w:val="clear" w:color="auto" w:fill="D9D9D9" w:themeFill="background1" w:themeFillShade="D9"/>
            <w:vAlign w:val="center"/>
          </w:tcPr>
          <w:p w14:paraId="1C54C7DB"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4" w:type="dxa"/>
            <w:tcBorders>
              <w:top w:val="single" w:sz="4" w:space="0" w:color="auto"/>
              <w:left w:val="single" w:sz="4" w:space="0" w:color="auto"/>
              <w:bottom w:val="single" w:sz="4" w:space="0" w:color="auto"/>
              <w:right w:val="single" w:sz="4" w:space="0" w:color="auto"/>
            </w:tcBorders>
            <w:shd w:val="clear" w:color="000000" w:fill="D0CECE"/>
          </w:tcPr>
          <w:p w14:paraId="7B83DCEB" w14:textId="77777777" w:rsidR="00C016CD" w:rsidRPr="00233CD9" w:rsidRDefault="00C016CD" w:rsidP="008806E7">
            <w:pPr>
              <w:pStyle w:val="tabteksts"/>
              <w:jc w:val="right"/>
            </w:pPr>
            <w:r w:rsidRPr="00233CD9">
              <w:rPr>
                <w:szCs w:val="18"/>
              </w:rPr>
              <w:t>344 169 867</w:t>
            </w:r>
          </w:p>
        </w:tc>
        <w:tc>
          <w:tcPr>
            <w:tcW w:w="1251" w:type="dxa"/>
            <w:tcBorders>
              <w:top w:val="single" w:sz="4" w:space="0" w:color="auto"/>
              <w:left w:val="nil"/>
              <w:bottom w:val="single" w:sz="4" w:space="0" w:color="auto"/>
              <w:right w:val="single" w:sz="4" w:space="0" w:color="auto"/>
            </w:tcBorders>
            <w:shd w:val="clear" w:color="000000" w:fill="D0CECE"/>
          </w:tcPr>
          <w:p w14:paraId="0CBF24B3" w14:textId="77777777" w:rsidR="00C016CD" w:rsidRPr="00233CD9" w:rsidRDefault="00C016CD" w:rsidP="008806E7">
            <w:pPr>
              <w:pStyle w:val="tabteksts"/>
              <w:jc w:val="right"/>
            </w:pPr>
            <w:r w:rsidRPr="00233CD9">
              <w:rPr>
                <w:szCs w:val="18"/>
              </w:rPr>
              <w:t>221 657 688</w:t>
            </w:r>
          </w:p>
        </w:tc>
        <w:tc>
          <w:tcPr>
            <w:tcW w:w="1132" w:type="dxa"/>
            <w:tcBorders>
              <w:top w:val="single" w:sz="4" w:space="0" w:color="auto"/>
              <w:left w:val="nil"/>
              <w:bottom w:val="single" w:sz="4" w:space="0" w:color="auto"/>
              <w:right w:val="single" w:sz="4" w:space="0" w:color="auto"/>
            </w:tcBorders>
            <w:shd w:val="clear" w:color="000000" w:fill="D0CECE"/>
          </w:tcPr>
          <w:p w14:paraId="1BEFAE49" w14:textId="77777777" w:rsidR="00C016CD" w:rsidRPr="00233CD9" w:rsidRDefault="00C016CD" w:rsidP="008806E7">
            <w:pPr>
              <w:pStyle w:val="tabteksts"/>
              <w:jc w:val="right"/>
            </w:pPr>
            <w:r w:rsidRPr="00233CD9">
              <w:rPr>
                <w:szCs w:val="18"/>
              </w:rPr>
              <w:t>296 834 161</w:t>
            </w:r>
          </w:p>
        </w:tc>
        <w:tc>
          <w:tcPr>
            <w:tcW w:w="1132" w:type="dxa"/>
            <w:tcBorders>
              <w:top w:val="single" w:sz="4" w:space="0" w:color="auto"/>
              <w:left w:val="nil"/>
              <w:bottom w:val="single" w:sz="4" w:space="0" w:color="auto"/>
              <w:right w:val="single" w:sz="4" w:space="0" w:color="auto"/>
            </w:tcBorders>
            <w:shd w:val="clear" w:color="000000" w:fill="D0CECE"/>
          </w:tcPr>
          <w:p w14:paraId="54FDF664" w14:textId="77777777" w:rsidR="00C016CD" w:rsidRPr="00233CD9" w:rsidRDefault="00C016CD" w:rsidP="008806E7">
            <w:pPr>
              <w:pStyle w:val="tabteksts"/>
              <w:jc w:val="right"/>
            </w:pPr>
            <w:r w:rsidRPr="00233CD9">
              <w:rPr>
                <w:szCs w:val="18"/>
              </w:rPr>
              <w:t>155 285 182</w:t>
            </w:r>
          </w:p>
        </w:tc>
        <w:tc>
          <w:tcPr>
            <w:tcW w:w="1132" w:type="dxa"/>
            <w:tcBorders>
              <w:top w:val="single" w:sz="4" w:space="0" w:color="auto"/>
              <w:left w:val="nil"/>
              <w:bottom w:val="single" w:sz="4" w:space="0" w:color="auto"/>
              <w:right w:val="single" w:sz="4" w:space="0" w:color="auto"/>
            </w:tcBorders>
            <w:shd w:val="clear" w:color="000000" w:fill="D0CECE"/>
          </w:tcPr>
          <w:p w14:paraId="2DE24C4C" w14:textId="77777777" w:rsidR="00C016CD" w:rsidRPr="00233CD9" w:rsidRDefault="00C016CD" w:rsidP="008806E7">
            <w:pPr>
              <w:pStyle w:val="tabteksts"/>
              <w:jc w:val="right"/>
            </w:pPr>
            <w:r w:rsidRPr="00233CD9">
              <w:rPr>
                <w:szCs w:val="18"/>
              </w:rPr>
              <w:t>89 933 664</w:t>
            </w:r>
          </w:p>
        </w:tc>
      </w:tr>
      <w:tr w:rsidR="00C016CD" w:rsidRPr="00233CD9" w14:paraId="221DE65F" w14:textId="77777777" w:rsidTr="008806E7">
        <w:trPr>
          <w:trHeight w:val="283"/>
          <w:jc w:val="center"/>
        </w:trPr>
        <w:tc>
          <w:tcPr>
            <w:tcW w:w="3256" w:type="dxa"/>
            <w:vAlign w:val="center"/>
          </w:tcPr>
          <w:p w14:paraId="5499726E"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4" w:type="dxa"/>
          </w:tcPr>
          <w:p w14:paraId="1DC7B9BC" w14:textId="77777777" w:rsidR="00C016CD" w:rsidRPr="00233CD9" w:rsidRDefault="00C016CD" w:rsidP="008806E7">
            <w:pPr>
              <w:pStyle w:val="tabteksts"/>
              <w:jc w:val="center"/>
            </w:pPr>
            <w:r w:rsidRPr="00233CD9">
              <w:rPr>
                <w:b/>
                <w:bCs/>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22D179F" w14:textId="77777777" w:rsidR="00C016CD" w:rsidRPr="00233CD9" w:rsidRDefault="00C016CD" w:rsidP="008806E7">
            <w:pPr>
              <w:pStyle w:val="tabteksts"/>
              <w:jc w:val="right"/>
            </w:pPr>
            <w:r w:rsidRPr="00233CD9">
              <w:rPr>
                <w:szCs w:val="18"/>
              </w:rPr>
              <w:t>-122 512 179</w:t>
            </w:r>
          </w:p>
        </w:tc>
        <w:tc>
          <w:tcPr>
            <w:tcW w:w="1132" w:type="dxa"/>
            <w:tcBorders>
              <w:top w:val="single" w:sz="4" w:space="0" w:color="auto"/>
              <w:left w:val="nil"/>
              <w:bottom w:val="single" w:sz="4" w:space="0" w:color="auto"/>
              <w:right w:val="single" w:sz="4" w:space="0" w:color="auto"/>
            </w:tcBorders>
            <w:shd w:val="clear" w:color="auto" w:fill="auto"/>
          </w:tcPr>
          <w:p w14:paraId="66EFFCAF" w14:textId="77777777" w:rsidR="00C016CD" w:rsidRPr="00233CD9" w:rsidRDefault="00C016CD" w:rsidP="008806E7">
            <w:pPr>
              <w:pStyle w:val="tabteksts"/>
              <w:jc w:val="right"/>
            </w:pPr>
            <w:r w:rsidRPr="00233CD9">
              <w:rPr>
                <w:szCs w:val="18"/>
              </w:rPr>
              <w:t>75 176 473</w:t>
            </w:r>
          </w:p>
        </w:tc>
        <w:tc>
          <w:tcPr>
            <w:tcW w:w="1132" w:type="dxa"/>
            <w:tcBorders>
              <w:top w:val="single" w:sz="4" w:space="0" w:color="auto"/>
              <w:left w:val="nil"/>
              <w:bottom w:val="single" w:sz="4" w:space="0" w:color="auto"/>
              <w:right w:val="single" w:sz="4" w:space="0" w:color="auto"/>
            </w:tcBorders>
            <w:shd w:val="clear" w:color="auto" w:fill="auto"/>
          </w:tcPr>
          <w:p w14:paraId="1FBDC22F" w14:textId="77777777" w:rsidR="00C016CD" w:rsidRPr="00233CD9" w:rsidRDefault="00C016CD" w:rsidP="008806E7">
            <w:pPr>
              <w:pStyle w:val="tabteksts"/>
              <w:jc w:val="right"/>
            </w:pPr>
            <w:r w:rsidRPr="00233CD9">
              <w:rPr>
                <w:szCs w:val="18"/>
              </w:rPr>
              <w:t>-141 548 979</w:t>
            </w:r>
          </w:p>
        </w:tc>
        <w:tc>
          <w:tcPr>
            <w:tcW w:w="1132" w:type="dxa"/>
            <w:tcBorders>
              <w:top w:val="single" w:sz="4" w:space="0" w:color="auto"/>
              <w:left w:val="nil"/>
              <w:bottom w:val="single" w:sz="4" w:space="0" w:color="auto"/>
              <w:right w:val="single" w:sz="4" w:space="0" w:color="auto"/>
            </w:tcBorders>
            <w:shd w:val="clear" w:color="auto" w:fill="auto"/>
          </w:tcPr>
          <w:p w14:paraId="4DCF3B2C" w14:textId="77777777" w:rsidR="00C016CD" w:rsidRPr="00233CD9" w:rsidRDefault="00C016CD" w:rsidP="008806E7">
            <w:pPr>
              <w:pStyle w:val="tabteksts"/>
              <w:jc w:val="right"/>
            </w:pPr>
            <w:r w:rsidRPr="00233CD9">
              <w:rPr>
                <w:szCs w:val="18"/>
              </w:rPr>
              <w:t>-65 351 518</w:t>
            </w:r>
          </w:p>
        </w:tc>
      </w:tr>
      <w:tr w:rsidR="00C016CD" w:rsidRPr="00233CD9" w14:paraId="3E00497D" w14:textId="77777777" w:rsidTr="008806E7">
        <w:trPr>
          <w:trHeight w:val="283"/>
          <w:jc w:val="center"/>
        </w:trPr>
        <w:tc>
          <w:tcPr>
            <w:tcW w:w="3256" w:type="dxa"/>
            <w:vAlign w:val="center"/>
          </w:tcPr>
          <w:p w14:paraId="701B86C0"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4" w:type="dxa"/>
          </w:tcPr>
          <w:p w14:paraId="6B0D7573" w14:textId="77777777" w:rsidR="00C016CD" w:rsidRPr="00233CD9" w:rsidRDefault="00C016CD" w:rsidP="008806E7">
            <w:pPr>
              <w:pStyle w:val="tabteksts"/>
              <w:jc w:val="center"/>
            </w:pPr>
            <w:r w:rsidRPr="00233CD9">
              <w:rPr>
                <w:b/>
                <w:bCs/>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E5FA6CC" w14:textId="77777777" w:rsidR="00C016CD" w:rsidRPr="00233CD9" w:rsidRDefault="00C016CD" w:rsidP="008806E7">
            <w:pPr>
              <w:pStyle w:val="tabteksts"/>
              <w:jc w:val="right"/>
            </w:pPr>
            <w:r w:rsidRPr="00233CD9">
              <w:rPr>
                <w:szCs w:val="18"/>
              </w:rPr>
              <w:t>-35,6</w:t>
            </w:r>
          </w:p>
        </w:tc>
        <w:tc>
          <w:tcPr>
            <w:tcW w:w="1132" w:type="dxa"/>
            <w:tcBorders>
              <w:top w:val="single" w:sz="4" w:space="0" w:color="auto"/>
              <w:left w:val="nil"/>
              <w:bottom w:val="single" w:sz="4" w:space="0" w:color="auto"/>
              <w:right w:val="single" w:sz="4" w:space="0" w:color="auto"/>
            </w:tcBorders>
            <w:shd w:val="clear" w:color="auto" w:fill="auto"/>
          </w:tcPr>
          <w:p w14:paraId="368EE136" w14:textId="77777777" w:rsidR="00C016CD" w:rsidRPr="00233CD9" w:rsidRDefault="00C016CD" w:rsidP="008806E7">
            <w:pPr>
              <w:pStyle w:val="tabteksts"/>
              <w:jc w:val="right"/>
            </w:pPr>
            <w:r w:rsidRPr="00233CD9">
              <w:rPr>
                <w:szCs w:val="18"/>
              </w:rPr>
              <w:t>33,9</w:t>
            </w:r>
          </w:p>
        </w:tc>
        <w:tc>
          <w:tcPr>
            <w:tcW w:w="1132" w:type="dxa"/>
            <w:tcBorders>
              <w:top w:val="single" w:sz="4" w:space="0" w:color="auto"/>
              <w:left w:val="nil"/>
              <w:bottom w:val="single" w:sz="4" w:space="0" w:color="auto"/>
              <w:right w:val="single" w:sz="4" w:space="0" w:color="auto"/>
            </w:tcBorders>
            <w:shd w:val="clear" w:color="auto" w:fill="auto"/>
          </w:tcPr>
          <w:p w14:paraId="2262AD42" w14:textId="77777777" w:rsidR="00C016CD" w:rsidRPr="00233CD9" w:rsidRDefault="00C016CD" w:rsidP="008806E7">
            <w:pPr>
              <w:pStyle w:val="tabteksts"/>
              <w:jc w:val="right"/>
            </w:pPr>
            <w:r w:rsidRPr="00233CD9">
              <w:rPr>
                <w:szCs w:val="18"/>
              </w:rPr>
              <w:t>-47,7</w:t>
            </w:r>
          </w:p>
        </w:tc>
        <w:tc>
          <w:tcPr>
            <w:tcW w:w="1132" w:type="dxa"/>
            <w:tcBorders>
              <w:top w:val="single" w:sz="4" w:space="0" w:color="auto"/>
              <w:left w:val="nil"/>
              <w:bottom w:val="single" w:sz="4" w:space="0" w:color="auto"/>
              <w:right w:val="single" w:sz="4" w:space="0" w:color="auto"/>
            </w:tcBorders>
            <w:shd w:val="clear" w:color="auto" w:fill="auto"/>
          </w:tcPr>
          <w:p w14:paraId="3E9D923F" w14:textId="77777777" w:rsidR="00C016CD" w:rsidRPr="00233CD9" w:rsidRDefault="00C016CD" w:rsidP="008806E7">
            <w:pPr>
              <w:pStyle w:val="tabteksts"/>
              <w:jc w:val="right"/>
            </w:pPr>
            <w:r w:rsidRPr="00233CD9">
              <w:rPr>
                <w:szCs w:val="18"/>
              </w:rPr>
              <w:t>-42,1</w:t>
            </w:r>
          </w:p>
        </w:tc>
      </w:tr>
      <w:tr w:rsidR="00C016CD" w:rsidRPr="00233CD9" w14:paraId="2ACC3E7F" w14:textId="77777777" w:rsidTr="008806E7">
        <w:trPr>
          <w:trHeight w:val="142"/>
          <w:jc w:val="center"/>
        </w:trPr>
        <w:tc>
          <w:tcPr>
            <w:tcW w:w="3256" w:type="dxa"/>
          </w:tcPr>
          <w:p w14:paraId="2C1008A4"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28594F" w14:textId="77777777" w:rsidR="00C016CD" w:rsidRPr="00233CD9" w:rsidRDefault="00C016CD" w:rsidP="008806E7">
            <w:pPr>
              <w:pStyle w:val="tabteksts"/>
              <w:jc w:val="right"/>
              <w:rPr>
                <w:szCs w:val="18"/>
              </w:rPr>
            </w:pPr>
            <w:r w:rsidRPr="00233CD9">
              <w:rPr>
                <w:szCs w:val="18"/>
              </w:rPr>
              <w:t>1 661 792</w:t>
            </w:r>
          </w:p>
        </w:tc>
        <w:tc>
          <w:tcPr>
            <w:tcW w:w="1251" w:type="dxa"/>
            <w:tcBorders>
              <w:top w:val="single" w:sz="4" w:space="0" w:color="auto"/>
              <w:left w:val="nil"/>
              <w:bottom w:val="single" w:sz="4" w:space="0" w:color="auto"/>
              <w:right w:val="single" w:sz="4" w:space="0" w:color="auto"/>
            </w:tcBorders>
            <w:shd w:val="clear" w:color="auto" w:fill="auto"/>
          </w:tcPr>
          <w:p w14:paraId="6CF734D1" w14:textId="77777777" w:rsidR="00C016CD" w:rsidRPr="00233CD9" w:rsidRDefault="00C016CD" w:rsidP="008806E7">
            <w:pPr>
              <w:pStyle w:val="tabteksts"/>
              <w:jc w:val="right"/>
              <w:rPr>
                <w:szCs w:val="18"/>
              </w:rPr>
            </w:pPr>
            <w:r w:rsidRPr="00233CD9">
              <w:rPr>
                <w:szCs w:val="18"/>
              </w:rPr>
              <w:t>1 827 718</w:t>
            </w:r>
          </w:p>
        </w:tc>
        <w:tc>
          <w:tcPr>
            <w:tcW w:w="1132" w:type="dxa"/>
            <w:tcBorders>
              <w:top w:val="single" w:sz="4" w:space="0" w:color="auto"/>
              <w:left w:val="nil"/>
              <w:bottom w:val="single" w:sz="4" w:space="0" w:color="auto"/>
              <w:right w:val="single" w:sz="4" w:space="0" w:color="auto"/>
            </w:tcBorders>
            <w:shd w:val="clear" w:color="auto" w:fill="auto"/>
          </w:tcPr>
          <w:p w14:paraId="62B21F59" w14:textId="77777777" w:rsidR="00C016CD" w:rsidRPr="00233CD9" w:rsidRDefault="00C016CD" w:rsidP="008806E7">
            <w:pPr>
              <w:pStyle w:val="tabteksts"/>
              <w:jc w:val="right"/>
              <w:rPr>
                <w:szCs w:val="18"/>
              </w:rPr>
            </w:pPr>
            <w:r w:rsidRPr="00233CD9">
              <w:rPr>
                <w:szCs w:val="18"/>
              </w:rPr>
              <w:t>1 454 619</w:t>
            </w:r>
          </w:p>
        </w:tc>
        <w:tc>
          <w:tcPr>
            <w:tcW w:w="1132" w:type="dxa"/>
            <w:tcBorders>
              <w:top w:val="single" w:sz="4" w:space="0" w:color="auto"/>
              <w:left w:val="nil"/>
              <w:bottom w:val="single" w:sz="4" w:space="0" w:color="auto"/>
              <w:right w:val="single" w:sz="4" w:space="0" w:color="auto"/>
            </w:tcBorders>
            <w:shd w:val="clear" w:color="auto" w:fill="auto"/>
          </w:tcPr>
          <w:p w14:paraId="6669890C" w14:textId="77777777" w:rsidR="00C016CD" w:rsidRPr="00233CD9" w:rsidRDefault="00C016CD" w:rsidP="008806E7">
            <w:pPr>
              <w:pStyle w:val="tabteksts"/>
              <w:jc w:val="center"/>
              <w:rPr>
                <w:szCs w:val="18"/>
              </w:rPr>
            </w:pPr>
            <w:r w:rsidRPr="00233CD9">
              <w:rPr>
                <w:szCs w:val="18"/>
              </w:rPr>
              <w:t>-</w:t>
            </w:r>
          </w:p>
        </w:tc>
        <w:tc>
          <w:tcPr>
            <w:tcW w:w="1132" w:type="dxa"/>
            <w:tcBorders>
              <w:top w:val="single" w:sz="4" w:space="0" w:color="auto"/>
              <w:left w:val="nil"/>
              <w:bottom w:val="single" w:sz="4" w:space="0" w:color="auto"/>
              <w:right w:val="single" w:sz="4" w:space="0" w:color="auto"/>
            </w:tcBorders>
            <w:shd w:val="clear" w:color="auto" w:fill="auto"/>
          </w:tcPr>
          <w:p w14:paraId="79BB8AE4" w14:textId="77777777" w:rsidR="00C016CD" w:rsidRPr="00233CD9" w:rsidRDefault="00C016CD" w:rsidP="008806E7">
            <w:pPr>
              <w:pStyle w:val="tabteksts"/>
              <w:jc w:val="center"/>
              <w:rPr>
                <w:szCs w:val="18"/>
              </w:rPr>
            </w:pPr>
            <w:r w:rsidRPr="00233CD9">
              <w:rPr>
                <w:szCs w:val="18"/>
              </w:rPr>
              <w:t>-</w:t>
            </w:r>
          </w:p>
        </w:tc>
      </w:tr>
      <w:tr w:rsidR="00C016CD" w:rsidRPr="00233CD9" w14:paraId="4DABAC22" w14:textId="77777777" w:rsidTr="008806E7">
        <w:trPr>
          <w:trHeight w:val="70"/>
          <w:jc w:val="center"/>
        </w:trPr>
        <w:tc>
          <w:tcPr>
            <w:tcW w:w="3256" w:type="dxa"/>
            <w:shd w:val="clear" w:color="auto" w:fill="auto"/>
          </w:tcPr>
          <w:p w14:paraId="788656BD"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BA913C" w14:textId="77777777" w:rsidR="00C016CD" w:rsidRPr="00233CD9" w:rsidRDefault="00C016CD" w:rsidP="008806E7">
            <w:pPr>
              <w:pStyle w:val="tabteksts"/>
              <w:jc w:val="right"/>
              <w:rPr>
                <w:szCs w:val="18"/>
              </w:rPr>
            </w:pPr>
            <w:r w:rsidRPr="00233CD9">
              <w:rPr>
                <w:szCs w:val="18"/>
              </w:rPr>
              <w:t>77</w:t>
            </w:r>
          </w:p>
        </w:tc>
        <w:tc>
          <w:tcPr>
            <w:tcW w:w="1251" w:type="dxa"/>
            <w:tcBorders>
              <w:top w:val="single" w:sz="4" w:space="0" w:color="auto"/>
              <w:left w:val="nil"/>
              <w:bottom w:val="single" w:sz="4" w:space="0" w:color="auto"/>
              <w:right w:val="single" w:sz="4" w:space="0" w:color="auto"/>
            </w:tcBorders>
            <w:shd w:val="clear" w:color="auto" w:fill="auto"/>
          </w:tcPr>
          <w:p w14:paraId="14629F50" w14:textId="77777777" w:rsidR="00C016CD" w:rsidRPr="00233CD9" w:rsidRDefault="00C016CD" w:rsidP="008806E7">
            <w:pPr>
              <w:pStyle w:val="tabteksts"/>
              <w:jc w:val="right"/>
              <w:rPr>
                <w:szCs w:val="18"/>
              </w:rPr>
            </w:pPr>
            <w:r w:rsidRPr="00233CD9">
              <w:rPr>
                <w:szCs w:val="18"/>
              </w:rPr>
              <w:t>77</w:t>
            </w:r>
          </w:p>
        </w:tc>
        <w:tc>
          <w:tcPr>
            <w:tcW w:w="1132" w:type="dxa"/>
            <w:tcBorders>
              <w:top w:val="single" w:sz="4" w:space="0" w:color="auto"/>
              <w:left w:val="nil"/>
              <w:bottom w:val="single" w:sz="4" w:space="0" w:color="auto"/>
              <w:right w:val="single" w:sz="4" w:space="0" w:color="auto"/>
            </w:tcBorders>
            <w:shd w:val="clear" w:color="auto" w:fill="auto"/>
          </w:tcPr>
          <w:p w14:paraId="268684D9" w14:textId="77777777" w:rsidR="00C016CD" w:rsidRPr="00233CD9" w:rsidRDefault="00C016CD" w:rsidP="008806E7">
            <w:pPr>
              <w:pStyle w:val="tabteksts"/>
              <w:jc w:val="right"/>
              <w:rPr>
                <w:szCs w:val="18"/>
              </w:rPr>
            </w:pPr>
            <w:r w:rsidRPr="00233CD9">
              <w:rPr>
                <w:szCs w:val="18"/>
              </w:rPr>
              <w:t>77</w:t>
            </w:r>
          </w:p>
        </w:tc>
        <w:tc>
          <w:tcPr>
            <w:tcW w:w="1132" w:type="dxa"/>
            <w:shd w:val="clear" w:color="auto" w:fill="auto"/>
          </w:tcPr>
          <w:p w14:paraId="11A348EF"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4031B2F8" w14:textId="77777777" w:rsidR="00C016CD" w:rsidRPr="00233CD9" w:rsidRDefault="00C016CD" w:rsidP="008806E7">
            <w:pPr>
              <w:pStyle w:val="tabteksts"/>
              <w:jc w:val="center"/>
              <w:rPr>
                <w:szCs w:val="18"/>
              </w:rPr>
            </w:pPr>
            <w:r w:rsidRPr="00233CD9">
              <w:rPr>
                <w:szCs w:val="18"/>
              </w:rPr>
              <w:t>-</w:t>
            </w:r>
          </w:p>
        </w:tc>
      </w:tr>
      <w:tr w:rsidR="00C016CD" w:rsidRPr="00233CD9" w14:paraId="68B9FCEE" w14:textId="77777777" w:rsidTr="008806E7">
        <w:trPr>
          <w:trHeight w:val="108"/>
          <w:jc w:val="center"/>
        </w:trPr>
        <w:tc>
          <w:tcPr>
            <w:tcW w:w="3256" w:type="dxa"/>
            <w:shd w:val="clear" w:color="auto" w:fill="auto"/>
          </w:tcPr>
          <w:p w14:paraId="4DF77E99"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C0A327" w14:textId="77777777" w:rsidR="00C016CD" w:rsidRPr="00233CD9" w:rsidRDefault="00C016CD" w:rsidP="008806E7">
            <w:pPr>
              <w:pStyle w:val="tabteksts"/>
              <w:jc w:val="right"/>
              <w:rPr>
                <w:szCs w:val="18"/>
              </w:rPr>
            </w:pPr>
            <w:r w:rsidRPr="00233CD9">
              <w:rPr>
                <w:szCs w:val="18"/>
              </w:rPr>
              <w:t>1 656</w:t>
            </w:r>
          </w:p>
        </w:tc>
        <w:tc>
          <w:tcPr>
            <w:tcW w:w="1251" w:type="dxa"/>
            <w:tcBorders>
              <w:top w:val="single" w:sz="4" w:space="0" w:color="auto"/>
              <w:left w:val="nil"/>
              <w:bottom w:val="single" w:sz="4" w:space="0" w:color="auto"/>
              <w:right w:val="single" w:sz="4" w:space="0" w:color="auto"/>
            </w:tcBorders>
            <w:shd w:val="clear" w:color="auto" w:fill="auto"/>
          </w:tcPr>
          <w:p w14:paraId="3B3FD467" w14:textId="77777777" w:rsidR="00C016CD" w:rsidRPr="00233CD9" w:rsidRDefault="00C016CD" w:rsidP="008806E7">
            <w:pPr>
              <w:pStyle w:val="tabteksts"/>
              <w:jc w:val="right"/>
              <w:rPr>
                <w:szCs w:val="18"/>
              </w:rPr>
            </w:pPr>
            <w:r w:rsidRPr="00233CD9">
              <w:rPr>
                <w:szCs w:val="18"/>
              </w:rPr>
              <w:t>1 956</w:t>
            </w:r>
          </w:p>
        </w:tc>
        <w:tc>
          <w:tcPr>
            <w:tcW w:w="1132" w:type="dxa"/>
            <w:tcBorders>
              <w:top w:val="single" w:sz="4" w:space="0" w:color="auto"/>
              <w:left w:val="nil"/>
              <w:bottom w:val="single" w:sz="4" w:space="0" w:color="auto"/>
              <w:right w:val="single" w:sz="4" w:space="0" w:color="auto"/>
            </w:tcBorders>
            <w:shd w:val="clear" w:color="auto" w:fill="auto"/>
          </w:tcPr>
          <w:p w14:paraId="1AC446F7" w14:textId="77777777" w:rsidR="00C016CD" w:rsidRPr="00233CD9" w:rsidRDefault="00C016CD" w:rsidP="008806E7">
            <w:pPr>
              <w:pStyle w:val="tabteksts"/>
              <w:jc w:val="right"/>
              <w:rPr>
                <w:szCs w:val="18"/>
              </w:rPr>
            </w:pPr>
            <w:r w:rsidRPr="00233CD9">
              <w:rPr>
                <w:szCs w:val="18"/>
              </w:rPr>
              <w:t>1 488</w:t>
            </w:r>
          </w:p>
        </w:tc>
        <w:tc>
          <w:tcPr>
            <w:tcW w:w="1132" w:type="dxa"/>
            <w:shd w:val="clear" w:color="auto" w:fill="auto"/>
          </w:tcPr>
          <w:p w14:paraId="76E33982"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062230E2" w14:textId="77777777" w:rsidR="00C016CD" w:rsidRPr="00233CD9" w:rsidRDefault="00C016CD" w:rsidP="008806E7">
            <w:pPr>
              <w:pStyle w:val="tabteksts"/>
              <w:jc w:val="center"/>
              <w:rPr>
                <w:szCs w:val="18"/>
              </w:rPr>
            </w:pPr>
            <w:r w:rsidRPr="00233CD9">
              <w:rPr>
                <w:szCs w:val="18"/>
              </w:rPr>
              <w:t>-</w:t>
            </w:r>
          </w:p>
        </w:tc>
      </w:tr>
      <w:tr w:rsidR="00C016CD" w:rsidRPr="00233CD9" w14:paraId="27E31951" w14:textId="77777777" w:rsidTr="008806E7">
        <w:trPr>
          <w:trHeight w:val="567"/>
          <w:jc w:val="center"/>
        </w:trPr>
        <w:tc>
          <w:tcPr>
            <w:tcW w:w="3256" w:type="dxa"/>
            <w:shd w:val="clear" w:color="auto" w:fill="auto"/>
            <w:vAlign w:val="center"/>
          </w:tcPr>
          <w:p w14:paraId="42292475" w14:textId="77777777" w:rsidR="00C016CD" w:rsidRPr="00233CD9" w:rsidRDefault="00C016CD" w:rsidP="008806E7">
            <w:pPr>
              <w:pStyle w:val="tabteksts"/>
              <w:jc w:val="both"/>
              <w:rPr>
                <w:szCs w:val="18"/>
                <w:lang w:eastAsia="lv-LV"/>
              </w:rPr>
            </w:pPr>
            <w:r w:rsidRPr="00233CD9">
              <w:rPr>
                <w:szCs w:val="18"/>
                <w:lang w:eastAsia="lv-LV"/>
              </w:rPr>
              <w:t xml:space="preserve">Kopējā atlīdzība gadā par ārštata darbinieku un uz līgumattiecību pamata nodarbināto, kas nav amatu sarakstā, pakalpojumiem, </w:t>
            </w:r>
            <w:r w:rsidRPr="00233CD9">
              <w:rPr>
                <w:i/>
                <w:szCs w:val="18"/>
                <w:lang w:eastAsia="lv-LV"/>
              </w:rPr>
              <w:t>euro</w:t>
            </w:r>
          </w:p>
        </w:tc>
        <w:tc>
          <w:tcPr>
            <w:tcW w:w="1134" w:type="dxa"/>
            <w:tcBorders>
              <w:top w:val="nil"/>
              <w:left w:val="single" w:sz="4" w:space="0" w:color="auto"/>
              <w:bottom w:val="single" w:sz="4" w:space="0" w:color="auto"/>
              <w:right w:val="single" w:sz="4" w:space="0" w:color="auto"/>
            </w:tcBorders>
            <w:shd w:val="clear" w:color="auto" w:fill="auto"/>
          </w:tcPr>
          <w:p w14:paraId="3F6868DB" w14:textId="77777777" w:rsidR="00C016CD" w:rsidRPr="00233CD9" w:rsidRDefault="00C016CD" w:rsidP="008806E7">
            <w:pPr>
              <w:pStyle w:val="tabteksts"/>
              <w:jc w:val="right"/>
              <w:rPr>
                <w:szCs w:val="18"/>
              </w:rPr>
            </w:pPr>
            <w:r w:rsidRPr="00233CD9">
              <w:rPr>
                <w:szCs w:val="18"/>
              </w:rPr>
              <w:t>131 647</w:t>
            </w:r>
          </w:p>
        </w:tc>
        <w:tc>
          <w:tcPr>
            <w:tcW w:w="1251" w:type="dxa"/>
            <w:tcBorders>
              <w:top w:val="nil"/>
              <w:left w:val="nil"/>
              <w:bottom w:val="single" w:sz="4" w:space="0" w:color="auto"/>
              <w:right w:val="single" w:sz="4" w:space="0" w:color="auto"/>
            </w:tcBorders>
            <w:shd w:val="clear" w:color="auto" w:fill="auto"/>
          </w:tcPr>
          <w:p w14:paraId="238B76EC" w14:textId="77777777" w:rsidR="00C016CD" w:rsidRPr="00233CD9" w:rsidRDefault="00C016CD" w:rsidP="008806E7">
            <w:pPr>
              <w:pStyle w:val="tabteksts"/>
              <w:jc w:val="right"/>
              <w:rPr>
                <w:szCs w:val="18"/>
              </w:rPr>
            </w:pPr>
            <w:r w:rsidRPr="00233CD9">
              <w:rPr>
                <w:szCs w:val="18"/>
              </w:rPr>
              <w:t>20 000</w:t>
            </w:r>
          </w:p>
        </w:tc>
        <w:tc>
          <w:tcPr>
            <w:tcW w:w="1132" w:type="dxa"/>
            <w:tcBorders>
              <w:top w:val="nil"/>
              <w:left w:val="nil"/>
              <w:bottom w:val="single" w:sz="4" w:space="0" w:color="auto"/>
              <w:right w:val="single" w:sz="4" w:space="0" w:color="auto"/>
            </w:tcBorders>
            <w:shd w:val="clear" w:color="auto" w:fill="auto"/>
          </w:tcPr>
          <w:p w14:paraId="385DFBA6" w14:textId="77777777" w:rsidR="00C016CD" w:rsidRPr="00233CD9" w:rsidRDefault="00C016CD" w:rsidP="008806E7">
            <w:pPr>
              <w:pStyle w:val="tabteksts"/>
              <w:jc w:val="right"/>
              <w:rPr>
                <w:szCs w:val="18"/>
              </w:rPr>
            </w:pPr>
            <w:r w:rsidRPr="00233CD9">
              <w:rPr>
                <w:szCs w:val="18"/>
              </w:rPr>
              <w:t>80 000</w:t>
            </w:r>
          </w:p>
        </w:tc>
        <w:tc>
          <w:tcPr>
            <w:tcW w:w="1132" w:type="dxa"/>
            <w:shd w:val="clear" w:color="auto" w:fill="auto"/>
          </w:tcPr>
          <w:p w14:paraId="088BE6D3"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7A22E61E" w14:textId="77777777" w:rsidR="00C016CD" w:rsidRPr="00233CD9" w:rsidRDefault="00C016CD" w:rsidP="008806E7">
            <w:pPr>
              <w:pStyle w:val="tabteksts"/>
              <w:jc w:val="center"/>
              <w:rPr>
                <w:szCs w:val="18"/>
              </w:rPr>
            </w:pPr>
            <w:r w:rsidRPr="00233CD9">
              <w:rPr>
                <w:szCs w:val="18"/>
              </w:rPr>
              <w:t>-</w:t>
            </w:r>
          </w:p>
        </w:tc>
      </w:tr>
    </w:tbl>
    <w:p w14:paraId="4E4EFB30" w14:textId="77777777" w:rsidR="00C016CD" w:rsidRPr="00233CD9" w:rsidRDefault="00C016CD" w:rsidP="00C016CD">
      <w:pPr>
        <w:pStyle w:val="programmas"/>
        <w:spacing w:after="240"/>
      </w:pPr>
      <w:r w:rsidRPr="00233CD9">
        <w:lastRenderedPageBreak/>
        <w:t>62.08.00 Eiropas Reģionālās attīstības fonda (ERAF) avansa maksājumi un atmaksas finansējuma saņēmējiem (2014-2020)</w:t>
      </w:r>
    </w:p>
    <w:p w14:paraId="47073435" w14:textId="77777777" w:rsidR="00C016CD" w:rsidRPr="00233CD9" w:rsidRDefault="00C016CD" w:rsidP="00C016CD">
      <w:pPr>
        <w:ind w:firstLine="0"/>
        <w:rPr>
          <w:u w:val="single"/>
        </w:rPr>
      </w:pPr>
      <w:r w:rsidRPr="00233CD9">
        <w:rPr>
          <w:u w:val="single"/>
        </w:rPr>
        <w:t>Apakšprogrammas mērķis:</w:t>
      </w:r>
    </w:p>
    <w:p w14:paraId="7A6AB1F0" w14:textId="77777777" w:rsidR="00C016CD" w:rsidRPr="00233CD9" w:rsidRDefault="00C016CD" w:rsidP="00C016CD">
      <w:pPr>
        <w:ind w:firstLine="720"/>
      </w:pPr>
      <w:r w:rsidRPr="00233CD9">
        <w:t>nodrošināt ES struktūrfondu</w:t>
      </w:r>
      <w:r>
        <w:t xml:space="preserve"> un Kohēzijas fonda 2014.-2020. </w:t>
      </w:r>
      <w:r w:rsidRPr="00233CD9">
        <w:t>gada plānošanas perioda Eiropas Reģionālās attīstības fonda (ERAF) finansējumu pašvaldībām, pašvaldību institūcijām, kapitālsabiedrībām, fiziskām un juridiskām personām ierobežotu un atklāto konkursu projektu īstenošanai.</w:t>
      </w:r>
    </w:p>
    <w:p w14:paraId="6A393879" w14:textId="77777777" w:rsidR="00C016CD" w:rsidRPr="00233CD9" w:rsidRDefault="00C016CD" w:rsidP="00C016CD">
      <w:pPr>
        <w:ind w:firstLine="0"/>
        <w:rPr>
          <w:u w:val="single"/>
        </w:rPr>
      </w:pPr>
      <w:r w:rsidRPr="00233CD9">
        <w:rPr>
          <w:u w:val="single"/>
        </w:rPr>
        <w:t>Galvenās aktivitātes:</w:t>
      </w:r>
    </w:p>
    <w:p w14:paraId="30387690" w14:textId="77777777" w:rsidR="00C016CD" w:rsidRPr="00233CD9" w:rsidRDefault="00C016CD" w:rsidP="00C016CD">
      <w:r w:rsidRPr="00233CD9">
        <w:t>nodrošināt ERAF un valsts budžeta finansējumu avansa maksājumiem un atmaksām par pašvaldību un pašvaldību institūciju, kapitālsabiedrību, fizisko un juridisko personu īstenotajiem projektiem.</w:t>
      </w:r>
    </w:p>
    <w:p w14:paraId="01294EC7" w14:textId="77777777" w:rsidR="00C016CD" w:rsidRPr="009E060C" w:rsidRDefault="00C016CD" w:rsidP="00C016CD">
      <w:pPr>
        <w:spacing w:after="240"/>
        <w:ind w:firstLine="0"/>
      </w:pPr>
      <w:r w:rsidRPr="00233CD9">
        <w:rPr>
          <w:u w:val="single"/>
        </w:rPr>
        <w:t>Apakšprogrammas izpildītājs</w:t>
      </w:r>
      <w:r w:rsidRPr="00233CD9">
        <w:t>: Centrālā finanšu un līgumu aģentūra.</w:t>
      </w:r>
    </w:p>
    <w:p w14:paraId="28BFE151"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9"/>
        <w:gridCol w:w="1205"/>
        <w:gridCol w:w="1356"/>
        <w:gridCol w:w="1205"/>
        <w:gridCol w:w="1205"/>
        <w:gridCol w:w="1323"/>
      </w:tblGrid>
      <w:tr w:rsidR="00C016CD" w:rsidRPr="00233CD9" w14:paraId="752885B2" w14:textId="77777777" w:rsidTr="008806E7">
        <w:trPr>
          <w:trHeight w:val="283"/>
          <w:tblHeader/>
          <w:jc w:val="center"/>
        </w:trPr>
        <w:tc>
          <w:tcPr>
            <w:tcW w:w="3309" w:type="dxa"/>
            <w:vAlign w:val="center"/>
          </w:tcPr>
          <w:p w14:paraId="64339CAB" w14:textId="77777777" w:rsidR="00C016CD" w:rsidRPr="00233CD9" w:rsidRDefault="00C016CD" w:rsidP="008806E7">
            <w:pPr>
              <w:pStyle w:val="tabteksts"/>
              <w:jc w:val="center"/>
              <w:rPr>
                <w:szCs w:val="24"/>
              </w:rPr>
            </w:pPr>
          </w:p>
        </w:tc>
        <w:tc>
          <w:tcPr>
            <w:tcW w:w="1205" w:type="dxa"/>
          </w:tcPr>
          <w:p w14:paraId="2B0E32F6"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356" w:type="dxa"/>
            <w:vAlign w:val="center"/>
          </w:tcPr>
          <w:p w14:paraId="5AC5D9A3"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205" w:type="dxa"/>
          </w:tcPr>
          <w:p w14:paraId="733B2CFC"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205" w:type="dxa"/>
          </w:tcPr>
          <w:p w14:paraId="4039B988"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323" w:type="dxa"/>
          </w:tcPr>
          <w:p w14:paraId="018F6529"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5DAACCDE" w14:textId="77777777" w:rsidTr="008806E7">
        <w:trPr>
          <w:trHeight w:val="142"/>
          <w:jc w:val="center"/>
        </w:trPr>
        <w:tc>
          <w:tcPr>
            <w:tcW w:w="3309" w:type="dxa"/>
            <w:shd w:val="clear" w:color="auto" w:fill="D9D9D9" w:themeFill="background1" w:themeFillShade="D9"/>
            <w:vAlign w:val="center"/>
          </w:tcPr>
          <w:p w14:paraId="2E9DF986"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205" w:type="dxa"/>
            <w:shd w:val="clear" w:color="auto" w:fill="D9D9D9" w:themeFill="background1" w:themeFillShade="D9"/>
          </w:tcPr>
          <w:p w14:paraId="7D7A526E" w14:textId="77777777" w:rsidR="00C016CD" w:rsidRPr="00233CD9" w:rsidRDefault="00C016CD" w:rsidP="008806E7">
            <w:pPr>
              <w:pStyle w:val="tabteksts"/>
              <w:jc w:val="right"/>
            </w:pPr>
            <w:r w:rsidRPr="00233CD9">
              <w:t>338 610 652</w:t>
            </w:r>
          </w:p>
        </w:tc>
        <w:tc>
          <w:tcPr>
            <w:tcW w:w="1356" w:type="dxa"/>
            <w:shd w:val="clear" w:color="auto" w:fill="D9D9D9" w:themeFill="background1" w:themeFillShade="D9"/>
          </w:tcPr>
          <w:p w14:paraId="58B95479" w14:textId="77777777" w:rsidR="00C016CD" w:rsidRPr="00233CD9" w:rsidRDefault="00C016CD" w:rsidP="008806E7">
            <w:pPr>
              <w:pStyle w:val="tabteksts"/>
              <w:jc w:val="right"/>
            </w:pPr>
            <w:r w:rsidRPr="00233CD9">
              <w:t>218 660 075</w:t>
            </w:r>
          </w:p>
        </w:tc>
        <w:tc>
          <w:tcPr>
            <w:tcW w:w="1205" w:type="dxa"/>
            <w:shd w:val="clear" w:color="auto" w:fill="D9D9D9" w:themeFill="background1" w:themeFillShade="D9"/>
          </w:tcPr>
          <w:p w14:paraId="58EA9261" w14:textId="77777777" w:rsidR="00C016CD" w:rsidRPr="00233CD9" w:rsidRDefault="00C016CD" w:rsidP="008806E7">
            <w:pPr>
              <w:pStyle w:val="tabteksts"/>
              <w:jc w:val="right"/>
            </w:pPr>
            <w:r w:rsidRPr="00233CD9">
              <w:t>293 232 568</w:t>
            </w:r>
          </w:p>
        </w:tc>
        <w:tc>
          <w:tcPr>
            <w:tcW w:w="1205" w:type="dxa"/>
            <w:shd w:val="clear" w:color="auto" w:fill="D9D9D9" w:themeFill="background1" w:themeFillShade="D9"/>
          </w:tcPr>
          <w:p w14:paraId="39FE66B6" w14:textId="77777777" w:rsidR="00C016CD" w:rsidRPr="00233CD9" w:rsidRDefault="00C016CD" w:rsidP="008806E7">
            <w:pPr>
              <w:pStyle w:val="tabteksts"/>
              <w:jc w:val="right"/>
            </w:pPr>
            <w:r w:rsidRPr="00233CD9">
              <w:t>154 898 625</w:t>
            </w:r>
          </w:p>
        </w:tc>
        <w:tc>
          <w:tcPr>
            <w:tcW w:w="1323" w:type="dxa"/>
            <w:shd w:val="clear" w:color="auto" w:fill="D9D9D9" w:themeFill="background1" w:themeFillShade="D9"/>
          </w:tcPr>
          <w:p w14:paraId="6FB714ED" w14:textId="77777777" w:rsidR="00C016CD" w:rsidRPr="00233CD9" w:rsidRDefault="00C016CD" w:rsidP="008806E7">
            <w:pPr>
              <w:pStyle w:val="tabteksts"/>
              <w:jc w:val="right"/>
            </w:pPr>
            <w:r w:rsidRPr="00233CD9">
              <w:t>89 933 664</w:t>
            </w:r>
          </w:p>
        </w:tc>
      </w:tr>
      <w:tr w:rsidR="00C016CD" w:rsidRPr="00233CD9" w14:paraId="284041C5" w14:textId="77777777" w:rsidTr="008806E7">
        <w:trPr>
          <w:trHeight w:val="283"/>
          <w:jc w:val="center"/>
        </w:trPr>
        <w:tc>
          <w:tcPr>
            <w:tcW w:w="3309" w:type="dxa"/>
            <w:vAlign w:val="center"/>
          </w:tcPr>
          <w:p w14:paraId="7C825BC1"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205" w:type="dxa"/>
          </w:tcPr>
          <w:p w14:paraId="3006E5AA" w14:textId="77777777" w:rsidR="00C016CD" w:rsidRPr="00233CD9" w:rsidRDefault="00C016CD" w:rsidP="008806E7">
            <w:pPr>
              <w:pStyle w:val="tabteksts"/>
              <w:jc w:val="center"/>
            </w:pPr>
            <w:r w:rsidRPr="00233CD9">
              <w:rPr>
                <w:b/>
                <w:bCs/>
              </w:rPr>
              <w:t>×</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13A569A0" w14:textId="77777777" w:rsidR="00C016CD" w:rsidRPr="00233CD9" w:rsidRDefault="00C016CD" w:rsidP="008806E7">
            <w:pPr>
              <w:pStyle w:val="tabteksts"/>
              <w:jc w:val="right"/>
            </w:pPr>
            <w:r w:rsidRPr="00233CD9">
              <w:rPr>
                <w:szCs w:val="18"/>
              </w:rPr>
              <w:t>-119 950 577</w:t>
            </w:r>
          </w:p>
        </w:tc>
        <w:tc>
          <w:tcPr>
            <w:tcW w:w="1205" w:type="dxa"/>
            <w:tcBorders>
              <w:top w:val="single" w:sz="4" w:space="0" w:color="auto"/>
              <w:left w:val="nil"/>
              <w:bottom w:val="single" w:sz="4" w:space="0" w:color="auto"/>
              <w:right w:val="single" w:sz="4" w:space="0" w:color="auto"/>
            </w:tcBorders>
            <w:shd w:val="clear" w:color="auto" w:fill="auto"/>
          </w:tcPr>
          <w:p w14:paraId="4BD1E1D0" w14:textId="77777777" w:rsidR="00C016CD" w:rsidRPr="00233CD9" w:rsidRDefault="00C016CD" w:rsidP="008806E7">
            <w:pPr>
              <w:pStyle w:val="tabteksts"/>
              <w:jc w:val="right"/>
            </w:pPr>
            <w:r w:rsidRPr="00233CD9">
              <w:rPr>
                <w:szCs w:val="18"/>
              </w:rPr>
              <w:t>74 572 493</w:t>
            </w:r>
          </w:p>
        </w:tc>
        <w:tc>
          <w:tcPr>
            <w:tcW w:w="1205" w:type="dxa"/>
            <w:tcBorders>
              <w:top w:val="single" w:sz="4" w:space="0" w:color="auto"/>
              <w:left w:val="nil"/>
              <w:bottom w:val="single" w:sz="4" w:space="0" w:color="auto"/>
              <w:right w:val="single" w:sz="4" w:space="0" w:color="auto"/>
            </w:tcBorders>
            <w:shd w:val="clear" w:color="auto" w:fill="auto"/>
          </w:tcPr>
          <w:p w14:paraId="4DD0B55D" w14:textId="77777777" w:rsidR="00C016CD" w:rsidRPr="00233CD9" w:rsidRDefault="00C016CD" w:rsidP="008806E7">
            <w:pPr>
              <w:pStyle w:val="tabteksts"/>
              <w:jc w:val="right"/>
            </w:pPr>
            <w:r w:rsidRPr="00233CD9">
              <w:rPr>
                <w:szCs w:val="18"/>
              </w:rPr>
              <w:t>-138 333 943</w:t>
            </w:r>
          </w:p>
        </w:tc>
        <w:tc>
          <w:tcPr>
            <w:tcW w:w="1323" w:type="dxa"/>
            <w:tcBorders>
              <w:top w:val="single" w:sz="4" w:space="0" w:color="auto"/>
              <w:left w:val="nil"/>
              <w:bottom w:val="single" w:sz="4" w:space="0" w:color="auto"/>
              <w:right w:val="single" w:sz="4" w:space="0" w:color="auto"/>
            </w:tcBorders>
            <w:shd w:val="clear" w:color="auto" w:fill="auto"/>
          </w:tcPr>
          <w:p w14:paraId="5ACA9197" w14:textId="77777777" w:rsidR="00C016CD" w:rsidRPr="00233CD9" w:rsidRDefault="00C016CD" w:rsidP="008806E7">
            <w:pPr>
              <w:pStyle w:val="tabteksts"/>
              <w:jc w:val="right"/>
            </w:pPr>
            <w:r w:rsidRPr="00233CD9">
              <w:rPr>
                <w:szCs w:val="18"/>
              </w:rPr>
              <w:t>-64 964 961</w:t>
            </w:r>
          </w:p>
        </w:tc>
      </w:tr>
      <w:tr w:rsidR="00C016CD" w:rsidRPr="00233CD9" w14:paraId="57C26E3F" w14:textId="77777777" w:rsidTr="008806E7">
        <w:trPr>
          <w:trHeight w:val="283"/>
          <w:jc w:val="center"/>
        </w:trPr>
        <w:tc>
          <w:tcPr>
            <w:tcW w:w="3309" w:type="dxa"/>
            <w:vAlign w:val="center"/>
          </w:tcPr>
          <w:p w14:paraId="4427FC55"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205" w:type="dxa"/>
          </w:tcPr>
          <w:p w14:paraId="4D081395" w14:textId="77777777" w:rsidR="00C016CD" w:rsidRPr="00233CD9" w:rsidRDefault="00C016CD" w:rsidP="008806E7">
            <w:pPr>
              <w:pStyle w:val="tabteksts"/>
              <w:jc w:val="center"/>
            </w:pPr>
            <w:r w:rsidRPr="00233CD9">
              <w:rPr>
                <w:b/>
                <w:bCs/>
              </w:rPr>
              <w:t>×</w:t>
            </w:r>
          </w:p>
        </w:tc>
        <w:tc>
          <w:tcPr>
            <w:tcW w:w="1356" w:type="dxa"/>
            <w:tcBorders>
              <w:top w:val="nil"/>
              <w:left w:val="single" w:sz="4" w:space="0" w:color="auto"/>
              <w:bottom w:val="single" w:sz="4" w:space="0" w:color="auto"/>
              <w:right w:val="single" w:sz="4" w:space="0" w:color="auto"/>
            </w:tcBorders>
            <w:shd w:val="clear" w:color="auto" w:fill="auto"/>
          </w:tcPr>
          <w:p w14:paraId="49E418A4" w14:textId="77777777" w:rsidR="00C016CD" w:rsidRPr="00233CD9" w:rsidRDefault="00C016CD" w:rsidP="008806E7">
            <w:pPr>
              <w:pStyle w:val="tabteksts"/>
              <w:jc w:val="right"/>
            </w:pPr>
            <w:r w:rsidRPr="00233CD9">
              <w:rPr>
                <w:szCs w:val="18"/>
              </w:rPr>
              <w:t>-35,4</w:t>
            </w:r>
          </w:p>
        </w:tc>
        <w:tc>
          <w:tcPr>
            <w:tcW w:w="1205" w:type="dxa"/>
            <w:tcBorders>
              <w:top w:val="nil"/>
              <w:left w:val="nil"/>
              <w:bottom w:val="single" w:sz="4" w:space="0" w:color="auto"/>
              <w:right w:val="single" w:sz="4" w:space="0" w:color="auto"/>
            </w:tcBorders>
            <w:shd w:val="clear" w:color="auto" w:fill="auto"/>
          </w:tcPr>
          <w:p w14:paraId="4E92196E" w14:textId="77777777" w:rsidR="00C016CD" w:rsidRPr="00233CD9" w:rsidRDefault="00C016CD" w:rsidP="008806E7">
            <w:pPr>
              <w:pStyle w:val="tabteksts"/>
              <w:jc w:val="right"/>
            </w:pPr>
            <w:r w:rsidRPr="00233CD9">
              <w:rPr>
                <w:szCs w:val="18"/>
              </w:rPr>
              <w:t>34,1</w:t>
            </w:r>
          </w:p>
        </w:tc>
        <w:tc>
          <w:tcPr>
            <w:tcW w:w="1205" w:type="dxa"/>
            <w:tcBorders>
              <w:top w:val="nil"/>
              <w:left w:val="nil"/>
              <w:bottom w:val="single" w:sz="4" w:space="0" w:color="auto"/>
              <w:right w:val="single" w:sz="4" w:space="0" w:color="auto"/>
            </w:tcBorders>
            <w:shd w:val="clear" w:color="auto" w:fill="auto"/>
          </w:tcPr>
          <w:p w14:paraId="55E6603C" w14:textId="77777777" w:rsidR="00C016CD" w:rsidRPr="00233CD9" w:rsidRDefault="00C016CD" w:rsidP="008806E7">
            <w:pPr>
              <w:pStyle w:val="tabteksts"/>
              <w:jc w:val="right"/>
            </w:pPr>
            <w:r w:rsidRPr="00233CD9">
              <w:rPr>
                <w:szCs w:val="18"/>
              </w:rPr>
              <w:t>-47,2</w:t>
            </w:r>
          </w:p>
        </w:tc>
        <w:tc>
          <w:tcPr>
            <w:tcW w:w="1323" w:type="dxa"/>
            <w:tcBorders>
              <w:top w:val="nil"/>
              <w:left w:val="nil"/>
              <w:bottom w:val="single" w:sz="4" w:space="0" w:color="auto"/>
              <w:right w:val="single" w:sz="4" w:space="0" w:color="auto"/>
            </w:tcBorders>
            <w:shd w:val="clear" w:color="auto" w:fill="auto"/>
          </w:tcPr>
          <w:p w14:paraId="0206BE62" w14:textId="77777777" w:rsidR="00C016CD" w:rsidRPr="00233CD9" w:rsidRDefault="00C016CD" w:rsidP="008806E7">
            <w:pPr>
              <w:pStyle w:val="tabteksts"/>
              <w:jc w:val="right"/>
            </w:pPr>
            <w:r w:rsidRPr="00233CD9">
              <w:rPr>
                <w:szCs w:val="18"/>
              </w:rPr>
              <w:t>-41,9</w:t>
            </w:r>
          </w:p>
        </w:tc>
      </w:tr>
    </w:tbl>
    <w:p w14:paraId="590C4D04"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47F37309"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6"/>
        <w:gridCol w:w="1329"/>
        <w:gridCol w:w="1329"/>
        <w:gridCol w:w="1331"/>
      </w:tblGrid>
      <w:tr w:rsidR="00C016CD" w:rsidRPr="00233CD9" w14:paraId="572BD004" w14:textId="77777777" w:rsidTr="008806E7">
        <w:trPr>
          <w:trHeight w:val="147"/>
          <w:tblHeader/>
          <w:jc w:val="center"/>
        </w:trPr>
        <w:tc>
          <w:tcPr>
            <w:tcW w:w="5456" w:type="dxa"/>
            <w:vAlign w:val="center"/>
          </w:tcPr>
          <w:p w14:paraId="6190FF47" w14:textId="77777777" w:rsidR="00C016CD" w:rsidRPr="00233CD9" w:rsidRDefault="00C016CD" w:rsidP="008806E7">
            <w:pPr>
              <w:pStyle w:val="tabteksts"/>
              <w:jc w:val="center"/>
              <w:rPr>
                <w:szCs w:val="18"/>
              </w:rPr>
            </w:pPr>
            <w:r w:rsidRPr="00233CD9">
              <w:rPr>
                <w:szCs w:val="18"/>
                <w:lang w:eastAsia="lv-LV"/>
              </w:rPr>
              <w:t>Pasākums</w:t>
            </w:r>
          </w:p>
        </w:tc>
        <w:tc>
          <w:tcPr>
            <w:tcW w:w="1329" w:type="dxa"/>
            <w:vAlign w:val="center"/>
          </w:tcPr>
          <w:p w14:paraId="129E2CEC"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329" w:type="dxa"/>
            <w:vAlign w:val="center"/>
          </w:tcPr>
          <w:p w14:paraId="592E2350"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329" w:type="dxa"/>
            <w:vAlign w:val="center"/>
          </w:tcPr>
          <w:p w14:paraId="5A0D9C23"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20DE1106" w14:textId="77777777" w:rsidTr="008806E7">
        <w:trPr>
          <w:trHeight w:val="147"/>
          <w:jc w:val="center"/>
        </w:trPr>
        <w:tc>
          <w:tcPr>
            <w:tcW w:w="5456" w:type="dxa"/>
            <w:shd w:val="clear" w:color="auto" w:fill="D9D9D9" w:themeFill="background1" w:themeFillShade="D9"/>
          </w:tcPr>
          <w:p w14:paraId="46D81979" w14:textId="77777777" w:rsidR="00C016CD" w:rsidRPr="00233CD9" w:rsidRDefault="00C016CD" w:rsidP="008806E7">
            <w:pPr>
              <w:pStyle w:val="tabteksts"/>
              <w:rPr>
                <w:szCs w:val="18"/>
              </w:rPr>
            </w:pPr>
            <w:r w:rsidRPr="00233CD9">
              <w:rPr>
                <w:b/>
                <w:bCs/>
                <w:szCs w:val="18"/>
                <w:lang w:eastAsia="lv-LV"/>
              </w:rPr>
              <w:t>Izdevumi - kopā</w:t>
            </w:r>
          </w:p>
        </w:tc>
        <w:tc>
          <w:tcPr>
            <w:tcW w:w="1329" w:type="dxa"/>
            <w:shd w:val="clear" w:color="auto" w:fill="D9D9D9" w:themeFill="background1" w:themeFillShade="D9"/>
          </w:tcPr>
          <w:p w14:paraId="6B55FFA3" w14:textId="77777777" w:rsidR="00C016CD" w:rsidRPr="00233CD9" w:rsidRDefault="00C016CD" w:rsidP="008806E7">
            <w:pPr>
              <w:pStyle w:val="tabteksts"/>
              <w:jc w:val="right"/>
              <w:rPr>
                <w:b/>
                <w:szCs w:val="18"/>
              </w:rPr>
            </w:pPr>
            <w:r w:rsidRPr="00233CD9">
              <w:rPr>
                <w:b/>
                <w:szCs w:val="18"/>
              </w:rPr>
              <w:t>218 660 075</w:t>
            </w:r>
          </w:p>
        </w:tc>
        <w:tc>
          <w:tcPr>
            <w:tcW w:w="1329" w:type="dxa"/>
            <w:shd w:val="clear" w:color="auto" w:fill="D9D9D9" w:themeFill="background1" w:themeFillShade="D9"/>
          </w:tcPr>
          <w:p w14:paraId="5D3CF165" w14:textId="77777777" w:rsidR="00C016CD" w:rsidRPr="00233CD9" w:rsidRDefault="00C016CD" w:rsidP="008806E7">
            <w:pPr>
              <w:pStyle w:val="tabteksts"/>
              <w:jc w:val="right"/>
              <w:rPr>
                <w:b/>
                <w:szCs w:val="18"/>
              </w:rPr>
            </w:pPr>
            <w:r w:rsidRPr="00233CD9">
              <w:rPr>
                <w:b/>
                <w:szCs w:val="18"/>
              </w:rPr>
              <w:t>293 232 568</w:t>
            </w:r>
          </w:p>
        </w:tc>
        <w:tc>
          <w:tcPr>
            <w:tcW w:w="1329" w:type="dxa"/>
            <w:shd w:val="clear" w:color="auto" w:fill="D9D9D9" w:themeFill="background1" w:themeFillShade="D9"/>
          </w:tcPr>
          <w:p w14:paraId="0605A02A" w14:textId="77777777" w:rsidR="00C016CD" w:rsidRPr="00233CD9" w:rsidRDefault="00C016CD" w:rsidP="008806E7">
            <w:pPr>
              <w:pStyle w:val="tabteksts"/>
              <w:jc w:val="right"/>
              <w:rPr>
                <w:b/>
                <w:szCs w:val="18"/>
              </w:rPr>
            </w:pPr>
            <w:r w:rsidRPr="00233CD9">
              <w:rPr>
                <w:b/>
                <w:szCs w:val="18"/>
              </w:rPr>
              <w:t>74 572 493</w:t>
            </w:r>
          </w:p>
        </w:tc>
      </w:tr>
      <w:tr w:rsidR="00C016CD" w:rsidRPr="00233CD9" w14:paraId="66D9C87D" w14:textId="77777777" w:rsidTr="008806E7">
        <w:trPr>
          <w:trHeight w:val="216"/>
          <w:jc w:val="center"/>
        </w:trPr>
        <w:tc>
          <w:tcPr>
            <w:tcW w:w="9445" w:type="dxa"/>
            <w:gridSpan w:val="4"/>
          </w:tcPr>
          <w:p w14:paraId="023FDBA4"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5DFA07E4" w14:textId="77777777" w:rsidTr="008806E7">
        <w:trPr>
          <w:trHeight w:val="147"/>
          <w:jc w:val="center"/>
        </w:trPr>
        <w:tc>
          <w:tcPr>
            <w:tcW w:w="5456" w:type="dxa"/>
            <w:shd w:val="clear" w:color="auto" w:fill="F2F2F2" w:themeFill="background1" w:themeFillShade="F2"/>
          </w:tcPr>
          <w:p w14:paraId="4BED602B"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329" w:type="dxa"/>
            <w:shd w:val="clear" w:color="auto" w:fill="F2F2F2" w:themeFill="background1" w:themeFillShade="F2"/>
          </w:tcPr>
          <w:p w14:paraId="6C8F2CA8" w14:textId="77777777" w:rsidR="00C016CD" w:rsidRPr="00233CD9" w:rsidRDefault="00C016CD" w:rsidP="008806E7">
            <w:pPr>
              <w:pStyle w:val="tabteksts"/>
              <w:jc w:val="right"/>
              <w:rPr>
                <w:szCs w:val="18"/>
                <w:u w:val="single"/>
              </w:rPr>
            </w:pPr>
            <w:r w:rsidRPr="00233CD9">
              <w:rPr>
                <w:szCs w:val="18"/>
                <w:u w:val="single"/>
              </w:rPr>
              <w:t>218 660 075</w:t>
            </w:r>
          </w:p>
        </w:tc>
        <w:tc>
          <w:tcPr>
            <w:tcW w:w="1329" w:type="dxa"/>
            <w:shd w:val="clear" w:color="auto" w:fill="F2F2F2" w:themeFill="background1" w:themeFillShade="F2"/>
          </w:tcPr>
          <w:p w14:paraId="4BB11D78" w14:textId="77777777" w:rsidR="00C016CD" w:rsidRPr="00233CD9" w:rsidRDefault="00C016CD" w:rsidP="008806E7">
            <w:pPr>
              <w:pStyle w:val="tabteksts"/>
              <w:jc w:val="right"/>
              <w:rPr>
                <w:szCs w:val="18"/>
                <w:u w:val="single"/>
              </w:rPr>
            </w:pPr>
            <w:r w:rsidRPr="00233CD9">
              <w:rPr>
                <w:szCs w:val="18"/>
                <w:u w:val="single"/>
              </w:rPr>
              <w:t>293 232 568</w:t>
            </w:r>
          </w:p>
        </w:tc>
        <w:tc>
          <w:tcPr>
            <w:tcW w:w="1329" w:type="dxa"/>
            <w:shd w:val="clear" w:color="auto" w:fill="F2F2F2" w:themeFill="background1" w:themeFillShade="F2"/>
          </w:tcPr>
          <w:p w14:paraId="64C468EC" w14:textId="77777777" w:rsidR="00C016CD" w:rsidRPr="00233CD9" w:rsidRDefault="00C016CD" w:rsidP="008806E7">
            <w:pPr>
              <w:pStyle w:val="tabteksts"/>
              <w:jc w:val="right"/>
              <w:rPr>
                <w:szCs w:val="18"/>
                <w:u w:val="single"/>
              </w:rPr>
            </w:pPr>
            <w:r w:rsidRPr="00233CD9">
              <w:rPr>
                <w:szCs w:val="18"/>
                <w:u w:val="single"/>
              </w:rPr>
              <w:t>74 572 493</w:t>
            </w:r>
          </w:p>
        </w:tc>
      </w:tr>
      <w:tr w:rsidR="00C016CD" w:rsidRPr="00233CD9" w14:paraId="62BE86DC" w14:textId="77777777" w:rsidTr="008806E7">
        <w:trPr>
          <w:trHeight w:val="147"/>
          <w:jc w:val="center"/>
        </w:trPr>
        <w:tc>
          <w:tcPr>
            <w:tcW w:w="5456" w:type="dxa"/>
          </w:tcPr>
          <w:p w14:paraId="5C0D8DB8" w14:textId="77777777" w:rsidR="00C016CD" w:rsidRPr="00233CD9" w:rsidRDefault="00C016CD" w:rsidP="008806E7">
            <w:pPr>
              <w:pStyle w:val="tabteksts"/>
              <w:jc w:val="both"/>
              <w:rPr>
                <w:i/>
                <w:szCs w:val="18"/>
                <w:lang w:eastAsia="lv-LV"/>
              </w:rPr>
            </w:pPr>
            <w:r w:rsidRPr="00233CD9">
              <w:rPr>
                <w:i/>
                <w:szCs w:val="18"/>
                <w:lang w:eastAsia="lv-LV"/>
              </w:rPr>
              <w:t>Eiropas Reģionālās attīstības fonda (ERAF) avansa maksājumi un atmaksas finansējuma saņēmējiem (2014-2020)</w:t>
            </w:r>
          </w:p>
        </w:tc>
        <w:tc>
          <w:tcPr>
            <w:tcW w:w="1329" w:type="dxa"/>
          </w:tcPr>
          <w:p w14:paraId="0F02A829" w14:textId="77777777" w:rsidR="00C016CD" w:rsidRPr="00233CD9" w:rsidRDefault="00C016CD" w:rsidP="008806E7">
            <w:pPr>
              <w:pStyle w:val="tabteksts"/>
              <w:jc w:val="right"/>
              <w:rPr>
                <w:szCs w:val="18"/>
              </w:rPr>
            </w:pPr>
            <w:r w:rsidRPr="00233CD9">
              <w:rPr>
                <w:szCs w:val="18"/>
              </w:rPr>
              <w:t>218 660 075</w:t>
            </w:r>
          </w:p>
        </w:tc>
        <w:tc>
          <w:tcPr>
            <w:tcW w:w="1329" w:type="dxa"/>
          </w:tcPr>
          <w:p w14:paraId="73F9D7FA" w14:textId="77777777" w:rsidR="00C016CD" w:rsidRPr="00233CD9" w:rsidRDefault="00C016CD" w:rsidP="008806E7">
            <w:pPr>
              <w:pStyle w:val="tabteksts"/>
              <w:jc w:val="right"/>
              <w:rPr>
                <w:szCs w:val="18"/>
              </w:rPr>
            </w:pPr>
            <w:r w:rsidRPr="00233CD9">
              <w:rPr>
                <w:szCs w:val="18"/>
              </w:rPr>
              <w:t>293 232 568</w:t>
            </w:r>
          </w:p>
        </w:tc>
        <w:tc>
          <w:tcPr>
            <w:tcW w:w="1329" w:type="dxa"/>
          </w:tcPr>
          <w:p w14:paraId="52DF7CAB" w14:textId="77777777" w:rsidR="00C016CD" w:rsidRPr="00233CD9" w:rsidRDefault="00C016CD" w:rsidP="008806E7">
            <w:pPr>
              <w:pStyle w:val="tabteksts"/>
              <w:jc w:val="right"/>
              <w:rPr>
                <w:szCs w:val="18"/>
              </w:rPr>
            </w:pPr>
            <w:r w:rsidRPr="00233CD9">
              <w:rPr>
                <w:szCs w:val="18"/>
              </w:rPr>
              <w:t>74 572 493</w:t>
            </w:r>
          </w:p>
        </w:tc>
      </w:tr>
    </w:tbl>
    <w:p w14:paraId="42487E7D" w14:textId="77777777" w:rsidR="00C016CD" w:rsidRPr="00233CD9" w:rsidRDefault="00C016CD" w:rsidP="00C016CD">
      <w:pPr>
        <w:pStyle w:val="programmas"/>
        <w:spacing w:after="240"/>
      </w:pPr>
      <w:r w:rsidRPr="00233CD9">
        <w:t>62.09.00 Eiropas Reģionālās attīstības fonda (ERAF) finansētie ierobežoto konkursu projekti (2014-2020)</w:t>
      </w:r>
    </w:p>
    <w:p w14:paraId="72294FB5" w14:textId="77777777" w:rsidR="00C016CD" w:rsidRPr="00233CD9" w:rsidRDefault="00C016CD" w:rsidP="00C016CD">
      <w:pPr>
        <w:ind w:firstLine="0"/>
      </w:pPr>
      <w:r w:rsidRPr="00233CD9">
        <w:rPr>
          <w:u w:val="single"/>
        </w:rPr>
        <w:t>Apakšprogrammas mērķis:</w:t>
      </w:r>
    </w:p>
    <w:p w14:paraId="54A7BA64" w14:textId="204C4567" w:rsidR="009038DA" w:rsidRPr="00A91955" w:rsidRDefault="00C016CD" w:rsidP="00A91955">
      <w:pPr>
        <w:ind w:firstLine="720"/>
      </w:pPr>
      <w:r w:rsidRPr="00233CD9">
        <w:t>īstenot ierobežotas projektu atlases projektus IKT jomā atbilstoši Ministru kabinetā noteiktajam projektu sarakstam.</w:t>
      </w:r>
    </w:p>
    <w:p w14:paraId="7F0FBEF5" w14:textId="2B577171" w:rsidR="00C016CD" w:rsidRPr="00233CD9" w:rsidRDefault="00C016CD" w:rsidP="00C016CD">
      <w:pPr>
        <w:ind w:firstLine="0"/>
      </w:pPr>
      <w:r w:rsidRPr="00233CD9">
        <w:rPr>
          <w:u w:val="single"/>
        </w:rPr>
        <w:t>Galvenās aktivitātes:</w:t>
      </w:r>
    </w:p>
    <w:p w14:paraId="1A1DC4A0" w14:textId="77777777" w:rsidR="00C016CD" w:rsidRPr="00233CD9" w:rsidRDefault="00C016CD" w:rsidP="00C016CD">
      <w:r w:rsidRPr="00233CD9">
        <w:t>projekta “Nodokļu informācijas pakalpojumu modernizācija (Maksājumu uzskaites un uzkrājumu princips)” ietvaros īstenot Maksājumu administrēšanas informācijas sistēmas (MAIS) izstrādes 2. kārtu, tai skaitā, izstrādāt programmatūras dokumentāciju un pilnveidot pamatdarbības procesus un e-pakalpojumus.</w:t>
      </w:r>
    </w:p>
    <w:p w14:paraId="030CFF47" w14:textId="77777777" w:rsidR="00C016CD" w:rsidRPr="007C0963" w:rsidRDefault="00C016CD" w:rsidP="00C016CD">
      <w:pPr>
        <w:spacing w:after="240"/>
        <w:ind w:firstLine="0"/>
      </w:pPr>
      <w:r w:rsidRPr="00233CD9">
        <w:rPr>
          <w:u w:val="single"/>
        </w:rPr>
        <w:t>Apakšprogrammas izpildītājs</w:t>
      </w:r>
      <w:r w:rsidRPr="00233CD9">
        <w:t xml:space="preserve">: </w:t>
      </w:r>
      <w:r w:rsidRPr="00233CD9">
        <w:rPr>
          <w:szCs w:val="24"/>
        </w:rPr>
        <w:t>Valsts ieņēmumu dienests.</w:t>
      </w:r>
    </w:p>
    <w:p w14:paraId="24A9EF68"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501616B5" w14:textId="77777777" w:rsidTr="008806E7">
        <w:trPr>
          <w:trHeight w:val="283"/>
          <w:tblHeader/>
          <w:jc w:val="center"/>
        </w:trPr>
        <w:tc>
          <w:tcPr>
            <w:tcW w:w="3378" w:type="dxa"/>
            <w:vAlign w:val="center"/>
          </w:tcPr>
          <w:p w14:paraId="26522D7F" w14:textId="77777777" w:rsidR="00C016CD" w:rsidRPr="00233CD9" w:rsidRDefault="00C016CD" w:rsidP="008806E7">
            <w:pPr>
              <w:pStyle w:val="tabteksts"/>
              <w:jc w:val="center"/>
              <w:rPr>
                <w:szCs w:val="24"/>
              </w:rPr>
            </w:pPr>
          </w:p>
        </w:tc>
        <w:tc>
          <w:tcPr>
            <w:tcW w:w="1131" w:type="dxa"/>
          </w:tcPr>
          <w:p w14:paraId="39A81AE8"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011D11D9"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534263F5"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35019BB3"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19BF0456"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324D0C72" w14:textId="77777777" w:rsidTr="008806E7">
        <w:trPr>
          <w:trHeight w:val="142"/>
          <w:jc w:val="center"/>
        </w:trPr>
        <w:tc>
          <w:tcPr>
            <w:tcW w:w="3378" w:type="dxa"/>
            <w:shd w:val="clear" w:color="auto" w:fill="D9D9D9" w:themeFill="background1" w:themeFillShade="D9"/>
            <w:vAlign w:val="center"/>
          </w:tcPr>
          <w:p w14:paraId="7A71F1D2"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0056FDDA" w14:textId="77777777" w:rsidR="00C016CD" w:rsidRPr="00233CD9" w:rsidRDefault="00C016CD" w:rsidP="008806E7">
            <w:pPr>
              <w:pStyle w:val="tabteksts"/>
              <w:jc w:val="right"/>
            </w:pPr>
            <w:r w:rsidRPr="00233CD9">
              <w:t>3 553 618</w:t>
            </w:r>
          </w:p>
        </w:tc>
        <w:tc>
          <w:tcPr>
            <w:tcW w:w="1132" w:type="dxa"/>
            <w:tcBorders>
              <w:top w:val="single" w:sz="4" w:space="0" w:color="auto"/>
              <w:left w:val="nil"/>
              <w:bottom w:val="single" w:sz="4" w:space="0" w:color="auto"/>
              <w:right w:val="single" w:sz="4" w:space="0" w:color="auto"/>
            </w:tcBorders>
            <w:shd w:val="clear" w:color="000000" w:fill="D0CECE"/>
          </w:tcPr>
          <w:p w14:paraId="245551B7" w14:textId="77777777" w:rsidR="00C016CD" w:rsidRPr="00233CD9" w:rsidRDefault="00C016CD" w:rsidP="008806E7">
            <w:pPr>
              <w:pStyle w:val="tabteksts"/>
              <w:jc w:val="right"/>
            </w:pPr>
            <w:r w:rsidRPr="00233CD9">
              <w:rPr>
                <w:szCs w:val="18"/>
              </w:rPr>
              <w:t>921 035</w:t>
            </w:r>
          </w:p>
        </w:tc>
        <w:tc>
          <w:tcPr>
            <w:tcW w:w="1132" w:type="dxa"/>
            <w:tcBorders>
              <w:top w:val="single" w:sz="4" w:space="0" w:color="auto"/>
              <w:left w:val="nil"/>
              <w:bottom w:val="single" w:sz="4" w:space="0" w:color="auto"/>
              <w:right w:val="single" w:sz="4" w:space="0" w:color="auto"/>
            </w:tcBorders>
            <w:shd w:val="clear" w:color="000000" w:fill="D0CECE"/>
          </w:tcPr>
          <w:p w14:paraId="782C91D3" w14:textId="77777777" w:rsidR="00C016CD" w:rsidRPr="00233CD9" w:rsidRDefault="00C016CD" w:rsidP="008806E7">
            <w:pPr>
              <w:pStyle w:val="tabteksts"/>
              <w:jc w:val="right"/>
            </w:pPr>
            <w:r w:rsidRPr="00233CD9">
              <w:t>1 922 551</w:t>
            </w:r>
          </w:p>
        </w:tc>
        <w:tc>
          <w:tcPr>
            <w:tcW w:w="1132" w:type="dxa"/>
            <w:shd w:val="clear" w:color="auto" w:fill="D9D9D9" w:themeFill="background1" w:themeFillShade="D9"/>
          </w:tcPr>
          <w:p w14:paraId="60E34AA7" w14:textId="77777777" w:rsidR="00C016CD" w:rsidRPr="00233CD9" w:rsidRDefault="00C016CD" w:rsidP="008806E7">
            <w:pPr>
              <w:pStyle w:val="tabteksts"/>
              <w:jc w:val="right"/>
            </w:pPr>
            <w:r w:rsidRPr="00233CD9">
              <w:t>386 557</w:t>
            </w:r>
          </w:p>
        </w:tc>
        <w:tc>
          <w:tcPr>
            <w:tcW w:w="1132" w:type="dxa"/>
            <w:shd w:val="clear" w:color="auto" w:fill="D9D9D9" w:themeFill="background1" w:themeFillShade="D9"/>
          </w:tcPr>
          <w:p w14:paraId="0AB3E461" w14:textId="77777777" w:rsidR="00C016CD" w:rsidRPr="00233CD9" w:rsidRDefault="00C016CD" w:rsidP="008806E7">
            <w:pPr>
              <w:pStyle w:val="tabteksts"/>
              <w:jc w:val="center"/>
            </w:pPr>
            <w:r w:rsidRPr="00233CD9">
              <w:t>-</w:t>
            </w:r>
          </w:p>
        </w:tc>
      </w:tr>
      <w:tr w:rsidR="00C016CD" w:rsidRPr="00233CD9" w14:paraId="366D84CD" w14:textId="77777777" w:rsidTr="008806E7">
        <w:trPr>
          <w:trHeight w:val="283"/>
          <w:jc w:val="center"/>
        </w:trPr>
        <w:tc>
          <w:tcPr>
            <w:tcW w:w="3378" w:type="dxa"/>
            <w:vAlign w:val="center"/>
          </w:tcPr>
          <w:p w14:paraId="50E33586" w14:textId="77777777" w:rsidR="00C016CD" w:rsidRPr="00233CD9" w:rsidRDefault="00C016CD" w:rsidP="008806E7">
            <w:pPr>
              <w:pStyle w:val="tabteksts"/>
              <w:jc w:val="both"/>
              <w:rPr>
                <w:szCs w:val="18"/>
                <w:lang w:eastAsia="lv-LV"/>
              </w:rPr>
            </w:pPr>
            <w:r w:rsidRPr="00233CD9">
              <w:rPr>
                <w:szCs w:val="18"/>
                <w:lang w:eastAsia="lv-LV"/>
              </w:rPr>
              <w:lastRenderedPageBreak/>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378933CA"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nil"/>
              <w:bottom w:val="single" w:sz="4" w:space="0" w:color="auto"/>
              <w:right w:val="single" w:sz="4" w:space="0" w:color="auto"/>
            </w:tcBorders>
            <w:shd w:val="clear" w:color="auto" w:fill="auto"/>
          </w:tcPr>
          <w:p w14:paraId="2594AB9E" w14:textId="77777777" w:rsidR="00C016CD" w:rsidRPr="00233CD9" w:rsidRDefault="00C016CD" w:rsidP="008806E7">
            <w:pPr>
              <w:pStyle w:val="tabteksts"/>
              <w:jc w:val="right"/>
            </w:pPr>
            <w:r w:rsidRPr="00233CD9">
              <w:t>-2 632 583</w:t>
            </w:r>
          </w:p>
        </w:tc>
        <w:tc>
          <w:tcPr>
            <w:tcW w:w="1132" w:type="dxa"/>
            <w:tcBorders>
              <w:top w:val="single" w:sz="4" w:space="0" w:color="auto"/>
              <w:left w:val="nil"/>
              <w:bottom w:val="single" w:sz="4" w:space="0" w:color="auto"/>
              <w:right w:val="single" w:sz="4" w:space="0" w:color="auto"/>
            </w:tcBorders>
            <w:shd w:val="clear" w:color="auto" w:fill="auto"/>
          </w:tcPr>
          <w:p w14:paraId="5388A111" w14:textId="77777777" w:rsidR="00C016CD" w:rsidRPr="00233CD9" w:rsidRDefault="00C016CD" w:rsidP="008806E7">
            <w:pPr>
              <w:pStyle w:val="tabteksts"/>
              <w:jc w:val="right"/>
            </w:pPr>
            <w:r w:rsidRPr="00233CD9">
              <w:t>1 001 516</w:t>
            </w:r>
          </w:p>
        </w:tc>
        <w:tc>
          <w:tcPr>
            <w:tcW w:w="1132" w:type="dxa"/>
            <w:tcBorders>
              <w:top w:val="single" w:sz="4" w:space="0" w:color="auto"/>
              <w:left w:val="nil"/>
              <w:bottom w:val="single" w:sz="4" w:space="0" w:color="auto"/>
              <w:right w:val="single" w:sz="4" w:space="0" w:color="auto"/>
            </w:tcBorders>
            <w:shd w:val="clear" w:color="auto" w:fill="auto"/>
          </w:tcPr>
          <w:p w14:paraId="3B97ECC2" w14:textId="77777777" w:rsidR="00C016CD" w:rsidRPr="00233CD9" w:rsidRDefault="00C016CD" w:rsidP="008806E7">
            <w:pPr>
              <w:pStyle w:val="tabteksts"/>
              <w:jc w:val="right"/>
            </w:pPr>
            <w:r w:rsidRPr="00233CD9">
              <w:t>-1 535 994</w:t>
            </w:r>
          </w:p>
        </w:tc>
        <w:tc>
          <w:tcPr>
            <w:tcW w:w="1132" w:type="dxa"/>
          </w:tcPr>
          <w:p w14:paraId="4E629150" w14:textId="77777777" w:rsidR="00C016CD" w:rsidRPr="00233CD9" w:rsidRDefault="00C016CD" w:rsidP="008806E7">
            <w:pPr>
              <w:pStyle w:val="tabteksts"/>
              <w:jc w:val="right"/>
            </w:pPr>
            <w:r w:rsidRPr="00233CD9">
              <w:t>-386 557</w:t>
            </w:r>
          </w:p>
        </w:tc>
      </w:tr>
      <w:tr w:rsidR="00C016CD" w:rsidRPr="00233CD9" w14:paraId="13DC636F" w14:textId="77777777" w:rsidTr="008806E7">
        <w:trPr>
          <w:trHeight w:val="283"/>
          <w:jc w:val="center"/>
        </w:trPr>
        <w:tc>
          <w:tcPr>
            <w:tcW w:w="3378" w:type="dxa"/>
            <w:vAlign w:val="center"/>
          </w:tcPr>
          <w:p w14:paraId="228C850A"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03D89EF0" w14:textId="77777777" w:rsidR="00C016CD" w:rsidRPr="00233CD9" w:rsidRDefault="00C016CD" w:rsidP="008806E7">
            <w:pPr>
              <w:pStyle w:val="tabteksts"/>
              <w:jc w:val="center"/>
            </w:pPr>
            <w:r w:rsidRPr="00233CD9">
              <w:rPr>
                <w:b/>
                <w:bCs/>
              </w:rPr>
              <w:t>×</w:t>
            </w:r>
          </w:p>
        </w:tc>
        <w:tc>
          <w:tcPr>
            <w:tcW w:w="1132" w:type="dxa"/>
            <w:tcBorders>
              <w:top w:val="nil"/>
              <w:left w:val="nil"/>
              <w:bottom w:val="single" w:sz="4" w:space="0" w:color="auto"/>
              <w:right w:val="single" w:sz="4" w:space="0" w:color="auto"/>
            </w:tcBorders>
            <w:shd w:val="clear" w:color="auto" w:fill="auto"/>
          </w:tcPr>
          <w:p w14:paraId="2856098C" w14:textId="77777777" w:rsidR="00C016CD" w:rsidRPr="00233CD9" w:rsidRDefault="00C016CD" w:rsidP="008806E7">
            <w:pPr>
              <w:pStyle w:val="tabteksts"/>
              <w:jc w:val="right"/>
            </w:pPr>
            <w:r w:rsidRPr="00233CD9">
              <w:t>-74,1</w:t>
            </w:r>
          </w:p>
        </w:tc>
        <w:tc>
          <w:tcPr>
            <w:tcW w:w="1132" w:type="dxa"/>
            <w:tcBorders>
              <w:top w:val="nil"/>
              <w:left w:val="nil"/>
              <w:bottom w:val="single" w:sz="4" w:space="0" w:color="auto"/>
              <w:right w:val="single" w:sz="4" w:space="0" w:color="auto"/>
            </w:tcBorders>
            <w:shd w:val="clear" w:color="auto" w:fill="auto"/>
          </w:tcPr>
          <w:p w14:paraId="07B907B8" w14:textId="77777777" w:rsidR="00C016CD" w:rsidRPr="00233CD9" w:rsidRDefault="00C016CD" w:rsidP="008806E7">
            <w:pPr>
              <w:pStyle w:val="tabteksts"/>
              <w:jc w:val="right"/>
            </w:pPr>
            <w:r w:rsidRPr="00233CD9">
              <w:t>108,7</w:t>
            </w:r>
          </w:p>
        </w:tc>
        <w:tc>
          <w:tcPr>
            <w:tcW w:w="1132" w:type="dxa"/>
            <w:tcBorders>
              <w:top w:val="nil"/>
              <w:left w:val="nil"/>
              <w:bottom w:val="single" w:sz="4" w:space="0" w:color="auto"/>
              <w:right w:val="single" w:sz="4" w:space="0" w:color="auto"/>
            </w:tcBorders>
            <w:shd w:val="clear" w:color="auto" w:fill="auto"/>
          </w:tcPr>
          <w:p w14:paraId="6069D8BC" w14:textId="77777777" w:rsidR="00C016CD" w:rsidRPr="00233CD9" w:rsidRDefault="00C016CD" w:rsidP="008806E7">
            <w:pPr>
              <w:pStyle w:val="tabteksts"/>
              <w:jc w:val="right"/>
            </w:pPr>
            <w:r w:rsidRPr="00233CD9">
              <w:t>-79,9</w:t>
            </w:r>
          </w:p>
        </w:tc>
        <w:tc>
          <w:tcPr>
            <w:tcW w:w="1132" w:type="dxa"/>
          </w:tcPr>
          <w:p w14:paraId="57AC9BA8" w14:textId="77777777" w:rsidR="00C016CD" w:rsidRPr="00233CD9" w:rsidRDefault="00C016CD" w:rsidP="008806E7">
            <w:pPr>
              <w:pStyle w:val="tabteksts"/>
              <w:jc w:val="right"/>
            </w:pPr>
            <w:r w:rsidRPr="00233CD9">
              <w:t>-100,0</w:t>
            </w:r>
          </w:p>
        </w:tc>
      </w:tr>
      <w:tr w:rsidR="00C016CD" w:rsidRPr="00233CD9" w14:paraId="23AB06E0" w14:textId="77777777" w:rsidTr="008806E7">
        <w:trPr>
          <w:trHeight w:val="84"/>
          <w:jc w:val="center"/>
        </w:trPr>
        <w:tc>
          <w:tcPr>
            <w:tcW w:w="3378" w:type="dxa"/>
            <w:vAlign w:val="center"/>
          </w:tcPr>
          <w:p w14:paraId="08DF6647" w14:textId="77777777" w:rsidR="00C016CD" w:rsidRPr="00233CD9" w:rsidRDefault="00C016CD" w:rsidP="008806E7">
            <w:pPr>
              <w:pStyle w:val="tabteksts"/>
              <w:jc w:val="both"/>
              <w:rPr>
                <w:lang w:eastAsia="lv-LV"/>
              </w:rPr>
            </w:pPr>
            <w:r w:rsidRPr="00233CD9">
              <w:rPr>
                <w:lang w:eastAsia="lv-LV"/>
              </w:rPr>
              <w:t xml:space="preserve">Atlīdzība, </w:t>
            </w:r>
            <w:r w:rsidRPr="00233CD9">
              <w:rPr>
                <w:i/>
                <w:lang w:eastAsia="lv-LV"/>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D637A2C" w14:textId="77777777" w:rsidR="00C016CD" w:rsidRPr="00086DC5" w:rsidRDefault="00C016CD" w:rsidP="008806E7">
            <w:pPr>
              <w:pStyle w:val="tabteksts"/>
              <w:jc w:val="center"/>
              <w:rPr>
                <w:bCs/>
              </w:rPr>
            </w:pPr>
            <w:r w:rsidRPr="00086DC5">
              <w:rPr>
                <w:bCs/>
              </w:rPr>
              <w:t>-</w:t>
            </w:r>
          </w:p>
        </w:tc>
        <w:tc>
          <w:tcPr>
            <w:tcW w:w="1132" w:type="dxa"/>
            <w:tcBorders>
              <w:top w:val="single" w:sz="4" w:space="0" w:color="auto"/>
              <w:left w:val="nil"/>
              <w:bottom w:val="single" w:sz="4" w:space="0" w:color="auto"/>
              <w:right w:val="single" w:sz="4" w:space="0" w:color="auto"/>
            </w:tcBorders>
            <w:shd w:val="clear" w:color="auto" w:fill="auto"/>
          </w:tcPr>
          <w:p w14:paraId="6C52D5A7" w14:textId="77777777" w:rsidR="00C016CD" w:rsidRPr="00233CD9" w:rsidRDefault="00C016CD" w:rsidP="008806E7">
            <w:pPr>
              <w:pStyle w:val="tabteksts"/>
              <w:jc w:val="right"/>
            </w:pPr>
            <w:r w:rsidRPr="00233CD9">
              <w:rPr>
                <w:szCs w:val="18"/>
              </w:rPr>
              <w:t>48 792</w:t>
            </w:r>
          </w:p>
        </w:tc>
        <w:tc>
          <w:tcPr>
            <w:tcW w:w="1132" w:type="dxa"/>
            <w:tcBorders>
              <w:top w:val="single" w:sz="4" w:space="0" w:color="auto"/>
              <w:left w:val="nil"/>
              <w:bottom w:val="single" w:sz="4" w:space="0" w:color="auto"/>
              <w:right w:val="single" w:sz="4" w:space="0" w:color="auto"/>
            </w:tcBorders>
            <w:shd w:val="clear" w:color="auto" w:fill="auto"/>
          </w:tcPr>
          <w:p w14:paraId="40DB689F" w14:textId="77777777" w:rsidR="00C016CD" w:rsidRPr="00233CD9" w:rsidRDefault="00C016CD" w:rsidP="008806E7">
            <w:pPr>
              <w:pStyle w:val="tabteksts"/>
              <w:jc w:val="center"/>
            </w:pPr>
            <w:r w:rsidRPr="00233CD9">
              <w:t>-</w:t>
            </w:r>
          </w:p>
        </w:tc>
        <w:tc>
          <w:tcPr>
            <w:tcW w:w="1132" w:type="dxa"/>
          </w:tcPr>
          <w:p w14:paraId="3C496677" w14:textId="77777777" w:rsidR="00C016CD" w:rsidRPr="00233CD9" w:rsidRDefault="00C016CD" w:rsidP="008806E7">
            <w:pPr>
              <w:pStyle w:val="tabteksts"/>
              <w:jc w:val="center"/>
            </w:pPr>
            <w:r w:rsidRPr="00233CD9">
              <w:t>-</w:t>
            </w:r>
          </w:p>
        </w:tc>
        <w:tc>
          <w:tcPr>
            <w:tcW w:w="1132" w:type="dxa"/>
          </w:tcPr>
          <w:p w14:paraId="66ECC0BD" w14:textId="77777777" w:rsidR="00C016CD" w:rsidRPr="00233CD9" w:rsidRDefault="00C016CD" w:rsidP="008806E7">
            <w:pPr>
              <w:pStyle w:val="tabteksts"/>
              <w:jc w:val="center"/>
            </w:pPr>
            <w:r w:rsidRPr="00233CD9">
              <w:t>-</w:t>
            </w:r>
          </w:p>
        </w:tc>
      </w:tr>
    </w:tbl>
    <w:p w14:paraId="73338EA5"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1BF456E4"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02229015" w14:textId="77777777" w:rsidTr="008806E7">
        <w:trPr>
          <w:trHeight w:val="142"/>
          <w:tblHeader/>
          <w:jc w:val="center"/>
        </w:trPr>
        <w:tc>
          <w:tcPr>
            <w:tcW w:w="5241" w:type="dxa"/>
            <w:vAlign w:val="center"/>
          </w:tcPr>
          <w:p w14:paraId="07B6218D"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7131E4F4"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22295077"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2600A765"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6372EBC6" w14:textId="77777777" w:rsidTr="008806E7">
        <w:trPr>
          <w:trHeight w:val="142"/>
          <w:jc w:val="center"/>
        </w:trPr>
        <w:tc>
          <w:tcPr>
            <w:tcW w:w="5241" w:type="dxa"/>
            <w:shd w:val="clear" w:color="auto" w:fill="D9D9D9" w:themeFill="background1" w:themeFillShade="D9"/>
          </w:tcPr>
          <w:p w14:paraId="02FE2690"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6B1A06E1" w14:textId="77777777" w:rsidR="00C016CD" w:rsidRPr="00233CD9" w:rsidRDefault="00C016CD" w:rsidP="008806E7">
            <w:pPr>
              <w:pStyle w:val="tabteksts"/>
              <w:jc w:val="right"/>
              <w:rPr>
                <w:b/>
                <w:szCs w:val="18"/>
              </w:rPr>
            </w:pPr>
            <w:r w:rsidRPr="00233CD9">
              <w:rPr>
                <w:b/>
                <w:szCs w:val="18"/>
              </w:rPr>
              <w:t>921 035</w:t>
            </w:r>
          </w:p>
        </w:tc>
        <w:tc>
          <w:tcPr>
            <w:tcW w:w="1277" w:type="dxa"/>
            <w:shd w:val="clear" w:color="auto" w:fill="D9D9D9" w:themeFill="background1" w:themeFillShade="D9"/>
          </w:tcPr>
          <w:p w14:paraId="6086C8CA" w14:textId="77777777" w:rsidR="00C016CD" w:rsidRPr="00233CD9" w:rsidRDefault="00C016CD" w:rsidP="008806E7">
            <w:pPr>
              <w:pStyle w:val="tabteksts"/>
              <w:jc w:val="right"/>
              <w:rPr>
                <w:b/>
                <w:szCs w:val="18"/>
              </w:rPr>
            </w:pPr>
            <w:r w:rsidRPr="00233CD9">
              <w:rPr>
                <w:b/>
                <w:szCs w:val="18"/>
              </w:rPr>
              <w:t>1 922 551</w:t>
            </w:r>
          </w:p>
        </w:tc>
        <w:tc>
          <w:tcPr>
            <w:tcW w:w="1277" w:type="dxa"/>
            <w:shd w:val="clear" w:color="auto" w:fill="D9D9D9" w:themeFill="background1" w:themeFillShade="D9"/>
          </w:tcPr>
          <w:p w14:paraId="2DD1C4AD" w14:textId="77777777" w:rsidR="00C016CD" w:rsidRPr="00233CD9" w:rsidRDefault="00C016CD" w:rsidP="008806E7">
            <w:pPr>
              <w:pStyle w:val="tabteksts"/>
              <w:jc w:val="right"/>
              <w:rPr>
                <w:b/>
                <w:szCs w:val="18"/>
              </w:rPr>
            </w:pPr>
            <w:r w:rsidRPr="00233CD9">
              <w:rPr>
                <w:b/>
                <w:szCs w:val="18"/>
              </w:rPr>
              <w:t>1 001 516</w:t>
            </w:r>
          </w:p>
        </w:tc>
      </w:tr>
      <w:tr w:rsidR="00C016CD" w:rsidRPr="00233CD9" w14:paraId="0EC300D3" w14:textId="77777777" w:rsidTr="008806E7">
        <w:trPr>
          <w:jc w:val="center"/>
        </w:trPr>
        <w:tc>
          <w:tcPr>
            <w:tcW w:w="9072" w:type="dxa"/>
            <w:gridSpan w:val="4"/>
          </w:tcPr>
          <w:p w14:paraId="4ACBFD58"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2C8BA226" w14:textId="77777777" w:rsidTr="008806E7">
        <w:trPr>
          <w:trHeight w:val="142"/>
          <w:jc w:val="center"/>
        </w:trPr>
        <w:tc>
          <w:tcPr>
            <w:tcW w:w="5241" w:type="dxa"/>
            <w:shd w:val="clear" w:color="auto" w:fill="F2F2F2" w:themeFill="background1" w:themeFillShade="F2"/>
          </w:tcPr>
          <w:p w14:paraId="6A0348AF"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1B085DF5" w14:textId="77777777" w:rsidR="00C016CD" w:rsidRPr="00233CD9" w:rsidRDefault="00C016CD" w:rsidP="008806E7">
            <w:pPr>
              <w:pStyle w:val="tabteksts"/>
              <w:jc w:val="right"/>
              <w:rPr>
                <w:szCs w:val="18"/>
                <w:u w:val="single"/>
              </w:rPr>
            </w:pPr>
            <w:r w:rsidRPr="00233CD9">
              <w:rPr>
                <w:szCs w:val="18"/>
                <w:u w:val="single"/>
              </w:rPr>
              <w:t>921 035</w:t>
            </w:r>
          </w:p>
        </w:tc>
        <w:tc>
          <w:tcPr>
            <w:tcW w:w="1277" w:type="dxa"/>
            <w:shd w:val="clear" w:color="auto" w:fill="F2F2F2" w:themeFill="background1" w:themeFillShade="F2"/>
          </w:tcPr>
          <w:p w14:paraId="2B094790" w14:textId="77777777" w:rsidR="00C016CD" w:rsidRPr="00233CD9" w:rsidRDefault="00C016CD" w:rsidP="008806E7">
            <w:pPr>
              <w:pStyle w:val="tabteksts"/>
              <w:jc w:val="right"/>
              <w:rPr>
                <w:szCs w:val="18"/>
                <w:u w:val="single"/>
              </w:rPr>
            </w:pPr>
            <w:r w:rsidRPr="00233CD9">
              <w:rPr>
                <w:szCs w:val="18"/>
                <w:u w:val="single"/>
              </w:rPr>
              <w:t>1 922 551</w:t>
            </w:r>
          </w:p>
        </w:tc>
        <w:tc>
          <w:tcPr>
            <w:tcW w:w="1277" w:type="dxa"/>
            <w:shd w:val="clear" w:color="auto" w:fill="F2F2F2" w:themeFill="background1" w:themeFillShade="F2"/>
          </w:tcPr>
          <w:p w14:paraId="1E0B24B3" w14:textId="77777777" w:rsidR="00C016CD" w:rsidRPr="00233CD9" w:rsidRDefault="00C016CD" w:rsidP="008806E7">
            <w:pPr>
              <w:pStyle w:val="tabteksts"/>
              <w:jc w:val="right"/>
              <w:rPr>
                <w:szCs w:val="18"/>
                <w:u w:val="single"/>
              </w:rPr>
            </w:pPr>
            <w:r w:rsidRPr="00233CD9">
              <w:rPr>
                <w:u w:val="single"/>
              </w:rPr>
              <w:t>1 001 516</w:t>
            </w:r>
          </w:p>
        </w:tc>
      </w:tr>
      <w:tr w:rsidR="00C016CD" w:rsidRPr="00233CD9" w14:paraId="3D7D62F6" w14:textId="77777777" w:rsidTr="008806E7">
        <w:trPr>
          <w:trHeight w:val="142"/>
          <w:jc w:val="center"/>
        </w:trPr>
        <w:tc>
          <w:tcPr>
            <w:tcW w:w="5241" w:type="dxa"/>
          </w:tcPr>
          <w:p w14:paraId="03D84B59" w14:textId="77777777" w:rsidR="00C016CD" w:rsidRPr="00233CD9" w:rsidRDefault="00C016CD" w:rsidP="008806E7">
            <w:pPr>
              <w:pStyle w:val="tabteksts"/>
              <w:jc w:val="both"/>
              <w:rPr>
                <w:i/>
                <w:szCs w:val="18"/>
                <w:lang w:eastAsia="lv-LV"/>
              </w:rPr>
            </w:pPr>
            <w:r w:rsidRPr="00233CD9">
              <w:rPr>
                <w:i/>
                <w:szCs w:val="18"/>
                <w:lang w:eastAsia="lv-LV"/>
              </w:rPr>
              <w:t>Eiropas Reģionālās attīstības fonda (ERAF) finansētie ierobežoto konkursu projekti (2014-2020)</w:t>
            </w:r>
          </w:p>
        </w:tc>
        <w:tc>
          <w:tcPr>
            <w:tcW w:w="1277" w:type="dxa"/>
          </w:tcPr>
          <w:p w14:paraId="1BCF4A02" w14:textId="77777777" w:rsidR="00C016CD" w:rsidRPr="00233CD9" w:rsidRDefault="00C016CD" w:rsidP="008806E7">
            <w:pPr>
              <w:pStyle w:val="tabteksts"/>
              <w:jc w:val="right"/>
              <w:rPr>
                <w:szCs w:val="18"/>
              </w:rPr>
            </w:pPr>
            <w:r w:rsidRPr="00233CD9">
              <w:rPr>
                <w:szCs w:val="18"/>
              </w:rPr>
              <w:t>921 035</w:t>
            </w:r>
          </w:p>
        </w:tc>
        <w:tc>
          <w:tcPr>
            <w:tcW w:w="1277" w:type="dxa"/>
          </w:tcPr>
          <w:p w14:paraId="7A56FCCC" w14:textId="77777777" w:rsidR="00C016CD" w:rsidRPr="00233CD9" w:rsidRDefault="00C016CD" w:rsidP="008806E7">
            <w:pPr>
              <w:pStyle w:val="tabteksts"/>
              <w:jc w:val="right"/>
              <w:rPr>
                <w:szCs w:val="18"/>
              </w:rPr>
            </w:pPr>
            <w:r w:rsidRPr="00233CD9">
              <w:rPr>
                <w:szCs w:val="18"/>
              </w:rPr>
              <w:t>1 922 551</w:t>
            </w:r>
          </w:p>
        </w:tc>
        <w:tc>
          <w:tcPr>
            <w:tcW w:w="1277" w:type="dxa"/>
          </w:tcPr>
          <w:p w14:paraId="762D28A6" w14:textId="77777777" w:rsidR="00C016CD" w:rsidRPr="00233CD9" w:rsidRDefault="00C016CD" w:rsidP="008806E7">
            <w:pPr>
              <w:pStyle w:val="tabteksts"/>
              <w:jc w:val="right"/>
              <w:rPr>
                <w:szCs w:val="18"/>
              </w:rPr>
            </w:pPr>
            <w:r w:rsidRPr="00233CD9">
              <w:t>1 001 516</w:t>
            </w:r>
          </w:p>
        </w:tc>
      </w:tr>
    </w:tbl>
    <w:p w14:paraId="0E4A5E8C" w14:textId="77777777" w:rsidR="00C016CD" w:rsidRPr="00233CD9" w:rsidRDefault="00C016CD" w:rsidP="00C016CD">
      <w:pPr>
        <w:pStyle w:val="programmas"/>
        <w:spacing w:after="240"/>
      </w:pPr>
      <w:r w:rsidRPr="00233CD9">
        <w:t>62.20.00 Tehniskā palīdzība Eiropas Reģionālās attīstības fonda (ERAF) apgūšanai (2014-2020)</w:t>
      </w:r>
    </w:p>
    <w:p w14:paraId="5619D8E8" w14:textId="77777777" w:rsidR="00C016CD" w:rsidRPr="00233CD9" w:rsidRDefault="00C016CD" w:rsidP="00C016CD">
      <w:pPr>
        <w:ind w:firstLine="0"/>
        <w:rPr>
          <w:u w:val="single"/>
        </w:rPr>
      </w:pPr>
      <w:r w:rsidRPr="00233CD9">
        <w:rPr>
          <w:u w:val="single"/>
        </w:rPr>
        <w:t>Apakšprogrammas mērķis:</w:t>
      </w:r>
    </w:p>
    <w:p w14:paraId="38A31107" w14:textId="77777777" w:rsidR="00C016CD" w:rsidRPr="00233CD9" w:rsidRDefault="00C016CD" w:rsidP="00C016CD">
      <w:pPr>
        <w:rPr>
          <w:u w:val="single"/>
        </w:rPr>
      </w:pPr>
      <w:r w:rsidRPr="00233CD9">
        <w:t>atbalstīt un pilnveidot ES struktūrfondu un Kohēzijas fonda 2014.-2020.</w:t>
      </w:r>
      <w:r>
        <w:t> </w:t>
      </w:r>
      <w:r w:rsidRPr="00233CD9">
        <w:t>gada plānošanas perioda ieviešanu un uzraudzību.</w:t>
      </w:r>
    </w:p>
    <w:p w14:paraId="62D0FDBA" w14:textId="77777777" w:rsidR="00C016CD" w:rsidRPr="00233CD9" w:rsidRDefault="00C016CD" w:rsidP="00C016CD">
      <w:pPr>
        <w:ind w:firstLine="0"/>
        <w:rPr>
          <w:u w:val="single"/>
        </w:rPr>
      </w:pPr>
      <w:r w:rsidRPr="00233CD9">
        <w:rPr>
          <w:u w:val="single"/>
        </w:rPr>
        <w:t>Galvenās aktivitātes:</w:t>
      </w:r>
    </w:p>
    <w:p w14:paraId="06A2ADA7" w14:textId="77777777" w:rsidR="00C016CD" w:rsidRPr="00233CD9" w:rsidRDefault="00C016CD" w:rsidP="00C016CD">
      <w:r w:rsidRPr="00233CD9">
        <w:t>nodrošināt ES struktūrfondu un Kohēzijas fonda 2014.-2020.</w:t>
      </w:r>
      <w:r>
        <w:t> </w:t>
      </w:r>
      <w:r w:rsidRPr="00233CD9">
        <w:t>gada plānošanas perioda ieviešanu un uzraudzību, projektu iesniegumu atlasi un vērtēšanu.</w:t>
      </w:r>
    </w:p>
    <w:p w14:paraId="29EC946B" w14:textId="77777777" w:rsidR="00C016CD" w:rsidRPr="00233CD9" w:rsidRDefault="00C016CD" w:rsidP="00C016CD">
      <w:pPr>
        <w:spacing w:after="240"/>
        <w:ind w:firstLine="0"/>
      </w:pPr>
      <w:r w:rsidRPr="00233CD9">
        <w:rPr>
          <w:u w:val="single"/>
        </w:rPr>
        <w:t>Apakšprogrammas izpildītājs</w:t>
      </w:r>
      <w:r w:rsidRPr="00233CD9">
        <w:t>: Centrālā finanšu un līgumu aģentūra.</w:t>
      </w:r>
    </w:p>
    <w:p w14:paraId="7406A1E9"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39CF4F12" w14:textId="77777777" w:rsidTr="008806E7">
        <w:trPr>
          <w:trHeight w:val="283"/>
          <w:tblHeader/>
          <w:jc w:val="center"/>
        </w:trPr>
        <w:tc>
          <w:tcPr>
            <w:tcW w:w="3378" w:type="dxa"/>
            <w:vAlign w:val="center"/>
          </w:tcPr>
          <w:p w14:paraId="3D7E6E11" w14:textId="77777777" w:rsidR="00C016CD" w:rsidRPr="00233CD9" w:rsidRDefault="00C016CD" w:rsidP="008806E7">
            <w:pPr>
              <w:pStyle w:val="tabteksts"/>
              <w:jc w:val="center"/>
              <w:rPr>
                <w:szCs w:val="24"/>
              </w:rPr>
            </w:pPr>
          </w:p>
        </w:tc>
        <w:tc>
          <w:tcPr>
            <w:tcW w:w="1131" w:type="dxa"/>
          </w:tcPr>
          <w:p w14:paraId="365156EC"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69805FEB"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7CEC9F72"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1CADD9E5"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548CD4DF"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3C817DE8" w14:textId="77777777" w:rsidTr="008806E7">
        <w:trPr>
          <w:trHeight w:val="142"/>
          <w:jc w:val="center"/>
        </w:trPr>
        <w:tc>
          <w:tcPr>
            <w:tcW w:w="3378" w:type="dxa"/>
            <w:shd w:val="clear" w:color="auto" w:fill="D9D9D9" w:themeFill="background1" w:themeFillShade="D9"/>
            <w:vAlign w:val="center"/>
          </w:tcPr>
          <w:p w14:paraId="61193A22" w14:textId="77777777" w:rsidR="00C016CD" w:rsidRPr="00233CD9" w:rsidRDefault="00C016CD" w:rsidP="008806E7">
            <w:pPr>
              <w:pStyle w:val="tabteksts"/>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1FD806F7" w14:textId="77777777" w:rsidR="00C016CD" w:rsidRPr="00233CD9" w:rsidRDefault="00C016CD" w:rsidP="008806E7">
            <w:pPr>
              <w:pStyle w:val="tabteksts"/>
              <w:jc w:val="right"/>
            </w:pPr>
            <w:r w:rsidRPr="00233CD9">
              <w:rPr>
                <w:szCs w:val="18"/>
              </w:rPr>
              <w:t>2 005 597</w:t>
            </w:r>
          </w:p>
        </w:tc>
        <w:tc>
          <w:tcPr>
            <w:tcW w:w="1132" w:type="dxa"/>
            <w:tcBorders>
              <w:top w:val="single" w:sz="4" w:space="0" w:color="auto"/>
              <w:left w:val="nil"/>
              <w:bottom w:val="single" w:sz="4" w:space="0" w:color="auto"/>
              <w:right w:val="single" w:sz="4" w:space="0" w:color="auto"/>
            </w:tcBorders>
            <w:shd w:val="clear" w:color="000000" w:fill="D0CECE"/>
          </w:tcPr>
          <w:p w14:paraId="3D8FF8B0" w14:textId="77777777" w:rsidR="00C016CD" w:rsidRPr="00233CD9" w:rsidRDefault="00C016CD" w:rsidP="008806E7">
            <w:pPr>
              <w:pStyle w:val="tabteksts"/>
              <w:jc w:val="right"/>
            </w:pPr>
            <w:r w:rsidRPr="00233CD9">
              <w:rPr>
                <w:szCs w:val="18"/>
              </w:rPr>
              <w:t>2 076 578</w:t>
            </w:r>
          </w:p>
        </w:tc>
        <w:tc>
          <w:tcPr>
            <w:tcW w:w="1132" w:type="dxa"/>
            <w:tcBorders>
              <w:top w:val="single" w:sz="4" w:space="0" w:color="auto"/>
              <w:left w:val="nil"/>
              <w:bottom w:val="single" w:sz="4" w:space="0" w:color="auto"/>
              <w:right w:val="single" w:sz="4" w:space="0" w:color="auto"/>
            </w:tcBorders>
            <w:shd w:val="clear" w:color="000000" w:fill="D0CECE"/>
          </w:tcPr>
          <w:p w14:paraId="5744524D" w14:textId="77777777" w:rsidR="00C016CD" w:rsidRPr="00233CD9" w:rsidRDefault="00C016CD" w:rsidP="008806E7">
            <w:pPr>
              <w:pStyle w:val="tabteksts"/>
              <w:jc w:val="right"/>
            </w:pPr>
            <w:r w:rsidRPr="00233CD9">
              <w:rPr>
                <w:szCs w:val="18"/>
              </w:rPr>
              <w:t>1 679 042</w:t>
            </w:r>
          </w:p>
        </w:tc>
        <w:tc>
          <w:tcPr>
            <w:tcW w:w="1132" w:type="dxa"/>
            <w:shd w:val="clear" w:color="auto" w:fill="D9D9D9" w:themeFill="background1" w:themeFillShade="D9"/>
          </w:tcPr>
          <w:p w14:paraId="7316300F" w14:textId="77777777" w:rsidR="00C016CD" w:rsidRPr="00233CD9" w:rsidRDefault="00C016CD" w:rsidP="008806E7">
            <w:pPr>
              <w:pStyle w:val="tabteksts"/>
              <w:jc w:val="center"/>
            </w:pPr>
            <w:r w:rsidRPr="00233CD9">
              <w:t>-</w:t>
            </w:r>
          </w:p>
        </w:tc>
        <w:tc>
          <w:tcPr>
            <w:tcW w:w="1132" w:type="dxa"/>
            <w:shd w:val="clear" w:color="auto" w:fill="D9D9D9" w:themeFill="background1" w:themeFillShade="D9"/>
          </w:tcPr>
          <w:p w14:paraId="353E925B" w14:textId="77777777" w:rsidR="00C016CD" w:rsidRPr="00233CD9" w:rsidRDefault="00C016CD" w:rsidP="008806E7">
            <w:pPr>
              <w:pStyle w:val="tabteksts"/>
              <w:jc w:val="center"/>
            </w:pPr>
            <w:r w:rsidRPr="00233CD9">
              <w:t>-</w:t>
            </w:r>
          </w:p>
        </w:tc>
      </w:tr>
      <w:tr w:rsidR="00C016CD" w:rsidRPr="00233CD9" w14:paraId="62D82980" w14:textId="77777777" w:rsidTr="008806E7">
        <w:trPr>
          <w:trHeight w:val="283"/>
          <w:jc w:val="center"/>
        </w:trPr>
        <w:tc>
          <w:tcPr>
            <w:tcW w:w="3378" w:type="dxa"/>
            <w:vAlign w:val="center"/>
          </w:tcPr>
          <w:p w14:paraId="4EC806BF"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6AB7A294"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1E4F5C3" w14:textId="77777777" w:rsidR="00C016CD" w:rsidRPr="00233CD9" w:rsidRDefault="00C016CD" w:rsidP="008806E7">
            <w:pPr>
              <w:pStyle w:val="tabteksts"/>
              <w:jc w:val="right"/>
            </w:pPr>
            <w:r w:rsidRPr="00233CD9">
              <w:rPr>
                <w:szCs w:val="18"/>
              </w:rPr>
              <w:t>70 981</w:t>
            </w:r>
          </w:p>
        </w:tc>
        <w:tc>
          <w:tcPr>
            <w:tcW w:w="1132" w:type="dxa"/>
            <w:tcBorders>
              <w:top w:val="single" w:sz="4" w:space="0" w:color="auto"/>
              <w:left w:val="nil"/>
              <w:bottom w:val="single" w:sz="4" w:space="0" w:color="auto"/>
              <w:right w:val="single" w:sz="4" w:space="0" w:color="auto"/>
            </w:tcBorders>
            <w:shd w:val="clear" w:color="auto" w:fill="auto"/>
          </w:tcPr>
          <w:p w14:paraId="67B50631" w14:textId="77777777" w:rsidR="00C016CD" w:rsidRPr="00233CD9" w:rsidRDefault="00C016CD" w:rsidP="008806E7">
            <w:pPr>
              <w:pStyle w:val="tabteksts"/>
              <w:jc w:val="right"/>
            </w:pPr>
            <w:r w:rsidRPr="00233CD9">
              <w:rPr>
                <w:szCs w:val="18"/>
              </w:rPr>
              <w:t>-397 536</w:t>
            </w:r>
          </w:p>
        </w:tc>
        <w:tc>
          <w:tcPr>
            <w:tcW w:w="1132" w:type="dxa"/>
            <w:tcBorders>
              <w:top w:val="single" w:sz="4" w:space="0" w:color="auto"/>
              <w:left w:val="nil"/>
              <w:bottom w:val="single" w:sz="4" w:space="0" w:color="auto"/>
              <w:right w:val="single" w:sz="4" w:space="0" w:color="auto"/>
            </w:tcBorders>
            <w:shd w:val="clear" w:color="auto" w:fill="auto"/>
          </w:tcPr>
          <w:p w14:paraId="26BB632A" w14:textId="77777777" w:rsidR="00C016CD" w:rsidRPr="00233CD9" w:rsidRDefault="00C016CD" w:rsidP="008806E7">
            <w:pPr>
              <w:pStyle w:val="tabteksts"/>
              <w:jc w:val="right"/>
            </w:pPr>
            <w:r w:rsidRPr="00233CD9">
              <w:rPr>
                <w:szCs w:val="18"/>
              </w:rPr>
              <w:t>-1 679 042</w:t>
            </w:r>
          </w:p>
        </w:tc>
        <w:tc>
          <w:tcPr>
            <w:tcW w:w="1132" w:type="dxa"/>
          </w:tcPr>
          <w:p w14:paraId="7DD8022B" w14:textId="77777777" w:rsidR="00C016CD" w:rsidRPr="00233CD9" w:rsidRDefault="00C016CD" w:rsidP="008806E7">
            <w:pPr>
              <w:pStyle w:val="tabteksts"/>
              <w:jc w:val="center"/>
            </w:pPr>
            <w:r w:rsidRPr="00233CD9">
              <w:t>-</w:t>
            </w:r>
          </w:p>
        </w:tc>
      </w:tr>
      <w:tr w:rsidR="00C016CD" w:rsidRPr="00233CD9" w14:paraId="30E13B5F" w14:textId="77777777" w:rsidTr="008806E7">
        <w:trPr>
          <w:trHeight w:val="283"/>
          <w:jc w:val="center"/>
        </w:trPr>
        <w:tc>
          <w:tcPr>
            <w:tcW w:w="3378" w:type="dxa"/>
            <w:vAlign w:val="center"/>
          </w:tcPr>
          <w:p w14:paraId="19BCF356"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00CFE9EF"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34E3870" w14:textId="77777777" w:rsidR="00C016CD" w:rsidRPr="00233CD9" w:rsidRDefault="00C016CD" w:rsidP="008806E7">
            <w:pPr>
              <w:pStyle w:val="tabteksts"/>
              <w:jc w:val="right"/>
            </w:pPr>
            <w:r w:rsidRPr="00233CD9">
              <w:rPr>
                <w:szCs w:val="18"/>
              </w:rPr>
              <w:t>3,5</w:t>
            </w:r>
          </w:p>
        </w:tc>
        <w:tc>
          <w:tcPr>
            <w:tcW w:w="1132" w:type="dxa"/>
            <w:tcBorders>
              <w:top w:val="single" w:sz="4" w:space="0" w:color="auto"/>
              <w:left w:val="nil"/>
              <w:bottom w:val="single" w:sz="4" w:space="0" w:color="auto"/>
              <w:right w:val="single" w:sz="4" w:space="0" w:color="auto"/>
            </w:tcBorders>
            <w:shd w:val="clear" w:color="auto" w:fill="auto"/>
          </w:tcPr>
          <w:p w14:paraId="2AD7E686" w14:textId="77777777" w:rsidR="00C016CD" w:rsidRPr="00233CD9" w:rsidRDefault="00C016CD" w:rsidP="008806E7">
            <w:pPr>
              <w:pStyle w:val="tabteksts"/>
              <w:jc w:val="right"/>
            </w:pPr>
            <w:r w:rsidRPr="00233CD9">
              <w:rPr>
                <w:szCs w:val="18"/>
              </w:rPr>
              <w:t>-19,1</w:t>
            </w:r>
          </w:p>
        </w:tc>
        <w:tc>
          <w:tcPr>
            <w:tcW w:w="1132" w:type="dxa"/>
            <w:tcBorders>
              <w:top w:val="single" w:sz="4" w:space="0" w:color="auto"/>
              <w:left w:val="nil"/>
              <w:bottom w:val="single" w:sz="4" w:space="0" w:color="auto"/>
              <w:right w:val="single" w:sz="4" w:space="0" w:color="auto"/>
            </w:tcBorders>
            <w:shd w:val="clear" w:color="auto" w:fill="auto"/>
          </w:tcPr>
          <w:p w14:paraId="37B36CB6" w14:textId="77777777" w:rsidR="00C016CD" w:rsidRPr="00233CD9" w:rsidRDefault="00C016CD" w:rsidP="008806E7">
            <w:pPr>
              <w:pStyle w:val="tabteksts"/>
              <w:jc w:val="right"/>
            </w:pPr>
            <w:r w:rsidRPr="00233CD9">
              <w:rPr>
                <w:szCs w:val="18"/>
              </w:rPr>
              <w:t>-100,0</w:t>
            </w:r>
          </w:p>
        </w:tc>
        <w:tc>
          <w:tcPr>
            <w:tcW w:w="1132" w:type="dxa"/>
          </w:tcPr>
          <w:p w14:paraId="795E4746" w14:textId="77777777" w:rsidR="00C016CD" w:rsidRPr="00233CD9" w:rsidRDefault="00C016CD" w:rsidP="008806E7">
            <w:pPr>
              <w:pStyle w:val="tabteksts"/>
              <w:jc w:val="right"/>
            </w:pPr>
          </w:p>
        </w:tc>
      </w:tr>
      <w:tr w:rsidR="00C016CD" w:rsidRPr="00233CD9" w14:paraId="3528119E" w14:textId="77777777" w:rsidTr="008806E7">
        <w:trPr>
          <w:trHeight w:val="142"/>
          <w:jc w:val="center"/>
        </w:trPr>
        <w:tc>
          <w:tcPr>
            <w:tcW w:w="3378" w:type="dxa"/>
          </w:tcPr>
          <w:p w14:paraId="4BAF7790"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58AB72A" w14:textId="77777777" w:rsidR="00C016CD" w:rsidRPr="00233CD9" w:rsidRDefault="00C016CD" w:rsidP="008806E7">
            <w:pPr>
              <w:pStyle w:val="tabteksts"/>
              <w:jc w:val="right"/>
              <w:rPr>
                <w:szCs w:val="18"/>
              </w:rPr>
            </w:pPr>
            <w:r w:rsidRPr="00233CD9">
              <w:rPr>
                <w:szCs w:val="18"/>
              </w:rPr>
              <w:t>1 661 792</w:t>
            </w:r>
          </w:p>
        </w:tc>
        <w:tc>
          <w:tcPr>
            <w:tcW w:w="1132" w:type="dxa"/>
            <w:tcBorders>
              <w:top w:val="single" w:sz="4" w:space="0" w:color="auto"/>
              <w:left w:val="nil"/>
              <w:bottom w:val="single" w:sz="4" w:space="0" w:color="auto"/>
              <w:right w:val="single" w:sz="4" w:space="0" w:color="auto"/>
            </w:tcBorders>
            <w:shd w:val="clear" w:color="auto" w:fill="auto"/>
          </w:tcPr>
          <w:p w14:paraId="55A196A8" w14:textId="77777777" w:rsidR="00C016CD" w:rsidRPr="00233CD9" w:rsidRDefault="00C016CD" w:rsidP="008806E7">
            <w:pPr>
              <w:pStyle w:val="tabteksts"/>
              <w:jc w:val="right"/>
              <w:rPr>
                <w:szCs w:val="18"/>
              </w:rPr>
            </w:pPr>
            <w:r w:rsidRPr="00233CD9">
              <w:rPr>
                <w:szCs w:val="18"/>
              </w:rPr>
              <w:t>1 778 926</w:t>
            </w:r>
          </w:p>
        </w:tc>
        <w:tc>
          <w:tcPr>
            <w:tcW w:w="1132" w:type="dxa"/>
            <w:tcBorders>
              <w:top w:val="single" w:sz="4" w:space="0" w:color="auto"/>
              <w:left w:val="nil"/>
              <w:bottom w:val="single" w:sz="4" w:space="0" w:color="auto"/>
              <w:right w:val="single" w:sz="4" w:space="0" w:color="auto"/>
            </w:tcBorders>
            <w:shd w:val="clear" w:color="auto" w:fill="auto"/>
          </w:tcPr>
          <w:p w14:paraId="331D810D" w14:textId="77777777" w:rsidR="00C016CD" w:rsidRPr="00233CD9" w:rsidRDefault="00C016CD" w:rsidP="008806E7">
            <w:pPr>
              <w:pStyle w:val="tabteksts"/>
              <w:jc w:val="right"/>
              <w:rPr>
                <w:szCs w:val="18"/>
              </w:rPr>
            </w:pPr>
            <w:r w:rsidRPr="00233CD9">
              <w:rPr>
                <w:szCs w:val="18"/>
              </w:rPr>
              <w:t>1 454 619</w:t>
            </w:r>
          </w:p>
        </w:tc>
        <w:tc>
          <w:tcPr>
            <w:tcW w:w="1132" w:type="dxa"/>
          </w:tcPr>
          <w:p w14:paraId="0DEC9748" w14:textId="77777777" w:rsidR="00C016CD" w:rsidRPr="00233CD9" w:rsidRDefault="00C016CD" w:rsidP="008806E7">
            <w:pPr>
              <w:pStyle w:val="tabteksts"/>
              <w:jc w:val="center"/>
              <w:rPr>
                <w:szCs w:val="18"/>
              </w:rPr>
            </w:pPr>
            <w:r w:rsidRPr="00233CD9">
              <w:rPr>
                <w:szCs w:val="18"/>
              </w:rPr>
              <w:t>-</w:t>
            </w:r>
          </w:p>
        </w:tc>
        <w:tc>
          <w:tcPr>
            <w:tcW w:w="1132" w:type="dxa"/>
          </w:tcPr>
          <w:p w14:paraId="48746A8A" w14:textId="77777777" w:rsidR="00C016CD" w:rsidRPr="00233CD9" w:rsidRDefault="00C016CD" w:rsidP="008806E7">
            <w:pPr>
              <w:pStyle w:val="tabteksts"/>
              <w:jc w:val="center"/>
              <w:rPr>
                <w:szCs w:val="18"/>
              </w:rPr>
            </w:pPr>
            <w:r w:rsidRPr="00233CD9">
              <w:rPr>
                <w:szCs w:val="18"/>
              </w:rPr>
              <w:t>-</w:t>
            </w:r>
          </w:p>
        </w:tc>
      </w:tr>
      <w:tr w:rsidR="00C016CD" w:rsidRPr="00233CD9" w14:paraId="570BBBFD" w14:textId="77777777" w:rsidTr="008806E7">
        <w:trPr>
          <w:trHeight w:val="215"/>
          <w:jc w:val="center"/>
        </w:trPr>
        <w:tc>
          <w:tcPr>
            <w:tcW w:w="3378" w:type="dxa"/>
            <w:shd w:val="clear" w:color="auto" w:fill="auto"/>
          </w:tcPr>
          <w:p w14:paraId="5D3899F0" w14:textId="77777777" w:rsidR="00C016CD" w:rsidRPr="00233CD9" w:rsidRDefault="00C016CD" w:rsidP="008806E7">
            <w:pPr>
              <w:pStyle w:val="tabteksts"/>
              <w:jc w:val="both"/>
              <w:rPr>
                <w:szCs w:val="18"/>
                <w:lang w:eastAsia="lv-LV"/>
              </w:rPr>
            </w:pPr>
            <w:r w:rsidRPr="00233CD9">
              <w:rPr>
                <w:szCs w:val="18"/>
              </w:rPr>
              <w:t xml:space="preserve">Vidējais amata vietu skaits gadā, </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F766739" w14:textId="77777777" w:rsidR="00C016CD" w:rsidRPr="00233CD9" w:rsidRDefault="00C016CD" w:rsidP="008806E7">
            <w:pPr>
              <w:pStyle w:val="tabteksts"/>
              <w:jc w:val="right"/>
              <w:rPr>
                <w:szCs w:val="18"/>
              </w:rPr>
            </w:pPr>
            <w:r w:rsidRPr="00233CD9">
              <w:rPr>
                <w:szCs w:val="18"/>
              </w:rPr>
              <w:t>77</w:t>
            </w:r>
          </w:p>
        </w:tc>
        <w:tc>
          <w:tcPr>
            <w:tcW w:w="1132" w:type="dxa"/>
            <w:tcBorders>
              <w:top w:val="single" w:sz="4" w:space="0" w:color="auto"/>
              <w:left w:val="nil"/>
              <w:bottom w:val="single" w:sz="4" w:space="0" w:color="auto"/>
              <w:right w:val="single" w:sz="4" w:space="0" w:color="auto"/>
            </w:tcBorders>
            <w:shd w:val="clear" w:color="auto" w:fill="auto"/>
          </w:tcPr>
          <w:p w14:paraId="5C62EA25" w14:textId="77777777" w:rsidR="00C016CD" w:rsidRPr="00233CD9" w:rsidRDefault="00C016CD" w:rsidP="008806E7">
            <w:pPr>
              <w:pStyle w:val="tabteksts"/>
              <w:jc w:val="right"/>
              <w:rPr>
                <w:szCs w:val="18"/>
              </w:rPr>
            </w:pPr>
            <w:r w:rsidRPr="00233CD9">
              <w:rPr>
                <w:szCs w:val="18"/>
              </w:rPr>
              <w:t>77</w:t>
            </w:r>
          </w:p>
        </w:tc>
        <w:tc>
          <w:tcPr>
            <w:tcW w:w="1132" w:type="dxa"/>
            <w:tcBorders>
              <w:top w:val="single" w:sz="4" w:space="0" w:color="auto"/>
              <w:left w:val="nil"/>
              <w:bottom w:val="single" w:sz="4" w:space="0" w:color="auto"/>
              <w:right w:val="single" w:sz="4" w:space="0" w:color="auto"/>
            </w:tcBorders>
            <w:shd w:val="clear" w:color="auto" w:fill="auto"/>
          </w:tcPr>
          <w:p w14:paraId="59BD719F" w14:textId="77777777" w:rsidR="00C016CD" w:rsidRPr="00233CD9" w:rsidRDefault="00C016CD" w:rsidP="008806E7">
            <w:pPr>
              <w:pStyle w:val="tabteksts"/>
              <w:jc w:val="right"/>
              <w:rPr>
                <w:szCs w:val="18"/>
              </w:rPr>
            </w:pPr>
            <w:r w:rsidRPr="00233CD9">
              <w:rPr>
                <w:szCs w:val="18"/>
              </w:rPr>
              <w:t>77</w:t>
            </w:r>
          </w:p>
        </w:tc>
        <w:tc>
          <w:tcPr>
            <w:tcW w:w="1132" w:type="dxa"/>
            <w:shd w:val="clear" w:color="auto" w:fill="auto"/>
          </w:tcPr>
          <w:p w14:paraId="53BCB4FB"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0977E152" w14:textId="77777777" w:rsidR="00C016CD" w:rsidRPr="00233CD9" w:rsidRDefault="00C016CD" w:rsidP="008806E7">
            <w:pPr>
              <w:pStyle w:val="tabteksts"/>
              <w:jc w:val="center"/>
              <w:rPr>
                <w:szCs w:val="18"/>
              </w:rPr>
            </w:pPr>
            <w:r w:rsidRPr="00233CD9">
              <w:rPr>
                <w:szCs w:val="18"/>
              </w:rPr>
              <w:t>-</w:t>
            </w:r>
          </w:p>
        </w:tc>
      </w:tr>
      <w:tr w:rsidR="00C016CD" w:rsidRPr="00233CD9" w14:paraId="60C9FA37" w14:textId="77777777" w:rsidTr="008806E7">
        <w:trPr>
          <w:trHeight w:val="133"/>
          <w:jc w:val="center"/>
        </w:trPr>
        <w:tc>
          <w:tcPr>
            <w:tcW w:w="3378" w:type="dxa"/>
            <w:shd w:val="clear" w:color="auto" w:fill="auto"/>
          </w:tcPr>
          <w:p w14:paraId="7837B166"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0B9D83C1" w14:textId="77777777" w:rsidR="00C016CD" w:rsidRPr="00233CD9" w:rsidRDefault="00C016CD" w:rsidP="008806E7">
            <w:pPr>
              <w:pStyle w:val="tabteksts"/>
              <w:jc w:val="right"/>
              <w:rPr>
                <w:szCs w:val="18"/>
              </w:rPr>
            </w:pPr>
            <w:r w:rsidRPr="00233CD9">
              <w:rPr>
                <w:szCs w:val="18"/>
              </w:rPr>
              <w:t>1 656</w:t>
            </w:r>
          </w:p>
        </w:tc>
        <w:tc>
          <w:tcPr>
            <w:tcW w:w="1132" w:type="dxa"/>
            <w:tcBorders>
              <w:top w:val="nil"/>
              <w:left w:val="nil"/>
              <w:bottom w:val="single" w:sz="4" w:space="0" w:color="auto"/>
              <w:right w:val="single" w:sz="4" w:space="0" w:color="auto"/>
            </w:tcBorders>
            <w:shd w:val="clear" w:color="auto" w:fill="auto"/>
          </w:tcPr>
          <w:p w14:paraId="34D43398" w14:textId="77777777" w:rsidR="00C016CD" w:rsidRPr="00233CD9" w:rsidRDefault="00C016CD" w:rsidP="008806E7">
            <w:pPr>
              <w:pStyle w:val="tabteksts"/>
              <w:jc w:val="right"/>
              <w:rPr>
                <w:szCs w:val="18"/>
              </w:rPr>
            </w:pPr>
            <w:r w:rsidRPr="00233CD9">
              <w:rPr>
                <w:szCs w:val="18"/>
              </w:rPr>
              <w:t>1 904</w:t>
            </w:r>
          </w:p>
        </w:tc>
        <w:tc>
          <w:tcPr>
            <w:tcW w:w="1132" w:type="dxa"/>
            <w:tcBorders>
              <w:top w:val="nil"/>
              <w:left w:val="nil"/>
              <w:bottom w:val="single" w:sz="4" w:space="0" w:color="auto"/>
              <w:right w:val="single" w:sz="4" w:space="0" w:color="auto"/>
            </w:tcBorders>
            <w:shd w:val="clear" w:color="auto" w:fill="auto"/>
          </w:tcPr>
          <w:p w14:paraId="4BCC15B3" w14:textId="77777777" w:rsidR="00C016CD" w:rsidRPr="00233CD9" w:rsidRDefault="00C016CD" w:rsidP="008806E7">
            <w:pPr>
              <w:pStyle w:val="tabteksts"/>
              <w:jc w:val="right"/>
              <w:rPr>
                <w:szCs w:val="18"/>
              </w:rPr>
            </w:pPr>
            <w:r w:rsidRPr="00233CD9">
              <w:rPr>
                <w:szCs w:val="18"/>
              </w:rPr>
              <w:t>1 488</w:t>
            </w:r>
          </w:p>
        </w:tc>
        <w:tc>
          <w:tcPr>
            <w:tcW w:w="1132" w:type="dxa"/>
            <w:shd w:val="clear" w:color="auto" w:fill="auto"/>
          </w:tcPr>
          <w:p w14:paraId="6F6958CE"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3780BC71" w14:textId="77777777" w:rsidR="00C016CD" w:rsidRPr="00233CD9" w:rsidRDefault="00C016CD" w:rsidP="008806E7">
            <w:pPr>
              <w:pStyle w:val="tabteksts"/>
              <w:jc w:val="center"/>
              <w:rPr>
                <w:szCs w:val="18"/>
              </w:rPr>
            </w:pPr>
            <w:r w:rsidRPr="00233CD9">
              <w:rPr>
                <w:szCs w:val="18"/>
              </w:rPr>
              <w:t>-</w:t>
            </w:r>
          </w:p>
        </w:tc>
      </w:tr>
      <w:tr w:rsidR="00C016CD" w:rsidRPr="00233CD9" w14:paraId="29703160" w14:textId="77777777" w:rsidTr="008806E7">
        <w:trPr>
          <w:trHeight w:val="567"/>
          <w:jc w:val="center"/>
        </w:trPr>
        <w:tc>
          <w:tcPr>
            <w:tcW w:w="3378" w:type="dxa"/>
            <w:shd w:val="clear" w:color="auto" w:fill="auto"/>
            <w:vAlign w:val="center"/>
          </w:tcPr>
          <w:p w14:paraId="3F90EE8A" w14:textId="77777777" w:rsidR="00C016CD" w:rsidRPr="00233CD9" w:rsidRDefault="00C016CD" w:rsidP="008806E7">
            <w:pPr>
              <w:pStyle w:val="tabteksts"/>
              <w:jc w:val="both"/>
              <w:rPr>
                <w:szCs w:val="18"/>
                <w:lang w:eastAsia="lv-LV"/>
              </w:rPr>
            </w:pPr>
            <w:r w:rsidRPr="00233CD9">
              <w:rPr>
                <w:szCs w:val="18"/>
                <w:lang w:eastAsia="lv-LV"/>
              </w:rPr>
              <w:t xml:space="preserve">Kopējā atlīdzība gadā par ārštata darbinieku un uz līgumattiecību pamata nodarbināto, kas nav amatu sarakstā, pakalpojumiem, </w:t>
            </w:r>
            <w:r w:rsidRPr="00233CD9">
              <w:rPr>
                <w:i/>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361C06D0" w14:textId="77777777" w:rsidR="00C016CD" w:rsidRPr="00233CD9" w:rsidRDefault="00C016CD" w:rsidP="008806E7">
            <w:pPr>
              <w:pStyle w:val="tabteksts"/>
              <w:jc w:val="right"/>
              <w:rPr>
                <w:szCs w:val="18"/>
              </w:rPr>
            </w:pPr>
            <w:r w:rsidRPr="00233CD9">
              <w:rPr>
                <w:szCs w:val="18"/>
              </w:rPr>
              <w:t>131 647</w:t>
            </w:r>
          </w:p>
        </w:tc>
        <w:tc>
          <w:tcPr>
            <w:tcW w:w="1132" w:type="dxa"/>
            <w:tcBorders>
              <w:top w:val="nil"/>
              <w:left w:val="nil"/>
              <w:bottom w:val="single" w:sz="4" w:space="0" w:color="auto"/>
              <w:right w:val="single" w:sz="4" w:space="0" w:color="auto"/>
            </w:tcBorders>
            <w:shd w:val="clear" w:color="auto" w:fill="auto"/>
          </w:tcPr>
          <w:p w14:paraId="6C3E3BDE" w14:textId="77777777" w:rsidR="00C016CD" w:rsidRPr="00233CD9" w:rsidRDefault="00C016CD" w:rsidP="008806E7">
            <w:pPr>
              <w:pStyle w:val="tabteksts"/>
              <w:jc w:val="right"/>
              <w:rPr>
                <w:szCs w:val="18"/>
              </w:rPr>
            </w:pPr>
            <w:r w:rsidRPr="00233CD9">
              <w:rPr>
                <w:szCs w:val="18"/>
              </w:rPr>
              <w:t>20 000</w:t>
            </w:r>
          </w:p>
        </w:tc>
        <w:tc>
          <w:tcPr>
            <w:tcW w:w="1132" w:type="dxa"/>
            <w:tcBorders>
              <w:top w:val="nil"/>
              <w:left w:val="nil"/>
              <w:bottom w:val="single" w:sz="4" w:space="0" w:color="auto"/>
              <w:right w:val="single" w:sz="4" w:space="0" w:color="auto"/>
            </w:tcBorders>
            <w:shd w:val="clear" w:color="auto" w:fill="auto"/>
          </w:tcPr>
          <w:p w14:paraId="2A8B997A" w14:textId="77777777" w:rsidR="00C016CD" w:rsidRPr="00233CD9" w:rsidRDefault="00C016CD" w:rsidP="008806E7">
            <w:pPr>
              <w:pStyle w:val="tabteksts"/>
              <w:jc w:val="right"/>
              <w:rPr>
                <w:szCs w:val="18"/>
              </w:rPr>
            </w:pPr>
            <w:r w:rsidRPr="00233CD9">
              <w:rPr>
                <w:szCs w:val="18"/>
              </w:rPr>
              <w:t>80 000</w:t>
            </w:r>
          </w:p>
        </w:tc>
        <w:tc>
          <w:tcPr>
            <w:tcW w:w="1132" w:type="dxa"/>
            <w:shd w:val="clear" w:color="auto" w:fill="auto"/>
          </w:tcPr>
          <w:p w14:paraId="488BB177"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3223FB65" w14:textId="77777777" w:rsidR="00C016CD" w:rsidRPr="00233CD9" w:rsidRDefault="00C016CD" w:rsidP="008806E7">
            <w:pPr>
              <w:pStyle w:val="tabteksts"/>
              <w:jc w:val="center"/>
              <w:rPr>
                <w:szCs w:val="18"/>
              </w:rPr>
            </w:pPr>
            <w:r w:rsidRPr="00233CD9">
              <w:rPr>
                <w:szCs w:val="18"/>
              </w:rPr>
              <w:t>-</w:t>
            </w:r>
          </w:p>
        </w:tc>
      </w:tr>
    </w:tbl>
    <w:p w14:paraId="502307FD"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6AF66620"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3"/>
        <w:gridCol w:w="1308"/>
        <w:gridCol w:w="1701"/>
        <w:gridCol w:w="1214"/>
      </w:tblGrid>
      <w:tr w:rsidR="00C016CD" w:rsidRPr="00233CD9" w14:paraId="4EF207F8" w14:textId="77777777" w:rsidTr="008806E7">
        <w:trPr>
          <w:trHeight w:val="113"/>
          <w:tblHeader/>
          <w:jc w:val="center"/>
        </w:trPr>
        <w:tc>
          <w:tcPr>
            <w:tcW w:w="5213" w:type="dxa"/>
            <w:vAlign w:val="center"/>
          </w:tcPr>
          <w:p w14:paraId="09B8C513" w14:textId="77777777" w:rsidR="00C016CD" w:rsidRPr="00233CD9" w:rsidRDefault="00C016CD" w:rsidP="008806E7">
            <w:pPr>
              <w:pStyle w:val="tabteksts"/>
              <w:jc w:val="center"/>
              <w:rPr>
                <w:szCs w:val="18"/>
              </w:rPr>
            </w:pPr>
            <w:r w:rsidRPr="00233CD9">
              <w:rPr>
                <w:szCs w:val="18"/>
                <w:lang w:eastAsia="lv-LV"/>
              </w:rPr>
              <w:t>Pasākums</w:t>
            </w:r>
          </w:p>
        </w:tc>
        <w:tc>
          <w:tcPr>
            <w:tcW w:w="1308" w:type="dxa"/>
            <w:vAlign w:val="center"/>
          </w:tcPr>
          <w:p w14:paraId="106D2FAA"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701" w:type="dxa"/>
            <w:vAlign w:val="center"/>
          </w:tcPr>
          <w:p w14:paraId="47CA445B"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14" w:type="dxa"/>
            <w:vAlign w:val="center"/>
          </w:tcPr>
          <w:p w14:paraId="35AD285B"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01B81D1A" w14:textId="77777777" w:rsidTr="008806E7">
        <w:trPr>
          <w:trHeight w:val="113"/>
          <w:jc w:val="center"/>
        </w:trPr>
        <w:tc>
          <w:tcPr>
            <w:tcW w:w="5213" w:type="dxa"/>
            <w:shd w:val="clear" w:color="auto" w:fill="D9D9D9" w:themeFill="background1" w:themeFillShade="D9"/>
          </w:tcPr>
          <w:p w14:paraId="362897ED" w14:textId="77777777" w:rsidR="00C016CD" w:rsidRPr="00233CD9" w:rsidRDefault="00C016CD" w:rsidP="008806E7">
            <w:pPr>
              <w:pStyle w:val="tabteksts"/>
              <w:rPr>
                <w:szCs w:val="18"/>
              </w:rPr>
            </w:pPr>
            <w:r w:rsidRPr="00233CD9">
              <w:rPr>
                <w:b/>
                <w:bCs/>
                <w:szCs w:val="18"/>
                <w:lang w:eastAsia="lv-LV"/>
              </w:rPr>
              <w:t>Izdevumi - kopā</w:t>
            </w:r>
          </w:p>
        </w:tc>
        <w:tc>
          <w:tcPr>
            <w:tcW w:w="1308" w:type="dxa"/>
            <w:shd w:val="clear" w:color="auto" w:fill="D9D9D9" w:themeFill="background1" w:themeFillShade="D9"/>
          </w:tcPr>
          <w:p w14:paraId="4E5928FA" w14:textId="77777777" w:rsidR="00C016CD" w:rsidRPr="00233CD9" w:rsidRDefault="00C016CD" w:rsidP="008806E7">
            <w:pPr>
              <w:pStyle w:val="tabteksts"/>
              <w:jc w:val="right"/>
              <w:rPr>
                <w:b/>
                <w:szCs w:val="18"/>
              </w:rPr>
            </w:pPr>
            <w:r w:rsidRPr="00233CD9">
              <w:rPr>
                <w:b/>
                <w:szCs w:val="18"/>
              </w:rPr>
              <w:t>2 076 578</w:t>
            </w:r>
          </w:p>
        </w:tc>
        <w:tc>
          <w:tcPr>
            <w:tcW w:w="1701" w:type="dxa"/>
            <w:shd w:val="clear" w:color="auto" w:fill="D9D9D9" w:themeFill="background1" w:themeFillShade="D9"/>
          </w:tcPr>
          <w:p w14:paraId="4D85DC68" w14:textId="77777777" w:rsidR="00C016CD" w:rsidRPr="00233CD9" w:rsidRDefault="00C016CD" w:rsidP="008806E7">
            <w:pPr>
              <w:pStyle w:val="tabteksts"/>
              <w:jc w:val="right"/>
              <w:rPr>
                <w:b/>
                <w:szCs w:val="18"/>
              </w:rPr>
            </w:pPr>
            <w:r w:rsidRPr="00233CD9">
              <w:rPr>
                <w:b/>
                <w:szCs w:val="18"/>
              </w:rPr>
              <w:t>1 679 042</w:t>
            </w:r>
          </w:p>
        </w:tc>
        <w:tc>
          <w:tcPr>
            <w:tcW w:w="1214" w:type="dxa"/>
            <w:shd w:val="clear" w:color="auto" w:fill="D9D9D9" w:themeFill="background1" w:themeFillShade="D9"/>
          </w:tcPr>
          <w:p w14:paraId="2365569A" w14:textId="77777777" w:rsidR="00C016CD" w:rsidRPr="00233CD9" w:rsidRDefault="00C016CD" w:rsidP="008806E7">
            <w:pPr>
              <w:pStyle w:val="tabteksts"/>
              <w:jc w:val="right"/>
              <w:rPr>
                <w:b/>
                <w:szCs w:val="18"/>
              </w:rPr>
            </w:pPr>
            <w:r w:rsidRPr="00233CD9">
              <w:rPr>
                <w:b/>
                <w:szCs w:val="18"/>
              </w:rPr>
              <w:t>-397 536</w:t>
            </w:r>
          </w:p>
        </w:tc>
      </w:tr>
      <w:tr w:rsidR="00C016CD" w:rsidRPr="00233CD9" w14:paraId="51D0401F" w14:textId="77777777" w:rsidTr="008806E7">
        <w:trPr>
          <w:trHeight w:val="166"/>
          <w:jc w:val="center"/>
        </w:trPr>
        <w:tc>
          <w:tcPr>
            <w:tcW w:w="9436" w:type="dxa"/>
            <w:gridSpan w:val="4"/>
          </w:tcPr>
          <w:p w14:paraId="0F41290B"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63F0AD3F" w14:textId="77777777" w:rsidTr="008806E7">
        <w:trPr>
          <w:trHeight w:val="113"/>
          <w:jc w:val="center"/>
        </w:trPr>
        <w:tc>
          <w:tcPr>
            <w:tcW w:w="5213" w:type="dxa"/>
            <w:shd w:val="clear" w:color="auto" w:fill="F2F2F2" w:themeFill="background1" w:themeFillShade="F2"/>
          </w:tcPr>
          <w:p w14:paraId="3D38CDCA"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308" w:type="dxa"/>
            <w:shd w:val="clear" w:color="auto" w:fill="F2F2F2" w:themeFill="background1" w:themeFillShade="F2"/>
          </w:tcPr>
          <w:p w14:paraId="473B80C5" w14:textId="77777777" w:rsidR="00C016CD" w:rsidRPr="00233CD9" w:rsidRDefault="00C016CD" w:rsidP="008806E7">
            <w:pPr>
              <w:pStyle w:val="tabteksts"/>
              <w:jc w:val="right"/>
              <w:rPr>
                <w:szCs w:val="18"/>
                <w:u w:val="single"/>
              </w:rPr>
            </w:pPr>
            <w:r w:rsidRPr="00233CD9">
              <w:rPr>
                <w:szCs w:val="18"/>
                <w:u w:val="single"/>
              </w:rPr>
              <w:t>2 076 578</w:t>
            </w:r>
          </w:p>
        </w:tc>
        <w:tc>
          <w:tcPr>
            <w:tcW w:w="1701" w:type="dxa"/>
            <w:shd w:val="clear" w:color="auto" w:fill="F2F2F2" w:themeFill="background1" w:themeFillShade="F2"/>
          </w:tcPr>
          <w:p w14:paraId="50C7DCDB" w14:textId="77777777" w:rsidR="00C016CD" w:rsidRPr="00233CD9" w:rsidRDefault="00C016CD" w:rsidP="008806E7">
            <w:pPr>
              <w:pStyle w:val="tabteksts"/>
              <w:ind w:left="720"/>
              <w:jc w:val="right"/>
              <w:rPr>
                <w:szCs w:val="18"/>
                <w:u w:val="single"/>
              </w:rPr>
            </w:pPr>
            <w:r w:rsidRPr="00233CD9">
              <w:rPr>
                <w:szCs w:val="18"/>
                <w:u w:val="single"/>
              </w:rPr>
              <w:t>1 676 042</w:t>
            </w:r>
          </w:p>
        </w:tc>
        <w:tc>
          <w:tcPr>
            <w:tcW w:w="1214" w:type="dxa"/>
            <w:shd w:val="clear" w:color="auto" w:fill="F2F2F2" w:themeFill="background1" w:themeFillShade="F2"/>
          </w:tcPr>
          <w:p w14:paraId="1E70AEDA" w14:textId="77777777" w:rsidR="00C016CD" w:rsidRPr="00233CD9" w:rsidRDefault="00C016CD" w:rsidP="008806E7">
            <w:pPr>
              <w:pStyle w:val="tabteksts"/>
              <w:jc w:val="right"/>
              <w:rPr>
                <w:szCs w:val="18"/>
                <w:u w:val="single"/>
              </w:rPr>
            </w:pPr>
            <w:r w:rsidRPr="00233CD9">
              <w:rPr>
                <w:szCs w:val="18"/>
                <w:u w:val="single"/>
              </w:rPr>
              <w:t>-397 536</w:t>
            </w:r>
          </w:p>
        </w:tc>
      </w:tr>
      <w:tr w:rsidR="00C016CD" w:rsidRPr="00233CD9" w14:paraId="0C31A18E" w14:textId="77777777" w:rsidTr="008806E7">
        <w:trPr>
          <w:trHeight w:val="113"/>
          <w:jc w:val="center"/>
        </w:trPr>
        <w:tc>
          <w:tcPr>
            <w:tcW w:w="5213" w:type="dxa"/>
          </w:tcPr>
          <w:p w14:paraId="233331BD" w14:textId="77777777" w:rsidR="00C016CD" w:rsidRPr="00233CD9" w:rsidRDefault="00C016CD" w:rsidP="008806E7">
            <w:pPr>
              <w:pStyle w:val="tabteksts"/>
              <w:jc w:val="both"/>
              <w:rPr>
                <w:i/>
                <w:szCs w:val="18"/>
                <w:lang w:eastAsia="lv-LV"/>
              </w:rPr>
            </w:pPr>
            <w:r w:rsidRPr="00233CD9">
              <w:rPr>
                <w:i/>
                <w:szCs w:val="18"/>
                <w:lang w:eastAsia="lv-LV"/>
              </w:rPr>
              <w:t>Tehniskā palīdzība Eiropas Reģionālās attīstības fonda (ERAF) apgūšanai (2014-2020)</w:t>
            </w:r>
          </w:p>
        </w:tc>
        <w:tc>
          <w:tcPr>
            <w:tcW w:w="1308" w:type="dxa"/>
          </w:tcPr>
          <w:p w14:paraId="7E07F00E" w14:textId="77777777" w:rsidR="00C016CD" w:rsidRPr="00233CD9" w:rsidRDefault="00C016CD" w:rsidP="008806E7">
            <w:pPr>
              <w:pStyle w:val="tabteksts"/>
              <w:jc w:val="right"/>
              <w:rPr>
                <w:szCs w:val="18"/>
              </w:rPr>
            </w:pPr>
            <w:r w:rsidRPr="00233CD9">
              <w:rPr>
                <w:szCs w:val="18"/>
              </w:rPr>
              <w:t>2 076 578</w:t>
            </w:r>
          </w:p>
        </w:tc>
        <w:tc>
          <w:tcPr>
            <w:tcW w:w="1701" w:type="dxa"/>
          </w:tcPr>
          <w:p w14:paraId="11914578" w14:textId="77777777" w:rsidR="00C016CD" w:rsidRPr="00233CD9" w:rsidRDefault="00C016CD" w:rsidP="008806E7">
            <w:pPr>
              <w:pStyle w:val="tabteksts"/>
              <w:jc w:val="right"/>
              <w:rPr>
                <w:szCs w:val="18"/>
              </w:rPr>
            </w:pPr>
            <w:r w:rsidRPr="00233CD9">
              <w:rPr>
                <w:szCs w:val="18"/>
              </w:rPr>
              <w:t>1 679 042</w:t>
            </w:r>
          </w:p>
        </w:tc>
        <w:tc>
          <w:tcPr>
            <w:tcW w:w="1214" w:type="dxa"/>
          </w:tcPr>
          <w:p w14:paraId="0D22D427" w14:textId="77777777" w:rsidR="00C016CD" w:rsidRPr="00233CD9" w:rsidRDefault="00C016CD" w:rsidP="008806E7">
            <w:pPr>
              <w:pStyle w:val="tabteksts"/>
              <w:jc w:val="right"/>
              <w:rPr>
                <w:szCs w:val="18"/>
              </w:rPr>
            </w:pPr>
            <w:r w:rsidRPr="00233CD9">
              <w:rPr>
                <w:szCs w:val="18"/>
              </w:rPr>
              <w:t>-397 536</w:t>
            </w:r>
          </w:p>
        </w:tc>
      </w:tr>
    </w:tbl>
    <w:p w14:paraId="4BAC1835" w14:textId="77777777" w:rsidR="00A91955" w:rsidRDefault="00A91955" w:rsidP="00C016CD">
      <w:pPr>
        <w:pStyle w:val="programmas"/>
        <w:spacing w:after="240"/>
      </w:pPr>
    </w:p>
    <w:p w14:paraId="670F7FB4" w14:textId="66865D09" w:rsidR="00C016CD" w:rsidRPr="00233CD9" w:rsidRDefault="00C016CD" w:rsidP="00C016CD">
      <w:pPr>
        <w:pStyle w:val="programmas"/>
        <w:spacing w:after="240"/>
      </w:pPr>
      <w:r w:rsidRPr="00233CD9">
        <w:lastRenderedPageBreak/>
        <w:t>63.00.00 Eiropas Sociālā fonda (ESF) projektu un pasākumu īstenošana</w:t>
      </w:r>
    </w:p>
    <w:p w14:paraId="58A3024B" w14:textId="77777777" w:rsidR="00C016CD" w:rsidRPr="00233CD9" w:rsidRDefault="00C016CD" w:rsidP="00C016CD">
      <w:pPr>
        <w:pStyle w:val="Tabuluvirsraksti"/>
        <w:spacing w:after="240"/>
        <w:rPr>
          <w:b/>
          <w:lang w:eastAsia="lv-LV"/>
        </w:rPr>
      </w:pPr>
      <w:r w:rsidRPr="00233CD9">
        <w:rPr>
          <w:b/>
          <w:lang w:eastAsia="lv-LV"/>
        </w:rPr>
        <w:t>Finansiālie rādītāji no 2019. līdz 2023. gadam</w:t>
      </w:r>
    </w:p>
    <w:tbl>
      <w:tblPr>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1181"/>
        <w:gridCol w:w="1182"/>
        <w:gridCol w:w="1182"/>
        <w:gridCol w:w="1182"/>
        <w:gridCol w:w="1182"/>
      </w:tblGrid>
      <w:tr w:rsidR="00C016CD" w:rsidRPr="00233CD9" w14:paraId="2DDAE55F" w14:textId="77777777" w:rsidTr="008806E7">
        <w:trPr>
          <w:trHeight w:val="286"/>
          <w:tblHeader/>
          <w:jc w:val="center"/>
        </w:trPr>
        <w:tc>
          <w:tcPr>
            <w:tcW w:w="3527" w:type="dxa"/>
            <w:vAlign w:val="center"/>
          </w:tcPr>
          <w:p w14:paraId="009BD24A" w14:textId="77777777" w:rsidR="00C016CD" w:rsidRPr="00233CD9" w:rsidRDefault="00C016CD" w:rsidP="008806E7">
            <w:pPr>
              <w:pStyle w:val="tabteksts"/>
              <w:jc w:val="center"/>
              <w:rPr>
                <w:szCs w:val="24"/>
              </w:rPr>
            </w:pPr>
          </w:p>
        </w:tc>
        <w:tc>
          <w:tcPr>
            <w:tcW w:w="1181" w:type="dxa"/>
          </w:tcPr>
          <w:p w14:paraId="74DF0898"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82" w:type="dxa"/>
            <w:vAlign w:val="center"/>
          </w:tcPr>
          <w:p w14:paraId="2B599367"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82" w:type="dxa"/>
          </w:tcPr>
          <w:p w14:paraId="26788FE4"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82" w:type="dxa"/>
          </w:tcPr>
          <w:p w14:paraId="7A34DD84"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82" w:type="dxa"/>
          </w:tcPr>
          <w:p w14:paraId="5922F9ED"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21EAC07A" w14:textId="77777777" w:rsidTr="008806E7">
        <w:trPr>
          <w:trHeight w:val="143"/>
          <w:jc w:val="center"/>
        </w:trPr>
        <w:tc>
          <w:tcPr>
            <w:tcW w:w="3527" w:type="dxa"/>
            <w:shd w:val="clear" w:color="auto" w:fill="D9D9D9" w:themeFill="background1" w:themeFillShade="D9"/>
            <w:vAlign w:val="center"/>
          </w:tcPr>
          <w:p w14:paraId="419E330C"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81" w:type="dxa"/>
            <w:tcBorders>
              <w:top w:val="single" w:sz="4" w:space="0" w:color="auto"/>
              <w:left w:val="single" w:sz="4" w:space="0" w:color="auto"/>
              <w:bottom w:val="single" w:sz="4" w:space="0" w:color="auto"/>
              <w:right w:val="single" w:sz="4" w:space="0" w:color="auto"/>
            </w:tcBorders>
            <w:shd w:val="clear" w:color="000000" w:fill="D0CECE"/>
          </w:tcPr>
          <w:p w14:paraId="6D191C69" w14:textId="77777777" w:rsidR="00C016CD" w:rsidRPr="00233CD9" w:rsidRDefault="00C016CD" w:rsidP="008806E7">
            <w:pPr>
              <w:pStyle w:val="tabteksts"/>
              <w:jc w:val="right"/>
            </w:pPr>
            <w:r w:rsidRPr="00233CD9">
              <w:rPr>
                <w:szCs w:val="18"/>
              </w:rPr>
              <w:t>23 386 926</w:t>
            </w:r>
          </w:p>
        </w:tc>
        <w:tc>
          <w:tcPr>
            <w:tcW w:w="1182" w:type="dxa"/>
            <w:tcBorders>
              <w:top w:val="single" w:sz="4" w:space="0" w:color="auto"/>
              <w:left w:val="nil"/>
              <w:bottom w:val="single" w:sz="4" w:space="0" w:color="auto"/>
              <w:right w:val="single" w:sz="4" w:space="0" w:color="auto"/>
            </w:tcBorders>
            <w:shd w:val="clear" w:color="000000" w:fill="D0CECE"/>
          </w:tcPr>
          <w:p w14:paraId="7763EC2A" w14:textId="77777777" w:rsidR="00C016CD" w:rsidRPr="00233CD9" w:rsidRDefault="00C016CD" w:rsidP="008806E7">
            <w:pPr>
              <w:pStyle w:val="tabteksts"/>
              <w:jc w:val="right"/>
            </w:pPr>
            <w:r w:rsidRPr="00233CD9">
              <w:rPr>
                <w:szCs w:val="18"/>
              </w:rPr>
              <w:t>20 872 794</w:t>
            </w:r>
          </w:p>
        </w:tc>
        <w:tc>
          <w:tcPr>
            <w:tcW w:w="1182" w:type="dxa"/>
            <w:tcBorders>
              <w:top w:val="single" w:sz="4" w:space="0" w:color="auto"/>
              <w:left w:val="nil"/>
              <w:bottom w:val="single" w:sz="4" w:space="0" w:color="auto"/>
              <w:right w:val="single" w:sz="4" w:space="0" w:color="auto"/>
            </w:tcBorders>
            <w:shd w:val="clear" w:color="000000" w:fill="D0CECE"/>
          </w:tcPr>
          <w:p w14:paraId="4F68098F" w14:textId="77777777" w:rsidR="00C016CD" w:rsidRPr="00233CD9" w:rsidRDefault="00C016CD" w:rsidP="008806E7">
            <w:pPr>
              <w:pStyle w:val="tabteksts"/>
              <w:jc w:val="right"/>
            </w:pPr>
            <w:r w:rsidRPr="00233CD9">
              <w:rPr>
                <w:szCs w:val="18"/>
              </w:rPr>
              <w:t>17 442 190</w:t>
            </w:r>
          </w:p>
        </w:tc>
        <w:tc>
          <w:tcPr>
            <w:tcW w:w="1182" w:type="dxa"/>
            <w:tcBorders>
              <w:top w:val="single" w:sz="4" w:space="0" w:color="auto"/>
              <w:left w:val="nil"/>
              <w:bottom w:val="single" w:sz="4" w:space="0" w:color="auto"/>
              <w:right w:val="single" w:sz="4" w:space="0" w:color="auto"/>
            </w:tcBorders>
            <w:shd w:val="clear" w:color="000000" w:fill="D0CECE"/>
          </w:tcPr>
          <w:p w14:paraId="654387FE" w14:textId="77777777" w:rsidR="00C016CD" w:rsidRPr="00233CD9" w:rsidRDefault="00C016CD" w:rsidP="008806E7">
            <w:pPr>
              <w:pStyle w:val="tabteksts"/>
              <w:jc w:val="right"/>
            </w:pPr>
            <w:r w:rsidRPr="00233CD9">
              <w:rPr>
                <w:szCs w:val="18"/>
              </w:rPr>
              <w:t>8 790 826</w:t>
            </w:r>
          </w:p>
        </w:tc>
        <w:tc>
          <w:tcPr>
            <w:tcW w:w="1182" w:type="dxa"/>
            <w:tcBorders>
              <w:top w:val="single" w:sz="4" w:space="0" w:color="auto"/>
              <w:left w:val="nil"/>
              <w:bottom w:val="single" w:sz="4" w:space="0" w:color="auto"/>
              <w:right w:val="single" w:sz="4" w:space="0" w:color="auto"/>
            </w:tcBorders>
            <w:shd w:val="clear" w:color="000000" w:fill="D0CECE"/>
          </w:tcPr>
          <w:p w14:paraId="6AC4FB54" w14:textId="77777777" w:rsidR="00C016CD" w:rsidRPr="00233CD9" w:rsidRDefault="00C016CD" w:rsidP="008806E7">
            <w:pPr>
              <w:pStyle w:val="tabteksts"/>
              <w:jc w:val="right"/>
            </w:pPr>
            <w:r w:rsidRPr="00233CD9">
              <w:rPr>
                <w:szCs w:val="18"/>
              </w:rPr>
              <w:t>7 674 399</w:t>
            </w:r>
          </w:p>
        </w:tc>
      </w:tr>
      <w:tr w:rsidR="00C016CD" w:rsidRPr="00233CD9" w14:paraId="5E01A50A" w14:textId="77777777" w:rsidTr="008806E7">
        <w:trPr>
          <w:trHeight w:val="286"/>
          <w:jc w:val="center"/>
        </w:trPr>
        <w:tc>
          <w:tcPr>
            <w:tcW w:w="3527" w:type="dxa"/>
            <w:vAlign w:val="center"/>
          </w:tcPr>
          <w:p w14:paraId="45E6BEA5"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81" w:type="dxa"/>
          </w:tcPr>
          <w:p w14:paraId="402C8DDE" w14:textId="77777777" w:rsidR="00C016CD" w:rsidRPr="00233CD9" w:rsidRDefault="00C016CD" w:rsidP="008806E7">
            <w:pPr>
              <w:pStyle w:val="tabteksts"/>
              <w:jc w:val="center"/>
            </w:pPr>
            <w:r w:rsidRPr="00233CD9">
              <w:rPr>
                <w:b/>
                <w:bCs/>
              </w:rPr>
              <w:t>×</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84B53E5" w14:textId="77777777" w:rsidR="00C016CD" w:rsidRPr="00233CD9" w:rsidRDefault="00C016CD" w:rsidP="008806E7">
            <w:pPr>
              <w:pStyle w:val="tabteksts"/>
              <w:jc w:val="right"/>
            </w:pPr>
            <w:r w:rsidRPr="00233CD9">
              <w:rPr>
                <w:szCs w:val="18"/>
              </w:rPr>
              <w:t>-2 514 132</w:t>
            </w:r>
          </w:p>
        </w:tc>
        <w:tc>
          <w:tcPr>
            <w:tcW w:w="1182" w:type="dxa"/>
            <w:tcBorders>
              <w:top w:val="single" w:sz="4" w:space="0" w:color="auto"/>
              <w:left w:val="nil"/>
              <w:bottom w:val="single" w:sz="4" w:space="0" w:color="auto"/>
              <w:right w:val="single" w:sz="4" w:space="0" w:color="auto"/>
            </w:tcBorders>
            <w:shd w:val="clear" w:color="auto" w:fill="auto"/>
          </w:tcPr>
          <w:p w14:paraId="4CDE2E4A" w14:textId="77777777" w:rsidR="00C016CD" w:rsidRPr="00233CD9" w:rsidRDefault="00C016CD" w:rsidP="008806E7">
            <w:pPr>
              <w:pStyle w:val="tabteksts"/>
              <w:jc w:val="right"/>
            </w:pPr>
            <w:r w:rsidRPr="00233CD9">
              <w:rPr>
                <w:szCs w:val="18"/>
              </w:rPr>
              <w:t>-3 430 604</w:t>
            </w:r>
          </w:p>
        </w:tc>
        <w:tc>
          <w:tcPr>
            <w:tcW w:w="1182" w:type="dxa"/>
            <w:tcBorders>
              <w:top w:val="single" w:sz="4" w:space="0" w:color="auto"/>
              <w:left w:val="nil"/>
              <w:bottom w:val="single" w:sz="4" w:space="0" w:color="auto"/>
              <w:right w:val="single" w:sz="4" w:space="0" w:color="auto"/>
            </w:tcBorders>
            <w:shd w:val="clear" w:color="auto" w:fill="auto"/>
          </w:tcPr>
          <w:p w14:paraId="02A2AC45" w14:textId="77777777" w:rsidR="00C016CD" w:rsidRPr="00233CD9" w:rsidRDefault="00C016CD" w:rsidP="008806E7">
            <w:pPr>
              <w:pStyle w:val="tabteksts"/>
              <w:jc w:val="right"/>
            </w:pPr>
            <w:r w:rsidRPr="00233CD9">
              <w:rPr>
                <w:szCs w:val="18"/>
              </w:rPr>
              <w:t>-8 651 364</w:t>
            </w:r>
          </w:p>
        </w:tc>
        <w:tc>
          <w:tcPr>
            <w:tcW w:w="1182" w:type="dxa"/>
            <w:tcBorders>
              <w:top w:val="single" w:sz="4" w:space="0" w:color="auto"/>
              <w:left w:val="nil"/>
              <w:bottom w:val="single" w:sz="4" w:space="0" w:color="auto"/>
              <w:right w:val="single" w:sz="4" w:space="0" w:color="auto"/>
            </w:tcBorders>
            <w:shd w:val="clear" w:color="auto" w:fill="auto"/>
          </w:tcPr>
          <w:p w14:paraId="35B78F4F" w14:textId="77777777" w:rsidR="00C016CD" w:rsidRPr="00233CD9" w:rsidRDefault="00C016CD" w:rsidP="008806E7">
            <w:pPr>
              <w:pStyle w:val="tabteksts"/>
              <w:jc w:val="right"/>
            </w:pPr>
            <w:r w:rsidRPr="00233CD9">
              <w:rPr>
                <w:szCs w:val="18"/>
              </w:rPr>
              <w:t>-1 116 427</w:t>
            </w:r>
          </w:p>
        </w:tc>
      </w:tr>
      <w:tr w:rsidR="00C016CD" w:rsidRPr="00233CD9" w14:paraId="60E24689" w14:textId="77777777" w:rsidTr="008806E7">
        <w:trPr>
          <w:trHeight w:val="286"/>
          <w:jc w:val="center"/>
        </w:trPr>
        <w:tc>
          <w:tcPr>
            <w:tcW w:w="3527" w:type="dxa"/>
            <w:vAlign w:val="center"/>
          </w:tcPr>
          <w:p w14:paraId="00254B3A"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81" w:type="dxa"/>
          </w:tcPr>
          <w:p w14:paraId="31C39456" w14:textId="77777777" w:rsidR="00C016CD" w:rsidRPr="00233CD9" w:rsidRDefault="00C016CD" w:rsidP="008806E7">
            <w:pPr>
              <w:pStyle w:val="tabteksts"/>
              <w:jc w:val="center"/>
            </w:pPr>
            <w:r w:rsidRPr="00233CD9">
              <w:rPr>
                <w:b/>
                <w:bCs/>
              </w:rPr>
              <w:t>×</w:t>
            </w:r>
          </w:p>
        </w:tc>
        <w:tc>
          <w:tcPr>
            <w:tcW w:w="1182" w:type="dxa"/>
            <w:tcBorders>
              <w:top w:val="nil"/>
              <w:left w:val="single" w:sz="4" w:space="0" w:color="auto"/>
              <w:bottom w:val="single" w:sz="4" w:space="0" w:color="auto"/>
              <w:right w:val="single" w:sz="4" w:space="0" w:color="auto"/>
            </w:tcBorders>
            <w:shd w:val="clear" w:color="auto" w:fill="auto"/>
          </w:tcPr>
          <w:p w14:paraId="371E7DC9" w14:textId="77777777" w:rsidR="00C016CD" w:rsidRPr="00233CD9" w:rsidRDefault="00C016CD" w:rsidP="008806E7">
            <w:pPr>
              <w:pStyle w:val="tabteksts"/>
              <w:jc w:val="right"/>
            </w:pPr>
            <w:r w:rsidRPr="00233CD9">
              <w:rPr>
                <w:szCs w:val="18"/>
              </w:rPr>
              <w:t>-10,8</w:t>
            </w:r>
          </w:p>
        </w:tc>
        <w:tc>
          <w:tcPr>
            <w:tcW w:w="1182" w:type="dxa"/>
            <w:tcBorders>
              <w:top w:val="nil"/>
              <w:left w:val="nil"/>
              <w:bottom w:val="single" w:sz="4" w:space="0" w:color="auto"/>
              <w:right w:val="single" w:sz="4" w:space="0" w:color="auto"/>
            </w:tcBorders>
            <w:shd w:val="clear" w:color="auto" w:fill="auto"/>
          </w:tcPr>
          <w:p w14:paraId="27CC6861" w14:textId="77777777" w:rsidR="00C016CD" w:rsidRPr="00233CD9" w:rsidRDefault="00C016CD" w:rsidP="008806E7">
            <w:pPr>
              <w:pStyle w:val="tabteksts"/>
              <w:jc w:val="right"/>
            </w:pPr>
            <w:r w:rsidRPr="00233CD9">
              <w:rPr>
                <w:szCs w:val="18"/>
              </w:rPr>
              <w:t>-16,4</w:t>
            </w:r>
          </w:p>
        </w:tc>
        <w:tc>
          <w:tcPr>
            <w:tcW w:w="1182" w:type="dxa"/>
            <w:tcBorders>
              <w:top w:val="nil"/>
              <w:left w:val="nil"/>
              <w:bottom w:val="single" w:sz="4" w:space="0" w:color="auto"/>
              <w:right w:val="single" w:sz="4" w:space="0" w:color="auto"/>
            </w:tcBorders>
            <w:shd w:val="clear" w:color="auto" w:fill="auto"/>
          </w:tcPr>
          <w:p w14:paraId="67CD1B57" w14:textId="77777777" w:rsidR="00C016CD" w:rsidRPr="00233CD9" w:rsidRDefault="00C016CD" w:rsidP="008806E7">
            <w:pPr>
              <w:pStyle w:val="tabteksts"/>
              <w:jc w:val="right"/>
            </w:pPr>
            <w:r w:rsidRPr="00233CD9">
              <w:rPr>
                <w:szCs w:val="18"/>
              </w:rPr>
              <w:t>-49,6</w:t>
            </w:r>
          </w:p>
        </w:tc>
        <w:tc>
          <w:tcPr>
            <w:tcW w:w="1182" w:type="dxa"/>
            <w:tcBorders>
              <w:top w:val="nil"/>
              <w:left w:val="nil"/>
              <w:bottom w:val="single" w:sz="4" w:space="0" w:color="auto"/>
              <w:right w:val="single" w:sz="4" w:space="0" w:color="auto"/>
            </w:tcBorders>
            <w:shd w:val="clear" w:color="auto" w:fill="auto"/>
          </w:tcPr>
          <w:p w14:paraId="429ECB19" w14:textId="77777777" w:rsidR="00C016CD" w:rsidRPr="00233CD9" w:rsidRDefault="00C016CD" w:rsidP="008806E7">
            <w:pPr>
              <w:pStyle w:val="tabteksts"/>
              <w:jc w:val="right"/>
            </w:pPr>
            <w:r w:rsidRPr="00233CD9">
              <w:rPr>
                <w:szCs w:val="18"/>
              </w:rPr>
              <w:t>-12,7</w:t>
            </w:r>
          </w:p>
        </w:tc>
      </w:tr>
      <w:tr w:rsidR="00C016CD" w:rsidRPr="00233CD9" w14:paraId="616E819B" w14:textId="77777777" w:rsidTr="008806E7">
        <w:trPr>
          <w:trHeight w:val="143"/>
          <w:jc w:val="center"/>
        </w:trPr>
        <w:tc>
          <w:tcPr>
            <w:tcW w:w="3527" w:type="dxa"/>
          </w:tcPr>
          <w:p w14:paraId="63B8E868"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47B8DA89" w14:textId="77777777" w:rsidR="00C016CD" w:rsidRPr="00233CD9" w:rsidRDefault="00C016CD" w:rsidP="008806E7">
            <w:pPr>
              <w:pStyle w:val="tabteksts"/>
              <w:jc w:val="right"/>
              <w:rPr>
                <w:szCs w:val="18"/>
              </w:rPr>
            </w:pPr>
            <w:r w:rsidRPr="00233CD9">
              <w:rPr>
                <w:szCs w:val="18"/>
              </w:rPr>
              <w:t>2 190 24</w:t>
            </w:r>
            <w:r>
              <w:rPr>
                <w:szCs w:val="18"/>
              </w:rPr>
              <w:t>1</w:t>
            </w:r>
          </w:p>
        </w:tc>
        <w:tc>
          <w:tcPr>
            <w:tcW w:w="1182" w:type="dxa"/>
            <w:tcBorders>
              <w:top w:val="single" w:sz="4" w:space="0" w:color="auto"/>
              <w:left w:val="nil"/>
              <w:bottom w:val="single" w:sz="4" w:space="0" w:color="auto"/>
              <w:right w:val="single" w:sz="4" w:space="0" w:color="auto"/>
            </w:tcBorders>
            <w:shd w:val="clear" w:color="auto" w:fill="auto"/>
          </w:tcPr>
          <w:p w14:paraId="19A4A42C" w14:textId="77777777" w:rsidR="00C016CD" w:rsidRPr="00233CD9" w:rsidRDefault="00C016CD" w:rsidP="008806E7">
            <w:pPr>
              <w:pStyle w:val="tabteksts"/>
              <w:jc w:val="right"/>
              <w:rPr>
                <w:szCs w:val="18"/>
              </w:rPr>
            </w:pPr>
            <w:r w:rsidRPr="00233CD9">
              <w:rPr>
                <w:szCs w:val="18"/>
              </w:rPr>
              <w:t>2 383 140</w:t>
            </w:r>
          </w:p>
        </w:tc>
        <w:tc>
          <w:tcPr>
            <w:tcW w:w="1182" w:type="dxa"/>
            <w:tcBorders>
              <w:top w:val="single" w:sz="4" w:space="0" w:color="auto"/>
              <w:left w:val="nil"/>
              <w:bottom w:val="single" w:sz="4" w:space="0" w:color="auto"/>
              <w:right w:val="single" w:sz="4" w:space="0" w:color="auto"/>
            </w:tcBorders>
            <w:shd w:val="clear" w:color="auto" w:fill="auto"/>
          </w:tcPr>
          <w:p w14:paraId="5C3ADCC3" w14:textId="77777777" w:rsidR="00C016CD" w:rsidRPr="00233CD9" w:rsidRDefault="00C016CD" w:rsidP="008806E7">
            <w:pPr>
              <w:pStyle w:val="tabteksts"/>
              <w:jc w:val="right"/>
              <w:rPr>
                <w:szCs w:val="18"/>
              </w:rPr>
            </w:pPr>
            <w:r w:rsidRPr="00233CD9">
              <w:rPr>
                <w:szCs w:val="18"/>
              </w:rPr>
              <w:t>2 216 262</w:t>
            </w:r>
          </w:p>
        </w:tc>
        <w:tc>
          <w:tcPr>
            <w:tcW w:w="1182" w:type="dxa"/>
          </w:tcPr>
          <w:p w14:paraId="59340832" w14:textId="77777777" w:rsidR="00C016CD" w:rsidRPr="00233CD9" w:rsidRDefault="00C016CD" w:rsidP="008806E7">
            <w:pPr>
              <w:pStyle w:val="tabteksts"/>
              <w:jc w:val="center"/>
              <w:rPr>
                <w:szCs w:val="18"/>
              </w:rPr>
            </w:pPr>
            <w:r w:rsidRPr="00233CD9">
              <w:rPr>
                <w:szCs w:val="18"/>
              </w:rPr>
              <w:t>-</w:t>
            </w:r>
          </w:p>
        </w:tc>
        <w:tc>
          <w:tcPr>
            <w:tcW w:w="1182" w:type="dxa"/>
          </w:tcPr>
          <w:p w14:paraId="3C2B3A75" w14:textId="77777777" w:rsidR="00C016CD" w:rsidRPr="00233CD9" w:rsidRDefault="00C016CD" w:rsidP="008806E7">
            <w:pPr>
              <w:pStyle w:val="tabteksts"/>
              <w:jc w:val="center"/>
              <w:rPr>
                <w:szCs w:val="18"/>
              </w:rPr>
            </w:pPr>
            <w:r w:rsidRPr="00233CD9">
              <w:rPr>
                <w:szCs w:val="18"/>
              </w:rPr>
              <w:t>-</w:t>
            </w:r>
          </w:p>
        </w:tc>
      </w:tr>
      <w:tr w:rsidR="00C016CD" w:rsidRPr="00233CD9" w14:paraId="17BD7004" w14:textId="77777777" w:rsidTr="008806E7">
        <w:trPr>
          <w:trHeight w:val="142"/>
          <w:jc w:val="center"/>
        </w:trPr>
        <w:tc>
          <w:tcPr>
            <w:tcW w:w="3527" w:type="dxa"/>
            <w:shd w:val="clear" w:color="auto" w:fill="auto"/>
          </w:tcPr>
          <w:p w14:paraId="676EEEBF"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25CA149E" w14:textId="77777777" w:rsidR="00C016CD" w:rsidRPr="00233CD9" w:rsidRDefault="00C016CD" w:rsidP="008806E7">
            <w:pPr>
              <w:pStyle w:val="tabteksts"/>
              <w:jc w:val="right"/>
              <w:rPr>
                <w:szCs w:val="18"/>
              </w:rPr>
            </w:pPr>
            <w:r w:rsidRPr="00233CD9">
              <w:rPr>
                <w:szCs w:val="18"/>
              </w:rPr>
              <w:t>92</w:t>
            </w:r>
          </w:p>
        </w:tc>
        <w:tc>
          <w:tcPr>
            <w:tcW w:w="1182" w:type="dxa"/>
            <w:tcBorders>
              <w:top w:val="single" w:sz="4" w:space="0" w:color="auto"/>
              <w:left w:val="nil"/>
              <w:bottom w:val="single" w:sz="4" w:space="0" w:color="auto"/>
              <w:right w:val="single" w:sz="4" w:space="0" w:color="auto"/>
            </w:tcBorders>
            <w:shd w:val="clear" w:color="auto" w:fill="auto"/>
          </w:tcPr>
          <w:p w14:paraId="5485B535" w14:textId="77777777" w:rsidR="00C016CD" w:rsidRPr="00233CD9" w:rsidRDefault="00C016CD" w:rsidP="008806E7">
            <w:pPr>
              <w:pStyle w:val="tabteksts"/>
              <w:jc w:val="right"/>
              <w:rPr>
                <w:szCs w:val="18"/>
              </w:rPr>
            </w:pPr>
            <w:r w:rsidRPr="00233CD9">
              <w:rPr>
                <w:szCs w:val="18"/>
              </w:rPr>
              <w:t>94</w:t>
            </w:r>
          </w:p>
        </w:tc>
        <w:tc>
          <w:tcPr>
            <w:tcW w:w="1182" w:type="dxa"/>
            <w:tcBorders>
              <w:top w:val="single" w:sz="4" w:space="0" w:color="auto"/>
              <w:left w:val="nil"/>
              <w:bottom w:val="single" w:sz="4" w:space="0" w:color="auto"/>
              <w:right w:val="single" w:sz="4" w:space="0" w:color="auto"/>
            </w:tcBorders>
            <w:shd w:val="clear" w:color="auto" w:fill="auto"/>
          </w:tcPr>
          <w:p w14:paraId="28859ADB" w14:textId="77777777" w:rsidR="00C016CD" w:rsidRPr="00233CD9" w:rsidRDefault="00C016CD" w:rsidP="008806E7">
            <w:pPr>
              <w:pStyle w:val="tabteksts"/>
              <w:jc w:val="right"/>
              <w:rPr>
                <w:szCs w:val="18"/>
              </w:rPr>
            </w:pPr>
            <w:r w:rsidRPr="00233CD9">
              <w:rPr>
                <w:szCs w:val="18"/>
              </w:rPr>
              <w:t>96</w:t>
            </w:r>
          </w:p>
        </w:tc>
        <w:tc>
          <w:tcPr>
            <w:tcW w:w="1182" w:type="dxa"/>
            <w:tcBorders>
              <w:top w:val="single" w:sz="4" w:space="0" w:color="auto"/>
              <w:left w:val="nil"/>
              <w:bottom w:val="single" w:sz="4" w:space="0" w:color="auto"/>
              <w:right w:val="single" w:sz="4" w:space="0" w:color="auto"/>
            </w:tcBorders>
            <w:shd w:val="clear" w:color="auto" w:fill="auto"/>
          </w:tcPr>
          <w:p w14:paraId="28928CEA" w14:textId="77777777" w:rsidR="00C016CD" w:rsidRPr="00233CD9" w:rsidRDefault="00C016CD" w:rsidP="008806E7">
            <w:pPr>
              <w:pStyle w:val="tabteksts"/>
              <w:jc w:val="center"/>
              <w:rPr>
                <w:szCs w:val="18"/>
              </w:rPr>
            </w:pPr>
            <w:r w:rsidRPr="00233CD9">
              <w:rPr>
                <w:szCs w:val="18"/>
              </w:rPr>
              <w:t>-</w:t>
            </w:r>
          </w:p>
        </w:tc>
        <w:tc>
          <w:tcPr>
            <w:tcW w:w="1182" w:type="dxa"/>
            <w:shd w:val="clear" w:color="auto" w:fill="auto"/>
          </w:tcPr>
          <w:p w14:paraId="1934C02E" w14:textId="77777777" w:rsidR="00C016CD" w:rsidRPr="00233CD9" w:rsidRDefault="00C016CD" w:rsidP="008806E7">
            <w:pPr>
              <w:pStyle w:val="tabteksts"/>
              <w:jc w:val="center"/>
              <w:rPr>
                <w:szCs w:val="18"/>
              </w:rPr>
            </w:pPr>
            <w:r w:rsidRPr="00233CD9">
              <w:rPr>
                <w:szCs w:val="18"/>
              </w:rPr>
              <w:t>-</w:t>
            </w:r>
          </w:p>
        </w:tc>
      </w:tr>
      <w:tr w:rsidR="00C016CD" w:rsidRPr="00233CD9" w14:paraId="46C0A75F" w14:textId="77777777" w:rsidTr="008806E7">
        <w:trPr>
          <w:trHeight w:val="74"/>
          <w:jc w:val="center"/>
        </w:trPr>
        <w:tc>
          <w:tcPr>
            <w:tcW w:w="3527" w:type="dxa"/>
            <w:shd w:val="clear" w:color="auto" w:fill="auto"/>
          </w:tcPr>
          <w:p w14:paraId="597F11FC"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7AE1C3CA" w14:textId="77777777" w:rsidR="00C016CD" w:rsidRPr="00233CD9" w:rsidRDefault="00C016CD" w:rsidP="008806E7">
            <w:pPr>
              <w:pStyle w:val="tabteksts"/>
              <w:jc w:val="right"/>
              <w:rPr>
                <w:szCs w:val="18"/>
              </w:rPr>
            </w:pPr>
            <w:r w:rsidRPr="00233CD9">
              <w:rPr>
                <w:szCs w:val="18"/>
              </w:rPr>
              <w:t>1 97</w:t>
            </w:r>
            <w:r>
              <w:rPr>
                <w:szCs w:val="18"/>
              </w:rPr>
              <w:t>0</w:t>
            </w:r>
          </w:p>
        </w:tc>
        <w:tc>
          <w:tcPr>
            <w:tcW w:w="1182" w:type="dxa"/>
            <w:tcBorders>
              <w:top w:val="single" w:sz="4" w:space="0" w:color="auto"/>
              <w:left w:val="nil"/>
              <w:bottom w:val="single" w:sz="4" w:space="0" w:color="auto"/>
              <w:right w:val="single" w:sz="4" w:space="0" w:color="auto"/>
            </w:tcBorders>
            <w:shd w:val="clear" w:color="auto" w:fill="auto"/>
          </w:tcPr>
          <w:p w14:paraId="42211504" w14:textId="77777777" w:rsidR="00C016CD" w:rsidRPr="00233CD9" w:rsidRDefault="00C016CD" w:rsidP="008806E7">
            <w:pPr>
              <w:pStyle w:val="tabteksts"/>
              <w:jc w:val="right"/>
              <w:rPr>
                <w:szCs w:val="18"/>
              </w:rPr>
            </w:pPr>
            <w:r w:rsidRPr="00233CD9">
              <w:rPr>
                <w:szCs w:val="18"/>
              </w:rPr>
              <w:t>2 113</w:t>
            </w:r>
          </w:p>
        </w:tc>
        <w:tc>
          <w:tcPr>
            <w:tcW w:w="1182" w:type="dxa"/>
            <w:tcBorders>
              <w:top w:val="single" w:sz="4" w:space="0" w:color="auto"/>
              <w:left w:val="nil"/>
              <w:bottom w:val="single" w:sz="4" w:space="0" w:color="auto"/>
              <w:right w:val="single" w:sz="4" w:space="0" w:color="auto"/>
            </w:tcBorders>
            <w:shd w:val="clear" w:color="auto" w:fill="auto"/>
          </w:tcPr>
          <w:p w14:paraId="0A302561" w14:textId="77777777" w:rsidR="00C016CD" w:rsidRPr="00233CD9" w:rsidRDefault="00C016CD" w:rsidP="008806E7">
            <w:pPr>
              <w:pStyle w:val="tabteksts"/>
              <w:jc w:val="right"/>
              <w:rPr>
                <w:szCs w:val="18"/>
              </w:rPr>
            </w:pPr>
            <w:r w:rsidRPr="00233CD9">
              <w:rPr>
                <w:szCs w:val="18"/>
              </w:rPr>
              <w:t>1 915</w:t>
            </w:r>
          </w:p>
        </w:tc>
        <w:tc>
          <w:tcPr>
            <w:tcW w:w="1182" w:type="dxa"/>
            <w:tcBorders>
              <w:top w:val="single" w:sz="4" w:space="0" w:color="auto"/>
              <w:left w:val="nil"/>
              <w:bottom w:val="single" w:sz="4" w:space="0" w:color="auto"/>
              <w:right w:val="single" w:sz="4" w:space="0" w:color="auto"/>
            </w:tcBorders>
            <w:shd w:val="clear" w:color="auto" w:fill="auto"/>
          </w:tcPr>
          <w:p w14:paraId="7416B56E" w14:textId="77777777" w:rsidR="00C016CD" w:rsidRPr="00233CD9" w:rsidRDefault="00C016CD" w:rsidP="008806E7">
            <w:pPr>
              <w:pStyle w:val="tabteksts"/>
              <w:jc w:val="center"/>
              <w:rPr>
                <w:szCs w:val="18"/>
              </w:rPr>
            </w:pPr>
            <w:r w:rsidRPr="00233CD9">
              <w:rPr>
                <w:szCs w:val="18"/>
              </w:rPr>
              <w:t>-</w:t>
            </w:r>
          </w:p>
        </w:tc>
        <w:tc>
          <w:tcPr>
            <w:tcW w:w="1182" w:type="dxa"/>
            <w:shd w:val="clear" w:color="auto" w:fill="auto"/>
          </w:tcPr>
          <w:p w14:paraId="263B29D5" w14:textId="77777777" w:rsidR="00C016CD" w:rsidRPr="00233CD9" w:rsidRDefault="00C016CD" w:rsidP="008806E7">
            <w:pPr>
              <w:pStyle w:val="tabteksts"/>
              <w:jc w:val="center"/>
              <w:rPr>
                <w:szCs w:val="18"/>
              </w:rPr>
            </w:pPr>
            <w:r w:rsidRPr="00233CD9">
              <w:rPr>
                <w:szCs w:val="18"/>
              </w:rPr>
              <w:t>-</w:t>
            </w:r>
          </w:p>
        </w:tc>
      </w:tr>
      <w:tr w:rsidR="00C016CD" w:rsidRPr="00233CD9" w14:paraId="0BF1C0ED" w14:textId="77777777" w:rsidTr="008806E7">
        <w:trPr>
          <w:trHeight w:val="74"/>
          <w:jc w:val="center"/>
        </w:trPr>
        <w:tc>
          <w:tcPr>
            <w:tcW w:w="3527" w:type="dxa"/>
            <w:shd w:val="clear" w:color="auto" w:fill="auto"/>
          </w:tcPr>
          <w:p w14:paraId="67E1BCEE" w14:textId="77777777" w:rsidR="00C016CD" w:rsidRPr="00233CD9" w:rsidRDefault="00C016CD" w:rsidP="008806E7">
            <w:pPr>
              <w:pStyle w:val="tabteksts"/>
              <w:jc w:val="both"/>
              <w:rPr>
                <w:szCs w:val="18"/>
              </w:rPr>
            </w:pPr>
            <w:r w:rsidRPr="00233CD9">
              <w:rPr>
                <w:szCs w:val="18"/>
                <w:lang w:eastAsia="lv-LV"/>
              </w:rPr>
              <w:t xml:space="preserve">Kopējā atlīdzība gadā par ārštata darbinieku un uz līgumattiecību pamata nodarbināto, kas nav amatu sarakstā, sniegtajiem pakalpojumiem, </w:t>
            </w:r>
            <w:r w:rsidRPr="00233CD9">
              <w:rPr>
                <w:i/>
                <w:szCs w:val="18"/>
                <w:lang w:eastAsia="lv-LV"/>
              </w:rPr>
              <w:t>euro</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5A19D2FF" w14:textId="77777777" w:rsidR="00C016CD" w:rsidRPr="00233CD9" w:rsidRDefault="00C016CD" w:rsidP="008806E7">
            <w:pPr>
              <w:pStyle w:val="tabteksts"/>
              <w:jc w:val="right"/>
              <w:rPr>
                <w:szCs w:val="18"/>
              </w:rPr>
            </w:pPr>
            <w:r w:rsidRPr="00233CD9">
              <w:rPr>
                <w:szCs w:val="18"/>
              </w:rPr>
              <w:t>7 136</w:t>
            </w:r>
          </w:p>
        </w:tc>
        <w:tc>
          <w:tcPr>
            <w:tcW w:w="1182" w:type="dxa"/>
            <w:tcBorders>
              <w:top w:val="single" w:sz="4" w:space="0" w:color="auto"/>
              <w:left w:val="nil"/>
              <w:bottom w:val="single" w:sz="4" w:space="0" w:color="auto"/>
              <w:right w:val="single" w:sz="4" w:space="0" w:color="auto"/>
            </w:tcBorders>
            <w:shd w:val="clear" w:color="auto" w:fill="auto"/>
          </w:tcPr>
          <w:p w14:paraId="2BC066FE" w14:textId="77777777" w:rsidR="00C016CD" w:rsidRPr="00233CD9" w:rsidRDefault="00C016CD" w:rsidP="008806E7">
            <w:pPr>
              <w:pStyle w:val="tabteksts"/>
              <w:jc w:val="right"/>
              <w:rPr>
                <w:szCs w:val="18"/>
              </w:rPr>
            </w:pPr>
            <w:r w:rsidRPr="00233CD9">
              <w:rPr>
                <w:szCs w:val="18"/>
              </w:rPr>
              <w:t>-</w:t>
            </w:r>
          </w:p>
        </w:tc>
        <w:tc>
          <w:tcPr>
            <w:tcW w:w="1182" w:type="dxa"/>
            <w:tcBorders>
              <w:top w:val="single" w:sz="4" w:space="0" w:color="auto"/>
              <w:left w:val="nil"/>
              <w:bottom w:val="single" w:sz="4" w:space="0" w:color="auto"/>
              <w:right w:val="single" w:sz="4" w:space="0" w:color="auto"/>
            </w:tcBorders>
            <w:shd w:val="clear" w:color="auto" w:fill="auto"/>
          </w:tcPr>
          <w:p w14:paraId="0F3BD666" w14:textId="77777777" w:rsidR="00C016CD" w:rsidRPr="00233CD9" w:rsidRDefault="00C016CD" w:rsidP="008806E7">
            <w:pPr>
              <w:pStyle w:val="tabteksts"/>
              <w:jc w:val="right"/>
              <w:rPr>
                <w:szCs w:val="18"/>
              </w:rPr>
            </w:pPr>
            <w:r w:rsidRPr="00233CD9">
              <w:rPr>
                <w:szCs w:val="18"/>
              </w:rPr>
              <w:t>10 090</w:t>
            </w:r>
          </w:p>
        </w:tc>
        <w:tc>
          <w:tcPr>
            <w:tcW w:w="1182" w:type="dxa"/>
            <w:tcBorders>
              <w:top w:val="single" w:sz="4" w:space="0" w:color="auto"/>
              <w:left w:val="nil"/>
              <w:bottom w:val="single" w:sz="4" w:space="0" w:color="auto"/>
              <w:right w:val="single" w:sz="4" w:space="0" w:color="auto"/>
            </w:tcBorders>
            <w:shd w:val="clear" w:color="auto" w:fill="auto"/>
          </w:tcPr>
          <w:p w14:paraId="059CBC68" w14:textId="77777777" w:rsidR="00C016CD" w:rsidRPr="00233CD9" w:rsidRDefault="00C016CD" w:rsidP="008806E7">
            <w:pPr>
              <w:pStyle w:val="tabteksts"/>
              <w:jc w:val="center"/>
              <w:rPr>
                <w:szCs w:val="18"/>
              </w:rPr>
            </w:pPr>
            <w:r w:rsidRPr="00233CD9">
              <w:rPr>
                <w:szCs w:val="18"/>
              </w:rPr>
              <w:t>-</w:t>
            </w:r>
          </w:p>
        </w:tc>
        <w:tc>
          <w:tcPr>
            <w:tcW w:w="1182" w:type="dxa"/>
            <w:shd w:val="clear" w:color="auto" w:fill="auto"/>
          </w:tcPr>
          <w:p w14:paraId="68F4A1D8" w14:textId="77777777" w:rsidR="00C016CD" w:rsidRPr="00233CD9" w:rsidRDefault="00C016CD" w:rsidP="008806E7">
            <w:pPr>
              <w:pStyle w:val="tabteksts"/>
              <w:jc w:val="center"/>
              <w:rPr>
                <w:szCs w:val="18"/>
              </w:rPr>
            </w:pPr>
            <w:r w:rsidRPr="00233CD9">
              <w:rPr>
                <w:szCs w:val="18"/>
              </w:rPr>
              <w:t>-</w:t>
            </w:r>
          </w:p>
        </w:tc>
      </w:tr>
    </w:tbl>
    <w:p w14:paraId="5482F553" w14:textId="77777777" w:rsidR="00C016CD" w:rsidRPr="00233CD9" w:rsidRDefault="00C016CD" w:rsidP="00C016CD">
      <w:pPr>
        <w:pStyle w:val="programmas"/>
        <w:spacing w:after="240"/>
      </w:pPr>
      <w:r w:rsidRPr="00233CD9">
        <w:t>63.07.00 Eiropas Sociālā fonda (ESF) avansa maksājumi un atmaksas finansējuma saņēmējiem (2014-2020)</w:t>
      </w:r>
    </w:p>
    <w:p w14:paraId="3F0A57F4" w14:textId="77777777" w:rsidR="00C016CD" w:rsidRPr="00233CD9" w:rsidRDefault="00C016CD" w:rsidP="00C016CD">
      <w:pPr>
        <w:ind w:firstLine="0"/>
        <w:rPr>
          <w:u w:val="single"/>
        </w:rPr>
      </w:pPr>
      <w:r w:rsidRPr="00233CD9">
        <w:rPr>
          <w:u w:val="single"/>
        </w:rPr>
        <w:t>Apakšprogrammas mērķis:</w:t>
      </w:r>
    </w:p>
    <w:p w14:paraId="0ADD0D93" w14:textId="77777777" w:rsidR="00C016CD" w:rsidRPr="00233CD9" w:rsidRDefault="00C016CD" w:rsidP="00C016CD">
      <w:pPr>
        <w:ind w:firstLine="720"/>
      </w:pPr>
      <w:r w:rsidRPr="00233CD9">
        <w:t>nodrošināt ES struktūrfondu un Kohēzijas fonda 2014.-2020. gada plānošanas perioda Eiropas Sociālā fonda (ESF) finansējumu pašvaldībām, pašvaldību institūcijām, kapitālsabiedrībām, fiziskām un juridiskām personām ierobežotu un atklāto konkursu projektu īstenošanai.</w:t>
      </w:r>
    </w:p>
    <w:p w14:paraId="5D5E8363" w14:textId="77777777" w:rsidR="00C016CD" w:rsidRPr="00233CD9" w:rsidRDefault="00C016CD" w:rsidP="00C016CD">
      <w:pPr>
        <w:ind w:firstLine="0"/>
        <w:rPr>
          <w:u w:val="single"/>
        </w:rPr>
      </w:pPr>
      <w:r w:rsidRPr="00233CD9">
        <w:rPr>
          <w:u w:val="single"/>
        </w:rPr>
        <w:t>Galvenās aktivitātes:</w:t>
      </w:r>
    </w:p>
    <w:p w14:paraId="0DE355A5" w14:textId="77777777" w:rsidR="00C016CD" w:rsidRPr="00233CD9" w:rsidRDefault="00C016CD" w:rsidP="00C016CD">
      <w:r w:rsidRPr="00233CD9">
        <w:t>nodrošināt ESF un valsts budžeta finansējumu avansa maksājumiem un atmaksām par pašvaldību un pašvaldību institūciju, kapitālsabiedrību, fizisko un juridisko personu īstenotajiem projektiem.</w:t>
      </w:r>
    </w:p>
    <w:p w14:paraId="655944E6" w14:textId="77777777" w:rsidR="00C016CD" w:rsidRPr="00233CD9" w:rsidRDefault="00C016CD" w:rsidP="00C016CD">
      <w:pPr>
        <w:spacing w:after="240"/>
        <w:ind w:firstLine="0"/>
      </w:pPr>
      <w:r w:rsidRPr="00233CD9">
        <w:rPr>
          <w:u w:val="single"/>
        </w:rPr>
        <w:t>Apakšprogrammas izpildītājs</w:t>
      </w:r>
      <w:r w:rsidRPr="00233CD9">
        <w:t>: Centrālā finanšu un līgumu aģentūra.</w:t>
      </w:r>
    </w:p>
    <w:p w14:paraId="2CB520F8"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277C5D65" w14:textId="77777777" w:rsidTr="008806E7">
        <w:trPr>
          <w:trHeight w:val="283"/>
          <w:tblHeader/>
          <w:jc w:val="center"/>
        </w:trPr>
        <w:tc>
          <w:tcPr>
            <w:tcW w:w="3378" w:type="dxa"/>
            <w:vAlign w:val="center"/>
          </w:tcPr>
          <w:p w14:paraId="3BBE95C6" w14:textId="77777777" w:rsidR="00C016CD" w:rsidRPr="00233CD9" w:rsidRDefault="00C016CD" w:rsidP="008806E7">
            <w:pPr>
              <w:pStyle w:val="tabteksts"/>
              <w:jc w:val="center"/>
              <w:rPr>
                <w:szCs w:val="24"/>
              </w:rPr>
            </w:pPr>
          </w:p>
        </w:tc>
        <w:tc>
          <w:tcPr>
            <w:tcW w:w="1131" w:type="dxa"/>
          </w:tcPr>
          <w:p w14:paraId="198491F1"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0DDF8932"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539EF0F2"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138E4D15"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552FD7F3"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1715B3A3" w14:textId="77777777" w:rsidTr="008806E7">
        <w:trPr>
          <w:trHeight w:val="142"/>
          <w:jc w:val="center"/>
        </w:trPr>
        <w:tc>
          <w:tcPr>
            <w:tcW w:w="3378" w:type="dxa"/>
            <w:shd w:val="clear" w:color="auto" w:fill="D9D9D9" w:themeFill="background1" w:themeFillShade="D9"/>
            <w:vAlign w:val="center"/>
          </w:tcPr>
          <w:p w14:paraId="6917B68B"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shd w:val="clear" w:color="auto" w:fill="D9D9D9" w:themeFill="background1" w:themeFillShade="D9"/>
          </w:tcPr>
          <w:p w14:paraId="4DC2DDF1" w14:textId="77777777" w:rsidR="00C016CD" w:rsidRPr="00233CD9" w:rsidRDefault="00C016CD" w:rsidP="008806E7">
            <w:pPr>
              <w:pStyle w:val="tabteksts"/>
              <w:jc w:val="right"/>
            </w:pPr>
            <w:r w:rsidRPr="00233CD9">
              <w:t>20 129 098</w:t>
            </w:r>
          </w:p>
        </w:tc>
        <w:tc>
          <w:tcPr>
            <w:tcW w:w="1132" w:type="dxa"/>
            <w:shd w:val="clear" w:color="auto" w:fill="D9D9D9" w:themeFill="background1" w:themeFillShade="D9"/>
          </w:tcPr>
          <w:p w14:paraId="47C95286" w14:textId="77777777" w:rsidR="00C016CD" w:rsidRPr="00233CD9" w:rsidRDefault="00C016CD" w:rsidP="008806E7">
            <w:pPr>
              <w:pStyle w:val="tabteksts"/>
              <w:jc w:val="right"/>
            </w:pPr>
            <w:r w:rsidRPr="00233CD9">
              <w:t>17 287 367</w:t>
            </w:r>
          </w:p>
        </w:tc>
        <w:tc>
          <w:tcPr>
            <w:tcW w:w="1132" w:type="dxa"/>
            <w:shd w:val="clear" w:color="auto" w:fill="D9D9D9" w:themeFill="background1" w:themeFillShade="D9"/>
          </w:tcPr>
          <w:p w14:paraId="116FAEB5" w14:textId="77777777" w:rsidR="00C016CD" w:rsidRPr="00233CD9" w:rsidRDefault="00C016CD" w:rsidP="008806E7">
            <w:pPr>
              <w:pStyle w:val="tabteksts"/>
              <w:jc w:val="right"/>
            </w:pPr>
            <w:r w:rsidRPr="00233CD9">
              <w:t>13 541 358</w:t>
            </w:r>
          </w:p>
        </w:tc>
        <w:tc>
          <w:tcPr>
            <w:tcW w:w="1132" w:type="dxa"/>
            <w:shd w:val="clear" w:color="auto" w:fill="D9D9D9" w:themeFill="background1" w:themeFillShade="D9"/>
          </w:tcPr>
          <w:p w14:paraId="048E08EF" w14:textId="77777777" w:rsidR="00C016CD" w:rsidRPr="00233CD9" w:rsidRDefault="00C016CD" w:rsidP="008806E7">
            <w:pPr>
              <w:pStyle w:val="tabteksts"/>
              <w:jc w:val="right"/>
            </w:pPr>
            <w:r w:rsidRPr="00233CD9">
              <w:t>8 790 826</w:t>
            </w:r>
          </w:p>
        </w:tc>
        <w:tc>
          <w:tcPr>
            <w:tcW w:w="1132" w:type="dxa"/>
            <w:shd w:val="clear" w:color="auto" w:fill="D9D9D9" w:themeFill="background1" w:themeFillShade="D9"/>
          </w:tcPr>
          <w:p w14:paraId="57F96E9F" w14:textId="77777777" w:rsidR="00C016CD" w:rsidRPr="00233CD9" w:rsidRDefault="00C016CD" w:rsidP="008806E7">
            <w:pPr>
              <w:pStyle w:val="tabteksts"/>
              <w:jc w:val="right"/>
            </w:pPr>
            <w:r w:rsidRPr="00233CD9">
              <w:t>7 674 399</w:t>
            </w:r>
          </w:p>
        </w:tc>
      </w:tr>
      <w:tr w:rsidR="00C016CD" w:rsidRPr="00233CD9" w14:paraId="25C02508" w14:textId="77777777" w:rsidTr="008806E7">
        <w:trPr>
          <w:trHeight w:val="283"/>
          <w:jc w:val="center"/>
        </w:trPr>
        <w:tc>
          <w:tcPr>
            <w:tcW w:w="3378" w:type="dxa"/>
            <w:vAlign w:val="center"/>
          </w:tcPr>
          <w:p w14:paraId="369940F1"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305D3764"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322C901" w14:textId="77777777" w:rsidR="00C016CD" w:rsidRPr="00233CD9" w:rsidRDefault="00C016CD" w:rsidP="008806E7">
            <w:pPr>
              <w:pStyle w:val="tabteksts"/>
              <w:jc w:val="right"/>
            </w:pPr>
            <w:r w:rsidRPr="00233CD9">
              <w:rPr>
                <w:szCs w:val="18"/>
              </w:rPr>
              <w:t>-2 841 731</w:t>
            </w:r>
          </w:p>
        </w:tc>
        <w:tc>
          <w:tcPr>
            <w:tcW w:w="1132" w:type="dxa"/>
            <w:tcBorders>
              <w:top w:val="single" w:sz="4" w:space="0" w:color="auto"/>
              <w:left w:val="nil"/>
              <w:bottom w:val="single" w:sz="4" w:space="0" w:color="auto"/>
              <w:right w:val="single" w:sz="4" w:space="0" w:color="auto"/>
            </w:tcBorders>
            <w:shd w:val="clear" w:color="auto" w:fill="auto"/>
          </w:tcPr>
          <w:p w14:paraId="6885DE63" w14:textId="77777777" w:rsidR="00C016CD" w:rsidRPr="00233CD9" w:rsidRDefault="00C016CD" w:rsidP="008806E7">
            <w:pPr>
              <w:pStyle w:val="tabteksts"/>
              <w:jc w:val="right"/>
            </w:pPr>
            <w:r w:rsidRPr="00233CD9">
              <w:rPr>
                <w:szCs w:val="18"/>
              </w:rPr>
              <w:t>-3 746 009</w:t>
            </w:r>
          </w:p>
        </w:tc>
        <w:tc>
          <w:tcPr>
            <w:tcW w:w="1132" w:type="dxa"/>
            <w:tcBorders>
              <w:top w:val="single" w:sz="4" w:space="0" w:color="auto"/>
              <w:left w:val="nil"/>
              <w:bottom w:val="single" w:sz="4" w:space="0" w:color="auto"/>
              <w:right w:val="single" w:sz="4" w:space="0" w:color="auto"/>
            </w:tcBorders>
            <w:shd w:val="clear" w:color="auto" w:fill="auto"/>
          </w:tcPr>
          <w:p w14:paraId="72B1708E" w14:textId="77777777" w:rsidR="00C016CD" w:rsidRPr="00233CD9" w:rsidRDefault="00C016CD" w:rsidP="008806E7">
            <w:pPr>
              <w:pStyle w:val="tabteksts"/>
              <w:jc w:val="right"/>
            </w:pPr>
            <w:r w:rsidRPr="00233CD9">
              <w:rPr>
                <w:szCs w:val="18"/>
              </w:rPr>
              <w:t>-4 750 532</w:t>
            </w:r>
          </w:p>
        </w:tc>
        <w:tc>
          <w:tcPr>
            <w:tcW w:w="1132" w:type="dxa"/>
            <w:tcBorders>
              <w:top w:val="single" w:sz="4" w:space="0" w:color="auto"/>
              <w:left w:val="nil"/>
              <w:bottom w:val="single" w:sz="4" w:space="0" w:color="auto"/>
              <w:right w:val="single" w:sz="4" w:space="0" w:color="auto"/>
            </w:tcBorders>
            <w:shd w:val="clear" w:color="auto" w:fill="auto"/>
          </w:tcPr>
          <w:p w14:paraId="1C37DA58" w14:textId="77777777" w:rsidR="00C016CD" w:rsidRPr="00233CD9" w:rsidRDefault="00C016CD" w:rsidP="008806E7">
            <w:pPr>
              <w:pStyle w:val="tabteksts"/>
              <w:jc w:val="right"/>
            </w:pPr>
            <w:r w:rsidRPr="00233CD9">
              <w:rPr>
                <w:szCs w:val="18"/>
              </w:rPr>
              <w:t>-1 116 427</w:t>
            </w:r>
          </w:p>
        </w:tc>
      </w:tr>
      <w:tr w:rsidR="00C016CD" w:rsidRPr="00233CD9" w14:paraId="310C9DC4" w14:textId="77777777" w:rsidTr="008806E7">
        <w:trPr>
          <w:trHeight w:val="283"/>
          <w:jc w:val="center"/>
        </w:trPr>
        <w:tc>
          <w:tcPr>
            <w:tcW w:w="3378" w:type="dxa"/>
            <w:vAlign w:val="center"/>
          </w:tcPr>
          <w:p w14:paraId="57596D2F"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1CBE96A4"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56A5E100" w14:textId="77777777" w:rsidR="00C016CD" w:rsidRPr="00233CD9" w:rsidRDefault="00C016CD" w:rsidP="008806E7">
            <w:pPr>
              <w:pStyle w:val="tabteksts"/>
              <w:jc w:val="right"/>
            </w:pPr>
            <w:r w:rsidRPr="00233CD9">
              <w:rPr>
                <w:szCs w:val="18"/>
              </w:rPr>
              <w:t>-14,1</w:t>
            </w:r>
          </w:p>
        </w:tc>
        <w:tc>
          <w:tcPr>
            <w:tcW w:w="1132" w:type="dxa"/>
            <w:tcBorders>
              <w:top w:val="nil"/>
              <w:left w:val="nil"/>
              <w:bottom w:val="single" w:sz="4" w:space="0" w:color="auto"/>
              <w:right w:val="single" w:sz="4" w:space="0" w:color="auto"/>
            </w:tcBorders>
            <w:shd w:val="clear" w:color="auto" w:fill="auto"/>
          </w:tcPr>
          <w:p w14:paraId="34B5AB85" w14:textId="77777777" w:rsidR="00C016CD" w:rsidRPr="00233CD9" w:rsidRDefault="00C016CD" w:rsidP="008806E7">
            <w:pPr>
              <w:pStyle w:val="tabteksts"/>
              <w:jc w:val="right"/>
            </w:pPr>
            <w:r w:rsidRPr="00233CD9">
              <w:rPr>
                <w:szCs w:val="18"/>
              </w:rPr>
              <w:t>-21,7</w:t>
            </w:r>
          </w:p>
        </w:tc>
        <w:tc>
          <w:tcPr>
            <w:tcW w:w="1132" w:type="dxa"/>
            <w:tcBorders>
              <w:top w:val="nil"/>
              <w:left w:val="nil"/>
              <w:bottom w:val="single" w:sz="4" w:space="0" w:color="auto"/>
              <w:right w:val="single" w:sz="4" w:space="0" w:color="auto"/>
            </w:tcBorders>
            <w:shd w:val="clear" w:color="auto" w:fill="auto"/>
          </w:tcPr>
          <w:p w14:paraId="3881E416" w14:textId="77777777" w:rsidR="00C016CD" w:rsidRPr="00233CD9" w:rsidRDefault="00C016CD" w:rsidP="008806E7">
            <w:pPr>
              <w:pStyle w:val="tabteksts"/>
              <w:jc w:val="right"/>
            </w:pPr>
            <w:r w:rsidRPr="00233CD9">
              <w:rPr>
                <w:szCs w:val="18"/>
              </w:rPr>
              <w:t>-35,1</w:t>
            </w:r>
          </w:p>
        </w:tc>
        <w:tc>
          <w:tcPr>
            <w:tcW w:w="1132" w:type="dxa"/>
            <w:tcBorders>
              <w:top w:val="nil"/>
              <w:left w:val="nil"/>
              <w:bottom w:val="single" w:sz="4" w:space="0" w:color="auto"/>
              <w:right w:val="single" w:sz="4" w:space="0" w:color="auto"/>
            </w:tcBorders>
            <w:shd w:val="clear" w:color="auto" w:fill="auto"/>
          </w:tcPr>
          <w:p w14:paraId="6A17E081" w14:textId="77777777" w:rsidR="00C016CD" w:rsidRPr="00233CD9" w:rsidRDefault="00C016CD" w:rsidP="008806E7">
            <w:pPr>
              <w:pStyle w:val="tabteksts"/>
              <w:jc w:val="right"/>
            </w:pPr>
            <w:r w:rsidRPr="00233CD9">
              <w:rPr>
                <w:szCs w:val="18"/>
              </w:rPr>
              <w:t>-12,7</w:t>
            </w:r>
          </w:p>
        </w:tc>
      </w:tr>
    </w:tbl>
    <w:p w14:paraId="4C0D2711" w14:textId="5FEA441D"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2FA0A03A"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5D531396" w14:textId="77777777" w:rsidTr="008806E7">
        <w:trPr>
          <w:trHeight w:val="142"/>
          <w:tblHeader/>
          <w:jc w:val="center"/>
        </w:trPr>
        <w:tc>
          <w:tcPr>
            <w:tcW w:w="5241" w:type="dxa"/>
            <w:vAlign w:val="center"/>
          </w:tcPr>
          <w:p w14:paraId="402F9DDF"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7DC854D1"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096AC9D8"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60CE16F1"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5654C5BF" w14:textId="77777777" w:rsidTr="008806E7">
        <w:trPr>
          <w:trHeight w:val="142"/>
          <w:jc w:val="center"/>
        </w:trPr>
        <w:tc>
          <w:tcPr>
            <w:tcW w:w="5241" w:type="dxa"/>
            <w:shd w:val="clear" w:color="auto" w:fill="D9D9D9" w:themeFill="background1" w:themeFillShade="D9"/>
          </w:tcPr>
          <w:p w14:paraId="57233AE1"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7D96BE53" w14:textId="77777777" w:rsidR="00C016CD" w:rsidRPr="00233CD9" w:rsidRDefault="00C016CD" w:rsidP="008806E7">
            <w:pPr>
              <w:pStyle w:val="tabteksts"/>
              <w:jc w:val="right"/>
              <w:rPr>
                <w:b/>
                <w:szCs w:val="18"/>
              </w:rPr>
            </w:pPr>
            <w:r w:rsidRPr="00233CD9">
              <w:rPr>
                <w:b/>
                <w:szCs w:val="18"/>
              </w:rPr>
              <w:t>17 287 367</w:t>
            </w:r>
          </w:p>
        </w:tc>
        <w:tc>
          <w:tcPr>
            <w:tcW w:w="1277" w:type="dxa"/>
            <w:shd w:val="clear" w:color="auto" w:fill="D9D9D9" w:themeFill="background1" w:themeFillShade="D9"/>
          </w:tcPr>
          <w:p w14:paraId="1B106845" w14:textId="77777777" w:rsidR="00C016CD" w:rsidRPr="00233CD9" w:rsidRDefault="00C016CD" w:rsidP="008806E7">
            <w:pPr>
              <w:pStyle w:val="tabteksts"/>
              <w:jc w:val="right"/>
              <w:rPr>
                <w:b/>
                <w:szCs w:val="18"/>
              </w:rPr>
            </w:pPr>
            <w:r w:rsidRPr="00233CD9">
              <w:rPr>
                <w:b/>
                <w:szCs w:val="18"/>
              </w:rPr>
              <w:t>13 541 358</w:t>
            </w:r>
          </w:p>
        </w:tc>
        <w:tc>
          <w:tcPr>
            <w:tcW w:w="1277" w:type="dxa"/>
            <w:shd w:val="clear" w:color="auto" w:fill="D9D9D9" w:themeFill="background1" w:themeFillShade="D9"/>
          </w:tcPr>
          <w:p w14:paraId="5F7CEB1E" w14:textId="77777777" w:rsidR="00C016CD" w:rsidRPr="00233CD9" w:rsidRDefault="00C016CD" w:rsidP="008806E7">
            <w:pPr>
              <w:pStyle w:val="tabteksts"/>
              <w:jc w:val="right"/>
              <w:rPr>
                <w:b/>
                <w:szCs w:val="18"/>
              </w:rPr>
            </w:pPr>
            <w:r w:rsidRPr="00233CD9">
              <w:rPr>
                <w:b/>
                <w:szCs w:val="18"/>
              </w:rPr>
              <w:t>-3 746 009</w:t>
            </w:r>
          </w:p>
        </w:tc>
      </w:tr>
      <w:tr w:rsidR="00C016CD" w:rsidRPr="00233CD9" w14:paraId="7E71B2D2" w14:textId="77777777" w:rsidTr="008806E7">
        <w:trPr>
          <w:jc w:val="center"/>
        </w:trPr>
        <w:tc>
          <w:tcPr>
            <w:tcW w:w="9072" w:type="dxa"/>
            <w:gridSpan w:val="4"/>
          </w:tcPr>
          <w:p w14:paraId="0D332727"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7D1C9D9F" w14:textId="77777777" w:rsidTr="008806E7">
        <w:trPr>
          <w:trHeight w:val="142"/>
          <w:jc w:val="center"/>
        </w:trPr>
        <w:tc>
          <w:tcPr>
            <w:tcW w:w="5241" w:type="dxa"/>
            <w:shd w:val="clear" w:color="auto" w:fill="F2F2F2" w:themeFill="background1" w:themeFillShade="F2"/>
          </w:tcPr>
          <w:p w14:paraId="6AE61035"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1708AD14" w14:textId="77777777" w:rsidR="00C016CD" w:rsidRPr="00233CD9" w:rsidRDefault="00C016CD" w:rsidP="008806E7">
            <w:pPr>
              <w:pStyle w:val="tabteksts"/>
              <w:jc w:val="right"/>
              <w:rPr>
                <w:szCs w:val="18"/>
                <w:u w:val="single"/>
              </w:rPr>
            </w:pPr>
            <w:r w:rsidRPr="00233CD9">
              <w:rPr>
                <w:szCs w:val="18"/>
                <w:u w:val="single"/>
              </w:rPr>
              <w:t>17 287 367</w:t>
            </w:r>
          </w:p>
        </w:tc>
        <w:tc>
          <w:tcPr>
            <w:tcW w:w="1277" w:type="dxa"/>
            <w:shd w:val="clear" w:color="auto" w:fill="F2F2F2" w:themeFill="background1" w:themeFillShade="F2"/>
          </w:tcPr>
          <w:p w14:paraId="42E49A6D" w14:textId="77777777" w:rsidR="00C016CD" w:rsidRPr="00233CD9" w:rsidRDefault="00C016CD" w:rsidP="008806E7">
            <w:pPr>
              <w:pStyle w:val="tabteksts"/>
              <w:jc w:val="right"/>
              <w:rPr>
                <w:szCs w:val="18"/>
                <w:u w:val="single"/>
              </w:rPr>
            </w:pPr>
            <w:r w:rsidRPr="00233CD9">
              <w:rPr>
                <w:szCs w:val="18"/>
                <w:u w:val="single"/>
              </w:rPr>
              <w:t>13 541 358</w:t>
            </w:r>
          </w:p>
        </w:tc>
        <w:tc>
          <w:tcPr>
            <w:tcW w:w="1277" w:type="dxa"/>
            <w:shd w:val="clear" w:color="auto" w:fill="F2F2F2" w:themeFill="background1" w:themeFillShade="F2"/>
          </w:tcPr>
          <w:p w14:paraId="57053059" w14:textId="77777777" w:rsidR="00C016CD" w:rsidRPr="00233CD9" w:rsidRDefault="00C016CD" w:rsidP="008806E7">
            <w:pPr>
              <w:pStyle w:val="tabteksts"/>
              <w:jc w:val="right"/>
              <w:rPr>
                <w:szCs w:val="18"/>
                <w:u w:val="single"/>
              </w:rPr>
            </w:pPr>
            <w:r w:rsidRPr="00233CD9">
              <w:rPr>
                <w:szCs w:val="18"/>
                <w:u w:val="single"/>
              </w:rPr>
              <w:t>-3 746 009</w:t>
            </w:r>
          </w:p>
        </w:tc>
      </w:tr>
      <w:tr w:rsidR="00C016CD" w:rsidRPr="00233CD9" w14:paraId="22D56AAA" w14:textId="77777777" w:rsidTr="008806E7">
        <w:trPr>
          <w:trHeight w:val="142"/>
          <w:jc w:val="center"/>
        </w:trPr>
        <w:tc>
          <w:tcPr>
            <w:tcW w:w="5241" w:type="dxa"/>
          </w:tcPr>
          <w:p w14:paraId="4DD7CE0E" w14:textId="77777777" w:rsidR="00C016CD" w:rsidRPr="00233CD9" w:rsidRDefault="00C016CD" w:rsidP="008806E7">
            <w:pPr>
              <w:pStyle w:val="tabteksts"/>
              <w:jc w:val="both"/>
              <w:rPr>
                <w:i/>
                <w:szCs w:val="18"/>
                <w:lang w:eastAsia="lv-LV"/>
              </w:rPr>
            </w:pPr>
            <w:r w:rsidRPr="00233CD9">
              <w:rPr>
                <w:i/>
                <w:szCs w:val="18"/>
                <w:lang w:eastAsia="lv-LV"/>
              </w:rPr>
              <w:t>Eiropas Sociālā fonda (ESF) avansa maksājumi un atmaksas finansējuma saņēmējiem (2014-2020)</w:t>
            </w:r>
          </w:p>
        </w:tc>
        <w:tc>
          <w:tcPr>
            <w:tcW w:w="1277" w:type="dxa"/>
          </w:tcPr>
          <w:p w14:paraId="6B08BB23" w14:textId="77777777" w:rsidR="00C016CD" w:rsidRPr="00233CD9" w:rsidRDefault="00C016CD" w:rsidP="008806E7">
            <w:pPr>
              <w:pStyle w:val="tabteksts"/>
              <w:jc w:val="right"/>
              <w:rPr>
                <w:szCs w:val="18"/>
              </w:rPr>
            </w:pPr>
            <w:r w:rsidRPr="00233CD9">
              <w:rPr>
                <w:szCs w:val="18"/>
              </w:rPr>
              <w:t>17 287 367</w:t>
            </w:r>
          </w:p>
        </w:tc>
        <w:tc>
          <w:tcPr>
            <w:tcW w:w="1277" w:type="dxa"/>
          </w:tcPr>
          <w:p w14:paraId="49001591" w14:textId="77777777" w:rsidR="00C016CD" w:rsidRPr="00233CD9" w:rsidRDefault="00C016CD" w:rsidP="008806E7">
            <w:pPr>
              <w:pStyle w:val="tabteksts"/>
              <w:jc w:val="right"/>
              <w:rPr>
                <w:szCs w:val="18"/>
              </w:rPr>
            </w:pPr>
            <w:r w:rsidRPr="00233CD9">
              <w:rPr>
                <w:szCs w:val="18"/>
              </w:rPr>
              <w:t>13 541 358</w:t>
            </w:r>
          </w:p>
        </w:tc>
        <w:tc>
          <w:tcPr>
            <w:tcW w:w="1277" w:type="dxa"/>
          </w:tcPr>
          <w:p w14:paraId="23482C3A" w14:textId="77777777" w:rsidR="00C016CD" w:rsidRPr="00233CD9" w:rsidRDefault="00C016CD" w:rsidP="008806E7">
            <w:pPr>
              <w:pStyle w:val="tabteksts"/>
              <w:jc w:val="right"/>
              <w:rPr>
                <w:szCs w:val="18"/>
              </w:rPr>
            </w:pPr>
            <w:r w:rsidRPr="00233CD9">
              <w:rPr>
                <w:szCs w:val="18"/>
              </w:rPr>
              <w:t>-3 746 009</w:t>
            </w:r>
          </w:p>
        </w:tc>
      </w:tr>
    </w:tbl>
    <w:p w14:paraId="6195B969" w14:textId="77777777" w:rsidR="00A91955" w:rsidRDefault="00A91955" w:rsidP="00C016CD">
      <w:pPr>
        <w:pStyle w:val="programmas"/>
        <w:spacing w:after="240"/>
      </w:pPr>
    </w:p>
    <w:p w14:paraId="628A0DDC" w14:textId="77777777" w:rsidR="00A91955" w:rsidRDefault="00A91955" w:rsidP="00C016CD">
      <w:pPr>
        <w:pStyle w:val="programmas"/>
        <w:spacing w:after="240"/>
      </w:pPr>
    </w:p>
    <w:p w14:paraId="7069BB12" w14:textId="5808BEBC" w:rsidR="00C016CD" w:rsidRPr="00233CD9" w:rsidRDefault="00C016CD" w:rsidP="00C016CD">
      <w:pPr>
        <w:pStyle w:val="programmas"/>
        <w:spacing w:after="240"/>
      </w:pPr>
      <w:r w:rsidRPr="00233CD9">
        <w:lastRenderedPageBreak/>
        <w:t>63.20.00 Tehniskā palīdzība Eiropas Sociālā fonda (ESF) apgūšanai (2014-2020)</w:t>
      </w:r>
    </w:p>
    <w:p w14:paraId="233A8E0A" w14:textId="77777777" w:rsidR="00C016CD" w:rsidRPr="00233CD9" w:rsidRDefault="00C016CD" w:rsidP="00C016CD">
      <w:pPr>
        <w:ind w:firstLine="0"/>
        <w:rPr>
          <w:u w:val="single"/>
        </w:rPr>
      </w:pPr>
      <w:r w:rsidRPr="00233CD9">
        <w:rPr>
          <w:u w:val="single"/>
        </w:rPr>
        <w:t>Apakšprogrammas mērķis:</w:t>
      </w:r>
    </w:p>
    <w:p w14:paraId="1867C9B6" w14:textId="77777777" w:rsidR="00C016CD" w:rsidRPr="00233CD9" w:rsidRDefault="00C016CD" w:rsidP="00C016CD">
      <w:pPr>
        <w:ind w:firstLine="720"/>
      </w:pPr>
      <w:r w:rsidRPr="00233CD9">
        <w:t>paaugstināt informētību par ES struktūrfondu un Kohēzija</w:t>
      </w:r>
      <w:r>
        <w:t>s fondu 2014.-2020. </w:t>
      </w:r>
      <w:r w:rsidRPr="00233CD9">
        <w:t>gada plānošanas periodu, īstenojot informācijas un komunikācijas pasākumus, kā arī nodrošināt E</w:t>
      </w:r>
      <w:r>
        <w:t>S fondu izvērtēšanu 2014.-2020. </w:t>
      </w:r>
      <w:r w:rsidRPr="00233CD9">
        <w:t>gada plānošanas periodā un paaugstināt izvērtēšanas kapacitāti ES fondu vadībā iesaistītajās institūcijās.</w:t>
      </w:r>
    </w:p>
    <w:p w14:paraId="60B207CF" w14:textId="77777777" w:rsidR="00C016CD" w:rsidRPr="00233CD9" w:rsidRDefault="00C016CD" w:rsidP="00C016CD">
      <w:pPr>
        <w:ind w:firstLine="0"/>
        <w:rPr>
          <w:u w:val="single"/>
        </w:rPr>
      </w:pPr>
      <w:r w:rsidRPr="00233CD9">
        <w:rPr>
          <w:u w:val="single"/>
        </w:rPr>
        <w:t>Galvenās aktivitātes:</w:t>
      </w:r>
    </w:p>
    <w:p w14:paraId="28E26EFC" w14:textId="1F0F9514" w:rsidR="00C016CD" w:rsidRPr="00233CD9" w:rsidRDefault="00C016CD" w:rsidP="009038DA">
      <w:pPr>
        <w:ind w:left="1077" w:hanging="357"/>
      </w:pPr>
      <w:r w:rsidRPr="00233CD9">
        <w:t xml:space="preserve">1) </w:t>
      </w:r>
      <w:r w:rsidR="009038DA">
        <w:tab/>
      </w:r>
      <w:r w:rsidRPr="00233CD9">
        <w:t>nodrošināt ES fondu informatīvos un publicitātes pasākumus;</w:t>
      </w:r>
    </w:p>
    <w:p w14:paraId="11C88AC6" w14:textId="36DB8DD9" w:rsidR="00C016CD" w:rsidRPr="00233CD9" w:rsidRDefault="00C016CD" w:rsidP="009038DA">
      <w:pPr>
        <w:ind w:left="1077" w:hanging="357"/>
      </w:pPr>
      <w:r w:rsidRPr="00233CD9">
        <w:t xml:space="preserve">2) </w:t>
      </w:r>
      <w:r w:rsidR="009038DA">
        <w:tab/>
      </w:r>
      <w:r w:rsidRPr="00233CD9">
        <w:t>nodrošināt ES fondu izvērtēšanu un stiprināt izvērtēšanas kapacitāti;</w:t>
      </w:r>
    </w:p>
    <w:p w14:paraId="55807D82" w14:textId="1C6A44B2" w:rsidR="00C016CD" w:rsidRPr="00233CD9" w:rsidRDefault="00C016CD" w:rsidP="009038DA">
      <w:pPr>
        <w:ind w:left="1077" w:hanging="357"/>
      </w:pPr>
      <w:r w:rsidRPr="00233CD9">
        <w:t xml:space="preserve">3) </w:t>
      </w:r>
      <w:r w:rsidR="009038DA">
        <w:tab/>
      </w:r>
      <w:r w:rsidRPr="00233CD9">
        <w:t>administrēt un uzraudzīt ES fondu īstenošanu;</w:t>
      </w:r>
    </w:p>
    <w:p w14:paraId="3D5BCB2E" w14:textId="43E48E8A" w:rsidR="00C016CD" w:rsidRPr="00233CD9" w:rsidRDefault="00C016CD" w:rsidP="009038DA">
      <w:pPr>
        <w:ind w:left="1077" w:hanging="357"/>
      </w:pPr>
      <w:r w:rsidRPr="00233CD9">
        <w:t xml:space="preserve">4) </w:t>
      </w:r>
      <w:r w:rsidR="009038DA">
        <w:tab/>
      </w:r>
      <w:r w:rsidRPr="00233CD9">
        <w:t>atbalstīt e-kohēzijas ieviešanu;</w:t>
      </w:r>
    </w:p>
    <w:p w14:paraId="058E6D38" w14:textId="1480659A" w:rsidR="00C016CD" w:rsidRPr="00233CD9" w:rsidRDefault="00C016CD" w:rsidP="009038DA">
      <w:pPr>
        <w:ind w:left="1077" w:hanging="357"/>
      </w:pPr>
      <w:r w:rsidRPr="00233CD9">
        <w:t xml:space="preserve">5) </w:t>
      </w:r>
      <w:r w:rsidR="009038DA">
        <w:tab/>
      </w:r>
      <w:r w:rsidRPr="00233CD9">
        <w:t>veikt izlases veida iepirkumu pirmspārbaudes, kā arī virspārbaudes par sadarbības iestādes veiktajām iepirkumu pirmspārbaudēm;</w:t>
      </w:r>
    </w:p>
    <w:p w14:paraId="4400B816" w14:textId="5F6F1082" w:rsidR="00C016CD" w:rsidRPr="00233CD9" w:rsidRDefault="00C016CD" w:rsidP="009038DA">
      <w:pPr>
        <w:ind w:left="1077" w:hanging="357"/>
      </w:pPr>
      <w:r w:rsidRPr="00233CD9">
        <w:t xml:space="preserve">6) </w:t>
      </w:r>
      <w:r w:rsidR="009038DA">
        <w:tab/>
      </w:r>
      <w:r w:rsidRPr="00233CD9">
        <w:t>organizēt apmācības, rīkojot seminārus, lai celtu ES fondu vadībā iesaistīto institūciju un finansējuma apguvēju kompetenci par publiskajiem iepirkumiem;</w:t>
      </w:r>
    </w:p>
    <w:p w14:paraId="6AA30D6A" w14:textId="3414BF6F" w:rsidR="00C016CD" w:rsidRPr="00233CD9" w:rsidRDefault="00C016CD" w:rsidP="009038DA">
      <w:pPr>
        <w:ind w:left="1077" w:hanging="357"/>
      </w:pPr>
      <w:r w:rsidRPr="00233CD9">
        <w:t xml:space="preserve">7) </w:t>
      </w:r>
      <w:r w:rsidR="009038DA">
        <w:tab/>
      </w:r>
      <w:r w:rsidRPr="00233CD9">
        <w:t>nodrošināt ES fondu finanšu kontroli un revīziju.</w:t>
      </w:r>
    </w:p>
    <w:p w14:paraId="0C468B28" w14:textId="77777777" w:rsidR="00C016CD" w:rsidRPr="00233CD9" w:rsidRDefault="00C016CD" w:rsidP="00C016CD">
      <w:pPr>
        <w:spacing w:after="240"/>
        <w:ind w:firstLine="0"/>
      </w:pPr>
      <w:r w:rsidRPr="00233CD9">
        <w:rPr>
          <w:u w:val="single"/>
        </w:rPr>
        <w:t>Apakšprogrammas izpildītājs:</w:t>
      </w:r>
      <w:r w:rsidRPr="00233CD9">
        <w:t xml:space="preserve"> Finanšu ministrijas centrālais aparāts, Centrālā finanšu un līgumu aģentūra, Iepirkumu uzraudzības birojs un Valsts kase.</w:t>
      </w:r>
    </w:p>
    <w:p w14:paraId="09552360"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5DE7E090" w14:textId="77777777" w:rsidTr="008806E7">
        <w:trPr>
          <w:trHeight w:val="283"/>
          <w:tblHeader/>
          <w:jc w:val="center"/>
        </w:trPr>
        <w:tc>
          <w:tcPr>
            <w:tcW w:w="3378" w:type="dxa"/>
            <w:vAlign w:val="center"/>
          </w:tcPr>
          <w:p w14:paraId="223AC2F0" w14:textId="77777777" w:rsidR="00C016CD" w:rsidRPr="00233CD9" w:rsidRDefault="00C016CD" w:rsidP="008806E7">
            <w:pPr>
              <w:pStyle w:val="tabteksts"/>
              <w:jc w:val="center"/>
              <w:rPr>
                <w:szCs w:val="24"/>
              </w:rPr>
            </w:pPr>
          </w:p>
        </w:tc>
        <w:tc>
          <w:tcPr>
            <w:tcW w:w="1131" w:type="dxa"/>
          </w:tcPr>
          <w:p w14:paraId="43553958"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3785BBBD"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2080022D"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69E03AE2"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5A3FD554"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5D7D8E42" w14:textId="77777777" w:rsidTr="008806E7">
        <w:trPr>
          <w:trHeight w:val="142"/>
          <w:jc w:val="center"/>
        </w:trPr>
        <w:tc>
          <w:tcPr>
            <w:tcW w:w="3378" w:type="dxa"/>
            <w:shd w:val="clear" w:color="auto" w:fill="D9D9D9" w:themeFill="background1" w:themeFillShade="D9"/>
            <w:vAlign w:val="center"/>
          </w:tcPr>
          <w:p w14:paraId="239EE77B"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22231421" w14:textId="77777777" w:rsidR="00C016CD" w:rsidRPr="00233CD9" w:rsidRDefault="00C016CD" w:rsidP="008806E7">
            <w:pPr>
              <w:pStyle w:val="tabteksts"/>
              <w:jc w:val="right"/>
            </w:pPr>
            <w:r w:rsidRPr="00233CD9">
              <w:rPr>
                <w:szCs w:val="18"/>
              </w:rPr>
              <w:t>3 257 828</w:t>
            </w:r>
          </w:p>
        </w:tc>
        <w:tc>
          <w:tcPr>
            <w:tcW w:w="1132" w:type="dxa"/>
            <w:tcBorders>
              <w:top w:val="single" w:sz="4" w:space="0" w:color="auto"/>
              <w:left w:val="nil"/>
              <w:bottom w:val="single" w:sz="4" w:space="0" w:color="auto"/>
              <w:right w:val="single" w:sz="4" w:space="0" w:color="auto"/>
            </w:tcBorders>
            <w:shd w:val="clear" w:color="000000" w:fill="D9D9D9"/>
          </w:tcPr>
          <w:p w14:paraId="36C8038A" w14:textId="77777777" w:rsidR="00C016CD" w:rsidRPr="00233CD9" w:rsidRDefault="00C016CD" w:rsidP="008806E7">
            <w:pPr>
              <w:pStyle w:val="tabteksts"/>
              <w:jc w:val="right"/>
            </w:pPr>
            <w:r w:rsidRPr="00233CD9">
              <w:rPr>
                <w:szCs w:val="18"/>
              </w:rPr>
              <w:t>3 585 427</w:t>
            </w:r>
          </w:p>
        </w:tc>
        <w:tc>
          <w:tcPr>
            <w:tcW w:w="1132" w:type="dxa"/>
            <w:tcBorders>
              <w:top w:val="single" w:sz="4" w:space="0" w:color="auto"/>
              <w:left w:val="nil"/>
              <w:bottom w:val="single" w:sz="4" w:space="0" w:color="auto"/>
              <w:right w:val="single" w:sz="4" w:space="0" w:color="auto"/>
            </w:tcBorders>
            <w:shd w:val="clear" w:color="000000" w:fill="D9D9D9"/>
          </w:tcPr>
          <w:p w14:paraId="323C9EE6" w14:textId="77777777" w:rsidR="00C016CD" w:rsidRPr="00233CD9" w:rsidRDefault="00C016CD" w:rsidP="008806E7">
            <w:pPr>
              <w:pStyle w:val="tabteksts"/>
              <w:jc w:val="right"/>
            </w:pPr>
            <w:r w:rsidRPr="00233CD9">
              <w:rPr>
                <w:szCs w:val="18"/>
              </w:rPr>
              <w:t>3 900 832</w:t>
            </w:r>
          </w:p>
        </w:tc>
        <w:tc>
          <w:tcPr>
            <w:tcW w:w="1132" w:type="dxa"/>
            <w:tcBorders>
              <w:top w:val="single" w:sz="4" w:space="0" w:color="auto"/>
              <w:left w:val="nil"/>
              <w:bottom w:val="single" w:sz="4" w:space="0" w:color="auto"/>
              <w:right w:val="single" w:sz="4" w:space="0" w:color="auto"/>
            </w:tcBorders>
            <w:shd w:val="clear" w:color="000000" w:fill="D9D9D9"/>
          </w:tcPr>
          <w:p w14:paraId="5AA8A842" w14:textId="77777777" w:rsidR="00C016CD" w:rsidRPr="00233CD9" w:rsidRDefault="00C016CD" w:rsidP="008806E7">
            <w:pPr>
              <w:pStyle w:val="tabteksts"/>
              <w:jc w:val="center"/>
            </w:pPr>
            <w:r w:rsidRPr="00233CD9">
              <w:rPr>
                <w:szCs w:val="18"/>
              </w:rPr>
              <w:t>-</w:t>
            </w:r>
          </w:p>
        </w:tc>
        <w:tc>
          <w:tcPr>
            <w:tcW w:w="1132" w:type="dxa"/>
            <w:tcBorders>
              <w:top w:val="single" w:sz="4" w:space="0" w:color="auto"/>
              <w:left w:val="nil"/>
              <w:bottom w:val="single" w:sz="4" w:space="0" w:color="auto"/>
              <w:right w:val="single" w:sz="4" w:space="0" w:color="auto"/>
            </w:tcBorders>
            <w:shd w:val="clear" w:color="000000" w:fill="D9D9D9"/>
          </w:tcPr>
          <w:p w14:paraId="134BC97D" w14:textId="77777777" w:rsidR="00C016CD" w:rsidRPr="00233CD9" w:rsidRDefault="00C016CD" w:rsidP="008806E7">
            <w:pPr>
              <w:pStyle w:val="tabteksts"/>
              <w:jc w:val="center"/>
            </w:pPr>
            <w:r w:rsidRPr="00233CD9">
              <w:rPr>
                <w:szCs w:val="18"/>
              </w:rPr>
              <w:t>-</w:t>
            </w:r>
          </w:p>
        </w:tc>
      </w:tr>
      <w:tr w:rsidR="00C016CD" w:rsidRPr="00233CD9" w14:paraId="3E0B8109" w14:textId="77777777" w:rsidTr="008806E7">
        <w:trPr>
          <w:trHeight w:val="283"/>
          <w:jc w:val="center"/>
        </w:trPr>
        <w:tc>
          <w:tcPr>
            <w:tcW w:w="3378" w:type="dxa"/>
            <w:vAlign w:val="center"/>
          </w:tcPr>
          <w:p w14:paraId="34C76F9D"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6211BA9E"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D311E68" w14:textId="77777777" w:rsidR="00C016CD" w:rsidRPr="00233CD9" w:rsidRDefault="00C016CD" w:rsidP="008806E7">
            <w:pPr>
              <w:pStyle w:val="tabteksts"/>
              <w:jc w:val="right"/>
            </w:pPr>
            <w:r w:rsidRPr="00233CD9">
              <w:rPr>
                <w:szCs w:val="18"/>
              </w:rPr>
              <w:t>327 599</w:t>
            </w:r>
          </w:p>
        </w:tc>
        <w:tc>
          <w:tcPr>
            <w:tcW w:w="1132" w:type="dxa"/>
            <w:tcBorders>
              <w:top w:val="single" w:sz="4" w:space="0" w:color="auto"/>
              <w:left w:val="nil"/>
              <w:bottom w:val="single" w:sz="4" w:space="0" w:color="auto"/>
              <w:right w:val="single" w:sz="4" w:space="0" w:color="auto"/>
            </w:tcBorders>
            <w:shd w:val="clear" w:color="auto" w:fill="auto"/>
          </w:tcPr>
          <w:p w14:paraId="406861E9" w14:textId="77777777" w:rsidR="00C016CD" w:rsidRPr="00233CD9" w:rsidRDefault="00C016CD" w:rsidP="008806E7">
            <w:pPr>
              <w:pStyle w:val="tabteksts"/>
              <w:jc w:val="right"/>
            </w:pPr>
            <w:r w:rsidRPr="00233CD9">
              <w:rPr>
                <w:szCs w:val="18"/>
              </w:rPr>
              <w:t>315 405</w:t>
            </w:r>
          </w:p>
        </w:tc>
        <w:tc>
          <w:tcPr>
            <w:tcW w:w="1132" w:type="dxa"/>
            <w:tcBorders>
              <w:top w:val="single" w:sz="4" w:space="0" w:color="auto"/>
              <w:left w:val="nil"/>
              <w:bottom w:val="single" w:sz="4" w:space="0" w:color="auto"/>
              <w:right w:val="single" w:sz="4" w:space="0" w:color="auto"/>
            </w:tcBorders>
            <w:shd w:val="clear" w:color="auto" w:fill="auto"/>
          </w:tcPr>
          <w:p w14:paraId="7F80F138" w14:textId="77777777" w:rsidR="00C016CD" w:rsidRPr="00233CD9" w:rsidRDefault="00C016CD" w:rsidP="008806E7">
            <w:pPr>
              <w:pStyle w:val="tabteksts"/>
              <w:jc w:val="right"/>
            </w:pPr>
            <w:r w:rsidRPr="00233CD9">
              <w:rPr>
                <w:szCs w:val="18"/>
              </w:rPr>
              <w:t>-3 900 832</w:t>
            </w:r>
          </w:p>
        </w:tc>
        <w:tc>
          <w:tcPr>
            <w:tcW w:w="1132" w:type="dxa"/>
            <w:tcBorders>
              <w:top w:val="single" w:sz="4" w:space="0" w:color="auto"/>
              <w:left w:val="nil"/>
              <w:bottom w:val="single" w:sz="4" w:space="0" w:color="auto"/>
              <w:right w:val="single" w:sz="4" w:space="0" w:color="auto"/>
            </w:tcBorders>
            <w:shd w:val="clear" w:color="auto" w:fill="auto"/>
          </w:tcPr>
          <w:p w14:paraId="10B2FFC9" w14:textId="77777777" w:rsidR="00C016CD" w:rsidRPr="00233CD9" w:rsidRDefault="00C016CD" w:rsidP="008806E7">
            <w:pPr>
              <w:pStyle w:val="tabteksts"/>
              <w:jc w:val="center"/>
            </w:pPr>
            <w:r w:rsidRPr="00233CD9">
              <w:rPr>
                <w:szCs w:val="18"/>
              </w:rPr>
              <w:t>-</w:t>
            </w:r>
          </w:p>
        </w:tc>
      </w:tr>
      <w:tr w:rsidR="00C016CD" w:rsidRPr="00233CD9" w14:paraId="3EA9A863" w14:textId="77777777" w:rsidTr="008806E7">
        <w:trPr>
          <w:trHeight w:val="283"/>
          <w:jc w:val="center"/>
        </w:trPr>
        <w:tc>
          <w:tcPr>
            <w:tcW w:w="3378" w:type="dxa"/>
            <w:vAlign w:val="center"/>
          </w:tcPr>
          <w:p w14:paraId="5A6206E4"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7DAF43BF"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47C6FE4E" w14:textId="77777777" w:rsidR="00C016CD" w:rsidRPr="00233CD9" w:rsidRDefault="00C016CD" w:rsidP="008806E7">
            <w:pPr>
              <w:pStyle w:val="tabteksts"/>
              <w:jc w:val="right"/>
            </w:pPr>
            <w:r w:rsidRPr="00233CD9">
              <w:rPr>
                <w:szCs w:val="18"/>
              </w:rPr>
              <w:t>10,1</w:t>
            </w:r>
          </w:p>
        </w:tc>
        <w:tc>
          <w:tcPr>
            <w:tcW w:w="1132" w:type="dxa"/>
            <w:tcBorders>
              <w:top w:val="nil"/>
              <w:left w:val="nil"/>
              <w:bottom w:val="single" w:sz="4" w:space="0" w:color="auto"/>
              <w:right w:val="single" w:sz="4" w:space="0" w:color="auto"/>
            </w:tcBorders>
            <w:shd w:val="clear" w:color="auto" w:fill="auto"/>
          </w:tcPr>
          <w:p w14:paraId="3816E35B" w14:textId="77777777" w:rsidR="00C016CD" w:rsidRPr="00233CD9" w:rsidRDefault="00C016CD" w:rsidP="008806E7">
            <w:pPr>
              <w:pStyle w:val="tabteksts"/>
              <w:jc w:val="right"/>
            </w:pPr>
            <w:r w:rsidRPr="00233CD9">
              <w:rPr>
                <w:szCs w:val="18"/>
              </w:rPr>
              <w:t>8,8</w:t>
            </w:r>
          </w:p>
        </w:tc>
        <w:tc>
          <w:tcPr>
            <w:tcW w:w="1132" w:type="dxa"/>
            <w:tcBorders>
              <w:top w:val="nil"/>
              <w:left w:val="nil"/>
              <w:bottom w:val="single" w:sz="4" w:space="0" w:color="auto"/>
              <w:right w:val="single" w:sz="4" w:space="0" w:color="auto"/>
            </w:tcBorders>
            <w:shd w:val="clear" w:color="auto" w:fill="auto"/>
          </w:tcPr>
          <w:p w14:paraId="611CFEE9" w14:textId="77777777" w:rsidR="00C016CD" w:rsidRPr="00233CD9" w:rsidRDefault="00C016CD" w:rsidP="008806E7">
            <w:pPr>
              <w:pStyle w:val="tabteksts"/>
              <w:jc w:val="right"/>
            </w:pPr>
            <w:r w:rsidRPr="00233CD9">
              <w:rPr>
                <w:szCs w:val="18"/>
              </w:rPr>
              <w:t>-100,0</w:t>
            </w:r>
          </w:p>
        </w:tc>
        <w:tc>
          <w:tcPr>
            <w:tcW w:w="1132" w:type="dxa"/>
            <w:tcBorders>
              <w:top w:val="nil"/>
              <w:left w:val="nil"/>
              <w:bottom w:val="single" w:sz="4" w:space="0" w:color="auto"/>
              <w:right w:val="single" w:sz="4" w:space="0" w:color="auto"/>
            </w:tcBorders>
            <w:shd w:val="clear" w:color="auto" w:fill="auto"/>
          </w:tcPr>
          <w:p w14:paraId="306C1D38" w14:textId="77777777" w:rsidR="00C016CD" w:rsidRPr="00233CD9" w:rsidRDefault="00C016CD" w:rsidP="008806E7">
            <w:pPr>
              <w:pStyle w:val="tabteksts"/>
              <w:jc w:val="center"/>
            </w:pPr>
            <w:r w:rsidRPr="00233CD9">
              <w:rPr>
                <w:szCs w:val="18"/>
              </w:rPr>
              <w:t>-</w:t>
            </w:r>
          </w:p>
        </w:tc>
      </w:tr>
      <w:tr w:rsidR="00C016CD" w:rsidRPr="00233CD9" w14:paraId="7EAA65DD" w14:textId="77777777" w:rsidTr="008806E7">
        <w:trPr>
          <w:trHeight w:val="142"/>
          <w:jc w:val="center"/>
        </w:trPr>
        <w:tc>
          <w:tcPr>
            <w:tcW w:w="3378" w:type="dxa"/>
          </w:tcPr>
          <w:p w14:paraId="0DADBCE7"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D34A2B6" w14:textId="77777777" w:rsidR="00C016CD" w:rsidRPr="00233CD9" w:rsidRDefault="00C016CD" w:rsidP="008806E7">
            <w:pPr>
              <w:pStyle w:val="tabteksts"/>
              <w:jc w:val="right"/>
              <w:rPr>
                <w:szCs w:val="18"/>
              </w:rPr>
            </w:pPr>
            <w:r w:rsidRPr="00233CD9">
              <w:rPr>
                <w:szCs w:val="18"/>
              </w:rPr>
              <w:t>2 190 24</w:t>
            </w:r>
            <w:r>
              <w:rPr>
                <w:szCs w:val="18"/>
              </w:rPr>
              <w:t>1</w:t>
            </w:r>
          </w:p>
        </w:tc>
        <w:tc>
          <w:tcPr>
            <w:tcW w:w="1132" w:type="dxa"/>
            <w:tcBorders>
              <w:top w:val="single" w:sz="4" w:space="0" w:color="auto"/>
              <w:left w:val="nil"/>
              <w:bottom w:val="single" w:sz="4" w:space="0" w:color="auto"/>
              <w:right w:val="single" w:sz="4" w:space="0" w:color="auto"/>
            </w:tcBorders>
            <w:shd w:val="clear" w:color="auto" w:fill="auto"/>
          </w:tcPr>
          <w:p w14:paraId="4753142E" w14:textId="77777777" w:rsidR="00C016CD" w:rsidRPr="00233CD9" w:rsidRDefault="00C016CD" w:rsidP="008806E7">
            <w:pPr>
              <w:pStyle w:val="tabteksts"/>
              <w:jc w:val="right"/>
              <w:rPr>
                <w:szCs w:val="18"/>
              </w:rPr>
            </w:pPr>
            <w:r w:rsidRPr="00233CD9">
              <w:rPr>
                <w:szCs w:val="18"/>
              </w:rPr>
              <w:t>2 383 140</w:t>
            </w:r>
          </w:p>
        </w:tc>
        <w:tc>
          <w:tcPr>
            <w:tcW w:w="1132" w:type="dxa"/>
            <w:tcBorders>
              <w:top w:val="single" w:sz="4" w:space="0" w:color="auto"/>
              <w:left w:val="nil"/>
              <w:bottom w:val="single" w:sz="4" w:space="0" w:color="auto"/>
              <w:right w:val="single" w:sz="4" w:space="0" w:color="auto"/>
            </w:tcBorders>
            <w:shd w:val="clear" w:color="auto" w:fill="auto"/>
          </w:tcPr>
          <w:p w14:paraId="593A1069" w14:textId="77777777" w:rsidR="00C016CD" w:rsidRPr="00233CD9" w:rsidRDefault="00C016CD" w:rsidP="008806E7">
            <w:pPr>
              <w:pStyle w:val="tabteksts"/>
              <w:jc w:val="right"/>
              <w:rPr>
                <w:szCs w:val="18"/>
              </w:rPr>
            </w:pPr>
            <w:r w:rsidRPr="00233CD9">
              <w:rPr>
                <w:szCs w:val="18"/>
              </w:rPr>
              <w:t>2 216 262</w:t>
            </w:r>
          </w:p>
        </w:tc>
        <w:tc>
          <w:tcPr>
            <w:tcW w:w="1132" w:type="dxa"/>
          </w:tcPr>
          <w:p w14:paraId="239474F9" w14:textId="77777777" w:rsidR="00C016CD" w:rsidRPr="00233CD9" w:rsidRDefault="00C016CD" w:rsidP="008806E7">
            <w:pPr>
              <w:pStyle w:val="tabteksts"/>
              <w:jc w:val="center"/>
              <w:rPr>
                <w:szCs w:val="18"/>
              </w:rPr>
            </w:pPr>
            <w:r w:rsidRPr="00233CD9">
              <w:rPr>
                <w:szCs w:val="18"/>
              </w:rPr>
              <w:t>-</w:t>
            </w:r>
          </w:p>
        </w:tc>
        <w:tc>
          <w:tcPr>
            <w:tcW w:w="1132" w:type="dxa"/>
          </w:tcPr>
          <w:p w14:paraId="11582C5B" w14:textId="77777777" w:rsidR="00C016CD" w:rsidRPr="00233CD9" w:rsidRDefault="00C016CD" w:rsidP="008806E7">
            <w:pPr>
              <w:pStyle w:val="tabteksts"/>
              <w:jc w:val="center"/>
              <w:rPr>
                <w:szCs w:val="18"/>
              </w:rPr>
            </w:pPr>
            <w:r w:rsidRPr="00233CD9">
              <w:rPr>
                <w:szCs w:val="18"/>
              </w:rPr>
              <w:t>-</w:t>
            </w:r>
          </w:p>
        </w:tc>
      </w:tr>
      <w:tr w:rsidR="00C016CD" w:rsidRPr="00233CD9" w14:paraId="2F462036" w14:textId="77777777" w:rsidTr="008806E7">
        <w:trPr>
          <w:trHeight w:val="283"/>
          <w:jc w:val="center"/>
        </w:trPr>
        <w:tc>
          <w:tcPr>
            <w:tcW w:w="3378" w:type="dxa"/>
          </w:tcPr>
          <w:p w14:paraId="6A12C213" w14:textId="77777777" w:rsidR="00C016CD" w:rsidRPr="00233CD9" w:rsidRDefault="00C016CD" w:rsidP="008806E7">
            <w:pPr>
              <w:pStyle w:val="tabteksts"/>
              <w:jc w:val="both"/>
              <w:rPr>
                <w:szCs w:val="18"/>
                <w:lang w:eastAsia="lv-LV"/>
              </w:rPr>
            </w:pPr>
            <w:r w:rsidRPr="00233CD9">
              <w:rPr>
                <w:szCs w:val="18"/>
              </w:rPr>
              <w:t>Vidējais amata vietu skaits gadā, neskaitot pedagogu un zemessargu amata vietas</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CAC373B" w14:textId="77777777" w:rsidR="00C016CD" w:rsidRPr="00233CD9" w:rsidRDefault="00C016CD" w:rsidP="008806E7">
            <w:pPr>
              <w:pStyle w:val="tabteksts"/>
              <w:jc w:val="right"/>
              <w:rPr>
                <w:szCs w:val="18"/>
              </w:rPr>
            </w:pPr>
            <w:r w:rsidRPr="00233CD9">
              <w:rPr>
                <w:szCs w:val="18"/>
              </w:rPr>
              <w:t>92</w:t>
            </w:r>
          </w:p>
        </w:tc>
        <w:tc>
          <w:tcPr>
            <w:tcW w:w="1132" w:type="dxa"/>
            <w:tcBorders>
              <w:top w:val="single" w:sz="4" w:space="0" w:color="auto"/>
              <w:left w:val="nil"/>
              <w:bottom w:val="single" w:sz="4" w:space="0" w:color="auto"/>
              <w:right w:val="single" w:sz="4" w:space="0" w:color="auto"/>
            </w:tcBorders>
            <w:shd w:val="clear" w:color="auto" w:fill="auto"/>
          </w:tcPr>
          <w:p w14:paraId="25CFB497" w14:textId="77777777" w:rsidR="00C016CD" w:rsidRPr="00233CD9" w:rsidRDefault="00C016CD" w:rsidP="008806E7">
            <w:pPr>
              <w:pStyle w:val="tabteksts"/>
              <w:jc w:val="right"/>
              <w:rPr>
                <w:szCs w:val="18"/>
              </w:rPr>
            </w:pPr>
            <w:r w:rsidRPr="00233CD9">
              <w:rPr>
                <w:szCs w:val="18"/>
              </w:rPr>
              <w:t>94</w:t>
            </w:r>
          </w:p>
        </w:tc>
        <w:tc>
          <w:tcPr>
            <w:tcW w:w="1132" w:type="dxa"/>
            <w:tcBorders>
              <w:top w:val="single" w:sz="4" w:space="0" w:color="auto"/>
              <w:left w:val="nil"/>
              <w:bottom w:val="single" w:sz="4" w:space="0" w:color="auto"/>
              <w:right w:val="single" w:sz="4" w:space="0" w:color="auto"/>
            </w:tcBorders>
            <w:shd w:val="clear" w:color="auto" w:fill="auto"/>
          </w:tcPr>
          <w:p w14:paraId="2C4FDCE6" w14:textId="77777777" w:rsidR="00C016CD" w:rsidRPr="00233CD9" w:rsidRDefault="00C016CD" w:rsidP="008806E7">
            <w:pPr>
              <w:pStyle w:val="tabteksts"/>
              <w:jc w:val="right"/>
              <w:rPr>
                <w:szCs w:val="18"/>
              </w:rPr>
            </w:pPr>
            <w:r w:rsidRPr="00233CD9">
              <w:rPr>
                <w:szCs w:val="18"/>
              </w:rPr>
              <w:t>96</w:t>
            </w:r>
          </w:p>
        </w:tc>
        <w:tc>
          <w:tcPr>
            <w:tcW w:w="1132" w:type="dxa"/>
            <w:tcBorders>
              <w:top w:val="single" w:sz="4" w:space="0" w:color="auto"/>
              <w:left w:val="nil"/>
              <w:bottom w:val="single" w:sz="4" w:space="0" w:color="auto"/>
              <w:right w:val="single" w:sz="4" w:space="0" w:color="auto"/>
            </w:tcBorders>
            <w:shd w:val="clear" w:color="auto" w:fill="auto"/>
          </w:tcPr>
          <w:p w14:paraId="0EDA2771"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6227E341" w14:textId="77777777" w:rsidR="00C016CD" w:rsidRPr="00233CD9" w:rsidRDefault="00C016CD" w:rsidP="008806E7">
            <w:pPr>
              <w:pStyle w:val="tabteksts"/>
              <w:jc w:val="center"/>
              <w:rPr>
                <w:szCs w:val="18"/>
              </w:rPr>
            </w:pPr>
            <w:r w:rsidRPr="00233CD9">
              <w:rPr>
                <w:szCs w:val="18"/>
              </w:rPr>
              <w:t>-</w:t>
            </w:r>
          </w:p>
        </w:tc>
      </w:tr>
      <w:tr w:rsidR="00C016CD" w:rsidRPr="00233CD9" w14:paraId="24AB1F92" w14:textId="77777777" w:rsidTr="008806E7">
        <w:trPr>
          <w:trHeight w:val="283"/>
          <w:jc w:val="center"/>
        </w:trPr>
        <w:tc>
          <w:tcPr>
            <w:tcW w:w="3378" w:type="dxa"/>
          </w:tcPr>
          <w:p w14:paraId="304E8B2A" w14:textId="77777777" w:rsidR="00C016CD" w:rsidRPr="00233CD9" w:rsidRDefault="00C016CD" w:rsidP="008806E7">
            <w:pPr>
              <w:pStyle w:val="tabteksts"/>
              <w:jc w:val="both"/>
              <w:rPr>
                <w:szCs w:val="18"/>
              </w:rPr>
            </w:pPr>
            <w:r w:rsidRPr="00233CD9">
              <w:rPr>
                <w:szCs w:val="18"/>
              </w:rPr>
              <w:t xml:space="preserve">Vidējā atlīdzība amata vietai </w:t>
            </w:r>
            <w:r w:rsidRPr="00233CD9">
              <w:rPr>
                <w:szCs w:val="18"/>
                <w:lang w:eastAsia="lv-LV"/>
              </w:rPr>
              <w:t>(mēnesī)</w:t>
            </w:r>
            <w:r w:rsidRPr="00233CD9">
              <w:rPr>
                <w:szCs w:val="18"/>
              </w:rPr>
              <w:t xml:space="preserve">, neskaitot pedagogu amata vietas,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03D920A" w14:textId="77777777" w:rsidR="00C016CD" w:rsidRPr="00233CD9" w:rsidRDefault="00C016CD" w:rsidP="008806E7">
            <w:pPr>
              <w:pStyle w:val="tabteksts"/>
              <w:jc w:val="right"/>
              <w:rPr>
                <w:szCs w:val="18"/>
              </w:rPr>
            </w:pPr>
            <w:r w:rsidRPr="00233CD9">
              <w:rPr>
                <w:szCs w:val="18"/>
              </w:rPr>
              <w:t>1 97</w:t>
            </w:r>
            <w:r>
              <w:rPr>
                <w:szCs w:val="18"/>
              </w:rPr>
              <w:t>0</w:t>
            </w:r>
          </w:p>
        </w:tc>
        <w:tc>
          <w:tcPr>
            <w:tcW w:w="1132" w:type="dxa"/>
            <w:tcBorders>
              <w:top w:val="single" w:sz="4" w:space="0" w:color="auto"/>
              <w:left w:val="nil"/>
              <w:bottom w:val="single" w:sz="4" w:space="0" w:color="auto"/>
              <w:right w:val="single" w:sz="4" w:space="0" w:color="auto"/>
            </w:tcBorders>
            <w:shd w:val="clear" w:color="auto" w:fill="auto"/>
          </w:tcPr>
          <w:p w14:paraId="651863EB" w14:textId="77777777" w:rsidR="00C016CD" w:rsidRPr="00233CD9" w:rsidRDefault="00C016CD" w:rsidP="008806E7">
            <w:pPr>
              <w:pStyle w:val="tabteksts"/>
              <w:jc w:val="right"/>
              <w:rPr>
                <w:szCs w:val="18"/>
              </w:rPr>
            </w:pPr>
            <w:r w:rsidRPr="00233CD9">
              <w:rPr>
                <w:szCs w:val="18"/>
              </w:rPr>
              <w:t>2 113</w:t>
            </w:r>
          </w:p>
        </w:tc>
        <w:tc>
          <w:tcPr>
            <w:tcW w:w="1132" w:type="dxa"/>
            <w:tcBorders>
              <w:top w:val="single" w:sz="4" w:space="0" w:color="auto"/>
              <w:left w:val="nil"/>
              <w:bottom w:val="single" w:sz="4" w:space="0" w:color="auto"/>
              <w:right w:val="single" w:sz="4" w:space="0" w:color="auto"/>
            </w:tcBorders>
            <w:shd w:val="clear" w:color="auto" w:fill="auto"/>
          </w:tcPr>
          <w:p w14:paraId="73BE29DA" w14:textId="77777777" w:rsidR="00C016CD" w:rsidRPr="00233CD9" w:rsidRDefault="00C016CD" w:rsidP="008806E7">
            <w:pPr>
              <w:pStyle w:val="tabteksts"/>
              <w:jc w:val="right"/>
              <w:rPr>
                <w:szCs w:val="18"/>
              </w:rPr>
            </w:pPr>
            <w:r w:rsidRPr="00233CD9">
              <w:rPr>
                <w:szCs w:val="18"/>
              </w:rPr>
              <w:t>1 915</w:t>
            </w:r>
          </w:p>
        </w:tc>
        <w:tc>
          <w:tcPr>
            <w:tcW w:w="1132" w:type="dxa"/>
            <w:tcBorders>
              <w:top w:val="single" w:sz="4" w:space="0" w:color="auto"/>
              <w:left w:val="nil"/>
              <w:bottom w:val="single" w:sz="4" w:space="0" w:color="auto"/>
              <w:right w:val="single" w:sz="4" w:space="0" w:color="auto"/>
            </w:tcBorders>
            <w:shd w:val="clear" w:color="auto" w:fill="auto"/>
          </w:tcPr>
          <w:p w14:paraId="61587738"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19E29642" w14:textId="77777777" w:rsidR="00C016CD" w:rsidRPr="00233CD9" w:rsidRDefault="00C016CD" w:rsidP="008806E7">
            <w:pPr>
              <w:pStyle w:val="tabteksts"/>
              <w:jc w:val="center"/>
              <w:rPr>
                <w:szCs w:val="18"/>
              </w:rPr>
            </w:pPr>
            <w:r w:rsidRPr="00233CD9">
              <w:rPr>
                <w:szCs w:val="18"/>
              </w:rPr>
              <w:t>-</w:t>
            </w:r>
          </w:p>
        </w:tc>
      </w:tr>
      <w:tr w:rsidR="00C016CD" w:rsidRPr="00233CD9" w14:paraId="0ADBEC8B" w14:textId="77777777" w:rsidTr="008806E7">
        <w:trPr>
          <w:trHeight w:val="608"/>
          <w:jc w:val="center"/>
        </w:trPr>
        <w:tc>
          <w:tcPr>
            <w:tcW w:w="3378" w:type="dxa"/>
          </w:tcPr>
          <w:p w14:paraId="53E6E35A" w14:textId="77777777" w:rsidR="00C016CD" w:rsidRPr="00233CD9" w:rsidRDefault="00C016CD" w:rsidP="008806E7">
            <w:pPr>
              <w:pStyle w:val="tabteksts"/>
              <w:jc w:val="both"/>
              <w:rPr>
                <w:szCs w:val="18"/>
                <w:lang w:eastAsia="lv-LV"/>
              </w:rPr>
            </w:pPr>
            <w:r w:rsidRPr="00233CD9">
              <w:rPr>
                <w:szCs w:val="18"/>
                <w:lang w:eastAsia="lv-LV"/>
              </w:rPr>
              <w:t xml:space="preserve">Kopējā atlīdzība gadā par ārštata darbinieku un uz līgumattiecību pamata nodarbināto, kas nav amatu sarakstā, sniegtajiem pakalpojumiem, </w:t>
            </w:r>
            <w:r w:rsidRPr="00233CD9">
              <w:rPr>
                <w:i/>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5BACE031" w14:textId="77777777" w:rsidR="00C016CD" w:rsidRPr="00233CD9" w:rsidRDefault="00C016CD" w:rsidP="008806E7">
            <w:pPr>
              <w:pStyle w:val="tabteksts"/>
              <w:jc w:val="right"/>
              <w:rPr>
                <w:szCs w:val="18"/>
              </w:rPr>
            </w:pPr>
            <w:r w:rsidRPr="00233CD9">
              <w:rPr>
                <w:szCs w:val="18"/>
              </w:rPr>
              <w:t>7 136</w:t>
            </w:r>
          </w:p>
        </w:tc>
        <w:tc>
          <w:tcPr>
            <w:tcW w:w="1132" w:type="dxa"/>
            <w:tcBorders>
              <w:top w:val="nil"/>
              <w:left w:val="nil"/>
              <w:bottom w:val="single" w:sz="4" w:space="0" w:color="auto"/>
              <w:right w:val="single" w:sz="4" w:space="0" w:color="auto"/>
            </w:tcBorders>
            <w:shd w:val="clear" w:color="auto" w:fill="auto"/>
          </w:tcPr>
          <w:p w14:paraId="1221923E" w14:textId="77777777" w:rsidR="00C016CD" w:rsidRPr="00233CD9" w:rsidRDefault="00C016CD" w:rsidP="008806E7">
            <w:pPr>
              <w:pStyle w:val="tabteksts"/>
              <w:jc w:val="center"/>
              <w:rPr>
                <w:szCs w:val="18"/>
              </w:rPr>
            </w:pPr>
            <w:r w:rsidRPr="00233CD9">
              <w:rPr>
                <w:szCs w:val="18"/>
              </w:rPr>
              <w:t>-</w:t>
            </w:r>
          </w:p>
        </w:tc>
        <w:tc>
          <w:tcPr>
            <w:tcW w:w="1132" w:type="dxa"/>
            <w:tcBorders>
              <w:top w:val="nil"/>
              <w:left w:val="nil"/>
              <w:bottom w:val="single" w:sz="4" w:space="0" w:color="auto"/>
              <w:right w:val="single" w:sz="4" w:space="0" w:color="auto"/>
            </w:tcBorders>
            <w:shd w:val="clear" w:color="auto" w:fill="auto"/>
          </w:tcPr>
          <w:p w14:paraId="2CF41138" w14:textId="77777777" w:rsidR="00C016CD" w:rsidRPr="00233CD9" w:rsidRDefault="00C016CD" w:rsidP="008806E7">
            <w:pPr>
              <w:pStyle w:val="tabteksts"/>
              <w:jc w:val="right"/>
              <w:rPr>
                <w:szCs w:val="18"/>
              </w:rPr>
            </w:pPr>
            <w:r w:rsidRPr="00233CD9">
              <w:rPr>
                <w:szCs w:val="18"/>
              </w:rPr>
              <w:t>10 090</w:t>
            </w:r>
          </w:p>
        </w:tc>
        <w:tc>
          <w:tcPr>
            <w:tcW w:w="1132" w:type="dxa"/>
            <w:tcBorders>
              <w:top w:val="nil"/>
              <w:left w:val="nil"/>
              <w:bottom w:val="single" w:sz="4" w:space="0" w:color="auto"/>
              <w:right w:val="single" w:sz="4" w:space="0" w:color="auto"/>
            </w:tcBorders>
            <w:shd w:val="clear" w:color="auto" w:fill="auto"/>
          </w:tcPr>
          <w:p w14:paraId="2A4549C4" w14:textId="77777777" w:rsidR="00C016CD" w:rsidRPr="00233CD9" w:rsidRDefault="00C016CD" w:rsidP="008806E7">
            <w:pPr>
              <w:pStyle w:val="tabteksts"/>
              <w:jc w:val="center"/>
              <w:rPr>
                <w:szCs w:val="18"/>
              </w:rPr>
            </w:pPr>
            <w:r w:rsidRPr="00233CD9">
              <w:rPr>
                <w:szCs w:val="18"/>
              </w:rPr>
              <w:t>-</w:t>
            </w:r>
          </w:p>
        </w:tc>
        <w:tc>
          <w:tcPr>
            <w:tcW w:w="1132" w:type="dxa"/>
            <w:shd w:val="clear" w:color="auto" w:fill="auto"/>
          </w:tcPr>
          <w:p w14:paraId="3F2BB56D" w14:textId="77777777" w:rsidR="00C016CD" w:rsidRPr="00233CD9" w:rsidRDefault="00C016CD" w:rsidP="008806E7">
            <w:pPr>
              <w:pStyle w:val="tabteksts"/>
              <w:jc w:val="center"/>
              <w:rPr>
                <w:szCs w:val="18"/>
              </w:rPr>
            </w:pPr>
            <w:r w:rsidRPr="00233CD9">
              <w:rPr>
                <w:szCs w:val="18"/>
              </w:rPr>
              <w:t>-</w:t>
            </w:r>
          </w:p>
        </w:tc>
      </w:tr>
    </w:tbl>
    <w:p w14:paraId="320E5116" w14:textId="0757D6D4"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6A49827F"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05FE5699" w14:textId="77777777" w:rsidTr="008806E7">
        <w:trPr>
          <w:trHeight w:val="142"/>
          <w:tblHeader/>
          <w:jc w:val="center"/>
        </w:trPr>
        <w:tc>
          <w:tcPr>
            <w:tcW w:w="5241" w:type="dxa"/>
            <w:vAlign w:val="center"/>
          </w:tcPr>
          <w:p w14:paraId="2120233F"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68F4EAF2"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16E6358F"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18A17B27"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5AEEE7DC" w14:textId="77777777" w:rsidTr="008806E7">
        <w:trPr>
          <w:trHeight w:val="142"/>
          <w:jc w:val="center"/>
        </w:trPr>
        <w:tc>
          <w:tcPr>
            <w:tcW w:w="5241" w:type="dxa"/>
            <w:shd w:val="clear" w:color="auto" w:fill="D9D9D9" w:themeFill="background1" w:themeFillShade="D9"/>
          </w:tcPr>
          <w:p w14:paraId="094CCD61"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626FB2A4" w14:textId="77777777" w:rsidR="00C016CD" w:rsidRPr="00233CD9" w:rsidRDefault="00C016CD" w:rsidP="008806E7">
            <w:pPr>
              <w:pStyle w:val="tabteksts"/>
              <w:jc w:val="right"/>
              <w:rPr>
                <w:b/>
                <w:szCs w:val="18"/>
              </w:rPr>
            </w:pPr>
            <w:r w:rsidRPr="00233CD9">
              <w:rPr>
                <w:b/>
                <w:szCs w:val="18"/>
              </w:rPr>
              <w:t>3 585 427</w:t>
            </w:r>
          </w:p>
        </w:tc>
        <w:tc>
          <w:tcPr>
            <w:tcW w:w="1277" w:type="dxa"/>
            <w:shd w:val="clear" w:color="auto" w:fill="D9D9D9" w:themeFill="background1" w:themeFillShade="D9"/>
          </w:tcPr>
          <w:p w14:paraId="72252474" w14:textId="77777777" w:rsidR="00C016CD" w:rsidRPr="00233CD9" w:rsidRDefault="00C016CD" w:rsidP="008806E7">
            <w:pPr>
              <w:pStyle w:val="tabteksts"/>
              <w:jc w:val="right"/>
              <w:rPr>
                <w:b/>
                <w:szCs w:val="18"/>
              </w:rPr>
            </w:pPr>
            <w:r w:rsidRPr="00233CD9">
              <w:rPr>
                <w:b/>
                <w:szCs w:val="18"/>
              </w:rPr>
              <w:t>3 900 832</w:t>
            </w:r>
          </w:p>
        </w:tc>
        <w:tc>
          <w:tcPr>
            <w:tcW w:w="1277" w:type="dxa"/>
            <w:shd w:val="clear" w:color="auto" w:fill="D9D9D9" w:themeFill="background1" w:themeFillShade="D9"/>
          </w:tcPr>
          <w:p w14:paraId="15F45F0B" w14:textId="77777777" w:rsidR="00C016CD" w:rsidRPr="00233CD9" w:rsidRDefault="00C016CD" w:rsidP="008806E7">
            <w:pPr>
              <w:pStyle w:val="tabteksts"/>
              <w:jc w:val="right"/>
              <w:rPr>
                <w:b/>
                <w:szCs w:val="18"/>
              </w:rPr>
            </w:pPr>
            <w:r w:rsidRPr="00233CD9">
              <w:rPr>
                <w:b/>
                <w:szCs w:val="18"/>
              </w:rPr>
              <w:t>315 405</w:t>
            </w:r>
          </w:p>
        </w:tc>
      </w:tr>
      <w:tr w:rsidR="00C016CD" w:rsidRPr="00233CD9" w14:paraId="693ADC42" w14:textId="77777777" w:rsidTr="008806E7">
        <w:trPr>
          <w:jc w:val="center"/>
        </w:trPr>
        <w:tc>
          <w:tcPr>
            <w:tcW w:w="9072" w:type="dxa"/>
            <w:gridSpan w:val="4"/>
          </w:tcPr>
          <w:p w14:paraId="1A41CBF9"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346046A5" w14:textId="77777777" w:rsidTr="008806E7">
        <w:trPr>
          <w:trHeight w:val="142"/>
          <w:jc w:val="center"/>
        </w:trPr>
        <w:tc>
          <w:tcPr>
            <w:tcW w:w="5241" w:type="dxa"/>
            <w:shd w:val="clear" w:color="auto" w:fill="F2F2F2" w:themeFill="background1" w:themeFillShade="F2"/>
          </w:tcPr>
          <w:p w14:paraId="1220B0C9"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0B2ADC93" w14:textId="77777777" w:rsidR="00C016CD" w:rsidRPr="00233CD9" w:rsidRDefault="00C016CD" w:rsidP="008806E7">
            <w:pPr>
              <w:pStyle w:val="tabteksts"/>
              <w:jc w:val="right"/>
              <w:rPr>
                <w:szCs w:val="18"/>
                <w:u w:val="single"/>
              </w:rPr>
            </w:pPr>
            <w:r w:rsidRPr="00233CD9">
              <w:rPr>
                <w:szCs w:val="18"/>
                <w:u w:val="single"/>
              </w:rPr>
              <w:t>3 585 427</w:t>
            </w:r>
          </w:p>
        </w:tc>
        <w:tc>
          <w:tcPr>
            <w:tcW w:w="1277" w:type="dxa"/>
            <w:shd w:val="clear" w:color="auto" w:fill="F2F2F2" w:themeFill="background1" w:themeFillShade="F2"/>
          </w:tcPr>
          <w:p w14:paraId="065CA6CF" w14:textId="77777777" w:rsidR="00C016CD" w:rsidRPr="00233CD9" w:rsidRDefault="00C016CD" w:rsidP="008806E7">
            <w:pPr>
              <w:pStyle w:val="tabteksts"/>
              <w:jc w:val="right"/>
              <w:rPr>
                <w:szCs w:val="18"/>
                <w:u w:val="single"/>
              </w:rPr>
            </w:pPr>
            <w:r w:rsidRPr="00233CD9">
              <w:rPr>
                <w:szCs w:val="18"/>
                <w:u w:val="single"/>
              </w:rPr>
              <w:t>3 900 832</w:t>
            </w:r>
          </w:p>
        </w:tc>
        <w:tc>
          <w:tcPr>
            <w:tcW w:w="1277" w:type="dxa"/>
            <w:shd w:val="clear" w:color="auto" w:fill="F2F2F2" w:themeFill="background1" w:themeFillShade="F2"/>
          </w:tcPr>
          <w:p w14:paraId="2B77F78B" w14:textId="77777777" w:rsidR="00C016CD" w:rsidRPr="00233CD9" w:rsidRDefault="00C016CD" w:rsidP="008806E7">
            <w:pPr>
              <w:pStyle w:val="tabteksts"/>
              <w:jc w:val="right"/>
              <w:rPr>
                <w:szCs w:val="18"/>
                <w:u w:val="single"/>
              </w:rPr>
            </w:pPr>
            <w:r w:rsidRPr="00233CD9">
              <w:rPr>
                <w:szCs w:val="18"/>
                <w:u w:val="single"/>
              </w:rPr>
              <w:t>315 405</w:t>
            </w:r>
          </w:p>
        </w:tc>
      </w:tr>
      <w:tr w:rsidR="00C016CD" w:rsidRPr="00233CD9" w14:paraId="02095399" w14:textId="77777777" w:rsidTr="008806E7">
        <w:trPr>
          <w:trHeight w:val="142"/>
          <w:jc w:val="center"/>
        </w:trPr>
        <w:tc>
          <w:tcPr>
            <w:tcW w:w="5241" w:type="dxa"/>
          </w:tcPr>
          <w:p w14:paraId="6C82F5CA" w14:textId="77777777" w:rsidR="00C016CD" w:rsidRPr="00233CD9" w:rsidRDefault="00C016CD" w:rsidP="008806E7">
            <w:pPr>
              <w:pStyle w:val="tabteksts"/>
              <w:jc w:val="both"/>
              <w:rPr>
                <w:i/>
                <w:szCs w:val="18"/>
                <w:lang w:eastAsia="lv-LV"/>
              </w:rPr>
            </w:pPr>
            <w:r w:rsidRPr="00233CD9">
              <w:rPr>
                <w:i/>
                <w:szCs w:val="18"/>
                <w:lang w:eastAsia="lv-LV"/>
              </w:rPr>
              <w:t>Tehniskā palīdzība Eiropas Sociālā fonda (ESF) apgūšanai (2014- 2020)</w:t>
            </w:r>
          </w:p>
        </w:tc>
        <w:tc>
          <w:tcPr>
            <w:tcW w:w="1277" w:type="dxa"/>
          </w:tcPr>
          <w:p w14:paraId="771C3C04" w14:textId="77777777" w:rsidR="00C016CD" w:rsidRPr="00233CD9" w:rsidRDefault="00C016CD" w:rsidP="008806E7">
            <w:pPr>
              <w:pStyle w:val="tabteksts"/>
              <w:jc w:val="right"/>
              <w:rPr>
                <w:szCs w:val="18"/>
              </w:rPr>
            </w:pPr>
            <w:r w:rsidRPr="00233CD9">
              <w:rPr>
                <w:szCs w:val="18"/>
              </w:rPr>
              <w:t>3 585 427</w:t>
            </w:r>
          </w:p>
        </w:tc>
        <w:tc>
          <w:tcPr>
            <w:tcW w:w="1277" w:type="dxa"/>
          </w:tcPr>
          <w:p w14:paraId="11376C8D" w14:textId="77777777" w:rsidR="00C016CD" w:rsidRPr="00233CD9" w:rsidRDefault="00C016CD" w:rsidP="008806E7">
            <w:pPr>
              <w:pStyle w:val="tabteksts"/>
              <w:jc w:val="right"/>
              <w:rPr>
                <w:szCs w:val="18"/>
              </w:rPr>
            </w:pPr>
            <w:r w:rsidRPr="00233CD9">
              <w:rPr>
                <w:szCs w:val="18"/>
              </w:rPr>
              <w:t>3 900 832</w:t>
            </w:r>
          </w:p>
        </w:tc>
        <w:tc>
          <w:tcPr>
            <w:tcW w:w="1277" w:type="dxa"/>
          </w:tcPr>
          <w:p w14:paraId="164C23E2" w14:textId="77777777" w:rsidR="00C016CD" w:rsidRPr="00233CD9" w:rsidRDefault="00C016CD" w:rsidP="008806E7">
            <w:pPr>
              <w:pStyle w:val="tabteksts"/>
              <w:jc w:val="right"/>
              <w:rPr>
                <w:szCs w:val="18"/>
              </w:rPr>
            </w:pPr>
            <w:r w:rsidRPr="00233CD9">
              <w:rPr>
                <w:szCs w:val="18"/>
              </w:rPr>
              <w:t>315 405</w:t>
            </w:r>
          </w:p>
        </w:tc>
      </w:tr>
    </w:tbl>
    <w:p w14:paraId="63602A40" w14:textId="77777777" w:rsidR="00A91955" w:rsidRDefault="00A91955" w:rsidP="00C016CD">
      <w:pPr>
        <w:pStyle w:val="programmas"/>
        <w:spacing w:after="240"/>
      </w:pPr>
    </w:p>
    <w:p w14:paraId="459366D9" w14:textId="77777777" w:rsidR="00A91955" w:rsidRDefault="00A91955" w:rsidP="00C016CD">
      <w:pPr>
        <w:pStyle w:val="programmas"/>
        <w:spacing w:after="240"/>
      </w:pPr>
    </w:p>
    <w:p w14:paraId="3AD8B46D" w14:textId="5CFF34A4" w:rsidR="00C016CD" w:rsidRPr="00233CD9" w:rsidRDefault="00C016CD" w:rsidP="00C016CD">
      <w:pPr>
        <w:pStyle w:val="programmas"/>
        <w:spacing w:after="240"/>
      </w:pPr>
      <w:r w:rsidRPr="00233CD9">
        <w:lastRenderedPageBreak/>
        <w:t>70.00.00 Citu Eiropas Savienības politiku instrumentu projektu un pasākumu īstenošana</w:t>
      </w:r>
    </w:p>
    <w:p w14:paraId="268E9B02"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62337E51" w14:textId="77777777" w:rsidTr="008806E7">
        <w:trPr>
          <w:trHeight w:val="283"/>
          <w:tblHeader/>
          <w:jc w:val="center"/>
        </w:trPr>
        <w:tc>
          <w:tcPr>
            <w:tcW w:w="3378" w:type="dxa"/>
            <w:vAlign w:val="center"/>
          </w:tcPr>
          <w:p w14:paraId="47DD6B4D" w14:textId="77777777" w:rsidR="00C016CD" w:rsidRPr="00233CD9" w:rsidRDefault="00C016CD" w:rsidP="008806E7">
            <w:pPr>
              <w:pStyle w:val="tabteksts"/>
              <w:jc w:val="center"/>
              <w:rPr>
                <w:szCs w:val="24"/>
              </w:rPr>
            </w:pPr>
          </w:p>
        </w:tc>
        <w:tc>
          <w:tcPr>
            <w:tcW w:w="1131" w:type="dxa"/>
          </w:tcPr>
          <w:p w14:paraId="146A3F11"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4B023DB3"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3005E3A8"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6CFB5F86"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028C7A11"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1EB54DF6" w14:textId="77777777" w:rsidTr="008806E7">
        <w:trPr>
          <w:trHeight w:val="142"/>
          <w:jc w:val="center"/>
        </w:trPr>
        <w:tc>
          <w:tcPr>
            <w:tcW w:w="3378" w:type="dxa"/>
            <w:shd w:val="clear" w:color="auto" w:fill="D9D9D9" w:themeFill="background1" w:themeFillShade="D9"/>
            <w:vAlign w:val="center"/>
          </w:tcPr>
          <w:p w14:paraId="6C81E6B5"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4E7C9335" w14:textId="77777777" w:rsidR="00C016CD" w:rsidRPr="00233CD9" w:rsidRDefault="00C016CD" w:rsidP="008806E7">
            <w:pPr>
              <w:pStyle w:val="tabteksts"/>
              <w:jc w:val="right"/>
            </w:pPr>
            <w:r w:rsidRPr="00233CD9">
              <w:rPr>
                <w:szCs w:val="18"/>
              </w:rPr>
              <w:t>163 076</w:t>
            </w:r>
          </w:p>
        </w:tc>
        <w:tc>
          <w:tcPr>
            <w:tcW w:w="1132" w:type="dxa"/>
            <w:tcBorders>
              <w:top w:val="single" w:sz="4" w:space="0" w:color="auto"/>
              <w:left w:val="nil"/>
              <w:bottom w:val="single" w:sz="4" w:space="0" w:color="auto"/>
              <w:right w:val="single" w:sz="4" w:space="0" w:color="auto"/>
            </w:tcBorders>
            <w:shd w:val="clear" w:color="000000" w:fill="D0CECE"/>
          </w:tcPr>
          <w:p w14:paraId="1C282FFF" w14:textId="77777777" w:rsidR="00C016CD" w:rsidRPr="00233CD9" w:rsidRDefault="00C016CD" w:rsidP="008806E7">
            <w:pPr>
              <w:pStyle w:val="tabteksts"/>
              <w:jc w:val="right"/>
            </w:pPr>
            <w:r w:rsidRPr="00233CD9">
              <w:rPr>
                <w:szCs w:val="18"/>
              </w:rPr>
              <w:t>188 565</w:t>
            </w:r>
          </w:p>
        </w:tc>
        <w:tc>
          <w:tcPr>
            <w:tcW w:w="1132" w:type="dxa"/>
            <w:tcBorders>
              <w:top w:val="single" w:sz="4" w:space="0" w:color="auto"/>
              <w:left w:val="nil"/>
              <w:bottom w:val="single" w:sz="4" w:space="0" w:color="auto"/>
              <w:right w:val="single" w:sz="4" w:space="0" w:color="auto"/>
            </w:tcBorders>
            <w:shd w:val="clear" w:color="000000" w:fill="D0CECE"/>
          </w:tcPr>
          <w:p w14:paraId="4CC61803" w14:textId="77777777" w:rsidR="00C016CD" w:rsidRPr="00233CD9" w:rsidRDefault="00C016CD" w:rsidP="008806E7">
            <w:pPr>
              <w:pStyle w:val="tabteksts"/>
              <w:jc w:val="right"/>
            </w:pPr>
            <w:r w:rsidRPr="00233CD9">
              <w:rPr>
                <w:szCs w:val="18"/>
              </w:rPr>
              <w:t>187 674</w:t>
            </w:r>
          </w:p>
        </w:tc>
        <w:tc>
          <w:tcPr>
            <w:tcW w:w="1132" w:type="dxa"/>
            <w:tcBorders>
              <w:top w:val="single" w:sz="4" w:space="0" w:color="auto"/>
              <w:left w:val="nil"/>
              <w:bottom w:val="single" w:sz="4" w:space="0" w:color="auto"/>
              <w:right w:val="single" w:sz="4" w:space="0" w:color="auto"/>
            </w:tcBorders>
            <w:shd w:val="clear" w:color="000000" w:fill="D0CECE"/>
          </w:tcPr>
          <w:p w14:paraId="669404C7" w14:textId="77777777" w:rsidR="00C016CD" w:rsidRPr="00233CD9" w:rsidRDefault="00C016CD" w:rsidP="008806E7">
            <w:pPr>
              <w:pStyle w:val="tabteksts"/>
              <w:jc w:val="right"/>
            </w:pPr>
            <w:r w:rsidRPr="00233CD9">
              <w:rPr>
                <w:szCs w:val="18"/>
              </w:rPr>
              <w:t>67 175</w:t>
            </w:r>
          </w:p>
        </w:tc>
        <w:tc>
          <w:tcPr>
            <w:tcW w:w="1132" w:type="dxa"/>
            <w:tcBorders>
              <w:top w:val="single" w:sz="4" w:space="0" w:color="auto"/>
              <w:left w:val="nil"/>
              <w:bottom w:val="single" w:sz="4" w:space="0" w:color="auto"/>
              <w:right w:val="single" w:sz="4" w:space="0" w:color="auto"/>
            </w:tcBorders>
            <w:shd w:val="clear" w:color="000000" w:fill="D0CECE"/>
          </w:tcPr>
          <w:p w14:paraId="57883064" w14:textId="77777777" w:rsidR="00C016CD" w:rsidRPr="00233CD9" w:rsidRDefault="00C016CD" w:rsidP="008806E7">
            <w:pPr>
              <w:pStyle w:val="tabteksts"/>
              <w:jc w:val="center"/>
            </w:pPr>
            <w:r w:rsidRPr="00233CD9">
              <w:rPr>
                <w:szCs w:val="18"/>
              </w:rPr>
              <w:t>-</w:t>
            </w:r>
          </w:p>
        </w:tc>
      </w:tr>
      <w:tr w:rsidR="00C016CD" w:rsidRPr="00233CD9" w14:paraId="46547403" w14:textId="77777777" w:rsidTr="008806E7">
        <w:trPr>
          <w:trHeight w:val="283"/>
          <w:jc w:val="center"/>
        </w:trPr>
        <w:tc>
          <w:tcPr>
            <w:tcW w:w="3378" w:type="dxa"/>
            <w:vAlign w:val="center"/>
          </w:tcPr>
          <w:p w14:paraId="2C7CA3D8"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44A66844"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EFAC787" w14:textId="77777777" w:rsidR="00C016CD" w:rsidRPr="00233CD9" w:rsidRDefault="00C016CD" w:rsidP="008806E7">
            <w:pPr>
              <w:pStyle w:val="tabteksts"/>
              <w:jc w:val="right"/>
            </w:pPr>
            <w:r w:rsidRPr="00233CD9">
              <w:rPr>
                <w:szCs w:val="18"/>
              </w:rPr>
              <w:t>25 489</w:t>
            </w:r>
          </w:p>
        </w:tc>
        <w:tc>
          <w:tcPr>
            <w:tcW w:w="1132" w:type="dxa"/>
            <w:tcBorders>
              <w:top w:val="single" w:sz="4" w:space="0" w:color="auto"/>
              <w:left w:val="nil"/>
              <w:bottom w:val="single" w:sz="4" w:space="0" w:color="auto"/>
              <w:right w:val="single" w:sz="4" w:space="0" w:color="auto"/>
            </w:tcBorders>
            <w:shd w:val="clear" w:color="auto" w:fill="auto"/>
          </w:tcPr>
          <w:p w14:paraId="35C5632E" w14:textId="77777777" w:rsidR="00C016CD" w:rsidRPr="00233CD9" w:rsidRDefault="00C016CD" w:rsidP="008806E7">
            <w:pPr>
              <w:pStyle w:val="tabteksts"/>
              <w:jc w:val="right"/>
            </w:pPr>
            <w:r w:rsidRPr="00233CD9">
              <w:rPr>
                <w:szCs w:val="18"/>
              </w:rPr>
              <w:t>-891</w:t>
            </w:r>
          </w:p>
        </w:tc>
        <w:tc>
          <w:tcPr>
            <w:tcW w:w="1132" w:type="dxa"/>
            <w:tcBorders>
              <w:top w:val="single" w:sz="4" w:space="0" w:color="auto"/>
              <w:left w:val="nil"/>
              <w:bottom w:val="single" w:sz="4" w:space="0" w:color="auto"/>
              <w:right w:val="single" w:sz="4" w:space="0" w:color="auto"/>
            </w:tcBorders>
            <w:shd w:val="clear" w:color="auto" w:fill="auto"/>
          </w:tcPr>
          <w:p w14:paraId="707AAD15" w14:textId="77777777" w:rsidR="00C016CD" w:rsidRPr="00233CD9" w:rsidRDefault="00C016CD" w:rsidP="008806E7">
            <w:pPr>
              <w:pStyle w:val="tabteksts"/>
              <w:jc w:val="right"/>
            </w:pPr>
            <w:r w:rsidRPr="00233CD9">
              <w:rPr>
                <w:szCs w:val="18"/>
              </w:rPr>
              <w:t>-120 499</w:t>
            </w:r>
          </w:p>
        </w:tc>
        <w:tc>
          <w:tcPr>
            <w:tcW w:w="1132" w:type="dxa"/>
            <w:tcBorders>
              <w:top w:val="single" w:sz="4" w:space="0" w:color="auto"/>
              <w:left w:val="nil"/>
              <w:bottom w:val="single" w:sz="4" w:space="0" w:color="auto"/>
              <w:right w:val="single" w:sz="4" w:space="0" w:color="auto"/>
            </w:tcBorders>
            <w:shd w:val="clear" w:color="auto" w:fill="auto"/>
          </w:tcPr>
          <w:p w14:paraId="2D4EE283" w14:textId="77777777" w:rsidR="00C016CD" w:rsidRPr="00233CD9" w:rsidRDefault="00C016CD" w:rsidP="008806E7">
            <w:pPr>
              <w:pStyle w:val="tabteksts"/>
              <w:jc w:val="right"/>
            </w:pPr>
            <w:r w:rsidRPr="00233CD9">
              <w:rPr>
                <w:szCs w:val="18"/>
              </w:rPr>
              <w:t>-67 175</w:t>
            </w:r>
          </w:p>
        </w:tc>
      </w:tr>
      <w:tr w:rsidR="00C016CD" w:rsidRPr="00233CD9" w14:paraId="48AE1DCD" w14:textId="77777777" w:rsidTr="008806E7">
        <w:trPr>
          <w:trHeight w:val="283"/>
          <w:jc w:val="center"/>
        </w:trPr>
        <w:tc>
          <w:tcPr>
            <w:tcW w:w="3378" w:type="dxa"/>
            <w:vAlign w:val="center"/>
          </w:tcPr>
          <w:p w14:paraId="30F36850"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04F59B02"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5D485C50" w14:textId="77777777" w:rsidR="00C016CD" w:rsidRPr="00233CD9" w:rsidRDefault="00C016CD" w:rsidP="008806E7">
            <w:pPr>
              <w:pStyle w:val="tabteksts"/>
              <w:jc w:val="right"/>
            </w:pPr>
            <w:r w:rsidRPr="00233CD9">
              <w:rPr>
                <w:szCs w:val="18"/>
              </w:rPr>
              <w:t>15,6</w:t>
            </w:r>
          </w:p>
        </w:tc>
        <w:tc>
          <w:tcPr>
            <w:tcW w:w="1132" w:type="dxa"/>
            <w:tcBorders>
              <w:top w:val="nil"/>
              <w:left w:val="nil"/>
              <w:bottom w:val="single" w:sz="4" w:space="0" w:color="auto"/>
              <w:right w:val="single" w:sz="4" w:space="0" w:color="auto"/>
            </w:tcBorders>
            <w:shd w:val="clear" w:color="auto" w:fill="auto"/>
          </w:tcPr>
          <w:p w14:paraId="3C0A58EE" w14:textId="77777777" w:rsidR="00C016CD" w:rsidRPr="00233CD9" w:rsidRDefault="00C016CD" w:rsidP="008806E7">
            <w:pPr>
              <w:pStyle w:val="tabteksts"/>
              <w:jc w:val="right"/>
            </w:pPr>
            <w:r w:rsidRPr="00233CD9">
              <w:rPr>
                <w:szCs w:val="18"/>
              </w:rPr>
              <w:t>-0,5</w:t>
            </w:r>
          </w:p>
        </w:tc>
        <w:tc>
          <w:tcPr>
            <w:tcW w:w="1132" w:type="dxa"/>
            <w:tcBorders>
              <w:top w:val="nil"/>
              <w:left w:val="nil"/>
              <w:bottom w:val="single" w:sz="4" w:space="0" w:color="auto"/>
              <w:right w:val="single" w:sz="4" w:space="0" w:color="auto"/>
            </w:tcBorders>
            <w:shd w:val="clear" w:color="auto" w:fill="auto"/>
          </w:tcPr>
          <w:p w14:paraId="74028391" w14:textId="77777777" w:rsidR="00C016CD" w:rsidRPr="00233CD9" w:rsidRDefault="00C016CD" w:rsidP="008806E7">
            <w:pPr>
              <w:pStyle w:val="tabteksts"/>
              <w:jc w:val="right"/>
            </w:pPr>
            <w:r w:rsidRPr="00233CD9">
              <w:rPr>
                <w:szCs w:val="18"/>
              </w:rPr>
              <w:t>-64,2</w:t>
            </w:r>
          </w:p>
        </w:tc>
        <w:tc>
          <w:tcPr>
            <w:tcW w:w="1132" w:type="dxa"/>
            <w:tcBorders>
              <w:top w:val="nil"/>
              <w:left w:val="nil"/>
              <w:bottom w:val="single" w:sz="4" w:space="0" w:color="auto"/>
              <w:right w:val="single" w:sz="4" w:space="0" w:color="auto"/>
            </w:tcBorders>
            <w:shd w:val="clear" w:color="auto" w:fill="auto"/>
          </w:tcPr>
          <w:p w14:paraId="1F7E3B1A" w14:textId="77777777" w:rsidR="00C016CD" w:rsidRPr="00233CD9" w:rsidRDefault="00C016CD" w:rsidP="008806E7">
            <w:pPr>
              <w:pStyle w:val="tabteksts"/>
              <w:jc w:val="right"/>
            </w:pPr>
            <w:r w:rsidRPr="00233CD9">
              <w:rPr>
                <w:szCs w:val="18"/>
              </w:rPr>
              <w:t>-100,0</w:t>
            </w:r>
          </w:p>
        </w:tc>
      </w:tr>
      <w:tr w:rsidR="00C016CD" w:rsidRPr="00233CD9" w14:paraId="6489E54F" w14:textId="77777777" w:rsidTr="008806E7">
        <w:trPr>
          <w:trHeight w:val="142"/>
          <w:jc w:val="center"/>
        </w:trPr>
        <w:tc>
          <w:tcPr>
            <w:tcW w:w="3378" w:type="dxa"/>
          </w:tcPr>
          <w:p w14:paraId="5ABA14A4"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FB6C93F" w14:textId="77777777" w:rsidR="00C016CD" w:rsidRPr="00233CD9" w:rsidRDefault="00C016CD" w:rsidP="008806E7">
            <w:pPr>
              <w:pStyle w:val="tabteksts"/>
              <w:jc w:val="right"/>
              <w:rPr>
                <w:szCs w:val="18"/>
              </w:rPr>
            </w:pPr>
            <w:r w:rsidRPr="00233CD9">
              <w:rPr>
                <w:szCs w:val="18"/>
              </w:rPr>
              <w:t>74 930</w:t>
            </w:r>
          </w:p>
        </w:tc>
        <w:tc>
          <w:tcPr>
            <w:tcW w:w="1132" w:type="dxa"/>
            <w:tcBorders>
              <w:top w:val="single" w:sz="4" w:space="0" w:color="auto"/>
              <w:left w:val="nil"/>
              <w:bottom w:val="single" w:sz="4" w:space="0" w:color="auto"/>
              <w:right w:val="single" w:sz="4" w:space="0" w:color="auto"/>
            </w:tcBorders>
            <w:shd w:val="clear" w:color="auto" w:fill="auto"/>
          </w:tcPr>
          <w:p w14:paraId="12533E6C" w14:textId="77777777" w:rsidR="00C016CD" w:rsidRPr="00233CD9" w:rsidRDefault="00C016CD" w:rsidP="008806E7">
            <w:pPr>
              <w:pStyle w:val="tabteksts"/>
              <w:jc w:val="right"/>
              <w:rPr>
                <w:szCs w:val="18"/>
              </w:rPr>
            </w:pPr>
            <w:r w:rsidRPr="00233CD9">
              <w:rPr>
                <w:szCs w:val="18"/>
              </w:rPr>
              <w:t>83 640</w:t>
            </w:r>
          </w:p>
        </w:tc>
        <w:tc>
          <w:tcPr>
            <w:tcW w:w="1132" w:type="dxa"/>
            <w:tcBorders>
              <w:top w:val="single" w:sz="4" w:space="0" w:color="auto"/>
              <w:left w:val="nil"/>
              <w:bottom w:val="single" w:sz="4" w:space="0" w:color="auto"/>
              <w:right w:val="single" w:sz="4" w:space="0" w:color="auto"/>
            </w:tcBorders>
            <w:shd w:val="clear" w:color="auto" w:fill="auto"/>
          </w:tcPr>
          <w:p w14:paraId="1E8E621E" w14:textId="77777777" w:rsidR="00C016CD" w:rsidRPr="00233CD9" w:rsidRDefault="00C016CD" w:rsidP="008806E7">
            <w:pPr>
              <w:pStyle w:val="tabteksts"/>
              <w:jc w:val="right"/>
              <w:rPr>
                <w:szCs w:val="18"/>
              </w:rPr>
            </w:pPr>
            <w:r w:rsidRPr="00233CD9">
              <w:rPr>
                <w:szCs w:val="18"/>
              </w:rPr>
              <w:t>86 634</w:t>
            </w:r>
          </w:p>
        </w:tc>
        <w:tc>
          <w:tcPr>
            <w:tcW w:w="1132" w:type="dxa"/>
            <w:tcBorders>
              <w:top w:val="single" w:sz="4" w:space="0" w:color="auto"/>
              <w:left w:val="nil"/>
              <w:bottom w:val="single" w:sz="4" w:space="0" w:color="auto"/>
              <w:right w:val="single" w:sz="4" w:space="0" w:color="auto"/>
            </w:tcBorders>
            <w:shd w:val="clear" w:color="auto" w:fill="auto"/>
          </w:tcPr>
          <w:p w14:paraId="5756EB2B" w14:textId="77777777" w:rsidR="00C016CD" w:rsidRPr="00233CD9" w:rsidRDefault="00C016CD" w:rsidP="008806E7">
            <w:pPr>
              <w:pStyle w:val="tabteksts"/>
              <w:jc w:val="right"/>
              <w:rPr>
                <w:szCs w:val="18"/>
              </w:rPr>
            </w:pPr>
            <w:r w:rsidRPr="00233CD9">
              <w:rPr>
                <w:szCs w:val="18"/>
              </w:rPr>
              <w:t>62 129</w:t>
            </w:r>
          </w:p>
        </w:tc>
        <w:tc>
          <w:tcPr>
            <w:tcW w:w="1132" w:type="dxa"/>
            <w:tcBorders>
              <w:top w:val="single" w:sz="4" w:space="0" w:color="auto"/>
              <w:left w:val="nil"/>
              <w:bottom w:val="single" w:sz="4" w:space="0" w:color="auto"/>
              <w:right w:val="single" w:sz="4" w:space="0" w:color="auto"/>
            </w:tcBorders>
            <w:shd w:val="clear" w:color="auto" w:fill="auto"/>
          </w:tcPr>
          <w:p w14:paraId="3C88BB65" w14:textId="77777777" w:rsidR="00C016CD" w:rsidRPr="00233CD9" w:rsidRDefault="00C016CD" w:rsidP="008806E7">
            <w:pPr>
              <w:pStyle w:val="tabteksts"/>
              <w:jc w:val="center"/>
              <w:rPr>
                <w:szCs w:val="18"/>
              </w:rPr>
            </w:pPr>
            <w:r w:rsidRPr="00233CD9">
              <w:rPr>
                <w:szCs w:val="18"/>
              </w:rPr>
              <w:t>-</w:t>
            </w:r>
          </w:p>
        </w:tc>
      </w:tr>
      <w:tr w:rsidR="00C016CD" w:rsidRPr="00233CD9" w14:paraId="5EDA7268" w14:textId="77777777" w:rsidTr="009038DA">
        <w:trPr>
          <w:trHeight w:val="135"/>
          <w:jc w:val="center"/>
        </w:trPr>
        <w:tc>
          <w:tcPr>
            <w:tcW w:w="3378" w:type="dxa"/>
            <w:tcBorders>
              <w:bottom w:val="single" w:sz="4" w:space="0" w:color="auto"/>
            </w:tcBorders>
          </w:tcPr>
          <w:p w14:paraId="192EFCD1"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AA58DBB" w14:textId="77777777" w:rsidR="00C016CD" w:rsidRPr="00233CD9" w:rsidRDefault="00C016CD" w:rsidP="008806E7">
            <w:pPr>
              <w:pStyle w:val="tabteksts"/>
              <w:jc w:val="right"/>
              <w:rPr>
                <w:szCs w:val="18"/>
              </w:rPr>
            </w:pPr>
            <w:r w:rsidRPr="00233CD9">
              <w:rPr>
                <w:szCs w:val="18"/>
              </w:rPr>
              <w:t>3</w:t>
            </w:r>
          </w:p>
        </w:tc>
        <w:tc>
          <w:tcPr>
            <w:tcW w:w="1132" w:type="dxa"/>
            <w:tcBorders>
              <w:top w:val="single" w:sz="4" w:space="0" w:color="auto"/>
              <w:left w:val="nil"/>
              <w:bottom w:val="single" w:sz="4" w:space="0" w:color="auto"/>
              <w:right w:val="single" w:sz="4" w:space="0" w:color="auto"/>
            </w:tcBorders>
            <w:shd w:val="clear" w:color="auto" w:fill="auto"/>
          </w:tcPr>
          <w:p w14:paraId="7C3B146C" w14:textId="77777777" w:rsidR="00C016CD" w:rsidRPr="00233CD9" w:rsidRDefault="00C016CD" w:rsidP="008806E7">
            <w:pPr>
              <w:pStyle w:val="tabteksts"/>
              <w:jc w:val="right"/>
              <w:rPr>
                <w:szCs w:val="18"/>
              </w:rPr>
            </w:pPr>
            <w:r w:rsidRPr="00233CD9">
              <w:rPr>
                <w:szCs w:val="18"/>
              </w:rPr>
              <w:t>3</w:t>
            </w:r>
          </w:p>
        </w:tc>
        <w:tc>
          <w:tcPr>
            <w:tcW w:w="1132" w:type="dxa"/>
            <w:tcBorders>
              <w:top w:val="single" w:sz="4" w:space="0" w:color="auto"/>
              <w:left w:val="nil"/>
              <w:bottom w:val="single" w:sz="4" w:space="0" w:color="auto"/>
              <w:right w:val="single" w:sz="4" w:space="0" w:color="auto"/>
            </w:tcBorders>
            <w:shd w:val="clear" w:color="auto" w:fill="auto"/>
          </w:tcPr>
          <w:p w14:paraId="018B7D1B" w14:textId="77777777" w:rsidR="00C016CD" w:rsidRPr="00233CD9" w:rsidRDefault="00C016CD" w:rsidP="008806E7">
            <w:pPr>
              <w:pStyle w:val="tabteksts"/>
              <w:jc w:val="right"/>
              <w:rPr>
                <w:szCs w:val="18"/>
              </w:rPr>
            </w:pPr>
            <w:r w:rsidRPr="00233CD9">
              <w:rPr>
                <w:szCs w:val="18"/>
              </w:rPr>
              <w:t>3</w:t>
            </w:r>
          </w:p>
        </w:tc>
        <w:tc>
          <w:tcPr>
            <w:tcW w:w="1132" w:type="dxa"/>
            <w:tcBorders>
              <w:top w:val="single" w:sz="4" w:space="0" w:color="auto"/>
              <w:left w:val="nil"/>
              <w:bottom w:val="single" w:sz="4" w:space="0" w:color="auto"/>
              <w:right w:val="single" w:sz="4" w:space="0" w:color="auto"/>
            </w:tcBorders>
            <w:shd w:val="clear" w:color="auto" w:fill="auto"/>
          </w:tcPr>
          <w:p w14:paraId="5F4B30AD" w14:textId="77777777" w:rsidR="00C016CD" w:rsidRPr="00233CD9" w:rsidRDefault="00C016CD" w:rsidP="008806E7">
            <w:pPr>
              <w:pStyle w:val="tabteksts"/>
              <w:jc w:val="right"/>
              <w:rPr>
                <w:szCs w:val="18"/>
              </w:rPr>
            </w:pPr>
            <w:r w:rsidRPr="00233CD9">
              <w:rPr>
                <w:szCs w:val="18"/>
              </w:rPr>
              <w:t>2</w:t>
            </w:r>
          </w:p>
        </w:tc>
        <w:tc>
          <w:tcPr>
            <w:tcW w:w="1132" w:type="dxa"/>
            <w:tcBorders>
              <w:top w:val="single" w:sz="4" w:space="0" w:color="auto"/>
              <w:left w:val="nil"/>
              <w:bottom w:val="single" w:sz="4" w:space="0" w:color="auto"/>
              <w:right w:val="single" w:sz="4" w:space="0" w:color="auto"/>
            </w:tcBorders>
            <w:shd w:val="clear" w:color="auto" w:fill="auto"/>
          </w:tcPr>
          <w:p w14:paraId="62973BB5" w14:textId="77777777" w:rsidR="00C016CD" w:rsidRPr="00233CD9" w:rsidRDefault="00C016CD" w:rsidP="008806E7">
            <w:pPr>
              <w:pStyle w:val="tabteksts"/>
              <w:jc w:val="center"/>
              <w:rPr>
                <w:szCs w:val="18"/>
              </w:rPr>
            </w:pPr>
            <w:r w:rsidRPr="00233CD9">
              <w:rPr>
                <w:szCs w:val="18"/>
              </w:rPr>
              <w:t>-</w:t>
            </w:r>
          </w:p>
        </w:tc>
      </w:tr>
      <w:tr w:rsidR="00C016CD" w:rsidRPr="00233CD9" w14:paraId="187936BF" w14:textId="77777777" w:rsidTr="009038DA">
        <w:trPr>
          <w:trHeight w:val="139"/>
          <w:jc w:val="center"/>
        </w:trPr>
        <w:tc>
          <w:tcPr>
            <w:tcW w:w="3378" w:type="dxa"/>
            <w:tcBorders>
              <w:top w:val="single" w:sz="4" w:space="0" w:color="auto"/>
              <w:left w:val="single" w:sz="4" w:space="0" w:color="auto"/>
              <w:bottom w:val="single" w:sz="4" w:space="0" w:color="auto"/>
              <w:right w:val="single" w:sz="4" w:space="0" w:color="auto"/>
            </w:tcBorders>
          </w:tcPr>
          <w:p w14:paraId="7D63EFF2"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DF913E4" w14:textId="77777777" w:rsidR="00C016CD" w:rsidRPr="00233CD9" w:rsidRDefault="00C016CD" w:rsidP="008806E7">
            <w:pPr>
              <w:pStyle w:val="tabteksts"/>
              <w:jc w:val="right"/>
              <w:rPr>
                <w:szCs w:val="18"/>
              </w:rPr>
            </w:pPr>
            <w:r w:rsidRPr="00233CD9">
              <w:rPr>
                <w:szCs w:val="18"/>
              </w:rPr>
              <w:t>2 081</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77D1121" w14:textId="77777777" w:rsidR="00C016CD" w:rsidRPr="00233CD9" w:rsidRDefault="00C016CD" w:rsidP="008806E7">
            <w:pPr>
              <w:pStyle w:val="tabteksts"/>
              <w:jc w:val="right"/>
              <w:rPr>
                <w:szCs w:val="18"/>
              </w:rPr>
            </w:pPr>
            <w:r w:rsidRPr="00233CD9">
              <w:rPr>
                <w:szCs w:val="18"/>
              </w:rPr>
              <w:t>2 323</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4071034" w14:textId="77777777" w:rsidR="00C016CD" w:rsidRPr="00233CD9" w:rsidRDefault="00C016CD" w:rsidP="008806E7">
            <w:pPr>
              <w:pStyle w:val="tabteksts"/>
              <w:jc w:val="right"/>
              <w:rPr>
                <w:szCs w:val="18"/>
              </w:rPr>
            </w:pPr>
            <w:r w:rsidRPr="00233CD9">
              <w:rPr>
                <w:szCs w:val="18"/>
              </w:rPr>
              <w:t>2 407</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E058656" w14:textId="77777777" w:rsidR="00C016CD" w:rsidRPr="00233CD9" w:rsidRDefault="00C016CD" w:rsidP="008806E7">
            <w:pPr>
              <w:pStyle w:val="tabteksts"/>
              <w:jc w:val="right"/>
              <w:rPr>
                <w:szCs w:val="18"/>
              </w:rPr>
            </w:pPr>
            <w:r w:rsidRPr="00233CD9">
              <w:rPr>
                <w:szCs w:val="18"/>
              </w:rPr>
              <w:t>2 589</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4FF7D5D" w14:textId="77777777" w:rsidR="00C016CD" w:rsidRPr="00233CD9" w:rsidRDefault="00C016CD" w:rsidP="008806E7">
            <w:pPr>
              <w:pStyle w:val="tabteksts"/>
              <w:jc w:val="center"/>
              <w:rPr>
                <w:szCs w:val="18"/>
              </w:rPr>
            </w:pPr>
            <w:r w:rsidRPr="00233CD9">
              <w:rPr>
                <w:szCs w:val="18"/>
              </w:rPr>
              <w:t>-</w:t>
            </w:r>
          </w:p>
        </w:tc>
      </w:tr>
    </w:tbl>
    <w:p w14:paraId="7D360EAE" w14:textId="77777777" w:rsidR="00C016CD" w:rsidRPr="00233CD9" w:rsidRDefault="00C016CD" w:rsidP="00C016CD">
      <w:pPr>
        <w:pStyle w:val="programmas"/>
        <w:spacing w:after="240"/>
      </w:pPr>
      <w:r w:rsidRPr="00233CD9">
        <w:t>70.07.00 Latvijas pārstāvju ceļa izdevumu kompensācija, dodoties uz Eiropas Savienības Padomes darba grupu sanāksmēm un Padomes sanāksmēm</w:t>
      </w:r>
    </w:p>
    <w:p w14:paraId="1DDE2C7D" w14:textId="77777777" w:rsidR="00C016CD" w:rsidRPr="00233CD9" w:rsidRDefault="00C016CD" w:rsidP="00C016CD">
      <w:pPr>
        <w:ind w:firstLine="0"/>
        <w:rPr>
          <w:u w:val="single"/>
        </w:rPr>
      </w:pPr>
      <w:r w:rsidRPr="00233CD9">
        <w:rPr>
          <w:u w:val="single"/>
        </w:rPr>
        <w:t>Apakšprogrammas mērķis:</w:t>
      </w:r>
    </w:p>
    <w:p w14:paraId="6F5D73E0" w14:textId="77777777" w:rsidR="00C016CD" w:rsidRPr="00233CD9" w:rsidRDefault="00C016CD" w:rsidP="00C016CD">
      <w:pPr>
        <w:ind w:firstLine="720"/>
      </w:pPr>
      <w:r w:rsidRPr="00233CD9">
        <w:t>nodrošināt ceļa izdevumu kompensāciju Latvijas pārstāvjiem, kuri dodas uz ES Padomes darba grupu sanāksmēm un Padomes sanāksmēm.</w:t>
      </w:r>
    </w:p>
    <w:p w14:paraId="6F33489D" w14:textId="77777777" w:rsidR="00C016CD" w:rsidRPr="00233CD9" w:rsidRDefault="00C016CD" w:rsidP="00C016CD">
      <w:pPr>
        <w:ind w:firstLine="0"/>
        <w:rPr>
          <w:u w:val="single"/>
        </w:rPr>
      </w:pPr>
      <w:r w:rsidRPr="00233CD9">
        <w:rPr>
          <w:u w:val="single"/>
        </w:rPr>
        <w:t>Galvenās aktivitātes:</w:t>
      </w:r>
    </w:p>
    <w:p w14:paraId="1D75B323" w14:textId="77777777" w:rsidR="00C016CD" w:rsidRPr="00233CD9" w:rsidRDefault="00C016CD" w:rsidP="00C016CD">
      <w:pPr>
        <w:ind w:firstLine="720"/>
      </w:pPr>
      <w:r w:rsidRPr="00233CD9">
        <w:t>nodrošināt ceļa izdevumu kompensāciju Latvijas pārstāvjiem, kuri dodas uz ES Padomes darba grupu sanāksmēm un Padomes sanāksmēm.</w:t>
      </w:r>
    </w:p>
    <w:p w14:paraId="4766022F" w14:textId="77777777" w:rsidR="00C016CD" w:rsidRPr="00233CD9" w:rsidRDefault="00C016CD" w:rsidP="00C016CD">
      <w:pPr>
        <w:spacing w:after="240"/>
        <w:ind w:firstLine="0"/>
      </w:pPr>
      <w:r w:rsidRPr="00233CD9">
        <w:rPr>
          <w:u w:val="single"/>
        </w:rPr>
        <w:t>Apakšprogrammas izpildītājs</w:t>
      </w:r>
      <w:r w:rsidRPr="00233CD9">
        <w:t>: Finanšu ministrijas centrālais aparāts.</w:t>
      </w:r>
    </w:p>
    <w:p w14:paraId="2F6E8EF4" w14:textId="77777777" w:rsidR="00C016CD" w:rsidRPr="00233CD9" w:rsidRDefault="00C016CD" w:rsidP="00C016CD">
      <w:pPr>
        <w:pStyle w:val="Tabuluvirsraksti"/>
        <w:spacing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5C028BFB" w14:textId="77777777" w:rsidTr="008806E7">
        <w:trPr>
          <w:trHeight w:val="283"/>
          <w:tblHeader/>
          <w:jc w:val="center"/>
        </w:trPr>
        <w:tc>
          <w:tcPr>
            <w:tcW w:w="3378" w:type="dxa"/>
            <w:vAlign w:val="center"/>
          </w:tcPr>
          <w:p w14:paraId="3F6F043A" w14:textId="77777777" w:rsidR="00C016CD" w:rsidRPr="00233CD9" w:rsidRDefault="00C016CD" w:rsidP="008806E7">
            <w:pPr>
              <w:pStyle w:val="tabteksts"/>
              <w:jc w:val="center"/>
              <w:rPr>
                <w:szCs w:val="24"/>
              </w:rPr>
            </w:pPr>
          </w:p>
        </w:tc>
        <w:tc>
          <w:tcPr>
            <w:tcW w:w="1131" w:type="dxa"/>
          </w:tcPr>
          <w:p w14:paraId="2101F9E4"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63DC6AFB"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1A010025"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336F4091"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4E0CCC32"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250827F5" w14:textId="77777777" w:rsidTr="008806E7">
        <w:trPr>
          <w:trHeight w:val="142"/>
          <w:jc w:val="center"/>
        </w:trPr>
        <w:tc>
          <w:tcPr>
            <w:tcW w:w="3378" w:type="dxa"/>
            <w:shd w:val="clear" w:color="auto" w:fill="D9D9D9" w:themeFill="background1" w:themeFillShade="D9"/>
            <w:vAlign w:val="center"/>
          </w:tcPr>
          <w:p w14:paraId="68C0F2A6"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4D29BBAC" w14:textId="77777777" w:rsidR="00C016CD" w:rsidRPr="00233CD9" w:rsidRDefault="00C016CD" w:rsidP="008806E7">
            <w:pPr>
              <w:pStyle w:val="tabteksts"/>
              <w:jc w:val="right"/>
            </w:pPr>
            <w:r w:rsidRPr="00233CD9">
              <w:t>80 074</w:t>
            </w:r>
          </w:p>
        </w:tc>
        <w:tc>
          <w:tcPr>
            <w:tcW w:w="1132" w:type="dxa"/>
            <w:tcBorders>
              <w:top w:val="single" w:sz="4" w:space="0" w:color="auto"/>
              <w:left w:val="nil"/>
              <w:bottom w:val="single" w:sz="4" w:space="0" w:color="auto"/>
              <w:right w:val="single" w:sz="4" w:space="0" w:color="auto"/>
            </w:tcBorders>
            <w:shd w:val="clear" w:color="000000" w:fill="D0CECE"/>
          </w:tcPr>
          <w:p w14:paraId="55118881" w14:textId="77777777" w:rsidR="00C016CD" w:rsidRPr="00233CD9" w:rsidRDefault="00C016CD" w:rsidP="008806E7">
            <w:pPr>
              <w:pStyle w:val="tabteksts"/>
              <w:jc w:val="right"/>
            </w:pPr>
            <w:r w:rsidRPr="00233CD9">
              <w:rPr>
                <w:szCs w:val="18"/>
              </w:rPr>
              <w:t>95 479</w:t>
            </w:r>
          </w:p>
        </w:tc>
        <w:tc>
          <w:tcPr>
            <w:tcW w:w="1132" w:type="dxa"/>
            <w:tcBorders>
              <w:top w:val="single" w:sz="4" w:space="0" w:color="auto"/>
              <w:left w:val="nil"/>
              <w:bottom w:val="single" w:sz="4" w:space="0" w:color="auto"/>
              <w:right w:val="single" w:sz="4" w:space="0" w:color="auto"/>
            </w:tcBorders>
            <w:shd w:val="clear" w:color="000000" w:fill="D0CECE"/>
          </w:tcPr>
          <w:p w14:paraId="1CAEA098" w14:textId="77777777" w:rsidR="00C016CD" w:rsidRPr="00233CD9" w:rsidRDefault="00C016CD" w:rsidP="008806E7">
            <w:pPr>
              <w:pStyle w:val="tabteksts"/>
              <w:jc w:val="right"/>
            </w:pPr>
            <w:r w:rsidRPr="00233CD9">
              <w:t>91 594</w:t>
            </w:r>
          </w:p>
        </w:tc>
        <w:tc>
          <w:tcPr>
            <w:tcW w:w="1132" w:type="dxa"/>
            <w:tcBorders>
              <w:top w:val="single" w:sz="4" w:space="0" w:color="auto"/>
              <w:left w:val="nil"/>
              <w:bottom w:val="single" w:sz="4" w:space="0" w:color="auto"/>
              <w:right w:val="single" w:sz="4" w:space="0" w:color="auto"/>
            </w:tcBorders>
            <w:shd w:val="clear" w:color="000000" w:fill="D0CECE"/>
          </w:tcPr>
          <w:p w14:paraId="7253B7FD" w14:textId="77777777" w:rsidR="00C016CD" w:rsidRPr="00233CD9" w:rsidRDefault="00C016CD" w:rsidP="008806E7">
            <w:pPr>
              <w:pStyle w:val="tabteksts"/>
              <w:jc w:val="center"/>
            </w:pPr>
            <w:r w:rsidRPr="00233CD9">
              <w:t>-</w:t>
            </w:r>
          </w:p>
        </w:tc>
        <w:tc>
          <w:tcPr>
            <w:tcW w:w="1132" w:type="dxa"/>
            <w:tcBorders>
              <w:top w:val="single" w:sz="4" w:space="0" w:color="auto"/>
              <w:left w:val="nil"/>
              <w:bottom w:val="single" w:sz="4" w:space="0" w:color="auto"/>
              <w:right w:val="single" w:sz="4" w:space="0" w:color="auto"/>
            </w:tcBorders>
            <w:shd w:val="clear" w:color="000000" w:fill="D0CECE"/>
          </w:tcPr>
          <w:p w14:paraId="10C65DC6" w14:textId="77777777" w:rsidR="00C016CD" w:rsidRPr="00233CD9" w:rsidRDefault="00C016CD" w:rsidP="008806E7">
            <w:pPr>
              <w:pStyle w:val="tabteksts"/>
              <w:jc w:val="center"/>
            </w:pPr>
            <w:r w:rsidRPr="00233CD9">
              <w:t>-</w:t>
            </w:r>
          </w:p>
        </w:tc>
      </w:tr>
      <w:tr w:rsidR="00C016CD" w:rsidRPr="00233CD9" w14:paraId="01B58867" w14:textId="77777777" w:rsidTr="008806E7">
        <w:trPr>
          <w:trHeight w:val="283"/>
          <w:jc w:val="center"/>
        </w:trPr>
        <w:tc>
          <w:tcPr>
            <w:tcW w:w="3378" w:type="dxa"/>
            <w:vAlign w:val="center"/>
          </w:tcPr>
          <w:p w14:paraId="44F1B03B"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07029331"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nil"/>
              <w:bottom w:val="single" w:sz="4" w:space="0" w:color="auto"/>
              <w:right w:val="single" w:sz="4" w:space="0" w:color="auto"/>
            </w:tcBorders>
            <w:shd w:val="clear" w:color="auto" w:fill="auto"/>
          </w:tcPr>
          <w:p w14:paraId="08D5646B" w14:textId="77777777" w:rsidR="00C016CD" w:rsidRPr="00233CD9" w:rsidRDefault="00C016CD" w:rsidP="008806E7">
            <w:pPr>
              <w:pStyle w:val="tabteksts"/>
              <w:jc w:val="right"/>
            </w:pPr>
            <w:r w:rsidRPr="00233CD9">
              <w:t>15 405</w:t>
            </w:r>
          </w:p>
        </w:tc>
        <w:tc>
          <w:tcPr>
            <w:tcW w:w="1132" w:type="dxa"/>
            <w:tcBorders>
              <w:top w:val="single" w:sz="4" w:space="0" w:color="auto"/>
              <w:left w:val="nil"/>
              <w:bottom w:val="single" w:sz="4" w:space="0" w:color="auto"/>
              <w:right w:val="single" w:sz="4" w:space="0" w:color="auto"/>
            </w:tcBorders>
            <w:shd w:val="clear" w:color="auto" w:fill="auto"/>
          </w:tcPr>
          <w:p w14:paraId="7D7A1763" w14:textId="77777777" w:rsidR="00C016CD" w:rsidRPr="00233CD9" w:rsidRDefault="00C016CD" w:rsidP="008806E7">
            <w:pPr>
              <w:pStyle w:val="tabteksts"/>
              <w:jc w:val="right"/>
            </w:pPr>
            <w:r w:rsidRPr="00233CD9">
              <w:t>-3 885</w:t>
            </w:r>
          </w:p>
        </w:tc>
        <w:tc>
          <w:tcPr>
            <w:tcW w:w="1132" w:type="dxa"/>
            <w:tcBorders>
              <w:top w:val="single" w:sz="4" w:space="0" w:color="auto"/>
              <w:left w:val="nil"/>
              <w:bottom w:val="single" w:sz="4" w:space="0" w:color="auto"/>
              <w:right w:val="single" w:sz="4" w:space="0" w:color="auto"/>
            </w:tcBorders>
            <w:shd w:val="clear" w:color="auto" w:fill="auto"/>
          </w:tcPr>
          <w:p w14:paraId="4FE02BD9" w14:textId="77777777" w:rsidR="00C016CD" w:rsidRPr="00233CD9" w:rsidRDefault="00C016CD" w:rsidP="008806E7">
            <w:pPr>
              <w:pStyle w:val="tabteksts"/>
              <w:jc w:val="right"/>
            </w:pPr>
            <w:r w:rsidRPr="00233CD9">
              <w:t>-91 594</w:t>
            </w:r>
          </w:p>
        </w:tc>
        <w:tc>
          <w:tcPr>
            <w:tcW w:w="1132" w:type="dxa"/>
            <w:tcBorders>
              <w:top w:val="single" w:sz="4" w:space="0" w:color="auto"/>
              <w:left w:val="nil"/>
              <w:bottom w:val="single" w:sz="4" w:space="0" w:color="auto"/>
              <w:right w:val="single" w:sz="4" w:space="0" w:color="auto"/>
            </w:tcBorders>
            <w:shd w:val="clear" w:color="auto" w:fill="auto"/>
          </w:tcPr>
          <w:p w14:paraId="65FEF979" w14:textId="77777777" w:rsidR="00C016CD" w:rsidRPr="00233CD9" w:rsidRDefault="00C016CD" w:rsidP="008806E7">
            <w:pPr>
              <w:pStyle w:val="tabteksts"/>
              <w:jc w:val="center"/>
            </w:pPr>
            <w:r w:rsidRPr="00233CD9">
              <w:t>-</w:t>
            </w:r>
          </w:p>
        </w:tc>
      </w:tr>
      <w:tr w:rsidR="00C016CD" w:rsidRPr="00233CD9" w14:paraId="63660FAE" w14:textId="77777777" w:rsidTr="008806E7">
        <w:trPr>
          <w:trHeight w:val="283"/>
          <w:jc w:val="center"/>
        </w:trPr>
        <w:tc>
          <w:tcPr>
            <w:tcW w:w="3378" w:type="dxa"/>
            <w:vAlign w:val="center"/>
          </w:tcPr>
          <w:p w14:paraId="2C3E8B0C"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7669049B" w14:textId="77777777" w:rsidR="00C016CD" w:rsidRPr="00233CD9" w:rsidRDefault="00C016CD" w:rsidP="008806E7">
            <w:pPr>
              <w:pStyle w:val="tabteksts"/>
              <w:jc w:val="center"/>
            </w:pPr>
            <w:r w:rsidRPr="00233CD9">
              <w:rPr>
                <w:b/>
                <w:bCs/>
              </w:rPr>
              <w:t>×</w:t>
            </w:r>
          </w:p>
        </w:tc>
        <w:tc>
          <w:tcPr>
            <w:tcW w:w="1132" w:type="dxa"/>
            <w:tcBorders>
              <w:top w:val="nil"/>
              <w:left w:val="nil"/>
              <w:bottom w:val="single" w:sz="4" w:space="0" w:color="auto"/>
              <w:right w:val="single" w:sz="4" w:space="0" w:color="auto"/>
            </w:tcBorders>
            <w:shd w:val="clear" w:color="auto" w:fill="auto"/>
          </w:tcPr>
          <w:p w14:paraId="35E29676" w14:textId="77777777" w:rsidR="00C016CD" w:rsidRPr="00233CD9" w:rsidRDefault="00C016CD" w:rsidP="008806E7">
            <w:pPr>
              <w:pStyle w:val="tabteksts"/>
              <w:jc w:val="right"/>
            </w:pPr>
            <w:r w:rsidRPr="00233CD9">
              <w:t>19,2</w:t>
            </w:r>
          </w:p>
        </w:tc>
        <w:tc>
          <w:tcPr>
            <w:tcW w:w="1132" w:type="dxa"/>
            <w:tcBorders>
              <w:top w:val="nil"/>
              <w:left w:val="nil"/>
              <w:bottom w:val="single" w:sz="4" w:space="0" w:color="auto"/>
              <w:right w:val="single" w:sz="4" w:space="0" w:color="auto"/>
            </w:tcBorders>
            <w:shd w:val="clear" w:color="auto" w:fill="auto"/>
          </w:tcPr>
          <w:p w14:paraId="50B2F2ED" w14:textId="77777777" w:rsidR="00C016CD" w:rsidRPr="00233CD9" w:rsidRDefault="00C016CD" w:rsidP="008806E7">
            <w:pPr>
              <w:pStyle w:val="tabteksts"/>
              <w:jc w:val="right"/>
            </w:pPr>
            <w:r w:rsidRPr="00233CD9">
              <w:t>-4,1</w:t>
            </w:r>
          </w:p>
        </w:tc>
        <w:tc>
          <w:tcPr>
            <w:tcW w:w="1132" w:type="dxa"/>
            <w:tcBorders>
              <w:top w:val="nil"/>
              <w:left w:val="nil"/>
              <w:bottom w:val="single" w:sz="4" w:space="0" w:color="auto"/>
              <w:right w:val="single" w:sz="4" w:space="0" w:color="auto"/>
            </w:tcBorders>
            <w:shd w:val="clear" w:color="auto" w:fill="auto"/>
          </w:tcPr>
          <w:p w14:paraId="7C1E4190" w14:textId="77777777" w:rsidR="00C016CD" w:rsidRPr="00233CD9" w:rsidRDefault="00C016CD" w:rsidP="008806E7">
            <w:pPr>
              <w:pStyle w:val="tabteksts"/>
              <w:jc w:val="right"/>
            </w:pPr>
            <w:r w:rsidRPr="00233CD9">
              <w:t>-100</w:t>
            </w:r>
          </w:p>
        </w:tc>
        <w:tc>
          <w:tcPr>
            <w:tcW w:w="1132" w:type="dxa"/>
            <w:tcBorders>
              <w:top w:val="nil"/>
              <w:left w:val="nil"/>
              <w:bottom w:val="single" w:sz="4" w:space="0" w:color="auto"/>
              <w:right w:val="single" w:sz="4" w:space="0" w:color="auto"/>
            </w:tcBorders>
            <w:shd w:val="clear" w:color="auto" w:fill="auto"/>
          </w:tcPr>
          <w:p w14:paraId="2FC63EDA" w14:textId="77777777" w:rsidR="00C016CD" w:rsidRPr="00233CD9" w:rsidRDefault="00C016CD" w:rsidP="008806E7">
            <w:pPr>
              <w:pStyle w:val="tabteksts"/>
              <w:jc w:val="center"/>
            </w:pPr>
            <w:r w:rsidRPr="00233CD9">
              <w:t>-</w:t>
            </w:r>
          </w:p>
        </w:tc>
      </w:tr>
    </w:tbl>
    <w:p w14:paraId="5D7461EC"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54DD8129"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2202BD61" w14:textId="77777777" w:rsidTr="008806E7">
        <w:trPr>
          <w:trHeight w:val="142"/>
          <w:tblHeader/>
          <w:jc w:val="center"/>
        </w:trPr>
        <w:tc>
          <w:tcPr>
            <w:tcW w:w="5241" w:type="dxa"/>
            <w:vAlign w:val="center"/>
          </w:tcPr>
          <w:p w14:paraId="50B0E759"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2DA818ED"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24D0FC8A"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0074F5B4"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6A38EF6A" w14:textId="77777777" w:rsidTr="008806E7">
        <w:trPr>
          <w:trHeight w:val="142"/>
          <w:jc w:val="center"/>
        </w:trPr>
        <w:tc>
          <w:tcPr>
            <w:tcW w:w="5241" w:type="dxa"/>
            <w:shd w:val="clear" w:color="auto" w:fill="D9D9D9" w:themeFill="background1" w:themeFillShade="D9"/>
          </w:tcPr>
          <w:p w14:paraId="5E27F48D"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3DDDA10C" w14:textId="77777777" w:rsidR="00C016CD" w:rsidRPr="00233CD9" w:rsidRDefault="00C016CD" w:rsidP="008806E7">
            <w:pPr>
              <w:pStyle w:val="tabteksts"/>
              <w:jc w:val="right"/>
              <w:rPr>
                <w:b/>
                <w:szCs w:val="18"/>
              </w:rPr>
            </w:pPr>
            <w:r w:rsidRPr="00233CD9">
              <w:rPr>
                <w:b/>
                <w:szCs w:val="18"/>
              </w:rPr>
              <w:t>95 479</w:t>
            </w:r>
          </w:p>
        </w:tc>
        <w:tc>
          <w:tcPr>
            <w:tcW w:w="1277" w:type="dxa"/>
            <w:shd w:val="clear" w:color="auto" w:fill="D9D9D9" w:themeFill="background1" w:themeFillShade="D9"/>
          </w:tcPr>
          <w:p w14:paraId="7A782704" w14:textId="77777777" w:rsidR="00C016CD" w:rsidRPr="00233CD9" w:rsidRDefault="00C016CD" w:rsidP="008806E7">
            <w:pPr>
              <w:pStyle w:val="tabteksts"/>
              <w:jc w:val="right"/>
              <w:rPr>
                <w:b/>
                <w:szCs w:val="18"/>
              </w:rPr>
            </w:pPr>
            <w:r w:rsidRPr="00233CD9">
              <w:rPr>
                <w:b/>
                <w:szCs w:val="18"/>
              </w:rPr>
              <w:t>91 594</w:t>
            </w:r>
          </w:p>
        </w:tc>
        <w:tc>
          <w:tcPr>
            <w:tcW w:w="1277" w:type="dxa"/>
            <w:shd w:val="clear" w:color="auto" w:fill="D9D9D9" w:themeFill="background1" w:themeFillShade="D9"/>
          </w:tcPr>
          <w:p w14:paraId="6E7DC69A" w14:textId="77777777" w:rsidR="00C016CD" w:rsidRPr="00233CD9" w:rsidRDefault="00C016CD" w:rsidP="008806E7">
            <w:pPr>
              <w:pStyle w:val="tabteksts"/>
              <w:jc w:val="right"/>
              <w:rPr>
                <w:b/>
                <w:szCs w:val="18"/>
              </w:rPr>
            </w:pPr>
            <w:r w:rsidRPr="00233CD9">
              <w:rPr>
                <w:b/>
                <w:szCs w:val="18"/>
              </w:rPr>
              <w:t>-3 885</w:t>
            </w:r>
          </w:p>
        </w:tc>
      </w:tr>
      <w:tr w:rsidR="00C016CD" w:rsidRPr="00233CD9" w14:paraId="7AC6C1E9" w14:textId="77777777" w:rsidTr="008806E7">
        <w:trPr>
          <w:jc w:val="center"/>
        </w:trPr>
        <w:tc>
          <w:tcPr>
            <w:tcW w:w="9072" w:type="dxa"/>
            <w:gridSpan w:val="4"/>
          </w:tcPr>
          <w:p w14:paraId="25459DE3"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0259461C" w14:textId="77777777" w:rsidTr="008806E7">
        <w:trPr>
          <w:trHeight w:val="142"/>
          <w:jc w:val="center"/>
        </w:trPr>
        <w:tc>
          <w:tcPr>
            <w:tcW w:w="5241" w:type="dxa"/>
            <w:shd w:val="clear" w:color="auto" w:fill="F2F2F2" w:themeFill="background1" w:themeFillShade="F2"/>
          </w:tcPr>
          <w:p w14:paraId="360A0D8B"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3AB657C0" w14:textId="77777777" w:rsidR="00C016CD" w:rsidRPr="00233CD9" w:rsidRDefault="00C016CD" w:rsidP="008806E7">
            <w:pPr>
              <w:pStyle w:val="tabteksts"/>
              <w:jc w:val="right"/>
              <w:rPr>
                <w:szCs w:val="18"/>
                <w:u w:val="single"/>
              </w:rPr>
            </w:pPr>
            <w:r w:rsidRPr="00233CD9">
              <w:rPr>
                <w:szCs w:val="18"/>
                <w:u w:val="single"/>
              </w:rPr>
              <w:t>95 479</w:t>
            </w:r>
          </w:p>
        </w:tc>
        <w:tc>
          <w:tcPr>
            <w:tcW w:w="1277" w:type="dxa"/>
            <w:shd w:val="clear" w:color="auto" w:fill="F2F2F2" w:themeFill="background1" w:themeFillShade="F2"/>
          </w:tcPr>
          <w:p w14:paraId="00513AD1" w14:textId="77777777" w:rsidR="00C016CD" w:rsidRPr="00233CD9" w:rsidRDefault="00C016CD" w:rsidP="008806E7">
            <w:pPr>
              <w:pStyle w:val="tabteksts"/>
              <w:jc w:val="right"/>
              <w:rPr>
                <w:szCs w:val="18"/>
                <w:u w:val="single"/>
              </w:rPr>
            </w:pPr>
            <w:r w:rsidRPr="00233CD9">
              <w:rPr>
                <w:szCs w:val="18"/>
                <w:u w:val="single"/>
              </w:rPr>
              <w:t>91 594</w:t>
            </w:r>
          </w:p>
        </w:tc>
        <w:tc>
          <w:tcPr>
            <w:tcW w:w="1277" w:type="dxa"/>
            <w:shd w:val="clear" w:color="auto" w:fill="F2F2F2" w:themeFill="background1" w:themeFillShade="F2"/>
          </w:tcPr>
          <w:p w14:paraId="474A2424" w14:textId="77777777" w:rsidR="00C016CD" w:rsidRPr="00233CD9" w:rsidRDefault="00C016CD" w:rsidP="008806E7">
            <w:pPr>
              <w:pStyle w:val="tabteksts"/>
              <w:jc w:val="right"/>
              <w:rPr>
                <w:szCs w:val="18"/>
                <w:u w:val="single"/>
              </w:rPr>
            </w:pPr>
            <w:r w:rsidRPr="00233CD9">
              <w:rPr>
                <w:szCs w:val="18"/>
                <w:u w:val="single"/>
              </w:rPr>
              <w:t>-3 885</w:t>
            </w:r>
          </w:p>
        </w:tc>
      </w:tr>
      <w:tr w:rsidR="00C016CD" w:rsidRPr="00233CD9" w14:paraId="04701ED9" w14:textId="77777777" w:rsidTr="008806E7">
        <w:trPr>
          <w:trHeight w:val="142"/>
          <w:jc w:val="center"/>
        </w:trPr>
        <w:tc>
          <w:tcPr>
            <w:tcW w:w="5241" w:type="dxa"/>
          </w:tcPr>
          <w:p w14:paraId="35E3578B" w14:textId="77777777" w:rsidR="00C016CD" w:rsidRPr="00233CD9" w:rsidRDefault="00C016CD" w:rsidP="008806E7">
            <w:pPr>
              <w:pStyle w:val="tabteksts"/>
              <w:jc w:val="both"/>
              <w:rPr>
                <w:i/>
                <w:szCs w:val="18"/>
                <w:lang w:eastAsia="lv-LV"/>
              </w:rPr>
            </w:pPr>
            <w:r w:rsidRPr="00233CD9">
              <w:rPr>
                <w:i/>
                <w:szCs w:val="18"/>
                <w:lang w:eastAsia="lv-LV"/>
              </w:rPr>
              <w:t>Latvijas pārstāvju ceļa izdevumu kompensācija, dodoties uz Eiropas Savienības Padomes darba grupu sanāksmēm un Padomes sanāksmēm</w:t>
            </w:r>
          </w:p>
        </w:tc>
        <w:tc>
          <w:tcPr>
            <w:tcW w:w="1277" w:type="dxa"/>
          </w:tcPr>
          <w:p w14:paraId="6DA25240" w14:textId="77777777" w:rsidR="00C016CD" w:rsidRPr="00233CD9" w:rsidRDefault="00C016CD" w:rsidP="008806E7">
            <w:pPr>
              <w:pStyle w:val="tabteksts"/>
              <w:jc w:val="right"/>
              <w:rPr>
                <w:szCs w:val="18"/>
              </w:rPr>
            </w:pPr>
            <w:r w:rsidRPr="00233CD9">
              <w:rPr>
                <w:szCs w:val="18"/>
              </w:rPr>
              <w:t>95 479</w:t>
            </w:r>
          </w:p>
        </w:tc>
        <w:tc>
          <w:tcPr>
            <w:tcW w:w="1277" w:type="dxa"/>
          </w:tcPr>
          <w:p w14:paraId="073A6188" w14:textId="77777777" w:rsidR="00C016CD" w:rsidRPr="00233CD9" w:rsidRDefault="00C016CD" w:rsidP="008806E7">
            <w:pPr>
              <w:pStyle w:val="tabteksts"/>
              <w:jc w:val="right"/>
              <w:rPr>
                <w:szCs w:val="18"/>
              </w:rPr>
            </w:pPr>
            <w:r w:rsidRPr="00233CD9">
              <w:rPr>
                <w:szCs w:val="18"/>
              </w:rPr>
              <w:t>91 594</w:t>
            </w:r>
          </w:p>
        </w:tc>
        <w:tc>
          <w:tcPr>
            <w:tcW w:w="1277" w:type="dxa"/>
          </w:tcPr>
          <w:p w14:paraId="65BC50AE" w14:textId="77777777" w:rsidR="00C016CD" w:rsidRPr="00233CD9" w:rsidRDefault="00C016CD" w:rsidP="008806E7">
            <w:pPr>
              <w:pStyle w:val="tabteksts"/>
              <w:jc w:val="right"/>
              <w:rPr>
                <w:szCs w:val="18"/>
              </w:rPr>
            </w:pPr>
            <w:r w:rsidRPr="00233CD9">
              <w:rPr>
                <w:szCs w:val="18"/>
              </w:rPr>
              <w:t>-3 885</w:t>
            </w:r>
          </w:p>
        </w:tc>
      </w:tr>
    </w:tbl>
    <w:p w14:paraId="5C5C1311" w14:textId="77777777" w:rsidR="00C016CD" w:rsidRPr="00233CD9" w:rsidRDefault="00C016CD" w:rsidP="00C016CD">
      <w:pPr>
        <w:pStyle w:val="programmas"/>
        <w:spacing w:after="240"/>
      </w:pPr>
      <w:r w:rsidRPr="00233CD9">
        <w:t>70.08.00 Tehniskā palīdzība Iekšējās drošības fondam un Patvēruma, migrācijas un integrācijas fondam (2016-2022)</w:t>
      </w:r>
    </w:p>
    <w:p w14:paraId="535461C5" w14:textId="77777777" w:rsidR="00C016CD" w:rsidRPr="00233CD9" w:rsidRDefault="00C016CD" w:rsidP="00C016CD">
      <w:pPr>
        <w:ind w:firstLine="0"/>
        <w:rPr>
          <w:u w:val="single"/>
        </w:rPr>
      </w:pPr>
      <w:r w:rsidRPr="00233CD9">
        <w:rPr>
          <w:u w:val="single"/>
        </w:rPr>
        <w:t>Apakšprogrammas mērķis:</w:t>
      </w:r>
    </w:p>
    <w:p w14:paraId="6737A04D" w14:textId="77777777" w:rsidR="00C016CD" w:rsidRPr="00233CD9" w:rsidRDefault="00C016CD" w:rsidP="00C016CD">
      <w:pPr>
        <w:ind w:firstLine="720"/>
      </w:pPr>
      <w:r w:rsidRPr="00233CD9">
        <w:t>nodrošināt revīzijas iestādes funkcijas Iekšējās drošības fonda un Patvēruma, migrācijas un integrācijas fonda vadības īstenošanā.</w:t>
      </w:r>
    </w:p>
    <w:p w14:paraId="6E97A0AD" w14:textId="77777777" w:rsidR="00A91955" w:rsidRDefault="00A91955" w:rsidP="00C016CD">
      <w:pPr>
        <w:ind w:firstLine="0"/>
        <w:rPr>
          <w:u w:val="single"/>
        </w:rPr>
      </w:pPr>
    </w:p>
    <w:p w14:paraId="5C0D8CBA" w14:textId="59CB7D6D" w:rsidR="00C016CD" w:rsidRPr="00233CD9" w:rsidRDefault="00C016CD" w:rsidP="00C016CD">
      <w:pPr>
        <w:ind w:firstLine="0"/>
        <w:rPr>
          <w:u w:val="single"/>
        </w:rPr>
      </w:pPr>
      <w:r w:rsidRPr="00233CD9">
        <w:rPr>
          <w:u w:val="single"/>
        </w:rPr>
        <w:lastRenderedPageBreak/>
        <w:t>Galvenās aktivitātes:</w:t>
      </w:r>
    </w:p>
    <w:p w14:paraId="0EDCA4D9" w14:textId="77777777" w:rsidR="00C016CD" w:rsidRPr="00233CD9" w:rsidRDefault="00C016CD" w:rsidP="009038DA">
      <w:pPr>
        <w:ind w:left="1077" w:hanging="357"/>
      </w:pPr>
      <w:r w:rsidRPr="00233CD9">
        <w:t>1) veikt fondu pārvaldības un kontroles sistēmas auditus, lai sagatavotu atzinumus par pārvaldības un kontroles sistēmas darbību;</w:t>
      </w:r>
    </w:p>
    <w:p w14:paraId="41ACD42D" w14:textId="77777777" w:rsidR="00C016CD" w:rsidRPr="00233CD9" w:rsidRDefault="00C016CD" w:rsidP="009038DA">
      <w:pPr>
        <w:ind w:left="1077" w:hanging="357"/>
      </w:pPr>
      <w:r w:rsidRPr="00233CD9">
        <w:t>2) veikt fondu finanšu pārskatu revīzijas.</w:t>
      </w:r>
    </w:p>
    <w:p w14:paraId="1E5496CB" w14:textId="77777777" w:rsidR="00C016CD" w:rsidRPr="00233CD9" w:rsidRDefault="00C016CD" w:rsidP="00C016CD">
      <w:pPr>
        <w:spacing w:after="240"/>
        <w:ind w:firstLine="0"/>
      </w:pPr>
      <w:r w:rsidRPr="00233CD9">
        <w:rPr>
          <w:u w:val="single"/>
        </w:rPr>
        <w:t>Apakšprogrammas izpildītājs</w:t>
      </w:r>
      <w:r w:rsidRPr="00233CD9">
        <w:t>: Finanšu ministrijas centrālais aparāts (Eiropas Savienības fondu revīzijas departaments).</w:t>
      </w:r>
    </w:p>
    <w:p w14:paraId="2E29B86C"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2798DD2C" w14:textId="77777777" w:rsidTr="008806E7">
        <w:trPr>
          <w:trHeight w:val="283"/>
          <w:tblHeader/>
          <w:jc w:val="center"/>
        </w:trPr>
        <w:tc>
          <w:tcPr>
            <w:tcW w:w="3378" w:type="dxa"/>
            <w:vAlign w:val="center"/>
          </w:tcPr>
          <w:p w14:paraId="1194D670" w14:textId="77777777" w:rsidR="00C016CD" w:rsidRPr="00233CD9" w:rsidRDefault="00C016CD" w:rsidP="008806E7">
            <w:pPr>
              <w:pStyle w:val="tabteksts"/>
              <w:jc w:val="center"/>
              <w:rPr>
                <w:szCs w:val="24"/>
              </w:rPr>
            </w:pPr>
          </w:p>
        </w:tc>
        <w:tc>
          <w:tcPr>
            <w:tcW w:w="1131" w:type="dxa"/>
          </w:tcPr>
          <w:p w14:paraId="15F339F1"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2F028F52"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1040FC2E"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28173DD0"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1EAB2AE2"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36E11498" w14:textId="77777777" w:rsidTr="008806E7">
        <w:trPr>
          <w:trHeight w:val="142"/>
          <w:jc w:val="center"/>
        </w:trPr>
        <w:tc>
          <w:tcPr>
            <w:tcW w:w="3378" w:type="dxa"/>
            <w:shd w:val="clear" w:color="auto" w:fill="D9D9D9" w:themeFill="background1" w:themeFillShade="D9"/>
            <w:vAlign w:val="center"/>
          </w:tcPr>
          <w:p w14:paraId="2E6995E3"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23A7E215" w14:textId="77777777" w:rsidR="00C016CD" w:rsidRPr="00233CD9" w:rsidRDefault="00C016CD" w:rsidP="008806E7">
            <w:pPr>
              <w:pStyle w:val="tabteksts"/>
              <w:jc w:val="right"/>
            </w:pPr>
            <w:r w:rsidRPr="00233CD9">
              <w:rPr>
                <w:szCs w:val="18"/>
              </w:rPr>
              <w:t>55 097</w:t>
            </w:r>
          </w:p>
        </w:tc>
        <w:tc>
          <w:tcPr>
            <w:tcW w:w="1132" w:type="dxa"/>
            <w:tcBorders>
              <w:top w:val="single" w:sz="4" w:space="0" w:color="auto"/>
              <w:left w:val="nil"/>
              <w:bottom w:val="single" w:sz="4" w:space="0" w:color="auto"/>
              <w:right w:val="single" w:sz="4" w:space="0" w:color="auto"/>
            </w:tcBorders>
            <w:shd w:val="clear" w:color="000000" w:fill="D0CECE"/>
          </w:tcPr>
          <w:p w14:paraId="7A991771" w14:textId="77777777" w:rsidR="00C016CD" w:rsidRPr="00233CD9" w:rsidRDefault="00C016CD" w:rsidP="008806E7">
            <w:pPr>
              <w:pStyle w:val="tabteksts"/>
              <w:jc w:val="right"/>
            </w:pPr>
            <w:r w:rsidRPr="00233CD9">
              <w:rPr>
                <w:szCs w:val="18"/>
              </w:rPr>
              <w:t>64 181</w:t>
            </w:r>
          </w:p>
        </w:tc>
        <w:tc>
          <w:tcPr>
            <w:tcW w:w="1132" w:type="dxa"/>
            <w:tcBorders>
              <w:top w:val="single" w:sz="4" w:space="0" w:color="auto"/>
              <w:left w:val="nil"/>
              <w:bottom w:val="single" w:sz="4" w:space="0" w:color="auto"/>
              <w:right w:val="single" w:sz="4" w:space="0" w:color="auto"/>
            </w:tcBorders>
            <w:shd w:val="clear" w:color="000000" w:fill="D0CECE"/>
          </w:tcPr>
          <w:p w14:paraId="5E2545C2" w14:textId="77777777" w:rsidR="00C016CD" w:rsidRPr="00233CD9" w:rsidRDefault="00C016CD" w:rsidP="008806E7">
            <w:pPr>
              <w:pStyle w:val="tabteksts"/>
              <w:jc w:val="right"/>
            </w:pPr>
            <w:r w:rsidRPr="00233CD9">
              <w:rPr>
                <w:szCs w:val="18"/>
              </w:rPr>
              <w:t>67 175</w:t>
            </w:r>
          </w:p>
        </w:tc>
        <w:tc>
          <w:tcPr>
            <w:tcW w:w="1132" w:type="dxa"/>
            <w:tcBorders>
              <w:top w:val="single" w:sz="4" w:space="0" w:color="auto"/>
              <w:left w:val="nil"/>
              <w:bottom w:val="single" w:sz="4" w:space="0" w:color="auto"/>
              <w:right w:val="single" w:sz="4" w:space="0" w:color="auto"/>
            </w:tcBorders>
            <w:shd w:val="clear" w:color="000000" w:fill="D0CECE"/>
          </w:tcPr>
          <w:p w14:paraId="56F1F91E" w14:textId="77777777" w:rsidR="00C016CD" w:rsidRPr="00233CD9" w:rsidRDefault="00C016CD" w:rsidP="008806E7">
            <w:pPr>
              <w:pStyle w:val="tabteksts"/>
              <w:jc w:val="right"/>
            </w:pPr>
            <w:r w:rsidRPr="00233CD9">
              <w:rPr>
                <w:szCs w:val="18"/>
              </w:rPr>
              <w:t>67 175</w:t>
            </w:r>
          </w:p>
        </w:tc>
        <w:tc>
          <w:tcPr>
            <w:tcW w:w="1132" w:type="dxa"/>
            <w:tcBorders>
              <w:top w:val="single" w:sz="4" w:space="0" w:color="auto"/>
              <w:left w:val="nil"/>
              <w:bottom w:val="single" w:sz="4" w:space="0" w:color="auto"/>
              <w:right w:val="single" w:sz="4" w:space="0" w:color="auto"/>
            </w:tcBorders>
            <w:shd w:val="clear" w:color="000000" w:fill="D0CECE"/>
          </w:tcPr>
          <w:p w14:paraId="1BEEE558" w14:textId="77777777" w:rsidR="00C016CD" w:rsidRPr="00233CD9" w:rsidRDefault="00C016CD" w:rsidP="008806E7">
            <w:pPr>
              <w:pStyle w:val="tabteksts"/>
              <w:jc w:val="center"/>
            </w:pPr>
            <w:r w:rsidRPr="00233CD9">
              <w:rPr>
                <w:szCs w:val="18"/>
              </w:rPr>
              <w:t>-</w:t>
            </w:r>
          </w:p>
        </w:tc>
      </w:tr>
      <w:tr w:rsidR="00C016CD" w:rsidRPr="00233CD9" w14:paraId="59090B11" w14:textId="77777777" w:rsidTr="008806E7">
        <w:trPr>
          <w:trHeight w:val="283"/>
          <w:jc w:val="center"/>
        </w:trPr>
        <w:tc>
          <w:tcPr>
            <w:tcW w:w="3378" w:type="dxa"/>
            <w:vAlign w:val="center"/>
          </w:tcPr>
          <w:p w14:paraId="73DFEAD3"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70409829"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91A524E" w14:textId="77777777" w:rsidR="00C016CD" w:rsidRPr="00233CD9" w:rsidRDefault="00C016CD" w:rsidP="008806E7">
            <w:pPr>
              <w:pStyle w:val="tabteksts"/>
              <w:jc w:val="right"/>
            </w:pPr>
            <w:r w:rsidRPr="00233CD9">
              <w:rPr>
                <w:szCs w:val="18"/>
              </w:rPr>
              <w:t>9 084</w:t>
            </w:r>
          </w:p>
        </w:tc>
        <w:tc>
          <w:tcPr>
            <w:tcW w:w="1132" w:type="dxa"/>
            <w:tcBorders>
              <w:top w:val="single" w:sz="4" w:space="0" w:color="auto"/>
              <w:left w:val="nil"/>
              <w:bottom w:val="single" w:sz="4" w:space="0" w:color="auto"/>
              <w:right w:val="single" w:sz="4" w:space="0" w:color="auto"/>
            </w:tcBorders>
            <w:shd w:val="clear" w:color="auto" w:fill="auto"/>
          </w:tcPr>
          <w:p w14:paraId="01D46C75" w14:textId="77777777" w:rsidR="00C016CD" w:rsidRPr="00233CD9" w:rsidRDefault="00C016CD" w:rsidP="008806E7">
            <w:pPr>
              <w:pStyle w:val="tabteksts"/>
              <w:jc w:val="right"/>
            </w:pPr>
            <w:r w:rsidRPr="00233CD9">
              <w:rPr>
                <w:szCs w:val="18"/>
              </w:rPr>
              <w:t>2 994</w:t>
            </w:r>
          </w:p>
        </w:tc>
        <w:tc>
          <w:tcPr>
            <w:tcW w:w="1132" w:type="dxa"/>
            <w:tcBorders>
              <w:top w:val="single" w:sz="4" w:space="0" w:color="auto"/>
              <w:left w:val="nil"/>
              <w:bottom w:val="single" w:sz="4" w:space="0" w:color="auto"/>
              <w:right w:val="single" w:sz="4" w:space="0" w:color="auto"/>
            </w:tcBorders>
            <w:shd w:val="clear" w:color="auto" w:fill="auto"/>
          </w:tcPr>
          <w:p w14:paraId="4D516A31" w14:textId="77777777" w:rsidR="00C016CD" w:rsidRPr="00233CD9" w:rsidRDefault="00C016CD" w:rsidP="008806E7">
            <w:pPr>
              <w:pStyle w:val="tabteksts"/>
              <w:jc w:val="center"/>
            </w:pPr>
            <w:r w:rsidRPr="00233CD9">
              <w:rPr>
                <w:szCs w:val="18"/>
              </w:rPr>
              <w:t>-</w:t>
            </w:r>
          </w:p>
        </w:tc>
        <w:tc>
          <w:tcPr>
            <w:tcW w:w="1132" w:type="dxa"/>
            <w:tcBorders>
              <w:top w:val="single" w:sz="4" w:space="0" w:color="auto"/>
              <w:left w:val="nil"/>
              <w:bottom w:val="single" w:sz="4" w:space="0" w:color="auto"/>
              <w:right w:val="single" w:sz="4" w:space="0" w:color="auto"/>
            </w:tcBorders>
            <w:shd w:val="clear" w:color="auto" w:fill="auto"/>
          </w:tcPr>
          <w:p w14:paraId="4763C1A7" w14:textId="77777777" w:rsidR="00C016CD" w:rsidRPr="00233CD9" w:rsidRDefault="00C016CD" w:rsidP="008806E7">
            <w:pPr>
              <w:pStyle w:val="tabteksts"/>
              <w:jc w:val="center"/>
            </w:pPr>
            <w:r w:rsidRPr="00233CD9">
              <w:rPr>
                <w:szCs w:val="18"/>
              </w:rPr>
              <w:t>-67 175</w:t>
            </w:r>
          </w:p>
        </w:tc>
      </w:tr>
      <w:tr w:rsidR="00C016CD" w:rsidRPr="00233CD9" w14:paraId="12FD5A28" w14:textId="77777777" w:rsidTr="008806E7">
        <w:trPr>
          <w:trHeight w:val="283"/>
          <w:jc w:val="center"/>
        </w:trPr>
        <w:tc>
          <w:tcPr>
            <w:tcW w:w="3378" w:type="dxa"/>
            <w:vAlign w:val="center"/>
          </w:tcPr>
          <w:p w14:paraId="4AFA7E7D"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06D37028"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788273D6" w14:textId="77777777" w:rsidR="00C016CD" w:rsidRPr="00233CD9" w:rsidRDefault="00C016CD" w:rsidP="008806E7">
            <w:pPr>
              <w:pStyle w:val="tabteksts"/>
              <w:jc w:val="right"/>
            </w:pPr>
            <w:r w:rsidRPr="00233CD9">
              <w:rPr>
                <w:szCs w:val="18"/>
              </w:rPr>
              <w:t>16,5</w:t>
            </w:r>
          </w:p>
        </w:tc>
        <w:tc>
          <w:tcPr>
            <w:tcW w:w="1132" w:type="dxa"/>
            <w:tcBorders>
              <w:top w:val="nil"/>
              <w:left w:val="nil"/>
              <w:bottom w:val="single" w:sz="4" w:space="0" w:color="auto"/>
              <w:right w:val="single" w:sz="4" w:space="0" w:color="auto"/>
            </w:tcBorders>
            <w:shd w:val="clear" w:color="auto" w:fill="auto"/>
          </w:tcPr>
          <w:p w14:paraId="3FA2D99F" w14:textId="77777777" w:rsidR="00C016CD" w:rsidRPr="00233CD9" w:rsidRDefault="00C016CD" w:rsidP="008806E7">
            <w:pPr>
              <w:pStyle w:val="tabteksts"/>
              <w:jc w:val="right"/>
            </w:pPr>
            <w:r w:rsidRPr="00233CD9">
              <w:rPr>
                <w:szCs w:val="18"/>
              </w:rPr>
              <w:t>4,7</w:t>
            </w:r>
          </w:p>
        </w:tc>
        <w:tc>
          <w:tcPr>
            <w:tcW w:w="1132" w:type="dxa"/>
            <w:tcBorders>
              <w:top w:val="nil"/>
              <w:left w:val="nil"/>
              <w:bottom w:val="single" w:sz="4" w:space="0" w:color="auto"/>
              <w:right w:val="single" w:sz="4" w:space="0" w:color="auto"/>
            </w:tcBorders>
            <w:shd w:val="clear" w:color="auto" w:fill="auto"/>
          </w:tcPr>
          <w:p w14:paraId="65836C6C" w14:textId="77777777" w:rsidR="00C016CD" w:rsidRPr="00233CD9" w:rsidRDefault="00C016CD" w:rsidP="008806E7">
            <w:pPr>
              <w:pStyle w:val="tabteksts"/>
              <w:jc w:val="center"/>
            </w:pPr>
            <w:r w:rsidRPr="00233CD9">
              <w:rPr>
                <w:szCs w:val="18"/>
              </w:rPr>
              <w:t>-</w:t>
            </w:r>
          </w:p>
        </w:tc>
        <w:tc>
          <w:tcPr>
            <w:tcW w:w="1132" w:type="dxa"/>
            <w:tcBorders>
              <w:top w:val="nil"/>
              <w:left w:val="nil"/>
              <w:bottom w:val="single" w:sz="4" w:space="0" w:color="auto"/>
              <w:right w:val="single" w:sz="4" w:space="0" w:color="auto"/>
            </w:tcBorders>
            <w:shd w:val="clear" w:color="auto" w:fill="auto"/>
          </w:tcPr>
          <w:p w14:paraId="7DE345E5" w14:textId="77777777" w:rsidR="00C016CD" w:rsidRPr="00233CD9" w:rsidRDefault="00C016CD" w:rsidP="008806E7">
            <w:pPr>
              <w:pStyle w:val="tabteksts"/>
              <w:jc w:val="center"/>
            </w:pPr>
            <w:r w:rsidRPr="00233CD9">
              <w:rPr>
                <w:szCs w:val="18"/>
              </w:rPr>
              <w:t>-100,0</w:t>
            </w:r>
          </w:p>
        </w:tc>
      </w:tr>
      <w:tr w:rsidR="00C016CD" w:rsidRPr="00233CD9" w14:paraId="376155AD" w14:textId="77777777" w:rsidTr="008806E7">
        <w:trPr>
          <w:trHeight w:val="142"/>
          <w:jc w:val="center"/>
        </w:trPr>
        <w:tc>
          <w:tcPr>
            <w:tcW w:w="3378" w:type="dxa"/>
          </w:tcPr>
          <w:p w14:paraId="1C785CAB"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087BF12" w14:textId="77777777" w:rsidR="00C016CD" w:rsidRPr="00233CD9" w:rsidRDefault="00C016CD" w:rsidP="008806E7">
            <w:pPr>
              <w:pStyle w:val="tabteksts"/>
              <w:jc w:val="right"/>
              <w:rPr>
                <w:szCs w:val="18"/>
              </w:rPr>
            </w:pPr>
            <w:r w:rsidRPr="00233CD9">
              <w:rPr>
                <w:szCs w:val="18"/>
              </w:rPr>
              <w:t>50 439</w:t>
            </w:r>
          </w:p>
        </w:tc>
        <w:tc>
          <w:tcPr>
            <w:tcW w:w="1132" w:type="dxa"/>
            <w:tcBorders>
              <w:top w:val="single" w:sz="4" w:space="0" w:color="auto"/>
              <w:left w:val="nil"/>
              <w:bottom w:val="single" w:sz="4" w:space="0" w:color="auto"/>
              <w:right w:val="single" w:sz="4" w:space="0" w:color="auto"/>
            </w:tcBorders>
            <w:shd w:val="clear" w:color="auto" w:fill="auto"/>
          </w:tcPr>
          <w:p w14:paraId="02BA032A" w14:textId="77777777" w:rsidR="00C016CD" w:rsidRPr="00233CD9" w:rsidRDefault="00C016CD" w:rsidP="008806E7">
            <w:pPr>
              <w:pStyle w:val="tabteksts"/>
              <w:jc w:val="right"/>
              <w:rPr>
                <w:szCs w:val="18"/>
              </w:rPr>
            </w:pPr>
            <w:r w:rsidRPr="00233CD9">
              <w:rPr>
                <w:szCs w:val="18"/>
              </w:rPr>
              <w:t>59 135</w:t>
            </w:r>
          </w:p>
        </w:tc>
        <w:tc>
          <w:tcPr>
            <w:tcW w:w="1132" w:type="dxa"/>
            <w:tcBorders>
              <w:top w:val="single" w:sz="4" w:space="0" w:color="auto"/>
              <w:left w:val="nil"/>
              <w:bottom w:val="single" w:sz="4" w:space="0" w:color="auto"/>
              <w:right w:val="single" w:sz="4" w:space="0" w:color="auto"/>
            </w:tcBorders>
            <w:shd w:val="clear" w:color="auto" w:fill="auto"/>
          </w:tcPr>
          <w:p w14:paraId="35180BC5" w14:textId="77777777" w:rsidR="00C016CD" w:rsidRPr="00233CD9" w:rsidRDefault="00C016CD" w:rsidP="008806E7">
            <w:pPr>
              <w:pStyle w:val="tabteksts"/>
              <w:jc w:val="right"/>
              <w:rPr>
                <w:szCs w:val="18"/>
              </w:rPr>
            </w:pPr>
            <w:r w:rsidRPr="00233CD9">
              <w:rPr>
                <w:szCs w:val="18"/>
              </w:rPr>
              <w:t>62 129</w:t>
            </w:r>
          </w:p>
        </w:tc>
        <w:tc>
          <w:tcPr>
            <w:tcW w:w="1132" w:type="dxa"/>
            <w:tcBorders>
              <w:top w:val="single" w:sz="4" w:space="0" w:color="auto"/>
              <w:left w:val="nil"/>
              <w:bottom w:val="single" w:sz="4" w:space="0" w:color="auto"/>
              <w:right w:val="single" w:sz="4" w:space="0" w:color="auto"/>
            </w:tcBorders>
            <w:shd w:val="clear" w:color="auto" w:fill="auto"/>
          </w:tcPr>
          <w:p w14:paraId="7688502B" w14:textId="77777777" w:rsidR="00C016CD" w:rsidRPr="00233CD9" w:rsidRDefault="00C016CD" w:rsidP="008806E7">
            <w:pPr>
              <w:pStyle w:val="tabteksts"/>
              <w:jc w:val="right"/>
              <w:rPr>
                <w:szCs w:val="18"/>
              </w:rPr>
            </w:pPr>
            <w:r w:rsidRPr="00233CD9">
              <w:rPr>
                <w:szCs w:val="18"/>
              </w:rPr>
              <w:t>62 129</w:t>
            </w:r>
          </w:p>
        </w:tc>
        <w:tc>
          <w:tcPr>
            <w:tcW w:w="1132" w:type="dxa"/>
            <w:tcBorders>
              <w:top w:val="single" w:sz="4" w:space="0" w:color="auto"/>
              <w:left w:val="nil"/>
              <w:bottom w:val="single" w:sz="4" w:space="0" w:color="auto"/>
              <w:right w:val="single" w:sz="4" w:space="0" w:color="auto"/>
            </w:tcBorders>
            <w:shd w:val="clear" w:color="auto" w:fill="auto"/>
          </w:tcPr>
          <w:p w14:paraId="66787D07" w14:textId="77777777" w:rsidR="00C016CD" w:rsidRPr="00233CD9" w:rsidRDefault="00C016CD" w:rsidP="008806E7">
            <w:pPr>
              <w:pStyle w:val="tabteksts"/>
              <w:jc w:val="center"/>
              <w:rPr>
                <w:szCs w:val="18"/>
              </w:rPr>
            </w:pPr>
            <w:r w:rsidRPr="00233CD9">
              <w:rPr>
                <w:szCs w:val="18"/>
              </w:rPr>
              <w:t>-</w:t>
            </w:r>
          </w:p>
        </w:tc>
      </w:tr>
      <w:tr w:rsidR="00C016CD" w:rsidRPr="00233CD9" w14:paraId="70956BB9" w14:textId="77777777" w:rsidTr="008806E7">
        <w:trPr>
          <w:trHeight w:val="145"/>
          <w:jc w:val="center"/>
        </w:trPr>
        <w:tc>
          <w:tcPr>
            <w:tcW w:w="3378" w:type="dxa"/>
          </w:tcPr>
          <w:p w14:paraId="2C20A969"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C0FF9A2" w14:textId="77777777" w:rsidR="00C016CD" w:rsidRPr="00233CD9" w:rsidRDefault="00C016CD" w:rsidP="008806E7">
            <w:pPr>
              <w:pStyle w:val="tabteksts"/>
              <w:jc w:val="right"/>
              <w:rPr>
                <w:szCs w:val="18"/>
              </w:rPr>
            </w:pPr>
            <w:r w:rsidRPr="00233CD9">
              <w:rPr>
                <w:szCs w:val="18"/>
              </w:rPr>
              <w:t>2</w:t>
            </w:r>
          </w:p>
        </w:tc>
        <w:tc>
          <w:tcPr>
            <w:tcW w:w="1132" w:type="dxa"/>
            <w:tcBorders>
              <w:top w:val="single" w:sz="4" w:space="0" w:color="auto"/>
              <w:left w:val="nil"/>
              <w:bottom w:val="single" w:sz="4" w:space="0" w:color="auto"/>
              <w:right w:val="single" w:sz="4" w:space="0" w:color="auto"/>
            </w:tcBorders>
            <w:shd w:val="clear" w:color="auto" w:fill="auto"/>
          </w:tcPr>
          <w:p w14:paraId="0BE8A98D" w14:textId="77777777" w:rsidR="00C016CD" w:rsidRPr="00233CD9" w:rsidRDefault="00C016CD" w:rsidP="008806E7">
            <w:pPr>
              <w:pStyle w:val="tabteksts"/>
              <w:jc w:val="right"/>
              <w:rPr>
                <w:szCs w:val="18"/>
              </w:rPr>
            </w:pPr>
            <w:r w:rsidRPr="00233CD9">
              <w:rPr>
                <w:szCs w:val="18"/>
              </w:rPr>
              <w:t>2</w:t>
            </w:r>
          </w:p>
        </w:tc>
        <w:tc>
          <w:tcPr>
            <w:tcW w:w="1132" w:type="dxa"/>
            <w:tcBorders>
              <w:top w:val="single" w:sz="4" w:space="0" w:color="auto"/>
              <w:left w:val="nil"/>
              <w:bottom w:val="single" w:sz="4" w:space="0" w:color="auto"/>
              <w:right w:val="single" w:sz="4" w:space="0" w:color="auto"/>
            </w:tcBorders>
            <w:shd w:val="clear" w:color="auto" w:fill="auto"/>
          </w:tcPr>
          <w:p w14:paraId="77BD36B3" w14:textId="77777777" w:rsidR="00C016CD" w:rsidRPr="00233CD9" w:rsidRDefault="00C016CD" w:rsidP="008806E7">
            <w:pPr>
              <w:pStyle w:val="tabteksts"/>
              <w:jc w:val="right"/>
              <w:rPr>
                <w:szCs w:val="18"/>
              </w:rPr>
            </w:pPr>
            <w:r w:rsidRPr="00233CD9">
              <w:rPr>
                <w:szCs w:val="18"/>
              </w:rPr>
              <w:t>2</w:t>
            </w:r>
          </w:p>
        </w:tc>
        <w:tc>
          <w:tcPr>
            <w:tcW w:w="1132" w:type="dxa"/>
            <w:tcBorders>
              <w:top w:val="single" w:sz="4" w:space="0" w:color="auto"/>
              <w:left w:val="nil"/>
              <w:bottom w:val="single" w:sz="4" w:space="0" w:color="auto"/>
              <w:right w:val="single" w:sz="4" w:space="0" w:color="auto"/>
            </w:tcBorders>
            <w:shd w:val="clear" w:color="auto" w:fill="auto"/>
          </w:tcPr>
          <w:p w14:paraId="30E85EE0" w14:textId="77777777" w:rsidR="00C016CD" w:rsidRPr="00233CD9" w:rsidRDefault="00C016CD" w:rsidP="008806E7">
            <w:pPr>
              <w:pStyle w:val="tabteksts"/>
              <w:jc w:val="right"/>
              <w:rPr>
                <w:szCs w:val="18"/>
              </w:rPr>
            </w:pPr>
            <w:r w:rsidRPr="00233CD9">
              <w:rPr>
                <w:szCs w:val="18"/>
              </w:rPr>
              <w:t>2</w:t>
            </w:r>
          </w:p>
        </w:tc>
        <w:tc>
          <w:tcPr>
            <w:tcW w:w="1132" w:type="dxa"/>
            <w:tcBorders>
              <w:top w:val="single" w:sz="4" w:space="0" w:color="auto"/>
              <w:left w:val="nil"/>
              <w:bottom w:val="single" w:sz="4" w:space="0" w:color="auto"/>
              <w:right w:val="single" w:sz="4" w:space="0" w:color="auto"/>
            </w:tcBorders>
            <w:shd w:val="clear" w:color="auto" w:fill="auto"/>
          </w:tcPr>
          <w:p w14:paraId="5D8C75F0" w14:textId="77777777" w:rsidR="00C016CD" w:rsidRPr="00233CD9" w:rsidRDefault="00C016CD" w:rsidP="008806E7">
            <w:pPr>
              <w:pStyle w:val="tabteksts"/>
              <w:jc w:val="center"/>
              <w:rPr>
                <w:szCs w:val="18"/>
              </w:rPr>
            </w:pPr>
            <w:r w:rsidRPr="00233CD9">
              <w:rPr>
                <w:szCs w:val="18"/>
              </w:rPr>
              <w:t>-</w:t>
            </w:r>
          </w:p>
        </w:tc>
      </w:tr>
      <w:tr w:rsidR="00C016CD" w:rsidRPr="00233CD9" w14:paraId="27670483" w14:textId="77777777" w:rsidTr="008806E7">
        <w:trPr>
          <w:trHeight w:val="77"/>
          <w:jc w:val="center"/>
        </w:trPr>
        <w:tc>
          <w:tcPr>
            <w:tcW w:w="3378" w:type="dxa"/>
          </w:tcPr>
          <w:p w14:paraId="2F529BDB"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0F31FFF2" w14:textId="77777777" w:rsidR="00C016CD" w:rsidRPr="00233CD9" w:rsidRDefault="00C016CD" w:rsidP="008806E7">
            <w:pPr>
              <w:pStyle w:val="tabteksts"/>
              <w:jc w:val="right"/>
              <w:rPr>
                <w:szCs w:val="18"/>
              </w:rPr>
            </w:pPr>
            <w:r w:rsidRPr="00233CD9">
              <w:rPr>
                <w:szCs w:val="18"/>
              </w:rPr>
              <w:t>2 102</w:t>
            </w:r>
          </w:p>
        </w:tc>
        <w:tc>
          <w:tcPr>
            <w:tcW w:w="1132" w:type="dxa"/>
            <w:tcBorders>
              <w:top w:val="nil"/>
              <w:left w:val="nil"/>
              <w:bottom w:val="single" w:sz="4" w:space="0" w:color="auto"/>
              <w:right w:val="single" w:sz="4" w:space="0" w:color="auto"/>
            </w:tcBorders>
            <w:shd w:val="clear" w:color="auto" w:fill="auto"/>
          </w:tcPr>
          <w:p w14:paraId="0C34A329" w14:textId="77777777" w:rsidR="00C016CD" w:rsidRPr="00233CD9" w:rsidRDefault="00C016CD" w:rsidP="008806E7">
            <w:pPr>
              <w:pStyle w:val="tabteksts"/>
              <w:jc w:val="right"/>
              <w:rPr>
                <w:szCs w:val="18"/>
              </w:rPr>
            </w:pPr>
            <w:r w:rsidRPr="00233CD9">
              <w:rPr>
                <w:szCs w:val="18"/>
              </w:rPr>
              <w:t>2 464</w:t>
            </w:r>
          </w:p>
        </w:tc>
        <w:tc>
          <w:tcPr>
            <w:tcW w:w="1132" w:type="dxa"/>
            <w:tcBorders>
              <w:top w:val="nil"/>
              <w:left w:val="nil"/>
              <w:bottom w:val="single" w:sz="4" w:space="0" w:color="auto"/>
              <w:right w:val="single" w:sz="4" w:space="0" w:color="auto"/>
            </w:tcBorders>
            <w:shd w:val="clear" w:color="auto" w:fill="auto"/>
          </w:tcPr>
          <w:p w14:paraId="5A6410DE" w14:textId="77777777" w:rsidR="00C016CD" w:rsidRPr="00233CD9" w:rsidRDefault="00C016CD" w:rsidP="008806E7">
            <w:pPr>
              <w:pStyle w:val="tabteksts"/>
              <w:jc w:val="right"/>
              <w:rPr>
                <w:szCs w:val="18"/>
              </w:rPr>
            </w:pPr>
            <w:r w:rsidRPr="00233CD9">
              <w:rPr>
                <w:szCs w:val="18"/>
              </w:rPr>
              <w:t>2 589</w:t>
            </w:r>
          </w:p>
        </w:tc>
        <w:tc>
          <w:tcPr>
            <w:tcW w:w="1132" w:type="dxa"/>
            <w:tcBorders>
              <w:top w:val="nil"/>
              <w:left w:val="nil"/>
              <w:bottom w:val="single" w:sz="4" w:space="0" w:color="auto"/>
              <w:right w:val="single" w:sz="4" w:space="0" w:color="auto"/>
            </w:tcBorders>
            <w:shd w:val="clear" w:color="auto" w:fill="auto"/>
          </w:tcPr>
          <w:p w14:paraId="4BE7FE99" w14:textId="77777777" w:rsidR="00C016CD" w:rsidRPr="00233CD9" w:rsidRDefault="00C016CD" w:rsidP="008806E7">
            <w:pPr>
              <w:pStyle w:val="tabteksts"/>
              <w:jc w:val="right"/>
              <w:rPr>
                <w:szCs w:val="18"/>
              </w:rPr>
            </w:pPr>
            <w:r w:rsidRPr="00233CD9">
              <w:rPr>
                <w:szCs w:val="18"/>
              </w:rPr>
              <w:t>2 589</w:t>
            </w:r>
          </w:p>
        </w:tc>
        <w:tc>
          <w:tcPr>
            <w:tcW w:w="1132" w:type="dxa"/>
            <w:tcBorders>
              <w:top w:val="nil"/>
              <w:left w:val="nil"/>
              <w:bottom w:val="single" w:sz="4" w:space="0" w:color="auto"/>
              <w:right w:val="single" w:sz="4" w:space="0" w:color="auto"/>
            </w:tcBorders>
            <w:shd w:val="clear" w:color="auto" w:fill="auto"/>
          </w:tcPr>
          <w:p w14:paraId="1E1F0748" w14:textId="77777777" w:rsidR="00C016CD" w:rsidRPr="00233CD9" w:rsidRDefault="00C016CD" w:rsidP="008806E7">
            <w:pPr>
              <w:pStyle w:val="tabteksts"/>
              <w:jc w:val="center"/>
              <w:rPr>
                <w:szCs w:val="18"/>
              </w:rPr>
            </w:pPr>
            <w:r w:rsidRPr="00233CD9">
              <w:rPr>
                <w:szCs w:val="18"/>
              </w:rPr>
              <w:t>-</w:t>
            </w:r>
          </w:p>
        </w:tc>
      </w:tr>
    </w:tbl>
    <w:p w14:paraId="3624E7A3"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40D72E15"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03AFBA14" w14:textId="77777777" w:rsidTr="008806E7">
        <w:trPr>
          <w:trHeight w:val="142"/>
          <w:tblHeader/>
          <w:jc w:val="center"/>
        </w:trPr>
        <w:tc>
          <w:tcPr>
            <w:tcW w:w="5241" w:type="dxa"/>
            <w:vAlign w:val="center"/>
          </w:tcPr>
          <w:p w14:paraId="1A0FBB9D"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689D43A9"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74398B20"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5E9B3792"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66E53510" w14:textId="77777777" w:rsidTr="008806E7">
        <w:trPr>
          <w:trHeight w:val="142"/>
          <w:jc w:val="center"/>
        </w:trPr>
        <w:tc>
          <w:tcPr>
            <w:tcW w:w="5241" w:type="dxa"/>
            <w:shd w:val="clear" w:color="auto" w:fill="D9D9D9" w:themeFill="background1" w:themeFillShade="D9"/>
          </w:tcPr>
          <w:p w14:paraId="0782432C"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2B57A16A" w14:textId="77777777" w:rsidR="00C016CD" w:rsidRPr="00233CD9" w:rsidRDefault="00C016CD" w:rsidP="008806E7">
            <w:pPr>
              <w:pStyle w:val="tabteksts"/>
              <w:jc w:val="right"/>
              <w:rPr>
                <w:b/>
                <w:szCs w:val="18"/>
              </w:rPr>
            </w:pPr>
            <w:r w:rsidRPr="00233CD9">
              <w:rPr>
                <w:b/>
                <w:szCs w:val="18"/>
              </w:rPr>
              <w:t>64 181</w:t>
            </w:r>
          </w:p>
        </w:tc>
        <w:tc>
          <w:tcPr>
            <w:tcW w:w="1277" w:type="dxa"/>
            <w:shd w:val="clear" w:color="auto" w:fill="D9D9D9" w:themeFill="background1" w:themeFillShade="D9"/>
          </w:tcPr>
          <w:p w14:paraId="5BD81C59" w14:textId="77777777" w:rsidR="00C016CD" w:rsidRPr="00233CD9" w:rsidRDefault="00C016CD" w:rsidP="008806E7">
            <w:pPr>
              <w:pStyle w:val="tabteksts"/>
              <w:jc w:val="right"/>
              <w:rPr>
                <w:b/>
                <w:szCs w:val="18"/>
              </w:rPr>
            </w:pPr>
            <w:r w:rsidRPr="00233CD9">
              <w:rPr>
                <w:b/>
                <w:szCs w:val="18"/>
              </w:rPr>
              <w:t>67 175</w:t>
            </w:r>
          </w:p>
        </w:tc>
        <w:tc>
          <w:tcPr>
            <w:tcW w:w="1277" w:type="dxa"/>
            <w:shd w:val="clear" w:color="auto" w:fill="D9D9D9" w:themeFill="background1" w:themeFillShade="D9"/>
          </w:tcPr>
          <w:p w14:paraId="0CC46F0E" w14:textId="77777777" w:rsidR="00C016CD" w:rsidRPr="00233CD9" w:rsidRDefault="00C016CD" w:rsidP="008806E7">
            <w:pPr>
              <w:pStyle w:val="tabteksts"/>
              <w:jc w:val="right"/>
              <w:rPr>
                <w:b/>
                <w:szCs w:val="18"/>
              </w:rPr>
            </w:pPr>
            <w:r w:rsidRPr="00233CD9">
              <w:rPr>
                <w:b/>
                <w:szCs w:val="18"/>
              </w:rPr>
              <w:t>2 994</w:t>
            </w:r>
          </w:p>
        </w:tc>
      </w:tr>
      <w:tr w:rsidR="00C016CD" w:rsidRPr="00233CD9" w14:paraId="45685B8F" w14:textId="77777777" w:rsidTr="008806E7">
        <w:trPr>
          <w:jc w:val="center"/>
        </w:trPr>
        <w:tc>
          <w:tcPr>
            <w:tcW w:w="9072" w:type="dxa"/>
            <w:gridSpan w:val="4"/>
          </w:tcPr>
          <w:p w14:paraId="0231A3DF"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72903F65" w14:textId="77777777" w:rsidTr="008806E7">
        <w:trPr>
          <w:trHeight w:val="142"/>
          <w:jc w:val="center"/>
        </w:trPr>
        <w:tc>
          <w:tcPr>
            <w:tcW w:w="5241" w:type="dxa"/>
            <w:shd w:val="clear" w:color="auto" w:fill="F2F2F2" w:themeFill="background1" w:themeFillShade="F2"/>
          </w:tcPr>
          <w:p w14:paraId="4F8D439C"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79678D29" w14:textId="77777777" w:rsidR="00C016CD" w:rsidRPr="00233CD9" w:rsidRDefault="00C016CD" w:rsidP="008806E7">
            <w:pPr>
              <w:pStyle w:val="tabteksts"/>
              <w:jc w:val="right"/>
              <w:rPr>
                <w:szCs w:val="18"/>
                <w:u w:val="single"/>
              </w:rPr>
            </w:pPr>
            <w:r w:rsidRPr="00233CD9">
              <w:rPr>
                <w:szCs w:val="18"/>
                <w:u w:val="single"/>
              </w:rPr>
              <w:t>64 181</w:t>
            </w:r>
          </w:p>
        </w:tc>
        <w:tc>
          <w:tcPr>
            <w:tcW w:w="1277" w:type="dxa"/>
            <w:shd w:val="clear" w:color="auto" w:fill="F2F2F2" w:themeFill="background1" w:themeFillShade="F2"/>
          </w:tcPr>
          <w:p w14:paraId="149F67C4" w14:textId="77777777" w:rsidR="00C016CD" w:rsidRPr="00233CD9" w:rsidRDefault="00C016CD" w:rsidP="008806E7">
            <w:pPr>
              <w:pStyle w:val="tabteksts"/>
              <w:jc w:val="right"/>
              <w:rPr>
                <w:szCs w:val="18"/>
                <w:u w:val="single"/>
              </w:rPr>
            </w:pPr>
            <w:r w:rsidRPr="00233CD9">
              <w:rPr>
                <w:szCs w:val="18"/>
                <w:u w:val="single"/>
              </w:rPr>
              <w:t>67 175</w:t>
            </w:r>
          </w:p>
        </w:tc>
        <w:tc>
          <w:tcPr>
            <w:tcW w:w="1277" w:type="dxa"/>
            <w:shd w:val="clear" w:color="auto" w:fill="F2F2F2" w:themeFill="background1" w:themeFillShade="F2"/>
          </w:tcPr>
          <w:p w14:paraId="425C8612" w14:textId="77777777" w:rsidR="00C016CD" w:rsidRPr="00233CD9" w:rsidRDefault="00C016CD" w:rsidP="008806E7">
            <w:pPr>
              <w:pStyle w:val="tabteksts"/>
              <w:jc w:val="right"/>
              <w:rPr>
                <w:szCs w:val="18"/>
                <w:u w:val="single"/>
              </w:rPr>
            </w:pPr>
            <w:r w:rsidRPr="00233CD9">
              <w:rPr>
                <w:szCs w:val="18"/>
                <w:u w:val="single"/>
              </w:rPr>
              <w:t>2 994</w:t>
            </w:r>
          </w:p>
        </w:tc>
      </w:tr>
      <w:tr w:rsidR="00C016CD" w:rsidRPr="00233CD9" w14:paraId="1CBF0FBE" w14:textId="77777777" w:rsidTr="008806E7">
        <w:trPr>
          <w:trHeight w:val="142"/>
          <w:jc w:val="center"/>
        </w:trPr>
        <w:tc>
          <w:tcPr>
            <w:tcW w:w="5241" w:type="dxa"/>
          </w:tcPr>
          <w:p w14:paraId="22DD043F" w14:textId="77777777" w:rsidR="00C016CD" w:rsidRPr="00233CD9" w:rsidRDefault="00C016CD" w:rsidP="008806E7">
            <w:pPr>
              <w:pStyle w:val="tabteksts"/>
              <w:jc w:val="both"/>
              <w:rPr>
                <w:i/>
                <w:szCs w:val="18"/>
                <w:lang w:eastAsia="lv-LV"/>
              </w:rPr>
            </w:pPr>
            <w:r w:rsidRPr="00233CD9">
              <w:rPr>
                <w:i/>
                <w:szCs w:val="18"/>
                <w:lang w:eastAsia="lv-LV"/>
              </w:rPr>
              <w:t>Tehniskā palīdzība Iekšējās drošības fonda un Patvēruma, migrācijas un integrācijas fonda revīzijas iestādes funkciju īstenošanai</w:t>
            </w:r>
          </w:p>
        </w:tc>
        <w:tc>
          <w:tcPr>
            <w:tcW w:w="1277" w:type="dxa"/>
          </w:tcPr>
          <w:p w14:paraId="13F8B6C9" w14:textId="77777777" w:rsidR="00C016CD" w:rsidRPr="00233CD9" w:rsidRDefault="00C016CD" w:rsidP="008806E7">
            <w:pPr>
              <w:pStyle w:val="tabteksts"/>
              <w:jc w:val="right"/>
              <w:rPr>
                <w:szCs w:val="18"/>
              </w:rPr>
            </w:pPr>
            <w:r w:rsidRPr="00233CD9">
              <w:rPr>
                <w:szCs w:val="18"/>
              </w:rPr>
              <w:t>64 181</w:t>
            </w:r>
          </w:p>
        </w:tc>
        <w:tc>
          <w:tcPr>
            <w:tcW w:w="1277" w:type="dxa"/>
          </w:tcPr>
          <w:p w14:paraId="478904F3" w14:textId="77777777" w:rsidR="00C016CD" w:rsidRPr="00233CD9" w:rsidRDefault="00C016CD" w:rsidP="008806E7">
            <w:pPr>
              <w:pStyle w:val="tabteksts"/>
              <w:jc w:val="right"/>
              <w:rPr>
                <w:szCs w:val="18"/>
              </w:rPr>
            </w:pPr>
            <w:r w:rsidRPr="00233CD9">
              <w:rPr>
                <w:szCs w:val="18"/>
              </w:rPr>
              <w:t>67 175</w:t>
            </w:r>
          </w:p>
        </w:tc>
        <w:tc>
          <w:tcPr>
            <w:tcW w:w="1277" w:type="dxa"/>
          </w:tcPr>
          <w:p w14:paraId="6E8FC680" w14:textId="77777777" w:rsidR="00C016CD" w:rsidRPr="00233CD9" w:rsidRDefault="00C016CD" w:rsidP="008806E7">
            <w:pPr>
              <w:pStyle w:val="tabteksts"/>
              <w:jc w:val="right"/>
              <w:rPr>
                <w:szCs w:val="18"/>
              </w:rPr>
            </w:pPr>
            <w:r w:rsidRPr="00233CD9">
              <w:rPr>
                <w:szCs w:val="18"/>
              </w:rPr>
              <w:t>2 994</w:t>
            </w:r>
          </w:p>
        </w:tc>
      </w:tr>
    </w:tbl>
    <w:p w14:paraId="68CBAD95" w14:textId="77777777" w:rsidR="00C016CD" w:rsidRPr="00233CD9" w:rsidRDefault="00C016CD" w:rsidP="00C016CD">
      <w:pPr>
        <w:pStyle w:val="programmas"/>
        <w:spacing w:after="240"/>
      </w:pPr>
      <w:r w:rsidRPr="00233CD9">
        <w:t>70.22.00 Eiropas Atbalsta fonda vistrūcīgākajām personām (2014-2020) pasākumu īstenošana</w:t>
      </w:r>
    </w:p>
    <w:p w14:paraId="68CF2ADB" w14:textId="77777777" w:rsidR="00C016CD" w:rsidRPr="00233CD9" w:rsidRDefault="00C016CD" w:rsidP="00C016CD">
      <w:pPr>
        <w:ind w:firstLine="0"/>
        <w:rPr>
          <w:u w:val="single"/>
        </w:rPr>
      </w:pPr>
      <w:r w:rsidRPr="00233CD9">
        <w:rPr>
          <w:u w:val="single"/>
        </w:rPr>
        <w:t>Apakšprogrammas mērķis:</w:t>
      </w:r>
    </w:p>
    <w:p w14:paraId="6EAC0BD1" w14:textId="77777777" w:rsidR="00C016CD" w:rsidRPr="00233CD9" w:rsidRDefault="00C016CD" w:rsidP="00C016CD">
      <w:pPr>
        <w:ind w:firstLine="720"/>
      </w:pPr>
      <w:r w:rsidRPr="00233CD9">
        <w:t>nodrošināt revīzijas iestādes funkcijas Eiropas Atbalsta fonda vistrūcīgākajām personām vadības īstenošanā.</w:t>
      </w:r>
    </w:p>
    <w:p w14:paraId="594E3F38" w14:textId="77777777" w:rsidR="00C016CD" w:rsidRPr="00233CD9" w:rsidRDefault="00C016CD" w:rsidP="00C016CD">
      <w:pPr>
        <w:ind w:firstLine="0"/>
        <w:rPr>
          <w:u w:val="single"/>
        </w:rPr>
      </w:pPr>
      <w:r w:rsidRPr="00233CD9">
        <w:rPr>
          <w:u w:val="single"/>
        </w:rPr>
        <w:t>Galvenās aktivitātes:</w:t>
      </w:r>
    </w:p>
    <w:p w14:paraId="29DC2F92" w14:textId="12CAD3EA" w:rsidR="00C016CD" w:rsidRPr="00233CD9" w:rsidRDefault="00C016CD" w:rsidP="009038DA">
      <w:pPr>
        <w:ind w:left="1077" w:hanging="357"/>
      </w:pPr>
      <w:r w:rsidRPr="00233CD9">
        <w:t xml:space="preserve">1) </w:t>
      </w:r>
      <w:r w:rsidR="009038DA">
        <w:tab/>
      </w:r>
      <w:r w:rsidRPr="00233CD9">
        <w:t>veikt fonda vadības un kontroles sistēmas auditus;</w:t>
      </w:r>
    </w:p>
    <w:p w14:paraId="7F19C0E9" w14:textId="38E3E9BB" w:rsidR="00C016CD" w:rsidRPr="00233CD9" w:rsidRDefault="00C016CD" w:rsidP="009038DA">
      <w:pPr>
        <w:ind w:left="1077" w:hanging="357"/>
      </w:pPr>
      <w:r w:rsidRPr="00233CD9">
        <w:t xml:space="preserve">2) </w:t>
      </w:r>
      <w:r w:rsidR="009038DA">
        <w:tab/>
      </w:r>
      <w:r w:rsidRPr="00233CD9">
        <w:t>novērtēt fonda darbības programmas ietvaros sertificēto izdevumu un maksājumu pieteikumos Eiropas Komisijai iekļauto attiecināmo izdevumu atbilstību;</w:t>
      </w:r>
    </w:p>
    <w:p w14:paraId="1A0AB8C9" w14:textId="77777777" w:rsidR="00C016CD" w:rsidRPr="00233CD9" w:rsidRDefault="00C016CD" w:rsidP="009038DA">
      <w:pPr>
        <w:ind w:left="1077" w:hanging="357"/>
      </w:pPr>
      <w:r w:rsidRPr="00233CD9">
        <w:t>3) veikt fonda sertifikācijas iestādes un vadošās iestādes sagatavoto un Eiropas Komisijai iesniedzamo pārskatu revīzijas.</w:t>
      </w:r>
    </w:p>
    <w:p w14:paraId="285FC087" w14:textId="77777777" w:rsidR="00C016CD" w:rsidRPr="00233CD9" w:rsidRDefault="00C016CD" w:rsidP="00C016CD">
      <w:pPr>
        <w:spacing w:after="240"/>
        <w:ind w:firstLine="0"/>
      </w:pPr>
      <w:r w:rsidRPr="00233CD9">
        <w:rPr>
          <w:u w:val="single"/>
        </w:rPr>
        <w:t>Apakšprogrammas izpildītājs</w:t>
      </w:r>
      <w:r w:rsidRPr="00233CD9">
        <w:t>: Finanšu ministrijas centrālais aparāts (Eiropas Savienības fondu revīzijas departaments).</w:t>
      </w:r>
    </w:p>
    <w:p w14:paraId="7C69B5C9" w14:textId="77777777" w:rsidR="00C016CD" w:rsidRPr="00233CD9" w:rsidRDefault="00C016CD" w:rsidP="00C016CD">
      <w:pPr>
        <w:pStyle w:val="Tabuluvirsraksti"/>
        <w:spacing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7AEE2921" w14:textId="77777777" w:rsidTr="008806E7">
        <w:trPr>
          <w:trHeight w:val="283"/>
          <w:tblHeader/>
          <w:jc w:val="center"/>
        </w:trPr>
        <w:tc>
          <w:tcPr>
            <w:tcW w:w="3378" w:type="dxa"/>
            <w:vAlign w:val="center"/>
          </w:tcPr>
          <w:p w14:paraId="7E6FC971" w14:textId="77777777" w:rsidR="00C016CD" w:rsidRPr="00233CD9" w:rsidRDefault="00C016CD" w:rsidP="008806E7">
            <w:pPr>
              <w:pStyle w:val="tabteksts"/>
              <w:jc w:val="center"/>
              <w:rPr>
                <w:szCs w:val="24"/>
              </w:rPr>
            </w:pPr>
          </w:p>
        </w:tc>
        <w:tc>
          <w:tcPr>
            <w:tcW w:w="1131" w:type="dxa"/>
          </w:tcPr>
          <w:p w14:paraId="218FE3C5"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2821CFD0"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342E30D6"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6B144626"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03D419CB"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5AD49A46" w14:textId="77777777" w:rsidTr="008806E7">
        <w:trPr>
          <w:trHeight w:val="142"/>
          <w:jc w:val="center"/>
        </w:trPr>
        <w:tc>
          <w:tcPr>
            <w:tcW w:w="3378" w:type="dxa"/>
            <w:shd w:val="clear" w:color="auto" w:fill="D9D9D9" w:themeFill="background1" w:themeFillShade="D9"/>
            <w:vAlign w:val="center"/>
          </w:tcPr>
          <w:p w14:paraId="1DACD386"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0A3B6AF7" w14:textId="77777777" w:rsidR="00C016CD" w:rsidRPr="00233CD9" w:rsidRDefault="00C016CD" w:rsidP="008806E7">
            <w:pPr>
              <w:pStyle w:val="tabteksts"/>
              <w:jc w:val="right"/>
            </w:pPr>
            <w:r w:rsidRPr="00233CD9">
              <w:t>27 905</w:t>
            </w:r>
          </w:p>
        </w:tc>
        <w:tc>
          <w:tcPr>
            <w:tcW w:w="1132" w:type="dxa"/>
            <w:tcBorders>
              <w:top w:val="single" w:sz="4" w:space="0" w:color="auto"/>
              <w:left w:val="nil"/>
              <w:bottom w:val="single" w:sz="4" w:space="0" w:color="auto"/>
              <w:right w:val="single" w:sz="4" w:space="0" w:color="auto"/>
            </w:tcBorders>
            <w:shd w:val="clear" w:color="000000" w:fill="D0CECE"/>
          </w:tcPr>
          <w:p w14:paraId="24832A73" w14:textId="77777777" w:rsidR="00C016CD" w:rsidRPr="00233CD9" w:rsidRDefault="00C016CD" w:rsidP="008806E7">
            <w:pPr>
              <w:pStyle w:val="tabteksts"/>
              <w:jc w:val="right"/>
            </w:pPr>
            <w:r w:rsidRPr="00233CD9">
              <w:rPr>
                <w:szCs w:val="18"/>
              </w:rPr>
              <w:t>28 905</w:t>
            </w:r>
          </w:p>
        </w:tc>
        <w:tc>
          <w:tcPr>
            <w:tcW w:w="1132" w:type="dxa"/>
            <w:tcBorders>
              <w:top w:val="single" w:sz="4" w:space="0" w:color="auto"/>
              <w:left w:val="nil"/>
              <w:bottom w:val="single" w:sz="4" w:space="0" w:color="auto"/>
              <w:right w:val="single" w:sz="4" w:space="0" w:color="auto"/>
            </w:tcBorders>
            <w:shd w:val="clear" w:color="000000" w:fill="D0CECE"/>
          </w:tcPr>
          <w:p w14:paraId="57003167" w14:textId="77777777" w:rsidR="00C016CD" w:rsidRPr="00233CD9" w:rsidRDefault="00C016CD" w:rsidP="008806E7">
            <w:pPr>
              <w:pStyle w:val="tabteksts"/>
              <w:jc w:val="right"/>
            </w:pPr>
            <w:r w:rsidRPr="00233CD9">
              <w:t>28 905</w:t>
            </w:r>
          </w:p>
        </w:tc>
        <w:tc>
          <w:tcPr>
            <w:tcW w:w="1132" w:type="dxa"/>
            <w:tcBorders>
              <w:top w:val="single" w:sz="4" w:space="0" w:color="auto"/>
              <w:left w:val="nil"/>
              <w:bottom w:val="single" w:sz="4" w:space="0" w:color="auto"/>
              <w:right w:val="single" w:sz="4" w:space="0" w:color="auto"/>
            </w:tcBorders>
            <w:shd w:val="clear" w:color="000000" w:fill="D0CECE"/>
          </w:tcPr>
          <w:p w14:paraId="3D741C07" w14:textId="77777777" w:rsidR="00C016CD" w:rsidRPr="00233CD9" w:rsidRDefault="00C016CD" w:rsidP="008806E7">
            <w:pPr>
              <w:pStyle w:val="tabteksts"/>
              <w:jc w:val="center"/>
            </w:pPr>
            <w:r w:rsidRPr="00233CD9">
              <w:t>-</w:t>
            </w:r>
          </w:p>
        </w:tc>
        <w:tc>
          <w:tcPr>
            <w:tcW w:w="1132" w:type="dxa"/>
            <w:tcBorders>
              <w:top w:val="single" w:sz="4" w:space="0" w:color="auto"/>
              <w:left w:val="nil"/>
              <w:bottom w:val="single" w:sz="4" w:space="0" w:color="auto"/>
              <w:right w:val="single" w:sz="4" w:space="0" w:color="auto"/>
            </w:tcBorders>
            <w:shd w:val="clear" w:color="000000" w:fill="D0CECE"/>
          </w:tcPr>
          <w:p w14:paraId="2A6409B1" w14:textId="77777777" w:rsidR="00C016CD" w:rsidRPr="00233CD9" w:rsidRDefault="00C016CD" w:rsidP="008806E7">
            <w:pPr>
              <w:pStyle w:val="tabteksts"/>
              <w:jc w:val="center"/>
            </w:pPr>
            <w:r w:rsidRPr="00233CD9">
              <w:t>-</w:t>
            </w:r>
          </w:p>
        </w:tc>
      </w:tr>
      <w:tr w:rsidR="00C016CD" w:rsidRPr="00233CD9" w14:paraId="3E76E382" w14:textId="77777777" w:rsidTr="008806E7">
        <w:trPr>
          <w:trHeight w:val="283"/>
          <w:jc w:val="center"/>
        </w:trPr>
        <w:tc>
          <w:tcPr>
            <w:tcW w:w="3378" w:type="dxa"/>
            <w:vAlign w:val="center"/>
          </w:tcPr>
          <w:p w14:paraId="292F5A81"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18AFCFFF"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nil"/>
              <w:bottom w:val="single" w:sz="4" w:space="0" w:color="auto"/>
              <w:right w:val="single" w:sz="4" w:space="0" w:color="auto"/>
            </w:tcBorders>
            <w:shd w:val="clear" w:color="auto" w:fill="auto"/>
          </w:tcPr>
          <w:p w14:paraId="2BCB27E7" w14:textId="77777777" w:rsidR="00C016CD" w:rsidRPr="00233CD9" w:rsidRDefault="00C016CD" w:rsidP="008806E7">
            <w:pPr>
              <w:pStyle w:val="tabteksts"/>
              <w:jc w:val="right"/>
            </w:pPr>
            <w:r w:rsidRPr="00233CD9">
              <w:t>1 000</w:t>
            </w:r>
          </w:p>
        </w:tc>
        <w:tc>
          <w:tcPr>
            <w:tcW w:w="1132" w:type="dxa"/>
            <w:tcBorders>
              <w:top w:val="single" w:sz="4" w:space="0" w:color="auto"/>
              <w:left w:val="nil"/>
              <w:bottom w:val="single" w:sz="4" w:space="0" w:color="auto"/>
              <w:right w:val="single" w:sz="4" w:space="0" w:color="auto"/>
            </w:tcBorders>
            <w:shd w:val="clear" w:color="auto" w:fill="auto"/>
          </w:tcPr>
          <w:p w14:paraId="2BC6A096" w14:textId="77777777" w:rsidR="00C016CD" w:rsidRPr="00233CD9" w:rsidRDefault="00C016CD" w:rsidP="008806E7">
            <w:pPr>
              <w:pStyle w:val="tabteksts"/>
              <w:jc w:val="center"/>
            </w:pPr>
            <w:r w:rsidRPr="00233CD9">
              <w:t>-</w:t>
            </w:r>
          </w:p>
        </w:tc>
        <w:tc>
          <w:tcPr>
            <w:tcW w:w="1132" w:type="dxa"/>
            <w:tcBorders>
              <w:top w:val="single" w:sz="4" w:space="0" w:color="auto"/>
              <w:left w:val="nil"/>
              <w:bottom w:val="single" w:sz="4" w:space="0" w:color="auto"/>
              <w:right w:val="single" w:sz="4" w:space="0" w:color="auto"/>
            </w:tcBorders>
            <w:shd w:val="clear" w:color="auto" w:fill="auto"/>
          </w:tcPr>
          <w:p w14:paraId="7E0B61E5" w14:textId="77777777" w:rsidR="00C016CD" w:rsidRPr="00233CD9" w:rsidRDefault="00C016CD" w:rsidP="008806E7">
            <w:pPr>
              <w:pStyle w:val="tabteksts"/>
              <w:jc w:val="right"/>
            </w:pPr>
            <w:r w:rsidRPr="00233CD9">
              <w:t>-28 905</w:t>
            </w:r>
          </w:p>
        </w:tc>
        <w:tc>
          <w:tcPr>
            <w:tcW w:w="1132" w:type="dxa"/>
            <w:tcBorders>
              <w:top w:val="single" w:sz="4" w:space="0" w:color="auto"/>
              <w:left w:val="nil"/>
              <w:bottom w:val="single" w:sz="4" w:space="0" w:color="auto"/>
              <w:right w:val="single" w:sz="4" w:space="0" w:color="auto"/>
            </w:tcBorders>
            <w:shd w:val="clear" w:color="auto" w:fill="auto"/>
          </w:tcPr>
          <w:p w14:paraId="15B7925E" w14:textId="77777777" w:rsidR="00C016CD" w:rsidRPr="00086DC5" w:rsidRDefault="00C016CD" w:rsidP="008806E7">
            <w:pPr>
              <w:pStyle w:val="tabteksts"/>
              <w:jc w:val="center"/>
            </w:pPr>
            <w:r w:rsidRPr="00086DC5">
              <w:rPr>
                <w:bCs/>
              </w:rPr>
              <w:t>-</w:t>
            </w:r>
          </w:p>
        </w:tc>
      </w:tr>
      <w:tr w:rsidR="00C016CD" w:rsidRPr="00233CD9" w14:paraId="47E644CD" w14:textId="77777777" w:rsidTr="008806E7">
        <w:trPr>
          <w:trHeight w:val="283"/>
          <w:jc w:val="center"/>
        </w:trPr>
        <w:tc>
          <w:tcPr>
            <w:tcW w:w="3378" w:type="dxa"/>
            <w:vAlign w:val="center"/>
          </w:tcPr>
          <w:p w14:paraId="7202D761" w14:textId="77777777" w:rsidR="00C016CD" w:rsidRPr="00233CD9" w:rsidRDefault="00C016CD" w:rsidP="008806E7">
            <w:pPr>
              <w:pStyle w:val="tabteksts"/>
              <w:jc w:val="both"/>
            </w:pPr>
            <w:r w:rsidRPr="00233CD9">
              <w:rPr>
                <w:lang w:eastAsia="lv-LV"/>
              </w:rPr>
              <w:lastRenderedPageBreak/>
              <w:t>Kopējie izdevumi</w:t>
            </w:r>
            <w:r w:rsidRPr="00233CD9">
              <w:t>, % (+/–) pret iepriekšējo gadu</w:t>
            </w:r>
          </w:p>
        </w:tc>
        <w:tc>
          <w:tcPr>
            <w:tcW w:w="1131" w:type="dxa"/>
          </w:tcPr>
          <w:p w14:paraId="720D8651" w14:textId="77777777" w:rsidR="00C016CD" w:rsidRPr="00233CD9" w:rsidRDefault="00C016CD" w:rsidP="008806E7">
            <w:pPr>
              <w:pStyle w:val="tabteksts"/>
              <w:jc w:val="center"/>
            </w:pPr>
            <w:r w:rsidRPr="00233CD9">
              <w:rPr>
                <w:b/>
                <w:bCs/>
              </w:rPr>
              <w:t>×</w:t>
            </w:r>
          </w:p>
        </w:tc>
        <w:tc>
          <w:tcPr>
            <w:tcW w:w="1132" w:type="dxa"/>
            <w:tcBorders>
              <w:top w:val="nil"/>
              <w:left w:val="nil"/>
              <w:bottom w:val="single" w:sz="4" w:space="0" w:color="auto"/>
              <w:right w:val="single" w:sz="4" w:space="0" w:color="auto"/>
            </w:tcBorders>
            <w:shd w:val="clear" w:color="auto" w:fill="auto"/>
          </w:tcPr>
          <w:p w14:paraId="0BE6C8CA" w14:textId="77777777" w:rsidR="00C016CD" w:rsidRPr="00233CD9" w:rsidRDefault="00C016CD" w:rsidP="008806E7">
            <w:pPr>
              <w:pStyle w:val="tabteksts"/>
              <w:jc w:val="right"/>
            </w:pPr>
            <w:r w:rsidRPr="00233CD9">
              <w:t>3,6</w:t>
            </w:r>
          </w:p>
        </w:tc>
        <w:tc>
          <w:tcPr>
            <w:tcW w:w="1132" w:type="dxa"/>
            <w:tcBorders>
              <w:top w:val="nil"/>
              <w:left w:val="nil"/>
              <w:bottom w:val="single" w:sz="4" w:space="0" w:color="auto"/>
              <w:right w:val="single" w:sz="4" w:space="0" w:color="auto"/>
            </w:tcBorders>
            <w:shd w:val="clear" w:color="auto" w:fill="auto"/>
          </w:tcPr>
          <w:p w14:paraId="2FB1AE7F" w14:textId="77777777" w:rsidR="00C016CD" w:rsidRPr="00233CD9" w:rsidRDefault="00C016CD" w:rsidP="008806E7">
            <w:pPr>
              <w:pStyle w:val="tabteksts"/>
              <w:jc w:val="center"/>
            </w:pPr>
            <w:r w:rsidRPr="00233CD9">
              <w:t>-</w:t>
            </w:r>
          </w:p>
        </w:tc>
        <w:tc>
          <w:tcPr>
            <w:tcW w:w="1132" w:type="dxa"/>
            <w:tcBorders>
              <w:top w:val="nil"/>
              <w:left w:val="nil"/>
              <w:bottom w:val="single" w:sz="4" w:space="0" w:color="auto"/>
              <w:right w:val="single" w:sz="4" w:space="0" w:color="auto"/>
            </w:tcBorders>
            <w:shd w:val="clear" w:color="auto" w:fill="auto"/>
          </w:tcPr>
          <w:p w14:paraId="4E80120E" w14:textId="77777777" w:rsidR="00C016CD" w:rsidRPr="00233CD9" w:rsidRDefault="00C016CD" w:rsidP="008806E7">
            <w:pPr>
              <w:pStyle w:val="tabteksts"/>
              <w:jc w:val="right"/>
            </w:pPr>
            <w:r w:rsidRPr="00233CD9">
              <w:t>-100</w:t>
            </w:r>
          </w:p>
        </w:tc>
        <w:tc>
          <w:tcPr>
            <w:tcW w:w="1132" w:type="dxa"/>
            <w:tcBorders>
              <w:top w:val="nil"/>
              <w:left w:val="nil"/>
              <w:bottom w:val="single" w:sz="4" w:space="0" w:color="auto"/>
              <w:right w:val="single" w:sz="4" w:space="0" w:color="auto"/>
            </w:tcBorders>
            <w:shd w:val="clear" w:color="auto" w:fill="auto"/>
          </w:tcPr>
          <w:p w14:paraId="22418DB6" w14:textId="77777777" w:rsidR="00C016CD" w:rsidRPr="00086DC5" w:rsidRDefault="00C016CD" w:rsidP="008806E7">
            <w:pPr>
              <w:pStyle w:val="tabteksts"/>
              <w:jc w:val="center"/>
            </w:pPr>
            <w:r w:rsidRPr="00086DC5">
              <w:rPr>
                <w:bCs/>
              </w:rPr>
              <w:t>-</w:t>
            </w:r>
          </w:p>
        </w:tc>
      </w:tr>
      <w:tr w:rsidR="00C016CD" w:rsidRPr="00233CD9" w14:paraId="2D506031" w14:textId="77777777" w:rsidTr="008806E7">
        <w:trPr>
          <w:trHeight w:val="142"/>
          <w:jc w:val="center"/>
        </w:trPr>
        <w:tc>
          <w:tcPr>
            <w:tcW w:w="3378" w:type="dxa"/>
          </w:tcPr>
          <w:p w14:paraId="67EA4376"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12B01A7" w14:textId="77777777" w:rsidR="00C016CD" w:rsidRPr="00233CD9" w:rsidRDefault="00C016CD" w:rsidP="008806E7">
            <w:pPr>
              <w:pStyle w:val="tabteksts"/>
              <w:jc w:val="right"/>
              <w:rPr>
                <w:szCs w:val="18"/>
              </w:rPr>
            </w:pPr>
            <w:r w:rsidRPr="00233CD9">
              <w:rPr>
                <w:szCs w:val="18"/>
              </w:rPr>
              <w:t>24 491</w:t>
            </w:r>
          </w:p>
        </w:tc>
        <w:tc>
          <w:tcPr>
            <w:tcW w:w="1132" w:type="dxa"/>
            <w:tcBorders>
              <w:top w:val="single" w:sz="4" w:space="0" w:color="auto"/>
              <w:left w:val="nil"/>
              <w:bottom w:val="single" w:sz="4" w:space="0" w:color="auto"/>
              <w:right w:val="single" w:sz="4" w:space="0" w:color="auto"/>
            </w:tcBorders>
            <w:shd w:val="clear" w:color="auto" w:fill="auto"/>
          </w:tcPr>
          <w:p w14:paraId="09EB19D8" w14:textId="77777777" w:rsidR="00C016CD" w:rsidRPr="00233CD9" w:rsidRDefault="00C016CD" w:rsidP="008806E7">
            <w:pPr>
              <w:pStyle w:val="tabteksts"/>
              <w:jc w:val="right"/>
              <w:rPr>
                <w:szCs w:val="18"/>
              </w:rPr>
            </w:pPr>
            <w:r w:rsidRPr="00233CD9">
              <w:rPr>
                <w:szCs w:val="18"/>
              </w:rPr>
              <w:t>24 505</w:t>
            </w:r>
          </w:p>
        </w:tc>
        <w:tc>
          <w:tcPr>
            <w:tcW w:w="1132" w:type="dxa"/>
            <w:tcBorders>
              <w:top w:val="single" w:sz="4" w:space="0" w:color="auto"/>
              <w:left w:val="nil"/>
              <w:bottom w:val="single" w:sz="4" w:space="0" w:color="auto"/>
              <w:right w:val="single" w:sz="4" w:space="0" w:color="auto"/>
            </w:tcBorders>
            <w:shd w:val="clear" w:color="auto" w:fill="auto"/>
          </w:tcPr>
          <w:p w14:paraId="1B4B3376" w14:textId="77777777" w:rsidR="00C016CD" w:rsidRPr="00233CD9" w:rsidRDefault="00C016CD" w:rsidP="008806E7">
            <w:pPr>
              <w:pStyle w:val="tabteksts"/>
              <w:jc w:val="right"/>
              <w:rPr>
                <w:szCs w:val="18"/>
              </w:rPr>
            </w:pPr>
            <w:r w:rsidRPr="00233CD9">
              <w:rPr>
                <w:szCs w:val="18"/>
              </w:rPr>
              <w:t>24 505</w:t>
            </w:r>
          </w:p>
        </w:tc>
        <w:tc>
          <w:tcPr>
            <w:tcW w:w="1132" w:type="dxa"/>
            <w:tcBorders>
              <w:top w:val="single" w:sz="4" w:space="0" w:color="auto"/>
              <w:left w:val="nil"/>
              <w:bottom w:val="single" w:sz="4" w:space="0" w:color="auto"/>
              <w:right w:val="single" w:sz="4" w:space="0" w:color="auto"/>
            </w:tcBorders>
            <w:shd w:val="clear" w:color="auto" w:fill="auto"/>
          </w:tcPr>
          <w:p w14:paraId="2F01EDFD" w14:textId="77777777" w:rsidR="00C016CD" w:rsidRPr="00233CD9" w:rsidRDefault="00C016CD" w:rsidP="008806E7">
            <w:pPr>
              <w:pStyle w:val="tabteksts"/>
              <w:jc w:val="center"/>
              <w:rPr>
                <w:szCs w:val="18"/>
              </w:rPr>
            </w:pPr>
            <w:r w:rsidRPr="00233CD9">
              <w:rPr>
                <w:szCs w:val="18"/>
              </w:rPr>
              <w:t>-</w:t>
            </w:r>
          </w:p>
        </w:tc>
        <w:tc>
          <w:tcPr>
            <w:tcW w:w="1132" w:type="dxa"/>
          </w:tcPr>
          <w:p w14:paraId="7813DE9F" w14:textId="77777777" w:rsidR="00C016CD" w:rsidRPr="00233CD9" w:rsidRDefault="00C016CD" w:rsidP="008806E7">
            <w:pPr>
              <w:pStyle w:val="tabteksts"/>
              <w:jc w:val="center"/>
              <w:rPr>
                <w:szCs w:val="18"/>
              </w:rPr>
            </w:pPr>
            <w:r w:rsidRPr="00233CD9">
              <w:rPr>
                <w:szCs w:val="18"/>
              </w:rPr>
              <w:t>-</w:t>
            </w:r>
          </w:p>
        </w:tc>
      </w:tr>
      <w:tr w:rsidR="00C016CD" w:rsidRPr="00233CD9" w14:paraId="204588F5" w14:textId="77777777" w:rsidTr="008806E7">
        <w:trPr>
          <w:trHeight w:val="205"/>
          <w:jc w:val="center"/>
        </w:trPr>
        <w:tc>
          <w:tcPr>
            <w:tcW w:w="3378" w:type="dxa"/>
          </w:tcPr>
          <w:p w14:paraId="7F86F6F6"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Pr>
          <w:p w14:paraId="77BD4049" w14:textId="77777777" w:rsidR="00C016CD" w:rsidRPr="00233CD9" w:rsidRDefault="00C016CD" w:rsidP="008806E7">
            <w:pPr>
              <w:pStyle w:val="tabteksts"/>
              <w:jc w:val="right"/>
              <w:rPr>
                <w:szCs w:val="18"/>
              </w:rPr>
            </w:pPr>
            <w:r w:rsidRPr="00233CD9">
              <w:rPr>
                <w:szCs w:val="18"/>
              </w:rPr>
              <w:t>1</w:t>
            </w:r>
          </w:p>
        </w:tc>
        <w:tc>
          <w:tcPr>
            <w:tcW w:w="1132" w:type="dxa"/>
          </w:tcPr>
          <w:p w14:paraId="325839B7" w14:textId="77777777" w:rsidR="00C016CD" w:rsidRPr="00233CD9" w:rsidRDefault="00C016CD" w:rsidP="008806E7">
            <w:pPr>
              <w:pStyle w:val="tabteksts"/>
              <w:jc w:val="right"/>
              <w:rPr>
                <w:szCs w:val="18"/>
              </w:rPr>
            </w:pPr>
            <w:r w:rsidRPr="00233CD9">
              <w:rPr>
                <w:szCs w:val="18"/>
              </w:rPr>
              <w:t>1</w:t>
            </w:r>
          </w:p>
        </w:tc>
        <w:tc>
          <w:tcPr>
            <w:tcW w:w="1132" w:type="dxa"/>
          </w:tcPr>
          <w:p w14:paraId="7DAAEB6E" w14:textId="77777777" w:rsidR="00C016CD" w:rsidRPr="00233CD9" w:rsidRDefault="00C016CD" w:rsidP="008806E7">
            <w:pPr>
              <w:pStyle w:val="tabteksts"/>
              <w:jc w:val="right"/>
              <w:rPr>
                <w:szCs w:val="18"/>
              </w:rPr>
            </w:pPr>
            <w:r w:rsidRPr="00233CD9">
              <w:rPr>
                <w:szCs w:val="18"/>
              </w:rPr>
              <w:t>1</w:t>
            </w:r>
          </w:p>
        </w:tc>
        <w:tc>
          <w:tcPr>
            <w:tcW w:w="1132" w:type="dxa"/>
          </w:tcPr>
          <w:p w14:paraId="2116E5E1" w14:textId="77777777" w:rsidR="00C016CD" w:rsidRPr="00233CD9" w:rsidRDefault="00C016CD" w:rsidP="008806E7">
            <w:pPr>
              <w:pStyle w:val="tabteksts"/>
              <w:jc w:val="center"/>
              <w:rPr>
                <w:szCs w:val="18"/>
              </w:rPr>
            </w:pPr>
            <w:r w:rsidRPr="00233CD9">
              <w:rPr>
                <w:szCs w:val="18"/>
              </w:rPr>
              <w:t>-</w:t>
            </w:r>
          </w:p>
        </w:tc>
        <w:tc>
          <w:tcPr>
            <w:tcW w:w="1132" w:type="dxa"/>
          </w:tcPr>
          <w:p w14:paraId="067DB997" w14:textId="77777777" w:rsidR="00C016CD" w:rsidRPr="00233CD9" w:rsidRDefault="00C016CD" w:rsidP="008806E7">
            <w:pPr>
              <w:pStyle w:val="tabteksts"/>
              <w:jc w:val="center"/>
              <w:rPr>
                <w:szCs w:val="18"/>
              </w:rPr>
            </w:pPr>
            <w:r w:rsidRPr="00233CD9">
              <w:rPr>
                <w:szCs w:val="18"/>
              </w:rPr>
              <w:t>-</w:t>
            </w:r>
          </w:p>
        </w:tc>
      </w:tr>
      <w:tr w:rsidR="00C016CD" w:rsidRPr="00233CD9" w14:paraId="48839BF7" w14:textId="77777777" w:rsidTr="008806E7">
        <w:trPr>
          <w:trHeight w:val="70"/>
          <w:jc w:val="center"/>
        </w:trPr>
        <w:tc>
          <w:tcPr>
            <w:tcW w:w="3378" w:type="dxa"/>
          </w:tcPr>
          <w:p w14:paraId="26A3F433"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ADC1028" w14:textId="77777777" w:rsidR="00C016CD" w:rsidRPr="00233CD9" w:rsidRDefault="00C016CD" w:rsidP="008806E7">
            <w:pPr>
              <w:pStyle w:val="tabteksts"/>
              <w:jc w:val="right"/>
              <w:rPr>
                <w:szCs w:val="18"/>
              </w:rPr>
            </w:pPr>
            <w:r w:rsidRPr="00233CD9">
              <w:rPr>
                <w:szCs w:val="18"/>
              </w:rPr>
              <w:t>2 041</w:t>
            </w:r>
          </w:p>
        </w:tc>
        <w:tc>
          <w:tcPr>
            <w:tcW w:w="1132" w:type="dxa"/>
            <w:tcBorders>
              <w:top w:val="single" w:sz="4" w:space="0" w:color="auto"/>
              <w:left w:val="nil"/>
              <w:bottom w:val="single" w:sz="4" w:space="0" w:color="auto"/>
              <w:right w:val="single" w:sz="4" w:space="0" w:color="auto"/>
            </w:tcBorders>
            <w:shd w:val="clear" w:color="auto" w:fill="auto"/>
          </w:tcPr>
          <w:p w14:paraId="6764C13F" w14:textId="77777777" w:rsidR="00C016CD" w:rsidRPr="00233CD9" w:rsidRDefault="00C016CD" w:rsidP="008806E7">
            <w:pPr>
              <w:pStyle w:val="tabteksts"/>
              <w:jc w:val="right"/>
              <w:rPr>
                <w:szCs w:val="18"/>
              </w:rPr>
            </w:pPr>
            <w:r w:rsidRPr="00233CD9">
              <w:rPr>
                <w:szCs w:val="18"/>
              </w:rPr>
              <w:t>2 042</w:t>
            </w:r>
          </w:p>
        </w:tc>
        <w:tc>
          <w:tcPr>
            <w:tcW w:w="1132" w:type="dxa"/>
            <w:tcBorders>
              <w:top w:val="single" w:sz="4" w:space="0" w:color="auto"/>
              <w:left w:val="nil"/>
              <w:bottom w:val="single" w:sz="4" w:space="0" w:color="auto"/>
              <w:right w:val="single" w:sz="4" w:space="0" w:color="auto"/>
            </w:tcBorders>
            <w:shd w:val="clear" w:color="auto" w:fill="auto"/>
          </w:tcPr>
          <w:p w14:paraId="1F566B53" w14:textId="77777777" w:rsidR="00C016CD" w:rsidRPr="00233CD9" w:rsidRDefault="00C016CD" w:rsidP="008806E7">
            <w:pPr>
              <w:pStyle w:val="tabteksts"/>
              <w:jc w:val="right"/>
              <w:rPr>
                <w:szCs w:val="18"/>
              </w:rPr>
            </w:pPr>
            <w:r w:rsidRPr="00233CD9">
              <w:rPr>
                <w:szCs w:val="18"/>
              </w:rPr>
              <w:t>2 042</w:t>
            </w:r>
          </w:p>
        </w:tc>
        <w:tc>
          <w:tcPr>
            <w:tcW w:w="1132" w:type="dxa"/>
            <w:tcBorders>
              <w:top w:val="single" w:sz="4" w:space="0" w:color="auto"/>
              <w:left w:val="nil"/>
              <w:bottom w:val="single" w:sz="4" w:space="0" w:color="auto"/>
              <w:right w:val="single" w:sz="4" w:space="0" w:color="auto"/>
            </w:tcBorders>
            <w:shd w:val="clear" w:color="auto" w:fill="auto"/>
          </w:tcPr>
          <w:p w14:paraId="51601609" w14:textId="77777777" w:rsidR="00C016CD" w:rsidRPr="00233CD9" w:rsidRDefault="00C016CD" w:rsidP="008806E7">
            <w:pPr>
              <w:pStyle w:val="tabteksts"/>
              <w:jc w:val="center"/>
              <w:rPr>
                <w:szCs w:val="18"/>
              </w:rPr>
            </w:pPr>
            <w:r w:rsidRPr="00233CD9">
              <w:rPr>
                <w:szCs w:val="18"/>
              </w:rPr>
              <w:t>-</w:t>
            </w:r>
          </w:p>
        </w:tc>
        <w:tc>
          <w:tcPr>
            <w:tcW w:w="1132" w:type="dxa"/>
          </w:tcPr>
          <w:p w14:paraId="6E3A2AAA" w14:textId="77777777" w:rsidR="00C016CD" w:rsidRPr="00233CD9" w:rsidRDefault="00C016CD" w:rsidP="008806E7">
            <w:pPr>
              <w:pStyle w:val="tabteksts"/>
              <w:jc w:val="center"/>
              <w:rPr>
                <w:szCs w:val="18"/>
              </w:rPr>
            </w:pPr>
            <w:r w:rsidRPr="00233CD9">
              <w:rPr>
                <w:szCs w:val="18"/>
              </w:rPr>
              <w:t>-</w:t>
            </w:r>
          </w:p>
        </w:tc>
      </w:tr>
    </w:tbl>
    <w:p w14:paraId="7C033542"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221F1FB6"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2EDBC329" w14:textId="77777777" w:rsidTr="008806E7">
        <w:trPr>
          <w:trHeight w:val="142"/>
          <w:tblHeader/>
          <w:jc w:val="center"/>
        </w:trPr>
        <w:tc>
          <w:tcPr>
            <w:tcW w:w="5241" w:type="dxa"/>
            <w:vAlign w:val="center"/>
          </w:tcPr>
          <w:p w14:paraId="1F1050FA"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4FFF41B7"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0E88DA7B"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333261B9"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7B176C34" w14:textId="77777777" w:rsidTr="008806E7">
        <w:trPr>
          <w:trHeight w:val="142"/>
          <w:jc w:val="center"/>
        </w:trPr>
        <w:tc>
          <w:tcPr>
            <w:tcW w:w="5241" w:type="dxa"/>
            <w:shd w:val="clear" w:color="auto" w:fill="D9D9D9" w:themeFill="background1" w:themeFillShade="D9"/>
          </w:tcPr>
          <w:p w14:paraId="3FDAC447"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46A89D1A" w14:textId="77777777" w:rsidR="00C016CD" w:rsidRPr="00233CD9" w:rsidRDefault="00C016CD" w:rsidP="008806E7">
            <w:pPr>
              <w:pStyle w:val="tabteksts"/>
              <w:jc w:val="right"/>
              <w:rPr>
                <w:b/>
                <w:szCs w:val="18"/>
              </w:rPr>
            </w:pPr>
            <w:r w:rsidRPr="00233CD9">
              <w:rPr>
                <w:b/>
                <w:szCs w:val="18"/>
              </w:rPr>
              <w:t>28 905</w:t>
            </w:r>
          </w:p>
        </w:tc>
        <w:tc>
          <w:tcPr>
            <w:tcW w:w="1277" w:type="dxa"/>
            <w:shd w:val="clear" w:color="auto" w:fill="D9D9D9" w:themeFill="background1" w:themeFillShade="D9"/>
          </w:tcPr>
          <w:p w14:paraId="4D9FC8F5" w14:textId="77777777" w:rsidR="00C016CD" w:rsidRPr="00233CD9" w:rsidRDefault="00C016CD" w:rsidP="008806E7">
            <w:pPr>
              <w:pStyle w:val="tabteksts"/>
              <w:jc w:val="right"/>
              <w:rPr>
                <w:b/>
                <w:szCs w:val="18"/>
              </w:rPr>
            </w:pPr>
            <w:r w:rsidRPr="00233CD9">
              <w:rPr>
                <w:b/>
                <w:szCs w:val="18"/>
              </w:rPr>
              <w:t>28 905</w:t>
            </w:r>
          </w:p>
        </w:tc>
        <w:tc>
          <w:tcPr>
            <w:tcW w:w="1277" w:type="dxa"/>
            <w:shd w:val="clear" w:color="auto" w:fill="D9D9D9" w:themeFill="background1" w:themeFillShade="D9"/>
          </w:tcPr>
          <w:p w14:paraId="05ED4908" w14:textId="77777777" w:rsidR="00C016CD" w:rsidRPr="00233CD9" w:rsidRDefault="00C016CD" w:rsidP="008806E7">
            <w:pPr>
              <w:pStyle w:val="tabteksts"/>
              <w:jc w:val="center"/>
              <w:rPr>
                <w:b/>
                <w:szCs w:val="18"/>
              </w:rPr>
            </w:pPr>
            <w:r w:rsidRPr="00233CD9">
              <w:rPr>
                <w:b/>
                <w:szCs w:val="18"/>
              </w:rPr>
              <w:t>-</w:t>
            </w:r>
          </w:p>
        </w:tc>
      </w:tr>
      <w:tr w:rsidR="00C016CD" w:rsidRPr="00233CD9" w14:paraId="0AA3C3B2" w14:textId="77777777" w:rsidTr="008806E7">
        <w:trPr>
          <w:jc w:val="center"/>
        </w:trPr>
        <w:tc>
          <w:tcPr>
            <w:tcW w:w="9072" w:type="dxa"/>
            <w:gridSpan w:val="4"/>
          </w:tcPr>
          <w:p w14:paraId="4C9EFEDA"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1211EB83" w14:textId="77777777" w:rsidTr="008806E7">
        <w:trPr>
          <w:trHeight w:val="142"/>
          <w:jc w:val="center"/>
        </w:trPr>
        <w:tc>
          <w:tcPr>
            <w:tcW w:w="5241" w:type="dxa"/>
            <w:shd w:val="clear" w:color="auto" w:fill="F2F2F2" w:themeFill="background1" w:themeFillShade="F2"/>
          </w:tcPr>
          <w:p w14:paraId="4797369D"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0F1712A9" w14:textId="77777777" w:rsidR="00C016CD" w:rsidRPr="00233CD9" w:rsidRDefault="00C016CD" w:rsidP="008806E7">
            <w:pPr>
              <w:pStyle w:val="tabteksts"/>
              <w:jc w:val="right"/>
              <w:rPr>
                <w:szCs w:val="18"/>
                <w:u w:val="single"/>
              </w:rPr>
            </w:pPr>
            <w:r w:rsidRPr="00233CD9">
              <w:rPr>
                <w:szCs w:val="18"/>
                <w:u w:val="single"/>
              </w:rPr>
              <w:t>28 905</w:t>
            </w:r>
          </w:p>
        </w:tc>
        <w:tc>
          <w:tcPr>
            <w:tcW w:w="1277" w:type="dxa"/>
            <w:shd w:val="clear" w:color="auto" w:fill="F2F2F2" w:themeFill="background1" w:themeFillShade="F2"/>
          </w:tcPr>
          <w:p w14:paraId="033386E9" w14:textId="77777777" w:rsidR="00C016CD" w:rsidRPr="00233CD9" w:rsidRDefault="00C016CD" w:rsidP="008806E7">
            <w:pPr>
              <w:pStyle w:val="tabteksts"/>
              <w:jc w:val="right"/>
              <w:rPr>
                <w:szCs w:val="18"/>
                <w:u w:val="single"/>
              </w:rPr>
            </w:pPr>
            <w:r w:rsidRPr="00233CD9">
              <w:rPr>
                <w:szCs w:val="18"/>
                <w:u w:val="single"/>
              </w:rPr>
              <w:t>28 905</w:t>
            </w:r>
          </w:p>
        </w:tc>
        <w:tc>
          <w:tcPr>
            <w:tcW w:w="1277" w:type="dxa"/>
            <w:shd w:val="clear" w:color="auto" w:fill="F2F2F2" w:themeFill="background1" w:themeFillShade="F2"/>
          </w:tcPr>
          <w:p w14:paraId="6ACB3DE2" w14:textId="77777777" w:rsidR="00C016CD" w:rsidRPr="00233CD9" w:rsidRDefault="00C016CD" w:rsidP="008806E7">
            <w:pPr>
              <w:pStyle w:val="tabteksts"/>
              <w:jc w:val="center"/>
              <w:rPr>
                <w:szCs w:val="18"/>
              </w:rPr>
            </w:pPr>
            <w:r w:rsidRPr="00233CD9">
              <w:rPr>
                <w:szCs w:val="18"/>
              </w:rPr>
              <w:t>-</w:t>
            </w:r>
          </w:p>
        </w:tc>
      </w:tr>
      <w:tr w:rsidR="00C016CD" w:rsidRPr="00233CD9" w14:paraId="27BE3E95" w14:textId="77777777" w:rsidTr="008806E7">
        <w:trPr>
          <w:trHeight w:val="142"/>
          <w:jc w:val="center"/>
        </w:trPr>
        <w:tc>
          <w:tcPr>
            <w:tcW w:w="5241" w:type="dxa"/>
          </w:tcPr>
          <w:p w14:paraId="5484B411" w14:textId="77777777" w:rsidR="00C016CD" w:rsidRPr="00233CD9" w:rsidRDefault="00C016CD" w:rsidP="008806E7">
            <w:pPr>
              <w:pStyle w:val="tabteksts"/>
              <w:jc w:val="both"/>
              <w:rPr>
                <w:i/>
                <w:szCs w:val="18"/>
                <w:lang w:eastAsia="lv-LV"/>
              </w:rPr>
            </w:pPr>
            <w:r w:rsidRPr="00233CD9">
              <w:rPr>
                <w:i/>
                <w:szCs w:val="18"/>
                <w:lang w:eastAsia="lv-LV"/>
              </w:rPr>
              <w:t>Tehniskā palīdzība Eiropas Atbalsta fonda vistrūcīgākajām personām īstenošanai</w:t>
            </w:r>
          </w:p>
        </w:tc>
        <w:tc>
          <w:tcPr>
            <w:tcW w:w="1277" w:type="dxa"/>
          </w:tcPr>
          <w:p w14:paraId="01FCC1DA" w14:textId="77777777" w:rsidR="00C016CD" w:rsidRPr="00233CD9" w:rsidRDefault="00C016CD" w:rsidP="008806E7">
            <w:pPr>
              <w:pStyle w:val="tabteksts"/>
              <w:jc w:val="right"/>
              <w:rPr>
                <w:szCs w:val="18"/>
              </w:rPr>
            </w:pPr>
            <w:r w:rsidRPr="00233CD9">
              <w:rPr>
                <w:szCs w:val="18"/>
              </w:rPr>
              <w:t>28 905</w:t>
            </w:r>
          </w:p>
        </w:tc>
        <w:tc>
          <w:tcPr>
            <w:tcW w:w="1277" w:type="dxa"/>
          </w:tcPr>
          <w:p w14:paraId="58A57B38" w14:textId="77777777" w:rsidR="00C016CD" w:rsidRPr="00233CD9" w:rsidRDefault="00C016CD" w:rsidP="008806E7">
            <w:pPr>
              <w:pStyle w:val="tabteksts"/>
              <w:jc w:val="right"/>
              <w:rPr>
                <w:szCs w:val="18"/>
              </w:rPr>
            </w:pPr>
            <w:r w:rsidRPr="00233CD9">
              <w:rPr>
                <w:szCs w:val="18"/>
              </w:rPr>
              <w:t>28 905</w:t>
            </w:r>
          </w:p>
        </w:tc>
        <w:tc>
          <w:tcPr>
            <w:tcW w:w="1277" w:type="dxa"/>
          </w:tcPr>
          <w:p w14:paraId="5F7507EF" w14:textId="77777777" w:rsidR="00C016CD" w:rsidRPr="00233CD9" w:rsidRDefault="00C016CD" w:rsidP="008806E7">
            <w:pPr>
              <w:pStyle w:val="tabteksts"/>
              <w:jc w:val="center"/>
              <w:rPr>
                <w:szCs w:val="18"/>
              </w:rPr>
            </w:pPr>
            <w:r w:rsidRPr="00233CD9">
              <w:rPr>
                <w:szCs w:val="18"/>
              </w:rPr>
              <w:t>-</w:t>
            </w:r>
          </w:p>
        </w:tc>
      </w:tr>
    </w:tbl>
    <w:p w14:paraId="48739D0A" w14:textId="77777777" w:rsidR="00C016CD" w:rsidRPr="00233CD9" w:rsidRDefault="00C016CD" w:rsidP="00C016CD">
      <w:pPr>
        <w:pStyle w:val="programmas"/>
        <w:spacing w:after="240"/>
      </w:pPr>
      <w:r w:rsidRPr="00233CD9">
        <w:t>71.00.00 Eiropas Ekonomikas zonas un Norvēģijas finanšu instrumentu, finansēto programmu, projektu un pasākumu īstenošana</w:t>
      </w:r>
    </w:p>
    <w:p w14:paraId="165C6A58" w14:textId="77777777" w:rsidR="00C016CD" w:rsidRPr="00233CD9" w:rsidRDefault="00C016CD" w:rsidP="00C016CD">
      <w:pPr>
        <w:pStyle w:val="Tabuluvirsraksti"/>
        <w:spacing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261733FF" w14:textId="77777777" w:rsidTr="008806E7">
        <w:trPr>
          <w:trHeight w:val="283"/>
          <w:tblHeader/>
          <w:jc w:val="center"/>
        </w:trPr>
        <w:tc>
          <w:tcPr>
            <w:tcW w:w="3378" w:type="dxa"/>
            <w:vAlign w:val="center"/>
          </w:tcPr>
          <w:p w14:paraId="7268600C" w14:textId="77777777" w:rsidR="00C016CD" w:rsidRPr="00233CD9" w:rsidRDefault="00C016CD" w:rsidP="008806E7">
            <w:pPr>
              <w:pStyle w:val="tabteksts"/>
              <w:jc w:val="center"/>
              <w:rPr>
                <w:szCs w:val="24"/>
              </w:rPr>
            </w:pPr>
          </w:p>
        </w:tc>
        <w:tc>
          <w:tcPr>
            <w:tcW w:w="1131" w:type="dxa"/>
          </w:tcPr>
          <w:p w14:paraId="2939A166"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22F19568"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28FD77F8"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1EF03FFC"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01D366B1"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55F7624F" w14:textId="77777777" w:rsidTr="008806E7">
        <w:trPr>
          <w:trHeight w:val="142"/>
          <w:jc w:val="center"/>
        </w:trPr>
        <w:tc>
          <w:tcPr>
            <w:tcW w:w="3378" w:type="dxa"/>
            <w:shd w:val="clear" w:color="auto" w:fill="D9D9D9" w:themeFill="background1" w:themeFillShade="D9"/>
            <w:vAlign w:val="center"/>
          </w:tcPr>
          <w:p w14:paraId="6332911B"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25F5B6FD" w14:textId="77777777" w:rsidR="00C016CD" w:rsidRPr="00233CD9" w:rsidRDefault="00C016CD" w:rsidP="008806E7">
            <w:pPr>
              <w:pStyle w:val="tabteksts"/>
              <w:jc w:val="right"/>
            </w:pPr>
            <w:r w:rsidRPr="00233CD9">
              <w:rPr>
                <w:szCs w:val="18"/>
              </w:rPr>
              <w:t>284 724</w:t>
            </w:r>
          </w:p>
        </w:tc>
        <w:tc>
          <w:tcPr>
            <w:tcW w:w="1132" w:type="dxa"/>
            <w:tcBorders>
              <w:top w:val="single" w:sz="4" w:space="0" w:color="auto"/>
              <w:left w:val="nil"/>
              <w:bottom w:val="single" w:sz="4" w:space="0" w:color="auto"/>
              <w:right w:val="single" w:sz="4" w:space="0" w:color="auto"/>
            </w:tcBorders>
            <w:shd w:val="clear" w:color="000000" w:fill="D0CECE"/>
          </w:tcPr>
          <w:p w14:paraId="5E79DD40" w14:textId="77777777" w:rsidR="00C016CD" w:rsidRPr="00233CD9" w:rsidRDefault="00C016CD" w:rsidP="008806E7">
            <w:pPr>
              <w:pStyle w:val="tabteksts"/>
              <w:jc w:val="right"/>
            </w:pPr>
            <w:r w:rsidRPr="00233CD9">
              <w:rPr>
                <w:szCs w:val="18"/>
              </w:rPr>
              <w:t>380 294</w:t>
            </w:r>
          </w:p>
        </w:tc>
        <w:tc>
          <w:tcPr>
            <w:tcW w:w="1132" w:type="dxa"/>
            <w:tcBorders>
              <w:top w:val="single" w:sz="4" w:space="0" w:color="auto"/>
              <w:left w:val="nil"/>
              <w:bottom w:val="single" w:sz="4" w:space="0" w:color="auto"/>
              <w:right w:val="single" w:sz="4" w:space="0" w:color="auto"/>
            </w:tcBorders>
            <w:shd w:val="clear" w:color="000000" w:fill="D0CECE"/>
          </w:tcPr>
          <w:p w14:paraId="0429DC2F" w14:textId="77777777" w:rsidR="00C016CD" w:rsidRPr="00233CD9" w:rsidRDefault="00C016CD" w:rsidP="008806E7">
            <w:pPr>
              <w:pStyle w:val="tabteksts"/>
              <w:jc w:val="right"/>
            </w:pPr>
            <w:r w:rsidRPr="00233CD9">
              <w:rPr>
                <w:szCs w:val="18"/>
              </w:rPr>
              <w:t>1 497 062</w:t>
            </w:r>
          </w:p>
        </w:tc>
        <w:tc>
          <w:tcPr>
            <w:tcW w:w="1132" w:type="dxa"/>
            <w:tcBorders>
              <w:top w:val="single" w:sz="4" w:space="0" w:color="auto"/>
              <w:left w:val="nil"/>
              <w:bottom w:val="single" w:sz="4" w:space="0" w:color="auto"/>
              <w:right w:val="single" w:sz="4" w:space="0" w:color="auto"/>
            </w:tcBorders>
            <w:shd w:val="clear" w:color="000000" w:fill="D0CECE"/>
          </w:tcPr>
          <w:p w14:paraId="54F0BB2F" w14:textId="77777777" w:rsidR="00C016CD" w:rsidRPr="00233CD9" w:rsidRDefault="00C016CD" w:rsidP="008806E7">
            <w:pPr>
              <w:pStyle w:val="tabteksts"/>
              <w:jc w:val="right"/>
            </w:pPr>
            <w:r w:rsidRPr="00233CD9">
              <w:rPr>
                <w:szCs w:val="18"/>
              </w:rPr>
              <w:t>1 927 296</w:t>
            </w:r>
          </w:p>
        </w:tc>
        <w:tc>
          <w:tcPr>
            <w:tcW w:w="1132" w:type="dxa"/>
            <w:tcBorders>
              <w:top w:val="single" w:sz="4" w:space="0" w:color="auto"/>
              <w:left w:val="nil"/>
              <w:bottom w:val="single" w:sz="4" w:space="0" w:color="auto"/>
              <w:right w:val="single" w:sz="4" w:space="0" w:color="auto"/>
            </w:tcBorders>
            <w:shd w:val="clear" w:color="000000" w:fill="D0CECE"/>
          </w:tcPr>
          <w:p w14:paraId="3249D82F" w14:textId="77777777" w:rsidR="00C016CD" w:rsidRPr="00233CD9" w:rsidRDefault="00C016CD" w:rsidP="008806E7">
            <w:pPr>
              <w:pStyle w:val="tabteksts"/>
              <w:jc w:val="right"/>
            </w:pPr>
            <w:r w:rsidRPr="00233CD9">
              <w:rPr>
                <w:szCs w:val="18"/>
              </w:rPr>
              <w:t>2 213 813</w:t>
            </w:r>
          </w:p>
        </w:tc>
      </w:tr>
      <w:tr w:rsidR="00C016CD" w:rsidRPr="00233CD9" w14:paraId="484FA510" w14:textId="77777777" w:rsidTr="008806E7">
        <w:trPr>
          <w:trHeight w:val="283"/>
          <w:jc w:val="center"/>
        </w:trPr>
        <w:tc>
          <w:tcPr>
            <w:tcW w:w="3378" w:type="dxa"/>
            <w:vAlign w:val="center"/>
          </w:tcPr>
          <w:p w14:paraId="0E83455F"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5D090ABA"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EED6AC5" w14:textId="77777777" w:rsidR="00C016CD" w:rsidRPr="00233CD9" w:rsidRDefault="00C016CD" w:rsidP="008806E7">
            <w:pPr>
              <w:pStyle w:val="tabteksts"/>
              <w:jc w:val="right"/>
            </w:pPr>
            <w:r w:rsidRPr="00233CD9">
              <w:rPr>
                <w:szCs w:val="18"/>
              </w:rPr>
              <w:t>95 570</w:t>
            </w:r>
          </w:p>
        </w:tc>
        <w:tc>
          <w:tcPr>
            <w:tcW w:w="1132" w:type="dxa"/>
            <w:tcBorders>
              <w:top w:val="single" w:sz="4" w:space="0" w:color="auto"/>
              <w:left w:val="nil"/>
              <w:bottom w:val="single" w:sz="4" w:space="0" w:color="auto"/>
              <w:right w:val="single" w:sz="4" w:space="0" w:color="auto"/>
            </w:tcBorders>
            <w:shd w:val="clear" w:color="auto" w:fill="auto"/>
          </w:tcPr>
          <w:p w14:paraId="3525E24E" w14:textId="77777777" w:rsidR="00C016CD" w:rsidRPr="00233CD9" w:rsidRDefault="00C016CD" w:rsidP="008806E7">
            <w:pPr>
              <w:pStyle w:val="tabteksts"/>
              <w:jc w:val="right"/>
            </w:pPr>
            <w:r w:rsidRPr="00233CD9">
              <w:rPr>
                <w:szCs w:val="18"/>
              </w:rPr>
              <w:t>1 116 768</w:t>
            </w:r>
          </w:p>
        </w:tc>
        <w:tc>
          <w:tcPr>
            <w:tcW w:w="1132" w:type="dxa"/>
            <w:tcBorders>
              <w:top w:val="single" w:sz="4" w:space="0" w:color="auto"/>
              <w:left w:val="nil"/>
              <w:bottom w:val="single" w:sz="4" w:space="0" w:color="auto"/>
              <w:right w:val="single" w:sz="4" w:space="0" w:color="auto"/>
            </w:tcBorders>
            <w:shd w:val="clear" w:color="auto" w:fill="auto"/>
          </w:tcPr>
          <w:p w14:paraId="0967A2E8" w14:textId="77777777" w:rsidR="00C016CD" w:rsidRPr="00233CD9" w:rsidRDefault="00C016CD" w:rsidP="008806E7">
            <w:pPr>
              <w:pStyle w:val="tabteksts"/>
              <w:jc w:val="right"/>
            </w:pPr>
            <w:r w:rsidRPr="00233CD9">
              <w:rPr>
                <w:szCs w:val="18"/>
              </w:rPr>
              <w:t>430 234</w:t>
            </w:r>
          </w:p>
        </w:tc>
        <w:tc>
          <w:tcPr>
            <w:tcW w:w="1132" w:type="dxa"/>
            <w:tcBorders>
              <w:top w:val="single" w:sz="4" w:space="0" w:color="auto"/>
              <w:left w:val="nil"/>
              <w:bottom w:val="single" w:sz="4" w:space="0" w:color="auto"/>
              <w:right w:val="single" w:sz="4" w:space="0" w:color="auto"/>
            </w:tcBorders>
            <w:shd w:val="clear" w:color="auto" w:fill="auto"/>
          </w:tcPr>
          <w:p w14:paraId="67E14637" w14:textId="77777777" w:rsidR="00C016CD" w:rsidRPr="00233CD9" w:rsidRDefault="00C016CD" w:rsidP="008806E7">
            <w:pPr>
              <w:pStyle w:val="tabteksts"/>
              <w:jc w:val="right"/>
            </w:pPr>
            <w:r w:rsidRPr="00233CD9">
              <w:rPr>
                <w:szCs w:val="18"/>
              </w:rPr>
              <w:t>286 517</w:t>
            </w:r>
          </w:p>
        </w:tc>
      </w:tr>
      <w:tr w:rsidR="00C016CD" w:rsidRPr="00233CD9" w14:paraId="224AA292" w14:textId="77777777" w:rsidTr="008806E7">
        <w:trPr>
          <w:trHeight w:val="283"/>
          <w:jc w:val="center"/>
        </w:trPr>
        <w:tc>
          <w:tcPr>
            <w:tcW w:w="3378" w:type="dxa"/>
            <w:vAlign w:val="center"/>
          </w:tcPr>
          <w:p w14:paraId="327C4508"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64712529"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63AB8D41" w14:textId="77777777" w:rsidR="00C016CD" w:rsidRPr="00233CD9" w:rsidRDefault="00C016CD" w:rsidP="008806E7">
            <w:pPr>
              <w:pStyle w:val="tabteksts"/>
              <w:jc w:val="right"/>
            </w:pPr>
            <w:r w:rsidRPr="00233CD9">
              <w:rPr>
                <w:szCs w:val="18"/>
              </w:rPr>
              <w:t>33,6</w:t>
            </w:r>
          </w:p>
        </w:tc>
        <w:tc>
          <w:tcPr>
            <w:tcW w:w="1132" w:type="dxa"/>
            <w:tcBorders>
              <w:top w:val="nil"/>
              <w:left w:val="nil"/>
              <w:bottom w:val="single" w:sz="4" w:space="0" w:color="auto"/>
              <w:right w:val="single" w:sz="4" w:space="0" w:color="auto"/>
            </w:tcBorders>
            <w:shd w:val="clear" w:color="auto" w:fill="auto"/>
          </w:tcPr>
          <w:p w14:paraId="4756DE04" w14:textId="77777777" w:rsidR="00C016CD" w:rsidRPr="00233CD9" w:rsidRDefault="00C016CD" w:rsidP="008806E7">
            <w:pPr>
              <w:pStyle w:val="tabteksts"/>
              <w:jc w:val="right"/>
            </w:pPr>
            <w:r w:rsidRPr="00233CD9">
              <w:rPr>
                <w:szCs w:val="18"/>
              </w:rPr>
              <w:t>293,7</w:t>
            </w:r>
          </w:p>
        </w:tc>
        <w:tc>
          <w:tcPr>
            <w:tcW w:w="1132" w:type="dxa"/>
            <w:tcBorders>
              <w:top w:val="nil"/>
              <w:left w:val="nil"/>
              <w:bottom w:val="single" w:sz="4" w:space="0" w:color="auto"/>
              <w:right w:val="single" w:sz="4" w:space="0" w:color="auto"/>
            </w:tcBorders>
            <w:shd w:val="clear" w:color="auto" w:fill="auto"/>
          </w:tcPr>
          <w:p w14:paraId="6A900C67" w14:textId="77777777" w:rsidR="00C016CD" w:rsidRPr="00233CD9" w:rsidRDefault="00C016CD" w:rsidP="008806E7">
            <w:pPr>
              <w:pStyle w:val="tabteksts"/>
              <w:jc w:val="right"/>
            </w:pPr>
            <w:r w:rsidRPr="00233CD9">
              <w:rPr>
                <w:szCs w:val="18"/>
              </w:rPr>
              <w:t>28,7</w:t>
            </w:r>
          </w:p>
        </w:tc>
        <w:tc>
          <w:tcPr>
            <w:tcW w:w="1132" w:type="dxa"/>
            <w:tcBorders>
              <w:top w:val="nil"/>
              <w:left w:val="nil"/>
              <w:bottom w:val="single" w:sz="4" w:space="0" w:color="auto"/>
              <w:right w:val="single" w:sz="4" w:space="0" w:color="auto"/>
            </w:tcBorders>
            <w:shd w:val="clear" w:color="auto" w:fill="auto"/>
          </w:tcPr>
          <w:p w14:paraId="3338BA2A" w14:textId="77777777" w:rsidR="00C016CD" w:rsidRPr="00233CD9" w:rsidRDefault="00C016CD" w:rsidP="008806E7">
            <w:pPr>
              <w:pStyle w:val="tabteksts"/>
              <w:jc w:val="right"/>
            </w:pPr>
            <w:r w:rsidRPr="00233CD9">
              <w:rPr>
                <w:szCs w:val="18"/>
              </w:rPr>
              <w:t>14,9</w:t>
            </w:r>
          </w:p>
        </w:tc>
      </w:tr>
      <w:tr w:rsidR="00C016CD" w:rsidRPr="00233CD9" w14:paraId="6429DED2" w14:textId="77777777" w:rsidTr="008806E7">
        <w:trPr>
          <w:trHeight w:val="142"/>
          <w:jc w:val="center"/>
        </w:trPr>
        <w:tc>
          <w:tcPr>
            <w:tcW w:w="3378" w:type="dxa"/>
          </w:tcPr>
          <w:p w14:paraId="244B6F31"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CF56E75" w14:textId="77777777" w:rsidR="00C016CD" w:rsidRPr="00233CD9" w:rsidRDefault="00C016CD" w:rsidP="008806E7">
            <w:pPr>
              <w:pStyle w:val="tabteksts"/>
              <w:jc w:val="right"/>
              <w:rPr>
                <w:szCs w:val="18"/>
              </w:rPr>
            </w:pPr>
            <w:r w:rsidRPr="00233CD9">
              <w:rPr>
                <w:szCs w:val="18"/>
              </w:rPr>
              <w:t>207 953</w:t>
            </w:r>
          </w:p>
        </w:tc>
        <w:tc>
          <w:tcPr>
            <w:tcW w:w="1132" w:type="dxa"/>
            <w:tcBorders>
              <w:top w:val="single" w:sz="4" w:space="0" w:color="auto"/>
              <w:left w:val="nil"/>
              <w:bottom w:val="single" w:sz="4" w:space="0" w:color="auto"/>
              <w:right w:val="single" w:sz="4" w:space="0" w:color="auto"/>
            </w:tcBorders>
            <w:shd w:val="clear" w:color="auto" w:fill="auto"/>
          </w:tcPr>
          <w:p w14:paraId="6E9B7F87" w14:textId="77777777" w:rsidR="00C016CD" w:rsidRPr="00233CD9" w:rsidRDefault="00C016CD" w:rsidP="008806E7">
            <w:pPr>
              <w:pStyle w:val="tabteksts"/>
              <w:jc w:val="right"/>
              <w:rPr>
                <w:szCs w:val="18"/>
              </w:rPr>
            </w:pPr>
            <w:r w:rsidRPr="00233CD9">
              <w:rPr>
                <w:szCs w:val="18"/>
              </w:rPr>
              <w:t>245 859</w:t>
            </w:r>
          </w:p>
        </w:tc>
        <w:tc>
          <w:tcPr>
            <w:tcW w:w="1132" w:type="dxa"/>
            <w:tcBorders>
              <w:top w:val="single" w:sz="4" w:space="0" w:color="auto"/>
              <w:left w:val="nil"/>
              <w:bottom w:val="single" w:sz="4" w:space="0" w:color="auto"/>
              <w:right w:val="single" w:sz="4" w:space="0" w:color="auto"/>
            </w:tcBorders>
            <w:shd w:val="clear" w:color="auto" w:fill="auto"/>
          </w:tcPr>
          <w:p w14:paraId="5E785627" w14:textId="77777777" w:rsidR="00C016CD" w:rsidRPr="00233CD9" w:rsidRDefault="00C016CD" w:rsidP="008806E7">
            <w:pPr>
              <w:pStyle w:val="tabteksts"/>
              <w:jc w:val="right"/>
              <w:rPr>
                <w:szCs w:val="18"/>
              </w:rPr>
            </w:pPr>
            <w:r w:rsidRPr="00233CD9">
              <w:rPr>
                <w:szCs w:val="18"/>
              </w:rPr>
              <w:t>331 433</w:t>
            </w:r>
          </w:p>
        </w:tc>
        <w:tc>
          <w:tcPr>
            <w:tcW w:w="1132" w:type="dxa"/>
            <w:tcBorders>
              <w:top w:val="single" w:sz="4" w:space="0" w:color="auto"/>
              <w:left w:val="nil"/>
              <w:bottom w:val="single" w:sz="4" w:space="0" w:color="auto"/>
              <w:right w:val="single" w:sz="4" w:space="0" w:color="auto"/>
            </w:tcBorders>
            <w:shd w:val="clear" w:color="auto" w:fill="auto"/>
          </w:tcPr>
          <w:p w14:paraId="498DF69A" w14:textId="77777777" w:rsidR="00C016CD" w:rsidRPr="00233CD9" w:rsidRDefault="00C016CD" w:rsidP="008806E7">
            <w:pPr>
              <w:pStyle w:val="tabteksts"/>
              <w:jc w:val="right"/>
              <w:rPr>
                <w:szCs w:val="18"/>
              </w:rPr>
            </w:pPr>
            <w:r w:rsidRPr="00233CD9">
              <w:rPr>
                <w:szCs w:val="18"/>
              </w:rPr>
              <w:t>310 314</w:t>
            </w:r>
          </w:p>
        </w:tc>
        <w:tc>
          <w:tcPr>
            <w:tcW w:w="1132" w:type="dxa"/>
            <w:tcBorders>
              <w:top w:val="single" w:sz="4" w:space="0" w:color="auto"/>
              <w:left w:val="nil"/>
              <w:bottom w:val="single" w:sz="4" w:space="0" w:color="auto"/>
              <w:right w:val="single" w:sz="4" w:space="0" w:color="auto"/>
            </w:tcBorders>
            <w:shd w:val="clear" w:color="auto" w:fill="auto"/>
          </w:tcPr>
          <w:p w14:paraId="663A4304" w14:textId="77777777" w:rsidR="00C016CD" w:rsidRPr="00233CD9" w:rsidRDefault="00C016CD" w:rsidP="008806E7">
            <w:pPr>
              <w:pStyle w:val="tabteksts"/>
              <w:jc w:val="right"/>
              <w:rPr>
                <w:szCs w:val="18"/>
              </w:rPr>
            </w:pPr>
            <w:r w:rsidRPr="00233CD9">
              <w:rPr>
                <w:szCs w:val="18"/>
              </w:rPr>
              <w:t>304 634</w:t>
            </w:r>
          </w:p>
        </w:tc>
      </w:tr>
      <w:tr w:rsidR="00C016CD" w:rsidRPr="00233CD9" w14:paraId="7611FF7C" w14:textId="77777777" w:rsidTr="008806E7">
        <w:trPr>
          <w:trHeight w:val="144"/>
          <w:jc w:val="center"/>
        </w:trPr>
        <w:tc>
          <w:tcPr>
            <w:tcW w:w="3378" w:type="dxa"/>
          </w:tcPr>
          <w:p w14:paraId="35560D7C"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15016CD" w14:textId="77777777" w:rsidR="00C016CD" w:rsidRPr="00233CD9" w:rsidRDefault="00C016CD" w:rsidP="008806E7">
            <w:pPr>
              <w:pStyle w:val="tabteksts"/>
              <w:jc w:val="right"/>
              <w:rPr>
                <w:szCs w:val="18"/>
              </w:rPr>
            </w:pPr>
            <w:r w:rsidRPr="00233CD9">
              <w:rPr>
                <w:szCs w:val="18"/>
              </w:rPr>
              <w:t>7</w:t>
            </w:r>
          </w:p>
        </w:tc>
        <w:tc>
          <w:tcPr>
            <w:tcW w:w="1132" w:type="dxa"/>
            <w:tcBorders>
              <w:top w:val="single" w:sz="4" w:space="0" w:color="auto"/>
              <w:left w:val="nil"/>
              <w:bottom w:val="single" w:sz="4" w:space="0" w:color="auto"/>
              <w:right w:val="single" w:sz="4" w:space="0" w:color="auto"/>
            </w:tcBorders>
            <w:shd w:val="clear" w:color="auto" w:fill="auto"/>
          </w:tcPr>
          <w:p w14:paraId="38879EA0" w14:textId="77777777" w:rsidR="00C016CD" w:rsidRPr="00233CD9" w:rsidRDefault="00C016CD" w:rsidP="008806E7">
            <w:pPr>
              <w:pStyle w:val="tabteksts"/>
              <w:jc w:val="right"/>
              <w:rPr>
                <w:szCs w:val="18"/>
              </w:rPr>
            </w:pPr>
            <w:r w:rsidRPr="00233CD9">
              <w:rPr>
                <w:szCs w:val="18"/>
              </w:rPr>
              <w:t>8</w:t>
            </w:r>
          </w:p>
        </w:tc>
        <w:tc>
          <w:tcPr>
            <w:tcW w:w="1132" w:type="dxa"/>
            <w:tcBorders>
              <w:top w:val="single" w:sz="4" w:space="0" w:color="auto"/>
              <w:left w:val="nil"/>
              <w:bottom w:val="single" w:sz="4" w:space="0" w:color="auto"/>
              <w:right w:val="single" w:sz="4" w:space="0" w:color="auto"/>
            </w:tcBorders>
            <w:shd w:val="clear" w:color="auto" w:fill="auto"/>
          </w:tcPr>
          <w:p w14:paraId="45DD2608" w14:textId="77777777" w:rsidR="00C016CD" w:rsidRPr="00233CD9" w:rsidRDefault="00C016CD" w:rsidP="008806E7">
            <w:pPr>
              <w:pStyle w:val="tabteksts"/>
              <w:jc w:val="right"/>
              <w:rPr>
                <w:szCs w:val="18"/>
              </w:rPr>
            </w:pPr>
            <w:r w:rsidRPr="00233CD9">
              <w:rPr>
                <w:szCs w:val="18"/>
              </w:rPr>
              <w:t>8</w:t>
            </w:r>
          </w:p>
        </w:tc>
        <w:tc>
          <w:tcPr>
            <w:tcW w:w="1132" w:type="dxa"/>
            <w:tcBorders>
              <w:top w:val="single" w:sz="4" w:space="0" w:color="auto"/>
              <w:left w:val="nil"/>
              <w:bottom w:val="single" w:sz="4" w:space="0" w:color="auto"/>
              <w:right w:val="single" w:sz="4" w:space="0" w:color="auto"/>
            </w:tcBorders>
            <w:shd w:val="clear" w:color="auto" w:fill="auto"/>
          </w:tcPr>
          <w:p w14:paraId="5008ECCD" w14:textId="77777777" w:rsidR="00C016CD" w:rsidRPr="00233CD9" w:rsidRDefault="00C016CD" w:rsidP="008806E7">
            <w:pPr>
              <w:pStyle w:val="tabteksts"/>
              <w:jc w:val="right"/>
              <w:rPr>
                <w:szCs w:val="18"/>
              </w:rPr>
            </w:pPr>
            <w:r w:rsidRPr="00233CD9">
              <w:rPr>
                <w:szCs w:val="18"/>
              </w:rPr>
              <w:t>8</w:t>
            </w:r>
          </w:p>
        </w:tc>
        <w:tc>
          <w:tcPr>
            <w:tcW w:w="1132" w:type="dxa"/>
            <w:tcBorders>
              <w:top w:val="single" w:sz="4" w:space="0" w:color="auto"/>
              <w:left w:val="nil"/>
              <w:bottom w:val="single" w:sz="4" w:space="0" w:color="auto"/>
              <w:right w:val="single" w:sz="4" w:space="0" w:color="auto"/>
            </w:tcBorders>
            <w:shd w:val="clear" w:color="auto" w:fill="auto"/>
          </w:tcPr>
          <w:p w14:paraId="017163E5" w14:textId="77777777" w:rsidR="00C016CD" w:rsidRPr="00233CD9" w:rsidRDefault="00C016CD" w:rsidP="008806E7">
            <w:pPr>
              <w:pStyle w:val="tabteksts"/>
              <w:jc w:val="right"/>
              <w:rPr>
                <w:szCs w:val="18"/>
              </w:rPr>
            </w:pPr>
            <w:r w:rsidRPr="00233CD9">
              <w:rPr>
                <w:szCs w:val="18"/>
              </w:rPr>
              <w:t>8</w:t>
            </w:r>
          </w:p>
        </w:tc>
      </w:tr>
      <w:tr w:rsidR="00C016CD" w:rsidRPr="00233CD9" w14:paraId="189D8D03" w14:textId="77777777" w:rsidTr="008806E7">
        <w:trPr>
          <w:trHeight w:val="144"/>
          <w:jc w:val="center"/>
        </w:trPr>
        <w:tc>
          <w:tcPr>
            <w:tcW w:w="3378" w:type="dxa"/>
          </w:tcPr>
          <w:p w14:paraId="2B833A33" w14:textId="77777777" w:rsidR="00C016CD" w:rsidRPr="00233CD9" w:rsidRDefault="00C016CD" w:rsidP="008806E7">
            <w:pPr>
              <w:pStyle w:val="tabteksts"/>
              <w:jc w:val="both"/>
              <w:rPr>
                <w:szCs w:val="18"/>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45C892C" w14:textId="77777777" w:rsidR="00C016CD" w:rsidRPr="00233CD9" w:rsidRDefault="00C016CD" w:rsidP="008806E7">
            <w:pPr>
              <w:pStyle w:val="tabteksts"/>
              <w:jc w:val="right"/>
              <w:rPr>
                <w:szCs w:val="18"/>
              </w:rPr>
            </w:pPr>
            <w:r w:rsidRPr="00233CD9">
              <w:rPr>
                <w:szCs w:val="18"/>
              </w:rPr>
              <w:t>2 476</w:t>
            </w:r>
          </w:p>
        </w:tc>
        <w:tc>
          <w:tcPr>
            <w:tcW w:w="1132" w:type="dxa"/>
            <w:tcBorders>
              <w:top w:val="single" w:sz="4" w:space="0" w:color="auto"/>
              <w:left w:val="nil"/>
              <w:bottom w:val="single" w:sz="4" w:space="0" w:color="auto"/>
              <w:right w:val="single" w:sz="4" w:space="0" w:color="auto"/>
            </w:tcBorders>
            <w:shd w:val="clear" w:color="auto" w:fill="auto"/>
          </w:tcPr>
          <w:p w14:paraId="4D07443C" w14:textId="77777777" w:rsidR="00C016CD" w:rsidRPr="00233CD9" w:rsidRDefault="00C016CD" w:rsidP="008806E7">
            <w:pPr>
              <w:pStyle w:val="tabteksts"/>
              <w:jc w:val="right"/>
              <w:rPr>
                <w:szCs w:val="18"/>
              </w:rPr>
            </w:pPr>
            <w:r w:rsidRPr="00233CD9">
              <w:rPr>
                <w:szCs w:val="18"/>
              </w:rPr>
              <w:t>2 561</w:t>
            </w:r>
          </w:p>
        </w:tc>
        <w:tc>
          <w:tcPr>
            <w:tcW w:w="1132" w:type="dxa"/>
            <w:tcBorders>
              <w:top w:val="single" w:sz="4" w:space="0" w:color="auto"/>
              <w:left w:val="nil"/>
              <w:bottom w:val="single" w:sz="4" w:space="0" w:color="auto"/>
              <w:right w:val="single" w:sz="4" w:space="0" w:color="auto"/>
            </w:tcBorders>
            <w:shd w:val="clear" w:color="auto" w:fill="auto"/>
          </w:tcPr>
          <w:p w14:paraId="2AD1972D" w14:textId="77777777" w:rsidR="00C016CD" w:rsidRPr="00233CD9" w:rsidRDefault="00C016CD" w:rsidP="008806E7">
            <w:pPr>
              <w:pStyle w:val="tabteksts"/>
              <w:jc w:val="right"/>
              <w:rPr>
                <w:szCs w:val="18"/>
              </w:rPr>
            </w:pPr>
            <w:r w:rsidRPr="00233CD9">
              <w:rPr>
                <w:szCs w:val="18"/>
              </w:rPr>
              <w:t>3 452</w:t>
            </w:r>
          </w:p>
        </w:tc>
        <w:tc>
          <w:tcPr>
            <w:tcW w:w="1132" w:type="dxa"/>
            <w:tcBorders>
              <w:top w:val="single" w:sz="4" w:space="0" w:color="auto"/>
              <w:left w:val="nil"/>
              <w:bottom w:val="single" w:sz="4" w:space="0" w:color="auto"/>
              <w:right w:val="single" w:sz="4" w:space="0" w:color="auto"/>
            </w:tcBorders>
            <w:shd w:val="clear" w:color="auto" w:fill="auto"/>
          </w:tcPr>
          <w:p w14:paraId="45A169F8" w14:textId="77777777" w:rsidR="00C016CD" w:rsidRPr="00233CD9" w:rsidRDefault="00C016CD" w:rsidP="008806E7">
            <w:pPr>
              <w:pStyle w:val="tabteksts"/>
              <w:jc w:val="right"/>
              <w:rPr>
                <w:szCs w:val="18"/>
              </w:rPr>
            </w:pPr>
            <w:r w:rsidRPr="00233CD9">
              <w:rPr>
                <w:szCs w:val="18"/>
              </w:rPr>
              <w:t>3 232</w:t>
            </w:r>
          </w:p>
        </w:tc>
        <w:tc>
          <w:tcPr>
            <w:tcW w:w="1132" w:type="dxa"/>
            <w:tcBorders>
              <w:top w:val="single" w:sz="4" w:space="0" w:color="auto"/>
              <w:left w:val="nil"/>
              <w:bottom w:val="single" w:sz="4" w:space="0" w:color="auto"/>
              <w:right w:val="single" w:sz="4" w:space="0" w:color="auto"/>
            </w:tcBorders>
            <w:shd w:val="clear" w:color="auto" w:fill="auto"/>
          </w:tcPr>
          <w:p w14:paraId="5C6B3A04" w14:textId="77777777" w:rsidR="00C016CD" w:rsidRPr="00233CD9" w:rsidRDefault="00C016CD" w:rsidP="008806E7">
            <w:pPr>
              <w:pStyle w:val="tabteksts"/>
              <w:jc w:val="right"/>
              <w:rPr>
                <w:szCs w:val="18"/>
              </w:rPr>
            </w:pPr>
            <w:r w:rsidRPr="00233CD9">
              <w:rPr>
                <w:szCs w:val="18"/>
              </w:rPr>
              <w:t>3 173</w:t>
            </w:r>
          </w:p>
        </w:tc>
      </w:tr>
    </w:tbl>
    <w:p w14:paraId="6F377298" w14:textId="77777777" w:rsidR="00C016CD" w:rsidRPr="00233CD9" w:rsidRDefault="00C016CD" w:rsidP="00C016CD">
      <w:pPr>
        <w:spacing w:before="240" w:after="240"/>
        <w:ind w:firstLine="0"/>
        <w:jc w:val="center"/>
        <w:rPr>
          <w:b/>
        </w:rPr>
      </w:pPr>
      <w:r w:rsidRPr="00233CD9">
        <w:rPr>
          <w:b/>
        </w:rPr>
        <w:t>71.05.00 Tehniskā palīdzība Eiropas Ekonomikas zonas un Norvēģijas finanšu instrumentu apgūšanai</w:t>
      </w:r>
    </w:p>
    <w:p w14:paraId="3D342E80" w14:textId="77777777" w:rsidR="00C016CD" w:rsidRPr="00233CD9" w:rsidRDefault="00C016CD" w:rsidP="00C016CD">
      <w:pPr>
        <w:ind w:firstLine="0"/>
        <w:rPr>
          <w:u w:val="single"/>
        </w:rPr>
      </w:pPr>
      <w:r w:rsidRPr="00233CD9">
        <w:rPr>
          <w:u w:val="single"/>
        </w:rPr>
        <w:t>Apakšprogrammas mērķis:</w:t>
      </w:r>
    </w:p>
    <w:p w14:paraId="15E8B2F4" w14:textId="77777777" w:rsidR="00C016CD" w:rsidRPr="00233CD9" w:rsidRDefault="00C016CD" w:rsidP="00C016CD">
      <w:pPr>
        <w:ind w:firstLine="720"/>
      </w:pPr>
      <w:r w:rsidRPr="00233CD9">
        <w:t>nodrošināt Eiropas Ekonomikas zonas finanšu instrumenta un Norvēģijas finanšu instrumenta vadību un ieviešanas efektivitāti un atbilstoši starptautiskajos līgumos noteiktajam nodrošināt Eiropas Ekonomikas zonas finanšu instrumenta un Norvēģijas valdības divpusējā finanšu instrumenta vadošās iestādes funkciju izpildi.</w:t>
      </w:r>
    </w:p>
    <w:p w14:paraId="1B25F4F0" w14:textId="77777777" w:rsidR="00C016CD" w:rsidRPr="00233CD9" w:rsidRDefault="00C016CD" w:rsidP="00C016CD">
      <w:pPr>
        <w:ind w:firstLine="0"/>
        <w:rPr>
          <w:u w:val="single"/>
        </w:rPr>
      </w:pPr>
      <w:r w:rsidRPr="00233CD9">
        <w:rPr>
          <w:u w:val="single"/>
        </w:rPr>
        <w:t>Galvenās aktivitātes:</w:t>
      </w:r>
    </w:p>
    <w:p w14:paraId="1A325ACE" w14:textId="68EEEF57" w:rsidR="00C016CD" w:rsidRPr="00233CD9" w:rsidRDefault="00C016CD" w:rsidP="009038DA">
      <w:pPr>
        <w:ind w:left="1077" w:hanging="357"/>
      </w:pPr>
      <w:r w:rsidRPr="00233CD9">
        <w:t xml:space="preserve">1) </w:t>
      </w:r>
      <w:r w:rsidR="009038DA">
        <w:tab/>
      </w:r>
      <w:r w:rsidRPr="00233CD9">
        <w:t>nodrošināt Eiropas Ekonomiskās zonas un Norvēģijas finanšu instrumentu projektu iepirkumu izlases veida pirmspārbaudes;</w:t>
      </w:r>
    </w:p>
    <w:p w14:paraId="18D24C7B" w14:textId="5E72BC0B" w:rsidR="00C016CD" w:rsidRPr="00233CD9" w:rsidRDefault="00C016CD" w:rsidP="009038DA">
      <w:pPr>
        <w:ind w:left="1077" w:hanging="357"/>
      </w:pPr>
      <w:r w:rsidRPr="00233CD9">
        <w:t xml:space="preserve">2) </w:t>
      </w:r>
      <w:r w:rsidR="009038DA">
        <w:tab/>
      </w:r>
      <w:r w:rsidRPr="00233CD9">
        <w:t>veikt izlases veida pārbaudes (</w:t>
      </w:r>
      <w:proofErr w:type="spellStart"/>
      <w:r w:rsidRPr="00233CD9">
        <w:t>virspārbaudes</w:t>
      </w:r>
      <w:proofErr w:type="spellEnd"/>
      <w:r w:rsidRPr="00233CD9">
        <w:t xml:space="preserve">) par programmas </w:t>
      </w:r>
      <w:proofErr w:type="spellStart"/>
      <w:r w:rsidRPr="00233CD9">
        <w:t>apsaimniekotāju</w:t>
      </w:r>
      <w:proofErr w:type="spellEnd"/>
      <w:r w:rsidRPr="00233CD9">
        <w:t xml:space="preserve"> un aģentūru veiktajām pirmspārbaudēm, lai pārliecinātos, ka programmas </w:t>
      </w:r>
      <w:proofErr w:type="spellStart"/>
      <w:r w:rsidRPr="00233CD9">
        <w:t>apsaimniekotājs</w:t>
      </w:r>
      <w:proofErr w:type="spellEnd"/>
      <w:r w:rsidRPr="00233CD9">
        <w:t xml:space="preserve"> vai aģentūra piemēro </w:t>
      </w:r>
      <w:proofErr w:type="spellStart"/>
      <w:r w:rsidRPr="00233CD9">
        <w:t>pirmspārbaužu</w:t>
      </w:r>
      <w:proofErr w:type="spellEnd"/>
      <w:r w:rsidRPr="00233CD9">
        <w:t xml:space="preserve"> metodiku;</w:t>
      </w:r>
    </w:p>
    <w:p w14:paraId="56CCD4A3" w14:textId="1E977FEB" w:rsidR="00C016CD" w:rsidRPr="00233CD9" w:rsidRDefault="00C016CD" w:rsidP="009038DA">
      <w:pPr>
        <w:ind w:left="1077" w:hanging="357"/>
      </w:pPr>
      <w:r w:rsidRPr="00233CD9">
        <w:t xml:space="preserve">3) </w:t>
      </w:r>
      <w:r w:rsidR="009038DA">
        <w:tab/>
      </w:r>
      <w:r w:rsidRPr="00233CD9">
        <w:t>izstrādāt projektu un iepriekš noteikto projektu publiskā iepirkuma dokumentācijas un publiskā iepirkuma procedūras norises pirmspārbaudes veikšanas metodiku.</w:t>
      </w:r>
    </w:p>
    <w:p w14:paraId="0B0655C6" w14:textId="77777777" w:rsidR="00C016CD" w:rsidRPr="00233CD9" w:rsidRDefault="00C016CD" w:rsidP="00C016CD">
      <w:pPr>
        <w:spacing w:after="240"/>
        <w:ind w:firstLine="0"/>
      </w:pPr>
      <w:r w:rsidRPr="00233CD9">
        <w:rPr>
          <w:u w:val="single"/>
        </w:rPr>
        <w:t>Apakšprogrammas izpildītājs</w:t>
      </w:r>
      <w:r w:rsidRPr="00233CD9">
        <w:t>: Finanšu ministrijas centrālais aparāts, Iepirkumu uzraudzības birojs un Valsts kase.</w:t>
      </w:r>
    </w:p>
    <w:p w14:paraId="6EC4E415" w14:textId="77777777" w:rsidR="00A91955" w:rsidRDefault="00A91955" w:rsidP="00C016CD">
      <w:pPr>
        <w:pStyle w:val="Tabuluvirsraksti"/>
        <w:spacing w:after="240"/>
        <w:rPr>
          <w:b/>
          <w:lang w:eastAsia="lv-LV"/>
        </w:rPr>
      </w:pPr>
    </w:p>
    <w:p w14:paraId="0D153745" w14:textId="2126F655" w:rsidR="00C016CD" w:rsidRPr="00233CD9" w:rsidRDefault="00C016CD" w:rsidP="00C016CD">
      <w:pPr>
        <w:pStyle w:val="Tabuluvirsraksti"/>
        <w:spacing w:after="240"/>
        <w:rPr>
          <w:b/>
          <w:lang w:eastAsia="lv-LV"/>
        </w:rPr>
      </w:pPr>
      <w:r w:rsidRPr="00233CD9">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069A5392" w14:textId="77777777" w:rsidTr="008806E7">
        <w:trPr>
          <w:trHeight w:val="283"/>
          <w:tblHeader/>
          <w:jc w:val="center"/>
        </w:trPr>
        <w:tc>
          <w:tcPr>
            <w:tcW w:w="3378" w:type="dxa"/>
            <w:vAlign w:val="center"/>
          </w:tcPr>
          <w:p w14:paraId="01F5F73C" w14:textId="77777777" w:rsidR="00C016CD" w:rsidRPr="00233CD9" w:rsidRDefault="00C016CD" w:rsidP="008806E7">
            <w:pPr>
              <w:pStyle w:val="tabteksts"/>
              <w:jc w:val="center"/>
              <w:rPr>
                <w:szCs w:val="24"/>
              </w:rPr>
            </w:pPr>
          </w:p>
        </w:tc>
        <w:tc>
          <w:tcPr>
            <w:tcW w:w="1131" w:type="dxa"/>
          </w:tcPr>
          <w:p w14:paraId="541A6FDE"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154284E6"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33F12F97"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46BB8AFF"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23D03BFE"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0711737B" w14:textId="77777777" w:rsidTr="008806E7">
        <w:trPr>
          <w:trHeight w:val="142"/>
          <w:jc w:val="center"/>
        </w:trPr>
        <w:tc>
          <w:tcPr>
            <w:tcW w:w="3378" w:type="dxa"/>
            <w:shd w:val="clear" w:color="auto" w:fill="D9D9D9" w:themeFill="background1" w:themeFillShade="D9"/>
            <w:vAlign w:val="center"/>
          </w:tcPr>
          <w:p w14:paraId="6984C8C6"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261751BC" w14:textId="77777777" w:rsidR="00C016CD" w:rsidRPr="00233CD9" w:rsidRDefault="00C016CD" w:rsidP="008806E7">
            <w:pPr>
              <w:pStyle w:val="tabteksts"/>
              <w:jc w:val="right"/>
            </w:pPr>
            <w:r w:rsidRPr="00233CD9">
              <w:rPr>
                <w:szCs w:val="18"/>
              </w:rPr>
              <w:t>218 921</w:t>
            </w:r>
          </w:p>
        </w:tc>
        <w:tc>
          <w:tcPr>
            <w:tcW w:w="1132" w:type="dxa"/>
            <w:tcBorders>
              <w:top w:val="single" w:sz="4" w:space="0" w:color="auto"/>
              <w:left w:val="nil"/>
              <w:bottom w:val="single" w:sz="4" w:space="0" w:color="auto"/>
              <w:right w:val="single" w:sz="4" w:space="0" w:color="auto"/>
            </w:tcBorders>
            <w:shd w:val="clear" w:color="000000" w:fill="D0CECE"/>
          </w:tcPr>
          <w:p w14:paraId="67A77229" w14:textId="77777777" w:rsidR="00C016CD" w:rsidRPr="00233CD9" w:rsidRDefault="00C016CD" w:rsidP="008806E7">
            <w:pPr>
              <w:pStyle w:val="tabteksts"/>
              <w:jc w:val="right"/>
            </w:pPr>
            <w:r w:rsidRPr="00233CD9">
              <w:rPr>
                <w:szCs w:val="18"/>
              </w:rPr>
              <w:t>260 319</w:t>
            </w:r>
          </w:p>
        </w:tc>
        <w:tc>
          <w:tcPr>
            <w:tcW w:w="1132" w:type="dxa"/>
            <w:tcBorders>
              <w:top w:val="single" w:sz="4" w:space="0" w:color="auto"/>
              <w:left w:val="nil"/>
              <w:bottom w:val="single" w:sz="4" w:space="0" w:color="auto"/>
              <w:right w:val="single" w:sz="4" w:space="0" w:color="auto"/>
            </w:tcBorders>
            <w:shd w:val="clear" w:color="000000" w:fill="D0CECE"/>
          </w:tcPr>
          <w:p w14:paraId="1DD37912" w14:textId="77777777" w:rsidR="00C016CD" w:rsidRPr="00233CD9" w:rsidRDefault="00C016CD" w:rsidP="008806E7">
            <w:pPr>
              <w:pStyle w:val="tabteksts"/>
              <w:jc w:val="right"/>
            </w:pPr>
            <w:r w:rsidRPr="00233CD9">
              <w:rPr>
                <w:szCs w:val="18"/>
              </w:rPr>
              <w:t>287 948</w:t>
            </w:r>
          </w:p>
        </w:tc>
        <w:tc>
          <w:tcPr>
            <w:tcW w:w="1132" w:type="dxa"/>
            <w:tcBorders>
              <w:top w:val="single" w:sz="4" w:space="0" w:color="auto"/>
              <w:left w:val="nil"/>
              <w:bottom w:val="single" w:sz="4" w:space="0" w:color="auto"/>
              <w:right w:val="single" w:sz="4" w:space="0" w:color="auto"/>
            </w:tcBorders>
            <w:shd w:val="clear" w:color="000000" w:fill="D0CECE"/>
          </w:tcPr>
          <w:p w14:paraId="54D869C6" w14:textId="77777777" w:rsidR="00C016CD" w:rsidRPr="00233CD9" w:rsidRDefault="00C016CD" w:rsidP="008806E7">
            <w:pPr>
              <w:pStyle w:val="tabteksts"/>
              <w:jc w:val="right"/>
            </w:pPr>
            <w:r w:rsidRPr="00233CD9">
              <w:rPr>
                <w:szCs w:val="18"/>
              </w:rPr>
              <w:t>275 199</w:t>
            </w:r>
          </w:p>
        </w:tc>
        <w:tc>
          <w:tcPr>
            <w:tcW w:w="1132" w:type="dxa"/>
            <w:tcBorders>
              <w:top w:val="single" w:sz="4" w:space="0" w:color="auto"/>
              <w:left w:val="nil"/>
              <w:bottom w:val="single" w:sz="4" w:space="0" w:color="auto"/>
              <w:right w:val="single" w:sz="4" w:space="0" w:color="auto"/>
            </w:tcBorders>
            <w:shd w:val="clear" w:color="000000" w:fill="D0CECE"/>
          </w:tcPr>
          <w:p w14:paraId="0D5EC0A7" w14:textId="77777777" w:rsidR="00C016CD" w:rsidRPr="00233CD9" w:rsidRDefault="00C016CD" w:rsidP="008806E7">
            <w:pPr>
              <w:pStyle w:val="tabteksts"/>
              <w:jc w:val="right"/>
            </w:pPr>
            <w:r w:rsidRPr="00233CD9">
              <w:rPr>
                <w:szCs w:val="18"/>
              </w:rPr>
              <w:t>274 199</w:t>
            </w:r>
          </w:p>
        </w:tc>
      </w:tr>
      <w:tr w:rsidR="00C016CD" w:rsidRPr="00233CD9" w14:paraId="3A205F3B" w14:textId="77777777" w:rsidTr="008806E7">
        <w:trPr>
          <w:trHeight w:val="283"/>
          <w:jc w:val="center"/>
        </w:trPr>
        <w:tc>
          <w:tcPr>
            <w:tcW w:w="3378" w:type="dxa"/>
            <w:vAlign w:val="center"/>
          </w:tcPr>
          <w:p w14:paraId="4387DAA0"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4DDAF4A8"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3E8A446" w14:textId="77777777" w:rsidR="00C016CD" w:rsidRPr="00233CD9" w:rsidRDefault="00C016CD" w:rsidP="008806E7">
            <w:pPr>
              <w:pStyle w:val="tabteksts"/>
              <w:jc w:val="right"/>
            </w:pPr>
            <w:r w:rsidRPr="00233CD9">
              <w:rPr>
                <w:szCs w:val="18"/>
              </w:rPr>
              <w:t>41 398</w:t>
            </w:r>
          </w:p>
        </w:tc>
        <w:tc>
          <w:tcPr>
            <w:tcW w:w="1132" w:type="dxa"/>
            <w:tcBorders>
              <w:top w:val="single" w:sz="4" w:space="0" w:color="auto"/>
              <w:left w:val="nil"/>
              <w:bottom w:val="single" w:sz="4" w:space="0" w:color="auto"/>
              <w:right w:val="single" w:sz="4" w:space="0" w:color="auto"/>
            </w:tcBorders>
            <w:shd w:val="clear" w:color="auto" w:fill="auto"/>
          </w:tcPr>
          <w:p w14:paraId="6EF30A10" w14:textId="77777777" w:rsidR="00C016CD" w:rsidRPr="00233CD9" w:rsidRDefault="00C016CD" w:rsidP="008806E7">
            <w:pPr>
              <w:pStyle w:val="tabteksts"/>
              <w:jc w:val="right"/>
            </w:pPr>
            <w:r w:rsidRPr="00233CD9">
              <w:rPr>
                <w:szCs w:val="18"/>
              </w:rPr>
              <w:t>27 629</w:t>
            </w:r>
          </w:p>
        </w:tc>
        <w:tc>
          <w:tcPr>
            <w:tcW w:w="1132" w:type="dxa"/>
            <w:tcBorders>
              <w:top w:val="single" w:sz="4" w:space="0" w:color="auto"/>
              <w:left w:val="nil"/>
              <w:bottom w:val="single" w:sz="4" w:space="0" w:color="auto"/>
              <w:right w:val="single" w:sz="4" w:space="0" w:color="auto"/>
            </w:tcBorders>
            <w:shd w:val="clear" w:color="auto" w:fill="auto"/>
          </w:tcPr>
          <w:p w14:paraId="7CD5F295" w14:textId="77777777" w:rsidR="00C016CD" w:rsidRPr="00233CD9" w:rsidRDefault="00C016CD" w:rsidP="008806E7">
            <w:pPr>
              <w:pStyle w:val="tabteksts"/>
              <w:jc w:val="right"/>
            </w:pPr>
            <w:r w:rsidRPr="00233CD9">
              <w:rPr>
                <w:szCs w:val="18"/>
              </w:rPr>
              <w:t>-12 749</w:t>
            </w:r>
          </w:p>
        </w:tc>
        <w:tc>
          <w:tcPr>
            <w:tcW w:w="1132" w:type="dxa"/>
            <w:tcBorders>
              <w:top w:val="single" w:sz="4" w:space="0" w:color="auto"/>
              <w:left w:val="nil"/>
              <w:bottom w:val="single" w:sz="4" w:space="0" w:color="auto"/>
              <w:right w:val="single" w:sz="4" w:space="0" w:color="auto"/>
            </w:tcBorders>
            <w:shd w:val="clear" w:color="auto" w:fill="auto"/>
          </w:tcPr>
          <w:p w14:paraId="36C83830" w14:textId="77777777" w:rsidR="00C016CD" w:rsidRPr="00233CD9" w:rsidRDefault="00C016CD" w:rsidP="008806E7">
            <w:pPr>
              <w:pStyle w:val="tabteksts"/>
              <w:jc w:val="right"/>
            </w:pPr>
            <w:r w:rsidRPr="00233CD9">
              <w:rPr>
                <w:szCs w:val="18"/>
              </w:rPr>
              <w:t>-1 000</w:t>
            </w:r>
          </w:p>
        </w:tc>
      </w:tr>
      <w:tr w:rsidR="00C016CD" w:rsidRPr="00233CD9" w14:paraId="4A6CC162" w14:textId="77777777" w:rsidTr="008806E7">
        <w:trPr>
          <w:trHeight w:val="283"/>
          <w:jc w:val="center"/>
        </w:trPr>
        <w:tc>
          <w:tcPr>
            <w:tcW w:w="3378" w:type="dxa"/>
            <w:vAlign w:val="center"/>
          </w:tcPr>
          <w:p w14:paraId="06F23374"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14AC9487"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3BCAB90A" w14:textId="77777777" w:rsidR="00C016CD" w:rsidRPr="00233CD9" w:rsidRDefault="00C016CD" w:rsidP="008806E7">
            <w:pPr>
              <w:pStyle w:val="tabteksts"/>
              <w:jc w:val="right"/>
            </w:pPr>
            <w:r w:rsidRPr="00233CD9">
              <w:rPr>
                <w:szCs w:val="18"/>
              </w:rPr>
              <w:t>18,9</w:t>
            </w:r>
          </w:p>
        </w:tc>
        <w:tc>
          <w:tcPr>
            <w:tcW w:w="1132" w:type="dxa"/>
            <w:tcBorders>
              <w:top w:val="nil"/>
              <w:left w:val="nil"/>
              <w:bottom w:val="single" w:sz="4" w:space="0" w:color="auto"/>
              <w:right w:val="single" w:sz="4" w:space="0" w:color="auto"/>
            </w:tcBorders>
            <w:shd w:val="clear" w:color="auto" w:fill="auto"/>
          </w:tcPr>
          <w:p w14:paraId="6B297EBC" w14:textId="77777777" w:rsidR="00C016CD" w:rsidRPr="00233CD9" w:rsidRDefault="00C016CD" w:rsidP="008806E7">
            <w:pPr>
              <w:pStyle w:val="tabteksts"/>
              <w:jc w:val="right"/>
            </w:pPr>
            <w:r w:rsidRPr="00233CD9">
              <w:rPr>
                <w:szCs w:val="18"/>
              </w:rPr>
              <w:t>10,6</w:t>
            </w:r>
          </w:p>
        </w:tc>
        <w:tc>
          <w:tcPr>
            <w:tcW w:w="1132" w:type="dxa"/>
            <w:tcBorders>
              <w:top w:val="nil"/>
              <w:left w:val="nil"/>
              <w:bottom w:val="single" w:sz="4" w:space="0" w:color="auto"/>
              <w:right w:val="single" w:sz="4" w:space="0" w:color="auto"/>
            </w:tcBorders>
            <w:shd w:val="clear" w:color="auto" w:fill="auto"/>
          </w:tcPr>
          <w:p w14:paraId="31EFE4CA" w14:textId="77777777" w:rsidR="00C016CD" w:rsidRPr="00233CD9" w:rsidRDefault="00C016CD" w:rsidP="008806E7">
            <w:pPr>
              <w:pStyle w:val="tabteksts"/>
              <w:jc w:val="right"/>
            </w:pPr>
            <w:r w:rsidRPr="00233CD9">
              <w:rPr>
                <w:szCs w:val="18"/>
              </w:rPr>
              <w:t>-4,4</w:t>
            </w:r>
          </w:p>
        </w:tc>
        <w:tc>
          <w:tcPr>
            <w:tcW w:w="1132" w:type="dxa"/>
            <w:tcBorders>
              <w:top w:val="nil"/>
              <w:left w:val="nil"/>
              <w:bottom w:val="single" w:sz="4" w:space="0" w:color="auto"/>
              <w:right w:val="single" w:sz="4" w:space="0" w:color="auto"/>
            </w:tcBorders>
            <w:shd w:val="clear" w:color="auto" w:fill="auto"/>
          </w:tcPr>
          <w:p w14:paraId="5B28E1D6" w14:textId="77777777" w:rsidR="00C016CD" w:rsidRPr="00233CD9" w:rsidRDefault="00C016CD" w:rsidP="008806E7">
            <w:pPr>
              <w:pStyle w:val="tabteksts"/>
              <w:jc w:val="right"/>
            </w:pPr>
            <w:r w:rsidRPr="00233CD9">
              <w:rPr>
                <w:szCs w:val="18"/>
              </w:rPr>
              <w:t>-0,4</w:t>
            </w:r>
          </w:p>
        </w:tc>
      </w:tr>
      <w:tr w:rsidR="00C016CD" w:rsidRPr="00233CD9" w14:paraId="31A4A92E" w14:textId="77777777" w:rsidTr="008806E7">
        <w:trPr>
          <w:trHeight w:val="142"/>
          <w:jc w:val="center"/>
        </w:trPr>
        <w:tc>
          <w:tcPr>
            <w:tcW w:w="3378" w:type="dxa"/>
          </w:tcPr>
          <w:p w14:paraId="4943A2FE"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2D0D4AC" w14:textId="77777777" w:rsidR="00C016CD" w:rsidRPr="00233CD9" w:rsidRDefault="00C016CD" w:rsidP="008806E7">
            <w:pPr>
              <w:pStyle w:val="tabteksts"/>
              <w:jc w:val="right"/>
              <w:rPr>
                <w:szCs w:val="18"/>
              </w:rPr>
            </w:pPr>
            <w:r w:rsidRPr="00233CD9">
              <w:rPr>
                <w:szCs w:val="18"/>
              </w:rPr>
              <w:t>207 953</w:t>
            </w:r>
          </w:p>
        </w:tc>
        <w:tc>
          <w:tcPr>
            <w:tcW w:w="1132" w:type="dxa"/>
            <w:tcBorders>
              <w:top w:val="single" w:sz="4" w:space="0" w:color="auto"/>
              <w:left w:val="nil"/>
              <w:bottom w:val="single" w:sz="4" w:space="0" w:color="auto"/>
              <w:right w:val="single" w:sz="4" w:space="0" w:color="auto"/>
            </w:tcBorders>
            <w:shd w:val="clear" w:color="auto" w:fill="auto"/>
          </w:tcPr>
          <w:p w14:paraId="607BA1A0" w14:textId="77777777" w:rsidR="00C016CD" w:rsidRPr="00233CD9" w:rsidRDefault="00C016CD" w:rsidP="008806E7">
            <w:pPr>
              <w:pStyle w:val="tabteksts"/>
              <w:jc w:val="right"/>
              <w:rPr>
                <w:szCs w:val="18"/>
              </w:rPr>
            </w:pPr>
            <w:r w:rsidRPr="00233CD9">
              <w:rPr>
                <w:szCs w:val="18"/>
              </w:rPr>
              <w:t>245 859</w:t>
            </w:r>
          </w:p>
        </w:tc>
        <w:tc>
          <w:tcPr>
            <w:tcW w:w="1132" w:type="dxa"/>
            <w:tcBorders>
              <w:top w:val="single" w:sz="4" w:space="0" w:color="auto"/>
              <w:left w:val="nil"/>
              <w:bottom w:val="single" w:sz="4" w:space="0" w:color="auto"/>
              <w:right w:val="single" w:sz="4" w:space="0" w:color="auto"/>
            </w:tcBorders>
            <w:shd w:val="clear" w:color="auto" w:fill="auto"/>
          </w:tcPr>
          <w:p w14:paraId="01F45A7C" w14:textId="77777777" w:rsidR="00C016CD" w:rsidRPr="00233CD9" w:rsidRDefault="00C016CD" w:rsidP="008806E7">
            <w:pPr>
              <w:pStyle w:val="tabteksts"/>
              <w:jc w:val="right"/>
              <w:rPr>
                <w:szCs w:val="18"/>
              </w:rPr>
            </w:pPr>
            <w:r w:rsidRPr="00233CD9">
              <w:rPr>
                <w:szCs w:val="18"/>
              </w:rPr>
              <w:t>274 988</w:t>
            </w:r>
          </w:p>
        </w:tc>
        <w:tc>
          <w:tcPr>
            <w:tcW w:w="1132" w:type="dxa"/>
            <w:tcBorders>
              <w:top w:val="single" w:sz="4" w:space="0" w:color="auto"/>
              <w:left w:val="nil"/>
              <w:bottom w:val="single" w:sz="4" w:space="0" w:color="auto"/>
              <w:right w:val="single" w:sz="4" w:space="0" w:color="auto"/>
            </w:tcBorders>
            <w:shd w:val="clear" w:color="auto" w:fill="auto"/>
          </w:tcPr>
          <w:p w14:paraId="163FF4FB" w14:textId="77777777" w:rsidR="00C016CD" w:rsidRPr="00233CD9" w:rsidRDefault="00C016CD" w:rsidP="008806E7">
            <w:pPr>
              <w:pStyle w:val="tabteksts"/>
              <w:jc w:val="right"/>
              <w:rPr>
                <w:szCs w:val="18"/>
              </w:rPr>
            </w:pPr>
            <w:r w:rsidRPr="00233CD9">
              <w:rPr>
                <w:szCs w:val="18"/>
              </w:rPr>
              <w:t>261 089</w:t>
            </w:r>
          </w:p>
        </w:tc>
        <w:tc>
          <w:tcPr>
            <w:tcW w:w="1132" w:type="dxa"/>
            <w:tcBorders>
              <w:top w:val="single" w:sz="4" w:space="0" w:color="auto"/>
              <w:left w:val="nil"/>
              <w:bottom w:val="single" w:sz="4" w:space="0" w:color="auto"/>
              <w:right w:val="single" w:sz="4" w:space="0" w:color="auto"/>
            </w:tcBorders>
            <w:shd w:val="clear" w:color="auto" w:fill="auto"/>
          </w:tcPr>
          <w:p w14:paraId="2EA601ED" w14:textId="77777777" w:rsidR="00C016CD" w:rsidRPr="00233CD9" w:rsidRDefault="00C016CD" w:rsidP="008806E7">
            <w:pPr>
              <w:pStyle w:val="tabteksts"/>
              <w:jc w:val="right"/>
              <w:rPr>
                <w:szCs w:val="18"/>
              </w:rPr>
            </w:pPr>
            <w:r w:rsidRPr="00233CD9">
              <w:rPr>
                <w:szCs w:val="18"/>
              </w:rPr>
              <w:t>260 079</w:t>
            </w:r>
          </w:p>
        </w:tc>
      </w:tr>
      <w:tr w:rsidR="00C016CD" w:rsidRPr="00233CD9" w14:paraId="12AFC46C" w14:textId="77777777" w:rsidTr="008806E7">
        <w:trPr>
          <w:trHeight w:val="131"/>
          <w:jc w:val="center"/>
        </w:trPr>
        <w:tc>
          <w:tcPr>
            <w:tcW w:w="3378" w:type="dxa"/>
          </w:tcPr>
          <w:p w14:paraId="14FB1983" w14:textId="77777777" w:rsidR="00C016CD" w:rsidRPr="00233CD9" w:rsidRDefault="00C016CD" w:rsidP="008806E7">
            <w:pPr>
              <w:pStyle w:val="tabteksts"/>
              <w:jc w:val="both"/>
              <w:rPr>
                <w:szCs w:val="18"/>
                <w:lang w:eastAsia="lv-LV"/>
              </w:rPr>
            </w:pPr>
            <w:r w:rsidRPr="00233CD9">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00E7B3A" w14:textId="77777777" w:rsidR="00C016CD" w:rsidRPr="00233CD9" w:rsidRDefault="00C016CD" w:rsidP="008806E7">
            <w:pPr>
              <w:pStyle w:val="tabteksts"/>
              <w:jc w:val="right"/>
              <w:rPr>
                <w:szCs w:val="18"/>
              </w:rPr>
            </w:pPr>
            <w:r w:rsidRPr="00233CD9">
              <w:rPr>
                <w:szCs w:val="18"/>
              </w:rPr>
              <w:t>7</w:t>
            </w:r>
          </w:p>
        </w:tc>
        <w:tc>
          <w:tcPr>
            <w:tcW w:w="1132" w:type="dxa"/>
            <w:tcBorders>
              <w:top w:val="single" w:sz="4" w:space="0" w:color="auto"/>
              <w:left w:val="nil"/>
              <w:bottom w:val="single" w:sz="4" w:space="0" w:color="auto"/>
              <w:right w:val="single" w:sz="4" w:space="0" w:color="auto"/>
            </w:tcBorders>
            <w:shd w:val="clear" w:color="auto" w:fill="auto"/>
          </w:tcPr>
          <w:p w14:paraId="469A223B" w14:textId="77777777" w:rsidR="00C016CD" w:rsidRPr="00233CD9" w:rsidRDefault="00C016CD" w:rsidP="008806E7">
            <w:pPr>
              <w:pStyle w:val="tabteksts"/>
              <w:jc w:val="right"/>
              <w:rPr>
                <w:szCs w:val="18"/>
              </w:rPr>
            </w:pPr>
            <w:r w:rsidRPr="00233CD9">
              <w:rPr>
                <w:szCs w:val="18"/>
              </w:rPr>
              <w:t>8</w:t>
            </w:r>
          </w:p>
        </w:tc>
        <w:tc>
          <w:tcPr>
            <w:tcW w:w="1132" w:type="dxa"/>
            <w:tcBorders>
              <w:top w:val="single" w:sz="4" w:space="0" w:color="auto"/>
              <w:left w:val="nil"/>
              <w:bottom w:val="single" w:sz="4" w:space="0" w:color="auto"/>
              <w:right w:val="single" w:sz="4" w:space="0" w:color="auto"/>
            </w:tcBorders>
            <w:shd w:val="clear" w:color="auto" w:fill="auto"/>
          </w:tcPr>
          <w:p w14:paraId="22201A30" w14:textId="77777777" w:rsidR="00C016CD" w:rsidRPr="00233CD9" w:rsidRDefault="00C016CD" w:rsidP="008806E7">
            <w:pPr>
              <w:pStyle w:val="tabteksts"/>
              <w:jc w:val="right"/>
              <w:rPr>
                <w:szCs w:val="18"/>
              </w:rPr>
            </w:pPr>
            <w:r w:rsidRPr="00233CD9">
              <w:rPr>
                <w:szCs w:val="18"/>
              </w:rPr>
              <w:t>8</w:t>
            </w:r>
          </w:p>
        </w:tc>
        <w:tc>
          <w:tcPr>
            <w:tcW w:w="1132" w:type="dxa"/>
            <w:tcBorders>
              <w:top w:val="single" w:sz="4" w:space="0" w:color="auto"/>
              <w:left w:val="nil"/>
              <w:bottom w:val="single" w:sz="4" w:space="0" w:color="auto"/>
              <w:right w:val="single" w:sz="4" w:space="0" w:color="auto"/>
            </w:tcBorders>
            <w:shd w:val="clear" w:color="auto" w:fill="auto"/>
          </w:tcPr>
          <w:p w14:paraId="44996201" w14:textId="77777777" w:rsidR="00C016CD" w:rsidRPr="00233CD9" w:rsidRDefault="00C016CD" w:rsidP="008806E7">
            <w:pPr>
              <w:pStyle w:val="tabteksts"/>
              <w:jc w:val="right"/>
              <w:rPr>
                <w:szCs w:val="18"/>
              </w:rPr>
            </w:pPr>
            <w:r w:rsidRPr="00233CD9">
              <w:rPr>
                <w:szCs w:val="18"/>
              </w:rPr>
              <w:t>8</w:t>
            </w:r>
          </w:p>
        </w:tc>
        <w:tc>
          <w:tcPr>
            <w:tcW w:w="1132" w:type="dxa"/>
            <w:tcBorders>
              <w:top w:val="single" w:sz="4" w:space="0" w:color="auto"/>
              <w:left w:val="nil"/>
              <w:bottom w:val="single" w:sz="4" w:space="0" w:color="auto"/>
              <w:right w:val="single" w:sz="4" w:space="0" w:color="auto"/>
            </w:tcBorders>
            <w:shd w:val="clear" w:color="auto" w:fill="auto"/>
          </w:tcPr>
          <w:p w14:paraId="4B518D8A" w14:textId="77777777" w:rsidR="00C016CD" w:rsidRPr="00233CD9" w:rsidRDefault="00C016CD" w:rsidP="008806E7">
            <w:pPr>
              <w:pStyle w:val="tabteksts"/>
              <w:jc w:val="right"/>
              <w:rPr>
                <w:szCs w:val="18"/>
              </w:rPr>
            </w:pPr>
            <w:r w:rsidRPr="00233CD9">
              <w:rPr>
                <w:szCs w:val="18"/>
              </w:rPr>
              <w:t>8</w:t>
            </w:r>
          </w:p>
        </w:tc>
      </w:tr>
      <w:tr w:rsidR="00C016CD" w:rsidRPr="00233CD9" w14:paraId="7FD9C2A9" w14:textId="77777777" w:rsidTr="008806E7">
        <w:trPr>
          <w:trHeight w:val="206"/>
          <w:jc w:val="center"/>
        </w:trPr>
        <w:tc>
          <w:tcPr>
            <w:tcW w:w="3378" w:type="dxa"/>
          </w:tcPr>
          <w:p w14:paraId="7C0F1C2D" w14:textId="77777777" w:rsidR="00C016CD" w:rsidRPr="00233CD9" w:rsidRDefault="00C016CD" w:rsidP="008806E7">
            <w:pPr>
              <w:pStyle w:val="tabteksts"/>
              <w:jc w:val="both"/>
              <w:rPr>
                <w:szCs w:val="18"/>
                <w:lang w:eastAsia="lv-LV"/>
              </w:rPr>
            </w:pPr>
            <w:r w:rsidRPr="00233CD9">
              <w:rPr>
                <w:szCs w:val="18"/>
              </w:rPr>
              <w:t xml:space="preserve">Vidējā atlīdzība amata vietai </w:t>
            </w:r>
            <w:r w:rsidRPr="00233CD9">
              <w:rPr>
                <w:szCs w:val="18"/>
                <w:lang w:eastAsia="lv-LV"/>
              </w:rPr>
              <w:t>(mēnesī)</w:t>
            </w:r>
            <w:r w:rsidRPr="00233CD9">
              <w:rPr>
                <w:szCs w:val="18"/>
              </w:rPr>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AB8EC59" w14:textId="77777777" w:rsidR="00C016CD" w:rsidRPr="00233CD9" w:rsidRDefault="00C016CD" w:rsidP="008806E7">
            <w:pPr>
              <w:pStyle w:val="tabteksts"/>
              <w:jc w:val="right"/>
              <w:rPr>
                <w:szCs w:val="18"/>
              </w:rPr>
            </w:pPr>
            <w:r w:rsidRPr="00233CD9">
              <w:rPr>
                <w:szCs w:val="18"/>
              </w:rPr>
              <w:t>2 476</w:t>
            </w:r>
          </w:p>
        </w:tc>
        <w:tc>
          <w:tcPr>
            <w:tcW w:w="1132" w:type="dxa"/>
            <w:tcBorders>
              <w:top w:val="single" w:sz="4" w:space="0" w:color="auto"/>
              <w:left w:val="nil"/>
              <w:bottom w:val="single" w:sz="4" w:space="0" w:color="auto"/>
              <w:right w:val="single" w:sz="4" w:space="0" w:color="auto"/>
            </w:tcBorders>
            <w:shd w:val="clear" w:color="auto" w:fill="auto"/>
          </w:tcPr>
          <w:p w14:paraId="534FF1DD" w14:textId="77777777" w:rsidR="00C016CD" w:rsidRPr="00233CD9" w:rsidRDefault="00C016CD" w:rsidP="008806E7">
            <w:pPr>
              <w:pStyle w:val="tabteksts"/>
              <w:jc w:val="right"/>
              <w:rPr>
                <w:szCs w:val="18"/>
              </w:rPr>
            </w:pPr>
            <w:r w:rsidRPr="00233CD9">
              <w:rPr>
                <w:szCs w:val="18"/>
              </w:rPr>
              <w:t>2 561</w:t>
            </w:r>
          </w:p>
        </w:tc>
        <w:tc>
          <w:tcPr>
            <w:tcW w:w="1132" w:type="dxa"/>
            <w:tcBorders>
              <w:top w:val="single" w:sz="4" w:space="0" w:color="auto"/>
              <w:left w:val="nil"/>
              <w:bottom w:val="single" w:sz="4" w:space="0" w:color="auto"/>
              <w:right w:val="single" w:sz="4" w:space="0" w:color="auto"/>
            </w:tcBorders>
            <w:shd w:val="clear" w:color="auto" w:fill="auto"/>
          </w:tcPr>
          <w:p w14:paraId="3CFE9BD4" w14:textId="77777777" w:rsidR="00C016CD" w:rsidRPr="00233CD9" w:rsidRDefault="00C016CD" w:rsidP="008806E7">
            <w:pPr>
              <w:pStyle w:val="tabteksts"/>
              <w:jc w:val="right"/>
              <w:rPr>
                <w:szCs w:val="18"/>
              </w:rPr>
            </w:pPr>
            <w:r w:rsidRPr="00233CD9">
              <w:rPr>
                <w:szCs w:val="18"/>
              </w:rPr>
              <w:t>2 864</w:t>
            </w:r>
          </w:p>
        </w:tc>
        <w:tc>
          <w:tcPr>
            <w:tcW w:w="1132" w:type="dxa"/>
            <w:tcBorders>
              <w:top w:val="single" w:sz="4" w:space="0" w:color="auto"/>
              <w:left w:val="nil"/>
              <w:bottom w:val="single" w:sz="4" w:space="0" w:color="auto"/>
              <w:right w:val="single" w:sz="4" w:space="0" w:color="auto"/>
            </w:tcBorders>
            <w:shd w:val="clear" w:color="auto" w:fill="auto"/>
          </w:tcPr>
          <w:p w14:paraId="0EACE71D" w14:textId="77777777" w:rsidR="00C016CD" w:rsidRPr="00233CD9" w:rsidRDefault="00C016CD" w:rsidP="008806E7">
            <w:pPr>
              <w:pStyle w:val="tabteksts"/>
              <w:jc w:val="right"/>
              <w:rPr>
                <w:szCs w:val="18"/>
              </w:rPr>
            </w:pPr>
            <w:r w:rsidRPr="00233CD9">
              <w:rPr>
                <w:szCs w:val="18"/>
              </w:rPr>
              <w:t>2 720</w:t>
            </w:r>
          </w:p>
        </w:tc>
        <w:tc>
          <w:tcPr>
            <w:tcW w:w="1132" w:type="dxa"/>
            <w:tcBorders>
              <w:top w:val="single" w:sz="4" w:space="0" w:color="auto"/>
              <w:left w:val="nil"/>
              <w:bottom w:val="single" w:sz="4" w:space="0" w:color="auto"/>
              <w:right w:val="single" w:sz="4" w:space="0" w:color="auto"/>
            </w:tcBorders>
            <w:shd w:val="clear" w:color="auto" w:fill="auto"/>
          </w:tcPr>
          <w:p w14:paraId="1A2B07DF" w14:textId="77777777" w:rsidR="00C016CD" w:rsidRPr="00233CD9" w:rsidRDefault="00C016CD" w:rsidP="008806E7">
            <w:pPr>
              <w:pStyle w:val="tabteksts"/>
              <w:jc w:val="right"/>
              <w:rPr>
                <w:szCs w:val="18"/>
              </w:rPr>
            </w:pPr>
            <w:r w:rsidRPr="00233CD9">
              <w:rPr>
                <w:szCs w:val="18"/>
              </w:rPr>
              <w:t>2 709</w:t>
            </w:r>
          </w:p>
        </w:tc>
      </w:tr>
    </w:tbl>
    <w:p w14:paraId="600DC6A0"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0B89E46F"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5AF823A2" w14:textId="77777777" w:rsidTr="008806E7">
        <w:trPr>
          <w:trHeight w:val="142"/>
          <w:tblHeader/>
          <w:jc w:val="center"/>
        </w:trPr>
        <w:tc>
          <w:tcPr>
            <w:tcW w:w="5241" w:type="dxa"/>
            <w:vAlign w:val="center"/>
          </w:tcPr>
          <w:p w14:paraId="440D36EA"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4A007883"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0F1C1AB3"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44390817"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072D3CF9" w14:textId="77777777" w:rsidTr="008806E7">
        <w:trPr>
          <w:trHeight w:val="142"/>
          <w:jc w:val="center"/>
        </w:trPr>
        <w:tc>
          <w:tcPr>
            <w:tcW w:w="5241" w:type="dxa"/>
            <w:shd w:val="clear" w:color="auto" w:fill="D9D9D9" w:themeFill="background1" w:themeFillShade="D9"/>
          </w:tcPr>
          <w:p w14:paraId="7C7BF06A"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39C3084C" w14:textId="77777777" w:rsidR="00C016CD" w:rsidRPr="00233CD9" w:rsidRDefault="00C016CD" w:rsidP="008806E7">
            <w:pPr>
              <w:pStyle w:val="tabteksts"/>
              <w:jc w:val="right"/>
              <w:rPr>
                <w:b/>
                <w:szCs w:val="18"/>
              </w:rPr>
            </w:pPr>
            <w:r w:rsidRPr="00233CD9">
              <w:rPr>
                <w:b/>
                <w:szCs w:val="18"/>
              </w:rPr>
              <w:t>260 319</w:t>
            </w:r>
          </w:p>
        </w:tc>
        <w:tc>
          <w:tcPr>
            <w:tcW w:w="1277" w:type="dxa"/>
            <w:shd w:val="clear" w:color="auto" w:fill="D9D9D9" w:themeFill="background1" w:themeFillShade="D9"/>
          </w:tcPr>
          <w:p w14:paraId="0A2213C5" w14:textId="77777777" w:rsidR="00C016CD" w:rsidRPr="00233CD9" w:rsidRDefault="00C016CD" w:rsidP="008806E7">
            <w:pPr>
              <w:pStyle w:val="tabteksts"/>
              <w:jc w:val="right"/>
              <w:rPr>
                <w:b/>
                <w:szCs w:val="18"/>
              </w:rPr>
            </w:pPr>
            <w:r w:rsidRPr="00233CD9">
              <w:rPr>
                <w:b/>
                <w:szCs w:val="18"/>
              </w:rPr>
              <w:t>287 948</w:t>
            </w:r>
          </w:p>
        </w:tc>
        <w:tc>
          <w:tcPr>
            <w:tcW w:w="1277" w:type="dxa"/>
            <w:shd w:val="clear" w:color="auto" w:fill="D9D9D9" w:themeFill="background1" w:themeFillShade="D9"/>
          </w:tcPr>
          <w:p w14:paraId="585D1CF8" w14:textId="77777777" w:rsidR="00C016CD" w:rsidRPr="00233CD9" w:rsidRDefault="00C016CD" w:rsidP="008806E7">
            <w:pPr>
              <w:pStyle w:val="tabteksts"/>
              <w:jc w:val="right"/>
              <w:rPr>
                <w:b/>
                <w:szCs w:val="18"/>
              </w:rPr>
            </w:pPr>
            <w:r w:rsidRPr="00233CD9">
              <w:rPr>
                <w:b/>
                <w:szCs w:val="18"/>
              </w:rPr>
              <w:t>27 629</w:t>
            </w:r>
          </w:p>
        </w:tc>
      </w:tr>
      <w:tr w:rsidR="00C016CD" w:rsidRPr="00233CD9" w14:paraId="36DF9B81" w14:textId="77777777" w:rsidTr="008806E7">
        <w:trPr>
          <w:jc w:val="center"/>
        </w:trPr>
        <w:tc>
          <w:tcPr>
            <w:tcW w:w="9072" w:type="dxa"/>
            <w:gridSpan w:val="4"/>
          </w:tcPr>
          <w:p w14:paraId="6D88DEFE"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2C383D00" w14:textId="77777777" w:rsidTr="008806E7">
        <w:trPr>
          <w:trHeight w:val="142"/>
          <w:jc w:val="center"/>
        </w:trPr>
        <w:tc>
          <w:tcPr>
            <w:tcW w:w="5241" w:type="dxa"/>
            <w:shd w:val="clear" w:color="auto" w:fill="F2F2F2" w:themeFill="background1" w:themeFillShade="F2"/>
          </w:tcPr>
          <w:p w14:paraId="3B5D66A0"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0936DBE6" w14:textId="77777777" w:rsidR="00C016CD" w:rsidRPr="00233CD9" w:rsidRDefault="00C016CD" w:rsidP="008806E7">
            <w:pPr>
              <w:pStyle w:val="tabteksts"/>
              <w:jc w:val="right"/>
              <w:rPr>
                <w:szCs w:val="18"/>
                <w:u w:val="single"/>
              </w:rPr>
            </w:pPr>
            <w:r w:rsidRPr="00233CD9">
              <w:rPr>
                <w:szCs w:val="18"/>
                <w:u w:val="single"/>
              </w:rPr>
              <w:t>260 319</w:t>
            </w:r>
          </w:p>
        </w:tc>
        <w:tc>
          <w:tcPr>
            <w:tcW w:w="1277" w:type="dxa"/>
            <w:shd w:val="clear" w:color="auto" w:fill="F2F2F2" w:themeFill="background1" w:themeFillShade="F2"/>
          </w:tcPr>
          <w:p w14:paraId="189EBCE1" w14:textId="77777777" w:rsidR="00C016CD" w:rsidRPr="00233CD9" w:rsidRDefault="00C016CD" w:rsidP="008806E7">
            <w:pPr>
              <w:pStyle w:val="tabteksts"/>
              <w:jc w:val="right"/>
              <w:rPr>
                <w:szCs w:val="18"/>
                <w:u w:val="single"/>
              </w:rPr>
            </w:pPr>
            <w:r w:rsidRPr="00233CD9">
              <w:rPr>
                <w:szCs w:val="18"/>
                <w:u w:val="single"/>
              </w:rPr>
              <w:t>287 948</w:t>
            </w:r>
          </w:p>
        </w:tc>
        <w:tc>
          <w:tcPr>
            <w:tcW w:w="1277" w:type="dxa"/>
            <w:shd w:val="clear" w:color="auto" w:fill="F2F2F2" w:themeFill="background1" w:themeFillShade="F2"/>
          </w:tcPr>
          <w:p w14:paraId="1CC0D1AB" w14:textId="77777777" w:rsidR="00C016CD" w:rsidRPr="00233CD9" w:rsidRDefault="00C016CD" w:rsidP="008806E7">
            <w:pPr>
              <w:pStyle w:val="tabteksts"/>
              <w:jc w:val="right"/>
              <w:rPr>
                <w:szCs w:val="18"/>
                <w:u w:val="single"/>
              </w:rPr>
            </w:pPr>
            <w:r w:rsidRPr="00233CD9">
              <w:rPr>
                <w:szCs w:val="18"/>
                <w:u w:val="single"/>
              </w:rPr>
              <w:t>27 629</w:t>
            </w:r>
          </w:p>
        </w:tc>
      </w:tr>
      <w:tr w:rsidR="00C016CD" w:rsidRPr="00233CD9" w14:paraId="4AB19337" w14:textId="77777777" w:rsidTr="008806E7">
        <w:trPr>
          <w:trHeight w:val="142"/>
          <w:jc w:val="center"/>
        </w:trPr>
        <w:tc>
          <w:tcPr>
            <w:tcW w:w="5241" w:type="dxa"/>
          </w:tcPr>
          <w:p w14:paraId="04890577" w14:textId="77777777" w:rsidR="00C016CD" w:rsidRPr="00233CD9" w:rsidRDefault="00C016CD" w:rsidP="008806E7">
            <w:pPr>
              <w:spacing w:after="0"/>
              <w:ind w:firstLine="0"/>
              <w:rPr>
                <w:i/>
                <w:iCs/>
                <w:sz w:val="18"/>
                <w:szCs w:val="18"/>
              </w:rPr>
            </w:pPr>
            <w:r w:rsidRPr="00233CD9">
              <w:rPr>
                <w:i/>
                <w:iCs/>
                <w:sz w:val="18"/>
                <w:szCs w:val="18"/>
              </w:rPr>
              <w:t>Tehniskās palīdzība Eiropas Ekonomikas zonas un Norvēģijas finanšu instrumentu apgūšanai</w:t>
            </w:r>
          </w:p>
        </w:tc>
        <w:tc>
          <w:tcPr>
            <w:tcW w:w="1277" w:type="dxa"/>
          </w:tcPr>
          <w:p w14:paraId="17A35F41" w14:textId="77777777" w:rsidR="00C016CD" w:rsidRPr="00233CD9" w:rsidRDefault="00C016CD" w:rsidP="008806E7">
            <w:pPr>
              <w:pStyle w:val="tabteksts"/>
              <w:jc w:val="right"/>
              <w:rPr>
                <w:szCs w:val="18"/>
              </w:rPr>
            </w:pPr>
            <w:r w:rsidRPr="00233CD9">
              <w:rPr>
                <w:szCs w:val="18"/>
              </w:rPr>
              <w:t>260 319</w:t>
            </w:r>
          </w:p>
        </w:tc>
        <w:tc>
          <w:tcPr>
            <w:tcW w:w="1277" w:type="dxa"/>
          </w:tcPr>
          <w:p w14:paraId="7189FCDA" w14:textId="77777777" w:rsidR="00C016CD" w:rsidRPr="00233CD9" w:rsidRDefault="00C016CD" w:rsidP="008806E7">
            <w:pPr>
              <w:pStyle w:val="tabteksts"/>
              <w:jc w:val="right"/>
              <w:rPr>
                <w:szCs w:val="18"/>
              </w:rPr>
            </w:pPr>
            <w:r w:rsidRPr="00233CD9">
              <w:rPr>
                <w:szCs w:val="18"/>
              </w:rPr>
              <w:t>287 948</w:t>
            </w:r>
          </w:p>
        </w:tc>
        <w:tc>
          <w:tcPr>
            <w:tcW w:w="1277" w:type="dxa"/>
          </w:tcPr>
          <w:p w14:paraId="55B638E5" w14:textId="77777777" w:rsidR="00C016CD" w:rsidRPr="00233CD9" w:rsidRDefault="00C016CD" w:rsidP="008806E7">
            <w:pPr>
              <w:pStyle w:val="tabteksts"/>
              <w:jc w:val="right"/>
              <w:rPr>
                <w:szCs w:val="18"/>
              </w:rPr>
            </w:pPr>
            <w:r w:rsidRPr="00233CD9">
              <w:rPr>
                <w:szCs w:val="18"/>
              </w:rPr>
              <w:t>27 629</w:t>
            </w:r>
          </w:p>
        </w:tc>
      </w:tr>
    </w:tbl>
    <w:p w14:paraId="19697FA5" w14:textId="77777777" w:rsidR="00C016CD" w:rsidRPr="00233CD9" w:rsidRDefault="00C016CD" w:rsidP="00C016CD">
      <w:pPr>
        <w:pStyle w:val="programmas"/>
        <w:spacing w:after="240"/>
      </w:pPr>
      <w:r w:rsidRPr="00233CD9">
        <w:t>71.06.00 Eiropas Ekonomikas zonas finanšu instrumenta un Norvēģijas valdības divpusējā finanšu instrumenta finansējums projektu īstenotājiem</w:t>
      </w:r>
    </w:p>
    <w:p w14:paraId="7F52AE89" w14:textId="77777777" w:rsidR="00C016CD" w:rsidRPr="00233CD9" w:rsidRDefault="00C016CD" w:rsidP="00C016CD">
      <w:pPr>
        <w:ind w:firstLine="0"/>
        <w:rPr>
          <w:u w:val="single"/>
        </w:rPr>
      </w:pPr>
      <w:r w:rsidRPr="00233CD9">
        <w:rPr>
          <w:u w:val="single"/>
        </w:rPr>
        <w:t>Apakšprogrammas mērķis:</w:t>
      </w:r>
    </w:p>
    <w:p w14:paraId="21FEB68E" w14:textId="77777777" w:rsidR="00C016CD" w:rsidRPr="00233CD9" w:rsidRDefault="00C016CD" w:rsidP="00C016CD">
      <w:pPr>
        <w:ind w:firstLine="720"/>
      </w:pPr>
      <w:r w:rsidRPr="00233CD9">
        <w:t>nodrošināt Norvēģijas valdības divpusējā finanšu instrumenta un Eiropas Ekonomikas zonas finanšu instrumenta finansējumu projektu īstenotājiem.</w:t>
      </w:r>
    </w:p>
    <w:p w14:paraId="43AE37EF" w14:textId="77777777" w:rsidR="00C016CD" w:rsidRPr="00233CD9" w:rsidRDefault="00C016CD" w:rsidP="00C016CD">
      <w:pPr>
        <w:ind w:firstLine="0"/>
        <w:rPr>
          <w:u w:val="single"/>
        </w:rPr>
      </w:pPr>
      <w:r w:rsidRPr="00233CD9">
        <w:rPr>
          <w:u w:val="single"/>
        </w:rPr>
        <w:t>Galvenās aktivitātes:</w:t>
      </w:r>
    </w:p>
    <w:p w14:paraId="0DA49735" w14:textId="77777777" w:rsidR="00C016CD" w:rsidRPr="00233CD9" w:rsidRDefault="00C016CD" w:rsidP="00C016CD">
      <w:pPr>
        <w:ind w:firstLine="720"/>
      </w:pPr>
      <w:r w:rsidRPr="00233CD9">
        <w:t>nodrošināt finansējumu Norvēģijas valdības divpusējā finanšu instrumenta un Eiropas Ekonomikas zonas finanšu instrumenta projekta īstenotājiem.</w:t>
      </w:r>
    </w:p>
    <w:p w14:paraId="7E497563" w14:textId="77777777" w:rsidR="00C016CD" w:rsidRPr="00233CD9" w:rsidRDefault="00C016CD" w:rsidP="00C016CD">
      <w:pPr>
        <w:spacing w:after="240"/>
        <w:ind w:firstLine="0"/>
      </w:pPr>
      <w:r w:rsidRPr="00233CD9">
        <w:rPr>
          <w:u w:val="single"/>
        </w:rPr>
        <w:t>Apakšprogrammas izpildītājs</w:t>
      </w:r>
      <w:r w:rsidRPr="00233CD9">
        <w:t>: Finanšu ministrijas centrālais aparāts.</w:t>
      </w:r>
    </w:p>
    <w:p w14:paraId="63294C73" w14:textId="77777777" w:rsidR="00C016CD" w:rsidRPr="00233CD9" w:rsidRDefault="00C016CD" w:rsidP="00C016CD">
      <w:pPr>
        <w:pStyle w:val="Tabuluvirsraksti"/>
        <w:spacing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4C455122" w14:textId="77777777" w:rsidTr="008806E7">
        <w:trPr>
          <w:trHeight w:val="283"/>
          <w:tblHeader/>
          <w:jc w:val="center"/>
        </w:trPr>
        <w:tc>
          <w:tcPr>
            <w:tcW w:w="3378" w:type="dxa"/>
            <w:vAlign w:val="center"/>
          </w:tcPr>
          <w:p w14:paraId="4266D0C9" w14:textId="77777777" w:rsidR="00C016CD" w:rsidRPr="00233CD9" w:rsidRDefault="00C016CD" w:rsidP="008806E7">
            <w:pPr>
              <w:pStyle w:val="tabteksts"/>
              <w:jc w:val="center"/>
              <w:rPr>
                <w:szCs w:val="24"/>
              </w:rPr>
            </w:pPr>
          </w:p>
        </w:tc>
        <w:tc>
          <w:tcPr>
            <w:tcW w:w="1131" w:type="dxa"/>
          </w:tcPr>
          <w:p w14:paraId="7D649644"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16E5BA72"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062E781E"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3FC2BC10"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2CB58F40"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1189769F" w14:textId="77777777" w:rsidTr="008806E7">
        <w:trPr>
          <w:trHeight w:val="142"/>
          <w:jc w:val="center"/>
        </w:trPr>
        <w:tc>
          <w:tcPr>
            <w:tcW w:w="3378" w:type="dxa"/>
            <w:shd w:val="clear" w:color="auto" w:fill="D9D9D9" w:themeFill="background1" w:themeFillShade="D9"/>
            <w:vAlign w:val="center"/>
          </w:tcPr>
          <w:p w14:paraId="1A4658C0" w14:textId="77777777" w:rsidR="00C016CD" w:rsidRPr="00233CD9" w:rsidRDefault="00C016CD" w:rsidP="008806E7">
            <w:pPr>
              <w:pStyle w:val="tabteksts"/>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17C77799" w14:textId="77777777" w:rsidR="00C016CD" w:rsidRPr="00233CD9" w:rsidRDefault="00C016CD" w:rsidP="008806E7">
            <w:pPr>
              <w:pStyle w:val="tabteksts"/>
              <w:jc w:val="center"/>
            </w:pPr>
            <w:r w:rsidRPr="00233CD9">
              <w:rPr>
                <w:szCs w:val="18"/>
              </w:rPr>
              <w:t>65 803</w:t>
            </w:r>
          </w:p>
        </w:tc>
        <w:tc>
          <w:tcPr>
            <w:tcW w:w="1132" w:type="dxa"/>
            <w:tcBorders>
              <w:top w:val="single" w:sz="4" w:space="0" w:color="auto"/>
              <w:left w:val="nil"/>
              <w:bottom w:val="single" w:sz="4" w:space="0" w:color="auto"/>
              <w:right w:val="single" w:sz="4" w:space="0" w:color="auto"/>
            </w:tcBorders>
            <w:shd w:val="clear" w:color="000000" w:fill="D0CECE"/>
          </w:tcPr>
          <w:p w14:paraId="5A43E4C0" w14:textId="77777777" w:rsidR="00C016CD" w:rsidRPr="00233CD9" w:rsidRDefault="00C016CD" w:rsidP="008806E7">
            <w:pPr>
              <w:pStyle w:val="tabteksts"/>
              <w:jc w:val="right"/>
            </w:pPr>
            <w:r w:rsidRPr="00233CD9">
              <w:rPr>
                <w:szCs w:val="18"/>
              </w:rPr>
              <w:t>119 975</w:t>
            </w:r>
          </w:p>
        </w:tc>
        <w:tc>
          <w:tcPr>
            <w:tcW w:w="1132" w:type="dxa"/>
            <w:tcBorders>
              <w:top w:val="single" w:sz="4" w:space="0" w:color="auto"/>
              <w:left w:val="nil"/>
              <w:bottom w:val="single" w:sz="4" w:space="0" w:color="auto"/>
              <w:right w:val="single" w:sz="4" w:space="0" w:color="auto"/>
            </w:tcBorders>
            <w:shd w:val="clear" w:color="000000" w:fill="D0CECE"/>
          </w:tcPr>
          <w:p w14:paraId="79AB6E1E" w14:textId="77777777" w:rsidR="00C016CD" w:rsidRPr="00233CD9" w:rsidRDefault="00C016CD" w:rsidP="008806E7">
            <w:pPr>
              <w:pStyle w:val="tabteksts"/>
              <w:jc w:val="right"/>
            </w:pPr>
            <w:r w:rsidRPr="00233CD9">
              <w:rPr>
                <w:szCs w:val="18"/>
              </w:rPr>
              <w:t>232 428</w:t>
            </w:r>
          </w:p>
        </w:tc>
        <w:tc>
          <w:tcPr>
            <w:tcW w:w="1132" w:type="dxa"/>
            <w:tcBorders>
              <w:top w:val="single" w:sz="4" w:space="0" w:color="auto"/>
              <w:left w:val="nil"/>
              <w:bottom w:val="single" w:sz="4" w:space="0" w:color="auto"/>
              <w:right w:val="single" w:sz="4" w:space="0" w:color="auto"/>
            </w:tcBorders>
            <w:shd w:val="clear" w:color="000000" w:fill="D0CECE"/>
          </w:tcPr>
          <w:p w14:paraId="40AC62F8" w14:textId="77777777" w:rsidR="00C016CD" w:rsidRPr="00233CD9" w:rsidRDefault="00C016CD" w:rsidP="008806E7">
            <w:pPr>
              <w:pStyle w:val="tabteksts"/>
              <w:jc w:val="right"/>
            </w:pPr>
            <w:r w:rsidRPr="00233CD9">
              <w:rPr>
                <w:szCs w:val="18"/>
              </w:rPr>
              <w:t>107 900</w:t>
            </w:r>
          </w:p>
        </w:tc>
        <w:tc>
          <w:tcPr>
            <w:tcW w:w="1132" w:type="dxa"/>
            <w:tcBorders>
              <w:top w:val="single" w:sz="4" w:space="0" w:color="auto"/>
              <w:left w:val="nil"/>
              <w:bottom w:val="single" w:sz="4" w:space="0" w:color="auto"/>
              <w:right w:val="single" w:sz="4" w:space="0" w:color="auto"/>
            </w:tcBorders>
            <w:shd w:val="clear" w:color="000000" w:fill="D0CECE"/>
          </w:tcPr>
          <w:p w14:paraId="305D977D" w14:textId="77777777" w:rsidR="00C016CD" w:rsidRPr="00233CD9" w:rsidRDefault="00C016CD" w:rsidP="008806E7">
            <w:pPr>
              <w:pStyle w:val="tabteksts"/>
              <w:jc w:val="right"/>
            </w:pPr>
            <w:r w:rsidRPr="00233CD9">
              <w:rPr>
                <w:szCs w:val="18"/>
              </w:rPr>
              <w:t>30 000</w:t>
            </w:r>
          </w:p>
        </w:tc>
      </w:tr>
      <w:tr w:rsidR="00C016CD" w:rsidRPr="00233CD9" w14:paraId="000E8D20" w14:textId="77777777" w:rsidTr="008806E7">
        <w:trPr>
          <w:trHeight w:val="283"/>
          <w:jc w:val="center"/>
        </w:trPr>
        <w:tc>
          <w:tcPr>
            <w:tcW w:w="3378" w:type="dxa"/>
            <w:vAlign w:val="center"/>
          </w:tcPr>
          <w:p w14:paraId="61986DED" w14:textId="77777777" w:rsidR="00C016CD" w:rsidRPr="00233CD9" w:rsidRDefault="00C016CD" w:rsidP="008806E7">
            <w:pPr>
              <w:pStyle w:val="tabteksts"/>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2FBE17D5"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AA50E16" w14:textId="77777777" w:rsidR="00C016CD" w:rsidRPr="00233CD9" w:rsidRDefault="00C016CD" w:rsidP="008806E7">
            <w:pPr>
              <w:pStyle w:val="tabteksts"/>
              <w:jc w:val="right"/>
            </w:pPr>
            <w:r w:rsidRPr="00233CD9">
              <w:rPr>
                <w:szCs w:val="18"/>
              </w:rPr>
              <w:t>54 172</w:t>
            </w:r>
          </w:p>
        </w:tc>
        <w:tc>
          <w:tcPr>
            <w:tcW w:w="1132" w:type="dxa"/>
            <w:tcBorders>
              <w:top w:val="single" w:sz="4" w:space="0" w:color="auto"/>
              <w:left w:val="nil"/>
              <w:bottom w:val="single" w:sz="4" w:space="0" w:color="auto"/>
              <w:right w:val="single" w:sz="4" w:space="0" w:color="auto"/>
            </w:tcBorders>
            <w:shd w:val="clear" w:color="auto" w:fill="auto"/>
          </w:tcPr>
          <w:p w14:paraId="191A3551" w14:textId="77777777" w:rsidR="00C016CD" w:rsidRPr="00233CD9" w:rsidRDefault="00C016CD" w:rsidP="008806E7">
            <w:pPr>
              <w:pStyle w:val="tabteksts"/>
              <w:jc w:val="right"/>
            </w:pPr>
            <w:r w:rsidRPr="00233CD9">
              <w:rPr>
                <w:szCs w:val="18"/>
              </w:rPr>
              <w:t>112 453</w:t>
            </w:r>
          </w:p>
        </w:tc>
        <w:tc>
          <w:tcPr>
            <w:tcW w:w="1132" w:type="dxa"/>
            <w:tcBorders>
              <w:top w:val="single" w:sz="4" w:space="0" w:color="auto"/>
              <w:left w:val="nil"/>
              <w:bottom w:val="single" w:sz="4" w:space="0" w:color="auto"/>
              <w:right w:val="single" w:sz="4" w:space="0" w:color="auto"/>
            </w:tcBorders>
            <w:shd w:val="clear" w:color="auto" w:fill="auto"/>
          </w:tcPr>
          <w:p w14:paraId="1D7C174E" w14:textId="77777777" w:rsidR="00C016CD" w:rsidRPr="00233CD9" w:rsidRDefault="00C016CD" w:rsidP="008806E7">
            <w:pPr>
              <w:pStyle w:val="tabteksts"/>
              <w:jc w:val="right"/>
            </w:pPr>
            <w:r w:rsidRPr="00233CD9">
              <w:rPr>
                <w:szCs w:val="18"/>
              </w:rPr>
              <w:t>-124 528</w:t>
            </w:r>
          </w:p>
        </w:tc>
        <w:tc>
          <w:tcPr>
            <w:tcW w:w="1132" w:type="dxa"/>
            <w:tcBorders>
              <w:top w:val="single" w:sz="4" w:space="0" w:color="auto"/>
              <w:left w:val="nil"/>
              <w:bottom w:val="single" w:sz="4" w:space="0" w:color="auto"/>
              <w:right w:val="single" w:sz="4" w:space="0" w:color="auto"/>
            </w:tcBorders>
            <w:shd w:val="clear" w:color="auto" w:fill="auto"/>
          </w:tcPr>
          <w:p w14:paraId="3C96CBA0" w14:textId="77777777" w:rsidR="00C016CD" w:rsidRPr="00233CD9" w:rsidRDefault="00C016CD" w:rsidP="008806E7">
            <w:pPr>
              <w:pStyle w:val="tabteksts"/>
              <w:jc w:val="right"/>
            </w:pPr>
            <w:r w:rsidRPr="00233CD9">
              <w:rPr>
                <w:szCs w:val="18"/>
              </w:rPr>
              <w:t>-77 900</w:t>
            </w:r>
          </w:p>
        </w:tc>
      </w:tr>
      <w:tr w:rsidR="00C016CD" w:rsidRPr="00233CD9" w14:paraId="2AD54BB7" w14:textId="77777777" w:rsidTr="008806E7">
        <w:trPr>
          <w:trHeight w:val="283"/>
          <w:jc w:val="center"/>
        </w:trPr>
        <w:tc>
          <w:tcPr>
            <w:tcW w:w="3378" w:type="dxa"/>
            <w:vAlign w:val="center"/>
          </w:tcPr>
          <w:p w14:paraId="4948A97D" w14:textId="77777777" w:rsidR="00C016CD" w:rsidRPr="00233CD9" w:rsidRDefault="00C016CD" w:rsidP="008806E7">
            <w:pPr>
              <w:pStyle w:val="tabteksts"/>
            </w:pPr>
            <w:r w:rsidRPr="00233CD9">
              <w:rPr>
                <w:lang w:eastAsia="lv-LV"/>
              </w:rPr>
              <w:t>Kopējie izdevumi</w:t>
            </w:r>
            <w:r w:rsidRPr="00233CD9">
              <w:t>, % (+/–) pret iepriekšējo gadu</w:t>
            </w:r>
          </w:p>
        </w:tc>
        <w:tc>
          <w:tcPr>
            <w:tcW w:w="1131" w:type="dxa"/>
          </w:tcPr>
          <w:p w14:paraId="039B0857"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D9BB03E" w14:textId="77777777" w:rsidR="00C016CD" w:rsidRPr="00233CD9" w:rsidRDefault="00C016CD" w:rsidP="008806E7">
            <w:pPr>
              <w:pStyle w:val="tabteksts"/>
              <w:jc w:val="right"/>
            </w:pPr>
            <w:r w:rsidRPr="00233CD9">
              <w:rPr>
                <w:szCs w:val="18"/>
              </w:rPr>
              <w:t>82,3</w:t>
            </w:r>
          </w:p>
        </w:tc>
        <w:tc>
          <w:tcPr>
            <w:tcW w:w="1132" w:type="dxa"/>
            <w:tcBorders>
              <w:top w:val="single" w:sz="4" w:space="0" w:color="auto"/>
              <w:left w:val="nil"/>
              <w:bottom w:val="single" w:sz="4" w:space="0" w:color="auto"/>
              <w:right w:val="single" w:sz="4" w:space="0" w:color="auto"/>
            </w:tcBorders>
            <w:shd w:val="clear" w:color="auto" w:fill="auto"/>
          </w:tcPr>
          <w:p w14:paraId="08C53509" w14:textId="77777777" w:rsidR="00C016CD" w:rsidRPr="00233CD9" w:rsidRDefault="00C016CD" w:rsidP="008806E7">
            <w:pPr>
              <w:pStyle w:val="tabteksts"/>
              <w:jc w:val="right"/>
            </w:pPr>
            <w:r w:rsidRPr="00233CD9">
              <w:rPr>
                <w:szCs w:val="18"/>
              </w:rPr>
              <w:t>93,7</w:t>
            </w:r>
          </w:p>
        </w:tc>
        <w:tc>
          <w:tcPr>
            <w:tcW w:w="1132" w:type="dxa"/>
            <w:tcBorders>
              <w:top w:val="single" w:sz="4" w:space="0" w:color="auto"/>
              <w:left w:val="nil"/>
              <w:bottom w:val="single" w:sz="4" w:space="0" w:color="auto"/>
              <w:right w:val="single" w:sz="4" w:space="0" w:color="auto"/>
            </w:tcBorders>
            <w:shd w:val="clear" w:color="auto" w:fill="auto"/>
          </w:tcPr>
          <w:p w14:paraId="10904D26" w14:textId="77777777" w:rsidR="00C016CD" w:rsidRPr="00233CD9" w:rsidRDefault="00C016CD" w:rsidP="008806E7">
            <w:pPr>
              <w:pStyle w:val="tabteksts"/>
              <w:jc w:val="right"/>
            </w:pPr>
            <w:r w:rsidRPr="00233CD9">
              <w:rPr>
                <w:szCs w:val="18"/>
              </w:rPr>
              <w:t>-53,6</w:t>
            </w:r>
          </w:p>
        </w:tc>
        <w:tc>
          <w:tcPr>
            <w:tcW w:w="1132" w:type="dxa"/>
            <w:tcBorders>
              <w:top w:val="single" w:sz="4" w:space="0" w:color="auto"/>
              <w:left w:val="nil"/>
              <w:bottom w:val="single" w:sz="4" w:space="0" w:color="auto"/>
              <w:right w:val="single" w:sz="4" w:space="0" w:color="auto"/>
            </w:tcBorders>
            <w:shd w:val="clear" w:color="auto" w:fill="auto"/>
          </w:tcPr>
          <w:p w14:paraId="0AEC6B19" w14:textId="77777777" w:rsidR="00C016CD" w:rsidRPr="00233CD9" w:rsidRDefault="00C016CD" w:rsidP="008806E7">
            <w:pPr>
              <w:pStyle w:val="tabteksts"/>
              <w:jc w:val="right"/>
            </w:pPr>
            <w:r w:rsidRPr="00233CD9">
              <w:rPr>
                <w:szCs w:val="18"/>
              </w:rPr>
              <w:t>-72,2</w:t>
            </w:r>
          </w:p>
        </w:tc>
      </w:tr>
    </w:tbl>
    <w:p w14:paraId="53C676B5"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7FC4E5AD"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07ECEF8B" w14:textId="77777777" w:rsidTr="008806E7">
        <w:trPr>
          <w:trHeight w:val="142"/>
          <w:tblHeader/>
          <w:jc w:val="center"/>
        </w:trPr>
        <w:tc>
          <w:tcPr>
            <w:tcW w:w="5241" w:type="dxa"/>
            <w:vAlign w:val="center"/>
          </w:tcPr>
          <w:p w14:paraId="3FAC1B94"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48AACED0"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5BCCD76E"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5C7176F1"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41B428EE" w14:textId="77777777" w:rsidTr="008806E7">
        <w:trPr>
          <w:trHeight w:val="142"/>
          <w:jc w:val="center"/>
        </w:trPr>
        <w:tc>
          <w:tcPr>
            <w:tcW w:w="5241" w:type="dxa"/>
            <w:shd w:val="clear" w:color="auto" w:fill="D9D9D9" w:themeFill="background1" w:themeFillShade="D9"/>
          </w:tcPr>
          <w:p w14:paraId="27AE61DE"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67ED483B" w14:textId="77777777" w:rsidR="00C016CD" w:rsidRPr="00233CD9" w:rsidRDefault="00C016CD" w:rsidP="008806E7">
            <w:pPr>
              <w:pStyle w:val="tabteksts"/>
              <w:jc w:val="right"/>
              <w:rPr>
                <w:b/>
                <w:szCs w:val="18"/>
              </w:rPr>
            </w:pPr>
            <w:r w:rsidRPr="00233CD9">
              <w:rPr>
                <w:b/>
                <w:szCs w:val="18"/>
              </w:rPr>
              <w:t>119 975</w:t>
            </w:r>
          </w:p>
        </w:tc>
        <w:tc>
          <w:tcPr>
            <w:tcW w:w="1277" w:type="dxa"/>
            <w:shd w:val="clear" w:color="auto" w:fill="D9D9D9" w:themeFill="background1" w:themeFillShade="D9"/>
          </w:tcPr>
          <w:p w14:paraId="14F8DD52" w14:textId="77777777" w:rsidR="00C016CD" w:rsidRPr="00233CD9" w:rsidRDefault="00C016CD" w:rsidP="008806E7">
            <w:pPr>
              <w:pStyle w:val="tabteksts"/>
              <w:jc w:val="right"/>
              <w:rPr>
                <w:b/>
                <w:szCs w:val="18"/>
              </w:rPr>
            </w:pPr>
            <w:r w:rsidRPr="00233CD9">
              <w:rPr>
                <w:b/>
                <w:szCs w:val="18"/>
              </w:rPr>
              <w:t>232 428</w:t>
            </w:r>
          </w:p>
        </w:tc>
        <w:tc>
          <w:tcPr>
            <w:tcW w:w="1277" w:type="dxa"/>
            <w:shd w:val="clear" w:color="auto" w:fill="D9D9D9" w:themeFill="background1" w:themeFillShade="D9"/>
          </w:tcPr>
          <w:p w14:paraId="2A4F5D1F" w14:textId="77777777" w:rsidR="00C016CD" w:rsidRPr="00233CD9" w:rsidRDefault="00C016CD" w:rsidP="008806E7">
            <w:pPr>
              <w:pStyle w:val="tabteksts"/>
              <w:jc w:val="right"/>
              <w:rPr>
                <w:b/>
                <w:szCs w:val="18"/>
              </w:rPr>
            </w:pPr>
            <w:r w:rsidRPr="00233CD9">
              <w:rPr>
                <w:b/>
                <w:szCs w:val="18"/>
              </w:rPr>
              <w:t>112 453</w:t>
            </w:r>
          </w:p>
        </w:tc>
      </w:tr>
      <w:tr w:rsidR="00C016CD" w:rsidRPr="00233CD9" w14:paraId="209648C6" w14:textId="77777777" w:rsidTr="008806E7">
        <w:trPr>
          <w:jc w:val="center"/>
        </w:trPr>
        <w:tc>
          <w:tcPr>
            <w:tcW w:w="9072" w:type="dxa"/>
            <w:gridSpan w:val="4"/>
          </w:tcPr>
          <w:p w14:paraId="379314EB"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1D811D88" w14:textId="77777777" w:rsidTr="008806E7">
        <w:trPr>
          <w:trHeight w:val="142"/>
          <w:jc w:val="center"/>
        </w:trPr>
        <w:tc>
          <w:tcPr>
            <w:tcW w:w="5241" w:type="dxa"/>
            <w:shd w:val="clear" w:color="auto" w:fill="F2F2F2" w:themeFill="background1" w:themeFillShade="F2"/>
          </w:tcPr>
          <w:p w14:paraId="40729FC2"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0867A86D" w14:textId="77777777" w:rsidR="00C016CD" w:rsidRPr="00233CD9" w:rsidRDefault="00C016CD" w:rsidP="008806E7">
            <w:pPr>
              <w:pStyle w:val="tabteksts"/>
              <w:jc w:val="right"/>
              <w:rPr>
                <w:szCs w:val="18"/>
                <w:u w:val="single"/>
              </w:rPr>
            </w:pPr>
            <w:r w:rsidRPr="00233CD9">
              <w:rPr>
                <w:szCs w:val="18"/>
                <w:u w:val="single"/>
              </w:rPr>
              <w:t>119 975</w:t>
            </w:r>
          </w:p>
        </w:tc>
        <w:tc>
          <w:tcPr>
            <w:tcW w:w="1277" w:type="dxa"/>
            <w:shd w:val="clear" w:color="auto" w:fill="F2F2F2" w:themeFill="background1" w:themeFillShade="F2"/>
          </w:tcPr>
          <w:p w14:paraId="0BB51400" w14:textId="77777777" w:rsidR="00C016CD" w:rsidRPr="00233CD9" w:rsidRDefault="00C016CD" w:rsidP="008806E7">
            <w:pPr>
              <w:pStyle w:val="tabteksts"/>
              <w:jc w:val="right"/>
              <w:rPr>
                <w:szCs w:val="18"/>
                <w:u w:val="single"/>
              </w:rPr>
            </w:pPr>
            <w:r w:rsidRPr="00233CD9">
              <w:rPr>
                <w:szCs w:val="18"/>
                <w:u w:val="single"/>
              </w:rPr>
              <w:t>232 428</w:t>
            </w:r>
          </w:p>
        </w:tc>
        <w:tc>
          <w:tcPr>
            <w:tcW w:w="1277" w:type="dxa"/>
            <w:shd w:val="clear" w:color="auto" w:fill="F2F2F2" w:themeFill="background1" w:themeFillShade="F2"/>
          </w:tcPr>
          <w:p w14:paraId="3CCCF288" w14:textId="77777777" w:rsidR="00C016CD" w:rsidRPr="00233CD9" w:rsidRDefault="00C016CD" w:rsidP="008806E7">
            <w:pPr>
              <w:pStyle w:val="tabteksts"/>
              <w:jc w:val="right"/>
              <w:rPr>
                <w:szCs w:val="18"/>
                <w:u w:val="single"/>
              </w:rPr>
            </w:pPr>
            <w:r w:rsidRPr="00233CD9">
              <w:rPr>
                <w:szCs w:val="18"/>
                <w:u w:val="single"/>
              </w:rPr>
              <w:t>112 453</w:t>
            </w:r>
          </w:p>
        </w:tc>
      </w:tr>
      <w:tr w:rsidR="00C016CD" w:rsidRPr="00233CD9" w14:paraId="10827C9F" w14:textId="77777777" w:rsidTr="008806E7">
        <w:trPr>
          <w:trHeight w:val="142"/>
          <w:jc w:val="center"/>
        </w:trPr>
        <w:tc>
          <w:tcPr>
            <w:tcW w:w="5241" w:type="dxa"/>
          </w:tcPr>
          <w:p w14:paraId="7D56A0E0" w14:textId="77777777" w:rsidR="00C016CD" w:rsidRPr="00233CD9" w:rsidRDefault="00C016CD" w:rsidP="008806E7">
            <w:pPr>
              <w:pStyle w:val="tabteksts"/>
              <w:jc w:val="both"/>
              <w:rPr>
                <w:i/>
                <w:szCs w:val="18"/>
                <w:lang w:eastAsia="lv-LV"/>
              </w:rPr>
            </w:pPr>
            <w:r w:rsidRPr="00233CD9">
              <w:rPr>
                <w:i/>
                <w:szCs w:val="18"/>
                <w:lang w:eastAsia="lv-LV"/>
              </w:rPr>
              <w:t>Eiropas Ekonomikas zonas finanšu instrumenta un Norvēģijas valdības divpusējā finanšu instrumenta fina</w:t>
            </w:r>
            <w:r>
              <w:rPr>
                <w:i/>
                <w:szCs w:val="18"/>
                <w:lang w:eastAsia="lv-LV"/>
              </w:rPr>
              <w:t>nsējums projektu īstenotājiem</w:t>
            </w:r>
          </w:p>
        </w:tc>
        <w:tc>
          <w:tcPr>
            <w:tcW w:w="1277" w:type="dxa"/>
          </w:tcPr>
          <w:p w14:paraId="7F66B399" w14:textId="77777777" w:rsidR="00C016CD" w:rsidRPr="00233CD9" w:rsidRDefault="00C016CD" w:rsidP="008806E7">
            <w:pPr>
              <w:pStyle w:val="tabteksts"/>
              <w:jc w:val="right"/>
              <w:rPr>
                <w:szCs w:val="18"/>
              </w:rPr>
            </w:pPr>
            <w:r w:rsidRPr="00233CD9">
              <w:rPr>
                <w:szCs w:val="18"/>
              </w:rPr>
              <w:t>119 975</w:t>
            </w:r>
          </w:p>
        </w:tc>
        <w:tc>
          <w:tcPr>
            <w:tcW w:w="1277" w:type="dxa"/>
          </w:tcPr>
          <w:p w14:paraId="2204E919" w14:textId="77777777" w:rsidR="00C016CD" w:rsidRPr="00233CD9" w:rsidRDefault="00C016CD" w:rsidP="008806E7">
            <w:pPr>
              <w:pStyle w:val="tabteksts"/>
              <w:jc w:val="right"/>
              <w:rPr>
                <w:szCs w:val="18"/>
              </w:rPr>
            </w:pPr>
            <w:r w:rsidRPr="00233CD9">
              <w:rPr>
                <w:szCs w:val="18"/>
              </w:rPr>
              <w:t>232 428</w:t>
            </w:r>
          </w:p>
        </w:tc>
        <w:tc>
          <w:tcPr>
            <w:tcW w:w="1277" w:type="dxa"/>
          </w:tcPr>
          <w:p w14:paraId="316F28F1" w14:textId="77777777" w:rsidR="00C016CD" w:rsidRPr="00233CD9" w:rsidRDefault="00C016CD" w:rsidP="008806E7">
            <w:pPr>
              <w:pStyle w:val="tabteksts"/>
              <w:jc w:val="right"/>
              <w:rPr>
                <w:szCs w:val="18"/>
              </w:rPr>
            </w:pPr>
            <w:r w:rsidRPr="00233CD9">
              <w:rPr>
                <w:szCs w:val="18"/>
              </w:rPr>
              <w:t>112 453</w:t>
            </w:r>
          </w:p>
        </w:tc>
      </w:tr>
    </w:tbl>
    <w:p w14:paraId="30D4F383" w14:textId="77777777" w:rsidR="00A91955" w:rsidRDefault="00A91955" w:rsidP="00C016CD">
      <w:pPr>
        <w:pStyle w:val="programmas"/>
        <w:spacing w:after="240"/>
      </w:pPr>
    </w:p>
    <w:p w14:paraId="10A2870C" w14:textId="77777777" w:rsidR="00A91955" w:rsidRDefault="00A91955" w:rsidP="00C016CD">
      <w:pPr>
        <w:pStyle w:val="programmas"/>
        <w:spacing w:after="240"/>
      </w:pPr>
    </w:p>
    <w:p w14:paraId="78F395C8" w14:textId="0F24C4E7" w:rsidR="00C016CD" w:rsidRPr="00233CD9" w:rsidRDefault="00C016CD" w:rsidP="00C016CD">
      <w:pPr>
        <w:pStyle w:val="programmas"/>
        <w:spacing w:after="240"/>
      </w:pPr>
      <w:r w:rsidRPr="00233CD9">
        <w:lastRenderedPageBreak/>
        <w:t>71.07.00 Eiropas Ekonomikas zonas un Norvēģijas finanšu instrumentu finansētie projekti</w:t>
      </w:r>
    </w:p>
    <w:p w14:paraId="33C61870" w14:textId="77777777" w:rsidR="00C016CD" w:rsidRPr="00233CD9" w:rsidRDefault="00C016CD" w:rsidP="00C016CD">
      <w:pPr>
        <w:ind w:firstLine="0"/>
        <w:rPr>
          <w:u w:val="single"/>
        </w:rPr>
      </w:pPr>
      <w:r w:rsidRPr="00233CD9">
        <w:rPr>
          <w:u w:val="single"/>
        </w:rPr>
        <w:t>Apakšprogrammas mērķis:</w:t>
      </w:r>
    </w:p>
    <w:p w14:paraId="51A4410D" w14:textId="77777777" w:rsidR="00C016CD" w:rsidRPr="00233CD9" w:rsidRDefault="00C016CD" w:rsidP="00C016CD">
      <w:pPr>
        <w:ind w:firstLine="720"/>
      </w:pPr>
      <w:r w:rsidRPr="00233CD9">
        <w:t>īstenot Eiropas Ekonomikas zonas finanšu instrumenta 2014.-2021. gada perioda programmas “Starptautiskā policijas sadarbība un noziedzības apkarošana” projektus.</w:t>
      </w:r>
    </w:p>
    <w:p w14:paraId="25606AB0" w14:textId="77777777" w:rsidR="00C016CD" w:rsidRPr="00233CD9" w:rsidRDefault="00C016CD" w:rsidP="00C016CD">
      <w:pPr>
        <w:ind w:firstLine="0"/>
        <w:rPr>
          <w:u w:val="single"/>
        </w:rPr>
      </w:pPr>
      <w:r w:rsidRPr="00233CD9">
        <w:rPr>
          <w:u w:val="single"/>
        </w:rPr>
        <w:t>Galvenās aktivitātes:</w:t>
      </w:r>
    </w:p>
    <w:p w14:paraId="7EE9A90A" w14:textId="77777777" w:rsidR="00C016CD" w:rsidRPr="00233CD9" w:rsidRDefault="00C016CD" w:rsidP="009038DA">
      <w:pPr>
        <w:pStyle w:val="ListParagraph"/>
        <w:numPr>
          <w:ilvl w:val="0"/>
          <w:numId w:val="35"/>
        </w:numPr>
        <w:tabs>
          <w:tab w:val="left" w:pos="1134"/>
        </w:tabs>
        <w:spacing w:after="120"/>
        <w:ind w:left="1077" w:hanging="357"/>
        <w:contextualSpacing w:val="0"/>
        <w:jc w:val="both"/>
      </w:pPr>
      <w:r w:rsidRPr="00233CD9">
        <w:t>projekta “</w:t>
      </w:r>
      <w:proofErr w:type="spellStart"/>
      <w:r w:rsidRPr="00233CD9">
        <w:t>Tiesībsargājošo</w:t>
      </w:r>
      <w:proofErr w:type="spellEnd"/>
      <w:r w:rsidRPr="00233CD9">
        <w:t xml:space="preserve"> iestāžu sadarbības veicināšana ekonomisko noziegumu novēršanā un apkarošanā Latvijā” ietvaros izstrādāt</w:t>
      </w:r>
      <w:r w:rsidRPr="00233CD9">
        <w:rPr>
          <w:lang w:eastAsia="lv-LV"/>
        </w:rPr>
        <w:t xml:space="preserve"> vienotu digitālo </w:t>
      </w:r>
      <w:proofErr w:type="spellStart"/>
      <w:r w:rsidRPr="00233CD9">
        <w:rPr>
          <w:lang w:eastAsia="lv-LV"/>
        </w:rPr>
        <w:t>izlūkdatu</w:t>
      </w:r>
      <w:proofErr w:type="spellEnd"/>
      <w:r w:rsidRPr="00233CD9">
        <w:rPr>
          <w:lang w:eastAsia="lv-LV"/>
        </w:rPr>
        <w:t xml:space="preserve"> vidi</w:t>
      </w:r>
      <w:r w:rsidRPr="00233CD9">
        <w:t>;</w:t>
      </w:r>
    </w:p>
    <w:p w14:paraId="6506F34B" w14:textId="77777777" w:rsidR="00C016CD" w:rsidRPr="00233CD9" w:rsidRDefault="00C016CD" w:rsidP="009038DA">
      <w:pPr>
        <w:pStyle w:val="ListParagraph"/>
        <w:numPr>
          <w:ilvl w:val="0"/>
          <w:numId w:val="35"/>
        </w:numPr>
        <w:tabs>
          <w:tab w:val="left" w:pos="1134"/>
        </w:tabs>
        <w:spacing w:after="120"/>
        <w:ind w:left="1077" w:hanging="357"/>
        <w:contextualSpacing w:val="0"/>
        <w:jc w:val="both"/>
      </w:pPr>
      <w:r w:rsidRPr="00233CD9">
        <w:t xml:space="preserve">projekta “Ekonomisko noziegumu novēršana un apkarošana </w:t>
      </w:r>
      <w:proofErr w:type="spellStart"/>
      <w:r w:rsidRPr="00233CD9">
        <w:t>robežšķērsošanas</w:t>
      </w:r>
      <w:proofErr w:type="spellEnd"/>
      <w:r w:rsidRPr="00233CD9">
        <w:t xml:space="preserve"> vietā “Terehova”” ietvaros </w:t>
      </w:r>
      <w:r w:rsidRPr="00233CD9">
        <w:rPr>
          <w:lang w:eastAsia="lv-LV"/>
        </w:rPr>
        <w:t xml:space="preserve">modernizēt </w:t>
      </w:r>
      <w:proofErr w:type="spellStart"/>
      <w:r w:rsidRPr="00233CD9">
        <w:rPr>
          <w:lang w:eastAsia="lv-LV"/>
        </w:rPr>
        <w:t>robežšķērsošanas</w:t>
      </w:r>
      <w:proofErr w:type="spellEnd"/>
      <w:r w:rsidRPr="00233CD9">
        <w:rPr>
          <w:lang w:eastAsia="lv-LV"/>
        </w:rPr>
        <w:t xml:space="preserve"> vietas “Terehova” infrastruktūru, rekonstruēt un aprīkot </w:t>
      </w:r>
      <w:proofErr w:type="spellStart"/>
      <w:r w:rsidRPr="00233CD9">
        <w:rPr>
          <w:lang w:eastAsia="lv-LV"/>
        </w:rPr>
        <w:t>kinoloģijas</w:t>
      </w:r>
      <w:proofErr w:type="spellEnd"/>
      <w:r w:rsidRPr="00233CD9">
        <w:rPr>
          <w:lang w:eastAsia="lv-LV"/>
        </w:rPr>
        <w:t xml:space="preserve"> dienestam paredzētās telpas un labiekārtot darba suņu mācību teritoriju</w:t>
      </w:r>
      <w:r w:rsidRPr="00233CD9">
        <w:t>.</w:t>
      </w:r>
    </w:p>
    <w:p w14:paraId="56B07E74" w14:textId="77777777" w:rsidR="00C016CD" w:rsidRPr="00233CD9" w:rsidRDefault="00C016CD" w:rsidP="00C016CD">
      <w:pPr>
        <w:spacing w:after="240"/>
        <w:ind w:firstLine="0"/>
      </w:pPr>
      <w:r w:rsidRPr="00233CD9">
        <w:rPr>
          <w:u w:val="single"/>
        </w:rPr>
        <w:t>Apakšprogrammas izpildītājs</w:t>
      </w:r>
      <w:r w:rsidRPr="00233CD9">
        <w:t>: Valsts ieņēmumu dienests.</w:t>
      </w:r>
    </w:p>
    <w:p w14:paraId="4BF00BCB"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420E9920" w14:textId="77777777" w:rsidTr="008806E7">
        <w:trPr>
          <w:trHeight w:val="283"/>
          <w:tblHeader/>
          <w:jc w:val="center"/>
        </w:trPr>
        <w:tc>
          <w:tcPr>
            <w:tcW w:w="3378" w:type="dxa"/>
            <w:vAlign w:val="center"/>
          </w:tcPr>
          <w:p w14:paraId="53015AEA" w14:textId="77777777" w:rsidR="00C016CD" w:rsidRPr="00233CD9" w:rsidRDefault="00C016CD" w:rsidP="008806E7">
            <w:pPr>
              <w:pStyle w:val="tabteksts"/>
              <w:jc w:val="center"/>
              <w:rPr>
                <w:szCs w:val="24"/>
              </w:rPr>
            </w:pPr>
          </w:p>
        </w:tc>
        <w:tc>
          <w:tcPr>
            <w:tcW w:w="1131" w:type="dxa"/>
          </w:tcPr>
          <w:p w14:paraId="7609999F"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69576810"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59401F07"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0BF33AFE"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0D2AE7E3"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71E94D1E" w14:textId="77777777" w:rsidTr="008806E7">
        <w:trPr>
          <w:trHeight w:val="142"/>
          <w:jc w:val="center"/>
        </w:trPr>
        <w:tc>
          <w:tcPr>
            <w:tcW w:w="3378" w:type="dxa"/>
            <w:shd w:val="clear" w:color="auto" w:fill="D9D9D9" w:themeFill="background1" w:themeFillShade="D9"/>
            <w:vAlign w:val="center"/>
          </w:tcPr>
          <w:p w14:paraId="45153A2A" w14:textId="77777777" w:rsidR="00C016CD" w:rsidRPr="00233CD9" w:rsidRDefault="00C016CD" w:rsidP="008806E7">
            <w:pPr>
              <w:pStyle w:val="tabteksts"/>
              <w:rPr>
                <w:lang w:eastAsia="lv-LV"/>
              </w:rPr>
            </w:pPr>
            <w:r w:rsidRPr="00233CD9">
              <w:rPr>
                <w:lang w:eastAsia="lv-LV"/>
              </w:rPr>
              <w:t>Kopējie izdevumi,</w:t>
            </w:r>
            <w:r w:rsidRPr="00233CD9">
              <w:t xml:space="preserve"> </w:t>
            </w:r>
            <w:r w:rsidRPr="00233CD9">
              <w:rPr>
                <w:i/>
                <w:szCs w:val="18"/>
              </w:rPr>
              <w:t>euro</w:t>
            </w:r>
          </w:p>
        </w:tc>
        <w:tc>
          <w:tcPr>
            <w:tcW w:w="1131" w:type="dxa"/>
            <w:shd w:val="clear" w:color="auto" w:fill="D9D9D9" w:themeFill="background1" w:themeFillShade="D9"/>
          </w:tcPr>
          <w:p w14:paraId="5A65396B" w14:textId="77777777" w:rsidR="00C016CD" w:rsidRPr="00233CD9" w:rsidRDefault="00C016CD" w:rsidP="008806E7">
            <w:pPr>
              <w:pStyle w:val="tabteksts"/>
              <w:jc w:val="center"/>
            </w:pPr>
            <w:r w:rsidRPr="00233CD9">
              <w:t>-</w:t>
            </w:r>
          </w:p>
        </w:tc>
        <w:tc>
          <w:tcPr>
            <w:tcW w:w="1132" w:type="dxa"/>
            <w:tcBorders>
              <w:top w:val="single" w:sz="4" w:space="0" w:color="auto"/>
              <w:left w:val="single" w:sz="4" w:space="0" w:color="auto"/>
              <w:bottom w:val="single" w:sz="4" w:space="0" w:color="auto"/>
              <w:right w:val="single" w:sz="4" w:space="0" w:color="auto"/>
            </w:tcBorders>
            <w:shd w:val="clear" w:color="000000" w:fill="D0CECE"/>
          </w:tcPr>
          <w:p w14:paraId="7858A7BE" w14:textId="77777777" w:rsidR="00C016CD" w:rsidRPr="00233CD9" w:rsidRDefault="00C016CD" w:rsidP="008806E7">
            <w:pPr>
              <w:pStyle w:val="tabteksts"/>
              <w:jc w:val="center"/>
            </w:pPr>
            <w:r w:rsidRPr="00233CD9">
              <w:t>-</w:t>
            </w:r>
          </w:p>
        </w:tc>
        <w:tc>
          <w:tcPr>
            <w:tcW w:w="1132" w:type="dxa"/>
            <w:tcBorders>
              <w:top w:val="single" w:sz="4" w:space="0" w:color="auto"/>
              <w:left w:val="nil"/>
              <w:bottom w:val="single" w:sz="4" w:space="0" w:color="auto"/>
              <w:right w:val="single" w:sz="4" w:space="0" w:color="auto"/>
            </w:tcBorders>
            <w:shd w:val="clear" w:color="000000" w:fill="D0CECE"/>
          </w:tcPr>
          <w:p w14:paraId="7C28171C" w14:textId="77777777" w:rsidR="00C016CD" w:rsidRPr="00233CD9" w:rsidRDefault="00C016CD" w:rsidP="008806E7">
            <w:pPr>
              <w:pStyle w:val="tabteksts"/>
              <w:jc w:val="right"/>
            </w:pPr>
            <w:r w:rsidRPr="00233CD9">
              <w:t>976 686</w:t>
            </w:r>
          </w:p>
        </w:tc>
        <w:tc>
          <w:tcPr>
            <w:tcW w:w="1132" w:type="dxa"/>
            <w:tcBorders>
              <w:top w:val="single" w:sz="4" w:space="0" w:color="auto"/>
              <w:left w:val="nil"/>
              <w:bottom w:val="single" w:sz="4" w:space="0" w:color="auto"/>
              <w:right w:val="single" w:sz="4" w:space="0" w:color="auto"/>
            </w:tcBorders>
            <w:shd w:val="clear" w:color="000000" w:fill="D0CECE"/>
          </w:tcPr>
          <w:p w14:paraId="290B8D60" w14:textId="77777777" w:rsidR="00C016CD" w:rsidRPr="00233CD9" w:rsidRDefault="00C016CD" w:rsidP="008806E7">
            <w:pPr>
              <w:pStyle w:val="tabteksts"/>
              <w:jc w:val="right"/>
            </w:pPr>
            <w:r w:rsidRPr="00233CD9">
              <w:t>1 544 197</w:t>
            </w:r>
          </w:p>
        </w:tc>
        <w:tc>
          <w:tcPr>
            <w:tcW w:w="1132" w:type="dxa"/>
            <w:tcBorders>
              <w:top w:val="single" w:sz="4" w:space="0" w:color="auto"/>
              <w:left w:val="nil"/>
              <w:bottom w:val="single" w:sz="4" w:space="0" w:color="auto"/>
              <w:right w:val="single" w:sz="4" w:space="0" w:color="auto"/>
            </w:tcBorders>
            <w:shd w:val="clear" w:color="000000" w:fill="D0CECE"/>
          </w:tcPr>
          <w:p w14:paraId="3B3B6D9F" w14:textId="77777777" w:rsidR="00C016CD" w:rsidRPr="00233CD9" w:rsidRDefault="00C016CD" w:rsidP="008806E7">
            <w:pPr>
              <w:pStyle w:val="tabteksts"/>
              <w:jc w:val="right"/>
            </w:pPr>
            <w:r w:rsidRPr="00233CD9">
              <w:t>1 909 614</w:t>
            </w:r>
          </w:p>
        </w:tc>
      </w:tr>
      <w:tr w:rsidR="00C016CD" w:rsidRPr="00233CD9" w14:paraId="70968541" w14:textId="77777777" w:rsidTr="008806E7">
        <w:trPr>
          <w:trHeight w:val="283"/>
          <w:jc w:val="center"/>
        </w:trPr>
        <w:tc>
          <w:tcPr>
            <w:tcW w:w="3378" w:type="dxa"/>
            <w:vAlign w:val="center"/>
          </w:tcPr>
          <w:p w14:paraId="1E40685E" w14:textId="77777777" w:rsidR="00C016CD" w:rsidRPr="00233CD9" w:rsidRDefault="00C016CD" w:rsidP="008806E7">
            <w:pPr>
              <w:pStyle w:val="tabteksts"/>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Borders>
              <w:bottom w:val="single" w:sz="4" w:space="0" w:color="000000"/>
            </w:tcBorders>
          </w:tcPr>
          <w:p w14:paraId="27F0AA5A"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000000"/>
              <w:right w:val="single" w:sz="4" w:space="0" w:color="auto"/>
            </w:tcBorders>
            <w:shd w:val="clear" w:color="auto" w:fill="auto"/>
          </w:tcPr>
          <w:p w14:paraId="56C40E1E" w14:textId="77777777" w:rsidR="00C016CD" w:rsidRPr="00233CD9" w:rsidRDefault="00C016CD" w:rsidP="008806E7">
            <w:pPr>
              <w:pStyle w:val="tabteksts"/>
              <w:jc w:val="center"/>
            </w:pPr>
            <w:r w:rsidRPr="00233CD9">
              <w:t>-</w:t>
            </w:r>
          </w:p>
        </w:tc>
        <w:tc>
          <w:tcPr>
            <w:tcW w:w="1132" w:type="dxa"/>
            <w:tcBorders>
              <w:top w:val="nil"/>
              <w:left w:val="nil"/>
              <w:bottom w:val="single" w:sz="4" w:space="0" w:color="000000"/>
              <w:right w:val="single" w:sz="4" w:space="0" w:color="auto"/>
            </w:tcBorders>
            <w:shd w:val="clear" w:color="auto" w:fill="auto"/>
          </w:tcPr>
          <w:p w14:paraId="3A5E836B" w14:textId="77777777" w:rsidR="00C016CD" w:rsidRPr="00233CD9" w:rsidRDefault="00C016CD" w:rsidP="008806E7">
            <w:pPr>
              <w:pStyle w:val="tabteksts"/>
              <w:jc w:val="right"/>
            </w:pPr>
            <w:r w:rsidRPr="00233CD9">
              <w:t>976 686</w:t>
            </w:r>
          </w:p>
        </w:tc>
        <w:tc>
          <w:tcPr>
            <w:tcW w:w="1132" w:type="dxa"/>
            <w:tcBorders>
              <w:top w:val="nil"/>
              <w:left w:val="nil"/>
              <w:bottom w:val="single" w:sz="4" w:space="0" w:color="000000"/>
              <w:right w:val="single" w:sz="4" w:space="0" w:color="auto"/>
            </w:tcBorders>
            <w:shd w:val="clear" w:color="auto" w:fill="auto"/>
          </w:tcPr>
          <w:p w14:paraId="56E476A3" w14:textId="77777777" w:rsidR="00C016CD" w:rsidRPr="00233CD9" w:rsidRDefault="00C016CD" w:rsidP="008806E7">
            <w:pPr>
              <w:pStyle w:val="tabteksts"/>
              <w:jc w:val="right"/>
            </w:pPr>
            <w:r w:rsidRPr="00233CD9">
              <w:t>567 511</w:t>
            </w:r>
          </w:p>
        </w:tc>
        <w:tc>
          <w:tcPr>
            <w:tcW w:w="1132" w:type="dxa"/>
            <w:tcBorders>
              <w:top w:val="nil"/>
              <w:left w:val="nil"/>
              <w:bottom w:val="single" w:sz="4" w:space="0" w:color="000000"/>
              <w:right w:val="single" w:sz="4" w:space="0" w:color="auto"/>
            </w:tcBorders>
            <w:shd w:val="clear" w:color="auto" w:fill="auto"/>
          </w:tcPr>
          <w:p w14:paraId="15A83218" w14:textId="77777777" w:rsidR="00C016CD" w:rsidRPr="00233CD9" w:rsidRDefault="00C016CD" w:rsidP="008806E7">
            <w:pPr>
              <w:pStyle w:val="tabteksts"/>
              <w:jc w:val="right"/>
            </w:pPr>
            <w:r w:rsidRPr="00233CD9">
              <w:t>365 417</w:t>
            </w:r>
          </w:p>
        </w:tc>
      </w:tr>
      <w:tr w:rsidR="00C016CD" w:rsidRPr="00233CD9" w14:paraId="45BCBFD9" w14:textId="77777777" w:rsidTr="008806E7">
        <w:trPr>
          <w:trHeight w:val="283"/>
          <w:jc w:val="center"/>
        </w:trPr>
        <w:tc>
          <w:tcPr>
            <w:tcW w:w="3378" w:type="dxa"/>
            <w:tcBorders>
              <w:bottom w:val="single" w:sz="4" w:space="0" w:color="000000"/>
            </w:tcBorders>
            <w:vAlign w:val="center"/>
          </w:tcPr>
          <w:p w14:paraId="5982F3D7" w14:textId="77777777" w:rsidR="00C016CD" w:rsidRPr="00233CD9" w:rsidRDefault="00C016CD" w:rsidP="008806E7">
            <w:pPr>
              <w:pStyle w:val="tabteksts"/>
            </w:pPr>
            <w:r w:rsidRPr="00233CD9">
              <w:rPr>
                <w:lang w:eastAsia="lv-LV"/>
              </w:rPr>
              <w:t>Kopējie izdevumi</w:t>
            </w:r>
            <w:r w:rsidRPr="00233CD9">
              <w:t>, % (+/–) pret iepriekšējo gadu</w:t>
            </w:r>
          </w:p>
        </w:tc>
        <w:tc>
          <w:tcPr>
            <w:tcW w:w="1131" w:type="dxa"/>
            <w:tcBorders>
              <w:top w:val="single" w:sz="4" w:space="0" w:color="000000"/>
              <w:bottom w:val="single" w:sz="4" w:space="0" w:color="000000"/>
              <w:right w:val="single" w:sz="4" w:space="0" w:color="000000"/>
            </w:tcBorders>
          </w:tcPr>
          <w:p w14:paraId="0FD1683C" w14:textId="77777777" w:rsidR="00C016CD" w:rsidRPr="00233CD9" w:rsidRDefault="00C016CD" w:rsidP="008806E7">
            <w:pPr>
              <w:pStyle w:val="tabteksts"/>
              <w:jc w:val="center"/>
            </w:pPr>
            <w:r w:rsidRPr="00233CD9">
              <w:rPr>
                <w:b/>
                <w:bCs/>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F987333" w14:textId="77777777" w:rsidR="00C016CD" w:rsidRPr="00233CD9" w:rsidRDefault="00C016CD" w:rsidP="008806E7">
            <w:pPr>
              <w:pStyle w:val="tabteksts"/>
              <w:jc w:val="center"/>
            </w:pPr>
            <w:r w:rsidRPr="00233CD9">
              <w:rPr>
                <w:b/>
                <w:bCs/>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6886E94" w14:textId="77777777" w:rsidR="00C016CD" w:rsidRPr="00233CD9" w:rsidRDefault="00C016CD" w:rsidP="008806E7">
            <w:pPr>
              <w:pStyle w:val="tabteksts"/>
              <w:jc w:val="center"/>
            </w:pPr>
            <w:r w:rsidRPr="00233CD9">
              <w:rPr>
                <w:b/>
                <w:bCs/>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B06F1C3" w14:textId="77777777" w:rsidR="00C016CD" w:rsidRPr="00233CD9" w:rsidRDefault="00C016CD" w:rsidP="008806E7">
            <w:pPr>
              <w:pStyle w:val="tabteksts"/>
              <w:jc w:val="right"/>
            </w:pPr>
            <w:r w:rsidRPr="00233CD9">
              <w:t>58,1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475C96A" w14:textId="77777777" w:rsidR="00C016CD" w:rsidRPr="00233CD9" w:rsidRDefault="00C016CD" w:rsidP="008806E7">
            <w:pPr>
              <w:pStyle w:val="tabteksts"/>
              <w:jc w:val="right"/>
            </w:pPr>
            <w:r w:rsidRPr="00233CD9">
              <w:t>23,7</w:t>
            </w:r>
          </w:p>
        </w:tc>
      </w:tr>
      <w:tr w:rsidR="00C016CD" w:rsidRPr="00233CD9" w14:paraId="68FDD59D" w14:textId="77777777" w:rsidTr="008806E7">
        <w:trPr>
          <w:trHeight w:val="283"/>
          <w:jc w:val="center"/>
        </w:trPr>
        <w:tc>
          <w:tcPr>
            <w:tcW w:w="3378" w:type="dxa"/>
            <w:vAlign w:val="center"/>
          </w:tcPr>
          <w:p w14:paraId="7518C796" w14:textId="77777777" w:rsidR="00C016CD" w:rsidRPr="00233CD9" w:rsidRDefault="00C016CD" w:rsidP="008806E7">
            <w:pPr>
              <w:pStyle w:val="tabteksts"/>
              <w:rPr>
                <w:lang w:eastAsia="lv-LV"/>
              </w:rPr>
            </w:pPr>
            <w:r w:rsidRPr="00233CD9">
              <w:rPr>
                <w:lang w:eastAsia="lv-LV"/>
              </w:rPr>
              <w:t xml:space="preserve">Atlīdzība, </w:t>
            </w:r>
            <w:r w:rsidRPr="00B10DD8">
              <w:rPr>
                <w:i/>
                <w:lang w:eastAsia="lv-LV"/>
              </w:rPr>
              <w:t>euro</w:t>
            </w:r>
          </w:p>
        </w:tc>
        <w:tc>
          <w:tcPr>
            <w:tcW w:w="1131" w:type="dxa"/>
            <w:tcBorders>
              <w:top w:val="single" w:sz="4" w:space="0" w:color="000000"/>
              <w:bottom w:val="single" w:sz="4" w:space="0" w:color="000000"/>
              <w:right w:val="single" w:sz="4" w:space="0" w:color="000000"/>
            </w:tcBorders>
          </w:tcPr>
          <w:p w14:paraId="52ADCAF0" w14:textId="77777777" w:rsidR="00C016CD" w:rsidRPr="00086DC5" w:rsidRDefault="00C016CD" w:rsidP="008806E7">
            <w:pPr>
              <w:pStyle w:val="tabteksts"/>
              <w:jc w:val="center"/>
              <w:rPr>
                <w:bCs/>
              </w:rPr>
            </w:pPr>
            <w:r w:rsidRPr="00086DC5">
              <w:rPr>
                <w:bCs/>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04F465B" w14:textId="77777777" w:rsidR="00C016CD" w:rsidRPr="00233CD9" w:rsidRDefault="00C016CD" w:rsidP="008806E7">
            <w:pPr>
              <w:pStyle w:val="tabteksts"/>
              <w:jc w:val="center"/>
            </w:pPr>
            <w:r w:rsidRPr="00233CD9">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2C4B03DA" w14:textId="77777777" w:rsidR="00C016CD" w:rsidRPr="00233CD9" w:rsidRDefault="00C016CD" w:rsidP="008806E7">
            <w:pPr>
              <w:pStyle w:val="tabteksts"/>
              <w:jc w:val="right"/>
            </w:pPr>
            <w:r w:rsidRPr="00233CD9">
              <w:t>56 445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4DF8029" w14:textId="77777777" w:rsidR="00C016CD" w:rsidRPr="00233CD9" w:rsidRDefault="00C016CD" w:rsidP="008806E7">
            <w:pPr>
              <w:pStyle w:val="tabteksts"/>
              <w:jc w:val="right"/>
            </w:pPr>
            <w:r w:rsidRPr="00233CD9">
              <w:t>49 225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1D44870E" w14:textId="77777777" w:rsidR="00C016CD" w:rsidRPr="00233CD9" w:rsidRDefault="00C016CD" w:rsidP="008806E7">
            <w:pPr>
              <w:pStyle w:val="tabteksts"/>
              <w:jc w:val="right"/>
            </w:pPr>
            <w:r w:rsidRPr="00233CD9">
              <w:t>44 555</w:t>
            </w:r>
          </w:p>
        </w:tc>
      </w:tr>
    </w:tbl>
    <w:p w14:paraId="6CF8C458"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1E915BC8"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0B519397" w14:textId="77777777" w:rsidTr="008806E7">
        <w:trPr>
          <w:trHeight w:val="142"/>
          <w:tblHeader/>
          <w:jc w:val="center"/>
        </w:trPr>
        <w:tc>
          <w:tcPr>
            <w:tcW w:w="5241" w:type="dxa"/>
            <w:vAlign w:val="center"/>
          </w:tcPr>
          <w:p w14:paraId="497ACC37"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06F93B8A"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226DE3A4"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6CC2E17E"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5A80E5DF" w14:textId="77777777" w:rsidTr="008806E7">
        <w:trPr>
          <w:trHeight w:val="142"/>
          <w:jc w:val="center"/>
        </w:trPr>
        <w:tc>
          <w:tcPr>
            <w:tcW w:w="5241" w:type="dxa"/>
            <w:shd w:val="clear" w:color="auto" w:fill="D9D9D9" w:themeFill="background1" w:themeFillShade="D9"/>
          </w:tcPr>
          <w:p w14:paraId="5397C239"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0002F1A8" w14:textId="77777777" w:rsidR="00C016CD" w:rsidRPr="00233CD9" w:rsidRDefault="00C016CD" w:rsidP="008806E7">
            <w:pPr>
              <w:pStyle w:val="tabteksts"/>
              <w:jc w:val="center"/>
              <w:rPr>
                <w:b/>
                <w:szCs w:val="18"/>
              </w:rPr>
            </w:pPr>
            <w:r w:rsidRPr="00233CD9">
              <w:rPr>
                <w:b/>
                <w:szCs w:val="18"/>
              </w:rPr>
              <w:t>-</w:t>
            </w:r>
          </w:p>
        </w:tc>
        <w:tc>
          <w:tcPr>
            <w:tcW w:w="1277" w:type="dxa"/>
            <w:shd w:val="clear" w:color="auto" w:fill="D9D9D9" w:themeFill="background1" w:themeFillShade="D9"/>
          </w:tcPr>
          <w:p w14:paraId="0BFD718E" w14:textId="77777777" w:rsidR="00C016CD" w:rsidRPr="00233CD9" w:rsidRDefault="00C016CD" w:rsidP="008806E7">
            <w:pPr>
              <w:pStyle w:val="tabteksts"/>
              <w:jc w:val="right"/>
              <w:rPr>
                <w:b/>
                <w:szCs w:val="18"/>
              </w:rPr>
            </w:pPr>
            <w:r w:rsidRPr="00233CD9">
              <w:rPr>
                <w:b/>
                <w:szCs w:val="18"/>
              </w:rPr>
              <w:t>976 686</w:t>
            </w:r>
          </w:p>
        </w:tc>
        <w:tc>
          <w:tcPr>
            <w:tcW w:w="1277" w:type="dxa"/>
            <w:shd w:val="clear" w:color="auto" w:fill="D9D9D9" w:themeFill="background1" w:themeFillShade="D9"/>
          </w:tcPr>
          <w:p w14:paraId="14FA1EEB" w14:textId="77777777" w:rsidR="00C016CD" w:rsidRPr="00233CD9" w:rsidRDefault="00C016CD" w:rsidP="008806E7">
            <w:pPr>
              <w:pStyle w:val="tabteksts"/>
              <w:jc w:val="right"/>
              <w:rPr>
                <w:b/>
                <w:szCs w:val="18"/>
              </w:rPr>
            </w:pPr>
            <w:r w:rsidRPr="00233CD9">
              <w:rPr>
                <w:b/>
                <w:szCs w:val="18"/>
              </w:rPr>
              <w:t>976 686</w:t>
            </w:r>
          </w:p>
        </w:tc>
      </w:tr>
      <w:tr w:rsidR="00C016CD" w:rsidRPr="00233CD9" w14:paraId="6FFF33D5" w14:textId="77777777" w:rsidTr="008806E7">
        <w:trPr>
          <w:jc w:val="center"/>
        </w:trPr>
        <w:tc>
          <w:tcPr>
            <w:tcW w:w="9072" w:type="dxa"/>
            <w:gridSpan w:val="4"/>
          </w:tcPr>
          <w:p w14:paraId="1DFF8E34"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63B93D23" w14:textId="77777777" w:rsidTr="008806E7">
        <w:trPr>
          <w:trHeight w:val="142"/>
          <w:jc w:val="center"/>
        </w:trPr>
        <w:tc>
          <w:tcPr>
            <w:tcW w:w="5241" w:type="dxa"/>
            <w:shd w:val="clear" w:color="auto" w:fill="F2F2F2" w:themeFill="background1" w:themeFillShade="F2"/>
          </w:tcPr>
          <w:p w14:paraId="2C747581"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0ACCAAE9" w14:textId="77777777" w:rsidR="00C016CD" w:rsidRPr="00233CD9" w:rsidRDefault="00C016CD" w:rsidP="008806E7">
            <w:pPr>
              <w:pStyle w:val="tabteksts"/>
              <w:jc w:val="center"/>
              <w:rPr>
                <w:szCs w:val="18"/>
              </w:rPr>
            </w:pPr>
            <w:r w:rsidRPr="00233CD9">
              <w:rPr>
                <w:szCs w:val="18"/>
              </w:rPr>
              <w:t>-</w:t>
            </w:r>
          </w:p>
        </w:tc>
        <w:tc>
          <w:tcPr>
            <w:tcW w:w="1277" w:type="dxa"/>
            <w:shd w:val="clear" w:color="auto" w:fill="F2F2F2" w:themeFill="background1" w:themeFillShade="F2"/>
          </w:tcPr>
          <w:p w14:paraId="68C56656" w14:textId="77777777" w:rsidR="00C016CD" w:rsidRPr="00233CD9" w:rsidRDefault="00C016CD" w:rsidP="008806E7">
            <w:pPr>
              <w:pStyle w:val="tabteksts"/>
              <w:jc w:val="right"/>
              <w:rPr>
                <w:szCs w:val="18"/>
                <w:u w:val="single"/>
              </w:rPr>
            </w:pPr>
            <w:r w:rsidRPr="00233CD9">
              <w:rPr>
                <w:szCs w:val="18"/>
                <w:u w:val="single"/>
              </w:rPr>
              <w:t>976 686</w:t>
            </w:r>
          </w:p>
        </w:tc>
        <w:tc>
          <w:tcPr>
            <w:tcW w:w="1277" w:type="dxa"/>
            <w:shd w:val="clear" w:color="auto" w:fill="F2F2F2" w:themeFill="background1" w:themeFillShade="F2"/>
          </w:tcPr>
          <w:p w14:paraId="77F3EC32" w14:textId="77777777" w:rsidR="00C016CD" w:rsidRPr="00233CD9" w:rsidRDefault="00C016CD" w:rsidP="008806E7">
            <w:pPr>
              <w:pStyle w:val="tabteksts"/>
              <w:jc w:val="right"/>
              <w:rPr>
                <w:szCs w:val="18"/>
                <w:u w:val="single"/>
              </w:rPr>
            </w:pPr>
            <w:r w:rsidRPr="00233CD9">
              <w:rPr>
                <w:szCs w:val="18"/>
                <w:u w:val="single"/>
              </w:rPr>
              <w:t>976 686</w:t>
            </w:r>
          </w:p>
        </w:tc>
      </w:tr>
      <w:tr w:rsidR="00C016CD" w:rsidRPr="00233CD9" w14:paraId="375FB191" w14:textId="77777777" w:rsidTr="008806E7">
        <w:trPr>
          <w:trHeight w:val="142"/>
          <w:jc w:val="center"/>
        </w:trPr>
        <w:tc>
          <w:tcPr>
            <w:tcW w:w="5241" w:type="dxa"/>
          </w:tcPr>
          <w:p w14:paraId="546B5509" w14:textId="77777777" w:rsidR="00C016CD" w:rsidRPr="00233CD9" w:rsidRDefault="00C016CD" w:rsidP="008806E7">
            <w:pPr>
              <w:pStyle w:val="tabteksts"/>
              <w:jc w:val="both"/>
              <w:rPr>
                <w:i/>
                <w:szCs w:val="18"/>
                <w:lang w:eastAsia="lv-LV"/>
              </w:rPr>
            </w:pPr>
            <w:r w:rsidRPr="00233CD9">
              <w:rPr>
                <w:i/>
                <w:szCs w:val="18"/>
                <w:lang w:eastAsia="lv-LV"/>
              </w:rPr>
              <w:t>Eiropas Ekonomikas zonas un Norvēģijas finanšu instrumentu finansētie projekti</w:t>
            </w:r>
          </w:p>
        </w:tc>
        <w:tc>
          <w:tcPr>
            <w:tcW w:w="1277" w:type="dxa"/>
          </w:tcPr>
          <w:p w14:paraId="34AA14A2" w14:textId="77777777" w:rsidR="00C016CD" w:rsidRPr="00233CD9" w:rsidRDefault="00C016CD" w:rsidP="008806E7">
            <w:pPr>
              <w:pStyle w:val="tabteksts"/>
              <w:jc w:val="center"/>
              <w:rPr>
                <w:szCs w:val="18"/>
              </w:rPr>
            </w:pPr>
            <w:r w:rsidRPr="00233CD9">
              <w:rPr>
                <w:szCs w:val="18"/>
              </w:rPr>
              <w:t>-</w:t>
            </w:r>
          </w:p>
        </w:tc>
        <w:tc>
          <w:tcPr>
            <w:tcW w:w="1277" w:type="dxa"/>
          </w:tcPr>
          <w:p w14:paraId="7BE666EF" w14:textId="77777777" w:rsidR="00C016CD" w:rsidRPr="00233CD9" w:rsidRDefault="00C016CD" w:rsidP="008806E7">
            <w:pPr>
              <w:pStyle w:val="tabteksts"/>
              <w:jc w:val="right"/>
              <w:rPr>
                <w:szCs w:val="18"/>
              </w:rPr>
            </w:pPr>
            <w:r w:rsidRPr="00233CD9">
              <w:rPr>
                <w:szCs w:val="18"/>
              </w:rPr>
              <w:t>976 686</w:t>
            </w:r>
          </w:p>
        </w:tc>
        <w:tc>
          <w:tcPr>
            <w:tcW w:w="1277" w:type="dxa"/>
          </w:tcPr>
          <w:p w14:paraId="5107E818" w14:textId="77777777" w:rsidR="00C016CD" w:rsidRPr="00233CD9" w:rsidRDefault="00C016CD" w:rsidP="008806E7">
            <w:pPr>
              <w:pStyle w:val="tabteksts"/>
              <w:jc w:val="right"/>
              <w:rPr>
                <w:szCs w:val="18"/>
              </w:rPr>
            </w:pPr>
            <w:r w:rsidRPr="00233CD9">
              <w:rPr>
                <w:szCs w:val="18"/>
              </w:rPr>
              <w:t>976 686</w:t>
            </w:r>
          </w:p>
        </w:tc>
      </w:tr>
    </w:tbl>
    <w:p w14:paraId="6D2BE123" w14:textId="77777777" w:rsidR="00C016CD" w:rsidRPr="00233CD9" w:rsidRDefault="00C016CD" w:rsidP="00C016CD">
      <w:pPr>
        <w:pStyle w:val="programmas"/>
        <w:spacing w:after="240"/>
      </w:pPr>
      <w:r w:rsidRPr="00233CD9">
        <w:t>73.00.00 Pārējās ārvalstu finanšu palīdzības līdzfinansētie projekti</w:t>
      </w:r>
    </w:p>
    <w:p w14:paraId="4768F745"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01133B9C" w14:textId="77777777" w:rsidTr="008806E7">
        <w:trPr>
          <w:trHeight w:val="283"/>
          <w:tblHeader/>
          <w:jc w:val="center"/>
        </w:trPr>
        <w:tc>
          <w:tcPr>
            <w:tcW w:w="3378" w:type="dxa"/>
            <w:vAlign w:val="center"/>
          </w:tcPr>
          <w:p w14:paraId="20E30023" w14:textId="77777777" w:rsidR="00C016CD" w:rsidRPr="00233CD9" w:rsidRDefault="00C016CD" w:rsidP="008806E7">
            <w:pPr>
              <w:pStyle w:val="tabteksts"/>
              <w:jc w:val="center"/>
              <w:rPr>
                <w:szCs w:val="24"/>
              </w:rPr>
            </w:pPr>
          </w:p>
        </w:tc>
        <w:tc>
          <w:tcPr>
            <w:tcW w:w="1131" w:type="dxa"/>
          </w:tcPr>
          <w:p w14:paraId="3F891209"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0885BC83"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0D9DADE2"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752464BB"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10394B87"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00B2C053" w14:textId="77777777" w:rsidTr="008806E7">
        <w:trPr>
          <w:trHeight w:val="142"/>
          <w:jc w:val="center"/>
        </w:trPr>
        <w:tc>
          <w:tcPr>
            <w:tcW w:w="3378" w:type="dxa"/>
            <w:shd w:val="clear" w:color="auto" w:fill="D9D9D9" w:themeFill="background1" w:themeFillShade="D9"/>
            <w:vAlign w:val="center"/>
          </w:tcPr>
          <w:p w14:paraId="59E280AC" w14:textId="77777777" w:rsidR="00C016CD" w:rsidRPr="00233CD9" w:rsidRDefault="00C016CD" w:rsidP="008806E7">
            <w:pPr>
              <w:pStyle w:val="tabteksts"/>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616F3EBE" w14:textId="77777777" w:rsidR="00C016CD" w:rsidRPr="00233CD9" w:rsidRDefault="00C016CD" w:rsidP="008806E7">
            <w:pPr>
              <w:pStyle w:val="tabteksts"/>
              <w:jc w:val="right"/>
            </w:pPr>
            <w:r w:rsidRPr="00233CD9">
              <w:t>834 7</w:t>
            </w:r>
            <w:r>
              <w:t>49</w:t>
            </w:r>
          </w:p>
        </w:tc>
        <w:tc>
          <w:tcPr>
            <w:tcW w:w="1132" w:type="dxa"/>
            <w:tcBorders>
              <w:top w:val="single" w:sz="4" w:space="0" w:color="auto"/>
              <w:left w:val="nil"/>
              <w:bottom w:val="single" w:sz="4" w:space="0" w:color="auto"/>
              <w:right w:val="single" w:sz="4" w:space="0" w:color="auto"/>
            </w:tcBorders>
            <w:shd w:val="clear" w:color="000000" w:fill="D0CECE"/>
          </w:tcPr>
          <w:p w14:paraId="03C6F8C9" w14:textId="77777777" w:rsidR="00C016CD" w:rsidRPr="00233CD9" w:rsidRDefault="00C016CD" w:rsidP="008806E7">
            <w:pPr>
              <w:pStyle w:val="tabteksts"/>
              <w:jc w:val="right"/>
            </w:pPr>
            <w:r w:rsidRPr="00233CD9">
              <w:rPr>
                <w:szCs w:val="18"/>
              </w:rPr>
              <w:t>629 831</w:t>
            </w:r>
          </w:p>
        </w:tc>
        <w:tc>
          <w:tcPr>
            <w:tcW w:w="1132" w:type="dxa"/>
            <w:tcBorders>
              <w:top w:val="single" w:sz="4" w:space="0" w:color="auto"/>
              <w:left w:val="nil"/>
              <w:bottom w:val="single" w:sz="4" w:space="0" w:color="auto"/>
              <w:right w:val="single" w:sz="4" w:space="0" w:color="auto"/>
            </w:tcBorders>
            <w:shd w:val="clear" w:color="000000" w:fill="D0CECE"/>
          </w:tcPr>
          <w:p w14:paraId="0342F0DE" w14:textId="77777777" w:rsidR="00C016CD" w:rsidRPr="00233CD9" w:rsidRDefault="00C016CD" w:rsidP="008806E7">
            <w:pPr>
              <w:pStyle w:val="tabteksts"/>
              <w:jc w:val="right"/>
            </w:pPr>
            <w:r w:rsidRPr="00233CD9">
              <w:t>746 493</w:t>
            </w:r>
          </w:p>
        </w:tc>
        <w:tc>
          <w:tcPr>
            <w:tcW w:w="1132" w:type="dxa"/>
            <w:tcBorders>
              <w:top w:val="single" w:sz="4" w:space="0" w:color="auto"/>
              <w:left w:val="nil"/>
              <w:bottom w:val="single" w:sz="4" w:space="0" w:color="auto"/>
              <w:right w:val="single" w:sz="4" w:space="0" w:color="auto"/>
            </w:tcBorders>
            <w:shd w:val="clear" w:color="000000" w:fill="D0CECE"/>
          </w:tcPr>
          <w:p w14:paraId="3A1F30D1" w14:textId="77777777" w:rsidR="00C016CD" w:rsidRPr="00233CD9" w:rsidRDefault="00C016CD" w:rsidP="008806E7">
            <w:pPr>
              <w:pStyle w:val="tabteksts"/>
              <w:jc w:val="right"/>
            </w:pPr>
            <w:r w:rsidRPr="00233CD9">
              <w:t>597 151</w:t>
            </w:r>
          </w:p>
        </w:tc>
        <w:tc>
          <w:tcPr>
            <w:tcW w:w="1132" w:type="dxa"/>
            <w:tcBorders>
              <w:top w:val="single" w:sz="4" w:space="0" w:color="auto"/>
              <w:left w:val="nil"/>
              <w:bottom w:val="single" w:sz="4" w:space="0" w:color="auto"/>
              <w:right w:val="single" w:sz="4" w:space="0" w:color="auto"/>
            </w:tcBorders>
            <w:shd w:val="clear" w:color="000000" w:fill="D0CECE"/>
          </w:tcPr>
          <w:p w14:paraId="59A0964C" w14:textId="77777777" w:rsidR="00C016CD" w:rsidRPr="00233CD9" w:rsidRDefault="00C016CD" w:rsidP="008806E7">
            <w:pPr>
              <w:pStyle w:val="tabteksts"/>
              <w:jc w:val="right"/>
            </w:pPr>
            <w:r w:rsidRPr="00233CD9">
              <w:t>216 644</w:t>
            </w:r>
          </w:p>
        </w:tc>
      </w:tr>
      <w:tr w:rsidR="00C016CD" w:rsidRPr="00233CD9" w14:paraId="40A64AB4" w14:textId="77777777" w:rsidTr="008806E7">
        <w:trPr>
          <w:trHeight w:val="283"/>
          <w:jc w:val="center"/>
        </w:trPr>
        <w:tc>
          <w:tcPr>
            <w:tcW w:w="3378" w:type="dxa"/>
            <w:vAlign w:val="center"/>
          </w:tcPr>
          <w:p w14:paraId="6488D40B" w14:textId="77777777" w:rsidR="00C016CD" w:rsidRPr="00233CD9" w:rsidRDefault="00C016CD" w:rsidP="008806E7">
            <w:pPr>
              <w:pStyle w:val="tabteksts"/>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703B840F"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nil"/>
              <w:bottom w:val="single" w:sz="4" w:space="0" w:color="auto"/>
              <w:right w:val="single" w:sz="4" w:space="0" w:color="auto"/>
            </w:tcBorders>
            <w:shd w:val="clear" w:color="auto" w:fill="auto"/>
          </w:tcPr>
          <w:p w14:paraId="3646257E" w14:textId="77777777" w:rsidR="00C016CD" w:rsidRPr="00233CD9" w:rsidRDefault="00C016CD" w:rsidP="008806E7">
            <w:pPr>
              <w:pStyle w:val="tabteksts"/>
              <w:jc w:val="right"/>
            </w:pPr>
            <w:r w:rsidRPr="00233CD9">
              <w:t>-204 9</w:t>
            </w:r>
            <w:r>
              <w:t>18</w:t>
            </w:r>
          </w:p>
        </w:tc>
        <w:tc>
          <w:tcPr>
            <w:tcW w:w="1132" w:type="dxa"/>
            <w:tcBorders>
              <w:top w:val="single" w:sz="4" w:space="0" w:color="auto"/>
              <w:left w:val="nil"/>
              <w:bottom w:val="single" w:sz="4" w:space="0" w:color="auto"/>
              <w:right w:val="single" w:sz="4" w:space="0" w:color="auto"/>
            </w:tcBorders>
            <w:shd w:val="clear" w:color="auto" w:fill="auto"/>
          </w:tcPr>
          <w:p w14:paraId="3C1917EF" w14:textId="77777777" w:rsidR="00C016CD" w:rsidRPr="00233CD9" w:rsidRDefault="00C016CD" w:rsidP="008806E7">
            <w:pPr>
              <w:pStyle w:val="tabteksts"/>
              <w:jc w:val="right"/>
            </w:pPr>
            <w:r w:rsidRPr="00233CD9">
              <w:t>116 662</w:t>
            </w:r>
          </w:p>
        </w:tc>
        <w:tc>
          <w:tcPr>
            <w:tcW w:w="1132" w:type="dxa"/>
            <w:tcBorders>
              <w:top w:val="single" w:sz="4" w:space="0" w:color="auto"/>
              <w:left w:val="nil"/>
              <w:bottom w:val="single" w:sz="4" w:space="0" w:color="auto"/>
              <w:right w:val="single" w:sz="4" w:space="0" w:color="auto"/>
            </w:tcBorders>
            <w:shd w:val="clear" w:color="auto" w:fill="auto"/>
          </w:tcPr>
          <w:p w14:paraId="29B7F867" w14:textId="77777777" w:rsidR="00C016CD" w:rsidRPr="00233CD9" w:rsidRDefault="00C016CD" w:rsidP="008806E7">
            <w:pPr>
              <w:pStyle w:val="tabteksts"/>
              <w:jc w:val="right"/>
            </w:pPr>
            <w:r w:rsidRPr="00233CD9">
              <w:t>-149 342</w:t>
            </w:r>
          </w:p>
        </w:tc>
        <w:tc>
          <w:tcPr>
            <w:tcW w:w="1132" w:type="dxa"/>
            <w:tcBorders>
              <w:top w:val="single" w:sz="4" w:space="0" w:color="auto"/>
              <w:left w:val="nil"/>
              <w:bottom w:val="single" w:sz="4" w:space="0" w:color="auto"/>
              <w:right w:val="single" w:sz="4" w:space="0" w:color="auto"/>
            </w:tcBorders>
            <w:shd w:val="clear" w:color="auto" w:fill="auto"/>
          </w:tcPr>
          <w:p w14:paraId="11C15353" w14:textId="77777777" w:rsidR="00C016CD" w:rsidRPr="00233CD9" w:rsidRDefault="00C016CD" w:rsidP="008806E7">
            <w:pPr>
              <w:pStyle w:val="tabteksts"/>
              <w:jc w:val="right"/>
            </w:pPr>
            <w:r w:rsidRPr="00233CD9">
              <w:t>-380 507</w:t>
            </w:r>
          </w:p>
        </w:tc>
      </w:tr>
      <w:tr w:rsidR="00C016CD" w:rsidRPr="00233CD9" w14:paraId="5D2BA889" w14:textId="77777777" w:rsidTr="008806E7">
        <w:trPr>
          <w:trHeight w:val="283"/>
          <w:jc w:val="center"/>
        </w:trPr>
        <w:tc>
          <w:tcPr>
            <w:tcW w:w="3378" w:type="dxa"/>
            <w:vAlign w:val="center"/>
          </w:tcPr>
          <w:p w14:paraId="468CB408" w14:textId="77777777" w:rsidR="00C016CD" w:rsidRPr="00233CD9" w:rsidRDefault="00C016CD" w:rsidP="008806E7">
            <w:pPr>
              <w:pStyle w:val="tabteksts"/>
            </w:pPr>
            <w:r w:rsidRPr="00233CD9">
              <w:rPr>
                <w:lang w:eastAsia="lv-LV"/>
              </w:rPr>
              <w:t>Kopējie izdevumi</w:t>
            </w:r>
            <w:r w:rsidRPr="00233CD9">
              <w:t>, % (+/–) pret iepriekšējo gadu</w:t>
            </w:r>
          </w:p>
        </w:tc>
        <w:tc>
          <w:tcPr>
            <w:tcW w:w="1131" w:type="dxa"/>
          </w:tcPr>
          <w:p w14:paraId="1EE36C2D" w14:textId="77777777" w:rsidR="00C016CD" w:rsidRPr="00233CD9" w:rsidRDefault="00C016CD" w:rsidP="008806E7">
            <w:pPr>
              <w:pStyle w:val="tabteksts"/>
              <w:jc w:val="center"/>
            </w:pPr>
            <w:r w:rsidRPr="00233CD9">
              <w:rPr>
                <w:b/>
                <w:bCs/>
              </w:rPr>
              <w:t>×</w:t>
            </w:r>
          </w:p>
        </w:tc>
        <w:tc>
          <w:tcPr>
            <w:tcW w:w="1132" w:type="dxa"/>
            <w:tcBorders>
              <w:top w:val="nil"/>
              <w:left w:val="nil"/>
              <w:bottom w:val="single" w:sz="4" w:space="0" w:color="auto"/>
              <w:right w:val="single" w:sz="4" w:space="0" w:color="auto"/>
            </w:tcBorders>
            <w:shd w:val="clear" w:color="auto" w:fill="auto"/>
          </w:tcPr>
          <w:p w14:paraId="15B9C8F3" w14:textId="77777777" w:rsidR="00C016CD" w:rsidRPr="00233CD9" w:rsidRDefault="00C016CD" w:rsidP="008806E7">
            <w:pPr>
              <w:pStyle w:val="tabteksts"/>
              <w:jc w:val="right"/>
            </w:pPr>
            <w:r w:rsidRPr="00233CD9">
              <w:t>-24,5</w:t>
            </w:r>
          </w:p>
        </w:tc>
        <w:tc>
          <w:tcPr>
            <w:tcW w:w="1132" w:type="dxa"/>
            <w:tcBorders>
              <w:top w:val="nil"/>
              <w:left w:val="nil"/>
              <w:bottom w:val="single" w:sz="4" w:space="0" w:color="auto"/>
              <w:right w:val="single" w:sz="4" w:space="0" w:color="auto"/>
            </w:tcBorders>
            <w:shd w:val="clear" w:color="auto" w:fill="auto"/>
          </w:tcPr>
          <w:p w14:paraId="135EDA83" w14:textId="77777777" w:rsidR="00C016CD" w:rsidRPr="00233CD9" w:rsidRDefault="00C016CD" w:rsidP="008806E7">
            <w:pPr>
              <w:pStyle w:val="tabteksts"/>
              <w:jc w:val="right"/>
            </w:pPr>
            <w:r w:rsidRPr="00233CD9">
              <w:t>18,5</w:t>
            </w:r>
          </w:p>
        </w:tc>
        <w:tc>
          <w:tcPr>
            <w:tcW w:w="1132" w:type="dxa"/>
            <w:tcBorders>
              <w:top w:val="nil"/>
              <w:left w:val="nil"/>
              <w:bottom w:val="single" w:sz="4" w:space="0" w:color="auto"/>
              <w:right w:val="single" w:sz="4" w:space="0" w:color="auto"/>
            </w:tcBorders>
            <w:shd w:val="clear" w:color="auto" w:fill="auto"/>
          </w:tcPr>
          <w:p w14:paraId="38F18AF6" w14:textId="77777777" w:rsidR="00C016CD" w:rsidRPr="00233CD9" w:rsidRDefault="00C016CD" w:rsidP="008806E7">
            <w:pPr>
              <w:pStyle w:val="tabteksts"/>
              <w:jc w:val="right"/>
            </w:pPr>
            <w:r w:rsidRPr="00233CD9">
              <w:t>-20,0</w:t>
            </w:r>
          </w:p>
        </w:tc>
        <w:tc>
          <w:tcPr>
            <w:tcW w:w="1132" w:type="dxa"/>
            <w:tcBorders>
              <w:top w:val="nil"/>
              <w:left w:val="nil"/>
              <w:bottom w:val="single" w:sz="4" w:space="0" w:color="auto"/>
              <w:right w:val="single" w:sz="4" w:space="0" w:color="auto"/>
            </w:tcBorders>
            <w:shd w:val="clear" w:color="auto" w:fill="auto"/>
          </w:tcPr>
          <w:p w14:paraId="256CE220" w14:textId="77777777" w:rsidR="00C016CD" w:rsidRPr="00233CD9" w:rsidRDefault="00C016CD" w:rsidP="008806E7">
            <w:pPr>
              <w:pStyle w:val="tabteksts"/>
              <w:jc w:val="right"/>
            </w:pPr>
            <w:r w:rsidRPr="00233CD9">
              <w:t>-63,7</w:t>
            </w:r>
          </w:p>
        </w:tc>
      </w:tr>
      <w:tr w:rsidR="00C016CD" w:rsidRPr="00233CD9" w14:paraId="1700C012" w14:textId="77777777" w:rsidTr="008806E7">
        <w:trPr>
          <w:trHeight w:val="142"/>
          <w:jc w:val="center"/>
        </w:trPr>
        <w:tc>
          <w:tcPr>
            <w:tcW w:w="3378" w:type="dxa"/>
          </w:tcPr>
          <w:p w14:paraId="6EED7179" w14:textId="77777777" w:rsidR="00C016CD" w:rsidRPr="00233CD9" w:rsidRDefault="00C016CD" w:rsidP="008806E7">
            <w:pPr>
              <w:pStyle w:val="tabteksts"/>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62729C4" w14:textId="77777777" w:rsidR="00C016CD" w:rsidRPr="00233CD9" w:rsidRDefault="00C016CD" w:rsidP="008806E7">
            <w:pPr>
              <w:pStyle w:val="tabteksts"/>
              <w:jc w:val="right"/>
              <w:rPr>
                <w:szCs w:val="18"/>
              </w:rPr>
            </w:pPr>
            <w:r w:rsidRPr="00233CD9">
              <w:rPr>
                <w:szCs w:val="18"/>
              </w:rPr>
              <w:t>13 071</w:t>
            </w:r>
          </w:p>
        </w:tc>
        <w:tc>
          <w:tcPr>
            <w:tcW w:w="1132" w:type="dxa"/>
            <w:tcBorders>
              <w:top w:val="single" w:sz="4" w:space="0" w:color="auto"/>
              <w:left w:val="nil"/>
              <w:bottom w:val="single" w:sz="4" w:space="0" w:color="auto"/>
              <w:right w:val="single" w:sz="4" w:space="0" w:color="auto"/>
            </w:tcBorders>
            <w:shd w:val="clear" w:color="auto" w:fill="auto"/>
          </w:tcPr>
          <w:p w14:paraId="477A12F4" w14:textId="77777777" w:rsidR="00C016CD" w:rsidRPr="00233CD9" w:rsidRDefault="00C016CD" w:rsidP="008806E7">
            <w:pPr>
              <w:pStyle w:val="tabteksts"/>
              <w:jc w:val="right"/>
              <w:rPr>
                <w:szCs w:val="18"/>
              </w:rPr>
            </w:pPr>
            <w:r w:rsidRPr="00233CD9">
              <w:rPr>
                <w:szCs w:val="18"/>
              </w:rPr>
              <w:t>5 085</w:t>
            </w:r>
          </w:p>
        </w:tc>
        <w:tc>
          <w:tcPr>
            <w:tcW w:w="1132" w:type="dxa"/>
            <w:tcBorders>
              <w:top w:val="single" w:sz="4" w:space="0" w:color="auto"/>
              <w:left w:val="nil"/>
              <w:bottom w:val="single" w:sz="4" w:space="0" w:color="auto"/>
              <w:right w:val="single" w:sz="4" w:space="0" w:color="auto"/>
            </w:tcBorders>
            <w:shd w:val="clear" w:color="auto" w:fill="auto"/>
          </w:tcPr>
          <w:p w14:paraId="3135F0CF" w14:textId="77777777" w:rsidR="00C016CD" w:rsidRPr="00233CD9" w:rsidRDefault="00C016CD" w:rsidP="008806E7">
            <w:pPr>
              <w:pStyle w:val="tabteksts"/>
              <w:jc w:val="right"/>
              <w:rPr>
                <w:szCs w:val="18"/>
              </w:rPr>
            </w:pPr>
            <w:r w:rsidRPr="00233CD9">
              <w:t>5 765</w:t>
            </w:r>
          </w:p>
        </w:tc>
        <w:tc>
          <w:tcPr>
            <w:tcW w:w="1132" w:type="dxa"/>
            <w:tcBorders>
              <w:top w:val="single" w:sz="4" w:space="0" w:color="auto"/>
              <w:left w:val="nil"/>
              <w:bottom w:val="single" w:sz="4" w:space="0" w:color="auto"/>
              <w:right w:val="single" w:sz="4" w:space="0" w:color="auto"/>
            </w:tcBorders>
            <w:shd w:val="clear" w:color="auto" w:fill="auto"/>
          </w:tcPr>
          <w:p w14:paraId="7D640AB0" w14:textId="77777777" w:rsidR="00C016CD" w:rsidRPr="00233CD9" w:rsidRDefault="00C016CD" w:rsidP="008806E7">
            <w:pPr>
              <w:pStyle w:val="tabteksts"/>
              <w:jc w:val="right"/>
              <w:rPr>
                <w:szCs w:val="18"/>
              </w:rPr>
            </w:pPr>
            <w:r w:rsidRPr="00233CD9">
              <w:t>2 567</w:t>
            </w:r>
          </w:p>
        </w:tc>
        <w:tc>
          <w:tcPr>
            <w:tcW w:w="1132" w:type="dxa"/>
            <w:tcBorders>
              <w:top w:val="single" w:sz="4" w:space="0" w:color="auto"/>
              <w:left w:val="nil"/>
              <w:bottom w:val="single" w:sz="4" w:space="0" w:color="auto"/>
              <w:right w:val="single" w:sz="4" w:space="0" w:color="auto"/>
            </w:tcBorders>
            <w:shd w:val="clear" w:color="auto" w:fill="auto"/>
          </w:tcPr>
          <w:p w14:paraId="01FB0BCF" w14:textId="77777777" w:rsidR="00C016CD" w:rsidRPr="00233CD9" w:rsidRDefault="00C016CD" w:rsidP="008806E7">
            <w:pPr>
              <w:pStyle w:val="tabteksts"/>
              <w:jc w:val="right"/>
              <w:rPr>
                <w:szCs w:val="18"/>
              </w:rPr>
            </w:pPr>
            <w:r w:rsidRPr="00233CD9">
              <w:t>2 567</w:t>
            </w:r>
          </w:p>
        </w:tc>
      </w:tr>
    </w:tbl>
    <w:p w14:paraId="082005E0" w14:textId="77777777" w:rsidR="00A91955" w:rsidRDefault="00A91955" w:rsidP="00C016CD">
      <w:pPr>
        <w:pStyle w:val="programmas"/>
        <w:spacing w:after="240"/>
      </w:pPr>
    </w:p>
    <w:p w14:paraId="10B4B98B" w14:textId="77777777" w:rsidR="00A91955" w:rsidRDefault="00A91955" w:rsidP="00C016CD">
      <w:pPr>
        <w:pStyle w:val="programmas"/>
        <w:spacing w:after="240"/>
      </w:pPr>
    </w:p>
    <w:p w14:paraId="1ABF908C" w14:textId="77777777" w:rsidR="00A91955" w:rsidRDefault="00A91955" w:rsidP="00C016CD">
      <w:pPr>
        <w:pStyle w:val="programmas"/>
        <w:spacing w:after="240"/>
      </w:pPr>
    </w:p>
    <w:p w14:paraId="12D52B0A" w14:textId="28E600F5" w:rsidR="00C016CD" w:rsidRPr="00233CD9" w:rsidRDefault="00C016CD" w:rsidP="00C016CD">
      <w:pPr>
        <w:pStyle w:val="programmas"/>
        <w:spacing w:after="240"/>
      </w:pPr>
      <w:r w:rsidRPr="00233CD9">
        <w:lastRenderedPageBreak/>
        <w:t>73.06.00 Eiropas Komisijas (kopā ar iesaistītajām dalībvalstīm) un tabakas ražotāju nolīgumu ietvaros piešķirtie finanšu līdzekļi</w:t>
      </w:r>
    </w:p>
    <w:p w14:paraId="16E0E777" w14:textId="77777777" w:rsidR="00C016CD" w:rsidRPr="00233CD9" w:rsidRDefault="00C016CD" w:rsidP="00C016CD">
      <w:pPr>
        <w:ind w:firstLine="0"/>
        <w:rPr>
          <w:u w:val="single"/>
        </w:rPr>
      </w:pPr>
      <w:r w:rsidRPr="00233CD9">
        <w:rPr>
          <w:u w:val="single"/>
        </w:rPr>
        <w:t>Apakšprogrammas mērķis:</w:t>
      </w:r>
    </w:p>
    <w:p w14:paraId="4D1C88FC" w14:textId="77777777" w:rsidR="00C016CD" w:rsidRPr="00233CD9" w:rsidRDefault="00C016CD" w:rsidP="00C016CD">
      <w:pPr>
        <w:rPr>
          <w:szCs w:val="24"/>
        </w:rPr>
      </w:pPr>
      <w:r w:rsidRPr="00233CD9">
        <w:rPr>
          <w:szCs w:val="24"/>
        </w:rPr>
        <w:t>īstenot ārvalstu finanšu palīdzības projektus, lai nodrošinātu cīņu pret kontrabandu un viltotām cigaretēm.</w:t>
      </w:r>
    </w:p>
    <w:p w14:paraId="5AC013B2" w14:textId="77777777" w:rsidR="00C016CD" w:rsidRPr="00233CD9" w:rsidRDefault="00C016CD" w:rsidP="00C016CD">
      <w:pPr>
        <w:ind w:firstLine="0"/>
        <w:rPr>
          <w:u w:val="single"/>
        </w:rPr>
      </w:pPr>
      <w:r w:rsidRPr="00233CD9">
        <w:rPr>
          <w:u w:val="single"/>
        </w:rPr>
        <w:t>Galvenās aktivitātes:</w:t>
      </w:r>
    </w:p>
    <w:p w14:paraId="15C07FF0" w14:textId="77777777" w:rsidR="00C016CD" w:rsidRPr="00233CD9" w:rsidRDefault="00C016CD" w:rsidP="00C016CD">
      <w:pPr>
        <w:ind w:firstLine="720"/>
      </w:pPr>
      <w:r w:rsidRPr="00233CD9">
        <w:t>izveidot efektīvu sistēmu un nodrošināt speciālā tehniskā aprīkojuma iegādi cīņā pret cigarešu kontrabandu un viltojumiem.</w:t>
      </w:r>
    </w:p>
    <w:p w14:paraId="14F8DFB9" w14:textId="77777777" w:rsidR="00C016CD" w:rsidRPr="00B90394" w:rsidRDefault="00C016CD" w:rsidP="00C016CD">
      <w:pPr>
        <w:spacing w:after="240"/>
        <w:ind w:firstLine="0"/>
      </w:pPr>
      <w:r w:rsidRPr="00233CD9">
        <w:rPr>
          <w:u w:val="single"/>
        </w:rPr>
        <w:t>Apakšprogrammas izpildītājs</w:t>
      </w:r>
      <w:r w:rsidRPr="00233CD9">
        <w:t>: Valsts ieņēmumu dienests.</w:t>
      </w:r>
    </w:p>
    <w:p w14:paraId="2AAB8544" w14:textId="77777777" w:rsidR="00C016CD" w:rsidRPr="00233CD9" w:rsidRDefault="00C016CD" w:rsidP="00C016CD">
      <w:pPr>
        <w:pStyle w:val="Tabuluvirsraksti"/>
        <w:spacing w:before="240"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1199E19E" w14:textId="77777777" w:rsidTr="008806E7">
        <w:trPr>
          <w:trHeight w:val="283"/>
          <w:tblHeader/>
          <w:jc w:val="center"/>
        </w:trPr>
        <w:tc>
          <w:tcPr>
            <w:tcW w:w="3378" w:type="dxa"/>
            <w:vAlign w:val="center"/>
          </w:tcPr>
          <w:p w14:paraId="11243901" w14:textId="77777777" w:rsidR="00C016CD" w:rsidRPr="00233CD9" w:rsidRDefault="00C016CD" w:rsidP="008806E7">
            <w:pPr>
              <w:pStyle w:val="tabteksts"/>
              <w:jc w:val="center"/>
              <w:rPr>
                <w:szCs w:val="24"/>
              </w:rPr>
            </w:pPr>
          </w:p>
        </w:tc>
        <w:tc>
          <w:tcPr>
            <w:tcW w:w="1131" w:type="dxa"/>
          </w:tcPr>
          <w:p w14:paraId="35AB90CA"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11DE5C6B"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1A8C2FD8"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0F142313"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12924CD2"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2E5316F5" w14:textId="77777777" w:rsidTr="008806E7">
        <w:trPr>
          <w:trHeight w:val="142"/>
          <w:jc w:val="center"/>
        </w:trPr>
        <w:tc>
          <w:tcPr>
            <w:tcW w:w="3378" w:type="dxa"/>
            <w:shd w:val="clear" w:color="auto" w:fill="D9D9D9" w:themeFill="background1" w:themeFillShade="D9"/>
            <w:vAlign w:val="center"/>
          </w:tcPr>
          <w:p w14:paraId="57712F42"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2C2ECE0B" w14:textId="77777777" w:rsidR="00C016CD" w:rsidRPr="00233CD9" w:rsidRDefault="00C016CD" w:rsidP="008806E7">
            <w:pPr>
              <w:pStyle w:val="tabteksts"/>
              <w:jc w:val="right"/>
            </w:pPr>
            <w:r w:rsidRPr="00233CD9">
              <w:t>120 784</w:t>
            </w:r>
          </w:p>
        </w:tc>
        <w:tc>
          <w:tcPr>
            <w:tcW w:w="1132" w:type="dxa"/>
            <w:tcBorders>
              <w:top w:val="single" w:sz="4" w:space="0" w:color="auto"/>
              <w:left w:val="nil"/>
              <w:bottom w:val="single" w:sz="4" w:space="0" w:color="auto"/>
              <w:right w:val="single" w:sz="4" w:space="0" w:color="auto"/>
            </w:tcBorders>
            <w:shd w:val="clear" w:color="000000" w:fill="D0CECE"/>
          </w:tcPr>
          <w:p w14:paraId="1AA35863" w14:textId="77777777" w:rsidR="00C016CD" w:rsidRPr="00233CD9" w:rsidRDefault="00C016CD" w:rsidP="008806E7">
            <w:pPr>
              <w:pStyle w:val="tabteksts"/>
              <w:jc w:val="right"/>
            </w:pPr>
            <w:r w:rsidRPr="00233CD9">
              <w:t>590 598</w:t>
            </w:r>
          </w:p>
        </w:tc>
        <w:tc>
          <w:tcPr>
            <w:tcW w:w="1132" w:type="dxa"/>
            <w:tcBorders>
              <w:top w:val="single" w:sz="4" w:space="0" w:color="auto"/>
              <w:left w:val="nil"/>
              <w:bottom w:val="single" w:sz="4" w:space="0" w:color="auto"/>
              <w:right w:val="single" w:sz="4" w:space="0" w:color="auto"/>
            </w:tcBorders>
            <w:shd w:val="clear" w:color="000000" w:fill="D0CECE"/>
          </w:tcPr>
          <w:p w14:paraId="07828005" w14:textId="77777777" w:rsidR="00C016CD" w:rsidRPr="00233CD9" w:rsidRDefault="00C016CD" w:rsidP="008806E7">
            <w:pPr>
              <w:pStyle w:val="tabteksts"/>
              <w:jc w:val="right"/>
            </w:pPr>
            <w:r w:rsidRPr="00233CD9">
              <w:t>590 598</w:t>
            </w:r>
          </w:p>
        </w:tc>
        <w:tc>
          <w:tcPr>
            <w:tcW w:w="1132" w:type="dxa"/>
            <w:tcBorders>
              <w:top w:val="single" w:sz="4" w:space="0" w:color="auto"/>
              <w:left w:val="nil"/>
              <w:bottom w:val="single" w:sz="4" w:space="0" w:color="auto"/>
              <w:right w:val="single" w:sz="4" w:space="0" w:color="auto"/>
            </w:tcBorders>
            <w:shd w:val="clear" w:color="000000" w:fill="D0CECE"/>
          </w:tcPr>
          <w:p w14:paraId="3476002E" w14:textId="77777777" w:rsidR="00C016CD" w:rsidRPr="00233CD9" w:rsidRDefault="00C016CD" w:rsidP="008806E7">
            <w:pPr>
              <w:pStyle w:val="tabteksts"/>
              <w:jc w:val="right"/>
            </w:pPr>
            <w:r w:rsidRPr="00233CD9">
              <w:t>590 598</w:t>
            </w:r>
          </w:p>
        </w:tc>
        <w:tc>
          <w:tcPr>
            <w:tcW w:w="1132" w:type="dxa"/>
            <w:tcBorders>
              <w:top w:val="single" w:sz="4" w:space="0" w:color="auto"/>
              <w:left w:val="nil"/>
              <w:bottom w:val="single" w:sz="4" w:space="0" w:color="auto"/>
              <w:right w:val="single" w:sz="4" w:space="0" w:color="auto"/>
            </w:tcBorders>
            <w:shd w:val="clear" w:color="000000" w:fill="D0CECE"/>
          </w:tcPr>
          <w:p w14:paraId="2DF1BFAD" w14:textId="77777777" w:rsidR="00C016CD" w:rsidRPr="00233CD9" w:rsidRDefault="00C016CD" w:rsidP="008806E7">
            <w:pPr>
              <w:pStyle w:val="tabteksts"/>
              <w:jc w:val="right"/>
            </w:pPr>
            <w:r w:rsidRPr="00233CD9">
              <w:t>210 091</w:t>
            </w:r>
          </w:p>
        </w:tc>
      </w:tr>
      <w:tr w:rsidR="00C016CD" w:rsidRPr="00233CD9" w14:paraId="11EF6A38" w14:textId="77777777" w:rsidTr="008806E7">
        <w:trPr>
          <w:trHeight w:val="283"/>
          <w:jc w:val="center"/>
        </w:trPr>
        <w:tc>
          <w:tcPr>
            <w:tcW w:w="3378" w:type="dxa"/>
            <w:vAlign w:val="center"/>
          </w:tcPr>
          <w:p w14:paraId="44A476F1"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7473CF65"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9E83959" w14:textId="77777777" w:rsidR="00C016CD" w:rsidRPr="00233CD9" w:rsidRDefault="00C016CD" w:rsidP="008806E7">
            <w:pPr>
              <w:pStyle w:val="tabteksts"/>
              <w:jc w:val="right"/>
            </w:pPr>
            <w:r w:rsidRPr="00233CD9">
              <w:t>469 814</w:t>
            </w:r>
          </w:p>
        </w:tc>
        <w:tc>
          <w:tcPr>
            <w:tcW w:w="1132" w:type="dxa"/>
          </w:tcPr>
          <w:p w14:paraId="7CECD548" w14:textId="77777777" w:rsidR="00C016CD" w:rsidRPr="00233CD9" w:rsidRDefault="00C016CD" w:rsidP="008806E7">
            <w:pPr>
              <w:pStyle w:val="tabteksts"/>
              <w:jc w:val="center"/>
            </w:pPr>
            <w:r w:rsidRPr="00233CD9">
              <w:t>-</w:t>
            </w:r>
          </w:p>
        </w:tc>
        <w:tc>
          <w:tcPr>
            <w:tcW w:w="1132" w:type="dxa"/>
          </w:tcPr>
          <w:p w14:paraId="24BF3613" w14:textId="77777777" w:rsidR="00C016CD" w:rsidRPr="00233CD9" w:rsidRDefault="00C016CD" w:rsidP="008806E7">
            <w:pPr>
              <w:pStyle w:val="tabteksts"/>
              <w:jc w:val="center"/>
            </w:pPr>
            <w:r w:rsidRPr="00233CD9">
              <w:t>-</w:t>
            </w:r>
          </w:p>
        </w:tc>
        <w:tc>
          <w:tcPr>
            <w:tcW w:w="1132" w:type="dxa"/>
          </w:tcPr>
          <w:p w14:paraId="568A47C0" w14:textId="77777777" w:rsidR="00C016CD" w:rsidRPr="00233CD9" w:rsidRDefault="00C016CD" w:rsidP="008806E7">
            <w:pPr>
              <w:pStyle w:val="tabteksts"/>
              <w:jc w:val="right"/>
            </w:pPr>
            <w:r w:rsidRPr="00233CD9">
              <w:t>-380 507</w:t>
            </w:r>
          </w:p>
        </w:tc>
      </w:tr>
      <w:tr w:rsidR="00C016CD" w:rsidRPr="00233CD9" w14:paraId="3AF67461" w14:textId="77777777" w:rsidTr="008806E7">
        <w:trPr>
          <w:trHeight w:val="283"/>
          <w:jc w:val="center"/>
        </w:trPr>
        <w:tc>
          <w:tcPr>
            <w:tcW w:w="3378" w:type="dxa"/>
            <w:vAlign w:val="center"/>
          </w:tcPr>
          <w:p w14:paraId="28CA952D"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7EC9A6FA"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1917B78A" w14:textId="77777777" w:rsidR="00C016CD" w:rsidRPr="00233CD9" w:rsidRDefault="00C016CD" w:rsidP="008806E7">
            <w:pPr>
              <w:pStyle w:val="tabteksts"/>
              <w:jc w:val="right"/>
            </w:pPr>
            <w:r w:rsidRPr="00233CD9">
              <w:t>389,0</w:t>
            </w:r>
          </w:p>
        </w:tc>
        <w:tc>
          <w:tcPr>
            <w:tcW w:w="1132" w:type="dxa"/>
          </w:tcPr>
          <w:p w14:paraId="3DE8E035" w14:textId="77777777" w:rsidR="00C016CD" w:rsidRPr="00233CD9" w:rsidRDefault="00C016CD" w:rsidP="008806E7">
            <w:pPr>
              <w:pStyle w:val="tabteksts"/>
              <w:jc w:val="center"/>
            </w:pPr>
            <w:r w:rsidRPr="00233CD9">
              <w:t>-</w:t>
            </w:r>
          </w:p>
        </w:tc>
        <w:tc>
          <w:tcPr>
            <w:tcW w:w="1132" w:type="dxa"/>
          </w:tcPr>
          <w:p w14:paraId="29EE1823" w14:textId="77777777" w:rsidR="00C016CD" w:rsidRPr="00233CD9" w:rsidRDefault="00C016CD" w:rsidP="008806E7">
            <w:pPr>
              <w:pStyle w:val="tabteksts"/>
              <w:jc w:val="center"/>
            </w:pPr>
            <w:r w:rsidRPr="00233CD9">
              <w:t>-</w:t>
            </w:r>
          </w:p>
        </w:tc>
        <w:tc>
          <w:tcPr>
            <w:tcW w:w="1132" w:type="dxa"/>
          </w:tcPr>
          <w:p w14:paraId="2E20CA1D" w14:textId="77777777" w:rsidR="00C016CD" w:rsidRPr="00233CD9" w:rsidRDefault="00C016CD" w:rsidP="008806E7">
            <w:pPr>
              <w:pStyle w:val="tabteksts"/>
              <w:jc w:val="right"/>
            </w:pPr>
            <w:r w:rsidRPr="00233CD9">
              <w:t>-64,4</w:t>
            </w:r>
          </w:p>
        </w:tc>
      </w:tr>
    </w:tbl>
    <w:p w14:paraId="1BDB8FC6"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51274CEF"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24CE8B44" w14:textId="77777777" w:rsidTr="008806E7">
        <w:trPr>
          <w:trHeight w:val="142"/>
          <w:tblHeader/>
          <w:jc w:val="center"/>
        </w:trPr>
        <w:tc>
          <w:tcPr>
            <w:tcW w:w="5241" w:type="dxa"/>
            <w:vAlign w:val="center"/>
          </w:tcPr>
          <w:p w14:paraId="6BBF5AE4"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270ED683"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7F4838D3"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10B903AC"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21E4F3EF" w14:textId="77777777" w:rsidTr="008806E7">
        <w:trPr>
          <w:trHeight w:val="142"/>
          <w:jc w:val="center"/>
        </w:trPr>
        <w:tc>
          <w:tcPr>
            <w:tcW w:w="5241" w:type="dxa"/>
            <w:shd w:val="clear" w:color="auto" w:fill="D9D9D9" w:themeFill="background1" w:themeFillShade="D9"/>
          </w:tcPr>
          <w:p w14:paraId="22C188DF"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75AC8C54" w14:textId="77777777" w:rsidR="00C016CD" w:rsidRPr="00233CD9" w:rsidRDefault="00C016CD" w:rsidP="008806E7">
            <w:pPr>
              <w:pStyle w:val="tabteksts"/>
              <w:jc w:val="right"/>
              <w:rPr>
                <w:b/>
                <w:szCs w:val="18"/>
              </w:rPr>
            </w:pPr>
            <w:r w:rsidRPr="00233CD9">
              <w:rPr>
                <w:b/>
                <w:szCs w:val="18"/>
              </w:rPr>
              <w:t>590 598</w:t>
            </w:r>
          </w:p>
        </w:tc>
        <w:tc>
          <w:tcPr>
            <w:tcW w:w="1277" w:type="dxa"/>
            <w:shd w:val="clear" w:color="auto" w:fill="D9D9D9" w:themeFill="background1" w:themeFillShade="D9"/>
          </w:tcPr>
          <w:p w14:paraId="779070FE" w14:textId="77777777" w:rsidR="00C016CD" w:rsidRPr="00233CD9" w:rsidRDefault="00C016CD" w:rsidP="008806E7">
            <w:pPr>
              <w:pStyle w:val="tabteksts"/>
              <w:jc w:val="right"/>
              <w:rPr>
                <w:b/>
                <w:szCs w:val="18"/>
              </w:rPr>
            </w:pPr>
            <w:r w:rsidRPr="00233CD9">
              <w:rPr>
                <w:b/>
                <w:szCs w:val="18"/>
              </w:rPr>
              <w:t>590 598</w:t>
            </w:r>
          </w:p>
        </w:tc>
        <w:tc>
          <w:tcPr>
            <w:tcW w:w="1277" w:type="dxa"/>
            <w:shd w:val="clear" w:color="auto" w:fill="D9D9D9" w:themeFill="background1" w:themeFillShade="D9"/>
          </w:tcPr>
          <w:p w14:paraId="7B4BB17D" w14:textId="77777777" w:rsidR="00C016CD" w:rsidRPr="00233CD9" w:rsidRDefault="00C016CD" w:rsidP="008806E7">
            <w:pPr>
              <w:pStyle w:val="tabteksts"/>
              <w:jc w:val="center"/>
              <w:rPr>
                <w:b/>
                <w:szCs w:val="18"/>
              </w:rPr>
            </w:pPr>
            <w:r>
              <w:rPr>
                <w:b/>
                <w:szCs w:val="18"/>
              </w:rPr>
              <w:t>-</w:t>
            </w:r>
          </w:p>
        </w:tc>
      </w:tr>
      <w:tr w:rsidR="00C016CD" w:rsidRPr="00233CD9" w14:paraId="243FEF31" w14:textId="77777777" w:rsidTr="008806E7">
        <w:trPr>
          <w:jc w:val="center"/>
        </w:trPr>
        <w:tc>
          <w:tcPr>
            <w:tcW w:w="9072" w:type="dxa"/>
            <w:gridSpan w:val="4"/>
          </w:tcPr>
          <w:p w14:paraId="676EE479"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51138688" w14:textId="77777777" w:rsidTr="008806E7">
        <w:trPr>
          <w:trHeight w:val="142"/>
          <w:jc w:val="center"/>
        </w:trPr>
        <w:tc>
          <w:tcPr>
            <w:tcW w:w="5241" w:type="dxa"/>
            <w:shd w:val="clear" w:color="auto" w:fill="F2F2F2" w:themeFill="background1" w:themeFillShade="F2"/>
          </w:tcPr>
          <w:p w14:paraId="43C80098"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6ACBA03B" w14:textId="77777777" w:rsidR="00C016CD" w:rsidRPr="00233CD9" w:rsidRDefault="00C016CD" w:rsidP="008806E7">
            <w:pPr>
              <w:pStyle w:val="tabteksts"/>
              <w:jc w:val="right"/>
              <w:rPr>
                <w:szCs w:val="18"/>
                <w:u w:val="single"/>
              </w:rPr>
            </w:pPr>
            <w:r w:rsidRPr="00233CD9">
              <w:rPr>
                <w:szCs w:val="18"/>
                <w:u w:val="single"/>
              </w:rPr>
              <w:t>590 598</w:t>
            </w:r>
          </w:p>
        </w:tc>
        <w:tc>
          <w:tcPr>
            <w:tcW w:w="1277" w:type="dxa"/>
            <w:shd w:val="clear" w:color="auto" w:fill="F2F2F2" w:themeFill="background1" w:themeFillShade="F2"/>
          </w:tcPr>
          <w:p w14:paraId="20CEEF8C" w14:textId="77777777" w:rsidR="00C016CD" w:rsidRPr="00233CD9" w:rsidRDefault="00C016CD" w:rsidP="008806E7">
            <w:pPr>
              <w:pStyle w:val="tabteksts"/>
              <w:jc w:val="right"/>
              <w:rPr>
                <w:szCs w:val="18"/>
                <w:u w:val="single"/>
              </w:rPr>
            </w:pPr>
            <w:r w:rsidRPr="00233CD9">
              <w:rPr>
                <w:szCs w:val="18"/>
                <w:u w:val="single"/>
              </w:rPr>
              <w:t>590 598</w:t>
            </w:r>
          </w:p>
        </w:tc>
        <w:tc>
          <w:tcPr>
            <w:tcW w:w="1277" w:type="dxa"/>
            <w:shd w:val="clear" w:color="auto" w:fill="F2F2F2" w:themeFill="background1" w:themeFillShade="F2"/>
          </w:tcPr>
          <w:p w14:paraId="3DC887EE" w14:textId="77777777" w:rsidR="00C016CD" w:rsidRPr="00233CD9" w:rsidRDefault="00C016CD" w:rsidP="008806E7">
            <w:pPr>
              <w:pStyle w:val="tabteksts"/>
              <w:jc w:val="center"/>
              <w:rPr>
                <w:szCs w:val="18"/>
              </w:rPr>
            </w:pPr>
            <w:r w:rsidRPr="00233CD9">
              <w:rPr>
                <w:szCs w:val="18"/>
              </w:rPr>
              <w:t>-</w:t>
            </w:r>
          </w:p>
        </w:tc>
      </w:tr>
      <w:tr w:rsidR="00C016CD" w:rsidRPr="00233CD9" w14:paraId="2650771C" w14:textId="77777777" w:rsidTr="008806E7">
        <w:trPr>
          <w:trHeight w:val="142"/>
          <w:jc w:val="center"/>
        </w:trPr>
        <w:tc>
          <w:tcPr>
            <w:tcW w:w="5241" w:type="dxa"/>
          </w:tcPr>
          <w:p w14:paraId="751CFDC6" w14:textId="77777777" w:rsidR="00C016CD" w:rsidRPr="00233CD9" w:rsidRDefault="00C016CD" w:rsidP="008806E7">
            <w:pPr>
              <w:pStyle w:val="tabteksts"/>
              <w:jc w:val="both"/>
              <w:rPr>
                <w:i/>
                <w:szCs w:val="18"/>
                <w:lang w:eastAsia="lv-LV"/>
              </w:rPr>
            </w:pPr>
            <w:r w:rsidRPr="00233CD9">
              <w:rPr>
                <w:i/>
                <w:szCs w:val="18"/>
                <w:lang w:eastAsia="lv-LV"/>
              </w:rPr>
              <w:t xml:space="preserve">Projekts “Japan Tobacco </w:t>
            </w:r>
            <w:proofErr w:type="spellStart"/>
            <w:r w:rsidRPr="00233CD9">
              <w:rPr>
                <w:i/>
                <w:szCs w:val="18"/>
                <w:lang w:eastAsia="lv-LV"/>
              </w:rPr>
              <w:t>International</w:t>
            </w:r>
            <w:proofErr w:type="spellEnd"/>
            <w:r w:rsidRPr="00233CD9">
              <w:rPr>
                <w:i/>
                <w:szCs w:val="18"/>
                <w:lang w:eastAsia="lv-LV"/>
              </w:rPr>
              <w:t xml:space="preserve"> piešķirtais finansējums Valsts ieņēmumu dienestam (2008-2022)”</w:t>
            </w:r>
          </w:p>
        </w:tc>
        <w:tc>
          <w:tcPr>
            <w:tcW w:w="1277" w:type="dxa"/>
          </w:tcPr>
          <w:p w14:paraId="7440841F" w14:textId="77777777" w:rsidR="00C016CD" w:rsidRPr="00233CD9" w:rsidRDefault="00C016CD" w:rsidP="008806E7">
            <w:pPr>
              <w:pStyle w:val="tabteksts"/>
              <w:jc w:val="right"/>
              <w:rPr>
                <w:szCs w:val="18"/>
              </w:rPr>
            </w:pPr>
            <w:r w:rsidRPr="00233CD9">
              <w:rPr>
                <w:szCs w:val="18"/>
              </w:rPr>
              <w:t>380 507</w:t>
            </w:r>
          </w:p>
        </w:tc>
        <w:tc>
          <w:tcPr>
            <w:tcW w:w="1277" w:type="dxa"/>
          </w:tcPr>
          <w:p w14:paraId="6A198861" w14:textId="77777777" w:rsidR="00C016CD" w:rsidRPr="00233CD9" w:rsidRDefault="00C016CD" w:rsidP="008806E7">
            <w:pPr>
              <w:pStyle w:val="tabteksts"/>
              <w:jc w:val="right"/>
              <w:rPr>
                <w:szCs w:val="18"/>
              </w:rPr>
            </w:pPr>
            <w:r w:rsidRPr="00233CD9">
              <w:rPr>
                <w:szCs w:val="18"/>
              </w:rPr>
              <w:t>380 507</w:t>
            </w:r>
          </w:p>
        </w:tc>
        <w:tc>
          <w:tcPr>
            <w:tcW w:w="1277" w:type="dxa"/>
          </w:tcPr>
          <w:p w14:paraId="7091D976" w14:textId="77777777" w:rsidR="00C016CD" w:rsidRPr="00086DC5" w:rsidRDefault="00C016CD" w:rsidP="008806E7">
            <w:pPr>
              <w:pStyle w:val="tabteksts"/>
              <w:jc w:val="center"/>
              <w:rPr>
                <w:szCs w:val="18"/>
              </w:rPr>
            </w:pPr>
            <w:r w:rsidRPr="00086DC5">
              <w:rPr>
                <w:szCs w:val="18"/>
              </w:rPr>
              <w:t>-</w:t>
            </w:r>
          </w:p>
        </w:tc>
      </w:tr>
      <w:tr w:rsidR="00C016CD" w:rsidRPr="00233CD9" w14:paraId="49D2BD60" w14:textId="77777777" w:rsidTr="008806E7">
        <w:trPr>
          <w:trHeight w:val="142"/>
          <w:jc w:val="center"/>
        </w:trPr>
        <w:tc>
          <w:tcPr>
            <w:tcW w:w="5241" w:type="dxa"/>
          </w:tcPr>
          <w:p w14:paraId="77F62EBB" w14:textId="77777777" w:rsidR="00C016CD" w:rsidRPr="00233CD9" w:rsidRDefault="00C016CD" w:rsidP="008806E7">
            <w:pPr>
              <w:pStyle w:val="tabteksts"/>
              <w:jc w:val="both"/>
              <w:rPr>
                <w:i/>
                <w:szCs w:val="18"/>
                <w:lang w:eastAsia="lv-LV"/>
              </w:rPr>
            </w:pPr>
            <w:r w:rsidRPr="00233CD9">
              <w:rPr>
                <w:i/>
                <w:szCs w:val="18"/>
                <w:lang w:eastAsia="lv-LV"/>
              </w:rPr>
              <w:t>Projekts “Imperial Tobacco Limited piešķirtais finansējums Valsts ieņēmumu dienestam (2010-2030)”</w:t>
            </w:r>
          </w:p>
        </w:tc>
        <w:tc>
          <w:tcPr>
            <w:tcW w:w="1277" w:type="dxa"/>
          </w:tcPr>
          <w:p w14:paraId="3A6BB9AA" w14:textId="77777777" w:rsidR="00C016CD" w:rsidRPr="00233CD9" w:rsidRDefault="00C016CD" w:rsidP="008806E7">
            <w:pPr>
              <w:pStyle w:val="tabteksts"/>
              <w:jc w:val="right"/>
              <w:rPr>
                <w:szCs w:val="18"/>
              </w:rPr>
            </w:pPr>
            <w:r w:rsidRPr="00233CD9">
              <w:rPr>
                <w:szCs w:val="18"/>
              </w:rPr>
              <w:t>120 225</w:t>
            </w:r>
          </w:p>
        </w:tc>
        <w:tc>
          <w:tcPr>
            <w:tcW w:w="1277" w:type="dxa"/>
          </w:tcPr>
          <w:p w14:paraId="51BE80CE" w14:textId="77777777" w:rsidR="00C016CD" w:rsidRPr="00233CD9" w:rsidRDefault="00C016CD" w:rsidP="008806E7">
            <w:pPr>
              <w:pStyle w:val="tabteksts"/>
              <w:jc w:val="right"/>
              <w:rPr>
                <w:szCs w:val="18"/>
              </w:rPr>
            </w:pPr>
            <w:r w:rsidRPr="00233CD9">
              <w:rPr>
                <w:szCs w:val="18"/>
              </w:rPr>
              <w:t>120 225</w:t>
            </w:r>
          </w:p>
        </w:tc>
        <w:tc>
          <w:tcPr>
            <w:tcW w:w="1277" w:type="dxa"/>
          </w:tcPr>
          <w:p w14:paraId="146034B5" w14:textId="77777777" w:rsidR="00C016CD" w:rsidRPr="00233CD9" w:rsidRDefault="00C016CD" w:rsidP="008806E7">
            <w:pPr>
              <w:pStyle w:val="tabteksts"/>
              <w:jc w:val="center"/>
              <w:rPr>
                <w:szCs w:val="18"/>
              </w:rPr>
            </w:pPr>
            <w:r w:rsidRPr="00233CD9">
              <w:rPr>
                <w:szCs w:val="18"/>
              </w:rPr>
              <w:t>-</w:t>
            </w:r>
          </w:p>
        </w:tc>
      </w:tr>
      <w:tr w:rsidR="00C016CD" w:rsidRPr="00233CD9" w14:paraId="29DA58F5" w14:textId="77777777" w:rsidTr="008806E7">
        <w:trPr>
          <w:trHeight w:val="142"/>
          <w:jc w:val="center"/>
        </w:trPr>
        <w:tc>
          <w:tcPr>
            <w:tcW w:w="5241" w:type="dxa"/>
          </w:tcPr>
          <w:p w14:paraId="34B7D980" w14:textId="77777777" w:rsidR="00C016CD" w:rsidRPr="00233CD9" w:rsidRDefault="00C016CD" w:rsidP="008806E7">
            <w:pPr>
              <w:pStyle w:val="tabteksts"/>
              <w:jc w:val="both"/>
              <w:rPr>
                <w:i/>
                <w:szCs w:val="18"/>
                <w:lang w:eastAsia="lv-LV"/>
              </w:rPr>
            </w:pPr>
            <w:r w:rsidRPr="00233CD9">
              <w:rPr>
                <w:i/>
                <w:szCs w:val="18"/>
                <w:lang w:eastAsia="lv-LV"/>
              </w:rPr>
              <w:t>Projekts “British American Tobacco piešķirtais finansējums Valsts ieņēmumu dienestam (2010-2030)”</w:t>
            </w:r>
          </w:p>
        </w:tc>
        <w:tc>
          <w:tcPr>
            <w:tcW w:w="1277" w:type="dxa"/>
          </w:tcPr>
          <w:p w14:paraId="0C1FE43C" w14:textId="77777777" w:rsidR="00C016CD" w:rsidRPr="00233CD9" w:rsidRDefault="00C016CD" w:rsidP="008806E7">
            <w:pPr>
              <w:pStyle w:val="tabteksts"/>
              <w:jc w:val="right"/>
              <w:rPr>
                <w:szCs w:val="18"/>
              </w:rPr>
            </w:pPr>
            <w:r w:rsidRPr="00233CD9">
              <w:rPr>
                <w:szCs w:val="18"/>
              </w:rPr>
              <w:t>89 866</w:t>
            </w:r>
          </w:p>
        </w:tc>
        <w:tc>
          <w:tcPr>
            <w:tcW w:w="1277" w:type="dxa"/>
          </w:tcPr>
          <w:p w14:paraId="3E839861" w14:textId="77777777" w:rsidR="00C016CD" w:rsidRPr="00233CD9" w:rsidRDefault="00C016CD" w:rsidP="008806E7">
            <w:pPr>
              <w:pStyle w:val="tabteksts"/>
              <w:jc w:val="right"/>
              <w:rPr>
                <w:szCs w:val="18"/>
              </w:rPr>
            </w:pPr>
            <w:r w:rsidRPr="00233CD9">
              <w:rPr>
                <w:szCs w:val="18"/>
              </w:rPr>
              <w:t>89 866</w:t>
            </w:r>
          </w:p>
        </w:tc>
        <w:tc>
          <w:tcPr>
            <w:tcW w:w="1277" w:type="dxa"/>
          </w:tcPr>
          <w:p w14:paraId="59799F1F" w14:textId="77777777" w:rsidR="00C016CD" w:rsidRPr="00233CD9" w:rsidRDefault="00C016CD" w:rsidP="008806E7">
            <w:pPr>
              <w:pStyle w:val="tabteksts"/>
              <w:jc w:val="center"/>
              <w:rPr>
                <w:szCs w:val="18"/>
              </w:rPr>
            </w:pPr>
            <w:r w:rsidRPr="00233CD9">
              <w:rPr>
                <w:szCs w:val="18"/>
              </w:rPr>
              <w:t>-</w:t>
            </w:r>
          </w:p>
        </w:tc>
      </w:tr>
    </w:tbl>
    <w:p w14:paraId="389369AC" w14:textId="77777777" w:rsidR="00C016CD" w:rsidRPr="00233CD9" w:rsidRDefault="00C016CD" w:rsidP="00C016CD">
      <w:pPr>
        <w:pStyle w:val="programmas"/>
        <w:spacing w:after="240"/>
      </w:pPr>
      <w:r w:rsidRPr="00233CD9">
        <w:t>73.07.00 Eiropas Kopienas finansētie projekti iekšējā tirgus uzlabošanai nodokļu un muitas sistēmā</w:t>
      </w:r>
    </w:p>
    <w:p w14:paraId="0A49CDF2" w14:textId="77777777" w:rsidR="00C016CD" w:rsidRPr="00233CD9" w:rsidRDefault="00C016CD" w:rsidP="00C016CD">
      <w:pPr>
        <w:ind w:firstLine="0"/>
        <w:rPr>
          <w:u w:val="single"/>
        </w:rPr>
      </w:pPr>
      <w:r w:rsidRPr="00233CD9">
        <w:rPr>
          <w:u w:val="single"/>
        </w:rPr>
        <w:t>Apakšprogrammas mērķis:</w:t>
      </w:r>
    </w:p>
    <w:p w14:paraId="4C6E63F4" w14:textId="77777777" w:rsidR="00C016CD" w:rsidRPr="00233CD9" w:rsidRDefault="00C016CD" w:rsidP="00C016CD">
      <w:pPr>
        <w:rPr>
          <w:szCs w:val="24"/>
        </w:rPr>
      </w:pPr>
      <w:r w:rsidRPr="00233CD9">
        <w:rPr>
          <w:szCs w:val="24"/>
        </w:rPr>
        <w:t>uzlabot un uzturēt Eiropas informācijas sistēmas nodokļu un muitas jomā, sniegt atbalstu administratīvai sadarbībai, uzlabot nodokļu un muitas jomā strādājošo amatpersonu prasmes un kompetences, vairot izpratni par ES tiesību aktiem nodokļu un muitas jomā un sekmēt to īstenošanu, kā arī atbalstīt administratīvo procedūru uzlabošanu.</w:t>
      </w:r>
    </w:p>
    <w:p w14:paraId="41FD5378" w14:textId="77777777" w:rsidR="00C016CD" w:rsidRPr="00233CD9" w:rsidRDefault="00C016CD" w:rsidP="00C016CD">
      <w:pPr>
        <w:ind w:firstLine="0"/>
        <w:rPr>
          <w:u w:val="single"/>
        </w:rPr>
      </w:pPr>
      <w:r w:rsidRPr="00233CD9">
        <w:rPr>
          <w:u w:val="single"/>
        </w:rPr>
        <w:t>Galvenās aktivitātes:</w:t>
      </w:r>
    </w:p>
    <w:p w14:paraId="2E77F58A" w14:textId="77777777" w:rsidR="00C016CD" w:rsidRPr="00233CD9" w:rsidRDefault="00C016CD" w:rsidP="009038DA">
      <w:pPr>
        <w:pStyle w:val="ListParagraph"/>
        <w:numPr>
          <w:ilvl w:val="0"/>
          <w:numId w:val="36"/>
        </w:numPr>
        <w:spacing w:after="120"/>
        <w:ind w:left="1077" w:hanging="357"/>
        <w:contextualSpacing w:val="0"/>
        <w:jc w:val="both"/>
      </w:pPr>
      <w:r w:rsidRPr="00233CD9">
        <w:t>izveidot sakaru un informācijas apmaiņas sistēmu;</w:t>
      </w:r>
    </w:p>
    <w:p w14:paraId="4B138BE5" w14:textId="77777777" w:rsidR="00C016CD" w:rsidRPr="00233CD9" w:rsidRDefault="00C016CD" w:rsidP="009038DA">
      <w:pPr>
        <w:pStyle w:val="ListParagraph"/>
        <w:numPr>
          <w:ilvl w:val="0"/>
          <w:numId w:val="36"/>
        </w:numPr>
        <w:spacing w:after="120"/>
        <w:ind w:left="1077" w:hanging="357"/>
        <w:contextualSpacing w:val="0"/>
        <w:jc w:val="both"/>
      </w:pPr>
      <w:r w:rsidRPr="00233CD9">
        <w:t>piedalīties daudzpusējos kontroles pasākumos;</w:t>
      </w:r>
    </w:p>
    <w:p w14:paraId="47EAA516" w14:textId="77777777" w:rsidR="00C016CD" w:rsidRPr="00233CD9" w:rsidRDefault="00C016CD" w:rsidP="009038DA">
      <w:pPr>
        <w:pStyle w:val="ListParagraph"/>
        <w:numPr>
          <w:ilvl w:val="0"/>
          <w:numId w:val="36"/>
        </w:numPr>
        <w:spacing w:after="120"/>
        <w:ind w:left="1077" w:hanging="357"/>
        <w:contextualSpacing w:val="0"/>
        <w:jc w:val="both"/>
      </w:pPr>
      <w:r w:rsidRPr="00233CD9">
        <w:t>piedalīties darba vizītēs, apmācībās u.c. pasākumos.</w:t>
      </w:r>
    </w:p>
    <w:p w14:paraId="0FCC0F1E" w14:textId="77777777" w:rsidR="00C016CD" w:rsidRPr="00233CD9" w:rsidRDefault="00C016CD" w:rsidP="00C016CD">
      <w:pPr>
        <w:spacing w:after="240"/>
        <w:ind w:firstLine="0"/>
      </w:pPr>
      <w:r w:rsidRPr="00233CD9">
        <w:rPr>
          <w:u w:val="single"/>
        </w:rPr>
        <w:t>Apakšprogrammas izpildītājs</w:t>
      </w:r>
      <w:r w:rsidRPr="00233CD9">
        <w:t>: Valsts ieņēmumu dienests.</w:t>
      </w:r>
    </w:p>
    <w:p w14:paraId="68EE4E3B" w14:textId="77777777" w:rsidR="009038DA" w:rsidRDefault="009038DA" w:rsidP="00C016CD">
      <w:pPr>
        <w:pStyle w:val="Tabuluvirsraksti"/>
        <w:spacing w:before="240" w:after="240"/>
        <w:rPr>
          <w:b/>
          <w:lang w:eastAsia="lv-LV"/>
        </w:rPr>
      </w:pPr>
    </w:p>
    <w:p w14:paraId="396D0327" w14:textId="77777777" w:rsidR="009038DA" w:rsidRDefault="009038DA" w:rsidP="00C016CD">
      <w:pPr>
        <w:pStyle w:val="Tabuluvirsraksti"/>
        <w:spacing w:before="240" w:after="240"/>
        <w:rPr>
          <w:b/>
          <w:lang w:eastAsia="lv-LV"/>
        </w:rPr>
      </w:pPr>
    </w:p>
    <w:p w14:paraId="226CA860" w14:textId="1B6CD67C" w:rsidR="00C016CD" w:rsidRPr="00233CD9" w:rsidRDefault="00C016CD" w:rsidP="00C016CD">
      <w:pPr>
        <w:pStyle w:val="Tabuluvirsraksti"/>
        <w:spacing w:before="240" w:after="240"/>
        <w:rPr>
          <w:b/>
          <w:lang w:eastAsia="lv-LV"/>
        </w:rPr>
      </w:pPr>
      <w:r w:rsidRPr="00233CD9">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7E556334" w14:textId="77777777" w:rsidTr="008806E7">
        <w:trPr>
          <w:trHeight w:val="283"/>
          <w:tblHeader/>
          <w:jc w:val="center"/>
        </w:trPr>
        <w:tc>
          <w:tcPr>
            <w:tcW w:w="3378" w:type="dxa"/>
            <w:vAlign w:val="center"/>
          </w:tcPr>
          <w:p w14:paraId="3D842060" w14:textId="77777777" w:rsidR="00C016CD" w:rsidRPr="00233CD9" w:rsidRDefault="00C016CD" w:rsidP="008806E7">
            <w:pPr>
              <w:pStyle w:val="tabteksts"/>
              <w:jc w:val="center"/>
              <w:rPr>
                <w:szCs w:val="24"/>
              </w:rPr>
            </w:pPr>
          </w:p>
        </w:tc>
        <w:tc>
          <w:tcPr>
            <w:tcW w:w="1131" w:type="dxa"/>
          </w:tcPr>
          <w:p w14:paraId="10DAD0E1"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358BFE96"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56B298D5"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1C9E0324"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74EB34CC"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123E957D" w14:textId="77777777" w:rsidTr="008806E7">
        <w:trPr>
          <w:trHeight w:val="142"/>
          <w:jc w:val="center"/>
        </w:trPr>
        <w:tc>
          <w:tcPr>
            <w:tcW w:w="3378" w:type="dxa"/>
            <w:shd w:val="clear" w:color="auto" w:fill="D9D9D9" w:themeFill="background1" w:themeFillShade="D9"/>
            <w:vAlign w:val="center"/>
          </w:tcPr>
          <w:p w14:paraId="2CCBADB7"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1CD407A5" w14:textId="77777777" w:rsidR="00C016CD" w:rsidRPr="00233CD9" w:rsidRDefault="00C016CD" w:rsidP="008806E7">
            <w:pPr>
              <w:pStyle w:val="tabteksts"/>
              <w:jc w:val="right"/>
            </w:pPr>
            <w:r w:rsidRPr="00233CD9">
              <w:t>364 719</w:t>
            </w:r>
          </w:p>
        </w:tc>
        <w:tc>
          <w:tcPr>
            <w:tcW w:w="1132" w:type="dxa"/>
            <w:tcBorders>
              <w:top w:val="single" w:sz="4" w:space="0" w:color="auto"/>
              <w:left w:val="nil"/>
              <w:bottom w:val="single" w:sz="4" w:space="0" w:color="auto"/>
              <w:right w:val="single" w:sz="4" w:space="0" w:color="auto"/>
            </w:tcBorders>
            <w:shd w:val="clear" w:color="000000" w:fill="D0CECE"/>
          </w:tcPr>
          <w:p w14:paraId="0D360755" w14:textId="77777777" w:rsidR="00C016CD" w:rsidRPr="00233CD9" w:rsidRDefault="00C016CD" w:rsidP="008806E7">
            <w:pPr>
              <w:pStyle w:val="tabteksts"/>
              <w:jc w:val="center"/>
            </w:pPr>
            <w:r w:rsidRPr="00233CD9">
              <w:t>-</w:t>
            </w:r>
          </w:p>
        </w:tc>
        <w:tc>
          <w:tcPr>
            <w:tcW w:w="1132" w:type="dxa"/>
            <w:tcBorders>
              <w:top w:val="single" w:sz="4" w:space="0" w:color="auto"/>
              <w:left w:val="nil"/>
              <w:bottom w:val="single" w:sz="4" w:space="0" w:color="auto"/>
              <w:right w:val="single" w:sz="4" w:space="0" w:color="auto"/>
            </w:tcBorders>
            <w:shd w:val="clear" w:color="000000" w:fill="D0CECE"/>
          </w:tcPr>
          <w:p w14:paraId="6CC3F8CE" w14:textId="77777777" w:rsidR="00C016CD" w:rsidRPr="00233CD9" w:rsidRDefault="00C016CD" w:rsidP="008806E7">
            <w:pPr>
              <w:pStyle w:val="tabteksts"/>
              <w:jc w:val="right"/>
            </w:pPr>
            <w:r w:rsidRPr="00233CD9">
              <w:t>142 833</w:t>
            </w:r>
          </w:p>
        </w:tc>
        <w:tc>
          <w:tcPr>
            <w:tcW w:w="1132" w:type="dxa"/>
            <w:tcBorders>
              <w:top w:val="single" w:sz="4" w:space="0" w:color="auto"/>
              <w:left w:val="nil"/>
              <w:bottom w:val="single" w:sz="4" w:space="0" w:color="auto"/>
              <w:right w:val="single" w:sz="4" w:space="0" w:color="auto"/>
            </w:tcBorders>
            <w:shd w:val="clear" w:color="000000" w:fill="D0CECE"/>
          </w:tcPr>
          <w:p w14:paraId="352CE821" w14:textId="77777777" w:rsidR="00C016CD" w:rsidRPr="00233CD9" w:rsidRDefault="00C016CD" w:rsidP="008806E7">
            <w:pPr>
              <w:pStyle w:val="tabteksts"/>
              <w:jc w:val="center"/>
            </w:pPr>
            <w:r w:rsidRPr="00233CD9">
              <w:t>-</w:t>
            </w:r>
          </w:p>
        </w:tc>
        <w:tc>
          <w:tcPr>
            <w:tcW w:w="1132" w:type="dxa"/>
            <w:tcBorders>
              <w:top w:val="single" w:sz="4" w:space="0" w:color="auto"/>
              <w:left w:val="nil"/>
              <w:bottom w:val="single" w:sz="4" w:space="0" w:color="auto"/>
              <w:right w:val="single" w:sz="4" w:space="0" w:color="auto"/>
            </w:tcBorders>
            <w:shd w:val="clear" w:color="000000" w:fill="D0CECE"/>
          </w:tcPr>
          <w:p w14:paraId="16D2060B" w14:textId="77777777" w:rsidR="00C016CD" w:rsidRPr="00233CD9" w:rsidRDefault="00C016CD" w:rsidP="008806E7">
            <w:pPr>
              <w:pStyle w:val="tabteksts"/>
              <w:jc w:val="center"/>
            </w:pPr>
            <w:r w:rsidRPr="00233CD9">
              <w:t>-</w:t>
            </w:r>
          </w:p>
        </w:tc>
      </w:tr>
      <w:tr w:rsidR="00C016CD" w:rsidRPr="00233CD9" w14:paraId="16D2F1F4" w14:textId="77777777" w:rsidTr="008806E7">
        <w:trPr>
          <w:trHeight w:val="283"/>
          <w:jc w:val="center"/>
        </w:trPr>
        <w:tc>
          <w:tcPr>
            <w:tcW w:w="3378" w:type="dxa"/>
            <w:vAlign w:val="center"/>
          </w:tcPr>
          <w:p w14:paraId="05F98673"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50A7996E"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8B5FEE1" w14:textId="77777777" w:rsidR="00C016CD" w:rsidRPr="00233CD9" w:rsidRDefault="00C016CD" w:rsidP="008806E7">
            <w:pPr>
              <w:pStyle w:val="tabteksts"/>
              <w:jc w:val="right"/>
            </w:pPr>
            <w:r w:rsidRPr="00233CD9">
              <w:t>-364 719</w:t>
            </w:r>
          </w:p>
        </w:tc>
        <w:tc>
          <w:tcPr>
            <w:tcW w:w="1132" w:type="dxa"/>
          </w:tcPr>
          <w:p w14:paraId="08FFE97D" w14:textId="77777777" w:rsidR="00C016CD" w:rsidRPr="00233CD9" w:rsidRDefault="00C016CD" w:rsidP="008806E7">
            <w:pPr>
              <w:pStyle w:val="tabteksts"/>
              <w:jc w:val="right"/>
            </w:pPr>
            <w:r w:rsidRPr="00233CD9">
              <w:t>142 833</w:t>
            </w:r>
          </w:p>
        </w:tc>
        <w:tc>
          <w:tcPr>
            <w:tcW w:w="1132" w:type="dxa"/>
          </w:tcPr>
          <w:p w14:paraId="5CAD1B87" w14:textId="77777777" w:rsidR="00C016CD" w:rsidRPr="00233CD9" w:rsidRDefault="00C016CD" w:rsidP="008806E7">
            <w:pPr>
              <w:pStyle w:val="tabteksts"/>
              <w:jc w:val="right"/>
            </w:pPr>
            <w:r w:rsidRPr="00233CD9">
              <w:t>-142 833</w:t>
            </w:r>
          </w:p>
        </w:tc>
        <w:tc>
          <w:tcPr>
            <w:tcW w:w="1132" w:type="dxa"/>
          </w:tcPr>
          <w:p w14:paraId="7805EFF1" w14:textId="77777777" w:rsidR="00C016CD" w:rsidRPr="00233CD9" w:rsidRDefault="00C016CD" w:rsidP="008806E7">
            <w:pPr>
              <w:pStyle w:val="tabteksts"/>
              <w:jc w:val="center"/>
            </w:pPr>
            <w:r w:rsidRPr="00233CD9">
              <w:t>-</w:t>
            </w:r>
          </w:p>
        </w:tc>
      </w:tr>
      <w:tr w:rsidR="00C016CD" w:rsidRPr="00233CD9" w14:paraId="47190B29" w14:textId="77777777" w:rsidTr="008806E7">
        <w:trPr>
          <w:trHeight w:val="283"/>
          <w:jc w:val="center"/>
        </w:trPr>
        <w:tc>
          <w:tcPr>
            <w:tcW w:w="3378" w:type="dxa"/>
            <w:vAlign w:val="center"/>
          </w:tcPr>
          <w:p w14:paraId="3598EBCB"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469A8F88" w14:textId="77777777" w:rsidR="00C016CD" w:rsidRPr="00233CD9" w:rsidRDefault="00C016CD" w:rsidP="008806E7">
            <w:pPr>
              <w:pStyle w:val="tabteksts"/>
              <w:jc w:val="center"/>
            </w:pPr>
            <w:r w:rsidRPr="00233CD9">
              <w:rPr>
                <w:b/>
                <w:bCs/>
              </w:rPr>
              <w:t>×</w:t>
            </w:r>
          </w:p>
        </w:tc>
        <w:tc>
          <w:tcPr>
            <w:tcW w:w="1132" w:type="dxa"/>
            <w:tcBorders>
              <w:top w:val="nil"/>
              <w:left w:val="single" w:sz="4" w:space="0" w:color="auto"/>
              <w:bottom w:val="single" w:sz="4" w:space="0" w:color="auto"/>
              <w:right w:val="single" w:sz="4" w:space="0" w:color="auto"/>
            </w:tcBorders>
            <w:shd w:val="clear" w:color="auto" w:fill="auto"/>
          </w:tcPr>
          <w:p w14:paraId="32812481" w14:textId="77777777" w:rsidR="00C016CD" w:rsidRPr="00233CD9" w:rsidRDefault="00C016CD" w:rsidP="008806E7">
            <w:pPr>
              <w:pStyle w:val="tabteksts"/>
              <w:jc w:val="right"/>
            </w:pPr>
            <w:r w:rsidRPr="00233CD9">
              <w:t>-100,0</w:t>
            </w:r>
          </w:p>
        </w:tc>
        <w:tc>
          <w:tcPr>
            <w:tcW w:w="1132" w:type="dxa"/>
          </w:tcPr>
          <w:p w14:paraId="1F624960" w14:textId="77777777" w:rsidR="00C016CD" w:rsidRPr="00233CD9" w:rsidRDefault="00C016CD" w:rsidP="008806E7">
            <w:pPr>
              <w:pStyle w:val="tabteksts"/>
              <w:jc w:val="center"/>
            </w:pPr>
            <w:r w:rsidRPr="00233CD9">
              <w:rPr>
                <w:b/>
                <w:bCs/>
              </w:rPr>
              <w:t>×</w:t>
            </w:r>
          </w:p>
        </w:tc>
        <w:tc>
          <w:tcPr>
            <w:tcW w:w="1132" w:type="dxa"/>
          </w:tcPr>
          <w:p w14:paraId="18A5998E" w14:textId="77777777" w:rsidR="00C016CD" w:rsidRPr="00233CD9" w:rsidRDefault="00C016CD" w:rsidP="008806E7">
            <w:pPr>
              <w:pStyle w:val="tabteksts"/>
              <w:jc w:val="right"/>
            </w:pPr>
            <w:r w:rsidRPr="00233CD9">
              <w:t>-100,0</w:t>
            </w:r>
          </w:p>
        </w:tc>
        <w:tc>
          <w:tcPr>
            <w:tcW w:w="1132" w:type="dxa"/>
          </w:tcPr>
          <w:p w14:paraId="2400A079" w14:textId="77777777" w:rsidR="00C016CD" w:rsidRPr="00233CD9" w:rsidRDefault="00C016CD" w:rsidP="008806E7">
            <w:pPr>
              <w:pStyle w:val="tabteksts"/>
              <w:jc w:val="center"/>
            </w:pPr>
            <w:r w:rsidRPr="00233CD9">
              <w:rPr>
                <w:b/>
                <w:bCs/>
              </w:rPr>
              <w:t>×</w:t>
            </w:r>
          </w:p>
        </w:tc>
      </w:tr>
    </w:tbl>
    <w:p w14:paraId="26CE0F7E"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4A352851"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5741DE1A" w14:textId="77777777" w:rsidTr="008806E7">
        <w:trPr>
          <w:trHeight w:val="142"/>
          <w:tblHeader/>
          <w:jc w:val="center"/>
        </w:trPr>
        <w:tc>
          <w:tcPr>
            <w:tcW w:w="5241" w:type="dxa"/>
            <w:vAlign w:val="center"/>
          </w:tcPr>
          <w:p w14:paraId="74589991"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06085055"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07FE7BB6"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48DCBCC0"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1E20E8B7" w14:textId="77777777" w:rsidTr="008806E7">
        <w:trPr>
          <w:trHeight w:val="142"/>
          <w:jc w:val="center"/>
        </w:trPr>
        <w:tc>
          <w:tcPr>
            <w:tcW w:w="5241" w:type="dxa"/>
            <w:shd w:val="clear" w:color="auto" w:fill="D9D9D9" w:themeFill="background1" w:themeFillShade="D9"/>
          </w:tcPr>
          <w:p w14:paraId="14F268CF" w14:textId="77777777" w:rsidR="00C016CD" w:rsidRPr="00233CD9" w:rsidRDefault="00C016CD" w:rsidP="008806E7">
            <w:pPr>
              <w:pStyle w:val="tabteksts"/>
              <w:rPr>
                <w:szCs w:val="18"/>
              </w:rPr>
            </w:pPr>
            <w:r w:rsidRPr="00233CD9">
              <w:rPr>
                <w:b/>
                <w:bCs/>
                <w:szCs w:val="18"/>
                <w:lang w:eastAsia="lv-LV"/>
              </w:rPr>
              <w:t>Izdevumi - kopā</w:t>
            </w:r>
          </w:p>
        </w:tc>
        <w:tc>
          <w:tcPr>
            <w:tcW w:w="1277" w:type="dxa"/>
            <w:shd w:val="clear" w:color="auto" w:fill="D9D9D9" w:themeFill="background1" w:themeFillShade="D9"/>
          </w:tcPr>
          <w:p w14:paraId="32AB8D1D" w14:textId="77777777" w:rsidR="00C016CD" w:rsidRPr="00233CD9" w:rsidRDefault="00C016CD" w:rsidP="008806E7">
            <w:pPr>
              <w:pStyle w:val="tabteksts"/>
              <w:jc w:val="center"/>
              <w:rPr>
                <w:b/>
                <w:szCs w:val="18"/>
              </w:rPr>
            </w:pPr>
            <w:r w:rsidRPr="00233CD9">
              <w:rPr>
                <w:b/>
                <w:szCs w:val="18"/>
              </w:rPr>
              <w:t>-</w:t>
            </w:r>
          </w:p>
        </w:tc>
        <w:tc>
          <w:tcPr>
            <w:tcW w:w="1277" w:type="dxa"/>
            <w:shd w:val="clear" w:color="auto" w:fill="D9D9D9" w:themeFill="background1" w:themeFillShade="D9"/>
          </w:tcPr>
          <w:p w14:paraId="7A51690C" w14:textId="77777777" w:rsidR="00C016CD" w:rsidRPr="00233CD9" w:rsidRDefault="00C016CD" w:rsidP="008806E7">
            <w:pPr>
              <w:pStyle w:val="tabteksts"/>
              <w:jc w:val="right"/>
              <w:rPr>
                <w:b/>
                <w:szCs w:val="18"/>
              </w:rPr>
            </w:pPr>
            <w:r w:rsidRPr="00233CD9">
              <w:rPr>
                <w:b/>
                <w:szCs w:val="18"/>
              </w:rPr>
              <w:t>142 833</w:t>
            </w:r>
          </w:p>
        </w:tc>
        <w:tc>
          <w:tcPr>
            <w:tcW w:w="1277" w:type="dxa"/>
            <w:shd w:val="clear" w:color="auto" w:fill="D9D9D9" w:themeFill="background1" w:themeFillShade="D9"/>
          </w:tcPr>
          <w:p w14:paraId="2037F78F" w14:textId="77777777" w:rsidR="00C016CD" w:rsidRPr="00233CD9" w:rsidRDefault="00C016CD" w:rsidP="008806E7">
            <w:pPr>
              <w:pStyle w:val="tabteksts"/>
              <w:jc w:val="right"/>
              <w:rPr>
                <w:b/>
                <w:szCs w:val="18"/>
              </w:rPr>
            </w:pPr>
            <w:r w:rsidRPr="00233CD9">
              <w:rPr>
                <w:b/>
                <w:szCs w:val="18"/>
              </w:rPr>
              <w:t>142 833</w:t>
            </w:r>
          </w:p>
        </w:tc>
      </w:tr>
      <w:tr w:rsidR="00C016CD" w:rsidRPr="00233CD9" w14:paraId="7BCCED85" w14:textId="77777777" w:rsidTr="008806E7">
        <w:trPr>
          <w:jc w:val="center"/>
        </w:trPr>
        <w:tc>
          <w:tcPr>
            <w:tcW w:w="9072" w:type="dxa"/>
            <w:gridSpan w:val="4"/>
          </w:tcPr>
          <w:p w14:paraId="6F8C7E0F"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30663E33" w14:textId="77777777" w:rsidTr="008806E7">
        <w:trPr>
          <w:trHeight w:val="142"/>
          <w:jc w:val="center"/>
        </w:trPr>
        <w:tc>
          <w:tcPr>
            <w:tcW w:w="5241" w:type="dxa"/>
            <w:shd w:val="clear" w:color="auto" w:fill="F2F2F2" w:themeFill="background1" w:themeFillShade="F2"/>
          </w:tcPr>
          <w:p w14:paraId="7FC1130E"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2D04F726" w14:textId="77777777" w:rsidR="00C016CD" w:rsidRPr="00233CD9" w:rsidRDefault="00C016CD" w:rsidP="008806E7">
            <w:pPr>
              <w:pStyle w:val="tabteksts"/>
              <w:jc w:val="center"/>
              <w:rPr>
                <w:szCs w:val="18"/>
              </w:rPr>
            </w:pPr>
            <w:r w:rsidRPr="00233CD9">
              <w:rPr>
                <w:szCs w:val="18"/>
              </w:rPr>
              <w:t>-</w:t>
            </w:r>
          </w:p>
        </w:tc>
        <w:tc>
          <w:tcPr>
            <w:tcW w:w="1277" w:type="dxa"/>
            <w:shd w:val="clear" w:color="auto" w:fill="F2F2F2" w:themeFill="background1" w:themeFillShade="F2"/>
          </w:tcPr>
          <w:p w14:paraId="328A3869" w14:textId="77777777" w:rsidR="00C016CD" w:rsidRPr="00233CD9" w:rsidRDefault="00C016CD" w:rsidP="008806E7">
            <w:pPr>
              <w:pStyle w:val="tabteksts"/>
              <w:jc w:val="right"/>
              <w:rPr>
                <w:szCs w:val="18"/>
                <w:u w:val="single"/>
              </w:rPr>
            </w:pPr>
            <w:r w:rsidRPr="00233CD9">
              <w:rPr>
                <w:szCs w:val="18"/>
                <w:u w:val="single"/>
              </w:rPr>
              <w:t>142 833</w:t>
            </w:r>
          </w:p>
        </w:tc>
        <w:tc>
          <w:tcPr>
            <w:tcW w:w="1277" w:type="dxa"/>
            <w:shd w:val="clear" w:color="auto" w:fill="F2F2F2" w:themeFill="background1" w:themeFillShade="F2"/>
          </w:tcPr>
          <w:p w14:paraId="7BA2D22F" w14:textId="77777777" w:rsidR="00C016CD" w:rsidRPr="00233CD9" w:rsidRDefault="00C016CD" w:rsidP="008806E7">
            <w:pPr>
              <w:pStyle w:val="tabteksts"/>
              <w:jc w:val="right"/>
              <w:rPr>
                <w:szCs w:val="18"/>
              </w:rPr>
            </w:pPr>
            <w:r w:rsidRPr="00233CD9">
              <w:rPr>
                <w:szCs w:val="18"/>
                <w:u w:val="single"/>
              </w:rPr>
              <w:t>142 833</w:t>
            </w:r>
          </w:p>
        </w:tc>
      </w:tr>
      <w:tr w:rsidR="00C016CD" w:rsidRPr="00233CD9" w14:paraId="3B9363EC" w14:textId="77777777" w:rsidTr="008806E7">
        <w:trPr>
          <w:trHeight w:val="142"/>
          <w:jc w:val="center"/>
        </w:trPr>
        <w:tc>
          <w:tcPr>
            <w:tcW w:w="5241" w:type="dxa"/>
          </w:tcPr>
          <w:p w14:paraId="5D6CFE5F" w14:textId="77777777" w:rsidR="00C016CD" w:rsidRPr="00233CD9" w:rsidRDefault="00C016CD" w:rsidP="008806E7">
            <w:pPr>
              <w:pStyle w:val="tabteksts"/>
              <w:jc w:val="both"/>
              <w:rPr>
                <w:i/>
                <w:szCs w:val="18"/>
                <w:lang w:eastAsia="lv-LV"/>
              </w:rPr>
            </w:pPr>
            <w:r w:rsidRPr="00233CD9">
              <w:rPr>
                <w:i/>
              </w:rPr>
              <w:t>Projekts “</w:t>
            </w:r>
            <w:proofErr w:type="spellStart"/>
            <w:r w:rsidRPr="00233CD9">
              <w:rPr>
                <w:i/>
              </w:rPr>
              <w:t>Customs</w:t>
            </w:r>
            <w:proofErr w:type="spellEnd"/>
            <w:r w:rsidRPr="00233CD9">
              <w:rPr>
                <w:i/>
              </w:rPr>
              <w:t xml:space="preserve"> piešķirtais finansējums Valsts ieņēmumu dienestam”</w:t>
            </w:r>
          </w:p>
        </w:tc>
        <w:tc>
          <w:tcPr>
            <w:tcW w:w="1277" w:type="dxa"/>
          </w:tcPr>
          <w:p w14:paraId="3967662B" w14:textId="77777777" w:rsidR="00C016CD" w:rsidRPr="00233CD9" w:rsidRDefault="00C016CD" w:rsidP="008806E7">
            <w:pPr>
              <w:pStyle w:val="tabteksts"/>
              <w:jc w:val="center"/>
              <w:rPr>
                <w:szCs w:val="18"/>
              </w:rPr>
            </w:pPr>
            <w:r w:rsidRPr="00233CD9">
              <w:rPr>
                <w:szCs w:val="18"/>
              </w:rPr>
              <w:t>-</w:t>
            </w:r>
          </w:p>
        </w:tc>
        <w:tc>
          <w:tcPr>
            <w:tcW w:w="1277" w:type="dxa"/>
          </w:tcPr>
          <w:p w14:paraId="4EC7496D" w14:textId="77777777" w:rsidR="00C016CD" w:rsidRPr="00233CD9" w:rsidRDefault="00C016CD" w:rsidP="008806E7">
            <w:pPr>
              <w:pStyle w:val="tabteksts"/>
              <w:jc w:val="right"/>
              <w:rPr>
                <w:szCs w:val="18"/>
              </w:rPr>
            </w:pPr>
            <w:r w:rsidRPr="00233CD9">
              <w:t>81 829</w:t>
            </w:r>
          </w:p>
        </w:tc>
        <w:tc>
          <w:tcPr>
            <w:tcW w:w="1277" w:type="dxa"/>
          </w:tcPr>
          <w:p w14:paraId="4E58B137" w14:textId="77777777" w:rsidR="00C016CD" w:rsidRPr="00233CD9" w:rsidRDefault="00C016CD" w:rsidP="008806E7">
            <w:pPr>
              <w:pStyle w:val="tabteksts"/>
              <w:jc w:val="right"/>
              <w:rPr>
                <w:szCs w:val="18"/>
              </w:rPr>
            </w:pPr>
            <w:r w:rsidRPr="00233CD9">
              <w:t>81 829</w:t>
            </w:r>
          </w:p>
        </w:tc>
      </w:tr>
      <w:tr w:rsidR="00C016CD" w:rsidRPr="00233CD9" w14:paraId="36CB609E" w14:textId="77777777" w:rsidTr="008806E7">
        <w:trPr>
          <w:trHeight w:val="142"/>
          <w:jc w:val="center"/>
        </w:trPr>
        <w:tc>
          <w:tcPr>
            <w:tcW w:w="5241" w:type="dxa"/>
          </w:tcPr>
          <w:p w14:paraId="206D1F84" w14:textId="77777777" w:rsidR="00C016CD" w:rsidRPr="00233CD9" w:rsidRDefault="00C016CD" w:rsidP="008806E7">
            <w:pPr>
              <w:pStyle w:val="tabteksts"/>
              <w:jc w:val="both"/>
              <w:rPr>
                <w:i/>
                <w:szCs w:val="18"/>
                <w:lang w:eastAsia="lv-LV"/>
              </w:rPr>
            </w:pPr>
            <w:r w:rsidRPr="00233CD9">
              <w:rPr>
                <w:i/>
              </w:rPr>
              <w:t>Projekts “</w:t>
            </w:r>
            <w:proofErr w:type="spellStart"/>
            <w:r w:rsidRPr="00233CD9">
              <w:rPr>
                <w:i/>
              </w:rPr>
              <w:t>Fiscalis</w:t>
            </w:r>
            <w:proofErr w:type="spellEnd"/>
            <w:r w:rsidRPr="00233CD9">
              <w:rPr>
                <w:i/>
              </w:rPr>
              <w:t xml:space="preserve"> piešķirtais finansējums Valsts ieņēmumu dienestam”</w:t>
            </w:r>
          </w:p>
        </w:tc>
        <w:tc>
          <w:tcPr>
            <w:tcW w:w="1277" w:type="dxa"/>
          </w:tcPr>
          <w:p w14:paraId="155EC912" w14:textId="77777777" w:rsidR="00C016CD" w:rsidRPr="00233CD9" w:rsidRDefault="00C016CD" w:rsidP="008806E7">
            <w:pPr>
              <w:pStyle w:val="tabteksts"/>
              <w:jc w:val="center"/>
              <w:rPr>
                <w:szCs w:val="18"/>
              </w:rPr>
            </w:pPr>
            <w:r w:rsidRPr="00233CD9">
              <w:rPr>
                <w:szCs w:val="18"/>
              </w:rPr>
              <w:t>-</w:t>
            </w:r>
          </w:p>
        </w:tc>
        <w:tc>
          <w:tcPr>
            <w:tcW w:w="1277" w:type="dxa"/>
          </w:tcPr>
          <w:p w14:paraId="70548144" w14:textId="77777777" w:rsidR="00C016CD" w:rsidRPr="00233CD9" w:rsidRDefault="00C016CD" w:rsidP="008806E7">
            <w:pPr>
              <w:pStyle w:val="tabteksts"/>
              <w:jc w:val="right"/>
              <w:rPr>
                <w:szCs w:val="18"/>
              </w:rPr>
            </w:pPr>
            <w:r w:rsidRPr="00233CD9">
              <w:t>61 004</w:t>
            </w:r>
          </w:p>
        </w:tc>
        <w:tc>
          <w:tcPr>
            <w:tcW w:w="1277" w:type="dxa"/>
          </w:tcPr>
          <w:p w14:paraId="74F003B6" w14:textId="77777777" w:rsidR="00C016CD" w:rsidRPr="00233CD9" w:rsidRDefault="00C016CD" w:rsidP="008806E7">
            <w:pPr>
              <w:pStyle w:val="tabteksts"/>
              <w:jc w:val="right"/>
              <w:rPr>
                <w:szCs w:val="18"/>
              </w:rPr>
            </w:pPr>
            <w:r w:rsidRPr="00233CD9">
              <w:t>61 004</w:t>
            </w:r>
          </w:p>
        </w:tc>
      </w:tr>
    </w:tbl>
    <w:p w14:paraId="33465ED9" w14:textId="77777777" w:rsidR="00C016CD" w:rsidRPr="00233CD9" w:rsidRDefault="00C016CD" w:rsidP="00C016CD">
      <w:pPr>
        <w:pStyle w:val="programmas"/>
        <w:spacing w:after="240"/>
      </w:pPr>
      <w:r w:rsidRPr="00233CD9">
        <w:t>73.08.00 Valsts ieņēmumu dienesta īstenotie projekti finansiālo interešu aizsardzības jomā</w:t>
      </w:r>
    </w:p>
    <w:p w14:paraId="2DB16F51" w14:textId="77777777" w:rsidR="00C016CD" w:rsidRPr="00233CD9" w:rsidRDefault="00C016CD" w:rsidP="00C016CD">
      <w:pPr>
        <w:ind w:firstLine="0"/>
        <w:rPr>
          <w:u w:val="single"/>
        </w:rPr>
      </w:pPr>
      <w:r w:rsidRPr="00233CD9">
        <w:rPr>
          <w:u w:val="single"/>
        </w:rPr>
        <w:t>Apakšprogrammas mērķis:</w:t>
      </w:r>
    </w:p>
    <w:p w14:paraId="0B085105" w14:textId="77777777" w:rsidR="00C016CD" w:rsidRPr="00233CD9" w:rsidRDefault="00C016CD" w:rsidP="00C016CD">
      <w:pPr>
        <w:ind w:firstLine="720"/>
      </w:pPr>
      <w:r w:rsidRPr="00233CD9">
        <w:t>īstenot sadarbību ar citu valstu nodokļu un muitas administrācijām</w:t>
      </w:r>
      <w:r>
        <w:t>, kā arī</w:t>
      </w:r>
      <w:r w:rsidRPr="00233CD9">
        <w:t xml:space="preserve"> ārvalstu finanšu palīdzības finansētos projektus.</w:t>
      </w:r>
    </w:p>
    <w:p w14:paraId="5918D115" w14:textId="77777777" w:rsidR="00C016CD" w:rsidRPr="00233CD9" w:rsidRDefault="00C016CD" w:rsidP="00C016CD">
      <w:pPr>
        <w:ind w:firstLine="0"/>
        <w:rPr>
          <w:u w:val="single"/>
        </w:rPr>
      </w:pPr>
      <w:r w:rsidRPr="00233CD9">
        <w:rPr>
          <w:u w:val="single"/>
        </w:rPr>
        <w:t>Galvenās aktivitātes:</w:t>
      </w:r>
    </w:p>
    <w:p w14:paraId="2819E92C" w14:textId="77777777" w:rsidR="00C016CD" w:rsidRPr="00233CD9" w:rsidRDefault="00C016CD" w:rsidP="009038DA">
      <w:pPr>
        <w:tabs>
          <w:tab w:val="left" w:pos="993"/>
        </w:tabs>
        <w:ind w:left="1077" w:hanging="357"/>
      </w:pPr>
      <w:r w:rsidRPr="00233CD9">
        <w:t>nodrošināt ekspertu dalību ekspertu grupās (ar riska vadību, operatīvo kontroli, apmācību un sadarbību saistītajās apakšgrupās), lai:</w:t>
      </w:r>
    </w:p>
    <w:p w14:paraId="05130EF6" w14:textId="77777777" w:rsidR="00C016CD" w:rsidRPr="00233CD9" w:rsidRDefault="00C016CD" w:rsidP="009038DA">
      <w:pPr>
        <w:pStyle w:val="ListParagraph"/>
        <w:numPr>
          <w:ilvl w:val="0"/>
          <w:numId w:val="41"/>
        </w:numPr>
        <w:spacing w:after="120"/>
        <w:ind w:left="1843" w:hanging="283"/>
        <w:contextualSpacing w:val="0"/>
      </w:pPr>
      <w:r w:rsidRPr="00233CD9">
        <w:t>saskaņotu IT sadarbības darba metodes un mācību procesus;</w:t>
      </w:r>
    </w:p>
    <w:p w14:paraId="47319BE7" w14:textId="77777777" w:rsidR="00C016CD" w:rsidRPr="00233CD9" w:rsidRDefault="00C016CD" w:rsidP="009038DA">
      <w:pPr>
        <w:pStyle w:val="ListParagraph"/>
        <w:numPr>
          <w:ilvl w:val="0"/>
          <w:numId w:val="41"/>
        </w:numPr>
        <w:spacing w:after="120"/>
        <w:ind w:left="1843" w:hanging="283"/>
        <w:contextualSpacing w:val="0"/>
      </w:pPr>
      <w:r w:rsidRPr="00233CD9">
        <w:t>saskaņotu muitas kontroles darbības un darba metodes, atklāšanas tehnoloģijas un mācību procesus;</w:t>
      </w:r>
    </w:p>
    <w:p w14:paraId="5536D105" w14:textId="77777777" w:rsidR="00C016CD" w:rsidRPr="00233CD9" w:rsidRDefault="00C016CD" w:rsidP="009038DA">
      <w:pPr>
        <w:pStyle w:val="ListParagraph"/>
        <w:numPr>
          <w:ilvl w:val="0"/>
          <w:numId w:val="41"/>
        </w:numPr>
        <w:spacing w:after="120"/>
        <w:ind w:left="1843" w:hanging="283"/>
        <w:contextualSpacing w:val="0"/>
      </w:pPr>
      <w:r w:rsidRPr="00233CD9">
        <w:t>izstrādātu mobilo aplikāciju akcīzes preču pārvietošanas kontrolei.</w:t>
      </w:r>
    </w:p>
    <w:p w14:paraId="32FDA06F" w14:textId="77777777" w:rsidR="00C016CD" w:rsidRPr="00233CD9" w:rsidRDefault="00C016CD" w:rsidP="00C016CD">
      <w:pPr>
        <w:spacing w:after="240"/>
        <w:ind w:firstLine="0"/>
      </w:pPr>
      <w:r w:rsidRPr="00233CD9">
        <w:rPr>
          <w:u w:val="single"/>
        </w:rPr>
        <w:t>Apakšprogrammas izpildītājs</w:t>
      </w:r>
      <w:r w:rsidRPr="00233CD9">
        <w:t>: Valsts ieņēmumu dienests.</w:t>
      </w:r>
    </w:p>
    <w:p w14:paraId="47008037" w14:textId="77777777" w:rsidR="00C016CD" w:rsidRPr="00233CD9" w:rsidRDefault="00C016CD" w:rsidP="00C016CD">
      <w:pPr>
        <w:pStyle w:val="Tabuluvirsraksti"/>
        <w:spacing w:after="240"/>
        <w:rPr>
          <w:b/>
          <w:lang w:eastAsia="lv-LV"/>
        </w:rPr>
      </w:pPr>
      <w:r w:rsidRPr="00233CD9">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016CD" w:rsidRPr="00233CD9" w14:paraId="4E56FE88" w14:textId="77777777" w:rsidTr="008806E7">
        <w:trPr>
          <w:trHeight w:val="283"/>
          <w:tblHeader/>
          <w:jc w:val="center"/>
        </w:trPr>
        <w:tc>
          <w:tcPr>
            <w:tcW w:w="3378" w:type="dxa"/>
            <w:vAlign w:val="center"/>
          </w:tcPr>
          <w:p w14:paraId="7943992A" w14:textId="77777777" w:rsidR="00C016CD" w:rsidRPr="00233CD9" w:rsidRDefault="00C016CD" w:rsidP="008806E7">
            <w:pPr>
              <w:pStyle w:val="tabteksts"/>
              <w:jc w:val="center"/>
              <w:rPr>
                <w:szCs w:val="24"/>
              </w:rPr>
            </w:pPr>
          </w:p>
        </w:tc>
        <w:tc>
          <w:tcPr>
            <w:tcW w:w="1131" w:type="dxa"/>
          </w:tcPr>
          <w:p w14:paraId="3157E2A2" w14:textId="77777777" w:rsidR="00C016CD" w:rsidRPr="00233CD9" w:rsidRDefault="00C016CD" w:rsidP="008806E7">
            <w:pPr>
              <w:pStyle w:val="tabteksts"/>
              <w:jc w:val="center"/>
              <w:rPr>
                <w:szCs w:val="24"/>
                <w:lang w:eastAsia="lv-LV"/>
              </w:rPr>
            </w:pPr>
            <w:r w:rsidRPr="00233CD9">
              <w:rPr>
                <w:szCs w:val="18"/>
                <w:lang w:eastAsia="lv-LV"/>
              </w:rPr>
              <w:t>2019. gads (izpilde)</w:t>
            </w:r>
          </w:p>
        </w:tc>
        <w:tc>
          <w:tcPr>
            <w:tcW w:w="1132" w:type="dxa"/>
            <w:vAlign w:val="center"/>
          </w:tcPr>
          <w:p w14:paraId="139E3CCB" w14:textId="77777777" w:rsidR="00C016CD" w:rsidRPr="00233CD9" w:rsidRDefault="00C016CD" w:rsidP="008806E7">
            <w:pPr>
              <w:pStyle w:val="tabteksts"/>
              <w:jc w:val="center"/>
              <w:rPr>
                <w:szCs w:val="24"/>
                <w:lang w:eastAsia="lv-LV"/>
              </w:rPr>
            </w:pPr>
            <w:r w:rsidRPr="00233CD9">
              <w:rPr>
                <w:szCs w:val="18"/>
                <w:lang w:eastAsia="lv-LV"/>
              </w:rPr>
              <w:t>2020. gada plāns</w:t>
            </w:r>
          </w:p>
        </w:tc>
        <w:tc>
          <w:tcPr>
            <w:tcW w:w="1132" w:type="dxa"/>
          </w:tcPr>
          <w:p w14:paraId="388EE65A" w14:textId="77777777" w:rsidR="00C016CD" w:rsidRPr="00233CD9" w:rsidRDefault="00C016CD" w:rsidP="008806E7">
            <w:pPr>
              <w:pStyle w:val="tabteksts"/>
              <w:jc w:val="center"/>
              <w:rPr>
                <w:szCs w:val="24"/>
                <w:lang w:eastAsia="lv-LV"/>
              </w:rPr>
            </w:pPr>
            <w:r w:rsidRPr="00233CD9">
              <w:rPr>
                <w:szCs w:val="18"/>
                <w:lang w:eastAsia="lv-LV"/>
              </w:rPr>
              <w:t>2021. gada projekts</w:t>
            </w:r>
          </w:p>
        </w:tc>
        <w:tc>
          <w:tcPr>
            <w:tcW w:w="1132" w:type="dxa"/>
          </w:tcPr>
          <w:p w14:paraId="5D27E3C9" w14:textId="77777777" w:rsidR="00C016CD" w:rsidRPr="00233CD9" w:rsidRDefault="00C016CD" w:rsidP="008806E7">
            <w:pPr>
              <w:pStyle w:val="tabteksts"/>
              <w:jc w:val="center"/>
              <w:rPr>
                <w:szCs w:val="24"/>
                <w:lang w:eastAsia="lv-LV"/>
              </w:rPr>
            </w:pPr>
            <w:r w:rsidRPr="00233CD9">
              <w:rPr>
                <w:szCs w:val="18"/>
                <w:lang w:eastAsia="lv-LV"/>
              </w:rPr>
              <w:t>2022. gada prognoze</w:t>
            </w:r>
          </w:p>
        </w:tc>
        <w:tc>
          <w:tcPr>
            <w:tcW w:w="1132" w:type="dxa"/>
          </w:tcPr>
          <w:p w14:paraId="5E5A6EBC" w14:textId="77777777" w:rsidR="00C016CD" w:rsidRPr="00233CD9" w:rsidRDefault="00C016CD" w:rsidP="008806E7">
            <w:pPr>
              <w:pStyle w:val="tabteksts"/>
              <w:jc w:val="center"/>
              <w:rPr>
                <w:szCs w:val="24"/>
                <w:lang w:eastAsia="lv-LV"/>
              </w:rPr>
            </w:pPr>
            <w:r w:rsidRPr="00233CD9">
              <w:rPr>
                <w:szCs w:val="18"/>
                <w:lang w:eastAsia="lv-LV"/>
              </w:rPr>
              <w:t>2023. gada prognoze</w:t>
            </w:r>
          </w:p>
        </w:tc>
      </w:tr>
      <w:tr w:rsidR="00C016CD" w:rsidRPr="00233CD9" w14:paraId="33F81E30" w14:textId="77777777" w:rsidTr="008806E7">
        <w:trPr>
          <w:trHeight w:val="142"/>
          <w:jc w:val="center"/>
        </w:trPr>
        <w:tc>
          <w:tcPr>
            <w:tcW w:w="3378" w:type="dxa"/>
            <w:shd w:val="clear" w:color="auto" w:fill="D9D9D9" w:themeFill="background1" w:themeFillShade="D9"/>
            <w:vAlign w:val="center"/>
          </w:tcPr>
          <w:p w14:paraId="7A6F983F" w14:textId="77777777" w:rsidR="00C016CD" w:rsidRPr="00233CD9" w:rsidRDefault="00C016CD" w:rsidP="008806E7">
            <w:pPr>
              <w:pStyle w:val="tabteksts"/>
              <w:jc w:val="both"/>
              <w:rPr>
                <w:lang w:eastAsia="lv-LV"/>
              </w:rPr>
            </w:pPr>
            <w:r w:rsidRPr="00233CD9">
              <w:rPr>
                <w:lang w:eastAsia="lv-LV"/>
              </w:rPr>
              <w:t>Kopējie izdevumi,</w:t>
            </w:r>
            <w:r w:rsidRPr="00233CD9">
              <w:t xml:space="preserve">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D0CECE"/>
          </w:tcPr>
          <w:p w14:paraId="263097DC" w14:textId="77777777" w:rsidR="00C016CD" w:rsidRPr="00233CD9" w:rsidRDefault="00C016CD" w:rsidP="008806E7">
            <w:pPr>
              <w:pStyle w:val="tabteksts"/>
              <w:jc w:val="right"/>
            </w:pPr>
            <w:r w:rsidRPr="00233CD9">
              <w:t>349 2</w:t>
            </w:r>
            <w:r>
              <w:t>46</w:t>
            </w:r>
          </w:p>
        </w:tc>
        <w:tc>
          <w:tcPr>
            <w:tcW w:w="1132" w:type="dxa"/>
            <w:tcBorders>
              <w:top w:val="single" w:sz="4" w:space="0" w:color="auto"/>
              <w:left w:val="nil"/>
              <w:bottom w:val="single" w:sz="4" w:space="0" w:color="auto"/>
              <w:right w:val="single" w:sz="4" w:space="0" w:color="auto"/>
            </w:tcBorders>
            <w:shd w:val="clear" w:color="000000" w:fill="D0CECE"/>
          </w:tcPr>
          <w:p w14:paraId="313E86D9" w14:textId="77777777" w:rsidR="00C016CD" w:rsidRPr="00233CD9" w:rsidRDefault="00C016CD" w:rsidP="008806E7">
            <w:pPr>
              <w:pStyle w:val="tabteksts"/>
              <w:jc w:val="right"/>
            </w:pPr>
            <w:r w:rsidRPr="00233CD9">
              <w:t>39 233</w:t>
            </w:r>
          </w:p>
        </w:tc>
        <w:tc>
          <w:tcPr>
            <w:tcW w:w="1132" w:type="dxa"/>
            <w:tcBorders>
              <w:top w:val="single" w:sz="4" w:space="0" w:color="auto"/>
              <w:left w:val="nil"/>
              <w:bottom w:val="single" w:sz="4" w:space="0" w:color="auto"/>
              <w:right w:val="single" w:sz="4" w:space="0" w:color="auto"/>
            </w:tcBorders>
            <w:shd w:val="clear" w:color="000000" w:fill="D0CECE"/>
          </w:tcPr>
          <w:p w14:paraId="46C807F3" w14:textId="77777777" w:rsidR="00C016CD" w:rsidRPr="00233CD9" w:rsidRDefault="00C016CD" w:rsidP="008806E7">
            <w:pPr>
              <w:pStyle w:val="tabteksts"/>
              <w:jc w:val="right"/>
            </w:pPr>
            <w:r w:rsidRPr="00233CD9">
              <w:t>13 062</w:t>
            </w:r>
          </w:p>
        </w:tc>
        <w:tc>
          <w:tcPr>
            <w:tcW w:w="1132" w:type="dxa"/>
            <w:tcBorders>
              <w:top w:val="single" w:sz="4" w:space="0" w:color="auto"/>
              <w:left w:val="nil"/>
              <w:bottom w:val="single" w:sz="4" w:space="0" w:color="auto"/>
              <w:right w:val="single" w:sz="4" w:space="0" w:color="auto"/>
            </w:tcBorders>
            <w:shd w:val="clear" w:color="000000" w:fill="D0CECE"/>
          </w:tcPr>
          <w:p w14:paraId="02E5DC4F" w14:textId="77777777" w:rsidR="00C016CD" w:rsidRPr="00233CD9" w:rsidRDefault="00C016CD" w:rsidP="008806E7">
            <w:pPr>
              <w:pStyle w:val="tabteksts"/>
              <w:jc w:val="right"/>
            </w:pPr>
            <w:r w:rsidRPr="00233CD9">
              <w:t>6 553</w:t>
            </w:r>
          </w:p>
        </w:tc>
        <w:tc>
          <w:tcPr>
            <w:tcW w:w="1132" w:type="dxa"/>
            <w:tcBorders>
              <w:top w:val="single" w:sz="4" w:space="0" w:color="auto"/>
              <w:left w:val="nil"/>
              <w:bottom w:val="single" w:sz="4" w:space="0" w:color="auto"/>
              <w:right w:val="single" w:sz="4" w:space="0" w:color="auto"/>
            </w:tcBorders>
            <w:shd w:val="clear" w:color="000000" w:fill="D0CECE"/>
          </w:tcPr>
          <w:p w14:paraId="47416CCF" w14:textId="77777777" w:rsidR="00C016CD" w:rsidRPr="00233CD9" w:rsidRDefault="00C016CD" w:rsidP="008806E7">
            <w:pPr>
              <w:pStyle w:val="tabteksts"/>
              <w:jc w:val="right"/>
            </w:pPr>
            <w:r w:rsidRPr="00233CD9">
              <w:t>6 553</w:t>
            </w:r>
          </w:p>
        </w:tc>
      </w:tr>
      <w:tr w:rsidR="00C016CD" w:rsidRPr="00233CD9" w14:paraId="37174991" w14:textId="77777777" w:rsidTr="008806E7">
        <w:trPr>
          <w:trHeight w:val="283"/>
          <w:jc w:val="center"/>
        </w:trPr>
        <w:tc>
          <w:tcPr>
            <w:tcW w:w="3378" w:type="dxa"/>
            <w:vAlign w:val="center"/>
          </w:tcPr>
          <w:p w14:paraId="50AAF1E0" w14:textId="77777777" w:rsidR="00C016CD" w:rsidRPr="00233CD9" w:rsidRDefault="00C016CD" w:rsidP="008806E7">
            <w:pPr>
              <w:pStyle w:val="tabteksts"/>
              <w:jc w:val="both"/>
              <w:rPr>
                <w:szCs w:val="18"/>
                <w:lang w:eastAsia="lv-LV"/>
              </w:rPr>
            </w:pPr>
            <w:r w:rsidRPr="00233CD9">
              <w:rPr>
                <w:szCs w:val="18"/>
                <w:lang w:eastAsia="lv-LV"/>
              </w:rPr>
              <w:t xml:space="preserve">Kopējo izdevumu izmaiņas, </w:t>
            </w:r>
            <w:r w:rsidRPr="00233CD9">
              <w:rPr>
                <w:i/>
                <w:szCs w:val="18"/>
                <w:lang w:eastAsia="lv-LV"/>
              </w:rPr>
              <w:t>euro</w:t>
            </w:r>
            <w:r w:rsidRPr="00233CD9">
              <w:rPr>
                <w:szCs w:val="18"/>
                <w:lang w:eastAsia="lv-LV"/>
              </w:rPr>
              <w:t xml:space="preserve"> (+/–) pret iepriekšējo gadu</w:t>
            </w:r>
          </w:p>
        </w:tc>
        <w:tc>
          <w:tcPr>
            <w:tcW w:w="1131" w:type="dxa"/>
          </w:tcPr>
          <w:p w14:paraId="490E016E" w14:textId="77777777" w:rsidR="00C016CD" w:rsidRPr="00233CD9" w:rsidRDefault="00C016CD" w:rsidP="008806E7">
            <w:pPr>
              <w:pStyle w:val="tabteksts"/>
              <w:jc w:val="center"/>
            </w:pPr>
            <w:r w:rsidRPr="00233CD9">
              <w:rPr>
                <w:b/>
                <w:bCs/>
              </w:rPr>
              <w:t>×</w:t>
            </w:r>
          </w:p>
        </w:tc>
        <w:tc>
          <w:tcPr>
            <w:tcW w:w="1132" w:type="dxa"/>
            <w:tcBorders>
              <w:top w:val="single" w:sz="4" w:space="0" w:color="auto"/>
              <w:left w:val="nil"/>
              <w:bottom w:val="single" w:sz="4" w:space="0" w:color="auto"/>
              <w:right w:val="single" w:sz="4" w:space="0" w:color="auto"/>
            </w:tcBorders>
            <w:shd w:val="clear" w:color="auto" w:fill="auto"/>
          </w:tcPr>
          <w:p w14:paraId="3959B7BF" w14:textId="77777777" w:rsidR="00C016CD" w:rsidRPr="00233CD9" w:rsidRDefault="00C016CD" w:rsidP="008806E7">
            <w:pPr>
              <w:pStyle w:val="tabteksts"/>
              <w:jc w:val="right"/>
            </w:pPr>
            <w:r w:rsidRPr="00233CD9">
              <w:t>-3</w:t>
            </w:r>
            <w:r>
              <w:t>10 013</w:t>
            </w:r>
          </w:p>
        </w:tc>
        <w:tc>
          <w:tcPr>
            <w:tcW w:w="1132" w:type="dxa"/>
            <w:tcBorders>
              <w:top w:val="single" w:sz="4" w:space="0" w:color="auto"/>
              <w:left w:val="nil"/>
              <w:bottom w:val="single" w:sz="4" w:space="0" w:color="auto"/>
              <w:right w:val="single" w:sz="4" w:space="0" w:color="auto"/>
            </w:tcBorders>
            <w:shd w:val="clear" w:color="auto" w:fill="auto"/>
          </w:tcPr>
          <w:p w14:paraId="41EAEB9C" w14:textId="77777777" w:rsidR="00C016CD" w:rsidRPr="00233CD9" w:rsidRDefault="00C016CD" w:rsidP="008806E7">
            <w:pPr>
              <w:pStyle w:val="tabteksts"/>
              <w:jc w:val="right"/>
            </w:pPr>
            <w:r w:rsidRPr="00233CD9">
              <w:t>-26 171</w:t>
            </w:r>
          </w:p>
        </w:tc>
        <w:tc>
          <w:tcPr>
            <w:tcW w:w="1132" w:type="dxa"/>
            <w:tcBorders>
              <w:top w:val="single" w:sz="4" w:space="0" w:color="auto"/>
              <w:left w:val="nil"/>
              <w:bottom w:val="single" w:sz="4" w:space="0" w:color="auto"/>
              <w:right w:val="single" w:sz="4" w:space="0" w:color="auto"/>
            </w:tcBorders>
            <w:shd w:val="clear" w:color="auto" w:fill="auto"/>
          </w:tcPr>
          <w:p w14:paraId="6C5D959D" w14:textId="77777777" w:rsidR="00C016CD" w:rsidRPr="00233CD9" w:rsidRDefault="00C016CD" w:rsidP="008806E7">
            <w:pPr>
              <w:pStyle w:val="tabteksts"/>
              <w:jc w:val="right"/>
            </w:pPr>
            <w:r w:rsidRPr="00233CD9">
              <w:t>-6 509</w:t>
            </w:r>
          </w:p>
        </w:tc>
        <w:tc>
          <w:tcPr>
            <w:tcW w:w="1132" w:type="dxa"/>
            <w:tcBorders>
              <w:top w:val="single" w:sz="4" w:space="0" w:color="auto"/>
              <w:left w:val="nil"/>
              <w:bottom w:val="single" w:sz="4" w:space="0" w:color="auto"/>
              <w:right w:val="single" w:sz="4" w:space="0" w:color="auto"/>
            </w:tcBorders>
            <w:shd w:val="clear" w:color="auto" w:fill="auto"/>
          </w:tcPr>
          <w:p w14:paraId="5D418EFC" w14:textId="77777777" w:rsidR="00C016CD" w:rsidRPr="00233CD9" w:rsidRDefault="00C016CD" w:rsidP="008806E7">
            <w:pPr>
              <w:pStyle w:val="tabteksts"/>
              <w:jc w:val="center"/>
            </w:pPr>
            <w:r w:rsidRPr="00233CD9">
              <w:t>-</w:t>
            </w:r>
          </w:p>
        </w:tc>
      </w:tr>
      <w:tr w:rsidR="00C016CD" w:rsidRPr="00233CD9" w14:paraId="5E58A281" w14:textId="77777777" w:rsidTr="008806E7">
        <w:trPr>
          <w:trHeight w:val="283"/>
          <w:jc w:val="center"/>
        </w:trPr>
        <w:tc>
          <w:tcPr>
            <w:tcW w:w="3378" w:type="dxa"/>
            <w:vAlign w:val="center"/>
          </w:tcPr>
          <w:p w14:paraId="136E085C" w14:textId="77777777" w:rsidR="00C016CD" w:rsidRPr="00233CD9" w:rsidRDefault="00C016CD" w:rsidP="008806E7">
            <w:pPr>
              <w:pStyle w:val="tabteksts"/>
              <w:jc w:val="both"/>
            </w:pPr>
            <w:r w:rsidRPr="00233CD9">
              <w:rPr>
                <w:lang w:eastAsia="lv-LV"/>
              </w:rPr>
              <w:t>Kopējie izdevumi</w:t>
            </w:r>
            <w:r w:rsidRPr="00233CD9">
              <w:t>, % (+/–) pret iepriekšējo gadu</w:t>
            </w:r>
          </w:p>
        </w:tc>
        <w:tc>
          <w:tcPr>
            <w:tcW w:w="1131" w:type="dxa"/>
          </w:tcPr>
          <w:p w14:paraId="7F436C3D" w14:textId="77777777" w:rsidR="00C016CD" w:rsidRPr="00233CD9" w:rsidRDefault="00C016CD" w:rsidP="008806E7">
            <w:pPr>
              <w:pStyle w:val="tabteksts"/>
              <w:jc w:val="center"/>
            </w:pPr>
            <w:r w:rsidRPr="00233CD9">
              <w:rPr>
                <w:b/>
                <w:bCs/>
              </w:rPr>
              <w:t>×</w:t>
            </w:r>
          </w:p>
        </w:tc>
        <w:tc>
          <w:tcPr>
            <w:tcW w:w="1132" w:type="dxa"/>
            <w:tcBorders>
              <w:top w:val="nil"/>
              <w:left w:val="nil"/>
              <w:bottom w:val="single" w:sz="4" w:space="0" w:color="auto"/>
              <w:right w:val="single" w:sz="4" w:space="0" w:color="auto"/>
            </w:tcBorders>
            <w:shd w:val="clear" w:color="auto" w:fill="auto"/>
          </w:tcPr>
          <w:p w14:paraId="589C508D" w14:textId="77777777" w:rsidR="00C016CD" w:rsidRPr="00233CD9" w:rsidRDefault="00C016CD" w:rsidP="008806E7">
            <w:pPr>
              <w:pStyle w:val="tabteksts"/>
              <w:jc w:val="right"/>
            </w:pPr>
            <w:r w:rsidRPr="00233CD9">
              <w:t>-88,8</w:t>
            </w:r>
          </w:p>
        </w:tc>
        <w:tc>
          <w:tcPr>
            <w:tcW w:w="1132" w:type="dxa"/>
            <w:tcBorders>
              <w:top w:val="nil"/>
              <w:left w:val="nil"/>
              <w:bottom w:val="single" w:sz="4" w:space="0" w:color="auto"/>
              <w:right w:val="single" w:sz="4" w:space="0" w:color="auto"/>
            </w:tcBorders>
            <w:shd w:val="clear" w:color="auto" w:fill="auto"/>
          </w:tcPr>
          <w:p w14:paraId="7FCB1CBE" w14:textId="77777777" w:rsidR="00C016CD" w:rsidRPr="00233CD9" w:rsidRDefault="00C016CD" w:rsidP="008806E7">
            <w:pPr>
              <w:pStyle w:val="tabteksts"/>
              <w:jc w:val="right"/>
            </w:pPr>
            <w:r w:rsidRPr="00233CD9">
              <w:t>-66,7</w:t>
            </w:r>
          </w:p>
        </w:tc>
        <w:tc>
          <w:tcPr>
            <w:tcW w:w="1132" w:type="dxa"/>
            <w:tcBorders>
              <w:top w:val="nil"/>
              <w:left w:val="nil"/>
              <w:bottom w:val="single" w:sz="4" w:space="0" w:color="auto"/>
              <w:right w:val="single" w:sz="4" w:space="0" w:color="auto"/>
            </w:tcBorders>
            <w:shd w:val="clear" w:color="auto" w:fill="auto"/>
          </w:tcPr>
          <w:p w14:paraId="2E1A97F7" w14:textId="77777777" w:rsidR="00C016CD" w:rsidRPr="00233CD9" w:rsidRDefault="00C016CD" w:rsidP="008806E7">
            <w:pPr>
              <w:pStyle w:val="tabteksts"/>
              <w:jc w:val="right"/>
            </w:pPr>
            <w:r w:rsidRPr="00233CD9">
              <w:t>-49,8</w:t>
            </w:r>
          </w:p>
        </w:tc>
        <w:tc>
          <w:tcPr>
            <w:tcW w:w="1132" w:type="dxa"/>
            <w:tcBorders>
              <w:top w:val="nil"/>
              <w:left w:val="nil"/>
              <w:bottom w:val="single" w:sz="4" w:space="0" w:color="auto"/>
              <w:right w:val="single" w:sz="4" w:space="0" w:color="auto"/>
            </w:tcBorders>
            <w:shd w:val="clear" w:color="auto" w:fill="auto"/>
          </w:tcPr>
          <w:p w14:paraId="4D44AAC8" w14:textId="77777777" w:rsidR="00C016CD" w:rsidRPr="00233CD9" w:rsidRDefault="00C016CD" w:rsidP="008806E7">
            <w:pPr>
              <w:pStyle w:val="tabteksts"/>
              <w:jc w:val="center"/>
            </w:pPr>
            <w:r w:rsidRPr="00233CD9">
              <w:t>-</w:t>
            </w:r>
          </w:p>
        </w:tc>
      </w:tr>
      <w:tr w:rsidR="00C016CD" w:rsidRPr="00233CD9" w14:paraId="57FADD71" w14:textId="77777777" w:rsidTr="008806E7">
        <w:trPr>
          <w:trHeight w:val="142"/>
          <w:jc w:val="center"/>
        </w:trPr>
        <w:tc>
          <w:tcPr>
            <w:tcW w:w="3378" w:type="dxa"/>
          </w:tcPr>
          <w:p w14:paraId="095F25A1" w14:textId="77777777" w:rsidR="00C016CD" w:rsidRPr="00233CD9" w:rsidRDefault="00C016CD" w:rsidP="008806E7">
            <w:pPr>
              <w:pStyle w:val="tabteksts"/>
              <w:jc w:val="both"/>
              <w:rPr>
                <w:szCs w:val="18"/>
                <w:lang w:eastAsia="lv-LV"/>
              </w:rPr>
            </w:pPr>
            <w:r w:rsidRPr="00233CD9">
              <w:rPr>
                <w:szCs w:val="18"/>
              </w:rPr>
              <w:t xml:space="preserve">Atlīdzība, </w:t>
            </w:r>
            <w:r w:rsidRPr="00233CD9">
              <w:rPr>
                <w:i/>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2334125" w14:textId="77777777" w:rsidR="00C016CD" w:rsidRPr="00233CD9" w:rsidRDefault="00C016CD" w:rsidP="008806E7">
            <w:pPr>
              <w:pStyle w:val="tabteksts"/>
              <w:jc w:val="right"/>
              <w:rPr>
                <w:szCs w:val="18"/>
              </w:rPr>
            </w:pPr>
            <w:r w:rsidRPr="00233CD9">
              <w:t>13 071</w:t>
            </w:r>
          </w:p>
        </w:tc>
        <w:tc>
          <w:tcPr>
            <w:tcW w:w="1132" w:type="dxa"/>
            <w:tcBorders>
              <w:top w:val="single" w:sz="4" w:space="0" w:color="auto"/>
              <w:left w:val="nil"/>
              <w:bottom w:val="single" w:sz="4" w:space="0" w:color="auto"/>
              <w:right w:val="single" w:sz="4" w:space="0" w:color="auto"/>
            </w:tcBorders>
            <w:shd w:val="clear" w:color="auto" w:fill="auto"/>
          </w:tcPr>
          <w:p w14:paraId="2356F000" w14:textId="77777777" w:rsidR="00C016CD" w:rsidRPr="00233CD9" w:rsidRDefault="00C016CD" w:rsidP="008806E7">
            <w:pPr>
              <w:pStyle w:val="tabteksts"/>
              <w:jc w:val="right"/>
              <w:rPr>
                <w:szCs w:val="18"/>
              </w:rPr>
            </w:pPr>
            <w:r w:rsidRPr="00233CD9">
              <w:t>5 085</w:t>
            </w:r>
          </w:p>
        </w:tc>
        <w:tc>
          <w:tcPr>
            <w:tcW w:w="1132" w:type="dxa"/>
            <w:tcBorders>
              <w:top w:val="single" w:sz="4" w:space="0" w:color="auto"/>
              <w:left w:val="nil"/>
              <w:bottom w:val="single" w:sz="4" w:space="0" w:color="auto"/>
              <w:right w:val="single" w:sz="4" w:space="0" w:color="auto"/>
            </w:tcBorders>
            <w:shd w:val="clear" w:color="auto" w:fill="auto"/>
          </w:tcPr>
          <w:p w14:paraId="5941F562" w14:textId="77777777" w:rsidR="00C016CD" w:rsidRPr="00233CD9" w:rsidRDefault="00C016CD" w:rsidP="008806E7">
            <w:pPr>
              <w:pStyle w:val="tabteksts"/>
              <w:jc w:val="right"/>
              <w:rPr>
                <w:szCs w:val="18"/>
              </w:rPr>
            </w:pPr>
            <w:r w:rsidRPr="00233CD9">
              <w:t>5 765</w:t>
            </w:r>
          </w:p>
        </w:tc>
        <w:tc>
          <w:tcPr>
            <w:tcW w:w="1132" w:type="dxa"/>
            <w:tcBorders>
              <w:top w:val="single" w:sz="4" w:space="0" w:color="auto"/>
              <w:left w:val="nil"/>
              <w:bottom w:val="single" w:sz="4" w:space="0" w:color="auto"/>
              <w:right w:val="single" w:sz="4" w:space="0" w:color="auto"/>
            </w:tcBorders>
            <w:shd w:val="clear" w:color="auto" w:fill="auto"/>
          </w:tcPr>
          <w:p w14:paraId="526F9215" w14:textId="77777777" w:rsidR="00C016CD" w:rsidRPr="00233CD9" w:rsidRDefault="00C016CD" w:rsidP="008806E7">
            <w:pPr>
              <w:pStyle w:val="tabteksts"/>
              <w:jc w:val="right"/>
              <w:rPr>
                <w:szCs w:val="18"/>
              </w:rPr>
            </w:pPr>
            <w:r w:rsidRPr="00233CD9">
              <w:t>2 567</w:t>
            </w:r>
          </w:p>
        </w:tc>
        <w:tc>
          <w:tcPr>
            <w:tcW w:w="1132" w:type="dxa"/>
            <w:tcBorders>
              <w:top w:val="single" w:sz="4" w:space="0" w:color="auto"/>
              <w:left w:val="nil"/>
              <w:bottom w:val="single" w:sz="4" w:space="0" w:color="auto"/>
              <w:right w:val="single" w:sz="4" w:space="0" w:color="auto"/>
            </w:tcBorders>
            <w:shd w:val="clear" w:color="auto" w:fill="auto"/>
          </w:tcPr>
          <w:p w14:paraId="1D441589" w14:textId="77777777" w:rsidR="00C016CD" w:rsidRPr="00233CD9" w:rsidRDefault="00C016CD" w:rsidP="008806E7">
            <w:pPr>
              <w:pStyle w:val="tabteksts"/>
              <w:jc w:val="right"/>
              <w:rPr>
                <w:szCs w:val="18"/>
              </w:rPr>
            </w:pPr>
            <w:r w:rsidRPr="00233CD9">
              <w:t>2 567</w:t>
            </w:r>
          </w:p>
        </w:tc>
      </w:tr>
    </w:tbl>
    <w:p w14:paraId="4E0E2C7D" w14:textId="77777777" w:rsidR="00C016CD" w:rsidRPr="00233CD9" w:rsidRDefault="00C016CD" w:rsidP="00C016CD">
      <w:pPr>
        <w:spacing w:before="240" w:after="240"/>
        <w:ind w:firstLine="0"/>
        <w:jc w:val="center"/>
        <w:rPr>
          <w:b/>
          <w:lang w:eastAsia="lv-LV"/>
        </w:rPr>
      </w:pPr>
      <w:r w:rsidRPr="00233CD9">
        <w:rPr>
          <w:b/>
          <w:lang w:eastAsia="lv-LV"/>
        </w:rPr>
        <w:t>Izmaiņas izdevumos, salīdzinot 2021. gada projektu ar 2020. gada plānu</w:t>
      </w:r>
    </w:p>
    <w:p w14:paraId="10CD9B98" w14:textId="77777777" w:rsidR="00C016CD" w:rsidRPr="00233CD9" w:rsidRDefault="00C016CD" w:rsidP="00C016CD">
      <w:pPr>
        <w:spacing w:after="0"/>
        <w:ind w:left="7921" w:firstLine="720"/>
        <w:jc w:val="center"/>
        <w:rPr>
          <w:i/>
          <w:sz w:val="18"/>
          <w:szCs w:val="18"/>
        </w:rPr>
      </w:pPr>
      <w:r w:rsidRPr="00233CD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016CD" w:rsidRPr="00233CD9" w14:paraId="62F67E57" w14:textId="77777777" w:rsidTr="008806E7">
        <w:trPr>
          <w:trHeight w:val="142"/>
          <w:tblHeader/>
          <w:jc w:val="center"/>
        </w:trPr>
        <w:tc>
          <w:tcPr>
            <w:tcW w:w="5241" w:type="dxa"/>
            <w:vAlign w:val="center"/>
          </w:tcPr>
          <w:p w14:paraId="3AD6C413" w14:textId="77777777" w:rsidR="00C016CD" w:rsidRPr="00233CD9" w:rsidRDefault="00C016CD" w:rsidP="008806E7">
            <w:pPr>
              <w:pStyle w:val="tabteksts"/>
              <w:jc w:val="center"/>
              <w:rPr>
                <w:szCs w:val="18"/>
              </w:rPr>
            </w:pPr>
            <w:r w:rsidRPr="00233CD9">
              <w:rPr>
                <w:szCs w:val="18"/>
                <w:lang w:eastAsia="lv-LV"/>
              </w:rPr>
              <w:t>Pasākums</w:t>
            </w:r>
          </w:p>
        </w:tc>
        <w:tc>
          <w:tcPr>
            <w:tcW w:w="1277" w:type="dxa"/>
            <w:vAlign w:val="center"/>
          </w:tcPr>
          <w:p w14:paraId="5C2CED09" w14:textId="77777777" w:rsidR="00C016CD" w:rsidRPr="00233CD9" w:rsidRDefault="00C016CD" w:rsidP="008806E7">
            <w:pPr>
              <w:pStyle w:val="tabteksts"/>
              <w:jc w:val="center"/>
              <w:rPr>
                <w:szCs w:val="18"/>
                <w:lang w:eastAsia="lv-LV"/>
              </w:rPr>
            </w:pPr>
            <w:r w:rsidRPr="00233CD9">
              <w:rPr>
                <w:szCs w:val="18"/>
                <w:lang w:eastAsia="lv-LV"/>
              </w:rPr>
              <w:t>Samazinājums</w:t>
            </w:r>
          </w:p>
        </w:tc>
        <w:tc>
          <w:tcPr>
            <w:tcW w:w="1277" w:type="dxa"/>
            <w:vAlign w:val="center"/>
          </w:tcPr>
          <w:p w14:paraId="428E4DD5" w14:textId="77777777" w:rsidR="00C016CD" w:rsidRPr="00233CD9" w:rsidRDefault="00C016CD" w:rsidP="008806E7">
            <w:pPr>
              <w:pStyle w:val="tabteksts"/>
              <w:jc w:val="center"/>
              <w:rPr>
                <w:szCs w:val="18"/>
                <w:lang w:eastAsia="lv-LV"/>
              </w:rPr>
            </w:pPr>
            <w:r w:rsidRPr="00233CD9">
              <w:rPr>
                <w:szCs w:val="18"/>
                <w:lang w:eastAsia="lv-LV"/>
              </w:rPr>
              <w:t>Palielinājums</w:t>
            </w:r>
          </w:p>
        </w:tc>
        <w:tc>
          <w:tcPr>
            <w:tcW w:w="1277" w:type="dxa"/>
            <w:vAlign w:val="center"/>
          </w:tcPr>
          <w:p w14:paraId="684CBCDE" w14:textId="77777777" w:rsidR="00C016CD" w:rsidRPr="00233CD9" w:rsidRDefault="00C016CD" w:rsidP="008806E7">
            <w:pPr>
              <w:pStyle w:val="tabteksts"/>
              <w:jc w:val="center"/>
              <w:rPr>
                <w:szCs w:val="18"/>
                <w:lang w:eastAsia="lv-LV"/>
              </w:rPr>
            </w:pPr>
            <w:r w:rsidRPr="00233CD9">
              <w:rPr>
                <w:szCs w:val="18"/>
                <w:lang w:eastAsia="lv-LV"/>
              </w:rPr>
              <w:t>Izmaiņas</w:t>
            </w:r>
          </w:p>
        </w:tc>
      </w:tr>
      <w:tr w:rsidR="00C016CD" w:rsidRPr="00233CD9" w14:paraId="0181A467" w14:textId="77777777" w:rsidTr="008806E7">
        <w:trPr>
          <w:trHeight w:val="142"/>
          <w:jc w:val="center"/>
        </w:trPr>
        <w:tc>
          <w:tcPr>
            <w:tcW w:w="5241" w:type="dxa"/>
            <w:shd w:val="clear" w:color="auto" w:fill="D9D9D9" w:themeFill="background1" w:themeFillShade="D9"/>
          </w:tcPr>
          <w:p w14:paraId="2559CCD0" w14:textId="77777777" w:rsidR="00C016CD" w:rsidRPr="00233CD9" w:rsidRDefault="00C016CD" w:rsidP="008806E7">
            <w:pPr>
              <w:pStyle w:val="tabteksts"/>
              <w:rPr>
                <w:szCs w:val="18"/>
              </w:rPr>
            </w:pPr>
            <w:r w:rsidRPr="00233CD9">
              <w:rPr>
                <w:b/>
                <w:bCs/>
                <w:szCs w:val="18"/>
                <w:lang w:eastAsia="lv-LV"/>
              </w:rPr>
              <w:t>Izdevumi - kopā</w:t>
            </w: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1130F0C" w14:textId="77777777" w:rsidR="00C016CD" w:rsidRPr="00233CD9" w:rsidRDefault="00C016CD" w:rsidP="008806E7">
            <w:pPr>
              <w:pStyle w:val="tabteksts"/>
              <w:jc w:val="right"/>
              <w:rPr>
                <w:b/>
                <w:szCs w:val="18"/>
              </w:rPr>
            </w:pPr>
            <w:r w:rsidRPr="00233CD9">
              <w:rPr>
                <w:b/>
                <w:bCs/>
                <w:szCs w:val="18"/>
                <w:lang w:eastAsia="lv-LV"/>
              </w:rPr>
              <w:t>39 233</w:t>
            </w: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334FDC6" w14:textId="77777777" w:rsidR="00C016CD" w:rsidRPr="00233CD9" w:rsidRDefault="00C016CD" w:rsidP="008806E7">
            <w:pPr>
              <w:pStyle w:val="tabteksts"/>
              <w:jc w:val="right"/>
              <w:rPr>
                <w:b/>
                <w:szCs w:val="18"/>
              </w:rPr>
            </w:pPr>
            <w:r w:rsidRPr="00233CD9">
              <w:rPr>
                <w:b/>
                <w:bCs/>
                <w:szCs w:val="18"/>
                <w:lang w:eastAsia="lv-LV"/>
              </w:rPr>
              <w:t>13 062</w:t>
            </w: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2F87A89" w14:textId="77777777" w:rsidR="00C016CD" w:rsidRPr="00233CD9" w:rsidRDefault="00C016CD" w:rsidP="008806E7">
            <w:pPr>
              <w:pStyle w:val="tabteksts"/>
              <w:jc w:val="right"/>
              <w:rPr>
                <w:b/>
                <w:szCs w:val="18"/>
              </w:rPr>
            </w:pPr>
            <w:r w:rsidRPr="00233CD9">
              <w:rPr>
                <w:b/>
                <w:bCs/>
                <w:szCs w:val="18"/>
                <w:lang w:eastAsia="lv-LV"/>
              </w:rPr>
              <w:t>-26 171</w:t>
            </w:r>
          </w:p>
        </w:tc>
      </w:tr>
      <w:tr w:rsidR="00C016CD" w:rsidRPr="00233CD9" w14:paraId="61D2C68E" w14:textId="77777777" w:rsidTr="008806E7">
        <w:trPr>
          <w:jc w:val="center"/>
        </w:trPr>
        <w:tc>
          <w:tcPr>
            <w:tcW w:w="9072" w:type="dxa"/>
            <w:gridSpan w:val="4"/>
          </w:tcPr>
          <w:p w14:paraId="658CB398" w14:textId="77777777" w:rsidR="00C016CD" w:rsidRPr="00233CD9" w:rsidRDefault="00C016CD" w:rsidP="008806E7">
            <w:pPr>
              <w:pStyle w:val="tabteksts"/>
              <w:ind w:firstLine="313"/>
              <w:rPr>
                <w:szCs w:val="18"/>
              </w:rPr>
            </w:pPr>
            <w:r w:rsidRPr="00233CD9">
              <w:rPr>
                <w:i/>
                <w:szCs w:val="18"/>
                <w:lang w:eastAsia="lv-LV"/>
              </w:rPr>
              <w:t>t. sk.:</w:t>
            </w:r>
          </w:p>
        </w:tc>
      </w:tr>
      <w:tr w:rsidR="00C016CD" w:rsidRPr="00233CD9" w14:paraId="28FA0F29" w14:textId="77777777" w:rsidTr="008806E7">
        <w:trPr>
          <w:trHeight w:val="142"/>
          <w:jc w:val="center"/>
        </w:trPr>
        <w:tc>
          <w:tcPr>
            <w:tcW w:w="5241" w:type="dxa"/>
            <w:shd w:val="clear" w:color="auto" w:fill="F2F2F2" w:themeFill="background1" w:themeFillShade="F2"/>
          </w:tcPr>
          <w:p w14:paraId="6E180FF2" w14:textId="77777777" w:rsidR="00C016CD" w:rsidRPr="00233CD9" w:rsidRDefault="00C016CD" w:rsidP="008806E7">
            <w:pPr>
              <w:pStyle w:val="tabteksts"/>
              <w:rPr>
                <w:szCs w:val="18"/>
                <w:u w:val="single"/>
                <w:lang w:eastAsia="lv-LV"/>
              </w:rPr>
            </w:pPr>
            <w:r w:rsidRPr="00233CD9">
              <w:rPr>
                <w:szCs w:val="18"/>
                <w:u w:val="single"/>
                <w:lang w:eastAsia="lv-LV"/>
              </w:rPr>
              <w:t>Ilgtermiņa saistības</w:t>
            </w:r>
          </w:p>
        </w:tc>
        <w:tc>
          <w:tcPr>
            <w:tcW w:w="1277" w:type="dxa"/>
            <w:shd w:val="clear" w:color="auto" w:fill="F2F2F2" w:themeFill="background1" w:themeFillShade="F2"/>
          </w:tcPr>
          <w:p w14:paraId="2C28B95E" w14:textId="77777777" w:rsidR="00C016CD" w:rsidRPr="00233CD9" w:rsidRDefault="00C016CD" w:rsidP="008806E7">
            <w:pPr>
              <w:pStyle w:val="tabteksts"/>
              <w:jc w:val="right"/>
              <w:rPr>
                <w:szCs w:val="18"/>
                <w:u w:val="single"/>
              </w:rPr>
            </w:pPr>
            <w:r w:rsidRPr="00233CD9">
              <w:rPr>
                <w:szCs w:val="18"/>
                <w:u w:val="single"/>
              </w:rPr>
              <w:t>39 233</w:t>
            </w:r>
          </w:p>
        </w:tc>
        <w:tc>
          <w:tcPr>
            <w:tcW w:w="1277" w:type="dxa"/>
            <w:shd w:val="clear" w:color="auto" w:fill="F2F2F2" w:themeFill="background1" w:themeFillShade="F2"/>
          </w:tcPr>
          <w:p w14:paraId="315C07C4" w14:textId="77777777" w:rsidR="00C016CD" w:rsidRPr="00233CD9" w:rsidRDefault="00C016CD" w:rsidP="008806E7">
            <w:pPr>
              <w:pStyle w:val="tabteksts"/>
              <w:jc w:val="right"/>
              <w:rPr>
                <w:szCs w:val="18"/>
                <w:u w:val="single"/>
              </w:rPr>
            </w:pPr>
            <w:r w:rsidRPr="00233CD9">
              <w:rPr>
                <w:szCs w:val="18"/>
                <w:u w:val="single"/>
              </w:rPr>
              <w:t>13 262</w:t>
            </w:r>
          </w:p>
        </w:tc>
        <w:tc>
          <w:tcPr>
            <w:tcW w:w="1277" w:type="dxa"/>
            <w:shd w:val="clear" w:color="auto" w:fill="F2F2F2" w:themeFill="background1" w:themeFillShade="F2"/>
          </w:tcPr>
          <w:p w14:paraId="32A2C205" w14:textId="77777777" w:rsidR="00C016CD" w:rsidRPr="00233CD9" w:rsidRDefault="00C016CD" w:rsidP="008806E7">
            <w:pPr>
              <w:pStyle w:val="tabteksts"/>
              <w:jc w:val="right"/>
              <w:rPr>
                <w:szCs w:val="18"/>
                <w:u w:val="single"/>
              </w:rPr>
            </w:pPr>
            <w:r w:rsidRPr="00233CD9">
              <w:rPr>
                <w:szCs w:val="18"/>
                <w:u w:val="single"/>
              </w:rPr>
              <w:t>-26 171</w:t>
            </w:r>
          </w:p>
        </w:tc>
      </w:tr>
      <w:tr w:rsidR="00C016CD" w:rsidRPr="00233CD9" w14:paraId="7F87D925" w14:textId="77777777" w:rsidTr="008806E7">
        <w:trPr>
          <w:trHeight w:val="142"/>
          <w:jc w:val="center"/>
        </w:trPr>
        <w:tc>
          <w:tcPr>
            <w:tcW w:w="5241" w:type="dxa"/>
          </w:tcPr>
          <w:p w14:paraId="1C246D77" w14:textId="77777777" w:rsidR="00C016CD" w:rsidRPr="00233CD9" w:rsidRDefault="00C016CD" w:rsidP="008806E7">
            <w:pPr>
              <w:pStyle w:val="tabteksts"/>
              <w:jc w:val="both"/>
              <w:rPr>
                <w:i/>
                <w:szCs w:val="18"/>
                <w:lang w:eastAsia="lv-LV"/>
              </w:rPr>
            </w:pPr>
            <w:r w:rsidRPr="00233CD9">
              <w:rPr>
                <w:i/>
              </w:rPr>
              <w:lastRenderedPageBreak/>
              <w:t>Projekts “Austrumu un dienvidaustrumu sauszemes robežas muitas ekspertu grupa (CELBET 2)”</w:t>
            </w:r>
          </w:p>
        </w:tc>
        <w:tc>
          <w:tcPr>
            <w:tcW w:w="1277" w:type="dxa"/>
          </w:tcPr>
          <w:p w14:paraId="3C883257" w14:textId="77777777" w:rsidR="00C016CD" w:rsidRPr="00233CD9" w:rsidRDefault="00C016CD" w:rsidP="008806E7">
            <w:pPr>
              <w:pStyle w:val="tabteksts"/>
              <w:jc w:val="right"/>
              <w:rPr>
                <w:szCs w:val="18"/>
              </w:rPr>
            </w:pPr>
            <w:r w:rsidRPr="00233CD9">
              <w:t>27 134</w:t>
            </w:r>
          </w:p>
        </w:tc>
        <w:tc>
          <w:tcPr>
            <w:tcW w:w="1277" w:type="dxa"/>
          </w:tcPr>
          <w:p w14:paraId="500011B7" w14:textId="77777777" w:rsidR="00C016CD" w:rsidRPr="00233CD9" w:rsidRDefault="00C016CD" w:rsidP="008806E7">
            <w:pPr>
              <w:pStyle w:val="tabteksts"/>
              <w:jc w:val="center"/>
              <w:rPr>
                <w:szCs w:val="18"/>
              </w:rPr>
            </w:pPr>
            <w:r w:rsidRPr="00233CD9">
              <w:rPr>
                <w:szCs w:val="18"/>
              </w:rPr>
              <w:t>-</w:t>
            </w:r>
          </w:p>
        </w:tc>
        <w:tc>
          <w:tcPr>
            <w:tcW w:w="1277" w:type="dxa"/>
          </w:tcPr>
          <w:p w14:paraId="2DB478B7" w14:textId="77777777" w:rsidR="00C016CD" w:rsidRPr="00233CD9" w:rsidRDefault="00C016CD" w:rsidP="008806E7">
            <w:pPr>
              <w:pStyle w:val="tabteksts"/>
              <w:jc w:val="right"/>
              <w:rPr>
                <w:szCs w:val="18"/>
              </w:rPr>
            </w:pPr>
            <w:r w:rsidRPr="00233CD9">
              <w:rPr>
                <w:szCs w:val="18"/>
              </w:rPr>
              <w:t>-27 134</w:t>
            </w:r>
          </w:p>
        </w:tc>
      </w:tr>
      <w:tr w:rsidR="00C016CD" w:rsidRPr="00233CD9" w14:paraId="22E14694" w14:textId="77777777" w:rsidTr="008806E7">
        <w:trPr>
          <w:trHeight w:val="142"/>
          <w:jc w:val="center"/>
        </w:trPr>
        <w:tc>
          <w:tcPr>
            <w:tcW w:w="5241" w:type="dxa"/>
          </w:tcPr>
          <w:p w14:paraId="19A26A63" w14:textId="77777777" w:rsidR="00C016CD" w:rsidRPr="00233CD9" w:rsidRDefault="00C016CD" w:rsidP="008806E7">
            <w:pPr>
              <w:pStyle w:val="tabteksts"/>
              <w:jc w:val="both"/>
              <w:rPr>
                <w:i/>
                <w:szCs w:val="18"/>
                <w:lang w:eastAsia="lv-LV"/>
              </w:rPr>
            </w:pPr>
            <w:r w:rsidRPr="00233CD9">
              <w:rPr>
                <w:i/>
              </w:rPr>
              <w:t>Projekts “Mobilās aplikācijas EMCS kontrolēm izstrādes ekspertu grupa”</w:t>
            </w:r>
          </w:p>
        </w:tc>
        <w:tc>
          <w:tcPr>
            <w:tcW w:w="1277" w:type="dxa"/>
          </w:tcPr>
          <w:p w14:paraId="06D81AE1" w14:textId="77777777" w:rsidR="00C016CD" w:rsidRPr="00233CD9" w:rsidRDefault="00C016CD" w:rsidP="008806E7">
            <w:pPr>
              <w:pStyle w:val="tabteksts"/>
              <w:jc w:val="right"/>
              <w:rPr>
                <w:szCs w:val="18"/>
              </w:rPr>
            </w:pPr>
            <w:r w:rsidRPr="00233CD9">
              <w:t>5 546</w:t>
            </w:r>
          </w:p>
        </w:tc>
        <w:tc>
          <w:tcPr>
            <w:tcW w:w="1277" w:type="dxa"/>
          </w:tcPr>
          <w:p w14:paraId="2B8BE515" w14:textId="77777777" w:rsidR="00C016CD" w:rsidRPr="00233CD9" w:rsidRDefault="00C016CD" w:rsidP="008806E7">
            <w:pPr>
              <w:pStyle w:val="tabteksts"/>
              <w:jc w:val="right"/>
              <w:rPr>
                <w:szCs w:val="18"/>
              </w:rPr>
            </w:pPr>
            <w:r w:rsidRPr="00233CD9">
              <w:rPr>
                <w:szCs w:val="18"/>
              </w:rPr>
              <w:t>2 019</w:t>
            </w:r>
          </w:p>
        </w:tc>
        <w:tc>
          <w:tcPr>
            <w:tcW w:w="1277" w:type="dxa"/>
          </w:tcPr>
          <w:p w14:paraId="30E02B13" w14:textId="77777777" w:rsidR="00C016CD" w:rsidRPr="00233CD9" w:rsidRDefault="00C016CD" w:rsidP="008806E7">
            <w:pPr>
              <w:pStyle w:val="tabteksts"/>
              <w:jc w:val="right"/>
              <w:rPr>
                <w:szCs w:val="18"/>
              </w:rPr>
            </w:pPr>
            <w:r w:rsidRPr="00233CD9">
              <w:rPr>
                <w:szCs w:val="18"/>
              </w:rPr>
              <w:t>-3 527</w:t>
            </w:r>
          </w:p>
        </w:tc>
      </w:tr>
      <w:tr w:rsidR="00C016CD" w:rsidRPr="00233CD9" w14:paraId="499B38D8" w14:textId="77777777" w:rsidTr="008806E7">
        <w:trPr>
          <w:trHeight w:val="142"/>
          <w:jc w:val="center"/>
        </w:trPr>
        <w:tc>
          <w:tcPr>
            <w:tcW w:w="5241" w:type="dxa"/>
          </w:tcPr>
          <w:p w14:paraId="375D6AF7" w14:textId="77777777" w:rsidR="00C016CD" w:rsidRPr="00233CD9" w:rsidRDefault="00C016CD" w:rsidP="008806E7">
            <w:pPr>
              <w:pStyle w:val="tabteksts"/>
              <w:jc w:val="both"/>
              <w:rPr>
                <w:i/>
                <w:szCs w:val="18"/>
                <w:lang w:eastAsia="lv-LV"/>
              </w:rPr>
            </w:pPr>
            <w:r w:rsidRPr="00233CD9">
              <w:rPr>
                <w:i/>
              </w:rPr>
              <w:t>Projekts “Paneiropas muitas praktiķu tīkls (PEN-CP)”</w:t>
            </w:r>
          </w:p>
        </w:tc>
        <w:tc>
          <w:tcPr>
            <w:tcW w:w="1277" w:type="dxa"/>
          </w:tcPr>
          <w:p w14:paraId="15DD5F59" w14:textId="77777777" w:rsidR="00C016CD" w:rsidRPr="00233CD9" w:rsidRDefault="00C016CD" w:rsidP="008806E7">
            <w:pPr>
              <w:pStyle w:val="tabteksts"/>
              <w:jc w:val="right"/>
              <w:rPr>
                <w:szCs w:val="18"/>
              </w:rPr>
            </w:pPr>
            <w:r w:rsidRPr="00233CD9">
              <w:t>6 553</w:t>
            </w:r>
          </w:p>
        </w:tc>
        <w:tc>
          <w:tcPr>
            <w:tcW w:w="1277" w:type="dxa"/>
          </w:tcPr>
          <w:p w14:paraId="689F9619" w14:textId="77777777" w:rsidR="00C016CD" w:rsidRPr="00233CD9" w:rsidRDefault="00C016CD" w:rsidP="008806E7">
            <w:pPr>
              <w:pStyle w:val="tabteksts"/>
              <w:jc w:val="right"/>
              <w:rPr>
                <w:szCs w:val="18"/>
              </w:rPr>
            </w:pPr>
            <w:r w:rsidRPr="00233CD9">
              <w:rPr>
                <w:szCs w:val="18"/>
              </w:rPr>
              <w:t>6 553</w:t>
            </w:r>
          </w:p>
        </w:tc>
        <w:tc>
          <w:tcPr>
            <w:tcW w:w="1277" w:type="dxa"/>
          </w:tcPr>
          <w:p w14:paraId="4D4E22D6" w14:textId="77777777" w:rsidR="00C016CD" w:rsidRPr="00233CD9" w:rsidRDefault="00C016CD" w:rsidP="008806E7">
            <w:pPr>
              <w:pStyle w:val="tabteksts"/>
              <w:jc w:val="center"/>
              <w:rPr>
                <w:szCs w:val="18"/>
              </w:rPr>
            </w:pPr>
            <w:r w:rsidRPr="00233CD9">
              <w:rPr>
                <w:szCs w:val="18"/>
              </w:rPr>
              <w:t>-</w:t>
            </w:r>
          </w:p>
        </w:tc>
      </w:tr>
      <w:tr w:rsidR="00C016CD" w:rsidRPr="00233CD9" w14:paraId="15925DDB" w14:textId="77777777" w:rsidTr="008806E7">
        <w:trPr>
          <w:trHeight w:val="142"/>
          <w:jc w:val="center"/>
        </w:trPr>
        <w:tc>
          <w:tcPr>
            <w:tcW w:w="5241" w:type="dxa"/>
          </w:tcPr>
          <w:p w14:paraId="62E08CC9" w14:textId="77777777" w:rsidR="00C016CD" w:rsidRPr="00233CD9" w:rsidRDefault="00C016CD" w:rsidP="008806E7">
            <w:pPr>
              <w:pStyle w:val="tabteksts"/>
              <w:jc w:val="both"/>
              <w:rPr>
                <w:i/>
                <w:szCs w:val="18"/>
                <w:lang w:eastAsia="lv-LV"/>
              </w:rPr>
            </w:pPr>
            <w:r w:rsidRPr="00233CD9">
              <w:rPr>
                <w:i/>
              </w:rPr>
              <w:t>Projekts “IT sadarbības IV ekspertu grupa (MANTIC IV)”</w:t>
            </w:r>
          </w:p>
        </w:tc>
        <w:tc>
          <w:tcPr>
            <w:tcW w:w="1277" w:type="dxa"/>
          </w:tcPr>
          <w:p w14:paraId="5B85DE73" w14:textId="77777777" w:rsidR="00C016CD" w:rsidRPr="00233CD9" w:rsidRDefault="00C016CD" w:rsidP="008806E7">
            <w:pPr>
              <w:pStyle w:val="tabteksts"/>
              <w:jc w:val="center"/>
              <w:rPr>
                <w:szCs w:val="18"/>
              </w:rPr>
            </w:pPr>
            <w:r w:rsidRPr="00233CD9">
              <w:rPr>
                <w:szCs w:val="18"/>
              </w:rPr>
              <w:t>-</w:t>
            </w:r>
          </w:p>
        </w:tc>
        <w:tc>
          <w:tcPr>
            <w:tcW w:w="1277" w:type="dxa"/>
          </w:tcPr>
          <w:p w14:paraId="39B3BD0A" w14:textId="77777777" w:rsidR="00C016CD" w:rsidRPr="00233CD9" w:rsidRDefault="00C016CD" w:rsidP="008806E7">
            <w:pPr>
              <w:pStyle w:val="tabteksts"/>
              <w:jc w:val="right"/>
              <w:rPr>
                <w:szCs w:val="18"/>
              </w:rPr>
            </w:pPr>
            <w:r w:rsidRPr="00233CD9">
              <w:rPr>
                <w:szCs w:val="18"/>
              </w:rPr>
              <w:t>4 490</w:t>
            </w:r>
          </w:p>
        </w:tc>
        <w:tc>
          <w:tcPr>
            <w:tcW w:w="1277" w:type="dxa"/>
          </w:tcPr>
          <w:p w14:paraId="3F680B9D" w14:textId="77777777" w:rsidR="00C016CD" w:rsidRPr="00233CD9" w:rsidRDefault="00C016CD" w:rsidP="008806E7">
            <w:pPr>
              <w:pStyle w:val="tabteksts"/>
              <w:jc w:val="right"/>
              <w:rPr>
                <w:szCs w:val="18"/>
              </w:rPr>
            </w:pPr>
            <w:r w:rsidRPr="00233CD9">
              <w:rPr>
                <w:szCs w:val="18"/>
              </w:rPr>
              <w:t>4 490</w:t>
            </w:r>
          </w:p>
        </w:tc>
      </w:tr>
    </w:tbl>
    <w:p w14:paraId="2B27498A" w14:textId="77777777" w:rsidR="00C016CD" w:rsidRDefault="00C016CD" w:rsidP="00C016CD">
      <w:pPr>
        <w:pStyle w:val="tabteksts"/>
        <w:rPr>
          <w:sz w:val="24"/>
          <w:szCs w:val="24"/>
          <w:lang w:eastAsia="lv-LV"/>
        </w:rPr>
      </w:pPr>
    </w:p>
    <w:p w14:paraId="11933146" w14:textId="38BC0ADF" w:rsidR="00A82516" w:rsidRDefault="00A82516" w:rsidP="002D7015">
      <w:pPr>
        <w:pStyle w:val="H4"/>
        <w:rPr>
          <w:sz w:val="24"/>
          <w:lang w:eastAsia="lv-LV"/>
        </w:rPr>
      </w:pPr>
    </w:p>
    <w:sectPr w:rsidR="00A82516" w:rsidSect="009038DA">
      <w:headerReference w:type="default" r:id="rId14"/>
      <w:footerReference w:type="default" r:id="rId15"/>
      <w:headerReference w:type="first" r:id="rId16"/>
      <w:footerReference w:type="first" r:id="rId17"/>
      <w:pgSz w:w="11906" w:h="16838"/>
      <w:pgMar w:top="1418" w:right="1134" w:bottom="1134" w:left="1701" w:header="709" w:footer="709" w:gutter="0"/>
      <w:pgNumType w:start="26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6D2A" w14:textId="77777777" w:rsidR="00ED12F5" w:rsidRDefault="00ED12F5" w:rsidP="005F0727">
      <w:r>
        <w:separator/>
      </w:r>
    </w:p>
  </w:endnote>
  <w:endnote w:type="continuationSeparator" w:id="0">
    <w:p w14:paraId="152FEEC2" w14:textId="77777777" w:rsidR="00ED12F5" w:rsidRDefault="00ED12F5"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5CAE" w14:textId="52C1B1C8" w:rsidR="00ED12F5" w:rsidRPr="0011715D" w:rsidRDefault="00ED12F5" w:rsidP="0011715D">
    <w:pPr>
      <w:pStyle w:val="Footer"/>
      <w:ind w:firstLine="0"/>
      <w:rPr>
        <w:sz w:val="20"/>
      </w:rPr>
    </w:pPr>
    <w:r w:rsidRPr="0011715D">
      <w:rPr>
        <w:sz w:val="20"/>
      </w:rPr>
      <w:fldChar w:fldCharType="begin"/>
    </w:r>
    <w:r w:rsidRPr="0011715D">
      <w:rPr>
        <w:sz w:val="20"/>
      </w:rPr>
      <w:instrText xml:space="preserve"> FILENAME \* MERGEFORMAT </w:instrText>
    </w:r>
    <w:r w:rsidRPr="0011715D">
      <w:rPr>
        <w:sz w:val="20"/>
      </w:rPr>
      <w:fldChar w:fldCharType="separate"/>
    </w:r>
    <w:r w:rsidRPr="0011715D">
      <w:rPr>
        <w:noProof/>
        <w:sz w:val="20"/>
      </w:rPr>
      <w:t>FMPask_L_FM_101019_proj2020.docx</w:t>
    </w:r>
    <w:r w:rsidRPr="0011715D">
      <w:rPr>
        <w:sz w:val="20"/>
      </w:rPr>
      <w:fldChar w:fldCharType="end"/>
    </w:r>
  </w:p>
  <w:p w14:paraId="20297E45" w14:textId="60DA5483" w:rsidR="00ED12F5" w:rsidRPr="0011715D" w:rsidRDefault="00ED12F5" w:rsidP="0011715D">
    <w:pPr>
      <w:pStyle w:val="Footer"/>
      <w:spacing w:after="0"/>
      <w:ind w:firstLine="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4F62" w14:textId="7F289335" w:rsidR="00ED12F5" w:rsidRPr="00CA4ADD" w:rsidRDefault="00ED12F5" w:rsidP="00CA4ADD">
    <w:pPr>
      <w:pStyle w:val="Footer"/>
      <w:ind w:firstLine="0"/>
      <w:rPr>
        <w:sz w:val="20"/>
      </w:rPr>
    </w:pPr>
    <w:r>
      <w:rPr>
        <w:sz w:val="20"/>
      </w:rPr>
      <w:fldChar w:fldCharType="begin"/>
    </w:r>
    <w:r>
      <w:rPr>
        <w:sz w:val="20"/>
      </w:rPr>
      <w:instrText xml:space="preserve"> FILENAME \* MERGEFORMAT </w:instrText>
    </w:r>
    <w:r>
      <w:rPr>
        <w:sz w:val="20"/>
      </w:rPr>
      <w:fldChar w:fldCharType="separate"/>
    </w:r>
    <w:r w:rsidR="001349A1">
      <w:rPr>
        <w:noProof/>
        <w:sz w:val="20"/>
      </w:rPr>
      <w:t>FMPask_5.3_13_FM_121020_proj2021.docx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FE074" w14:textId="77777777" w:rsidR="00ED12F5" w:rsidRDefault="00ED12F5" w:rsidP="00E81CF6">
      <w:pPr>
        <w:spacing w:after="0"/>
        <w:ind w:firstLine="0"/>
      </w:pPr>
      <w:r>
        <w:separator/>
      </w:r>
    </w:p>
  </w:footnote>
  <w:footnote w:type="continuationSeparator" w:id="0">
    <w:p w14:paraId="1EB49C95" w14:textId="77777777" w:rsidR="00ED12F5" w:rsidRDefault="00ED12F5"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12B0" w14:textId="3CDF9BD7" w:rsidR="00ED12F5" w:rsidRPr="00094CCE" w:rsidRDefault="00ED12F5"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3344C6">
      <w:rPr>
        <w:noProof/>
        <w:szCs w:val="24"/>
      </w:rPr>
      <w:t>293</w:t>
    </w:r>
    <w:r w:rsidRPr="00847B1A">
      <w:rPr>
        <w:noProof/>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092104"/>
      <w:docPartObj>
        <w:docPartGallery w:val="Page Numbers (Top of Page)"/>
        <w:docPartUnique/>
      </w:docPartObj>
    </w:sdtPr>
    <w:sdtEndPr>
      <w:rPr>
        <w:noProof/>
      </w:rPr>
    </w:sdtEndPr>
    <w:sdtContent>
      <w:p w14:paraId="39867E8C" w14:textId="5A1F7543" w:rsidR="00ED12F5" w:rsidRDefault="00ED12F5" w:rsidP="004F2418">
        <w:pPr>
          <w:pStyle w:val="Header"/>
          <w:jc w:val="center"/>
        </w:pPr>
        <w:r>
          <w:fldChar w:fldCharType="begin"/>
        </w:r>
        <w:r>
          <w:instrText xml:space="preserve"> PAGE   \* MERGEFORMAT </w:instrText>
        </w:r>
        <w:r>
          <w:fldChar w:fldCharType="separate"/>
        </w:r>
        <w:r w:rsidR="003344C6">
          <w:rPr>
            <w:noProof/>
          </w:rPr>
          <w:t>266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F0A"/>
    <w:multiLevelType w:val="hybridMultilevel"/>
    <w:tmpl w:val="E8103C68"/>
    <w:lvl w:ilvl="0" w:tplc="918AECB0">
      <w:start w:val="1"/>
      <w:numFmt w:val="decimal"/>
      <w:lvlText w:val="%1)"/>
      <w:lvlJc w:val="left"/>
      <w:pPr>
        <w:ind w:left="1080" w:hanging="360"/>
      </w:pPr>
      <w:rPr>
        <w:rFonts w:hint="default"/>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1" w15:restartNumberingAfterBreak="0">
    <w:nsid w:val="04C22A06"/>
    <w:multiLevelType w:val="hybridMultilevel"/>
    <w:tmpl w:val="C1DC9572"/>
    <w:lvl w:ilvl="0" w:tplc="A4782E3A">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B34016"/>
    <w:multiLevelType w:val="hybridMultilevel"/>
    <w:tmpl w:val="9F142BA0"/>
    <w:lvl w:ilvl="0" w:tplc="551EEFB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3F2B96"/>
    <w:multiLevelType w:val="hybridMultilevel"/>
    <w:tmpl w:val="22349188"/>
    <w:lvl w:ilvl="0" w:tplc="112E7ED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160594"/>
    <w:multiLevelType w:val="hybridMultilevel"/>
    <w:tmpl w:val="7A0A4674"/>
    <w:lvl w:ilvl="0" w:tplc="C00C0C7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814356"/>
    <w:multiLevelType w:val="hybridMultilevel"/>
    <w:tmpl w:val="C50E5FA0"/>
    <w:lvl w:ilvl="0" w:tplc="04260019">
      <w:start w:val="1"/>
      <w:numFmt w:val="lowerLetter"/>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F5F5394"/>
    <w:multiLevelType w:val="hybridMultilevel"/>
    <w:tmpl w:val="413AB9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51CE1"/>
    <w:multiLevelType w:val="hybridMultilevel"/>
    <w:tmpl w:val="AA1EF4A2"/>
    <w:lvl w:ilvl="0" w:tplc="E1529F9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105BAB"/>
    <w:multiLevelType w:val="hybridMultilevel"/>
    <w:tmpl w:val="FDE4A398"/>
    <w:lvl w:ilvl="0" w:tplc="F474A734">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8B504DF"/>
    <w:multiLevelType w:val="hybridMultilevel"/>
    <w:tmpl w:val="2E8861C2"/>
    <w:lvl w:ilvl="0" w:tplc="D81E9AB0">
      <w:start w:val="1"/>
      <w:numFmt w:val="decimal"/>
      <w:lvlText w:val="%1)"/>
      <w:lvlJc w:val="left"/>
      <w:pPr>
        <w:ind w:left="13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B40ED7"/>
    <w:multiLevelType w:val="hybridMultilevel"/>
    <w:tmpl w:val="E8103C68"/>
    <w:lvl w:ilvl="0" w:tplc="918AECB0">
      <w:start w:val="1"/>
      <w:numFmt w:val="decimal"/>
      <w:lvlText w:val="%1)"/>
      <w:lvlJc w:val="left"/>
      <w:pPr>
        <w:ind w:left="1080" w:hanging="360"/>
      </w:pPr>
      <w:rPr>
        <w:rFonts w:hint="default"/>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11" w15:restartNumberingAfterBreak="0">
    <w:nsid w:val="1CDF5AEC"/>
    <w:multiLevelType w:val="hybridMultilevel"/>
    <w:tmpl w:val="C862DC80"/>
    <w:lvl w:ilvl="0" w:tplc="A762C43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E542B9B"/>
    <w:multiLevelType w:val="hybridMultilevel"/>
    <w:tmpl w:val="903E2A8A"/>
    <w:lvl w:ilvl="0" w:tplc="0C86ACD0">
      <w:start w:val="1"/>
      <w:numFmt w:val="decimal"/>
      <w:lvlText w:val="%1)"/>
      <w:lvlJc w:val="left"/>
      <w:pPr>
        <w:ind w:left="360" w:hanging="360"/>
      </w:pPr>
      <w:rPr>
        <w:rFonts w:hint="default"/>
        <w:sz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3D26C62"/>
    <w:multiLevelType w:val="hybridMultilevel"/>
    <w:tmpl w:val="B8CC156C"/>
    <w:lvl w:ilvl="0" w:tplc="1D0EE7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137E63"/>
    <w:multiLevelType w:val="hybridMultilevel"/>
    <w:tmpl w:val="19287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BF2ADC"/>
    <w:multiLevelType w:val="hybridMultilevel"/>
    <w:tmpl w:val="E7068EE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32314933"/>
    <w:multiLevelType w:val="hybridMultilevel"/>
    <w:tmpl w:val="D25E1A92"/>
    <w:lvl w:ilvl="0" w:tplc="918AEC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95951CA"/>
    <w:multiLevelType w:val="hybridMultilevel"/>
    <w:tmpl w:val="3294CBC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3A8B2795"/>
    <w:multiLevelType w:val="hybridMultilevel"/>
    <w:tmpl w:val="01264EF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5651BA"/>
    <w:multiLevelType w:val="hybridMultilevel"/>
    <w:tmpl w:val="AD449656"/>
    <w:lvl w:ilvl="0" w:tplc="3702C9C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2C36290"/>
    <w:multiLevelType w:val="hybridMultilevel"/>
    <w:tmpl w:val="74E88B32"/>
    <w:lvl w:ilvl="0" w:tplc="E92C058E">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4E7054C"/>
    <w:multiLevelType w:val="hybridMultilevel"/>
    <w:tmpl w:val="DC24DD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DC4413"/>
    <w:multiLevelType w:val="hybridMultilevel"/>
    <w:tmpl w:val="AF90C5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E864FE"/>
    <w:multiLevelType w:val="hybridMultilevel"/>
    <w:tmpl w:val="C10EE44C"/>
    <w:lvl w:ilvl="0" w:tplc="6D4217B4">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9AC05E6"/>
    <w:multiLevelType w:val="hybridMultilevel"/>
    <w:tmpl w:val="CE5AF6F0"/>
    <w:lvl w:ilvl="0" w:tplc="0419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F3CB8"/>
    <w:multiLevelType w:val="hybridMultilevel"/>
    <w:tmpl w:val="7730C858"/>
    <w:lvl w:ilvl="0" w:tplc="3A149F22">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C202D21"/>
    <w:multiLevelType w:val="hybridMultilevel"/>
    <w:tmpl w:val="25FCBA24"/>
    <w:lvl w:ilvl="0" w:tplc="1DF8000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B46AC5"/>
    <w:multiLevelType w:val="hybridMultilevel"/>
    <w:tmpl w:val="A40CDC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2369BC"/>
    <w:multiLevelType w:val="hybridMultilevel"/>
    <w:tmpl w:val="87902E84"/>
    <w:lvl w:ilvl="0" w:tplc="C3D8D4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2B7107D"/>
    <w:multiLevelType w:val="hybridMultilevel"/>
    <w:tmpl w:val="DE5031EC"/>
    <w:lvl w:ilvl="0" w:tplc="1014234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43E153E"/>
    <w:multiLevelType w:val="hybridMultilevel"/>
    <w:tmpl w:val="475AB22C"/>
    <w:lvl w:ilvl="0" w:tplc="BCA2457A">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5044E13"/>
    <w:multiLevelType w:val="hybridMultilevel"/>
    <w:tmpl w:val="A36E4FFA"/>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33" w15:restartNumberingAfterBreak="0">
    <w:nsid w:val="55B8295E"/>
    <w:multiLevelType w:val="hybridMultilevel"/>
    <w:tmpl w:val="44280CA0"/>
    <w:lvl w:ilvl="0" w:tplc="0A2CAB1E">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7C97E0D"/>
    <w:multiLevelType w:val="hybridMultilevel"/>
    <w:tmpl w:val="C3B8FC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9AA18AA"/>
    <w:multiLevelType w:val="hybridMultilevel"/>
    <w:tmpl w:val="B9A46E3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61082C5C"/>
    <w:multiLevelType w:val="hybridMultilevel"/>
    <w:tmpl w:val="8F04319A"/>
    <w:lvl w:ilvl="0" w:tplc="89BA3DFE">
      <w:start w:val="40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7" w15:restartNumberingAfterBreak="0">
    <w:nsid w:val="63127D87"/>
    <w:multiLevelType w:val="hybridMultilevel"/>
    <w:tmpl w:val="FEACD1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FB70AD"/>
    <w:multiLevelType w:val="hybridMultilevel"/>
    <w:tmpl w:val="B922E2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576087"/>
    <w:multiLevelType w:val="hybridMultilevel"/>
    <w:tmpl w:val="85B85912"/>
    <w:lvl w:ilvl="0" w:tplc="FDE837EA">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6D651AE6"/>
    <w:multiLevelType w:val="hybridMultilevel"/>
    <w:tmpl w:val="5AE0C4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D885288"/>
    <w:multiLevelType w:val="hybridMultilevel"/>
    <w:tmpl w:val="EB9E9A68"/>
    <w:lvl w:ilvl="0" w:tplc="4B8CBA1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EB74145"/>
    <w:multiLevelType w:val="hybridMultilevel"/>
    <w:tmpl w:val="F2F8C3CA"/>
    <w:lvl w:ilvl="0" w:tplc="DBB686F6">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595154E"/>
    <w:multiLevelType w:val="hybridMultilevel"/>
    <w:tmpl w:val="ECCCC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B36FAD"/>
    <w:multiLevelType w:val="hybridMultilevel"/>
    <w:tmpl w:val="2E6C60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976620"/>
    <w:multiLevelType w:val="hybridMultilevel"/>
    <w:tmpl w:val="803E2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C867F60"/>
    <w:multiLevelType w:val="hybridMultilevel"/>
    <w:tmpl w:val="885A672E"/>
    <w:lvl w:ilvl="0" w:tplc="837C8F1C">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15:restartNumberingAfterBreak="0">
    <w:nsid w:val="7D2A0823"/>
    <w:multiLevelType w:val="hybridMultilevel"/>
    <w:tmpl w:val="9F82BD68"/>
    <w:lvl w:ilvl="0" w:tplc="EF3A05D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F1A5E28"/>
    <w:multiLevelType w:val="hybridMultilevel"/>
    <w:tmpl w:val="3CD639BE"/>
    <w:lvl w:ilvl="0" w:tplc="96FE39BC">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8"/>
  </w:num>
  <w:num w:numId="2">
    <w:abstractNumId w:val="31"/>
  </w:num>
  <w:num w:numId="3">
    <w:abstractNumId w:val="9"/>
  </w:num>
  <w:num w:numId="4">
    <w:abstractNumId w:val="25"/>
  </w:num>
  <w:num w:numId="5">
    <w:abstractNumId w:val="45"/>
  </w:num>
  <w:num w:numId="6">
    <w:abstractNumId w:val="19"/>
  </w:num>
  <w:num w:numId="7">
    <w:abstractNumId w:val="6"/>
  </w:num>
  <w:num w:numId="8">
    <w:abstractNumId w:val="14"/>
  </w:num>
  <w:num w:numId="9">
    <w:abstractNumId w:val="35"/>
  </w:num>
  <w:num w:numId="10">
    <w:abstractNumId w:val="23"/>
  </w:num>
  <w:num w:numId="11">
    <w:abstractNumId w:val="15"/>
  </w:num>
  <w:num w:numId="12">
    <w:abstractNumId w:val="36"/>
  </w:num>
  <w:num w:numId="13">
    <w:abstractNumId w:val="17"/>
  </w:num>
  <w:num w:numId="14">
    <w:abstractNumId w:val="40"/>
  </w:num>
  <w:num w:numId="15">
    <w:abstractNumId w:val="38"/>
  </w:num>
  <w:num w:numId="16">
    <w:abstractNumId w:val="37"/>
  </w:num>
  <w:num w:numId="17">
    <w:abstractNumId w:val="43"/>
  </w:num>
  <w:num w:numId="18">
    <w:abstractNumId w:val="29"/>
  </w:num>
  <w:num w:numId="19">
    <w:abstractNumId w:val="42"/>
  </w:num>
  <w:num w:numId="20">
    <w:abstractNumId w:val="22"/>
  </w:num>
  <w:num w:numId="21">
    <w:abstractNumId w:val="44"/>
  </w:num>
  <w:num w:numId="22">
    <w:abstractNumId w:val="12"/>
  </w:num>
  <w:num w:numId="23">
    <w:abstractNumId w:val="30"/>
  </w:num>
  <w:num w:numId="24">
    <w:abstractNumId w:val="2"/>
  </w:num>
  <w:num w:numId="25">
    <w:abstractNumId w:val="13"/>
  </w:num>
  <w:num w:numId="26">
    <w:abstractNumId w:val="7"/>
  </w:num>
  <w:num w:numId="27">
    <w:abstractNumId w:val="27"/>
  </w:num>
  <w:num w:numId="28">
    <w:abstractNumId w:val="11"/>
  </w:num>
  <w:num w:numId="29">
    <w:abstractNumId w:val="4"/>
  </w:num>
  <w:num w:numId="30">
    <w:abstractNumId w:val="41"/>
  </w:num>
  <w:num w:numId="31">
    <w:abstractNumId w:val="47"/>
  </w:num>
  <w:num w:numId="32">
    <w:abstractNumId w:val="34"/>
  </w:num>
  <w:num w:numId="33">
    <w:abstractNumId w:val="3"/>
  </w:num>
  <w:num w:numId="34">
    <w:abstractNumId w:val="16"/>
  </w:num>
  <w:num w:numId="35">
    <w:abstractNumId w:val="10"/>
  </w:num>
  <w:num w:numId="36">
    <w:abstractNumId w:val="0"/>
  </w:num>
  <w:num w:numId="37">
    <w:abstractNumId w:val="5"/>
    <w:lvlOverride w:ilvl="0">
      <w:startOverride w:val="1"/>
    </w:lvlOverride>
    <w:lvlOverride w:ilvl="1"/>
    <w:lvlOverride w:ilvl="2"/>
    <w:lvlOverride w:ilvl="3"/>
    <w:lvlOverride w:ilvl="4"/>
    <w:lvlOverride w:ilvl="5"/>
    <w:lvlOverride w:ilvl="6"/>
    <w:lvlOverride w:ilvl="7"/>
    <w:lvlOverride w:ilvl="8"/>
  </w:num>
  <w:num w:numId="38">
    <w:abstractNumId w:val="28"/>
  </w:num>
  <w:num w:numId="39">
    <w:abstractNumId w:val="20"/>
  </w:num>
  <w:num w:numId="40">
    <w:abstractNumId w:val="39"/>
  </w:num>
  <w:num w:numId="41">
    <w:abstractNumId w:val="32"/>
  </w:num>
  <w:num w:numId="42">
    <w:abstractNumId w:val="48"/>
  </w:num>
  <w:num w:numId="43">
    <w:abstractNumId w:val="26"/>
  </w:num>
  <w:num w:numId="44">
    <w:abstractNumId w:val="33"/>
  </w:num>
  <w:num w:numId="45">
    <w:abstractNumId w:val="21"/>
  </w:num>
  <w:num w:numId="46">
    <w:abstractNumId w:val="46"/>
  </w:num>
  <w:num w:numId="47">
    <w:abstractNumId w:val="24"/>
  </w:num>
  <w:num w:numId="48">
    <w:abstractNumId w:val="1"/>
  </w:num>
  <w:num w:numId="4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īna Kobzeva">
    <w15:presenceInfo w15:providerId="None" w15:userId="Elīna Kobz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27CA0"/>
    <w:rsid w:val="0003111D"/>
    <w:rsid w:val="00031FE8"/>
    <w:rsid w:val="00032461"/>
    <w:rsid w:val="000365C6"/>
    <w:rsid w:val="00037E70"/>
    <w:rsid w:val="0004046C"/>
    <w:rsid w:val="000464E2"/>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B1D56"/>
    <w:rsid w:val="000C1C19"/>
    <w:rsid w:val="000C216C"/>
    <w:rsid w:val="000C4770"/>
    <w:rsid w:val="000C55A5"/>
    <w:rsid w:val="000C7C02"/>
    <w:rsid w:val="000D0A9D"/>
    <w:rsid w:val="000D6006"/>
    <w:rsid w:val="000D740C"/>
    <w:rsid w:val="000E017E"/>
    <w:rsid w:val="000E3A10"/>
    <w:rsid w:val="000E49D6"/>
    <w:rsid w:val="000E7943"/>
    <w:rsid w:val="000F153F"/>
    <w:rsid w:val="000F199A"/>
    <w:rsid w:val="000F1D79"/>
    <w:rsid w:val="000F43BA"/>
    <w:rsid w:val="000F7E73"/>
    <w:rsid w:val="00102A30"/>
    <w:rsid w:val="0010308D"/>
    <w:rsid w:val="00105F3B"/>
    <w:rsid w:val="00107279"/>
    <w:rsid w:val="00112968"/>
    <w:rsid w:val="0011583A"/>
    <w:rsid w:val="00116DE4"/>
    <w:rsid w:val="0011715D"/>
    <w:rsid w:val="00117823"/>
    <w:rsid w:val="00120968"/>
    <w:rsid w:val="001254B0"/>
    <w:rsid w:val="001256C4"/>
    <w:rsid w:val="001278E0"/>
    <w:rsid w:val="00132E6B"/>
    <w:rsid w:val="001349A1"/>
    <w:rsid w:val="0013527A"/>
    <w:rsid w:val="00140AD6"/>
    <w:rsid w:val="00141EB7"/>
    <w:rsid w:val="00143D07"/>
    <w:rsid w:val="00147519"/>
    <w:rsid w:val="0015183C"/>
    <w:rsid w:val="00151B5B"/>
    <w:rsid w:val="00154DB7"/>
    <w:rsid w:val="00154FFE"/>
    <w:rsid w:val="00162B1F"/>
    <w:rsid w:val="0016476F"/>
    <w:rsid w:val="00166708"/>
    <w:rsid w:val="001715BC"/>
    <w:rsid w:val="00171CD5"/>
    <w:rsid w:val="001727C1"/>
    <w:rsid w:val="00172ABA"/>
    <w:rsid w:val="00174A7F"/>
    <w:rsid w:val="00181996"/>
    <w:rsid w:val="00181E06"/>
    <w:rsid w:val="00182286"/>
    <w:rsid w:val="00195855"/>
    <w:rsid w:val="001A1908"/>
    <w:rsid w:val="001A3160"/>
    <w:rsid w:val="001A4B80"/>
    <w:rsid w:val="001A694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460F"/>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0"/>
    <w:rsid w:val="00225D94"/>
    <w:rsid w:val="0022630C"/>
    <w:rsid w:val="0023365F"/>
    <w:rsid w:val="00233B9C"/>
    <w:rsid w:val="00236C1B"/>
    <w:rsid w:val="00240D57"/>
    <w:rsid w:val="00241E2E"/>
    <w:rsid w:val="002425C1"/>
    <w:rsid w:val="00244520"/>
    <w:rsid w:val="00245FBA"/>
    <w:rsid w:val="00260213"/>
    <w:rsid w:val="00261952"/>
    <w:rsid w:val="002622F0"/>
    <w:rsid w:val="002646AD"/>
    <w:rsid w:val="00265960"/>
    <w:rsid w:val="00273BB3"/>
    <w:rsid w:val="00273C5E"/>
    <w:rsid w:val="002755BA"/>
    <w:rsid w:val="002761D8"/>
    <w:rsid w:val="0027622E"/>
    <w:rsid w:val="00276586"/>
    <w:rsid w:val="0028257E"/>
    <w:rsid w:val="00285317"/>
    <w:rsid w:val="00285F09"/>
    <w:rsid w:val="002932D5"/>
    <w:rsid w:val="00293DCF"/>
    <w:rsid w:val="002962A5"/>
    <w:rsid w:val="002978EC"/>
    <w:rsid w:val="002A1D87"/>
    <w:rsid w:val="002A24D7"/>
    <w:rsid w:val="002A28DA"/>
    <w:rsid w:val="002A2E39"/>
    <w:rsid w:val="002A3399"/>
    <w:rsid w:val="002A3854"/>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015"/>
    <w:rsid w:val="002D73C9"/>
    <w:rsid w:val="002E1D57"/>
    <w:rsid w:val="002E2C75"/>
    <w:rsid w:val="002E30F6"/>
    <w:rsid w:val="002E3BDE"/>
    <w:rsid w:val="002E4B18"/>
    <w:rsid w:val="002E52A3"/>
    <w:rsid w:val="002E7B93"/>
    <w:rsid w:val="002F1405"/>
    <w:rsid w:val="002F1DE6"/>
    <w:rsid w:val="002F4AF3"/>
    <w:rsid w:val="002F7FE7"/>
    <w:rsid w:val="0030011D"/>
    <w:rsid w:val="00301258"/>
    <w:rsid w:val="00303EAD"/>
    <w:rsid w:val="00304927"/>
    <w:rsid w:val="003116EB"/>
    <w:rsid w:val="0031384D"/>
    <w:rsid w:val="00313EBB"/>
    <w:rsid w:val="00325C6E"/>
    <w:rsid w:val="00327AF5"/>
    <w:rsid w:val="003318F0"/>
    <w:rsid w:val="00333CF3"/>
    <w:rsid w:val="003344C6"/>
    <w:rsid w:val="00336EE8"/>
    <w:rsid w:val="00340D63"/>
    <w:rsid w:val="00342024"/>
    <w:rsid w:val="003447D7"/>
    <w:rsid w:val="00345F91"/>
    <w:rsid w:val="00347F97"/>
    <w:rsid w:val="00350039"/>
    <w:rsid w:val="00351CF0"/>
    <w:rsid w:val="00354391"/>
    <w:rsid w:val="0036049D"/>
    <w:rsid w:val="0036177D"/>
    <w:rsid w:val="003632B9"/>
    <w:rsid w:val="00376207"/>
    <w:rsid w:val="0037642A"/>
    <w:rsid w:val="00377879"/>
    <w:rsid w:val="00381010"/>
    <w:rsid w:val="003823F0"/>
    <w:rsid w:val="00390ACA"/>
    <w:rsid w:val="00392D94"/>
    <w:rsid w:val="00396D42"/>
    <w:rsid w:val="003A038A"/>
    <w:rsid w:val="003A0A84"/>
    <w:rsid w:val="003A3845"/>
    <w:rsid w:val="003A6CC7"/>
    <w:rsid w:val="003B0880"/>
    <w:rsid w:val="003B39CB"/>
    <w:rsid w:val="003B5AB3"/>
    <w:rsid w:val="003B61C2"/>
    <w:rsid w:val="003C1645"/>
    <w:rsid w:val="003C411E"/>
    <w:rsid w:val="003C52EB"/>
    <w:rsid w:val="003D2327"/>
    <w:rsid w:val="003D2CDA"/>
    <w:rsid w:val="003D4B7A"/>
    <w:rsid w:val="003E7453"/>
    <w:rsid w:val="003F0B5B"/>
    <w:rsid w:val="003F2DBD"/>
    <w:rsid w:val="003F35A3"/>
    <w:rsid w:val="003F6D01"/>
    <w:rsid w:val="00402D4C"/>
    <w:rsid w:val="004053B5"/>
    <w:rsid w:val="00411997"/>
    <w:rsid w:val="004155EE"/>
    <w:rsid w:val="00415986"/>
    <w:rsid w:val="00417DA2"/>
    <w:rsid w:val="004219F7"/>
    <w:rsid w:val="00421BCC"/>
    <w:rsid w:val="004224C2"/>
    <w:rsid w:val="00424B74"/>
    <w:rsid w:val="004264F7"/>
    <w:rsid w:val="0043758B"/>
    <w:rsid w:val="0044065A"/>
    <w:rsid w:val="004415C9"/>
    <w:rsid w:val="00444F72"/>
    <w:rsid w:val="00446188"/>
    <w:rsid w:val="0045304B"/>
    <w:rsid w:val="00453893"/>
    <w:rsid w:val="00454C24"/>
    <w:rsid w:val="004615E6"/>
    <w:rsid w:val="00465541"/>
    <w:rsid w:val="00467DEE"/>
    <w:rsid w:val="00473BE8"/>
    <w:rsid w:val="00476074"/>
    <w:rsid w:val="004762CE"/>
    <w:rsid w:val="0048432F"/>
    <w:rsid w:val="00487F1F"/>
    <w:rsid w:val="00490482"/>
    <w:rsid w:val="00491B39"/>
    <w:rsid w:val="00491F52"/>
    <w:rsid w:val="00494399"/>
    <w:rsid w:val="004A207B"/>
    <w:rsid w:val="004A30B6"/>
    <w:rsid w:val="004A3C47"/>
    <w:rsid w:val="004B1F91"/>
    <w:rsid w:val="004B45A4"/>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418"/>
    <w:rsid w:val="004F2B94"/>
    <w:rsid w:val="004F3810"/>
    <w:rsid w:val="004F50D5"/>
    <w:rsid w:val="00500A11"/>
    <w:rsid w:val="00512E31"/>
    <w:rsid w:val="00514E8D"/>
    <w:rsid w:val="00520179"/>
    <w:rsid w:val="00520188"/>
    <w:rsid w:val="00520D31"/>
    <w:rsid w:val="00526CB7"/>
    <w:rsid w:val="00530B04"/>
    <w:rsid w:val="00533F5B"/>
    <w:rsid w:val="00535248"/>
    <w:rsid w:val="005363BF"/>
    <w:rsid w:val="00536D28"/>
    <w:rsid w:val="005400F8"/>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66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F22"/>
    <w:rsid w:val="005F4859"/>
    <w:rsid w:val="005F7169"/>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5A2"/>
    <w:rsid w:val="006210FB"/>
    <w:rsid w:val="00621478"/>
    <w:rsid w:val="006248AB"/>
    <w:rsid w:val="006249CB"/>
    <w:rsid w:val="00624D7D"/>
    <w:rsid w:val="00625580"/>
    <w:rsid w:val="006309D1"/>
    <w:rsid w:val="00631158"/>
    <w:rsid w:val="00631650"/>
    <w:rsid w:val="00633965"/>
    <w:rsid w:val="00633E88"/>
    <w:rsid w:val="00634EF7"/>
    <w:rsid w:val="006357C6"/>
    <w:rsid w:val="00635CE2"/>
    <w:rsid w:val="0063670B"/>
    <w:rsid w:val="00641E5C"/>
    <w:rsid w:val="0064227B"/>
    <w:rsid w:val="00642651"/>
    <w:rsid w:val="00643BCB"/>
    <w:rsid w:val="00645305"/>
    <w:rsid w:val="00645EAE"/>
    <w:rsid w:val="0065070D"/>
    <w:rsid w:val="0065077E"/>
    <w:rsid w:val="006532DF"/>
    <w:rsid w:val="00653374"/>
    <w:rsid w:val="0065691C"/>
    <w:rsid w:val="00656A5E"/>
    <w:rsid w:val="00660B9A"/>
    <w:rsid w:val="00660FDC"/>
    <w:rsid w:val="00662A66"/>
    <w:rsid w:val="006636CE"/>
    <w:rsid w:val="00664B2E"/>
    <w:rsid w:val="006678A5"/>
    <w:rsid w:val="00673BA0"/>
    <w:rsid w:val="00683131"/>
    <w:rsid w:val="006924AD"/>
    <w:rsid w:val="0069362F"/>
    <w:rsid w:val="00697461"/>
    <w:rsid w:val="006A207A"/>
    <w:rsid w:val="006A23E8"/>
    <w:rsid w:val="006A2DC8"/>
    <w:rsid w:val="006A5045"/>
    <w:rsid w:val="006A5D96"/>
    <w:rsid w:val="006A745C"/>
    <w:rsid w:val="006B5A4F"/>
    <w:rsid w:val="006B7229"/>
    <w:rsid w:val="006C4B51"/>
    <w:rsid w:val="006C615C"/>
    <w:rsid w:val="006C738F"/>
    <w:rsid w:val="006D21C2"/>
    <w:rsid w:val="006D2408"/>
    <w:rsid w:val="006D7938"/>
    <w:rsid w:val="006F0EF7"/>
    <w:rsid w:val="006F12D5"/>
    <w:rsid w:val="006F1D2F"/>
    <w:rsid w:val="006F2445"/>
    <w:rsid w:val="006F5E13"/>
    <w:rsid w:val="006F64BA"/>
    <w:rsid w:val="0070317D"/>
    <w:rsid w:val="00707003"/>
    <w:rsid w:val="00711ED8"/>
    <w:rsid w:val="00711F99"/>
    <w:rsid w:val="00713269"/>
    <w:rsid w:val="00713F23"/>
    <w:rsid w:val="00715289"/>
    <w:rsid w:val="00715A85"/>
    <w:rsid w:val="007201E7"/>
    <w:rsid w:val="007224B3"/>
    <w:rsid w:val="0072657D"/>
    <w:rsid w:val="0073611B"/>
    <w:rsid w:val="0074151D"/>
    <w:rsid w:val="00741B97"/>
    <w:rsid w:val="007425B9"/>
    <w:rsid w:val="00743D77"/>
    <w:rsid w:val="00743F92"/>
    <w:rsid w:val="00745F79"/>
    <w:rsid w:val="007472DA"/>
    <w:rsid w:val="007524B6"/>
    <w:rsid w:val="007535F0"/>
    <w:rsid w:val="00755695"/>
    <w:rsid w:val="00756284"/>
    <w:rsid w:val="007577EE"/>
    <w:rsid w:val="00757C6A"/>
    <w:rsid w:val="00760731"/>
    <w:rsid w:val="00775FBF"/>
    <w:rsid w:val="00780881"/>
    <w:rsid w:val="007821A3"/>
    <w:rsid w:val="00782957"/>
    <w:rsid w:val="007834E7"/>
    <w:rsid w:val="007872A3"/>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E4838"/>
    <w:rsid w:val="007E5806"/>
    <w:rsid w:val="007F24A7"/>
    <w:rsid w:val="007F400A"/>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3541"/>
    <w:rsid w:val="00844DC8"/>
    <w:rsid w:val="0084557D"/>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923DD"/>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22BD"/>
    <w:rsid w:val="00902698"/>
    <w:rsid w:val="009038DA"/>
    <w:rsid w:val="00903B5A"/>
    <w:rsid w:val="009043BB"/>
    <w:rsid w:val="00904830"/>
    <w:rsid w:val="00910F5F"/>
    <w:rsid w:val="00915FF5"/>
    <w:rsid w:val="00916A64"/>
    <w:rsid w:val="009201FD"/>
    <w:rsid w:val="00926BEF"/>
    <w:rsid w:val="00930289"/>
    <w:rsid w:val="00930CB4"/>
    <w:rsid w:val="00931DC2"/>
    <w:rsid w:val="00932D0E"/>
    <w:rsid w:val="009351AF"/>
    <w:rsid w:val="0093628F"/>
    <w:rsid w:val="0094012F"/>
    <w:rsid w:val="00950325"/>
    <w:rsid w:val="0095063A"/>
    <w:rsid w:val="009530E2"/>
    <w:rsid w:val="00953984"/>
    <w:rsid w:val="00960DB2"/>
    <w:rsid w:val="00967A14"/>
    <w:rsid w:val="00971D82"/>
    <w:rsid w:val="009723EE"/>
    <w:rsid w:val="0097653F"/>
    <w:rsid w:val="009767AE"/>
    <w:rsid w:val="0098490E"/>
    <w:rsid w:val="0098698E"/>
    <w:rsid w:val="00992B77"/>
    <w:rsid w:val="00992CCA"/>
    <w:rsid w:val="00993C91"/>
    <w:rsid w:val="00994F11"/>
    <w:rsid w:val="00994F97"/>
    <w:rsid w:val="00997713"/>
    <w:rsid w:val="009A0EA2"/>
    <w:rsid w:val="009A23DC"/>
    <w:rsid w:val="009A3D68"/>
    <w:rsid w:val="009A628D"/>
    <w:rsid w:val="009A74D8"/>
    <w:rsid w:val="009B4261"/>
    <w:rsid w:val="009C1089"/>
    <w:rsid w:val="009C1195"/>
    <w:rsid w:val="009C6273"/>
    <w:rsid w:val="009C7D33"/>
    <w:rsid w:val="009D1F72"/>
    <w:rsid w:val="009D551C"/>
    <w:rsid w:val="009D70B8"/>
    <w:rsid w:val="009E35EC"/>
    <w:rsid w:val="009E3E66"/>
    <w:rsid w:val="009E46B4"/>
    <w:rsid w:val="009E6B35"/>
    <w:rsid w:val="009F0E96"/>
    <w:rsid w:val="009F1DD0"/>
    <w:rsid w:val="009F2734"/>
    <w:rsid w:val="00A00D54"/>
    <w:rsid w:val="00A01000"/>
    <w:rsid w:val="00A11FB3"/>
    <w:rsid w:val="00A139BA"/>
    <w:rsid w:val="00A178E4"/>
    <w:rsid w:val="00A17AAE"/>
    <w:rsid w:val="00A23E3F"/>
    <w:rsid w:val="00A3556F"/>
    <w:rsid w:val="00A36BAA"/>
    <w:rsid w:val="00A4126E"/>
    <w:rsid w:val="00A43551"/>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2516"/>
    <w:rsid w:val="00A860C2"/>
    <w:rsid w:val="00A8628B"/>
    <w:rsid w:val="00A86BD4"/>
    <w:rsid w:val="00A87A86"/>
    <w:rsid w:val="00A87CD8"/>
    <w:rsid w:val="00A9066A"/>
    <w:rsid w:val="00A91955"/>
    <w:rsid w:val="00A97C51"/>
    <w:rsid w:val="00AA04F7"/>
    <w:rsid w:val="00AA12BC"/>
    <w:rsid w:val="00AA14DF"/>
    <w:rsid w:val="00AA154E"/>
    <w:rsid w:val="00AA1C85"/>
    <w:rsid w:val="00AA4046"/>
    <w:rsid w:val="00AA5B3F"/>
    <w:rsid w:val="00AA6259"/>
    <w:rsid w:val="00AA7DE9"/>
    <w:rsid w:val="00AB4510"/>
    <w:rsid w:val="00AB5BF9"/>
    <w:rsid w:val="00AC5436"/>
    <w:rsid w:val="00AD40A2"/>
    <w:rsid w:val="00AD568E"/>
    <w:rsid w:val="00AE3E29"/>
    <w:rsid w:val="00AF5367"/>
    <w:rsid w:val="00AF5BEE"/>
    <w:rsid w:val="00AF65E9"/>
    <w:rsid w:val="00AF6868"/>
    <w:rsid w:val="00AF7006"/>
    <w:rsid w:val="00B00FA8"/>
    <w:rsid w:val="00B01D89"/>
    <w:rsid w:val="00B037A7"/>
    <w:rsid w:val="00B03D5E"/>
    <w:rsid w:val="00B05EE1"/>
    <w:rsid w:val="00B05F97"/>
    <w:rsid w:val="00B06A05"/>
    <w:rsid w:val="00B0766F"/>
    <w:rsid w:val="00B07917"/>
    <w:rsid w:val="00B1237F"/>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0B8D"/>
    <w:rsid w:val="00B42CC6"/>
    <w:rsid w:val="00B434CD"/>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7404"/>
    <w:rsid w:val="00BD306F"/>
    <w:rsid w:val="00BD539B"/>
    <w:rsid w:val="00BD6A2D"/>
    <w:rsid w:val="00BE009F"/>
    <w:rsid w:val="00BE172C"/>
    <w:rsid w:val="00BE2CAA"/>
    <w:rsid w:val="00BE3AC7"/>
    <w:rsid w:val="00BE5985"/>
    <w:rsid w:val="00BE7C02"/>
    <w:rsid w:val="00BF015C"/>
    <w:rsid w:val="00C00B48"/>
    <w:rsid w:val="00C016CD"/>
    <w:rsid w:val="00C01CD6"/>
    <w:rsid w:val="00C021D4"/>
    <w:rsid w:val="00C068CA"/>
    <w:rsid w:val="00C15DF2"/>
    <w:rsid w:val="00C16521"/>
    <w:rsid w:val="00C23A37"/>
    <w:rsid w:val="00C25E5D"/>
    <w:rsid w:val="00C2737D"/>
    <w:rsid w:val="00C274DB"/>
    <w:rsid w:val="00C30A41"/>
    <w:rsid w:val="00C32AC6"/>
    <w:rsid w:val="00C35261"/>
    <w:rsid w:val="00C35342"/>
    <w:rsid w:val="00C36688"/>
    <w:rsid w:val="00C42DD7"/>
    <w:rsid w:val="00C46807"/>
    <w:rsid w:val="00C47053"/>
    <w:rsid w:val="00C4705B"/>
    <w:rsid w:val="00C52374"/>
    <w:rsid w:val="00C52C76"/>
    <w:rsid w:val="00C55A3C"/>
    <w:rsid w:val="00C577F5"/>
    <w:rsid w:val="00C60208"/>
    <w:rsid w:val="00C6037C"/>
    <w:rsid w:val="00C611D2"/>
    <w:rsid w:val="00C634C7"/>
    <w:rsid w:val="00C67163"/>
    <w:rsid w:val="00C73A77"/>
    <w:rsid w:val="00C75B1A"/>
    <w:rsid w:val="00C8007B"/>
    <w:rsid w:val="00C85A78"/>
    <w:rsid w:val="00C91338"/>
    <w:rsid w:val="00C92549"/>
    <w:rsid w:val="00C92B37"/>
    <w:rsid w:val="00CA0822"/>
    <w:rsid w:val="00CA14DE"/>
    <w:rsid w:val="00CA4ADD"/>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F7F"/>
    <w:rsid w:val="00D07458"/>
    <w:rsid w:val="00D10B4F"/>
    <w:rsid w:val="00D1360B"/>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4DB2"/>
    <w:rsid w:val="00D46B19"/>
    <w:rsid w:val="00D5548C"/>
    <w:rsid w:val="00D55CC1"/>
    <w:rsid w:val="00D55D97"/>
    <w:rsid w:val="00D6131C"/>
    <w:rsid w:val="00D65C7A"/>
    <w:rsid w:val="00D67A36"/>
    <w:rsid w:val="00D70733"/>
    <w:rsid w:val="00D75D0E"/>
    <w:rsid w:val="00D81359"/>
    <w:rsid w:val="00D84A67"/>
    <w:rsid w:val="00D917F2"/>
    <w:rsid w:val="00D92715"/>
    <w:rsid w:val="00D939B1"/>
    <w:rsid w:val="00D96BD9"/>
    <w:rsid w:val="00DA026F"/>
    <w:rsid w:val="00DA49AD"/>
    <w:rsid w:val="00DA5044"/>
    <w:rsid w:val="00DA748A"/>
    <w:rsid w:val="00DB03AA"/>
    <w:rsid w:val="00DB0CDD"/>
    <w:rsid w:val="00DB470D"/>
    <w:rsid w:val="00DB5ADD"/>
    <w:rsid w:val="00DB6463"/>
    <w:rsid w:val="00DB7767"/>
    <w:rsid w:val="00DC1535"/>
    <w:rsid w:val="00DC1C8B"/>
    <w:rsid w:val="00DC4A1A"/>
    <w:rsid w:val="00DC5B01"/>
    <w:rsid w:val="00DC7259"/>
    <w:rsid w:val="00DD054E"/>
    <w:rsid w:val="00DE0C42"/>
    <w:rsid w:val="00DE1E2D"/>
    <w:rsid w:val="00DE4709"/>
    <w:rsid w:val="00DE4D43"/>
    <w:rsid w:val="00DF4AD8"/>
    <w:rsid w:val="00DF60A8"/>
    <w:rsid w:val="00E05947"/>
    <w:rsid w:val="00E0670C"/>
    <w:rsid w:val="00E073D1"/>
    <w:rsid w:val="00E07773"/>
    <w:rsid w:val="00E100F9"/>
    <w:rsid w:val="00E12C19"/>
    <w:rsid w:val="00E14648"/>
    <w:rsid w:val="00E22E37"/>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756E5"/>
    <w:rsid w:val="00E8110A"/>
    <w:rsid w:val="00E81CF6"/>
    <w:rsid w:val="00E8203A"/>
    <w:rsid w:val="00E82C4B"/>
    <w:rsid w:val="00E834D7"/>
    <w:rsid w:val="00E84EA1"/>
    <w:rsid w:val="00E8683B"/>
    <w:rsid w:val="00E919AA"/>
    <w:rsid w:val="00E920D6"/>
    <w:rsid w:val="00E92960"/>
    <w:rsid w:val="00E93F40"/>
    <w:rsid w:val="00E974E8"/>
    <w:rsid w:val="00E976D8"/>
    <w:rsid w:val="00E97F15"/>
    <w:rsid w:val="00EA121E"/>
    <w:rsid w:val="00EA666B"/>
    <w:rsid w:val="00EA6B02"/>
    <w:rsid w:val="00EA7ABB"/>
    <w:rsid w:val="00EB0DC5"/>
    <w:rsid w:val="00EB1816"/>
    <w:rsid w:val="00EB41AF"/>
    <w:rsid w:val="00EB65B3"/>
    <w:rsid w:val="00EC3013"/>
    <w:rsid w:val="00EC5DE3"/>
    <w:rsid w:val="00EC5EC8"/>
    <w:rsid w:val="00ED1166"/>
    <w:rsid w:val="00ED12F5"/>
    <w:rsid w:val="00ED2B82"/>
    <w:rsid w:val="00ED2D03"/>
    <w:rsid w:val="00ED4102"/>
    <w:rsid w:val="00EE161C"/>
    <w:rsid w:val="00EE273D"/>
    <w:rsid w:val="00EE3214"/>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40DBF"/>
    <w:rsid w:val="00F42CA8"/>
    <w:rsid w:val="00F46B3D"/>
    <w:rsid w:val="00F47CAA"/>
    <w:rsid w:val="00F5170A"/>
    <w:rsid w:val="00F52365"/>
    <w:rsid w:val="00F52B1B"/>
    <w:rsid w:val="00F56416"/>
    <w:rsid w:val="00F57DB1"/>
    <w:rsid w:val="00F63D0A"/>
    <w:rsid w:val="00F65378"/>
    <w:rsid w:val="00F70E01"/>
    <w:rsid w:val="00F75425"/>
    <w:rsid w:val="00F75584"/>
    <w:rsid w:val="00F81BA1"/>
    <w:rsid w:val="00F82ED0"/>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D4D32"/>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43BE6F"/>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aliases w:val="Fußnote,Fußnote Char,Fußnote Char Char Char,Fußnotentext Char,Fußnotentext Char1 Char1,Fußnotentext Char Char Char Char,Fußnotentext Char1 Char Char Char,Fußnotentext Char Char,Fußnotentext Char1 Char Char Char Char,Fußn,stile 1,f,Footnote"/>
    <w:basedOn w:val="Normal"/>
    <w:link w:val="FootnoteTextChar"/>
    <w:uiPriority w:val="99"/>
    <w:unhideWhenUsed/>
    <w:rsid w:val="00C52374"/>
    <w:rPr>
      <w:sz w:val="20"/>
    </w:rPr>
  </w:style>
  <w:style w:type="character" w:customStyle="1" w:styleId="FootnoteTextChar">
    <w:name w:val="Footnote Text Char"/>
    <w:aliases w:val="Fußnote Char1,Fußnote Char Char,Fußnote Char Char Char Char,Fußnotentext Char Char1,Fußnotentext Char1 Char1 Char,Fußnotentext Char Char Char Char Char,Fußnotentext Char1 Char Char Char Char1,Fußnotentext Char Char Char,Fußn Char"/>
    <w:basedOn w:val="DefaultParagraphFont"/>
    <w:link w:val="FootnoteText"/>
    <w:uiPriority w:val="99"/>
    <w:rsid w:val="00C52374"/>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aption note,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aption note Char,2 Char,Strip Char,virsraksts3 Char,Akapit z listą BS Char,Bullet 1 Char,Bullet Points Char,Dot pt Char,F5 List Paragraph Char,IFCL - List Paragraph Char,Indicator Text Char,List Paragraph Char Char Char Char"/>
    <w:basedOn w:val="DefaultParagraphFont"/>
    <w:link w:val="ListParagraph"/>
    <w:uiPriority w:val="34"/>
    <w:qFormat/>
    <w:rsid w:val="002A3854"/>
    <w:rPr>
      <w:rFonts w:eastAsia="Times New Roman" w:cs="Times New Roman"/>
    </w:rPr>
  </w:style>
  <w:style w:type="table" w:customStyle="1" w:styleId="TableGrid23">
    <w:name w:val="Table Grid23"/>
    <w:basedOn w:val="TableNormal"/>
    <w:next w:val="TableGrid"/>
    <w:uiPriority w:val="39"/>
    <w:rsid w:val="00A8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A82516"/>
    <w:pPr>
      <w:spacing w:after="160" w:line="240" w:lineRule="exact"/>
      <w:ind w:firstLine="0"/>
      <w:textAlignment w:val="baseline"/>
    </w:pPr>
    <w:rPr>
      <w:rFonts w:eastAsiaTheme="minorHAnsi" w:cstheme="minorBidi"/>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9812">
      <w:bodyDiv w:val="1"/>
      <w:marLeft w:val="0"/>
      <w:marRight w:val="0"/>
      <w:marTop w:val="0"/>
      <w:marBottom w:val="0"/>
      <w:divBdr>
        <w:top w:val="none" w:sz="0" w:space="0" w:color="auto"/>
        <w:left w:val="none" w:sz="0" w:space="0" w:color="auto"/>
        <w:bottom w:val="none" w:sz="0" w:space="0" w:color="auto"/>
        <w:right w:val="none" w:sz="0" w:space="0" w:color="auto"/>
      </w:divBdr>
    </w:div>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44456154042277"/>
          <c:y val="4.6738909225003115E-2"/>
          <c:w val="0.8026280862174775"/>
          <c:h val="0.65693720637861441"/>
        </c:manualLayout>
      </c:layout>
      <c:barChart>
        <c:barDir val="col"/>
        <c:grouping val="stacked"/>
        <c:varyColors val="0"/>
        <c:ser>
          <c:idx val="1"/>
          <c:order val="1"/>
          <c:tx>
            <c:strRef>
              <c:f>'[Chart in Microsoft Word]Izdevumi'!$A$5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Word]Izdevumi'!$B$3:$F$3</c:f>
              <c:strCache>
                <c:ptCount val="5"/>
                <c:pt idx="0">
                  <c:v>2019.gads
(izpilde)</c:v>
                </c:pt>
                <c:pt idx="1">
                  <c:v>2020.gada
plāns</c:v>
                </c:pt>
                <c:pt idx="2">
                  <c:v>2021.gada
projekts</c:v>
                </c:pt>
                <c:pt idx="3">
                  <c:v>2022.gada
prognoze</c:v>
                </c:pt>
                <c:pt idx="4">
                  <c:v>2023.gada
prognoze</c:v>
                </c:pt>
              </c:strCache>
            </c:strRef>
          </c:cat>
          <c:val>
            <c:numRef>
              <c:f>'[Chart in Microsoft Word]Izdevumi'!$B$5:$F$5</c:f>
              <c:numCache>
                <c:formatCode>#,##0</c:formatCode>
                <c:ptCount val="5"/>
                <c:pt idx="0">
                  <c:v>673721865</c:v>
                </c:pt>
                <c:pt idx="1">
                  <c:v>727375230</c:v>
                </c:pt>
                <c:pt idx="2">
                  <c:v>776807393</c:v>
                </c:pt>
                <c:pt idx="3">
                  <c:v>766461617</c:v>
                </c:pt>
                <c:pt idx="4">
                  <c:v>751751438</c:v>
                </c:pt>
              </c:numCache>
            </c:numRef>
          </c:val>
          <c:extLst>
            <c:ext xmlns:c16="http://schemas.microsoft.com/office/drawing/2014/chart" uri="{C3380CC4-5D6E-409C-BE32-E72D297353CC}">
              <c16:uniqueId val="{00000000-DD93-4811-BF1B-C6394634A1F7}"/>
            </c:ext>
          </c:extLst>
        </c:ser>
        <c:ser>
          <c:idx val="2"/>
          <c:order val="2"/>
          <c:tx>
            <c:strRef>
              <c:f>'[Chart in Microsoft Word]Izdevumi'!$A$6</c:f>
              <c:strCache>
                <c:ptCount val="1"/>
                <c:pt idx="0">
                  <c:v>ES politiku instrumentu un pārējās ārvalstu finanšu palīdzības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Word]Izdevumi'!$B$3:$F$3</c:f>
              <c:strCache>
                <c:ptCount val="5"/>
                <c:pt idx="0">
                  <c:v>2019.gads
(izpilde)</c:v>
                </c:pt>
                <c:pt idx="1">
                  <c:v>2020.gada
plāns</c:v>
                </c:pt>
                <c:pt idx="2">
                  <c:v>2021.gada
projekts</c:v>
                </c:pt>
                <c:pt idx="3">
                  <c:v>2022.gada
prognoze</c:v>
                </c:pt>
                <c:pt idx="4">
                  <c:v>2023.gada
prognoze</c:v>
                </c:pt>
              </c:strCache>
            </c:strRef>
          </c:cat>
          <c:val>
            <c:numRef>
              <c:f>'[Chart in Microsoft Word]Izdevumi'!$B$6:$F$6</c:f>
              <c:numCache>
                <c:formatCode>#,##0</c:formatCode>
                <c:ptCount val="5"/>
                <c:pt idx="0">
                  <c:v>472421216</c:v>
                </c:pt>
                <c:pt idx="1">
                  <c:v>345544857</c:v>
                </c:pt>
                <c:pt idx="2">
                  <c:v>397289017</c:v>
                </c:pt>
                <c:pt idx="3">
                  <c:v>211508849</c:v>
                </c:pt>
                <c:pt idx="4">
                  <c:v>111110152</c:v>
                </c:pt>
              </c:numCache>
            </c:numRef>
          </c:val>
          <c:extLst xmlns:c15="http://schemas.microsoft.com/office/drawing/2012/chart">
            <c:ext xmlns:c16="http://schemas.microsoft.com/office/drawing/2014/chart" uri="{C3380CC4-5D6E-409C-BE32-E72D297353CC}">
              <c16:uniqueId val="{00000001-DD93-4811-BF1B-C6394634A1F7}"/>
            </c:ext>
          </c:extLst>
        </c:ser>
        <c:dLbls>
          <c:showLegendKey val="0"/>
          <c:showVal val="0"/>
          <c:showCatName val="0"/>
          <c:showSerName val="0"/>
          <c:showPercent val="0"/>
          <c:showBubbleSize val="0"/>
        </c:dLbls>
        <c:gapWidth val="50"/>
        <c:overlap val="100"/>
        <c:axId val="263424976"/>
        <c:axId val="263425360"/>
      </c:barChart>
      <c:lineChart>
        <c:grouping val="standard"/>
        <c:varyColors val="0"/>
        <c:ser>
          <c:idx val="0"/>
          <c:order val="0"/>
          <c:tx>
            <c:strRef>
              <c:f>'[Chart in Microsoft Word]Izdevumi'!$A$4</c:f>
              <c:strCache>
                <c:ptCount val="1"/>
                <c:pt idx="0">
                  <c:v>Kopējie budžeta izdevumi, t.sk.:</c:v>
                </c:pt>
              </c:strCache>
            </c:strRef>
          </c:tx>
          <c:spPr>
            <a:ln w="28575" cap="rnd">
              <a:noFill/>
              <a:round/>
            </a:ln>
            <a:effectLst/>
          </c:spPr>
          <c:marker>
            <c:symbol val="none"/>
          </c:marker>
          <c:dLbls>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Word]Izdevumi'!$B$3:$F$3</c:f>
              <c:strCache>
                <c:ptCount val="5"/>
                <c:pt idx="0">
                  <c:v>2019.gads
(izpilde)</c:v>
                </c:pt>
                <c:pt idx="1">
                  <c:v>2020.gada
plāns</c:v>
                </c:pt>
                <c:pt idx="2">
                  <c:v>2021.gada
projekts</c:v>
                </c:pt>
                <c:pt idx="3">
                  <c:v>2022.gada
prognoze</c:v>
                </c:pt>
                <c:pt idx="4">
                  <c:v>2023.gada
prognoze</c:v>
                </c:pt>
              </c:strCache>
            </c:strRef>
          </c:cat>
          <c:val>
            <c:numRef>
              <c:f>'[Chart in Microsoft Word]Izdevumi'!$B$4:$F$4</c:f>
              <c:numCache>
                <c:formatCode>#,##0</c:formatCode>
                <c:ptCount val="5"/>
                <c:pt idx="0">
                  <c:v>1146143081</c:v>
                </c:pt>
                <c:pt idx="1">
                  <c:v>1072920087</c:v>
                </c:pt>
                <c:pt idx="2">
                  <c:v>1174096410</c:v>
                </c:pt>
                <c:pt idx="3">
                  <c:v>977970466</c:v>
                </c:pt>
                <c:pt idx="4">
                  <c:v>862861590</c:v>
                </c:pt>
              </c:numCache>
            </c:numRef>
          </c:val>
          <c:smooth val="0"/>
          <c:extLst xmlns:c15="http://schemas.microsoft.com/office/drawing/2012/chart">
            <c:ext xmlns:c16="http://schemas.microsoft.com/office/drawing/2014/chart" uri="{C3380CC4-5D6E-409C-BE32-E72D297353CC}">
              <c16:uniqueId val="{00000002-DD93-4811-BF1B-C6394634A1F7}"/>
            </c:ext>
          </c:extLst>
        </c:ser>
        <c:dLbls>
          <c:showLegendKey val="0"/>
          <c:showVal val="0"/>
          <c:showCatName val="0"/>
          <c:showSerName val="0"/>
          <c:showPercent val="0"/>
          <c:showBubbleSize val="0"/>
        </c:dLbls>
        <c:marker val="1"/>
        <c:smooth val="0"/>
        <c:axId val="263424976"/>
        <c:axId val="263425360"/>
      </c:lineChart>
      <c:catAx>
        <c:axId val="263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5360"/>
        <c:crosses val="autoZero"/>
        <c:auto val="1"/>
        <c:lblAlgn val="ctr"/>
        <c:lblOffset val="100"/>
        <c:noMultiLvlLbl val="0"/>
      </c:catAx>
      <c:valAx>
        <c:axId val="26342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4976"/>
        <c:crosses val="autoZero"/>
        <c:crossBetween val="between"/>
      </c:valAx>
      <c:spPr>
        <a:noFill/>
        <a:ln>
          <a:noFill/>
        </a:ln>
        <a:effectLst/>
      </c:spPr>
    </c:plotArea>
    <c:legend>
      <c:legendPos val="r"/>
      <c:legendEntry>
        <c:idx val="2"/>
        <c:delete val="1"/>
      </c:legendEntry>
      <c:layout>
        <c:manualLayout>
          <c:xMode val="edge"/>
          <c:yMode val="edge"/>
          <c:x val="8.0274683446511647E-2"/>
          <c:y val="0.81900535962416465"/>
          <c:w val="0.8858987488733705"/>
          <c:h val="0.177217494871964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A16BE098-7FFB-4CA4-A0F8-C33C314B06C6}">
      <dgm:prSet phldrT="[Text]" custT="1"/>
      <dgm:spPr>
        <a:xfrm>
          <a:off x="0" y="252233"/>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Publisko izdevumu un valsts parāda vadība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a:xfrm>
          <a:off x="1980029" y="252233"/>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Valsts ieņēmumu un muitas politikas vadība</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935A5D2D-31F7-4D51-B640-81511ABB992E}">
      <dgm:prSet phldrT="[Text]" custT="1"/>
      <dgm:spPr>
        <a:xfrm>
          <a:off x="3960058" y="252233"/>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Eiropas Savienības fondu vadība</a:t>
          </a:r>
        </a:p>
      </dgm:t>
    </dgm:pt>
    <dgm:pt modelId="{A428CE2D-5A69-4BA4-832D-7ED0C8133238}" type="parTrans" cxnId="{C7A8E400-E925-49B0-8E63-93C888598430}">
      <dgm:prSet/>
      <dgm:spPr/>
      <dgm:t>
        <a:bodyPr/>
        <a:lstStyle/>
        <a:p>
          <a:endParaRPr lang="en-US"/>
        </a:p>
      </dgm:t>
    </dgm:pt>
    <dgm:pt modelId="{772D50F8-1B29-4065-970C-75F9285B4AA3}" type="sibTrans" cxnId="{C7A8E400-E925-49B0-8E63-93C888598430}">
      <dgm:prSet/>
      <dgm:spPr/>
      <dgm:t>
        <a:bodyPr/>
        <a:lstStyle/>
        <a:p>
          <a:endParaRPr lang="en-US"/>
        </a:p>
      </dgm:t>
    </dgm:pt>
    <dgm:pt modelId="{C0DDB692-FBBC-427D-87B8-1ACB822CFCA5}">
      <dgm:prSet phldrT="[Text]" custT="1"/>
      <dgm:spPr>
        <a:xfrm>
          <a:off x="3960058" y="1486731"/>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Valsts nekustamo īpašumu būvniecības finansēšana</a:t>
          </a:r>
        </a:p>
      </dgm:t>
    </dgm:pt>
    <dgm:pt modelId="{EAB9D140-3EEB-4DA3-B385-BB2B28FB3817}" type="parTrans" cxnId="{B96BA426-B26A-4AA9-AE31-56271E11B0AC}">
      <dgm:prSet/>
      <dgm:spPr/>
      <dgm:t>
        <a:bodyPr/>
        <a:lstStyle/>
        <a:p>
          <a:endParaRPr lang="en-US"/>
        </a:p>
      </dgm:t>
    </dgm:pt>
    <dgm:pt modelId="{1D461874-9DE3-44A7-8FC2-8C73B7D16D8E}" type="sibTrans" cxnId="{B96BA426-B26A-4AA9-AE31-56271E11B0AC}">
      <dgm:prSet/>
      <dgm:spPr/>
      <dgm:t>
        <a:bodyPr/>
        <a:lstStyle/>
        <a:p>
          <a:endParaRPr lang="en-US"/>
        </a:p>
      </dgm:t>
    </dgm:pt>
    <dgm:pt modelId="{CF1A9139-818C-46A3-981E-9166D5F4C971}">
      <dgm:prSet phldrT="[Text]" custT="1"/>
      <dgm:spPr>
        <a:xfrm>
          <a:off x="3960058" y="1486731"/>
          <a:ext cx="1800026" cy="1080015"/>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Maksājumu nodrošināšana starptautiskajās organizācijās</a:t>
          </a:r>
        </a:p>
      </dgm:t>
    </dgm:pt>
    <dgm:pt modelId="{41903844-9B71-4981-8297-448CA26D9505}" type="parTrans" cxnId="{D12205D1-FAEB-4EE0-828B-D297E4060D6B}">
      <dgm:prSet/>
      <dgm:spPr/>
      <dgm:t>
        <a:bodyPr/>
        <a:lstStyle/>
        <a:p>
          <a:endParaRPr lang="en-US"/>
        </a:p>
      </dgm:t>
    </dgm:pt>
    <dgm:pt modelId="{1F4488B8-25BB-4D08-8205-E18D756E5CDD}" type="sibTrans" cxnId="{D12205D1-FAEB-4EE0-828B-D297E4060D6B}">
      <dgm:prSet/>
      <dgm:spPr/>
      <dgm:t>
        <a:bodyPr/>
        <a:lstStyle/>
        <a:p>
          <a:endParaRPr lang="en-US"/>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477AE2EB-16C6-4DDF-B8E8-260749502CBE}" type="pres">
      <dgm:prSet presAssocID="{A16BE098-7FFB-4CA4-A0F8-C33C314B06C6}" presName="node" presStyleLbl="node1" presStyleIdx="0" presStyleCnt="5">
        <dgm:presLayoutVars>
          <dgm:bulletEnabled val="1"/>
        </dgm:presLayoutVars>
      </dgm:prSet>
      <dgm:spPr/>
      <dgm:t>
        <a:bodyPr/>
        <a:lstStyle/>
        <a:p>
          <a:endParaRPr lang="lv-LV"/>
        </a:p>
      </dgm:t>
    </dgm:pt>
    <dgm:pt modelId="{27D8A555-7D4A-4ED9-8923-67102952F2DF}" type="pres">
      <dgm:prSet presAssocID="{FA80FF5C-3FD6-4789-8764-09B32B4FA6FF}" presName="sibTrans" presStyleCnt="0"/>
      <dgm:spPr/>
    </dgm:pt>
    <dgm:pt modelId="{118AB14B-D866-47F3-9B14-C490FD46760F}" type="pres">
      <dgm:prSet presAssocID="{C4E70684-FC6C-438F-821A-42FD4802F988}" presName="node" presStyleLbl="node1" presStyleIdx="1" presStyleCnt="5">
        <dgm:presLayoutVars>
          <dgm:bulletEnabled val="1"/>
        </dgm:presLayoutVars>
      </dgm:prSet>
      <dgm:spPr/>
      <dgm:t>
        <a:bodyPr/>
        <a:lstStyle/>
        <a:p>
          <a:endParaRPr lang="lv-LV"/>
        </a:p>
      </dgm:t>
    </dgm:pt>
    <dgm:pt modelId="{9C2EBEE9-7F99-4A29-A838-4CA8AB5D6781}" type="pres">
      <dgm:prSet presAssocID="{446F46F6-79EA-4B2C-B62A-FE54C657ECF7}" presName="sibTrans" presStyleCnt="0"/>
      <dgm:spPr/>
    </dgm:pt>
    <dgm:pt modelId="{00BB441B-743C-42AB-A90C-F4A0916A2E8F}" type="pres">
      <dgm:prSet presAssocID="{935A5D2D-31F7-4D51-B640-81511ABB992E}" presName="node" presStyleLbl="node1" presStyleIdx="2" presStyleCnt="5">
        <dgm:presLayoutVars>
          <dgm:bulletEnabled val="1"/>
        </dgm:presLayoutVars>
      </dgm:prSet>
      <dgm:spPr/>
      <dgm:t>
        <a:bodyPr/>
        <a:lstStyle/>
        <a:p>
          <a:endParaRPr lang="en-US"/>
        </a:p>
      </dgm:t>
    </dgm:pt>
    <dgm:pt modelId="{CB2F901A-9C95-4C07-82CC-F22A3B919D9B}" type="pres">
      <dgm:prSet presAssocID="{772D50F8-1B29-4065-970C-75F9285B4AA3}" presName="sibTrans" presStyleCnt="0"/>
      <dgm:spPr/>
    </dgm:pt>
    <dgm:pt modelId="{DE63EDA2-2193-4856-A52E-EC8CE7B6FF78}" type="pres">
      <dgm:prSet presAssocID="{C0DDB692-FBBC-427D-87B8-1ACB822CFCA5}" presName="node" presStyleLbl="node1" presStyleIdx="3" presStyleCnt="5" custLinFactNeighborX="-890" custLinFactNeighborY="1606">
        <dgm:presLayoutVars>
          <dgm:bulletEnabled val="1"/>
        </dgm:presLayoutVars>
      </dgm:prSet>
      <dgm:spPr/>
      <dgm:t>
        <a:bodyPr/>
        <a:lstStyle/>
        <a:p>
          <a:endParaRPr lang="en-US"/>
        </a:p>
      </dgm:t>
    </dgm:pt>
    <dgm:pt modelId="{7BD4AC03-72A2-4E3C-9AD2-573A87219A45}" type="pres">
      <dgm:prSet presAssocID="{1D461874-9DE3-44A7-8FC2-8C73B7D16D8E}" presName="sibTrans" presStyleCnt="0"/>
      <dgm:spPr/>
    </dgm:pt>
    <dgm:pt modelId="{42C55C69-96B7-40AA-AA66-8BBF04601341}" type="pres">
      <dgm:prSet presAssocID="{CF1A9139-818C-46A3-981E-9166D5F4C971}" presName="node" presStyleLbl="node1" presStyleIdx="4" presStyleCnt="5" custLinFactNeighborX="397" custLinFactNeighborY="662">
        <dgm:presLayoutVars>
          <dgm:bulletEnabled val="1"/>
        </dgm:presLayoutVars>
      </dgm:prSet>
      <dgm:spPr>
        <a:prstGeom prst="rect">
          <a:avLst/>
        </a:prstGeom>
      </dgm:spPr>
      <dgm:t>
        <a:bodyPr/>
        <a:lstStyle/>
        <a:p>
          <a:endParaRPr lang="en-US"/>
        </a:p>
      </dgm:t>
    </dgm:pt>
  </dgm:ptLst>
  <dgm:cxnLst>
    <dgm:cxn modelId="{C7A8E400-E925-49B0-8E63-93C888598430}" srcId="{306E2546-2846-449E-BACA-6E538AEB741C}" destId="{935A5D2D-31F7-4D51-B640-81511ABB992E}" srcOrd="2" destOrd="0" parTransId="{A428CE2D-5A69-4BA4-832D-7ED0C8133238}" sibTransId="{772D50F8-1B29-4065-970C-75F9285B4AA3}"/>
    <dgm:cxn modelId="{32E2F142-008A-4F45-A9D1-5CD62CD3B500}" type="presOf" srcId="{306E2546-2846-449E-BACA-6E538AEB741C}" destId="{742CD35E-24E8-4AF8-8ED4-3DD4C1D57ACF}" srcOrd="0" destOrd="0" presId="urn:microsoft.com/office/officeart/2005/8/layout/default"/>
    <dgm:cxn modelId="{BDFA83DD-2B2B-40CC-8D00-CF33D9FD578F}" type="presOf" srcId="{CF1A9139-818C-46A3-981E-9166D5F4C971}" destId="{42C55C69-96B7-40AA-AA66-8BBF04601341}" srcOrd="0" destOrd="0" presId="urn:microsoft.com/office/officeart/2005/8/layout/default"/>
    <dgm:cxn modelId="{ED2F8709-D500-4D56-9D55-6074A76661C3}" type="presOf" srcId="{935A5D2D-31F7-4D51-B640-81511ABB992E}" destId="{00BB441B-743C-42AB-A90C-F4A0916A2E8F}" srcOrd="0" destOrd="0" presId="urn:microsoft.com/office/officeart/2005/8/layout/default"/>
    <dgm:cxn modelId="{D260E500-059F-4430-89C0-DAC5BE1EDF80}" type="presOf" srcId="{C0DDB692-FBBC-427D-87B8-1ACB822CFCA5}" destId="{DE63EDA2-2193-4856-A52E-EC8CE7B6FF78}" srcOrd="0" destOrd="0" presId="urn:microsoft.com/office/officeart/2005/8/layout/default"/>
    <dgm:cxn modelId="{6E90F8FE-1CB7-40B1-BA0D-CCC390748B74}" type="presOf" srcId="{C4E70684-FC6C-438F-821A-42FD4802F988}" destId="{118AB14B-D866-47F3-9B14-C490FD46760F}" srcOrd="0" destOrd="0" presId="urn:microsoft.com/office/officeart/2005/8/layout/default"/>
    <dgm:cxn modelId="{E9377C10-2B01-495E-9381-87C3E145D538}" type="presOf" srcId="{A16BE098-7FFB-4CA4-A0F8-C33C314B06C6}" destId="{477AE2EB-16C6-4DDF-B8E8-260749502CBE}" srcOrd="0" destOrd="0" presId="urn:microsoft.com/office/officeart/2005/8/layout/default"/>
    <dgm:cxn modelId="{748BF469-8544-44F9-B8A3-C2B37C0F119D}" srcId="{306E2546-2846-449E-BACA-6E538AEB741C}" destId="{C4E70684-FC6C-438F-821A-42FD4802F988}" srcOrd="1" destOrd="0" parTransId="{EAEDC41A-79CE-48AE-9794-A800B0775F50}" sibTransId="{446F46F6-79EA-4B2C-B62A-FE54C657ECF7}"/>
    <dgm:cxn modelId="{B96BA426-B26A-4AA9-AE31-56271E11B0AC}" srcId="{306E2546-2846-449E-BACA-6E538AEB741C}" destId="{C0DDB692-FBBC-427D-87B8-1ACB822CFCA5}" srcOrd="3" destOrd="0" parTransId="{EAB9D140-3EEB-4DA3-B385-BB2B28FB3817}" sibTransId="{1D461874-9DE3-44A7-8FC2-8C73B7D16D8E}"/>
    <dgm:cxn modelId="{D12205D1-FAEB-4EE0-828B-D297E4060D6B}" srcId="{306E2546-2846-449E-BACA-6E538AEB741C}" destId="{CF1A9139-818C-46A3-981E-9166D5F4C971}" srcOrd="4" destOrd="0" parTransId="{41903844-9B71-4981-8297-448CA26D9505}" sibTransId="{1F4488B8-25BB-4D08-8205-E18D756E5CDD}"/>
    <dgm:cxn modelId="{6B5A3601-6A50-48CE-A68E-FF9442947D55}" srcId="{306E2546-2846-449E-BACA-6E538AEB741C}" destId="{A16BE098-7FFB-4CA4-A0F8-C33C314B06C6}" srcOrd="0" destOrd="0" parTransId="{DD27C2DC-FE27-40DC-A725-9F482C79D8FC}" sibTransId="{FA80FF5C-3FD6-4789-8764-09B32B4FA6FF}"/>
    <dgm:cxn modelId="{5394F9CC-E0F4-4A37-8109-0FA1F9CD8D19}" type="presParOf" srcId="{742CD35E-24E8-4AF8-8ED4-3DD4C1D57ACF}" destId="{477AE2EB-16C6-4DDF-B8E8-260749502CBE}" srcOrd="0" destOrd="0" presId="urn:microsoft.com/office/officeart/2005/8/layout/default"/>
    <dgm:cxn modelId="{0C00E786-65CE-49C8-8837-E60C0D1A1A85}" type="presParOf" srcId="{742CD35E-24E8-4AF8-8ED4-3DD4C1D57ACF}" destId="{27D8A555-7D4A-4ED9-8923-67102952F2DF}" srcOrd="1" destOrd="0" presId="urn:microsoft.com/office/officeart/2005/8/layout/default"/>
    <dgm:cxn modelId="{EB34978E-8089-4EF6-A616-5CDDFB30A780}" type="presParOf" srcId="{742CD35E-24E8-4AF8-8ED4-3DD4C1D57ACF}" destId="{118AB14B-D866-47F3-9B14-C490FD46760F}" srcOrd="2" destOrd="0" presId="urn:microsoft.com/office/officeart/2005/8/layout/default"/>
    <dgm:cxn modelId="{7080AF59-6135-45E0-8812-D351EAB443E4}" type="presParOf" srcId="{742CD35E-24E8-4AF8-8ED4-3DD4C1D57ACF}" destId="{9C2EBEE9-7F99-4A29-A838-4CA8AB5D6781}" srcOrd="3" destOrd="0" presId="urn:microsoft.com/office/officeart/2005/8/layout/default"/>
    <dgm:cxn modelId="{B8DBB2D0-0EC8-44F4-B23B-E5440241FC33}" type="presParOf" srcId="{742CD35E-24E8-4AF8-8ED4-3DD4C1D57ACF}" destId="{00BB441B-743C-42AB-A90C-F4A0916A2E8F}" srcOrd="4" destOrd="0" presId="urn:microsoft.com/office/officeart/2005/8/layout/default"/>
    <dgm:cxn modelId="{498F4E0C-9459-442E-844D-0EED05557223}" type="presParOf" srcId="{742CD35E-24E8-4AF8-8ED4-3DD4C1D57ACF}" destId="{CB2F901A-9C95-4C07-82CC-F22A3B919D9B}" srcOrd="5" destOrd="0" presId="urn:microsoft.com/office/officeart/2005/8/layout/default"/>
    <dgm:cxn modelId="{52F851C5-7C94-4F22-B708-EA175EB4DEAC}" type="presParOf" srcId="{742CD35E-24E8-4AF8-8ED4-3DD4C1D57ACF}" destId="{DE63EDA2-2193-4856-A52E-EC8CE7B6FF78}" srcOrd="6" destOrd="0" presId="urn:microsoft.com/office/officeart/2005/8/layout/default"/>
    <dgm:cxn modelId="{61D06648-E6BB-4004-8594-208FC31F1F29}" type="presParOf" srcId="{742CD35E-24E8-4AF8-8ED4-3DD4C1D57ACF}" destId="{7BD4AC03-72A2-4E3C-9AD2-573A87219A45}" srcOrd="7" destOrd="0" presId="urn:microsoft.com/office/officeart/2005/8/layout/default"/>
    <dgm:cxn modelId="{9A7DF18F-E707-47CC-BCBF-0E5C37110A93}" type="presParOf" srcId="{742CD35E-24E8-4AF8-8ED4-3DD4C1D57ACF}" destId="{42C55C69-96B7-40AA-AA66-8BBF04601341}"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AE2EB-16C6-4DDF-B8E8-260749502CBE}">
      <dsp:nvSpPr>
        <dsp:cNvPr id="0" name=""/>
        <dsp:cNvSpPr/>
      </dsp:nvSpPr>
      <dsp:spPr>
        <a:xfrm>
          <a:off x="0" y="252065"/>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Publisko izdevumu un valsts parāda vadība</a:t>
          </a:r>
        </a:p>
      </dsp:txBody>
      <dsp:txXfrm>
        <a:off x="0" y="252065"/>
        <a:ext cx="1800026" cy="1080015"/>
      </dsp:txXfrm>
    </dsp:sp>
    <dsp:sp modelId="{118AB14B-D866-47F3-9B14-C490FD46760F}">
      <dsp:nvSpPr>
        <dsp:cNvPr id="0" name=""/>
        <dsp:cNvSpPr/>
      </dsp:nvSpPr>
      <dsp:spPr>
        <a:xfrm>
          <a:off x="1980029" y="252065"/>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Valsts ieņēmumu un muitas politikas vadība</a:t>
          </a:r>
        </a:p>
      </dsp:txBody>
      <dsp:txXfrm>
        <a:off x="1980029" y="252065"/>
        <a:ext cx="1800026" cy="1080015"/>
      </dsp:txXfrm>
    </dsp:sp>
    <dsp:sp modelId="{00BB441B-743C-42AB-A90C-F4A0916A2E8F}">
      <dsp:nvSpPr>
        <dsp:cNvPr id="0" name=""/>
        <dsp:cNvSpPr/>
      </dsp:nvSpPr>
      <dsp:spPr>
        <a:xfrm>
          <a:off x="3960058" y="252065"/>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Eiropas Savienības fondu vadība</a:t>
          </a:r>
        </a:p>
      </dsp:txBody>
      <dsp:txXfrm>
        <a:off x="3960058" y="252065"/>
        <a:ext cx="1800026" cy="1080015"/>
      </dsp:txXfrm>
    </dsp:sp>
    <dsp:sp modelId="{DE63EDA2-2193-4856-A52E-EC8CE7B6FF78}">
      <dsp:nvSpPr>
        <dsp:cNvPr id="0" name=""/>
        <dsp:cNvSpPr/>
      </dsp:nvSpPr>
      <dsp:spPr>
        <a:xfrm>
          <a:off x="973994" y="1529428"/>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Valsts nekustamo īpašumu būvniecības finansēšana</a:t>
          </a:r>
        </a:p>
      </dsp:txBody>
      <dsp:txXfrm>
        <a:off x="973994" y="1529428"/>
        <a:ext cx="1800026" cy="1080015"/>
      </dsp:txXfrm>
    </dsp:sp>
    <dsp:sp modelId="{42C55C69-96B7-40AA-AA66-8BBF04601341}">
      <dsp:nvSpPr>
        <dsp:cNvPr id="0" name=""/>
        <dsp:cNvSpPr/>
      </dsp:nvSpPr>
      <dsp:spPr>
        <a:xfrm>
          <a:off x="2977189" y="1519233"/>
          <a:ext cx="1800026" cy="10800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Maksājumu nodrošināšana starptautiskajās organizācijās</a:t>
          </a:r>
        </a:p>
      </dsp:txBody>
      <dsp:txXfrm>
        <a:off x="2977189" y="1519233"/>
        <a:ext cx="1800026" cy="108001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8233-5476-40EF-8919-D8EB0F54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45</Pages>
  <Words>71150</Words>
  <Characters>40557</Characters>
  <Application>Microsoft Office Word</Application>
  <DocSecurity>0</DocSecurity>
  <Lines>337</Lines>
  <Paragraphs>222</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111485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edgars.vigups@fm.gov.lv</dc:creator>
  <dc:description>67095676
edgars.vigups@fm.gov.lv</dc:description>
  <cp:lastModifiedBy>Dace Godiņa</cp:lastModifiedBy>
  <cp:revision>29</cp:revision>
  <cp:lastPrinted>2016-10-06T06:19:00Z</cp:lastPrinted>
  <dcterms:created xsi:type="dcterms:W3CDTF">2019-05-07T12:28:00Z</dcterms:created>
  <dcterms:modified xsi:type="dcterms:W3CDTF">2020-10-12T08:30:00Z</dcterms:modified>
</cp:coreProperties>
</file>