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25C" w:rsidRPr="009A417A" w:rsidRDefault="0088325C" w:rsidP="00E0508A">
      <w:pPr>
        <w:pStyle w:val="H4"/>
        <w:spacing w:after="480"/>
        <w:rPr>
          <w:lang w:eastAsia="lv-LV"/>
        </w:rPr>
      </w:pPr>
      <w:r w:rsidRPr="009A417A">
        <w:rPr>
          <w:lang w:eastAsia="lv-LV"/>
        </w:rPr>
        <w:t>74</w:t>
      </w:r>
      <w:r w:rsidR="00C12E72" w:rsidRPr="009A417A">
        <w:rPr>
          <w:lang w:eastAsia="lv-LV"/>
        </w:rPr>
        <w:t>. </w:t>
      </w:r>
      <w:r w:rsidR="00255959" w:rsidRPr="009A417A">
        <w:rPr>
          <w:lang w:eastAsia="lv-LV"/>
        </w:rPr>
        <w:t>G</w:t>
      </w:r>
      <w:r w:rsidR="00C12E72" w:rsidRPr="009A417A">
        <w:rPr>
          <w:lang w:eastAsia="lv-LV"/>
        </w:rPr>
        <w:t>ad</w:t>
      </w:r>
      <w:r w:rsidRPr="009A417A">
        <w:t>skārtējā valsts budžeta izpildes procesā pārdalāmais finansējums</w:t>
      </w:r>
    </w:p>
    <w:p w:rsidR="00E0508A" w:rsidRPr="00BA7B8A" w:rsidRDefault="00E0508A" w:rsidP="00CB1759">
      <w:pPr>
        <w:ind w:firstLine="0"/>
        <w:rPr>
          <w:b/>
          <w:bCs/>
          <w:szCs w:val="24"/>
          <w:lang w:eastAsia="lv-LV"/>
        </w:rPr>
      </w:pPr>
      <w:r>
        <w:rPr>
          <w:b/>
          <w:bCs/>
          <w:szCs w:val="24"/>
          <w:u w:val="single"/>
          <w:lang w:eastAsia="lv-LV"/>
        </w:rPr>
        <w:t>Galvenie pasākumi 2021</w:t>
      </w:r>
      <w:r w:rsidRPr="00BA7B8A">
        <w:rPr>
          <w:b/>
          <w:bCs/>
          <w:szCs w:val="24"/>
          <w:u w:val="single"/>
          <w:lang w:eastAsia="lv-LV"/>
        </w:rPr>
        <w:t>. gadā</w:t>
      </w:r>
      <w:r w:rsidRPr="00BA7B8A">
        <w:rPr>
          <w:b/>
          <w:bCs/>
          <w:szCs w:val="24"/>
          <w:lang w:eastAsia="lv-LV"/>
        </w:rPr>
        <w:t>:</w:t>
      </w:r>
    </w:p>
    <w:p w:rsidR="00E0508A" w:rsidRPr="00BA7B8A" w:rsidRDefault="00E0508A" w:rsidP="00CB1759">
      <w:pPr>
        <w:numPr>
          <w:ilvl w:val="0"/>
          <w:numId w:val="23"/>
        </w:numPr>
        <w:tabs>
          <w:tab w:val="left" w:pos="1134"/>
        </w:tabs>
        <w:spacing w:before="120"/>
        <w:ind w:left="1077" w:hanging="357"/>
        <w:rPr>
          <w:bCs/>
          <w:szCs w:val="24"/>
          <w:lang w:eastAsia="lv-LV"/>
        </w:rPr>
      </w:pPr>
      <w:r w:rsidRPr="00BA7B8A">
        <w:rPr>
          <w:bCs/>
          <w:szCs w:val="24"/>
          <w:lang w:eastAsia="lv-LV"/>
        </w:rPr>
        <w:t>nodrošināt valsts finanšu politikas īstenošanas nepārtrauktību;</w:t>
      </w:r>
    </w:p>
    <w:p w:rsidR="00E0508A" w:rsidRPr="00BA7B8A" w:rsidRDefault="00E0508A" w:rsidP="00CB1759">
      <w:pPr>
        <w:numPr>
          <w:ilvl w:val="0"/>
          <w:numId w:val="23"/>
        </w:numPr>
        <w:tabs>
          <w:tab w:val="left" w:pos="1134"/>
        </w:tabs>
        <w:spacing w:before="120"/>
        <w:ind w:left="1077" w:hanging="357"/>
        <w:rPr>
          <w:bCs/>
          <w:szCs w:val="24"/>
          <w:lang w:eastAsia="lv-LV"/>
        </w:rPr>
      </w:pPr>
      <w:r w:rsidRPr="00BA7B8A">
        <w:rPr>
          <w:bCs/>
          <w:szCs w:val="24"/>
          <w:lang w:eastAsia="lv-LV"/>
        </w:rPr>
        <w:t>nodrošināt finansējumu neparedzētiem izdevumiem katastrofu un dabas stihiju seku novēršanai, to radīto zaudējumu kompensēšanai, citiem ne</w:t>
      </w:r>
      <w:bookmarkStart w:id="0" w:name="_GoBack"/>
      <w:bookmarkEnd w:id="0"/>
      <w:r w:rsidRPr="00BA7B8A">
        <w:rPr>
          <w:bCs/>
          <w:szCs w:val="24"/>
          <w:lang w:eastAsia="lv-LV"/>
        </w:rPr>
        <w:t>paredzētiem gadījumiem un īpaši nacionāli nozīmīgiem pasākumiem;</w:t>
      </w:r>
    </w:p>
    <w:p w:rsidR="00E0508A" w:rsidRPr="00CD46DF" w:rsidRDefault="00E0508A" w:rsidP="00CB1759">
      <w:pPr>
        <w:numPr>
          <w:ilvl w:val="0"/>
          <w:numId w:val="23"/>
        </w:numPr>
        <w:tabs>
          <w:tab w:val="left" w:pos="1134"/>
        </w:tabs>
        <w:spacing w:before="120" w:after="480"/>
        <w:ind w:left="1077" w:hanging="357"/>
        <w:rPr>
          <w:bCs/>
          <w:sz w:val="22"/>
          <w:szCs w:val="22"/>
        </w:rPr>
      </w:pPr>
      <w:r w:rsidRPr="00BA7B8A">
        <w:rPr>
          <w:bCs/>
          <w:szCs w:val="24"/>
          <w:lang w:eastAsia="lv-LV"/>
        </w:rPr>
        <w:t xml:space="preserve">nodrošināt finansējumu Eiropas Savienības politiku instrumentu un pārējās ārvalstu finanšu palīdzības līdzfinansēto projektu tai skaitā, Eiropas transporta, telekomunikāciju un enerģijas infrastruktūras tīklu un Eiropas infrastruktūras savienošanas instrumenta, Kohēzijas fonda, Eiropas Reģionālās attīstības fonda, Eiropas Sociālā fonda, Eiropas Lauksaimniecības garantiju fonda, Eiropas Lauksaimniecības fonda lauku attīstībai, Eiropas Zivsaimniecības fonda un Eiropas Jūrlietu un zivsaimniecības fonda, Eiropas Kopienas iniciatīvu, 3.mērķa “Eiropas teritoriālā sadarbība”, Citu Eiropas Savienības politiku instrumentu, Eiropas Ekonomikas zonas un Norvēģijas finanšu instrumenta, citu ārvalstu finanšu palīdzības līdzfinansēto projektu un pasākumu, emisijas kvotu izsolīšanas instrumenta, kā arī Eiropas Savienības finansēto institūciju stiprināšanas programmu </w:t>
      </w:r>
      <w:proofErr w:type="spellStart"/>
      <w:r w:rsidRPr="00BA7B8A">
        <w:rPr>
          <w:bCs/>
          <w:szCs w:val="24"/>
          <w:lang w:eastAsia="lv-LV"/>
        </w:rPr>
        <w:t>mērķsadarbības</w:t>
      </w:r>
      <w:proofErr w:type="spellEnd"/>
      <w:r w:rsidRPr="00BA7B8A">
        <w:rPr>
          <w:bCs/>
          <w:szCs w:val="24"/>
          <w:lang w:eastAsia="lv-LV"/>
        </w:rPr>
        <w:t xml:space="preserve"> (</w:t>
      </w:r>
      <w:proofErr w:type="spellStart"/>
      <w:r w:rsidRPr="00BA7B8A">
        <w:rPr>
          <w:bCs/>
          <w:szCs w:val="24"/>
          <w:lang w:eastAsia="lv-LV"/>
        </w:rPr>
        <w:t>Twinning</w:t>
      </w:r>
      <w:proofErr w:type="spellEnd"/>
      <w:r w:rsidRPr="00BA7B8A">
        <w:rPr>
          <w:bCs/>
          <w:szCs w:val="24"/>
          <w:lang w:eastAsia="lv-LV"/>
        </w:rPr>
        <w:t xml:space="preserve">) un neliela apjoma </w:t>
      </w:r>
      <w:proofErr w:type="spellStart"/>
      <w:r w:rsidRPr="00BA7B8A">
        <w:rPr>
          <w:bCs/>
          <w:szCs w:val="24"/>
          <w:lang w:eastAsia="lv-LV"/>
        </w:rPr>
        <w:t>mērķsadarbības</w:t>
      </w:r>
      <w:proofErr w:type="spellEnd"/>
      <w:r w:rsidRPr="00BA7B8A">
        <w:rPr>
          <w:bCs/>
          <w:szCs w:val="24"/>
          <w:lang w:eastAsia="lv-LV"/>
        </w:rPr>
        <w:t xml:space="preserve"> (</w:t>
      </w:r>
      <w:proofErr w:type="spellStart"/>
      <w:r w:rsidRPr="00BA7B8A">
        <w:rPr>
          <w:bCs/>
          <w:szCs w:val="24"/>
          <w:lang w:eastAsia="lv-LV"/>
        </w:rPr>
        <w:t>Twinning</w:t>
      </w:r>
      <w:proofErr w:type="spellEnd"/>
      <w:r w:rsidRPr="00BA7B8A">
        <w:rPr>
          <w:bCs/>
          <w:szCs w:val="24"/>
          <w:lang w:eastAsia="lv-LV"/>
        </w:rPr>
        <w:t xml:space="preserve"> </w:t>
      </w:r>
      <w:proofErr w:type="spellStart"/>
      <w:r w:rsidRPr="00BA7B8A">
        <w:rPr>
          <w:bCs/>
          <w:szCs w:val="24"/>
          <w:lang w:eastAsia="lv-LV"/>
        </w:rPr>
        <w:t>Light</w:t>
      </w:r>
      <w:proofErr w:type="spellEnd"/>
      <w:r w:rsidRPr="00BA7B8A">
        <w:rPr>
          <w:bCs/>
          <w:szCs w:val="24"/>
          <w:lang w:eastAsia="lv-LV"/>
        </w:rPr>
        <w:t>) ietvaros līdzfinansēto projektu un pasākumu īstenošanai.</w:t>
      </w:r>
    </w:p>
    <w:p w:rsidR="00E0508A" w:rsidRPr="00DF5D90" w:rsidRDefault="00E0508A" w:rsidP="0074606E">
      <w:pPr>
        <w:spacing w:before="120" w:after="240"/>
        <w:ind w:firstLine="0"/>
        <w:jc w:val="center"/>
        <w:rPr>
          <w:b/>
          <w:u w:val="single"/>
          <w:lang w:eastAsia="lv-LV"/>
        </w:rPr>
      </w:pPr>
      <w:r w:rsidRPr="00DF5D90">
        <w:rPr>
          <w:b/>
          <w:u w:val="single"/>
          <w:lang w:eastAsia="lv-LV"/>
        </w:rPr>
        <w:t>Budžeta resora “74. Gadskārtējā valsts budžeta izpildes procesā pārdalāmais finansējums” kopējo izdevumu izmaiņas no 2020. līdz 2023. gadam</w:t>
      </w:r>
    </w:p>
    <w:p w:rsidR="00E0508A" w:rsidRPr="00BA7B8A" w:rsidRDefault="00E0508A" w:rsidP="00E0508A">
      <w:pPr>
        <w:spacing w:before="120"/>
        <w:ind w:firstLine="0"/>
        <w:jc w:val="right"/>
        <w:rPr>
          <w:b/>
          <w:lang w:eastAsia="lv-LV"/>
        </w:rPr>
      </w:pPr>
      <w:proofErr w:type="spellStart"/>
      <w:r w:rsidRPr="00BA7B8A">
        <w:rPr>
          <w:i/>
          <w:sz w:val="18"/>
          <w:lang w:eastAsia="lv-LV"/>
        </w:rPr>
        <w:t>Euro</w:t>
      </w:r>
      <w:proofErr w:type="spellEnd"/>
      <w:r w:rsidRPr="00BA7B8A">
        <w:rPr>
          <w:b/>
          <w:noProof/>
          <w:lang w:eastAsia="lv-LV"/>
        </w:rPr>
        <w:drawing>
          <wp:inline distT="0" distB="0" distL="0" distR="0" wp14:anchorId="7E56D906" wp14:editId="64D0AC8B">
            <wp:extent cx="5677594" cy="3625703"/>
            <wp:effectExtent l="0" t="0" r="18415"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0508A" w:rsidRPr="00BA7B8A" w:rsidRDefault="00E0508A" w:rsidP="00E0508A">
      <w:pPr>
        <w:spacing w:after="0"/>
        <w:ind w:firstLine="0"/>
        <w:rPr>
          <w:b/>
          <w:sz w:val="16"/>
          <w:szCs w:val="16"/>
          <w:lang w:eastAsia="lv-LV"/>
        </w:rPr>
      </w:pPr>
    </w:p>
    <w:p w:rsidR="00E0508A" w:rsidRPr="00BA7B8A" w:rsidRDefault="00E0508A" w:rsidP="00E0508A">
      <w:pPr>
        <w:spacing w:after="0"/>
        <w:ind w:firstLine="0"/>
        <w:jc w:val="center"/>
        <w:rPr>
          <w:rFonts w:eastAsia="Calibri"/>
          <w:b/>
          <w:bCs/>
          <w:u w:val="single"/>
        </w:rPr>
      </w:pPr>
    </w:p>
    <w:p w:rsidR="00E0508A" w:rsidRDefault="00E0508A" w:rsidP="00E0508A">
      <w:pPr>
        <w:spacing w:after="0"/>
        <w:ind w:firstLine="0"/>
        <w:rPr>
          <w:rFonts w:eastAsia="Calibri"/>
          <w:b/>
          <w:bCs/>
          <w:u w:val="single"/>
        </w:rPr>
      </w:pPr>
    </w:p>
    <w:p w:rsidR="00E0508A" w:rsidRPr="00BA7B8A" w:rsidRDefault="00E0508A" w:rsidP="0074606E">
      <w:pPr>
        <w:widowControl w:val="0"/>
        <w:spacing w:before="240" w:after="240"/>
        <w:ind w:firstLine="0"/>
        <w:jc w:val="center"/>
        <w:rPr>
          <w:b/>
          <w:u w:val="single"/>
        </w:rPr>
      </w:pPr>
      <w:r w:rsidRPr="00BA7B8A">
        <w:rPr>
          <w:b/>
          <w:u w:val="single"/>
        </w:rPr>
        <w:lastRenderedPageBreak/>
        <w:t>Budžeta programmu (apakšprogrammu) paskaidrojumi</w:t>
      </w:r>
    </w:p>
    <w:p w:rsidR="00E0508A" w:rsidRDefault="00E0508A" w:rsidP="00E0508A">
      <w:r w:rsidRPr="00BA7B8A">
        <w:t>Budžeta resorā “74. Gadskārtējā valsts budžeta izpildes procesā pārdalāmais finansējums</w:t>
      </w:r>
      <w:r>
        <w:t>” 2021. gadam, salīdzinot ar 2020</w:t>
      </w:r>
      <w:r w:rsidRPr="00BA7B8A">
        <w:t>.</w:t>
      </w:r>
      <w:r>
        <w:t xml:space="preserve"> </w:t>
      </w:r>
      <w:r w:rsidRPr="00BA7B8A">
        <w:t xml:space="preserve">gadu </w:t>
      </w:r>
      <w:r>
        <w:t>ir veiktas šādas izmaiņas budžeta programmu struktūrā:</w:t>
      </w:r>
    </w:p>
    <w:p w:rsidR="00E0508A" w:rsidRPr="0074606E" w:rsidRDefault="00E0508A" w:rsidP="00E0508A">
      <w:pPr>
        <w:numPr>
          <w:ilvl w:val="0"/>
          <w:numId w:val="41"/>
        </w:numPr>
        <w:tabs>
          <w:tab w:val="left" w:pos="993"/>
        </w:tabs>
        <w:rPr>
          <w:bCs/>
          <w:i/>
          <w:szCs w:val="24"/>
          <w:lang w:eastAsia="lv-LV"/>
        </w:rPr>
      </w:pPr>
      <w:r w:rsidRPr="0074606E">
        <w:rPr>
          <w:bCs/>
          <w:i/>
          <w:szCs w:val="24"/>
          <w:lang w:eastAsia="lv-LV"/>
        </w:rPr>
        <w:t xml:space="preserve">tiek plānots finansējums budžeta programmā 09.00.00 “Valsts nozīmes reformas īstenošanai”; </w:t>
      </w:r>
    </w:p>
    <w:p w:rsidR="00E0508A" w:rsidRPr="0074606E" w:rsidRDefault="00E0508A" w:rsidP="00E0508A">
      <w:pPr>
        <w:numPr>
          <w:ilvl w:val="0"/>
          <w:numId w:val="41"/>
        </w:numPr>
        <w:tabs>
          <w:tab w:val="left" w:pos="993"/>
        </w:tabs>
        <w:spacing w:after="240"/>
        <w:ind w:left="924" w:hanging="357"/>
        <w:rPr>
          <w:bCs/>
          <w:i/>
          <w:szCs w:val="24"/>
          <w:lang w:eastAsia="lv-LV"/>
        </w:rPr>
      </w:pPr>
      <w:r w:rsidRPr="0074606E">
        <w:rPr>
          <w:bCs/>
          <w:i/>
          <w:szCs w:val="24"/>
          <w:lang w:eastAsia="lv-LV"/>
        </w:rPr>
        <w:t>netiek plānots finansējums budžeta programmā 08.00.00 “Veselības aprūpes sistēmas reformas ieviešanas finansējums”.</w:t>
      </w:r>
    </w:p>
    <w:p w:rsidR="00E0508A" w:rsidRPr="00BA7B8A" w:rsidRDefault="00E0508A" w:rsidP="0074606E">
      <w:pPr>
        <w:widowControl w:val="0"/>
        <w:spacing w:before="240" w:after="240"/>
        <w:ind w:firstLine="0"/>
        <w:jc w:val="center"/>
        <w:rPr>
          <w:b/>
        </w:rPr>
      </w:pPr>
      <w:r w:rsidRPr="00BA7B8A">
        <w:rPr>
          <w:b/>
        </w:rPr>
        <w:t>01.00.00 Apropriācijas rezerve</w:t>
      </w:r>
    </w:p>
    <w:p w:rsidR="00E0508A" w:rsidRPr="00BA7B8A" w:rsidRDefault="00E0508A" w:rsidP="00A15F35">
      <w:pPr>
        <w:ind w:firstLine="0"/>
        <w:rPr>
          <w:u w:val="single"/>
        </w:rPr>
      </w:pPr>
      <w:r w:rsidRPr="00BA7B8A">
        <w:rPr>
          <w:u w:val="single"/>
        </w:rPr>
        <w:t>Programmas mērķis:</w:t>
      </w:r>
    </w:p>
    <w:p w:rsidR="00E0508A" w:rsidRDefault="00E0508A" w:rsidP="00E0508A">
      <w:pPr>
        <w:rPr>
          <w:lang w:eastAsia="lv-LV"/>
        </w:rPr>
      </w:pPr>
      <w:r w:rsidRPr="006D7B1C">
        <w:rPr>
          <w:lang w:eastAsia="lv-LV"/>
        </w:rPr>
        <w:t>nodrošināt valsts finanšu politikas īstenošanas nepārtrauktību, paredzot valsts pamatbudžeta apropriāciju projektu uzturēšanas apropriācijas rezervei un neizlietotā asignējumu rezervei, lai mazinātu negatīvo efektu nelietderīgai un neplānotai budžeta līdzekļu izlietošanai gadījumos, ja objektīvu iemeslu dēļ netiek veikti kārtējā gadā ieplānotie izdevumi.</w:t>
      </w:r>
    </w:p>
    <w:p w:rsidR="00E0508A" w:rsidRPr="00BA7B8A" w:rsidRDefault="00E0508A" w:rsidP="0074606E">
      <w:pPr>
        <w:spacing w:before="240" w:after="240"/>
        <w:ind w:firstLine="0"/>
        <w:jc w:val="center"/>
        <w:rPr>
          <w:b/>
          <w:lang w:eastAsia="lv-LV"/>
        </w:rPr>
      </w:pPr>
      <w:r w:rsidRPr="00BA7B8A">
        <w:rPr>
          <w:b/>
          <w:lang w:eastAsia="lv-LV"/>
        </w:rPr>
        <w:t>Finansiālie rād</w:t>
      </w:r>
      <w:r>
        <w:rPr>
          <w:b/>
          <w:lang w:eastAsia="lv-LV"/>
        </w:rPr>
        <w:t>ītāji no 2019. līdz 2023</w:t>
      </w:r>
      <w:r w:rsidRPr="00BA7B8A">
        <w:rPr>
          <w:b/>
          <w:lang w:eastAsia="lv-LV"/>
        </w:rPr>
        <w:t>. 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E0508A" w:rsidRPr="00BA7B8A" w:rsidTr="0074606E">
        <w:trPr>
          <w:trHeight w:val="283"/>
          <w:tblHeader/>
          <w:jc w:val="center"/>
        </w:trPr>
        <w:tc>
          <w:tcPr>
            <w:tcW w:w="3378" w:type="dxa"/>
            <w:vAlign w:val="center"/>
          </w:tcPr>
          <w:p w:rsidR="00E0508A" w:rsidRPr="00BA7B8A" w:rsidRDefault="00E0508A" w:rsidP="00B04FD9">
            <w:pPr>
              <w:spacing w:after="0"/>
              <w:ind w:firstLine="0"/>
              <w:jc w:val="center"/>
              <w:rPr>
                <w:sz w:val="18"/>
                <w:szCs w:val="24"/>
              </w:rPr>
            </w:pPr>
          </w:p>
        </w:tc>
        <w:tc>
          <w:tcPr>
            <w:tcW w:w="1131" w:type="dxa"/>
          </w:tcPr>
          <w:p w:rsidR="00E0508A" w:rsidRPr="00BA7B8A" w:rsidRDefault="00E0508A" w:rsidP="00B04FD9">
            <w:pPr>
              <w:spacing w:after="0"/>
              <w:ind w:firstLine="0"/>
              <w:jc w:val="center"/>
              <w:rPr>
                <w:sz w:val="18"/>
                <w:szCs w:val="24"/>
                <w:lang w:eastAsia="lv-LV"/>
              </w:rPr>
            </w:pPr>
            <w:r w:rsidRPr="00BA7B8A">
              <w:rPr>
                <w:sz w:val="18"/>
                <w:szCs w:val="18"/>
                <w:lang w:eastAsia="lv-LV"/>
              </w:rPr>
              <w:t>201</w:t>
            </w:r>
            <w:r>
              <w:rPr>
                <w:sz w:val="18"/>
                <w:szCs w:val="18"/>
                <w:lang w:eastAsia="lv-LV"/>
              </w:rPr>
              <w:t>9</w:t>
            </w:r>
            <w:r w:rsidRPr="00BA7B8A">
              <w:rPr>
                <w:sz w:val="18"/>
                <w:szCs w:val="18"/>
                <w:lang w:eastAsia="lv-LV"/>
              </w:rPr>
              <w:t>. gads (izpilde)</w:t>
            </w:r>
          </w:p>
        </w:tc>
        <w:tc>
          <w:tcPr>
            <w:tcW w:w="1132" w:type="dxa"/>
            <w:vAlign w:val="center"/>
          </w:tcPr>
          <w:p w:rsidR="00E0508A" w:rsidRPr="00BA7B8A" w:rsidRDefault="00E0508A" w:rsidP="00B04FD9">
            <w:pPr>
              <w:spacing w:after="0"/>
              <w:ind w:firstLine="0"/>
              <w:jc w:val="center"/>
              <w:rPr>
                <w:sz w:val="18"/>
                <w:szCs w:val="24"/>
                <w:lang w:eastAsia="lv-LV"/>
              </w:rPr>
            </w:pPr>
            <w:r w:rsidRPr="00BA7B8A">
              <w:rPr>
                <w:sz w:val="18"/>
                <w:szCs w:val="18"/>
                <w:lang w:eastAsia="lv-LV"/>
              </w:rPr>
              <w:t>2</w:t>
            </w:r>
            <w:r>
              <w:rPr>
                <w:sz w:val="18"/>
                <w:szCs w:val="18"/>
                <w:lang w:eastAsia="lv-LV"/>
              </w:rPr>
              <w:t>020</w:t>
            </w:r>
            <w:r w:rsidRPr="00BA7B8A">
              <w:rPr>
                <w:sz w:val="18"/>
                <w:szCs w:val="18"/>
                <w:lang w:eastAsia="lv-LV"/>
              </w:rPr>
              <w:t>. gada plā</w:t>
            </w:r>
            <w:r>
              <w:rPr>
                <w:sz w:val="18"/>
                <w:szCs w:val="18"/>
                <w:lang w:eastAsia="lv-LV"/>
              </w:rPr>
              <w:t>ns</w:t>
            </w:r>
          </w:p>
        </w:tc>
        <w:tc>
          <w:tcPr>
            <w:tcW w:w="1132" w:type="dxa"/>
          </w:tcPr>
          <w:p w:rsidR="00E0508A" w:rsidRPr="00BA7B8A" w:rsidRDefault="00E0508A" w:rsidP="00B04FD9">
            <w:pPr>
              <w:spacing w:after="0"/>
              <w:ind w:firstLine="0"/>
              <w:jc w:val="center"/>
              <w:rPr>
                <w:sz w:val="18"/>
                <w:szCs w:val="24"/>
                <w:lang w:eastAsia="lv-LV"/>
              </w:rPr>
            </w:pPr>
            <w:r>
              <w:rPr>
                <w:sz w:val="18"/>
                <w:szCs w:val="18"/>
                <w:lang w:eastAsia="lv-LV"/>
              </w:rPr>
              <w:t>2021</w:t>
            </w:r>
            <w:r w:rsidRPr="00BA7B8A">
              <w:rPr>
                <w:sz w:val="18"/>
                <w:szCs w:val="18"/>
                <w:lang w:eastAsia="lv-LV"/>
              </w:rPr>
              <w:t>. gada p</w:t>
            </w:r>
            <w:r>
              <w:rPr>
                <w:sz w:val="18"/>
                <w:szCs w:val="18"/>
                <w:lang w:eastAsia="lv-LV"/>
              </w:rPr>
              <w:t>rojekts</w:t>
            </w:r>
          </w:p>
        </w:tc>
        <w:tc>
          <w:tcPr>
            <w:tcW w:w="1132" w:type="dxa"/>
          </w:tcPr>
          <w:p w:rsidR="00E0508A" w:rsidRPr="00BA7B8A" w:rsidRDefault="00E0508A" w:rsidP="00B04FD9">
            <w:pPr>
              <w:spacing w:after="0"/>
              <w:ind w:firstLine="0"/>
              <w:jc w:val="center"/>
              <w:rPr>
                <w:sz w:val="18"/>
                <w:szCs w:val="24"/>
                <w:lang w:eastAsia="lv-LV"/>
              </w:rPr>
            </w:pPr>
            <w:r>
              <w:rPr>
                <w:sz w:val="18"/>
                <w:szCs w:val="18"/>
                <w:lang w:eastAsia="lv-LV"/>
              </w:rPr>
              <w:t>2022</w:t>
            </w:r>
            <w:r w:rsidRPr="00BA7B8A">
              <w:rPr>
                <w:sz w:val="18"/>
                <w:szCs w:val="18"/>
                <w:lang w:eastAsia="lv-LV"/>
              </w:rPr>
              <w:t xml:space="preserve">. gada </w:t>
            </w:r>
            <w:r>
              <w:rPr>
                <w:sz w:val="18"/>
                <w:szCs w:val="18"/>
                <w:lang w:eastAsia="lv-LV"/>
              </w:rPr>
              <w:t>prognoze</w:t>
            </w:r>
          </w:p>
        </w:tc>
        <w:tc>
          <w:tcPr>
            <w:tcW w:w="1132" w:type="dxa"/>
          </w:tcPr>
          <w:p w:rsidR="00E0508A" w:rsidRPr="00BA7B8A" w:rsidRDefault="00E0508A" w:rsidP="00B04FD9">
            <w:pPr>
              <w:spacing w:after="0"/>
              <w:ind w:firstLine="0"/>
              <w:jc w:val="center"/>
              <w:rPr>
                <w:sz w:val="18"/>
                <w:szCs w:val="24"/>
                <w:lang w:eastAsia="lv-LV"/>
              </w:rPr>
            </w:pPr>
            <w:r>
              <w:rPr>
                <w:sz w:val="18"/>
                <w:szCs w:val="18"/>
                <w:lang w:eastAsia="lv-LV"/>
              </w:rPr>
              <w:t>2023</w:t>
            </w:r>
            <w:r w:rsidRPr="00BA7B8A">
              <w:rPr>
                <w:sz w:val="18"/>
                <w:szCs w:val="18"/>
                <w:lang w:eastAsia="lv-LV"/>
              </w:rPr>
              <w:t>. gada p</w:t>
            </w:r>
            <w:r>
              <w:rPr>
                <w:sz w:val="18"/>
                <w:szCs w:val="18"/>
                <w:lang w:eastAsia="lv-LV"/>
              </w:rPr>
              <w:t>rognoze</w:t>
            </w:r>
          </w:p>
        </w:tc>
      </w:tr>
      <w:tr w:rsidR="00E0508A" w:rsidRPr="00BA7B8A" w:rsidTr="0074606E">
        <w:trPr>
          <w:trHeight w:val="142"/>
          <w:jc w:val="center"/>
        </w:trPr>
        <w:tc>
          <w:tcPr>
            <w:tcW w:w="3378" w:type="dxa"/>
            <w:shd w:val="clear" w:color="auto" w:fill="D9D9D9" w:themeFill="background1" w:themeFillShade="D9"/>
            <w:vAlign w:val="center"/>
          </w:tcPr>
          <w:p w:rsidR="00E0508A" w:rsidRPr="00BA7B8A" w:rsidRDefault="00E0508A" w:rsidP="00B04FD9">
            <w:pPr>
              <w:spacing w:after="0"/>
              <w:ind w:firstLine="0"/>
              <w:jc w:val="left"/>
              <w:rPr>
                <w:sz w:val="18"/>
                <w:lang w:eastAsia="lv-LV"/>
              </w:rPr>
            </w:pPr>
            <w:r w:rsidRPr="00BA7B8A">
              <w:rPr>
                <w:sz w:val="18"/>
                <w:lang w:eastAsia="lv-LV"/>
              </w:rPr>
              <w:t>Kopējie izdevumi,</w:t>
            </w:r>
            <w:r w:rsidRPr="00BA7B8A">
              <w:rPr>
                <w:sz w:val="18"/>
              </w:rPr>
              <w:t xml:space="preserve"> </w:t>
            </w:r>
            <w:proofErr w:type="spellStart"/>
            <w:r w:rsidRPr="00BA7B8A">
              <w:rPr>
                <w:i/>
                <w:sz w:val="18"/>
                <w:szCs w:val="18"/>
              </w:rPr>
              <w:t>euro</w:t>
            </w:r>
            <w:proofErr w:type="spellEnd"/>
          </w:p>
        </w:tc>
        <w:tc>
          <w:tcPr>
            <w:tcW w:w="1131" w:type="dxa"/>
            <w:shd w:val="clear" w:color="auto" w:fill="D9D9D9" w:themeFill="background1" w:themeFillShade="D9"/>
          </w:tcPr>
          <w:p w:rsidR="00E0508A" w:rsidRPr="00BA7B8A" w:rsidRDefault="00E0508A" w:rsidP="00B04FD9">
            <w:pPr>
              <w:spacing w:after="0"/>
              <w:ind w:firstLine="0"/>
              <w:jc w:val="center"/>
              <w:rPr>
                <w:b/>
                <w:sz w:val="18"/>
              </w:rPr>
            </w:pPr>
            <w:r w:rsidRPr="00BA7B8A">
              <w:rPr>
                <w:b/>
                <w:sz w:val="18"/>
              </w:rPr>
              <w:t>-</w:t>
            </w:r>
          </w:p>
        </w:tc>
        <w:tc>
          <w:tcPr>
            <w:tcW w:w="1132" w:type="dxa"/>
            <w:shd w:val="clear" w:color="auto" w:fill="D9D9D9" w:themeFill="background1" w:themeFillShade="D9"/>
          </w:tcPr>
          <w:p w:rsidR="00E0508A" w:rsidRPr="00BA7B8A" w:rsidRDefault="00E0508A" w:rsidP="00B04FD9">
            <w:pPr>
              <w:spacing w:after="0"/>
              <w:ind w:firstLine="0"/>
              <w:jc w:val="right"/>
              <w:rPr>
                <w:sz w:val="18"/>
              </w:rPr>
            </w:pPr>
            <w:r w:rsidRPr="008C5978">
              <w:rPr>
                <w:sz w:val="18"/>
              </w:rPr>
              <w:t>14 272 179</w:t>
            </w:r>
          </w:p>
        </w:tc>
        <w:tc>
          <w:tcPr>
            <w:tcW w:w="1132" w:type="dxa"/>
            <w:shd w:val="clear" w:color="auto" w:fill="D9D9D9" w:themeFill="background1" w:themeFillShade="D9"/>
          </w:tcPr>
          <w:p w:rsidR="00E0508A" w:rsidRPr="00BA7B8A" w:rsidRDefault="00E0508A" w:rsidP="00B04FD9">
            <w:pPr>
              <w:spacing w:after="0"/>
              <w:ind w:firstLine="0"/>
              <w:jc w:val="right"/>
              <w:rPr>
                <w:sz w:val="18"/>
              </w:rPr>
            </w:pPr>
            <w:r w:rsidRPr="000B4DB6">
              <w:rPr>
                <w:sz w:val="18"/>
              </w:rPr>
              <w:t>13</w:t>
            </w:r>
            <w:r>
              <w:rPr>
                <w:sz w:val="18"/>
              </w:rPr>
              <w:t xml:space="preserve"> </w:t>
            </w:r>
            <w:r w:rsidRPr="000B4DB6">
              <w:rPr>
                <w:sz w:val="18"/>
              </w:rPr>
              <w:t>956</w:t>
            </w:r>
            <w:r>
              <w:rPr>
                <w:sz w:val="18"/>
              </w:rPr>
              <w:t xml:space="preserve"> </w:t>
            </w:r>
            <w:r w:rsidRPr="000B4DB6">
              <w:rPr>
                <w:sz w:val="18"/>
              </w:rPr>
              <w:t>619</w:t>
            </w:r>
          </w:p>
        </w:tc>
        <w:tc>
          <w:tcPr>
            <w:tcW w:w="1132" w:type="dxa"/>
            <w:shd w:val="clear" w:color="auto" w:fill="D9D9D9" w:themeFill="background1" w:themeFillShade="D9"/>
          </w:tcPr>
          <w:p w:rsidR="00E0508A" w:rsidRPr="00BA7B8A" w:rsidRDefault="00E0508A" w:rsidP="00B04FD9">
            <w:pPr>
              <w:spacing w:after="0"/>
              <w:ind w:firstLine="0"/>
              <w:jc w:val="right"/>
              <w:rPr>
                <w:sz w:val="18"/>
              </w:rPr>
            </w:pPr>
            <w:r w:rsidRPr="000B4DB6">
              <w:rPr>
                <w:sz w:val="18"/>
              </w:rPr>
              <w:t>7</w:t>
            </w:r>
            <w:r>
              <w:rPr>
                <w:sz w:val="18"/>
              </w:rPr>
              <w:t xml:space="preserve"> </w:t>
            </w:r>
            <w:r w:rsidRPr="000B4DB6">
              <w:rPr>
                <w:sz w:val="18"/>
              </w:rPr>
              <w:t>210</w:t>
            </w:r>
            <w:r>
              <w:rPr>
                <w:sz w:val="18"/>
              </w:rPr>
              <w:t xml:space="preserve"> </w:t>
            </w:r>
            <w:r w:rsidRPr="000B4DB6">
              <w:rPr>
                <w:sz w:val="18"/>
              </w:rPr>
              <w:t>530</w:t>
            </w:r>
          </w:p>
        </w:tc>
        <w:tc>
          <w:tcPr>
            <w:tcW w:w="1132" w:type="dxa"/>
            <w:shd w:val="clear" w:color="auto" w:fill="D9D9D9" w:themeFill="background1" w:themeFillShade="D9"/>
          </w:tcPr>
          <w:p w:rsidR="00E0508A" w:rsidRPr="00BA7B8A" w:rsidRDefault="00E0508A" w:rsidP="00B04FD9">
            <w:pPr>
              <w:spacing w:after="0"/>
              <w:ind w:firstLine="0"/>
              <w:jc w:val="right"/>
              <w:rPr>
                <w:sz w:val="18"/>
              </w:rPr>
            </w:pPr>
            <w:r w:rsidRPr="00BA7B8A">
              <w:rPr>
                <w:sz w:val="18"/>
              </w:rPr>
              <w:t>14 272 179</w:t>
            </w:r>
          </w:p>
        </w:tc>
      </w:tr>
      <w:tr w:rsidR="00E0508A" w:rsidRPr="00BA7B8A" w:rsidTr="0074606E">
        <w:trPr>
          <w:trHeight w:val="283"/>
          <w:jc w:val="center"/>
        </w:trPr>
        <w:tc>
          <w:tcPr>
            <w:tcW w:w="3378" w:type="dxa"/>
            <w:vAlign w:val="center"/>
          </w:tcPr>
          <w:p w:rsidR="00E0508A" w:rsidRPr="00BA7B8A" w:rsidRDefault="00E0508A" w:rsidP="00B04FD9">
            <w:pPr>
              <w:spacing w:after="0"/>
              <w:ind w:firstLine="0"/>
              <w:jc w:val="left"/>
              <w:rPr>
                <w:sz w:val="18"/>
                <w:szCs w:val="18"/>
                <w:lang w:eastAsia="lv-LV"/>
              </w:rPr>
            </w:pPr>
            <w:r w:rsidRPr="00BA7B8A">
              <w:rPr>
                <w:sz w:val="18"/>
                <w:szCs w:val="18"/>
                <w:lang w:eastAsia="lv-LV"/>
              </w:rPr>
              <w:t xml:space="preserve">Kopējo izdevumu izmaiņas, </w:t>
            </w:r>
            <w:proofErr w:type="spellStart"/>
            <w:r w:rsidRPr="00BA7B8A">
              <w:rPr>
                <w:i/>
                <w:sz w:val="18"/>
                <w:szCs w:val="18"/>
                <w:lang w:eastAsia="lv-LV"/>
              </w:rPr>
              <w:t>euro</w:t>
            </w:r>
            <w:proofErr w:type="spellEnd"/>
            <w:r w:rsidRPr="00BA7B8A">
              <w:rPr>
                <w:sz w:val="18"/>
                <w:szCs w:val="18"/>
                <w:lang w:eastAsia="lv-LV"/>
              </w:rPr>
              <w:t xml:space="preserve"> (+/–) pret iepriekšējo gadu</w:t>
            </w:r>
          </w:p>
        </w:tc>
        <w:tc>
          <w:tcPr>
            <w:tcW w:w="1131" w:type="dxa"/>
          </w:tcPr>
          <w:p w:rsidR="00E0508A" w:rsidRPr="00BA7B8A" w:rsidRDefault="00E0508A" w:rsidP="00B04FD9">
            <w:pPr>
              <w:spacing w:after="0"/>
              <w:ind w:firstLine="0"/>
              <w:jc w:val="center"/>
              <w:rPr>
                <w:sz w:val="18"/>
              </w:rPr>
            </w:pPr>
            <w:r w:rsidRPr="00BA7B8A">
              <w:rPr>
                <w:b/>
                <w:bCs/>
                <w:sz w:val="18"/>
              </w:rPr>
              <w:t>×</w:t>
            </w:r>
          </w:p>
        </w:tc>
        <w:tc>
          <w:tcPr>
            <w:tcW w:w="1132" w:type="dxa"/>
          </w:tcPr>
          <w:p w:rsidR="00E0508A" w:rsidRPr="00BA7B8A" w:rsidRDefault="00E0508A" w:rsidP="00B04FD9">
            <w:pPr>
              <w:spacing w:after="0"/>
              <w:ind w:firstLine="0"/>
              <w:jc w:val="center"/>
              <w:rPr>
                <w:sz w:val="18"/>
              </w:rPr>
            </w:pPr>
            <w:r w:rsidRPr="00BA7B8A">
              <w:rPr>
                <w:bCs/>
                <w:sz w:val="18"/>
              </w:rPr>
              <w:t>×</w:t>
            </w:r>
          </w:p>
        </w:tc>
        <w:tc>
          <w:tcPr>
            <w:tcW w:w="1132" w:type="dxa"/>
          </w:tcPr>
          <w:p w:rsidR="00E0508A" w:rsidRPr="00BA7B8A" w:rsidRDefault="00E0508A" w:rsidP="00B04FD9">
            <w:pPr>
              <w:spacing w:after="0"/>
              <w:ind w:firstLine="0"/>
              <w:jc w:val="right"/>
              <w:rPr>
                <w:sz w:val="18"/>
              </w:rPr>
            </w:pPr>
            <w:r>
              <w:rPr>
                <w:sz w:val="18"/>
              </w:rPr>
              <w:t>-315 560</w:t>
            </w:r>
          </w:p>
        </w:tc>
        <w:tc>
          <w:tcPr>
            <w:tcW w:w="1132" w:type="dxa"/>
          </w:tcPr>
          <w:p w:rsidR="00E0508A" w:rsidRPr="000B4DB6" w:rsidRDefault="00E0508A" w:rsidP="00B04FD9">
            <w:pPr>
              <w:spacing w:after="0"/>
              <w:ind w:firstLine="0"/>
              <w:jc w:val="right"/>
              <w:rPr>
                <w:color w:val="000000"/>
                <w:sz w:val="18"/>
                <w:szCs w:val="18"/>
              </w:rPr>
            </w:pPr>
            <w:r>
              <w:rPr>
                <w:color w:val="000000"/>
                <w:sz w:val="18"/>
                <w:szCs w:val="18"/>
              </w:rPr>
              <w:t>-6 746 089</w:t>
            </w:r>
          </w:p>
        </w:tc>
        <w:tc>
          <w:tcPr>
            <w:tcW w:w="1132" w:type="dxa"/>
          </w:tcPr>
          <w:p w:rsidR="00E0508A" w:rsidRPr="000B4DB6" w:rsidRDefault="00E0508A" w:rsidP="00B04FD9">
            <w:pPr>
              <w:spacing w:after="0"/>
              <w:ind w:firstLine="0"/>
              <w:jc w:val="right"/>
              <w:rPr>
                <w:color w:val="000000"/>
                <w:sz w:val="18"/>
                <w:szCs w:val="18"/>
              </w:rPr>
            </w:pPr>
            <w:r>
              <w:rPr>
                <w:color w:val="000000"/>
                <w:sz w:val="18"/>
                <w:szCs w:val="18"/>
              </w:rPr>
              <w:t>7 061 649</w:t>
            </w:r>
          </w:p>
        </w:tc>
      </w:tr>
      <w:tr w:rsidR="00E0508A" w:rsidRPr="00BA7B8A" w:rsidTr="0074606E">
        <w:trPr>
          <w:trHeight w:val="283"/>
          <w:jc w:val="center"/>
        </w:trPr>
        <w:tc>
          <w:tcPr>
            <w:tcW w:w="3378" w:type="dxa"/>
            <w:vAlign w:val="center"/>
          </w:tcPr>
          <w:p w:rsidR="00E0508A" w:rsidRPr="00BA7B8A" w:rsidRDefault="00E0508A" w:rsidP="00B04FD9">
            <w:pPr>
              <w:spacing w:after="0"/>
              <w:ind w:firstLine="0"/>
              <w:jc w:val="left"/>
              <w:rPr>
                <w:sz w:val="18"/>
              </w:rPr>
            </w:pPr>
            <w:r w:rsidRPr="00BA7B8A">
              <w:rPr>
                <w:sz w:val="18"/>
                <w:lang w:eastAsia="lv-LV"/>
              </w:rPr>
              <w:t>Kopējie izdevumi</w:t>
            </w:r>
            <w:r w:rsidRPr="00BA7B8A">
              <w:rPr>
                <w:sz w:val="18"/>
              </w:rPr>
              <w:t>, % (+/–) pret iepriekšējo gadu</w:t>
            </w:r>
          </w:p>
        </w:tc>
        <w:tc>
          <w:tcPr>
            <w:tcW w:w="1131" w:type="dxa"/>
          </w:tcPr>
          <w:p w:rsidR="00E0508A" w:rsidRPr="00BA7B8A" w:rsidRDefault="00E0508A" w:rsidP="00B04FD9">
            <w:pPr>
              <w:spacing w:after="0"/>
              <w:ind w:firstLine="0"/>
              <w:jc w:val="center"/>
              <w:rPr>
                <w:sz w:val="18"/>
              </w:rPr>
            </w:pPr>
            <w:r w:rsidRPr="00BA7B8A">
              <w:rPr>
                <w:b/>
                <w:bCs/>
                <w:sz w:val="18"/>
              </w:rPr>
              <w:t>×</w:t>
            </w:r>
          </w:p>
        </w:tc>
        <w:tc>
          <w:tcPr>
            <w:tcW w:w="1132" w:type="dxa"/>
          </w:tcPr>
          <w:p w:rsidR="00E0508A" w:rsidRPr="00BA7B8A" w:rsidRDefault="00E0508A" w:rsidP="00B04FD9">
            <w:pPr>
              <w:spacing w:after="0"/>
              <w:ind w:firstLine="0"/>
              <w:jc w:val="center"/>
              <w:rPr>
                <w:sz w:val="18"/>
              </w:rPr>
            </w:pPr>
            <w:r w:rsidRPr="00BA7B8A">
              <w:rPr>
                <w:b/>
                <w:bCs/>
                <w:sz w:val="18"/>
              </w:rPr>
              <w:t>×</w:t>
            </w:r>
          </w:p>
        </w:tc>
        <w:tc>
          <w:tcPr>
            <w:tcW w:w="1132" w:type="dxa"/>
          </w:tcPr>
          <w:p w:rsidR="00E0508A" w:rsidRPr="00BA7B8A" w:rsidRDefault="00E0508A" w:rsidP="00B04FD9">
            <w:pPr>
              <w:spacing w:after="0"/>
              <w:ind w:firstLine="0"/>
              <w:jc w:val="right"/>
              <w:rPr>
                <w:sz w:val="18"/>
              </w:rPr>
            </w:pPr>
            <w:r>
              <w:rPr>
                <w:sz w:val="18"/>
              </w:rPr>
              <w:t>-2,2</w:t>
            </w:r>
          </w:p>
        </w:tc>
        <w:tc>
          <w:tcPr>
            <w:tcW w:w="1132" w:type="dxa"/>
          </w:tcPr>
          <w:p w:rsidR="00E0508A" w:rsidRPr="00BA7B8A" w:rsidRDefault="00E0508A" w:rsidP="00B04FD9">
            <w:pPr>
              <w:spacing w:after="0"/>
              <w:ind w:firstLine="0"/>
              <w:jc w:val="right"/>
              <w:rPr>
                <w:sz w:val="18"/>
              </w:rPr>
            </w:pPr>
            <w:r w:rsidRPr="00BA7B8A">
              <w:rPr>
                <w:sz w:val="18"/>
              </w:rPr>
              <w:t>-</w:t>
            </w:r>
            <w:r>
              <w:rPr>
                <w:sz w:val="18"/>
              </w:rPr>
              <w:t>48,3</w:t>
            </w:r>
          </w:p>
        </w:tc>
        <w:tc>
          <w:tcPr>
            <w:tcW w:w="1132" w:type="dxa"/>
          </w:tcPr>
          <w:p w:rsidR="00E0508A" w:rsidRPr="00BA7B8A" w:rsidRDefault="00E0508A" w:rsidP="00B04FD9">
            <w:pPr>
              <w:spacing w:after="0"/>
              <w:ind w:firstLine="0"/>
              <w:jc w:val="right"/>
              <w:rPr>
                <w:sz w:val="18"/>
              </w:rPr>
            </w:pPr>
            <w:r>
              <w:rPr>
                <w:sz w:val="18"/>
              </w:rPr>
              <w:t>97,9</w:t>
            </w:r>
          </w:p>
        </w:tc>
      </w:tr>
    </w:tbl>
    <w:p w:rsidR="00E0508A" w:rsidRPr="00BA7B8A" w:rsidRDefault="00E0508A" w:rsidP="00A15F35">
      <w:pPr>
        <w:spacing w:before="240" w:after="240"/>
        <w:ind w:firstLine="0"/>
        <w:jc w:val="center"/>
        <w:rPr>
          <w:b/>
          <w:color w:val="000000" w:themeColor="text1"/>
          <w:lang w:eastAsia="lv-LV"/>
        </w:rPr>
      </w:pPr>
      <w:r w:rsidRPr="00BA7B8A">
        <w:rPr>
          <w:b/>
          <w:color w:val="000000" w:themeColor="text1"/>
          <w:lang w:eastAsia="lv-LV"/>
        </w:rPr>
        <w:t>Izm</w:t>
      </w:r>
      <w:r>
        <w:rPr>
          <w:b/>
          <w:color w:val="000000" w:themeColor="text1"/>
          <w:lang w:eastAsia="lv-LV"/>
        </w:rPr>
        <w:t>aiņas izdevumos, salīdzinot 2021</w:t>
      </w:r>
      <w:r w:rsidRPr="00BA7B8A">
        <w:rPr>
          <w:b/>
          <w:color w:val="000000" w:themeColor="text1"/>
          <w:lang w:eastAsia="lv-LV"/>
        </w:rPr>
        <w:t xml:space="preserve">. gada </w:t>
      </w:r>
      <w:r>
        <w:rPr>
          <w:b/>
          <w:color w:val="000000" w:themeColor="text1"/>
          <w:lang w:eastAsia="lv-LV"/>
        </w:rPr>
        <w:t>projektu</w:t>
      </w:r>
      <w:r w:rsidRPr="00BA7B8A">
        <w:rPr>
          <w:b/>
          <w:color w:val="000000" w:themeColor="text1"/>
          <w:lang w:eastAsia="lv-LV"/>
        </w:rPr>
        <w:t xml:space="preserve"> </w:t>
      </w:r>
      <w:r>
        <w:rPr>
          <w:b/>
          <w:color w:val="000000" w:themeColor="text1"/>
          <w:lang w:eastAsia="lv-LV"/>
        </w:rPr>
        <w:t>ar 2020</w:t>
      </w:r>
      <w:r w:rsidRPr="00BA7B8A">
        <w:rPr>
          <w:b/>
          <w:color w:val="000000" w:themeColor="text1"/>
          <w:lang w:eastAsia="lv-LV"/>
        </w:rPr>
        <w:t>. gada plānu</w:t>
      </w:r>
    </w:p>
    <w:p w:rsidR="00E0508A" w:rsidRPr="00BA7B8A" w:rsidRDefault="00E0508A" w:rsidP="00E0508A">
      <w:pPr>
        <w:spacing w:after="0"/>
        <w:ind w:left="7921" w:firstLine="720"/>
        <w:jc w:val="center"/>
        <w:rPr>
          <w:i/>
          <w:sz w:val="18"/>
          <w:szCs w:val="18"/>
        </w:rPr>
      </w:pPr>
      <w:proofErr w:type="spellStart"/>
      <w:r w:rsidRPr="00BA7B8A">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E0508A" w:rsidRPr="00BA7B8A" w:rsidTr="00B04FD9">
        <w:trPr>
          <w:trHeight w:val="142"/>
          <w:tblHeader/>
          <w:jc w:val="center"/>
        </w:trPr>
        <w:tc>
          <w:tcPr>
            <w:tcW w:w="5241" w:type="dxa"/>
            <w:vAlign w:val="center"/>
          </w:tcPr>
          <w:p w:rsidR="00E0508A" w:rsidRPr="00BA7B8A" w:rsidRDefault="00E0508A" w:rsidP="00B04FD9">
            <w:pPr>
              <w:spacing w:after="0"/>
              <w:ind w:firstLine="0"/>
              <w:jc w:val="center"/>
              <w:rPr>
                <w:sz w:val="18"/>
                <w:szCs w:val="18"/>
              </w:rPr>
            </w:pPr>
            <w:r w:rsidRPr="00BA7B8A">
              <w:rPr>
                <w:color w:val="000000" w:themeColor="text1"/>
                <w:sz w:val="18"/>
                <w:szCs w:val="18"/>
                <w:lang w:eastAsia="lv-LV"/>
              </w:rPr>
              <w:t>Pasākums</w:t>
            </w:r>
          </w:p>
        </w:tc>
        <w:tc>
          <w:tcPr>
            <w:tcW w:w="1277" w:type="dxa"/>
            <w:vAlign w:val="center"/>
          </w:tcPr>
          <w:p w:rsidR="00E0508A" w:rsidRPr="00BA7B8A" w:rsidRDefault="00E0508A" w:rsidP="00B04FD9">
            <w:pPr>
              <w:spacing w:after="0"/>
              <w:ind w:firstLine="0"/>
              <w:jc w:val="center"/>
              <w:rPr>
                <w:color w:val="000000" w:themeColor="text1"/>
                <w:sz w:val="18"/>
                <w:szCs w:val="18"/>
                <w:lang w:eastAsia="lv-LV"/>
              </w:rPr>
            </w:pPr>
            <w:r w:rsidRPr="00BA7B8A">
              <w:rPr>
                <w:color w:val="000000" w:themeColor="text1"/>
                <w:sz w:val="18"/>
                <w:szCs w:val="18"/>
                <w:lang w:eastAsia="lv-LV"/>
              </w:rPr>
              <w:t>Samazinājums</w:t>
            </w:r>
          </w:p>
        </w:tc>
        <w:tc>
          <w:tcPr>
            <w:tcW w:w="1277" w:type="dxa"/>
            <w:vAlign w:val="center"/>
          </w:tcPr>
          <w:p w:rsidR="00E0508A" w:rsidRPr="00BA7B8A" w:rsidRDefault="00E0508A" w:rsidP="00B04FD9">
            <w:pPr>
              <w:spacing w:after="0"/>
              <w:ind w:firstLine="0"/>
              <w:jc w:val="center"/>
              <w:rPr>
                <w:color w:val="000000" w:themeColor="text1"/>
                <w:sz w:val="18"/>
                <w:szCs w:val="18"/>
                <w:lang w:eastAsia="lv-LV"/>
              </w:rPr>
            </w:pPr>
            <w:r w:rsidRPr="00BA7B8A">
              <w:rPr>
                <w:color w:val="000000" w:themeColor="text1"/>
                <w:sz w:val="18"/>
                <w:szCs w:val="18"/>
                <w:lang w:eastAsia="lv-LV"/>
              </w:rPr>
              <w:t>Palielinājums</w:t>
            </w:r>
          </w:p>
        </w:tc>
        <w:tc>
          <w:tcPr>
            <w:tcW w:w="1277" w:type="dxa"/>
            <w:vAlign w:val="center"/>
          </w:tcPr>
          <w:p w:rsidR="00E0508A" w:rsidRPr="00BA7B8A" w:rsidRDefault="00E0508A" w:rsidP="00B04FD9">
            <w:pPr>
              <w:spacing w:after="0"/>
              <w:ind w:firstLine="0"/>
              <w:jc w:val="center"/>
              <w:rPr>
                <w:color w:val="000000" w:themeColor="text1"/>
                <w:sz w:val="18"/>
                <w:szCs w:val="18"/>
                <w:lang w:eastAsia="lv-LV"/>
              </w:rPr>
            </w:pPr>
            <w:r w:rsidRPr="00BA7B8A">
              <w:rPr>
                <w:color w:val="000000" w:themeColor="text1"/>
                <w:sz w:val="18"/>
                <w:szCs w:val="18"/>
                <w:lang w:eastAsia="lv-LV"/>
              </w:rPr>
              <w:t>Izmaiņas</w:t>
            </w:r>
          </w:p>
        </w:tc>
      </w:tr>
      <w:tr w:rsidR="00E0508A" w:rsidRPr="00BA7B8A" w:rsidTr="00B04FD9">
        <w:trPr>
          <w:trHeight w:val="142"/>
          <w:jc w:val="center"/>
        </w:trPr>
        <w:tc>
          <w:tcPr>
            <w:tcW w:w="5241" w:type="dxa"/>
            <w:shd w:val="clear" w:color="auto" w:fill="D9D9D9" w:themeFill="background1" w:themeFillShade="D9"/>
          </w:tcPr>
          <w:p w:rsidR="00E0508A" w:rsidRPr="00BA7B8A" w:rsidRDefault="00E0508A" w:rsidP="00B04FD9">
            <w:pPr>
              <w:spacing w:after="0"/>
              <w:ind w:firstLine="0"/>
              <w:jc w:val="left"/>
              <w:rPr>
                <w:sz w:val="18"/>
                <w:szCs w:val="18"/>
              </w:rPr>
            </w:pPr>
            <w:r w:rsidRPr="00BA7B8A">
              <w:rPr>
                <w:b/>
                <w:bCs/>
                <w:sz w:val="18"/>
                <w:szCs w:val="18"/>
                <w:lang w:eastAsia="lv-LV"/>
              </w:rPr>
              <w:t>Izdevumi - kopā</w:t>
            </w:r>
          </w:p>
        </w:tc>
        <w:tc>
          <w:tcPr>
            <w:tcW w:w="1277" w:type="dxa"/>
            <w:shd w:val="clear" w:color="auto" w:fill="D9D9D9" w:themeFill="background1" w:themeFillShade="D9"/>
          </w:tcPr>
          <w:p w:rsidR="00E0508A" w:rsidRPr="00075DF2" w:rsidRDefault="00E0508A" w:rsidP="00B04FD9">
            <w:pPr>
              <w:spacing w:after="0"/>
              <w:ind w:firstLine="0"/>
              <w:jc w:val="right"/>
              <w:rPr>
                <w:b/>
                <w:sz w:val="18"/>
                <w:szCs w:val="18"/>
              </w:rPr>
            </w:pPr>
            <w:r w:rsidRPr="00075DF2">
              <w:rPr>
                <w:rFonts w:ascii="TimesNewRoman" w:hAnsi="TimesNewRoman" w:cs="Arial"/>
                <w:b/>
                <w:sz w:val="18"/>
                <w:szCs w:val="18"/>
              </w:rPr>
              <w:t>315 560</w:t>
            </w:r>
          </w:p>
        </w:tc>
        <w:tc>
          <w:tcPr>
            <w:tcW w:w="1277" w:type="dxa"/>
            <w:shd w:val="clear" w:color="auto" w:fill="D9D9D9" w:themeFill="background1" w:themeFillShade="D9"/>
          </w:tcPr>
          <w:p w:rsidR="00E0508A" w:rsidRPr="00075DF2" w:rsidRDefault="00E0508A" w:rsidP="00B04FD9">
            <w:pPr>
              <w:spacing w:after="0"/>
              <w:ind w:firstLine="0"/>
              <w:jc w:val="center"/>
              <w:rPr>
                <w:b/>
                <w:sz w:val="18"/>
                <w:szCs w:val="18"/>
              </w:rPr>
            </w:pPr>
            <w:r w:rsidRPr="00075DF2">
              <w:rPr>
                <w:b/>
                <w:sz w:val="18"/>
                <w:szCs w:val="18"/>
              </w:rPr>
              <w:t>-</w:t>
            </w:r>
          </w:p>
        </w:tc>
        <w:tc>
          <w:tcPr>
            <w:tcW w:w="1277" w:type="dxa"/>
            <w:shd w:val="clear" w:color="auto" w:fill="D9D9D9" w:themeFill="background1" w:themeFillShade="D9"/>
          </w:tcPr>
          <w:p w:rsidR="00E0508A" w:rsidRPr="00075DF2" w:rsidRDefault="00E0508A" w:rsidP="00B04FD9">
            <w:pPr>
              <w:spacing w:after="0"/>
              <w:ind w:firstLine="0"/>
              <w:jc w:val="right"/>
              <w:rPr>
                <w:b/>
                <w:sz w:val="18"/>
                <w:szCs w:val="18"/>
              </w:rPr>
            </w:pPr>
            <w:r w:rsidRPr="00075DF2">
              <w:rPr>
                <w:rFonts w:ascii="TimesNewRoman" w:hAnsi="TimesNewRoman" w:cs="Arial"/>
                <w:b/>
                <w:sz w:val="18"/>
                <w:szCs w:val="18"/>
              </w:rPr>
              <w:t>-315 560</w:t>
            </w:r>
          </w:p>
        </w:tc>
      </w:tr>
      <w:tr w:rsidR="00E0508A" w:rsidRPr="00BA7B8A" w:rsidTr="00B04FD9">
        <w:trPr>
          <w:trHeight w:val="142"/>
          <w:jc w:val="center"/>
        </w:trPr>
        <w:tc>
          <w:tcPr>
            <w:tcW w:w="5241" w:type="dxa"/>
            <w:shd w:val="clear" w:color="auto" w:fill="auto"/>
          </w:tcPr>
          <w:p w:rsidR="00E0508A" w:rsidRPr="00BA7B8A" w:rsidRDefault="00E0508A" w:rsidP="00B04FD9">
            <w:pPr>
              <w:spacing w:after="0"/>
              <w:ind w:left="317" w:firstLine="0"/>
              <w:jc w:val="left"/>
              <w:rPr>
                <w:b/>
                <w:bCs/>
                <w:sz w:val="18"/>
                <w:szCs w:val="18"/>
                <w:lang w:eastAsia="lv-LV"/>
              </w:rPr>
            </w:pPr>
            <w:r w:rsidRPr="00BA7B8A">
              <w:rPr>
                <w:i/>
                <w:sz w:val="18"/>
                <w:szCs w:val="18"/>
                <w:lang w:eastAsia="lv-LV"/>
              </w:rPr>
              <w:t>t. sk.:</w:t>
            </w:r>
          </w:p>
        </w:tc>
        <w:tc>
          <w:tcPr>
            <w:tcW w:w="1277" w:type="dxa"/>
            <w:shd w:val="clear" w:color="auto" w:fill="auto"/>
          </w:tcPr>
          <w:p w:rsidR="00E0508A" w:rsidRPr="00BA7B8A" w:rsidRDefault="00E0508A" w:rsidP="00B04FD9">
            <w:pPr>
              <w:spacing w:after="0"/>
              <w:ind w:firstLine="0"/>
              <w:jc w:val="center"/>
              <w:rPr>
                <w:b/>
                <w:sz w:val="18"/>
                <w:szCs w:val="18"/>
              </w:rPr>
            </w:pPr>
          </w:p>
        </w:tc>
        <w:tc>
          <w:tcPr>
            <w:tcW w:w="1277" w:type="dxa"/>
            <w:shd w:val="clear" w:color="auto" w:fill="auto"/>
          </w:tcPr>
          <w:p w:rsidR="00E0508A" w:rsidRPr="00BA7B8A" w:rsidRDefault="00E0508A" w:rsidP="00B04FD9">
            <w:pPr>
              <w:spacing w:after="0"/>
              <w:ind w:firstLine="0"/>
              <w:jc w:val="right"/>
              <w:rPr>
                <w:b/>
                <w:sz w:val="18"/>
                <w:szCs w:val="18"/>
              </w:rPr>
            </w:pPr>
          </w:p>
        </w:tc>
        <w:tc>
          <w:tcPr>
            <w:tcW w:w="1277" w:type="dxa"/>
            <w:shd w:val="clear" w:color="auto" w:fill="auto"/>
          </w:tcPr>
          <w:p w:rsidR="00E0508A" w:rsidRPr="00BA7B8A" w:rsidRDefault="00E0508A" w:rsidP="00B04FD9">
            <w:pPr>
              <w:spacing w:after="0"/>
              <w:ind w:firstLine="0"/>
              <w:jc w:val="right"/>
              <w:rPr>
                <w:b/>
                <w:sz w:val="18"/>
                <w:szCs w:val="18"/>
              </w:rPr>
            </w:pPr>
          </w:p>
        </w:tc>
      </w:tr>
      <w:tr w:rsidR="00E0508A" w:rsidRPr="00BA7B8A" w:rsidTr="00B04FD9">
        <w:trPr>
          <w:trHeight w:val="142"/>
          <w:jc w:val="center"/>
        </w:trPr>
        <w:tc>
          <w:tcPr>
            <w:tcW w:w="5241" w:type="dxa"/>
            <w:shd w:val="clear" w:color="auto" w:fill="F2F2F2"/>
            <w:vAlign w:val="center"/>
          </w:tcPr>
          <w:p w:rsidR="00E0508A" w:rsidRPr="00BA7B8A" w:rsidRDefault="00E0508A" w:rsidP="00B04FD9">
            <w:pPr>
              <w:spacing w:after="0"/>
              <w:ind w:firstLine="0"/>
              <w:jc w:val="left"/>
              <w:rPr>
                <w:sz w:val="18"/>
                <w:szCs w:val="18"/>
                <w:u w:val="single"/>
                <w:lang w:eastAsia="lv-LV"/>
              </w:rPr>
            </w:pPr>
            <w:r w:rsidRPr="00BA7B8A">
              <w:rPr>
                <w:sz w:val="18"/>
                <w:szCs w:val="18"/>
                <w:u w:val="single"/>
                <w:lang w:eastAsia="lv-LV"/>
              </w:rPr>
              <w:t>Citas izmaiņas</w:t>
            </w:r>
          </w:p>
        </w:tc>
        <w:tc>
          <w:tcPr>
            <w:tcW w:w="1277" w:type="dxa"/>
            <w:shd w:val="clear" w:color="auto" w:fill="F2F2F2" w:themeFill="background1" w:themeFillShade="F2"/>
          </w:tcPr>
          <w:p w:rsidR="00E0508A" w:rsidRPr="00BA7B8A" w:rsidRDefault="00E0508A" w:rsidP="00B04FD9">
            <w:pPr>
              <w:spacing w:after="0"/>
              <w:ind w:firstLine="0"/>
              <w:jc w:val="right"/>
              <w:rPr>
                <w:sz w:val="18"/>
                <w:szCs w:val="18"/>
              </w:rPr>
            </w:pPr>
            <w:r w:rsidRPr="00075DF2">
              <w:rPr>
                <w:rFonts w:ascii="TimesNewRoman" w:hAnsi="TimesNewRoman" w:cs="Arial"/>
                <w:sz w:val="18"/>
                <w:szCs w:val="18"/>
              </w:rPr>
              <w:t>315 560</w:t>
            </w:r>
          </w:p>
        </w:tc>
        <w:tc>
          <w:tcPr>
            <w:tcW w:w="1277" w:type="dxa"/>
            <w:shd w:val="clear" w:color="auto" w:fill="F2F2F2" w:themeFill="background1" w:themeFillShade="F2"/>
          </w:tcPr>
          <w:p w:rsidR="00E0508A" w:rsidRPr="00BA7B8A" w:rsidRDefault="00E0508A" w:rsidP="00B04FD9">
            <w:pPr>
              <w:spacing w:after="0"/>
              <w:ind w:firstLine="0"/>
              <w:jc w:val="center"/>
              <w:rPr>
                <w:sz w:val="18"/>
                <w:szCs w:val="18"/>
              </w:rPr>
            </w:pPr>
            <w:r w:rsidRPr="00BA7B8A">
              <w:rPr>
                <w:sz w:val="18"/>
                <w:szCs w:val="18"/>
              </w:rPr>
              <w:t>-</w:t>
            </w:r>
          </w:p>
        </w:tc>
        <w:tc>
          <w:tcPr>
            <w:tcW w:w="1277" w:type="dxa"/>
            <w:shd w:val="clear" w:color="auto" w:fill="F2F2F2" w:themeFill="background1" w:themeFillShade="F2"/>
          </w:tcPr>
          <w:p w:rsidR="00E0508A" w:rsidRPr="004C7636" w:rsidRDefault="00E0508A" w:rsidP="00B04FD9">
            <w:pPr>
              <w:spacing w:after="0"/>
              <w:ind w:firstLine="0"/>
              <w:jc w:val="right"/>
              <w:rPr>
                <w:sz w:val="18"/>
                <w:szCs w:val="18"/>
              </w:rPr>
            </w:pPr>
            <w:r>
              <w:rPr>
                <w:rFonts w:ascii="TimesNewRoman" w:hAnsi="TimesNewRoman" w:cs="Arial"/>
                <w:sz w:val="18"/>
                <w:szCs w:val="18"/>
              </w:rPr>
              <w:t>-</w:t>
            </w:r>
            <w:r w:rsidRPr="00075DF2">
              <w:rPr>
                <w:rFonts w:ascii="TimesNewRoman" w:hAnsi="TimesNewRoman" w:cs="Arial"/>
                <w:sz w:val="18"/>
                <w:szCs w:val="18"/>
              </w:rPr>
              <w:t>315 560</w:t>
            </w:r>
          </w:p>
        </w:tc>
      </w:tr>
      <w:tr w:rsidR="00E0508A" w:rsidRPr="00BA7B8A" w:rsidTr="00B04FD9">
        <w:trPr>
          <w:trHeight w:val="142"/>
          <w:jc w:val="center"/>
        </w:trPr>
        <w:tc>
          <w:tcPr>
            <w:tcW w:w="5241" w:type="dxa"/>
          </w:tcPr>
          <w:p w:rsidR="00E0508A" w:rsidRPr="00BA7B8A" w:rsidRDefault="00E0508A" w:rsidP="0074606E">
            <w:pPr>
              <w:spacing w:after="0"/>
              <w:ind w:firstLine="0"/>
              <w:rPr>
                <w:i/>
                <w:sz w:val="18"/>
                <w:szCs w:val="18"/>
                <w:lang w:eastAsia="lv-LV"/>
              </w:rPr>
            </w:pPr>
            <w:r>
              <w:rPr>
                <w:i/>
                <w:sz w:val="18"/>
                <w:szCs w:val="18"/>
                <w:lang w:eastAsia="lv-LV"/>
              </w:rPr>
              <w:t xml:space="preserve">Korekcijas atbilstoši Ministru kabineta </w:t>
            </w:r>
            <w:r w:rsidRPr="000D4D62">
              <w:rPr>
                <w:i/>
                <w:sz w:val="18"/>
                <w:szCs w:val="18"/>
                <w:lang w:eastAsia="lv-LV"/>
              </w:rPr>
              <w:t>lēmumam (MK 22.09.2020. prot. 55 38.§ 2.p.)</w:t>
            </w:r>
          </w:p>
        </w:tc>
        <w:tc>
          <w:tcPr>
            <w:tcW w:w="1277" w:type="dxa"/>
          </w:tcPr>
          <w:p w:rsidR="00E0508A" w:rsidRPr="00075DF2" w:rsidRDefault="00E0508A" w:rsidP="00B04FD9">
            <w:pPr>
              <w:spacing w:after="0"/>
              <w:ind w:firstLine="0"/>
              <w:jc w:val="right"/>
              <w:rPr>
                <w:sz w:val="18"/>
                <w:szCs w:val="18"/>
              </w:rPr>
            </w:pPr>
            <w:r w:rsidRPr="00075DF2">
              <w:rPr>
                <w:rFonts w:ascii="TimesNewRoman" w:hAnsi="TimesNewRoman" w:cs="Arial"/>
                <w:sz w:val="18"/>
                <w:szCs w:val="18"/>
              </w:rPr>
              <w:t>315 560</w:t>
            </w:r>
          </w:p>
        </w:tc>
        <w:tc>
          <w:tcPr>
            <w:tcW w:w="1277" w:type="dxa"/>
          </w:tcPr>
          <w:p w:rsidR="00E0508A" w:rsidRPr="00BA7B8A" w:rsidRDefault="00E0508A" w:rsidP="00B04FD9">
            <w:pPr>
              <w:spacing w:after="0"/>
              <w:ind w:firstLine="0"/>
              <w:jc w:val="center"/>
              <w:rPr>
                <w:sz w:val="18"/>
                <w:szCs w:val="18"/>
              </w:rPr>
            </w:pPr>
            <w:r w:rsidRPr="00BA7B8A">
              <w:rPr>
                <w:rFonts w:ascii="TimesNewRoman" w:hAnsi="TimesNewRoman" w:cs="Arial"/>
                <w:sz w:val="20"/>
              </w:rPr>
              <w:t>-</w:t>
            </w:r>
          </w:p>
        </w:tc>
        <w:tc>
          <w:tcPr>
            <w:tcW w:w="1277" w:type="dxa"/>
          </w:tcPr>
          <w:p w:rsidR="00E0508A" w:rsidRPr="00BA7B8A" w:rsidRDefault="00E0508A" w:rsidP="00B04FD9">
            <w:pPr>
              <w:spacing w:after="0"/>
              <w:ind w:firstLine="0"/>
              <w:jc w:val="right"/>
              <w:rPr>
                <w:sz w:val="18"/>
                <w:szCs w:val="18"/>
              </w:rPr>
            </w:pPr>
            <w:r>
              <w:rPr>
                <w:rFonts w:ascii="TimesNewRoman" w:hAnsi="TimesNewRoman" w:cs="Arial"/>
                <w:sz w:val="18"/>
                <w:szCs w:val="18"/>
              </w:rPr>
              <w:t>-</w:t>
            </w:r>
            <w:r w:rsidRPr="00075DF2">
              <w:rPr>
                <w:rFonts w:ascii="TimesNewRoman" w:hAnsi="TimesNewRoman" w:cs="Arial"/>
                <w:sz w:val="18"/>
                <w:szCs w:val="18"/>
              </w:rPr>
              <w:t>315 560</w:t>
            </w:r>
          </w:p>
        </w:tc>
      </w:tr>
    </w:tbl>
    <w:p w:rsidR="00E0508A" w:rsidRPr="00BA7B8A" w:rsidRDefault="00E0508A" w:rsidP="0074606E">
      <w:pPr>
        <w:widowControl w:val="0"/>
        <w:spacing w:before="240" w:after="240"/>
        <w:ind w:firstLine="0"/>
        <w:jc w:val="center"/>
        <w:rPr>
          <w:b/>
        </w:rPr>
      </w:pPr>
      <w:r w:rsidRPr="00BA7B8A">
        <w:rPr>
          <w:b/>
        </w:rPr>
        <w:t>02.00.00 Līdzekļi neparedzētiem gadījumiem</w:t>
      </w:r>
    </w:p>
    <w:p w:rsidR="00E0508A" w:rsidRPr="00BA7B8A" w:rsidRDefault="00E0508A" w:rsidP="0074606E">
      <w:pPr>
        <w:ind w:left="720" w:hanging="720"/>
        <w:rPr>
          <w:u w:val="single"/>
        </w:rPr>
      </w:pPr>
      <w:r w:rsidRPr="00BA7B8A">
        <w:rPr>
          <w:u w:val="single"/>
        </w:rPr>
        <w:t>Programmas mērķis:</w:t>
      </w:r>
    </w:p>
    <w:p w:rsidR="00E0508A" w:rsidRPr="00545376" w:rsidRDefault="00E0508A" w:rsidP="0074606E">
      <w:pPr>
        <w:rPr>
          <w:lang w:eastAsia="lv-LV"/>
        </w:rPr>
      </w:pPr>
      <w:r w:rsidRPr="00BA7B8A">
        <w:rPr>
          <w:lang w:eastAsia="lv-LV"/>
        </w:rPr>
        <w:t>nodrošināt valsts pamatbudžeta apropriāciju līdzekļiem neparedzētiem izdevumiem saskaņā ar Ministru kabineta 2018.</w:t>
      </w:r>
      <w:r>
        <w:rPr>
          <w:lang w:eastAsia="lv-LV"/>
        </w:rPr>
        <w:t xml:space="preserve"> </w:t>
      </w:r>
      <w:r w:rsidRPr="00BA7B8A">
        <w:rPr>
          <w:lang w:eastAsia="lv-LV"/>
        </w:rPr>
        <w:t>gada 17.</w:t>
      </w:r>
      <w:r>
        <w:rPr>
          <w:lang w:eastAsia="lv-LV"/>
        </w:rPr>
        <w:t xml:space="preserve"> </w:t>
      </w:r>
      <w:r w:rsidRPr="00BA7B8A">
        <w:rPr>
          <w:lang w:eastAsia="lv-LV"/>
        </w:rPr>
        <w:t>jūlija noteikumiem Nr.421 “Kārtība, kādā veic gadskārtējā valsts budžeta likumā noteiktās apropriācijas izmaiņas” valstiski īpaši nozīmīgiem pasākumiem, valsts pamatbudžeta apropriācijās neparedzētiem izdevumiem katastrofu un dabas stihiju seku novēršanai un to radīto zaudējumu kompensēšanai un citiem neparedzētiem gadījumiem.</w:t>
      </w:r>
    </w:p>
    <w:p w:rsidR="00E0508A" w:rsidRPr="00BA7B8A" w:rsidRDefault="00E0508A" w:rsidP="0074606E">
      <w:pPr>
        <w:spacing w:before="240" w:after="240"/>
        <w:ind w:firstLine="0"/>
        <w:jc w:val="center"/>
        <w:rPr>
          <w:b/>
          <w:lang w:eastAsia="lv-LV"/>
        </w:rPr>
      </w:pPr>
      <w:r>
        <w:rPr>
          <w:b/>
          <w:lang w:eastAsia="lv-LV"/>
        </w:rPr>
        <w:t>Finansiālie rādītāji no 2019. līdz 2023</w:t>
      </w:r>
      <w:r w:rsidRPr="00BA7B8A">
        <w:rPr>
          <w:b/>
          <w:lang w:eastAsia="lv-LV"/>
        </w:rPr>
        <w:t>.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E0508A" w:rsidRPr="00BA7B8A" w:rsidTr="00B04FD9">
        <w:trPr>
          <w:trHeight w:val="283"/>
          <w:tblHeader/>
          <w:jc w:val="center"/>
        </w:trPr>
        <w:tc>
          <w:tcPr>
            <w:tcW w:w="3378" w:type="dxa"/>
            <w:vAlign w:val="center"/>
          </w:tcPr>
          <w:p w:rsidR="00E0508A" w:rsidRPr="00B122EE" w:rsidRDefault="00E0508A" w:rsidP="00B04FD9">
            <w:pPr>
              <w:spacing w:after="0"/>
              <w:ind w:firstLine="0"/>
              <w:jc w:val="center"/>
              <w:rPr>
                <w:sz w:val="18"/>
                <w:szCs w:val="24"/>
                <w:highlight w:val="yellow"/>
              </w:rPr>
            </w:pPr>
          </w:p>
        </w:tc>
        <w:tc>
          <w:tcPr>
            <w:tcW w:w="1131" w:type="dxa"/>
          </w:tcPr>
          <w:p w:rsidR="00E0508A" w:rsidRPr="00BA7B8A" w:rsidRDefault="00E0508A" w:rsidP="00B04FD9">
            <w:pPr>
              <w:spacing w:after="0"/>
              <w:ind w:firstLine="0"/>
              <w:jc w:val="center"/>
              <w:rPr>
                <w:sz w:val="18"/>
                <w:szCs w:val="24"/>
                <w:lang w:eastAsia="lv-LV"/>
              </w:rPr>
            </w:pPr>
            <w:r w:rsidRPr="00BA7B8A">
              <w:rPr>
                <w:sz w:val="18"/>
                <w:szCs w:val="18"/>
                <w:lang w:eastAsia="lv-LV"/>
              </w:rPr>
              <w:t>201</w:t>
            </w:r>
            <w:r>
              <w:rPr>
                <w:sz w:val="18"/>
                <w:szCs w:val="18"/>
                <w:lang w:eastAsia="lv-LV"/>
              </w:rPr>
              <w:t>9</w:t>
            </w:r>
            <w:r w:rsidRPr="00BA7B8A">
              <w:rPr>
                <w:sz w:val="18"/>
                <w:szCs w:val="18"/>
                <w:lang w:eastAsia="lv-LV"/>
              </w:rPr>
              <w:t>. gads (izpilde)</w:t>
            </w:r>
          </w:p>
        </w:tc>
        <w:tc>
          <w:tcPr>
            <w:tcW w:w="1132" w:type="dxa"/>
            <w:vAlign w:val="center"/>
          </w:tcPr>
          <w:p w:rsidR="00E0508A" w:rsidRPr="00BA7B8A" w:rsidRDefault="00E0508A" w:rsidP="00B04FD9">
            <w:pPr>
              <w:spacing w:after="0"/>
              <w:ind w:firstLine="0"/>
              <w:jc w:val="center"/>
              <w:rPr>
                <w:sz w:val="18"/>
                <w:szCs w:val="24"/>
                <w:lang w:eastAsia="lv-LV"/>
              </w:rPr>
            </w:pPr>
            <w:r w:rsidRPr="00BA7B8A">
              <w:rPr>
                <w:sz w:val="18"/>
                <w:szCs w:val="18"/>
                <w:lang w:eastAsia="lv-LV"/>
              </w:rPr>
              <w:t>2</w:t>
            </w:r>
            <w:r>
              <w:rPr>
                <w:sz w:val="18"/>
                <w:szCs w:val="18"/>
                <w:lang w:eastAsia="lv-LV"/>
              </w:rPr>
              <w:t>020</w:t>
            </w:r>
            <w:r w:rsidRPr="00BA7B8A">
              <w:rPr>
                <w:sz w:val="18"/>
                <w:szCs w:val="18"/>
                <w:lang w:eastAsia="lv-LV"/>
              </w:rPr>
              <w:t>. gada plā</w:t>
            </w:r>
            <w:r>
              <w:rPr>
                <w:sz w:val="18"/>
                <w:szCs w:val="18"/>
                <w:lang w:eastAsia="lv-LV"/>
              </w:rPr>
              <w:t>ns</w:t>
            </w:r>
          </w:p>
        </w:tc>
        <w:tc>
          <w:tcPr>
            <w:tcW w:w="1132" w:type="dxa"/>
          </w:tcPr>
          <w:p w:rsidR="00E0508A" w:rsidRPr="00BA7B8A" w:rsidRDefault="00E0508A" w:rsidP="00B04FD9">
            <w:pPr>
              <w:spacing w:after="0"/>
              <w:ind w:firstLine="0"/>
              <w:jc w:val="center"/>
              <w:rPr>
                <w:sz w:val="18"/>
                <w:szCs w:val="24"/>
                <w:lang w:eastAsia="lv-LV"/>
              </w:rPr>
            </w:pPr>
            <w:r>
              <w:rPr>
                <w:sz w:val="18"/>
                <w:szCs w:val="18"/>
                <w:lang w:eastAsia="lv-LV"/>
              </w:rPr>
              <w:t>2021</w:t>
            </w:r>
            <w:r w:rsidRPr="00BA7B8A">
              <w:rPr>
                <w:sz w:val="18"/>
                <w:szCs w:val="18"/>
                <w:lang w:eastAsia="lv-LV"/>
              </w:rPr>
              <w:t>. gada p</w:t>
            </w:r>
            <w:r>
              <w:rPr>
                <w:sz w:val="18"/>
                <w:szCs w:val="18"/>
                <w:lang w:eastAsia="lv-LV"/>
              </w:rPr>
              <w:t>rojekts</w:t>
            </w:r>
          </w:p>
        </w:tc>
        <w:tc>
          <w:tcPr>
            <w:tcW w:w="1132" w:type="dxa"/>
          </w:tcPr>
          <w:p w:rsidR="00E0508A" w:rsidRPr="00BA7B8A" w:rsidRDefault="00E0508A" w:rsidP="00B04FD9">
            <w:pPr>
              <w:spacing w:after="0"/>
              <w:ind w:firstLine="0"/>
              <w:jc w:val="center"/>
              <w:rPr>
                <w:sz w:val="18"/>
                <w:szCs w:val="24"/>
                <w:lang w:eastAsia="lv-LV"/>
              </w:rPr>
            </w:pPr>
            <w:r>
              <w:rPr>
                <w:sz w:val="18"/>
                <w:szCs w:val="18"/>
                <w:lang w:eastAsia="lv-LV"/>
              </w:rPr>
              <w:t>2022</w:t>
            </w:r>
            <w:r w:rsidRPr="00BA7B8A">
              <w:rPr>
                <w:sz w:val="18"/>
                <w:szCs w:val="18"/>
                <w:lang w:eastAsia="lv-LV"/>
              </w:rPr>
              <w:t>. gada p</w:t>
            </w:r>
            <w:r>
              <w:rPr>
                <w:sz w:val="18"/>
                <w:szCs w:val="18"/>
                <w:lang w:eastAsia="lv-LV"/>
              </w:rPr>
              <w:t>rognoze</w:t>
            </w:r>
          </w:p>
        </w:tc>
        <w:tc>
          <w:tcPr>
            <w:tcW w:w="1132" w:type="dxa"/>
          </w:tcPr>
          <w:p w:rsidR="00E0508A" w:rsidRPr="00BA7B8A" w:rsidRDefault="00E0508A" w:rsidP="00B04FD9">
            <w:pPr>
              <w:spacing w:after="0"/>
              <w:ind w:firstLine="0"/>
              <w:jc w:val="center"/>
              <w:rPr>
                <w:sz w:val="18"/>
                <w:szCs w:val="24"/>
                <w:lang w:eastAsia="lv-LV"/>
              </w:rPr>
            </w:pPr>
            <w:r>
              <w:rPr>
                <w:sz w:val="18"/>
                <w:szCs w:val="18"/>
                <w:lang w:eastAsia="lv-LV"/>
              </w:rPr>
              <w:t>2023</w:t>
            </w:r>
            <w:r w:rsidRPr="00BA7B8A">
              <w:rPr>
                <w:sz w:val="18"/>
                <w:szCs w:val="18"/>
                <w:lang w:eastAsia="lv-LV"/>
              </w:rPr>
              <w:t>. gada p</w:t>
            </w:r>
            <w:r>
              <w:rPr>
                <w:sz w:val="18"/>
                <w:szCs w:val="18"/>
                <w:lang w:eastAsia="lv-LV"/>
              </w:rPr>
              <w:t>rognoze</w:t>
            </w:r>
          </w:p>
        </w:tc>
      </w:tr>
      <w:tr w:rsidR="00E0508A" w:rsidRPr="00BA7B8A" w:rsidTr="00B04FD9">
        <w:trPr>
          <w:trHeight w:val="142"/>
          <w:jc w:val="center"/>
        </w:trPr>
        <w:tc>
          <w:tcPr>
            <w:tcW w:w="3378" w:type="dxa"/>
            <w:shd w:val="clear" w:color="auto" w:fill="D9D9D9"/>
            <w:vAlign w:val="center"/>
          </w:tcPr>
          <w:p w:rsidR="00E0508A" w:rsidRPr="0038340E" w:rsidRDefault="00E0508A" w:rsidP="00B04FD9">
            <w:pPr>
              <w:spacing w:after="0"/>
              <w:ind w:firstLine="0"/>
              <w:jc w:val="left"/>
              <w:rPr>
                <w:sz w:val="18"/>
                <w:lang w:eastAsia="lv-LV"/>
              </w:rPr>
            </w:pPr>
            <w:r w:rsidRPr="0038340E">
              <w:rPr>
                <w:sz w:val="18"/>
                <w:lang w:eastAsia="lv-LV"/>
              </w:rPr>
              <w:t>Kopējie izdevumi,</w:t>
            </w:r>
            <w:r w:rsidRPr="0038340E">
              <w:rPr>
                <w:sz w:val="18"/>
              </w:rPr>
              <w:t xml:space="preserve"> </w:t>
            </w:r>
            <w:proofErr w:type="spellStart"/>
            <w:r w:rsidRPr="0038340E">
              <w:rPr>
                <w:i/>
                <w:sz w:val="18"/>
                <w:szCs w:val="18"/>
              </w:rPr>
              <w:t>euro</w:t>
            </w:r>
            <w:proofErr w:type="spellEnd"/>
          </w:p>
        </w:tc>
        <w:tc>
          <w:tcPr>
            <w:tcW w:w="1131" w:type="dxa"/>
            <w:shd w:val="clear" w:color="auto" w:fill="D9D9D9" w:themeFill="background1" w:themeFillShade="D9"/>
          </w:tcPr>
          <w:p w:rsidR="00E0508A" w:rsidRPr="00BA7B8A" w:rsidRDefault="00E0508A" w:rsidP="00B04FD9">
            <w:pPr>
              <w:spacing w:after="0"/>
              <w:ind w:firstLine="0"/>
              <w:jc w:val="center"/>
              <w:rPr>
                <w:b/>
                <w:sz w:val="18"/>
              </w:rPr>
            </w:pPr>
            <w:r w:rsidRPr="00BA7B8A">
              <w:rPr>
                <w:b/>
                <w:sz w:val="18"/>
              </w:rPr>
              <w:t>-</w:t>
            </w:r>
          </w:p>
        </w:tc>
        <w:tc>
          <w:tcPr>
            <w:tcW w:w="1132" w:type="dxa"/>
            <w:shd w:val="clear" w:color="auto" w:fill="D9D9D9" w:themeFill="background1" w:themeFillShade="D9"/>
          </w:tcPr>
          <w:p w:rsidR="00E0508A" w:rsidRPr="00BA7B8A" w:rsidRDefault="00E0508A" w:rsidP="00B04FD9">
            <w:pPr>
              <w:spacing w:after="0"/>
              <w:ind w:firstLine="0"/>
              <w:jc w:val="right"/>
              <w:rPr>
                <w:sz w:val="18"/>
              </w:rPr>
            </w:pPr>
            <w:r>
              <w:rPr>
                <w:sz w:val="18"/>
              </w:rPr>
              <w:t>23 479 067</w:t>
            </w:r>
          </w:p>
        </w:tc>
        <w:tc>
          <w:tcPr>
            <w:tcW w:w="1132" w:type="dxa"/>
            <w:shd w:val="clear" w:color="auto" w:fill="D9D9D9" w:themeFill="background1" w:themeFillShade="D9"/>
          </w:tcPr>
          <w:p w:rsidR="00E0508A" w:rsidRPr="00BA7B8A" w:rsidRDefault="00E0508A" w:rsidP="00B04FD9">
            <w:pPr>
              <w:spacing w:after="0"/>
              <w:ind w:firstLine="0"/>
              <w:jc w:val="right"/>
              <w:rPr>
                <w:color w:val="000000"/>
                <w:sz w:val="20"/>
              </w:rPr>
            </w:pPr>
            <w:r w:rsidRPr="00107341">
              <w:rPr>
                <w:sz w:val="18"/>
              </w:rPr>
              <w:t>26</w:t>
            </w:r>
            <w:r>
              <w:rPr>
                <w:sz w:val="18"/>
              </w:rPr>
              <w:t xml:space="preserve"> </w:t>
            </w:r>
            <w:r w:rsidRPr="00107341">
              <w:rPr>
                <w:sz w:val="18"/>
              </w:rPr>
              <w:t>518</w:t>
            </w:r>
            <w:r>
              <w:rPr>
                <w:sz w:val="18"/>
              </w:rPr>
              <w:t xml:space="preserve"> </w:t>
            </w:r>
            <w:r w:rsidRPr="00107341">
              <w:rPr>
                <w:sz w:val="18"/>
              </w:rPr>
              <w:t>005</w:t>
            </w:r>
          </w:p>
        </w:tc>
        <w:tc>
          <w:tcPr>
            <w:tcW w:w="1132" w:type="dxa"/>
            <w:shd w:val="clear" w:color="auto" w:fill="D9D9D9" w:themeFill="background1" w:themeFillShade="D9"/>
          </w:tcPr>
          <w:p w:rsidR="00E0508A" w:rsidRPr="00BA7B8A" w:rsidRDefault="00E0508A" w:rsidP="00B04FD9">
            <w:pPr>
              <w:spacing w:after="0"/>
              <w:ind w:firstLine="0"/>
              <w:jc w:val="right"/>
              <w:rPr>
                <w:sz w:val="18"/>
              </w:rPr>
            </w:pPr>
            <w:r w:rsidRPr="00107341">
              <w:rPr>
                <w:sz w:val="18"/>
              </w:rPr>
              <w:t>18</w:t>
            </w:r>
            <w:r>
              <w:rPr>
                <w:sz w:val="18"/>
              </w:rPr>
              <w:t xml:space="preserve"> </w:t>
            </w:r>
            <w:r w:rsidRPr="00107341">
              <w:rPr>
                <w:sz w:val="18"/>
              </w:rPr>
              <w:t>611</w:t>
            </w:r>
            <w:r>
              <w:rPr>
                <w:sz w:val="18"/>
              </w:rPr>
              <w:t xml:space="preserve"> </w:t>
            </w:r>
            <w:r w:rsidRPr="00107341">
              <w:rPr>
                <w:sz w:val="18"/>
              </w:rPr>
              <w:t>771</w:t>
            </w:r>
          </w:p>
        </w:tc>
        <w:tc>
          <w:tcPr>
            <w:tcW w:w="1132" w:type="dxa"/>
            <w:shd w:val="clear" w:color="auto" w:fill="D9D9D9" w:themeFill="background1" w:themeFillShade="D9"/>
          </w:tcPr>
          <w:p w:rsidR="00E0508A" w:rsidRPr="00BA7B8A" w:rsidRDefault="00E0508A" w:rsidP="00B04FD9">
            <w:pPr>
              <w:spacing w:after="0"/>
              <w:ind w:firstLine="0"/>
              <w:jc w:val="right"/>
              <w:rPr>
                <w:sz w:val="18"/>
              </w:rPr>
            </w:pPr>
            <w:r w:rsidRPr="00107341">
              <w:rPr>
                <w:sz w:val="18"/>
              </w:rPr>
              <w:t>25</w:t>
            </w:r>
            <w:r>
              <w:rPr>
                <w:sz w:val="18"/>
              </w:rPr>
              <w:t xml:space="preserve"> </w:t>
            </w:r>
            <w:r w:rsidRPr="00107341">
              <w:rPr>
                <w:sz w:val="18"/>
              </w:rPr>
              <w:t>191</w:t>
            </w:r>
            <w:r>
              <w:rPr>
                <w:sz w:val="18"/>
              </w:rPr>
              <w:t xml:space="preserve"> </w:t>
            </w:r>
            <w:r w:rsidRPr="00107341">
              <w:rPr>
                <w:sz w:val="18"/>
              </w:rPr>
              <w:t>771</w:t>
            </w:r>
          </w:p>
        </w:tc>
      </w:tr>
      <w:tr w:rsidR="00E0508A" w:rsidRPr="00BA7B8A" w:rsidTr="00B04FD9">
        <w:trPr>
          <w:trHeight w:val="283"/>
          <w:jc w:val="center"/>
        </w:trPr>
        <w:tc>
          <w:tcPr>
            <w:tcW w:w="3378" w:type="dxa"/>
            <w:vAlign w:val="center"/>
          </w:tcPr>
          <w:p w:rsidR="00E0508A" w:rsidRPr="0038340E" w:rsidRDefault="00E0508A" w:rsidP="00B04FD9">
            <w:pPr>
              <w:spacing w:after="0"/>
              <w:ind w:firstLine="0"/>
              <w:jc w:val="left"/>
              <w:rPr>
                <w:sz w:val="18"/>
                <w:szCs w:val="18"/>
                <w:lang w:eastAsia="lv-LV"/>
              </w:rPr>
            </w:pPr>
            <w:r w:rsidRPr="0038340E">
              <w:rPr>
                <w:sz w:val="18"/>
                <w:szCs w:val="18"/>
                <w:lang w:eastAsia="lv-LV"/>
              </w:rPr>
              <w:t xml:space="preserve">Kopējo izdevumu izmaiņas, </w:t>
            </w:r>
            <w:proofErr w:type="spellStart"/>
            <w:r w:rsidRPr="0038340E">
              <w:rPr>
                <w:i/>
                <w:sz w:val="18"/>
                <w:szCs w:val="18"/>
                <w:lang w:eastAsia="lv-LV"/>
              </w:rPr>
              <w:t>euro</w:t>
            </w:r>
            <w:proofErr w:type="spellEnd"/>
            <w:r w:rsidRPr="0038340E">
              <w:rPr>
                <w:sz w:val="18"/>
                <w:szCs w:val="18"/>
                <w:lang w:eastAsia="lv-LV"/>
              </w:rPr>
              <w:t xml:space="preserve"> (+/–) pret iepriekšējo gadu</w:t>
            </w:r>
          </w:p>
        </w:tc>
        <w:tc>
          <w:tcPr>
            <w:tcW w:w="1131" w:type="dxa"/>
          </w:tcPr>
          <w:p w:rsidR="00E0508A" w:rsidRPr="00BA7B8A" w:rsidRDefault="00E0508A" w:rsidP="00B04FD9">
            <w:pPr>
              <w:spacing w:after="0"/>
              <w:ind w:firstLine="0"/>
              <w:jc w:val="center"/>
              <w:rPr>
                <w:sz w:val="18"/>
              </w:rPr>
            </w:pPr>
            <w:r w:rsidRPr="00BA7B8A">
              <w:rPr>
                <w:b/>
                <w:bCs/>
                <w:sz w:val="18"/>
              </w:rPr>
              <w:t>×</w:t>
            </w:r>
          </w:p>
        </w:tc>
        <w:tc>
          <w:tcPr>
            <w:tcW w:w="1132" w:type="dxa"/>
          </w:tcPr>
          <w:p w:rsidR="00E0508A" w:rsidRPr="00BA7B8A" w:rsidRDefault="00E0508A" w:rsidP="00B04FD9">
            <w:pPr>
              <w:spacing w:after="0"/>
              <w:ind w:firstLine="0"/>
              <w:jc w:val="center"/>
              <w:rPr>
                <w:sz w:val="18"/>
              </w:rPr>
            </w:pPr>
            <w:r w:rsidRPr="00BA7B8A">
              <w:rPr>
                <w:bCs/>
                <w:sz w:val="18"/>
              </w:rPr>
              <w:t>×</w:t>
            </w:r>
          </w:p>
        </w:tc>
        <w:tc>
          <w:tcPr>
            <w:tcW w:w="1132" w:type="dxa"/>
          </w:tcPr>
          <w:p w:rsidR="00E0508A" w:rsidRPr="00BA1238" w:rsidRDefault="00E0508A" w:rsidP="00B04FD9">
            <w:pPr>
              <w:spacing w:after="0"/>
              <w:ind w:firstLine="0"/>
              <w:jc w:val="right"/>
              <w:rPr>
                <w:color w:val="000000"/>
                <w:sz w:val="18"/>
                <w:szCs w:val="18"/>
              </w:rPr>
            </w:pPr>
            <w:r>
              <w:rPr>
                <w:color w:val="000000"/>
                <w:sz w:val="18"/>
                <w:szCs w:val="18"/>
              </w:rPr>
              <w:t>3 038 938</w:t>
            </w:r>
          </w:p>
        </w:tc>
        <w:tc>
          <w:tcPr>
            <w:tcW w:w="1132" w:type="dxa"/>
          </w:tcPr>
          <w:p w:rsidR="00E0508A" w:rsidRPr="00BA1238" w:rsidRDefault="00E0508A" w:rsidP="00B04FD9">
            <w:pPr>
              <w:spacing w:after="0"/>
              <w:ind w:firstLine="0"/>
              <w:jc w:val="right"/>
              <w:rPr>
                <w:color w:val="000000"/>
                <w:sz w:val="18"/>
                <w:szCs w:val="18"/>
              </w:rPr>
            </w:pPr>
            <w:r w:rsidRPr="00D23AD9">
              <w:rPr>
                <w:color w:val="000000"/>
                <w:sz w:val="18"/>
                <w:szCs w:val="18"/>
              </w:rPr>
              <w:t>-7</w:t>
            </w:r>
            <w:r>
              <w:rPr>
                <w:color w:val="000000"/>
                <w:sz w:val="18"/>
                <w:szCs w:val="18"/>
              </w:rPr>
              <w:t xml:space="preserve"> </w:t>
            </w:r>
            <w:r w:rsidRPr="00D23AD9">
              <w:rPr>
                <w:color w:val="000000"/>
                <w:sz w:val="18"/>
                <w:szCs w:val="18"/>
              </w:rPr>
              <w:t>906</w:t>
            </w:r>
            <w:r>
              <w:rPr>
                <w:color w:val="000000"/>
                <w:sz w:val="18"/>
                <w:szCs w:val="18"/>
              </w:rPr>
              <w:t xml:space="preserve"> </w:t>
            </w:r>
            <w:r w:rsidRPr="00D23AD9">
              <w:rPr>
                <w:color w:val="000000"/>
                <w:sz w:val="18"/>
                <w:szCs w:val="18"/>
              </w:rPr>
              <w:t>234</w:t>
            </w:r>
          </w:p>
        </w:tc>
        <w:tc>
          <w:tcPr>
            <w:tcW w:w="1132" w:type="dxa"/>
          </w:tcPr>
          <w:p w:rsidR="00E0508A" w:rsidRPr="00BA1238" w:rsidRDefault="00E0508A" w:rsidP="00B04FD9">
            <w:pPr>
              <w:spacing w:after="0"/>
              <w:ind w:firstLine="0"/>
              <w:jc w:val="right"/>
              <w:rPr>
                <w:color w:val="000000"/>
                <w:sz w:val="18"/>
                <w:szCs w:val="18"/>
              </w:rPr>
            </w:pPr>
            <w:r w:rsidRPr="00D23AD9">
              <w:rPr>
                <w:color w:val="000000"/>
                <w:sz w:val="18"/>
                <w:szCs w:val="18"/>
              </w:rPr>
              <w:t>6</w:t>
            </w:r>
            <w:r>
              <w:rPr>
                <w:color w:val="000000"/>
                <w:sz w:val="18"/>
                <w:szCs w:val="18"/>
              </w:rPr>
              <w:t xml:space="preserve"> </w:t>
            </w:r>
            <w:r w:rsidRPr="00D23AD9">
              <w:rPr>
                <w:color w:val="000000"/>
                <w:sz w:val="18"/>
                <w:szCs w:val="18"/>
              </w:rPr>
              <w:t>580</w:t>
            </w:r>
            <w:r>
              <w:rPr>
                <w:color w:val="000000"/>
                <w:sz w:val="18"/>
                <w:szCs w:val="18"/>
              </w:rPr>
              <w:t xml:space="preserve"> </w:t>
            </w:r>
            <w:r w:rsidRPr="00D23AD9">
              <w:rPr>
                <w:color w:val="000000"/>
                <w:sz w:val="18"/>
                <w:szCs w:val="18"/>
              </w:rPr>
              <w:t>000</w:t>
            </w:r>
          </w:p>
        </w:tc>
      </w:tr>
      <w:tr w:rsidR="00E0508A" w:rsidRPr="00BA7B8A" w:rsidTr="00B04FD9">
        <w:trPr>
          <w:trHeight w:val="283"/>
          <w:jc w:val="center"/>
        </w:trPr>
        <w:tc>
          <w:tcPr>
            <w:tcW w:w="3378" w:type="dxa"/>
            <w:vAlign w:val="center"/>
          </w:tcPr>
          <w:p w:rsidR="00E0508A" w:rsidRPr="00BA7B8A" w:rsidRDefault="00E0508A" w:rsidP="00B04FD9">
            <w:pPr>
              <w:spacing w:after="0"/>
              <w:ind w:firstLine="0"/>
              <w:jc w:val="left"/>
              <w:rPr>
                <w:sz w:val="18"/>
              </w:rPr>
            </w:pPr>
            <w:r w:rsidRPr="00BA7B8A">
              <w:rPr>
                <w:sz w:val="18"/>
                <w:lang w:eastAsia="lv-LV"/>
              </w:rPr>
              <w:lastRenderedPageBreak/>
              <w:t>Kopējie izdevumi</w:t>
            </w:r>
            <w:r w:rsidRPr="00BA7B8A">
              <w:rPr>
                <w:sz w:val="18"/>
              </w:rPr>
              <w:t>, % (+/–) pret iepriekšējo gadu</w:t>
            </w:r>
          </w:p>
        </w:tc>
        <w:tc>
          <w:tcPr>
            <w:tcW w:w="1131" w:type="dxa"/>
          </w:tcPr>
          <w:p w:rsidR="00E0508A" w:rsidRPr="00BA7B8A" w:rsidRDefault="00E0508A" w:rsidP="00B04FD9">
            <w:pPr>
              <w:spacing w:after="0"/>
              <w:ind w:firstLine="0"/>
              <w:jc w:val="center"/>
              <w:rPr>
                <w:sz w:val="18"/>
              </w:rPr>
            </w:pPr>
            <w:r w:rsidRPr="00BA7B8A">
              <w:rPr>
                <w:b/>
                <w:bCs/>
                <w:sz w:val="18"/>
              </w:rPr>
              <w:t>×</w:t>
            </w:r>
          </w:p>
        </w:tc>
        <w:tc>
          <w:tcPr>
            <w:tcW w:w="1132" w:type="dxa"/>
          </w:tcPr>
          <w:p w:rsidR="00E0508A" w:rsidRPr="00BA7B8A" w:rsidRDefault="00E0508A" w:rsidP="00B04FD9">
            <w:pPr>
              <w:spacing w:after="0"/>
              <w:ind w:firstLine="0"/>
              <w:jc w:val="center"/>
              <w:rPr>
                <w:sz w:val="18"/>
              </w:rPr>
            </w:pPr>
            <w:r w:rsidRPr="00BA7B8A">
              <w:rPr>
                <w:bCs/>
                <w:sz w:val="18"/>
              </w:rPr>
              <w:t>×</w:t>
            </w:r>
          </w:p>
        </w:tc>
        <w:tc>
          <w:tcPr>
            <w:tcW w:w="1132" w:type="dxa"/>
          </w:tcPr>
          <w:p w:rsidR="00E0508A" w:rsidRPr="009912DB" w:rsidRDefault="00E0508A" w:rsidP="00B04FD9">
            <w:pPr>
              <w:spacing w:after="0"/>
              <w:ind w:firstLine="0"/>
              <w:jc w:val="right"/>
              <w:rPr>
                <w:sz w:val="18"/>
              </w:rPr>
            </w:pPr>
            <w:r>
              <w:rPr>
                <w:sz w:val="18"/>
              </w:rPr>
              <w:t>12,9</w:t>
            </w:r>
          </w:p>
        </w:tc>
        <w:tc>
          <w:tcPr>
            <w:tcW w:w="1132" w:type="dxa"/>
          </w:tcPr>
          <w:p w:rsidR="00E0508A" w:rsidRPr="009912DB" w:rsidRDefault="00E0508A" w:rsidP="00B04FD9">
            <w:pPr>
              <w:spacing w:after="0"/>
              <w:ind w:firstLine="0"/>
              <w:jc w:val="right"/>
              <w:rPr>
                <w:sz w:val="18"/>
              </w:rPr>
            </w:pPr>
            <w:r>
              <w:rPr>
                <w:sz w:val="18"/>
              </w:rPr>
              <w:t>-29,8</w:t>
            </w:r>
          </w:p>
        </w:tc>
        <w:tc>
          <w:tcPr>
            <w:tcW w:w="1132" w:type="dxa"/>
          </w:tcPr>
          <w:p w:rsidR="00E0508A" w:rsidRPr="00BA7B8A" w:rsidRDefault="00E0508A" w:rsidP="00B04FD9">
            <w:pPr>
              <w:spacing w:after="0"/>
              <w:ind w:firstLine="0"/>
              <w:jc w:val="right"/>
              <w:rPr>
                <w:sz w:val="18"/>
              </w:rPr>
            </w:pPr>
            <w:r>
              <w:rPr>
                <w:sz w:val="18"/>
              </w:rPr>
              <w:t>35,4</w:t>
            </w:r>
          </w:p>
        </w:tc>
      </w:tr>
    </w:tbl>
    <w:p w:rsidR="00E0508A" w:rsidRPr="00BA7B8A" w:rsidRDefault="00E0508A" w:rsidP="00A15F35">
      <w:pPr>
        <w:spacing w:before="240" w:after="240"/>
        <w:ind w:firstLine="0"/>
        <w:jc w:val="center"/>
        <w:rPr>
          <w:b/>
          <w:color w:val="000000" w:themeColor="text1"/>
          <w:lang w:eastAsia="lv-LV"/>
        </w:rPr>
      </w:pPr>
      <w:r w:rsidRPr="00BA7B8A">
        <w:rPr>
          <w:b/>
          <w:color w:val="000000" w:themeColor="text1"/>
          <w:lang w:eastAsia="lv-LV"/>
        </w:rPr>
        <w:t>Izm</w:t>
      </w:r>
      <w:r>
        <w:rPr>
          <w:b/>
          <w:color w:val="000000" w:themeColor="text1"/>
          <w:lang w:eastAsia="lv-LV"/>
        </w:rPr>
        <w:t>aiņas izdevumos, salīdzinot 2021</w:t>
      </w:r>
      <w:r w:rsidRPr="00BA7B8A">
        <w:rPr>
          <w:b/>
          <w:color w:val="000000" w:themeColor="text1"/>
          <w:lang w:eastAsia="lv-LV"/>
        </w:rPr>
        <w:t xml:space="preserve">. gada </w:t>
      </w:r>
      <w:r w:rsidRPr="0017211E">
        <w:rPr>
          <w:b/>
          <w:color w:val="000000" w:themeColor="text1"/>
          <w:lang w:eastAsia="lv-LV"/>
        </w:rPr>
        <w:t>projektu</w:t>
      </w:r>
      <w:r w:rsidRPr="00BA7B8A">
        <w:rPr>
          <w:b/>
          <w:color w:val="000000" w:themeColor="text1"/>
          <w:lang w:eastAsia="lv-LV"/>
        </w:rPr>
        <w:t xml:space="preserve"> </w:t>
      </w:r>
      <w:r>
        <w:rPr>
          <w:b/>
          <w:color w:val="000000" w:themeColor="text1"/>
          <w:lang w:eastAsia="lv-LV"/>
        </w:rPr>
        <w:t>ar 2020</w:t>
      </w:r>
      <w:r w:rsidRPr="00BA7B8A">
        <w:rPr>
          <w:b/>
          <w:color w:val="000000" w:themeColor="text1"/>
          <w:lang w:eastAsia="lv-LV"/>
        </w:rPr>
        <w:t>. gada plānu</w:t>
      </w:r>
    </w:p>
    <w:p w:rsidR="00E0508A" w:rsidRPr="00BA7B8A" w:rsidRDefault="00E0508A" w:rsidP="00E0508A">
      <w:pPr>
        <w:spacing w:after="0"/>
        <w:ind w:left="7921" w:firstLine="720"/>
        <w:jc w:val="center"/>
        <w:rPr>
          <w:i/>
          <w:sz w:val="18"/>
          <w:szCs w:val="18"/>
        </w:rPr>
      </w:pPr>
      <w:proofErr w:type="spellStart"/>
      <w:r w:rsidRPr="00BA7B8A">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E0508A" w:rsidRPr="00BA7B8A" w:rsidTr="00B04FD9">
        <w:trPr>
          <w:trHeight w:val="142"/>
          <w:tblHeader/>
          <w:jc w:val="center"/>
        </w:trPr>
        <w:tc>
          <w:tcPr>
            <w:tcW w:w="5241" w:type="dxa"/>
            <w:vAlign w:val="center"/>
          </w:tcPr>
          <w:p w:rsidR="00E0508A" w:rsidRPr="00BA7B8A" w:rsidRDefault="00E0508A" w:rsidP="00B04FD9">
            <w:pPr>
              <w:spacing w:after="0"/>
              <w:ind w:firstLine="0"/>
              <w:jc w:val="center"/>
              <w:rPr>
                <w:sz w:val="18"/>
                <w:szCs w:val="18"/>
              </w:rPr>
            </w:pPr>
            <w:r w:rsidRPr="00BA7B8A">
              <w:rPr>
                <w:color w:val="000000" w:themeColor="text1"/>
                <w:sz w:val="18"/>
                <w:szCs w:val="18"/>
                <w:lang w:eastAsia="lv-LV"/>
              </w:rPr>
              <w:t>Pasākums</w:t>
            </w:r>
          </w:p>
        </w:tc>
        <w:tc>
          <w:tcPr>
            <w:tcW w:w="1277" w:type="dxa"/>
            <w:vAlign w:val="center"/>
          </w:tcPr>
          <w:p w:rsidR="00E0508A" w:rsidRPr="00BA7B8A" w:rsidRDefault="00E0508A" w:rsidP="00B04FD9">
            <w:pPr>
              <w:spacing w:after="0"/>
              <w:ind w:firstLine="0"/>
              <w:jc w:val="center"/>
              <w:rPr>
                <w:color w:val="000000" w:themeColor="text1"/>
                <w:sz w:val="18"/>
                <w:szCs w:val="18"/>
                <w:lang w:eastAsia="lv-LV"/>
              </w:rPr>
            </w:pPr>
            <w:r w:rsidRPr="00BA7B8A">
              <w:rPr>
                <w:color w:val="000000" w:themeColor="text1"/>
                <w:sz w:val="18"/>
                <w:szCs w:val="18"/>
                <w:lang w:eastAsia="lv-LV"/>
              </w:rPr>
              <w:t>Samazinājums</w:t>
            </w:r>
          </w:p>
        </w:tc>
        <w:tc>
          <w:tcPr>
            <w:tcW w:w="1277" w:type="dxa"/>
            <w:vAlign w:val="center"/>
          </w:tcPr>
          <w:p w:rsidR="00E0508A" w:rsidRPr="00BA7B8A" w:rsidRDefault="00E0508A" w:rsidP="00B04FD9">
            <w:pPr>
              <w:spacing w:after="0"/>
              <w:ind w:firstLine="0"/>
              <w:jc w:val="center"/>
              <w:rPr>
                <w:color w:val="000000" w:themeColor="text1"/>
                <w:sz w:val="18"/>
                <w:szCs w:val="18"/>
                <w:lang w:eastAsia="lv-LV"/>
              </w:rPr>
            </w:pPr>
            <w:r w:rsidRPr="00BA7B8A">
              <w:rPr>
                <w:color w:val="000000" w:themeColor="text1"/>
                <w:sz w:val="18"/>
                <w:szCs w:val="18"/>
                <w:lang w:eastAsia="lv-LV"/>
              </w:rPr>
              <w:t>Palielinājums</w:t>
            </w:r>
          </w:p>
        </w:tc>
        <w:tc>
          <w:tcPr>
            <w:tcW w:w="1277" w:type="dxa"/>
            <w:vAlign w:val="center"/>
          </w:tcPr>
          <w:p w:rsidR="00E0508A" w:rsidRPr="00BA7B8A" w:rsidRDefault="00E0508A" w:rsidP="00B04FD9">
            <w:pPr>
              <w:spacing w:after="0"/>
              <w:ind w:firstLine="0"/>
              <w:jc w:val="center"/>
              <w:rPr>
                <w:color w:val="000000" w:themeColor="text1"/>
                <w:sz w:val="18"/>
                <w:szCs w:val="18"/>
                <w:lang w:eastAsia="lv-LV"/>
              </w:rPr>
            </w:pPr>
            <w:r w:rsidRPr="00BA7B8A">
              <w:rPr>
                <w:color w:val="000000" w:themeColor="text1"/>
                <w:sz w:val="18"/>
                <w:szCs w:val="18"/>
                <w:lang w:eastAsia="lv-LV"/>
              </w:rPr>
              <w:t>Izmaiņas</w:t>
            </w:r>
          </w:p>
        </w:tc>
      </w:tr>
      <w:tr w:rsidR="00E0508A" w:rsidRPr="00BA7B8A" w:rsidTr="00B04FD9">
        <w:trPr>
          <w:trHeight w:val="142"/>
          <w:jc w:val="center"/>
        </w:trPr>
        <w:tc>
          <w:tcPr>
            <w:tcW w:w="5241" w:type="dxa"/>
            <w:shd w:val="clear" w:color="auto" w:fill="D9D9D9" w:themeFill="background1" w:themeFillShade="D9"/>
          </w:tcPr>
          <w:p w:rsidR="00E0508A" w:rsidRPr="00BA7B8A" w:rsidRDefault="00E0508A" w:rsidP="00B04FD9">
            <w:pPr>
              <w:spacing w:after="0"/>
              <w:ind w:firstLine="0"/>
              <w:jc w:val="left"/>
              <w:rPr>
                <w:sz w:val="18"/>
                <w:szCs w:val="18"/>
              </w:rPr>
            </w:pPr>
            <w:r w:rsidRPr="00BA7B8A">
              <w:rPr>
                <w:b/>
                <w:bCs/>
                <w:sz w:val="18"/>
                <w:szCs w:val="18"/>
                <w:lang w:eastAsia="lv-LV"/>
              </w:rPr>
              <w:t>Izdevumi - kopā</w:t>
            </w:r>
          </w:p>
        </w:tc>
        <w:tc>
          <w:tcPr>
            <w:tcW w:w="1277" w:type="dxa"/>
            <w:shd w:val="clear" w:color="auto" w:fill="D9D9D9" w:themeFill="background1" w:themeFillShade="D9"/>
          </w:tcPr>
          <w:p w:rsidR="00E0508A" w:rsidRPr="00BA7B8A" w:rsidRDefault="00E0508A" w:rsidP="00B04FD9">
            <w:pPr>
              <w:spacing w:after="0"/>
              <w:ind w:firstLine="0"/>
              <w:jc w:val="right"/>
              <w:rPr>
                <w:b/>
                <w:sz w:val="18"/>
                <w:szCs w:val="18"/>
              </w:rPr>
            </w:pPr>
            <w:r w:rsidRPr="00CC6045">
              <w:rPr>
                <w:b/>
                <w:sz w:val="18"/>
                <w:szCs w:val="18"/>
              </w:rPr>
              <w:t>6 080 092</w:t>
            </w:r>
          </w:p>
        </w:tc>
        <w:tc>
          <w:tcPr>
            <w:tcW w:w="1277" w:type="dxa"/>
            <w:shd w:val="clear" w:color="auto" w:fill="D9D9D9" w:themeFill="background1" w:themeFillShade="D9"/>
          </w:tcPr>
          <w:p w:rsidR="00E0508A" w:rsidRPr="00BA7B8A" w:rsidRDefault="00E0508A" w:rsidP="00B04FD9">
            <w:pPr>
              <w:spacing w:after="0"/>
              <w:ind w:firstLine="0"/>
              <w:jc w:val="right"/>
              <w:rPr>
                <w:b/>
                <w:sz w:val="18"/>
                <w:szCs w:val="18"/>
              </w:rPr>
            </w:pPr>
            <w:r>
              <w:rPr>
                <w:b/>
                <w:sz w:val="18"/>
                <w:szCs w:val="18"/>
              </w:rPr>
              <w:t>9 119 030</w:t>
            </w:r>
          </w:p>
        </w:tc>
        <w:tc>
          <w:tcPr>
            <w:tcW w:w="1277" w:type="dxa"/>
            <w:shd w:val="clear" w:color="auto" w:fill="D9D9D9" w:themeFill="background1" w:themeFillShade="D9"/>
          </w:tcPr>
          <w:p w:rsidR="00E0508A" w:rsidRPr="00BA7B8A" w:rsidRDefault="00E0508A" w:rsidP="00B04FD9">
            <w:pPr>
              <w:spacing w:after="0"/>
              <w:ind w:firstLine="0"/>
              <w:jc w:val="right"/>
              <w:rPr>
                <w:b/>
                <w:sz w:val="18"/>
                <w:szCs w:val="18"/>
              </w:rPr>
            </w:pPr>
            <w:r>
              <w:rPr>
                <w:b/>
                <w:sz w:val="18"/>
                <w:szCs w:val="18"/>
              </w:rPr>
              <w:t>3 038 938</w:t>
            </w:r>
          </w:p>
        </w:tc>
      </w:tr>
      <w:tr w:rsidR="00E0508A" w:rsidRPr="00BA7B8A" w:rsidTr="00B04FD9">
        <w:trPr>
          <w:trHeight w:val="142"/>
          <w:jc w:val="center"/>
        </w:trPr>
        <w:tc>
          <w:tcPr>
            <w:tcW w:w="5241" w:type="dxa"/>
            <w:shd w:val="clear" w:color="auto" w:fill="auto"/>
          </w:tcPr>
          <w:p w:rsidR="00E0508A" w:rsidRPr="00BA7B8A" w:rsidRDefault="00E0508A" w:rsidP="00B04FD9">
            <w:pPr>
              <w:spacing w:after="0"/>
              <w:ind w:left="317" w:firstLine="0"/>
              <w:jc w:val="left"/>
              <w:rPr>
                <w:b/>
                <w:bCs/>
                <w:sz w:val="18"/>
                <w:szCs w:val="18"/>
                <w:lang w:eastAsia="lv-LV"/>
              </w:rPr>
            </w:pPr>
            <w:r w:rsidRPr="00BA7B8A">
              <w:rPr>
                <w:i/>
                <w:sz w:val="18"/>
                <w:szCs w:val="18"/>
                <w:lang w:eastAsia="lv-LV"/>
              </w:rPr>
              <w:t>t. sk.:</w:t>
            </w:r>
          </w:p>
        </w:tc>
        <w:tc>
          <w:tcPr>
            <w:tcW w:w="1277" w:type="dxa"/>
            <w:shd w:val="clear" w:color="auto" w:fill="auto"/>
          </w:tcPr>
          <w:p w:rsidR="00E0508A" w:rsidRPr="00BA7B8A" w:rsidRDefault="00E0508A" w:rsidP="00B04FD9">
            <w:pPr>
              <w:spacing w:after="0"/>
              <w:ind w:firstLine="0"/>
              <w:jc w:val="center"/>
              <w:rPr>
                <w:b/>
                <w:sz w:val="18"/>
                <w:szCs w:val="18"/>
              </w:rPr>
            </w:pPr>
          </w:p>
        </w:tc>
        <w:tc>
          <w:tcPr>
            <w:tcW w:w="1277" w:type="dxa"/>
            <w:shd w:val="clear" w:color="auto" w:fill="auto"/>
          </w:tcPr>
          <w:p w:rsidR="00E0508A" w:rsidRPr="00BA7B8A" w:rsidRDefault="00E0508A" w:rsidP="00B04FD9">
            <w:pPr>
              <w:spacing w:after="0"/>
              <w:ind w:firstLine="0"/>
              <w:jc w:val="right"/>
              <w:rPr>
                <w:b/>
                <w:sz w:val="18"/>
                <w:szCs w:val="18"/>
              </w:rPr>
            </w:pPr>
          </w:p>
        </w:tc>
        <w:tc>
          <w:tcPr>
            <w:tcW w:w="1277" w:type="dxa"/>
            <w:shd w:val="clear" w:color="auto" w:fill="auto"/>
          </w:tcPr>
          <w:p w:rsidR="00E0508A" w:rsidRPr="00BA7B8A" w:rsidRDefault="00E0508A" w:rsidP="00B04FD9">
            <w:pPr>
              <w:spacing w:after="0"/>
              <w:ind w:firstLine="0"/>
              <w:jc w:val="right"/>
              <w:rPr>
                <w:b/>
                <w:sz w:val="18"/>
                <w:szCs w:val="18"/>
              </w:rPr>
            </w:pPr>
          </w:p>
        </w:tc>
      </w:tr>
      <w:tr w:rsidR="00E0508A" w:rsidRPr="00BA7B8A" w:rsidTr="00B04FD9">
        <w:trPr>
          <w:trHeight w:val="142"/>
          <w:jc w:val="center"/>
        </w:trPr>
        <w:tc>
          <w:tcPr>
            <w:tcW w:w="5241" w:type="dxa"/>
            <w:shd w:val="clear" w:color="auto" w:fill="F2F2F2"/>
            <w:vAlign w:val="center"/>
          </w:tcPr>
          <w:p w:rsidR="00E0508A" w:rsidRPr="00BA7B8A" w:rsidRDefault="00E0508A" w:rsidP="00B04FD9">
            <w:pPr>
              <w:spacing w:after="0"/>
              <w:ind w:firstLine="0"/>
              <w:jc w:val="left"/>
              <w:rPr>
                <w:sz w:val="18"/>
                <w:szCs w:val="18"/>
                <w:u w:val="single"/>
                <w:lang w:eastAsia="lv-LV"/>
              </w:rPr>
            </w:pPr>
            <w:r w:rsidRPr="00BA7B8A">
              <w:rPr>
                <w:sz w:val="18"/>
                <w:szCs w:val="18"/>
                <w:u w:val="single"/>
                <w:lang w:eastAsia="lv-LV"/>
              </w:rPr>
              <w:t>Citas izmaiņas</w:t>
            </w:r>
          </w:p>
        </w:tc>
        <w:tc>
          <w:tcPr>
            <w:tcW w:w="1277" w:type="dxa"/>
            <w:shd w:val="clear" w:color="auto" w:fill="F2F2F2"/>
          </w:tcPr>
          <w:p w:rsidR="00E0508A" w:rsidRPr="00BA7B8A" w:rsidRDefault="00E0508A" w:rsidP="00B04FD9">
            <w:pPr>
              <w:spacing w:after="0"/>
              <w:ind w:firstLine="0"/>
              <w:jc w:val="right"/>
              <w:rPr>
                <w:sz w:val="18"/>
                <w:szCs w:val="18"/>
              </w:rPr>
            </w:pPr>
            <w:r w:rsidRPr="00CC6045">
              <w:rPr>
                <w:sz w:val="18"/>
                <w:szCs w:val="18"/>
              </w:rPr>
              <w:t>6 080 092</w:t>
            </w:r>
          </w:p>
        </w:tc>
        <w:tc>
          <w:tcPr>
            <w:tcW w:w="1277" w:type="dxa"/>
            <w:shd w:val="clear" w:color="auto" w:fill="F2F2F2"/>
          </w:tcPr>
          <w:p w:rsidR="00E0508A" w:rsidRPr="004C7636" w:rsidRDefault="00E0508A" w:rsidP="00B04FD9">
            <w:pPr>
              <w:spacing w:after="0"/>
              <w:ind w:firstLine="0"/>
              <w:jc w:val="right"/>
              <w:rPr>
                <w:sz w:val="18"/>
                <w:szCs w:val="18"/>
              </w:rPr>
            </w:pPr>
            <w:r w:rsidRPr="00BF1BF4">
              <w:rPr>
                <w:color w:val="000000"/>
                <w:sz w:val="18"/>
                <w:szCs w:val="18"/>
              </w:rPr>
              <w:t>9 119 030</w:t>
            </w:r>
          </w:p>
        </w:tc>
        <w:tc>
          <w:tcPr>
            <w:tcW w:w="1277" w:type="dxa"/>
            <w:shd w:val="clear" w:color="auto" w:fill="F2F2F2"/>
          </w:tcPr>
          <w:p w:rsidR="00E0508A" w:rsidRPr="004C7636" w:rsidRDefault="00E0508A" w:rsidP="00B04FD9">
            <w:pPr>
              <w:spacing w:after="0"/>
              <w:ind w:firstLine="0"/>
              <w:jc w:val="right"/>
              <w:rPr>
                <w:sz w:val="18"/>
                <w:szCs w:val="18"/>
              </w:rPr>
            </w:pPr>
            <w:r>
              <w:rPr>
                <w:color w:val="000000"/>
                <w:sz w:val="18"/>
                <w:szCs w:val="18"/>
              </w:rPr>
              <w:t>3 038 938</w:t>
            </w:r>
          </w:p>
        </w:tc>
      </w:tr>
      <w:tr w:rsidR="00E0508A" w:rsidRPr="00BA7B8A" w:rsidTr="00B04FD9">
        <w:trPr>
          <w:trHeight w:val="142"/>
          <w:jc w:val="center"/>
        </w:trPr>
        <w:tc>
          <w:tcPr>
            <w:tcW w:w="5241" w:type="dxa"/>
          </w:tcPr>
          <w:p w:rsidR="00E0508A" w:rsidRPr="00BA7B8A" w:rsidRDefault="00E0508A" w:rsidP="0074606E">
            <w:pPr>
              <w:spacing w:after="0"/>
              <w:ind w:firstLine="0"/>
              <w:rPr>
                <w:i/>
                <w:sz w:val="18"/>
                <w:szCs w:val="18"/>
                <w:lang w:eastAsia="lv-LV"/>
              </w:rPr>
            </w:pPr>
            <w:r>
              <w:rPr>
                <w:i/>
                <w:sz w:val="18"/>
                <w:szCs w:val="18"/>
                <w:lang w:eastAsia="lv-LV"/>
              </w:rPr>
              <w:t xml:space="preserve">Korekcijas atbilstoši Ministru kabineta lēmumam </w:t>
            </w:r>
            <w:r w:rsidRPr="006703D6">
              <w:rPr>
                <w:i/>
                <w:sz w:val="18"/>
                <w:szCs w:val="18"/>
                <w:lang w:eastAsia="lv-LV"/>
              </w:rPr>
              <w:t>(MK 22.09.2020. prot. 55 38</w:t>
            </w:r>
            <w:r>
              <w:rPr>
                <w:i/>
                <w:sz w:val="18"/>
                <w:szCs w:val="18"/>
                <w:lang w:eastAsia="lv-LV"/>
              </w:rPr>
              <w:t xml:space="preserve">.§ </w:t>
            </w:r>
            <w:r w:rsidRPr="006703D6">
              <w:rPr>
                <w:i/>
                <w:sz w:val="18"/>
                <w:szCs w:val="18"/>
                <w:lang w:eastAsia="lv-LV"/>
              </w:rPr>
              <w:t>2.p, 39.p.</w:t>
            </w:r>
            <w:r>
              <w:rPr>
                <w:i/>
                <w:sz w:val="18"/>
                <w:szCs w:val="18"/>
                <w:lang w:eastAsia="lv-LV"/>
              </w:rPr>
              <w:t xml:space="preserve">, </w:t>
            </w:r>
            <w:r w:rsidRPr="00022DD8">
              <w:rPr>
                <w:i/>
                <w:sz w:val="18"/>
                <w:szCs w:val="18"/>
                <w:lang w:eastAsia="lv-LV"/>
              </w:rPr>
              <w:t>MK 0</w:t>
            </w:r>
            <w:r>
              <w:rPr>
                <w:i/>
                <w:sz w:val="18"/>
                <w:szCs w:val="18"/>
                <w:lang w:eastAsia="lv-LV"/>
              </w:rPr>
              <w:t>2.09.2020 protokola Nr.51 55.§ 2</w:t>
            </w:r>
            <w:r w:rsidRPr="00022DD8">
              <w:rPr>
                <w:i/>
                <w:sz w:val="18"/>
                <w:szCs w:val="18"/>
                <w:lang w:eastAsia="lv-LV"/>
              </w:rPr>
              <w:t>.p.</w:t>
            </w:r>
            <w:r>
              <w:rPr>
                <w:i/>
                <w:sz w:val="18"/>
                <w:szCs w:val="18"/>
                <w:lang w:eastAsia="lv-LV"/>
              </w:rPr>
              <w:t>, MK 18.08.2020. prot.Nr.49 43.</w:t>
            </w:r>
            <w:r w:rsidRPr="0099207B">
              <w:rPr>
                <w:i/>
                <w:sz w:val="18"/>
                <w:szCs w:val="18"/>
                <w:lang w:eastAsia="lv-LV"/>
              </w:rPr>
              <w:t>§</w:t>
            </w:r>
            <w:r>
              <w:rPr>
                <w:i/>
                <w:sz w:val="18"/>
                <w:szCs w:val="18"/>
                <w:lang w:eastAsia="lv-LV"/>
              </w:rPr>
              <w:t xml:space="preserve"> 10.p.)</w:t>
            </w:r>
          </w:p>
        </w:tc>
        <w:tc>
          <w:tcPr>
            <w:tcW w:w="1277" w:type="dxa"/>
          </w:tcPr>
          <w:p w:rsidR="00E0508A" w:rsidRPr="00CC6045" w:rsidRDefault="00E0508A" w:rsidP="00B04FD9">
            <w:pPr>
              <w:spacing w:after="0"/>
              <w:ind w:firstLine="0"/>
              <w:jc w:val="center"/>
              <w:rPr>
                <w:sz w:val="18"/>
                <w:szCs w:val="18"/>
              </w:rPr>
            </w:pPr>
            <w:r w:rsidRPr="00CC6045">
              <w:rPr>
                <w:sz w:val="18"/>
                <w:szCs w:val="18"/>
              </w:rPr>
              <w:t>-</w:t>
            </w:r>
          </w:p>
        </w:tc>
        <w:tc>
          <w:tcPr>
            <w:tcW w:w="1277" w:type="dxa"/>
          </w:tcPr>
          <w:p w:rsidR="00E0508A" w:rsidRPr="00CC6045" w:rsidRDefault="00E0508A" w:rsidP="00B04FD9">
            <w:pPr>
              <w:spacing w:after="0"/>
              <w:ind w:firstLine="0"/>
              <w:jc w:val="right"/>
              <w:rPr>
                <w:color w:val="000000"/>
                <w:sz w:val="18"/>
                <w:szCs w:val="18"/>
              </w:rPr>
            </w:pPr>
            <w:r w:rsidRPr="00CC6045">
              <w:rPr>
                <w:color w:val="000000"/>
                <w:sz w:val="18"/>
                <w:szCs w:val="18"/>
              </w:rPr>
              <w:t>9 119 030</w:t>
            </w:r>
          </w:p>
        </w:tc>
        <w:tc>
          <w:tcPr>
            <w:tcW w:w="1277" w:type="dxa"/>
          </w:tcPr>
          <w:p w:rsidR="00E0508A" w:rsidRPr="00CC6045" w:rsidRDefault="00E0508A" w:rsidP="00B04FD9">
            <w:pPr>
              <w:spacing w:after="0"/>
              <w:ind w:firstLine="0"/>
              <w:jc w:val="right"/>
              <w:rPr>
                <w:sz w:val="18"/>
                <w:szCs w:val="18"/>
              </w:rPr>
            </w:pPr>
            <w:r w:rsidRPr="00CC6045">
              <w:rPr>
                <w:color w:val="000000"/>
                <w:sz w:val="18"/>
                <w:szCs w:val="18"/>
              </w:rPr>
              <w:t>9 119 030</w:t>
            </w:r>
          </w:p>
        </w:tc>
      </w:tr>
      <w:tr w:rsidR="00E0508A" w:rsidRPr="00BA7B8A" w:rsidTr="00B04FD9">
        <w:trPr>
          <w:trHeight w:val="142"/>
          <w:jc w:val="center"/>
        </w:trPr>
        <w:tc>
          <w:tcPr>
            <w:tcW w:w="5241" w:type="dxa"/>
          </w:tcPr>
          <w:p w:rsidR="00E0508A" w:rsidRDefault="00E0508A" w:rsidP="0074606E">
            <w:pPr>
              <w:spacing w:after="0"/>
              <w:ind w:firstLine="0"/>
              <w:rPr>
                <w:i/>
                <w:sz w:val="18"/>
                <w:szCs w:val="18"/>
                <w:lang w:eastAsia="lv-LV"/>
              </w:rPr>
            </w:pPr>
            <w:r>
              <w:rPr>
                <w:i/>
                <w:sz w:val="18"/>
                <w:szCs w:val="18"/>
                <w:lang w:eastAsia="lv-LV"/>
              </w:rPr>
              <w:t xml:space="preserve">Korekcijas atbilstoši Ministru kabineta </w:t>
            </w:r>
            <w:r w:rsidRPr="000D4D62">
              <w:rPr>
                <w:i/>
                <w:sz w:val="18"/>
                <w:szCs w:val="18"/>
                <w:lang w:eastAsia="lv-LV"/>
              </w:rPr>
              <w:t xml:space="preserve">lēmumam (MK </w:t>
            </w:r>
            <w:r>
              <w:rPr>
                <w:i/>
                <w:sz w:val="18"/>
                <w:szCs w:val="18"/>
                <w:lang w:eastAsia="lv-LV"/>
              </w:rPr>
              <w:t>09.10.2020. prot. 60</w:t>
            </w:r>
            <w:r w:rsidRPr="000D4D62">
              <w:rPr>
                <w:i/>
                <w:sz w:val="18"/>
                <w:szCs w:val="18"/>
                <w:lang w:eastAsia="lv-LV"/>
              </w:rPr>
              <w:t>)</w:t>
            </w:r>
          </w:p>
        </w:tc>
        <w:tc>
          <w:tcPr>
            <w:tcW w:w="1277" w:type="dxa"/>
          </w:tcPr>
          <w:p w:rsidR="00E0508A" w:rsidRPr="00CC6045" w:rsidRDefault="00E0508A" w:rsidP="00B04FD9">
            <w:pPr>
              <w:spacing w:after="0"/>
              <w:ind w:firstLine="0"/>
              <w:jc w:val="right"/>
              <w:rPr>
                <w:sz w:val="18"/>
                <w:szCs w:val="18"/>
              </w:rPr>
            </w:pPr>
            <w:r w:rsidRPr="00CC6045">
              <w:rPr>
                <w:sz w:val="18"/>
                <w:szCs w:val="18"/>
              </w:rPr>
              <w:t>6 080 092</w:t>
            </w:r>
          </w:p>
        </w:tc>
        <w:tc>
          <w:tcPr>
            <w:tcW w:w="1277" w:type="dxa"/>
          </w:tcPr>
          <w:p w:rsidR="00E0508A" w:rsidRPr="00CC6045" w:rsidRDefault="00E0508A" w:rsidP="00B04FD9">
            <w:pPr>
              <w:spacing w:after="0"/>
              <w:ind w:firstLine="0"/>
              <w:jc w:val="right"/>
              <w:rPr>
                <w:color w:val="000000"/>
                <w:sz w:val="18"/>
                <w:szCs w:val="18"/>
              </w:rPr>
            </w:pPr>
          </w:p>
        </w:tc>
        <w:tc>
          <w:tcPr>
            <w:tcW w:w="1277" w:type="dxa"/>
          </w:tcPr>
          <w:p w:rsidR="00E0508A" w:rsidRPr="00CC6045" w:rsidRDefault="00E0508A" w:rsidP="00B04FD9">
            <w:pPr>
              <w:spacing w:after="0"/>
              <w:ind w:firstLine="0"/>
              <w:jc w:val="right"/>
              <w:rPr>
                <w:color w:val="000000"/>
                <w:sz w:val="18"/>
                <w:szCs w:val="18"/>
              </w:rPr>
            </w:pPr>
            <w:r w:rsidRPr="00CC6045">
              <w:rPr>
                <w:color w:val="000000"/>
                <w:sz w:val="18"/>
                <w:szCs w:val="18"/>
              </w:rPr>
              <w:t>-</w:t>
            </w:r>
            <w:r w:rsidRPr="00CC6045">
              <w:rPr>
                <w:sz w:val="18"/>
                <w:szCs w:val="18"/>
              </w:rPr>
              <w:t>6 080 092</w:t>
            </w:r>
          </w:p>
        </w:tc>
      </w:tr>
    </w:tbl>
    <w:p w:rsidR="00E0508A" w:rsidRPr="007A36C2" w:rsidRDefault="00E0508A" w:rsidP="0074606E">
      <w:pPr>
        <w:pStyle w:val="programmas"/>
        <w:spacing w:after="240"/>
      </w:pPr>
      <w:r w:rsidRPr="007A36C2">
        <w:t>09.00.00 Valsts nozīmes reformas īstenošanai</w:t>
      </w:r>
    </w:p>
    <w:p w:rsidR="00E0508A" w:rsidRPr="007A36C2" w:rsidRDefault="00E0508A" w:rsidP="0074606E">
      <w:pPr>
        <w:ind w:left="720" w:hanging="720"/>
        <w:rPr>
          <w:u w:val="single"/>
        </w:rPr>
      </w:pPr>
      <w:r w:rsidRPr="007A36C2">
        <w:rPr>
          <w:u w:val="single"/>
        </w:rPr>
        <w:t>Programmas mērķis:</w:t>
      </w:r>
    </w:p>
    <w:p w:rsidR="00E0508A" w:rsidRPr="007A36C2" w:rsidRDefault="00A15F35" w:rsidP="00E0508A">
      <w:pPr>
        <w:rPr>
          <w:lang w:eastAsia="lv-LV"/>
        </w:rPr>
      </w:pPr>
      <w:r>
        <w:rPr>
          <w:lang w:eastAsia="lv-LV"/>
        </w:rPr>
        <w:t>n</w:t>
      </w:r>
      <w:r w:rsidR="00E0508A" w:rsidRPr="007A36C2">
        <w:rPr>
          <w:lang w:eastAsia="lv-LV"/>
        </w:rPr>
        <w:t>odrošināt finansējumu valsts nozīmes reformas ieviešanai.</w:t>
      </w:r>
    </w:p>
    <w:p w:rsidR="00E0508A" w:rsidRPr="007A36C2" w:rsidRDefault="00E0508A" w:rsidP="00E0508A">
      <w:pPr>
        <w:pStyle w:val="Tabuluvirsraksti"/>
        <w:spacing w:before="240" w:after="240"/>
        <w:rPr>
          <w:b/>
          <w:lang w:eastAsia="lv-LV"/>
        </w:rPr>
      </w:pPr>
      <w:r>
        <w:rPr>
          <w:b/>
          <w:lang w:eastAsia="lv-LV"/>
        </w:rPr>
        <w:t>Finansiālie rādītāji no 2019. līdz 2023</w:t>
      </w:r>
      <w:r w:rsidRPr="007A36C2">
        <w:rPr>
          <w:b/>
          <w:lang w:eastAsia="lv-LV"/>
        </w:rPr>
        <w:t>.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E0508A" w:rsidRPr="007A36C2" w:rsidTr="0074606E">
        <w:trPr>
          <w:trHeight w:val="283"/>
          <w:tblHeader/>
          <w:jc w:val="center"/>
        </w:trPr>
        <w:tc>
          <w:tcPr>
            <w:tcW w:w="3378" w:type="dxa"/>
            <w:vAlign w:val="center"/>
          </w:tcPr>
          <w:p w:rsidR="00E0508A" w:rsidRPr="007A36C2" w:rsidRDefault="00E0508A" w:rsidP="00B04FD9">
            <w:pPr>
              <w:pStyle w:val="tabteksts"/>
              <w:jc w:val="center"/>
              <w:rPr>
                <w:szCs w:val="24"/>
              </w:rPr>
            </w:pPr>
          </w:p>
        </w:tc>
        <w:tc>
          <w:tcPr>
            <w:tcW w:w="1131" w:type="dxa"/>
          </w:tcPr>
          <w:p w:rsidR="00E0508A" w:rsidRPr="00BA7B8A" w:rsidRDefault="00E0508A" w:rsidP="00B04FD9">
            <w:pPr>
              <w:spacing w:after="0"/>
              <w:ind w:firstLine="0"/>
              <w:jc w:val="center"/>
              <w:rPr>
                <w:sz w:val="18"/>
                <w:szCs w:val="24"/>
                <w:lang w:eastAsia="lv-LV"/>
              </w:rPr>
            </w:pPr>
            <w:r w:rsidRPr="00BA7B8A">
              <w:rPr>
                <w:sz w:val="18"/>
                <w:szCs w:val="18"/>
                <w:lang w:eastAsia="lv-LV"/>
              </w:rPr>
              <w:t>201</w:t>
            </w:r>
            <w:r>
              <w:rPr>
                <w:sz w:val="18"/>
                <w:szCs w:val="18"/>
                <w:lang w:eastAsia="lv-LV"/>
              </w:rPr>
              <w:t>9</w:t>
            </w:r>
            <w:r w:rsidRPr="00BA7B8A">
              <w:rPr>
                <w:sz w:val="18"/>
                <w:szCs w:val="18"/>
                <w:lang w:eastAsia="lv-LV"/>
              </w:rPr>
              <w:t>. gads (izpilde)</w:t>
            </w:r>
          </w:p>
        </w:tc>
        <w:tc>
          <w:tcPr>
            <w:tcW w:w="1132" w:type="dxa"/>
            <w:vAlign w:val="center"/>
          </w:tcPr>
          <w:p w:rsidR="00E0508A" w:rsidRPr="00BA7B8A" w:rsidRDefault="00E0508A" w:rsidP="00B04FD9">
            <w:pPr>
              <w:spacing w:after="0"/>
              <w:ind w:firstLine="0"/>
              <w:jc w:val="center"/>
              <w:rPr>
                <w:sz w:val="18"/>
                <w:szCs w:val="24"/>
                <w:lang w:eastAsia="lv-LV"/>
              </w:rPr>
            </w:pPr>
            <w:r w:rsidRPr="00BA7B8A">
              <w:rPr>
                <w:sz w:val="18"/>
                <w:szCs w:val="18"/>
                <w:lang w:eastAsia="lv-LV"/>
              </w:rPr>
              <w:t>2</w:t>
            </w:r>
            <w:r>
              <w:rPr>
                <w:sz w:val="18"/>
                <w:szCs w:val="18"/>
                <w:lang w:eastAsia="lv-LV"/>
              </w:rPr>
              <w:t>020</w:t>
            </w:r>
            <w:r w:rsidRPr="00BA7B8A">
              <w:rPr>
                <w:sz w:val="18"/>
                <w:szCs w:val="18"/>
                <w:lang w:eastAsia="lv-LV"/>
              </w:rPr>
              <w:t>. gada plā</w:t>
            </w:r>
            <w:r>
              <w:rPr>
                <w:sz w:val="18"/>
                <w:szCs w:val="18"/>
                <w:lang w:eastAsia="lv-LV"/>
              </w:rPr>
              <w:t>ns</w:t>
            </w:r>
          </w:p>
        </w:tc>
        <w:tc>
          <w:tcPr>
            <w:tcW w:w="1132" w:type="dxa"/>
          </w:tcPr>
          <w:p w:rsidR="00E0508A" w:rsidRPr="00BA7B8A" w:rsidRDefault="00E0508A" w:rsidP="00B04FD9">
            <w:pPr>
              <w:spacing w:after="0"/>
              <w:ind w:firstLine="0"/>
              <w:jc w:val="center"/>
              <w:rPr>
                <w:sz w:val="18"/>
                <w:szCs w:val="24"/>
                <w:lang w:eastAsia="lv-LV"/>
              </w:rPr>
            </w:pPr>
            <w:r>
              <w:rPr>
                <w:sz w:val="18"/>
                <w:szCs w:val="18"/>
                <w:lang w:eastAsia="lv-LV"/>
              </w:rPr>
              <w:t>2021</w:t>
            </w:r>
            <w:r w:rsidRPr="00BA7B8A">
              <w:rPr>
                <w:sz w:val="18"/>
                <w:szCs w:val="18"/>
                <w:lang w:eastAsia="lv-LV"/>
              </w:rPr>
              <w:t>. gada p</w:t>
            </w:r>
            <w:r>
              <w:rPr>
                <w:sz w:val="18"/>
                <w:szCs w:val="18"/>
                <w:lang w:eastAsia="lv-LV"/>
              </w:rPr>
              <w:t>rojekts</w:t>
            </w:r>
          </w:p>
        </w:tc>
        <w:tc>
          <w:tcPr>
            <w:tcW w:w="1132" w:type="dxa"/>
          </w:tcPr>
          <w:p w:rsidR="00E0508A" w:rsidRPr="00BA7B8A" w:rsidRDefault="00E0508A" w:rsidP="00B04FD9">
            <w:pPr>
              <w:spacing w:after="0"/>
              <w:ind w:firstLine="0"/>
              <w:jc w:val="center"/>
              <w:rPr>
                <w:sz w:val="18"/>
                <w:szCs w:val="24"/>
                <w:lang w:eastAsia="lv-LV"/>
              </w:rPr>
            </w:pPr>
            <w:r>
              <w:rPr>
                <w:sz w:val="18"/>
                <w:szCs w:val="18"/>
                <w:lang w:eastAsia="lv-LV"/>
              </w:rPr>
              <w:t>2022</w:t>
            </w:r>
            <w:r w:rsidRPr="00BA7B8A">
              <w:rPr>
                <w:sz w:val="18"/>
                <w:szCs w:val="18"/>
                <w:lang w:eastAsia="lv-LV"/>
              </w:rPr>
              <w:t>. gada p</w:t>
            </w:r>
            <w:r>
              <w:rPr>
                <w:sz w:val="18"/>
                <w:szCs w:val="18"/>
                <w:lang w:eastAsia="lv-LV"/>
              </w:rPr>
              <w:t>rognoze</w:t>
            </w:r>
          </w:p>
        </w:tc>
        <w:tc>
          <w:tcPr>
            <w:tcW w:w="1132" w:type="dxa"/>
          </w:tcPr>
          <w:p w:rsidR="00E0508A" w:rsidRPr="00BA7B8A" w:rsidRDefault="00E0508A" w:rsidP="00B04FD9">
            <w:pPr>
              <w:spacing w:after="0"/>
              <w:ind w:firstLine="0"/>
              <w:jc w:val="center"/>
              <w:rPr>
                <w:sz w:val="18"/>
                <w:szCs w:val="24"/>
                <w:lang w:eastAsia="lv-LV"/>
              </w:rPr>
            </w:pPr>
            <w:r>
              <w:rPr>
                <w:sz w:val="18"/>
                <w:szCs w:val="18"/>
                <w:lang w:eastAsia="lv-LV"/>
              </w:rPr>
              <w:t>2023</w:t>
            </w:r>
            <w:r w:rsidRPr="00BA7B8A">
              <w:rPr>
                <w:sz w:val="18"/>
                <w:szCs w:val="18"/>
                <w:lang w:eastAsia="lv-LV"/>
              </w:rPr>
              <w:t>. gada p</w:t>
            </w:r>
            <w:r>
              <w:rPr>
                <w:sz w:val="18"/>
                <w:szCs w:val="18"/>
                <w:lang w:eastAsia="lv-LV"/>
              </w:rPr>
              <w:t>rognoze</w:t>
            </w:r>
          </w:p>
        </w:tc>
      </w:tr>
      <w:tr w:rsidR="00E0508A" w:rsidRPr="007A36C2" w:rsidTr="0074606E">
        <w:trPr>
          <w:trHeight w:val="142"/>
          <w:jc w:val="center"/>
        </w:trPr>
        <w:tc>
          <w:tcPr>
            <w:tcW w:w="3378" w:type="dxa"/>
            <w:shd w:val="clear" w:color="auto" w:fill="D9D9D9" w:themeFill="background1" w:themeFillShade="D9"/>
            <w:vAlign w:val="center"/>
          </w:tcPr>
          <w:p w:rsidR="00E0508A" w:rsidRPr="007A36C2" w:rsidRDefault="00E0508A" w:rsidP="00B04FD9">
            <w:pPr>
              <w:pStyle w:val="tabteksts"/>
              <w:rPr>
                <w:lang w:eastAsia="lv-LV"/>
              </w:rPr>
            </w:pPr>
            <w:r w:rsidRPr="007A36C2">
              <w:rPr>
                <w:lang w:eastAsia="lv-LV"/>
              </w:rPr>
              <w:t>Kopējie izdevumi,</w:t>
            </w:r>
            <w:r w:rsidRPr="007A36C2">
              <w:t xml:space="preserve"> </w:t>
            </w:r>
            <w:proofErr w:type="spellStart"/>
            <w:r w:rsidRPr="007A36C2">
              <w:rPr>
                <w:i/>
                <w:szCs w:val="18"/>
              </w:rPr>
              <w:t>euro</w:t>
            </w:r>
            <w:proofErr w:type="spellEnd"/>
          </w:p>
        </w:tc>
        <w:tc>
          <w:tcPr>
            <w:tcW w:w="1131" w:type="dxa"/>
            <w:shd w:val="clear" w:color="auto" w:fill="D9D9D9" w:themeFill="background1" w:themeFillShade="D9"/>
          </w:tcPr>
          <w:p w:rsidR="00E0508A" w:rsidRPr="007A36C2" w:rsidRDefault="00E0508A" w:rsidP="00B04FD9">
            <w:pPr>
              <w:pStyle w:val="tabteksts"/>
              <w:jc w:val="center"/>
            </w:pPr>
            <w:r w:rsidRPr="007A36C2">
              <w:t>-</w:t>
            </w:r>
          </w:p>
        </w:tc>
        <w:tc>
          <w:tcPr>
            <w:tcW w:w="1132" w:type="dxa"/>
            <w:shd w:val="clear" w:color="auto" w:fill="D9D9D9" w:themeFill="background1" w:themeFillShade="D9"/>
          </w:tcPr>
          <w:p w:rsidR="00E0508A" w:rsidRPr="007A36C2" w:rsidRDefault="00E0508A" w:rsidP="00B04FD9">
            <w:pPr>
              <w:pStyle w:val="tabteksts"/>
              <w:jc w:val="center"/>
              <w:rPr>
                <w:b/>
              </w:rPr>
            </w:pPr>
            <w:r w:rsidRPr="007A36C2">
              <w:t>-</w:t>
            </w:r>
          </w:p>
        </w:tc>
        <w:tc>
          <w:tcPr>
            <w:tcW w:w="1132" w:type="dxa"/>
            <w:shd w:val="clear" w:color="auto" w:fill="D9D9D9" w:themeFill="background1" w:themeFillShade="D9"/>
          </w:tcPr>
          <w:p w:rsidR="00E0508A" w:rsidRPr="002D5FDF" w:rsidRDefault="00E0508A" w:rsidP="00B04FD9">
            <w:pPr>
              <w:pStyle w:val="tabteksts"/>
              <w:jc w:val="right"/>
            </w:pPr>
            <w:r w:rsidRPr="002D5FDF">
              <w:t>2 784 151</w:t>
            </w:r>
          </w:p>
        </w:tc>
        <w:tc>
          <w:tcPr>
            <w:tcW w:w="1132" w:type="dxa"/>
            <w:shd w:val="clear" w:color="auto" w:fill="D9D9D9" w:themeFill="background1" w:themeFillShade="D9"/>
          </w:tcPr>
          <w:p w:rsidR="00E0508A" w:rsidRPr="002D5FDF" w:rsidRDefault="00E0508A" w:rsidP="00B04FD9">
            <w:pPr>
              <w:pStyle w:val="tabteksts"/>
              <w:jc w:val="right"/>
            </w:pPr>
            <w:r w:rsidRPr="002D5FDF">
              <w:t>1 500 000</w:t>
            </w:r>
          </w:p>
        </w:tc>
        <w:tc>
          <w:tcPr>
            <w:tcW w:w="1132" w:type="dxa"/>
            <w:shd w:val="clear" w:color="auto" w:fill="D9D9D9" w:themeFill="background1" w:themeFillShade="D9"/>
          </w:tcPr>
          <w:p w:rsidR="00E0508A" w:rsidRPr="002D5FDF" w:rsidRDefault="00E0508A" w:rsidP="00B04FD9">
            <w:pPr>
              <w:pStyle w:val="tabteksts"/>
              <w:jc w:val="right"/>
            </w:pPr>
            <w:r w:rsidRPr="002D5FDF">
              <w:t>2 000 000</w:t>
            </w:r>
          </w:p>
        </w:tc>
      </w:tr>
      <w:tr w:rsidR="00E0508A" w:rsidRPr="007A36C2" w:rsidTr="0074606E">
        <w:trPr>
          <w:trHeight w:val="283"/>
          <w:jc w:val="center"/>
        </w:trPr>
        <w:tc>
          <w:tcPr>
            <w:tcW w:w="3378" w:type="dxa"/>
            <w:vAlign w:val="center"/>
          </w:tcPr>
          <w:p w:rsidR="00E0508A" w:rsidRPr="007A36C2" w:rsidRDefault="00E0508A" w:rsidP="00B04FD9">
            <w:pPr>
              <w:pStyle w:val="tabteksts"/>
              <w:rPr>
                <w:szCs w:val="18"/>
                <w:lang w:eastAsia="lv-LV"/>
              </w:rPr>
            </w:pPr>
            <w:r w:rsidRPr="007A36C2">
              <w:rPr>
                <w:szCs w:val="18"/>
                <w:lang w:eastAsia="lv-LV"/>
              </w:rPr>
              <w:t xml:space="preserve">Kopējo izdevumu izmaiņas, </w:t>
            </w:r>
            <w:proofErr w:type="spellStart"/>
            <w:r w:rsidRPr="007A36C2">
              <w:rPr>
                <w:i/>
                <w:szCs w:val="18"/>
                <w:lang w:eastAsia="lv-LV"/>
              </w:rPr>
              <w:t>euro</w:t>
            </w:r>
            <w:proofErr w:type="spellEnd"/>
            <w:r w:rsidRPr="007A36C2">
              <w:rPr>
                <w:szCs w:val="18"/>
                <w:lang w:eastAsia="lv-LV"/>
              </w:rPr>
              <w:t xml:space="preserve"> (+/–) pret iepriekšējo gadu</w:t>
            </w:r>
          </w:p>
        </w:tc>
        <w:tc>
          <w:tcPr>
            <w:tcW w:w="1131" w:type="dxa"/>
          </w:tcPr>
          <w:p w:rsidR="00E0508A" w:rsidRPr="007A36C2" w:rsidRDefault="00E0508A" w:rsidP="00B04FD9">
            <w:pPr>
              <w:pStyle w:val="tabteksts"/>
              <w:jc w:val="center"/>
            </w:pPr>
            <w:r w:rsidRPr="007A36C2">
              <w:rPr>
                <w:b/>
                <w:bCs/>
              </w:rPr>
              <w:t>×</w:t>
            </w:r>
          </w:p>
        </w:tc>
        <w:tc>
          <w:tcPr>
            <w:tcW w:w="1132" w:type="dxa"/>
          </w:tcPr>
          <w:p w:rsidR="00E0508A" w:rsidRPr="007A36C2" w:rsidRDefault="00E0508A" w:rsidP="00B04FD9">
            <w:pPr>
              <w:pStyle w:val="tabteksts"/>
              <w:jc w:val="center"/>
            </w:pPr>
            <w:r w:rsidRPr="007A36C2">
              <w:rPr>
                <w:b/>
                <w:bCs/>
              </w:rPr>
              <w:t>×</w:t>
            </w:r>
          </w:p>
        </w:tc>
        <w:tc>
          <w:tcPr>
            <w:tcW w:w="1132" w:type="dxa"/>
          </w:tcPr>
          <w:p w:rsidR="00E0508A" w:rsidRPr="007A36C2" w:rsidRDefault="00E0508A" w:rsidP="00B04FD9">
            <w:pPr>
              <w:pStyle w:val="tabteksts"/>
              <w:ind w:left="-89"/>
              <w:jc w:val="right"/>
            </w:pPr>
            <w:r w:rsidRPr="00E8538D">
              <w:t>2 784 151</w:t>
            </w:r>
          </w:p>
        </w:tc>
        <w:tc>
          <w:tcPr>
            <w:tcW w:w="1132" w:type="dxa"/>
          </w:tcPr>
          <w:p w:rsidR="00E0508A" w:rsidRPr="007A36C2" w:rsidRDefault="00E0508A" w:rsidP="00B04FD9">
            <w:pPr>
              <w:pStyle w:val="tabteksts"/>
              <w:jc w:val="right"/>
            </w:pPr>
            <w:r w:rsidRPr="00E8538D">
              <w:t>-1</w:t>
            </w:r>
            <w:r>
              <w:t xml:space="preserve"> </w:t>
            </w:r>
            <w:r w:rsidRPr="00E8538D">
              <w:t>284</w:t>
            </w:r>
            <w:r>
              <w:t xml:space="preserve"> </w:t>
            </w:r>
            <w:r w:rsidRPr="00E8538D">
              <w:t>151</w:t>
            </w:r>
          </w:p>
        </w:tc>
        <w:tc>
          <w:tcPr>
            <w:tcW w:w="1132" w:type="dxa"/>
          </w:tcPr>
          <w:p w:rsidR="00E0508A" w:rsidRPr="007A36C2" w:rsidRDefault="00E0508A" w:rsidP="00B04FD9">
            <w:pPr>
              <w:pStyle w:val="tabteksts"/>
              <w:jc w:val="right"/>
            </w:pPr>
            <w:r w:rsidRPr="00E8538D">
              <w:t>500 000</w:t>
            </w:r>
          </w:p>
        </w:tc>
      </w:tr>
      <w:tr w:rsidR="00E0508A" w:rsidRPr="007A36C2" w:rsidTr="0074606E">
        <w:trPr>
          <w:trHeight w:val="283"/>
          <w:jc w:val="center"/>
        </w:trPr>
        <w:tc>
          <w:tcPr>
            <w:tcW w:w="3378" w:type="dxa"/>
            <w:vAlign w:val="center"/>
          </w:tcPr>
          <w:p w:rsidR="00E0508A" w:rsidRPr="007A36C2" w:rsidRDefault="00E0508A" w:rsidP="00B04FD9">
            <w:pPr>
              <w:pStyle w:val="tabteksts"/>
            </w:pPr>
            <w:r w:rsidRPr="007A36C2">
              <w:rPr>
                <w:lang w:eastAsia="lv-LV"/>
              </w:rPr>
              <w:t>Kopējie izdevumi</w:t>
            </w:r>
            <w:r w:rsidRPr="007A36C2">
              <w:t>, % (+/–) pret iepriekšējo gadu</w:t>
            </w:r>
          </w:p>
        </w:tc>
        <w:tc>
          <w:tcPr>
            <w:tcW w:w="1131" w:type="dxa"/>
          </w:tcPr>
          <w:p w:rsidR="00E0508A" w:rsidRPr="007A36C2" w:rsidRDefault="00E0508A" w:rsidP="00B04FD9">
            <w:pPr>
              <w:pStyle w:val="tabteksts"/>
              <w:jc w:val="center"/>
            </w:pPr>
            <w:r w:rsidRPr="007A36C2">
              <w:rPr>
                <w:b/>
                <w:bCs/>
              </w:rPr>
              <w:t>×</w:t>
            </w:r>
          </w:p>
        </w:tc>
        <w:tc>
          <w:tcPr>
            <w:tcW w:w="1132" w:type="dxa"/>
          </w:tcPr>
          <w:p w:rsidR="00E0508A" w:rsidRPr="007A36C2" w:rsidRDefault="00E0508A" w:rsidP="00B04FD9">
            <w:pPr>
              <w:pStyle w:val="tabteksts"/>
              <w:jc w:val="center"/>
            </w:pPr>
            <w:r w:rsidRPr="007A36C2">
              <w:rPr>
                <w:b/>
                <w:bCs/>
              </w:rPr>
              <w:t>×</w:t>
            </w:r>
          </w:p>
        </w:tc>
        <w:tc>
          <w:tcPr>
            <w:tcW w:w="1132" w:type="dxa"/>
          </w:tcPr>
          <w:p w:rsidR="00E0508A" w:rsidRPr="007A36C2" w:rsidRDefault="00E0508A" w:rsidP="00B04FD9">
            <w:pPr>
              <w:pStyle w:val="tabteksts"/>
              <w:jc w:val="center"/>
            </w:pPr>
            <w:r w:rsidRPr="007A36C2">
              <w:rPr>
                <w:b/>
                <w:bCs/>
              </w:rPr>
              <w:t>×</w:t>
            </w:r>
          </w:p>
        </w:tc>
        <w:tc>
          <w:tcPr>
            <w:tcW w:w="1132" w:type="dxa"/>
          </w:tcPr>
          <w:p w:rsidR="00E0508A" w:rsidRPr="007A36C2" w:rsidRDefault="00E0508A" w:rsidP="00B04FD9">
            <w:pPr>
              <w:pStyle w:val="tabteksts"/>
              <w:jc w:val="right"/>
            </w:pPr>
            <w:r w:rsidRPr="007A36C2">
              <w:t>-</w:t>
            </w:r>
            <w:r>
              <w:t>46,1</w:t>
            </w:r>
          </w:p>
        </w:tc>
        <w:tc>
          <w:tcPr>
            <w:tcW w:w="1132" w:type="dxa"/>
          </w:tcPr>
          <w:p w:rsidR="00E0508A" w:rsidRPr="007A36C2" w:rsidRDefault="00E0508A" w:rsidP="00B04FD9">
            <w:pPr>
              <w:pStyle w:val="tabteksts"/>
              <w:jc w:val="right"/>
            </w:pPr>
            <w:r>
              <w:t>33,3</w:t>
            </w:r>
          </w:p>
        </w:tc>
      </w:tr>
    </w:tbl>
    <w:p w:rsidR="00E0508A" w:rsidRPr="007A36C2" w:rsidRDefault="00E0508A" w:rsidP="00A15F35">
      <w:pPr>
        <w:spacing w:before="240" w:after="240"/>
        <w:ind w:firstLine="0"/>
        <w:jc w:val="center"/>
        <w:rPr>
          <w:b/>
          <w:color w:val="000000" w:themeColor="text1"/>
          <w:lang w:eastAsia="lv-LV"/>
        </w:rPr>
      </w:pPr>
      <w:r w:rsidRPr="007A36C2">
        <w:rPr>
          <w:b/>
          <w:color w:val="000000" w:themeColor="text1"/>
          <w:lang w:eastAsia="lv-LV"/>
        </w:rPr>
        <w:t xml:space="preserve">Izmaiņas </w:t>
      </w:r>
      <w:r>
        <w:rPr>
          <w:b/>
          <w:color w:val="000000" w:themeColor="text1"/>
          <w:lang w:eastAsia="lv-LV"/>
        </w:rPr>
        <w:t>izdevumos, salīdzinot 2021. gada plānu ar 2020</w:t>
      </w:r>
      <w:r w:rsidRPr="007A36C2">
        <w:rPr>
          <w:b/>
          <w:color w:val="000000" w:themeColor="text1"/>
          <w:lang w:eastAsia="lv-LV"/>
        </w:rPr>
        <w:t>. gada plānu</w:t>
      </w:r>
    </w:p>
    <w:p w:rsidR="00E0508A" w:rsidRPr="007A36C2" w:rsidRDefault="00E0508A" w:rsidP="00E0508A">
      <w:pPr>
        <w:spacing w:after="0"/>
        <w:ind w:left="7921" w:firstLine="720"/>
        <w:jc w:val="center"/>
        <w:rPr>
          <w:i/>
          <w:sz w:val="18"/>
          <w:szCs w:val="18"/>
        </w:rPr>
      </w:pPr>
      <w:proofErr w:type="spellStart"/>
      <w:r w:rsidRPr="007A36C2">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E0508A" w:rsidRPr="007A36C2" w:rsidTr="00B04FD9">
        <w:trPr>
          <w:trHeight w:val="142"/>
          <w:tblHeader/>
          <w:jc w:val="center"/>
        </w:trPr>
        <w:tc>
          <w:tcPr>
            <w:tcW w:w="5241" w:type="dxa"/>
            <w:vAlign w:val="center"/>
          </w:tcPr>
          <w:p w:rsidR="00E0508A" w:rsidRPr="007A36C2" w:rsidRDefault="00E0508A" w:rsidP="00B04FD9">
            <w:pPr>
              <w:pStyle w:val="tabteksts"/>
              <w:jc w:val="center"/>
              <w:rPr>
                <w:szCs w:val="18"/>
              </w:rPr>
            </w:pPr>
            <w:r w:rsidRPr="007A36C2">
              <w:rPr>
                <w:color w:val="000000" w:themeColor="text1"/>
                <w:szCs w:val="18"/>
                <w:lang w:eastAsia="lv-LV"/>
              </w:rPr>
              <w:t>Pasākums</w:t>
            </w:r>
          </w:p>
        </w:tc>
        <w:tc>
          <w:tcPr>
            <w:tcW w:w="1277" w:type="dxa"/>
            <w:vAlign w:val="center"/>
          </w:tcPr>
          <w:p w:rsidR="00E0508A" w:rsidRPr="007A36C2" w:rsidRDefault="00E0508A" w:rsidP="00B04FD9">
            <w:pPr>
              <w:pStyle w:val="tabteksts"/>
              <w:jc w:val="center"/>
              <w:rPr>
                <w:color w:val="000000" w:themeColor="text1"/>
                <w:szCs w:val="18"/>
                <w:lang w:eastAsia="lv-LV"/>
              </w:rPr>
            </w:pPr>
            <w:r w:rsidRPr="007A36C2">
              <w:rPr>
                <w:color w:val="000000" w:themeColor="text1"/>
                <w:szCs w:val="18"/>
                <w:lang w:eastAsia="lv-LV"/>
              </w:rPr>
              <w:t>Samazinājums</w:t>
            </w:r>
          </w:p>
        </w:tc>
        <w:tc>
          <w:tcPr>
            <w:tcW w:w="1277" w:type="dxa"/>
            <w:vAlign w:val="center"/>
          </w:tcPr>
          <w:p w:rsidR="00E0508A" w:rsidRPr="007A36C2" w:rsidRDefault="00E0508A" w:rsidP="00B04FD9">
            <w:pPr>
              <w:pStyle w:val="tabteksts"/>
              <w:jc w:val="center"/>
              <w:rPr>
                <w:color w:val="000000" w:themeColor="text1"/>
                <w:szCs w:val="18"/>
                <w:lang w:eastAsia="lv-LV"/>
              </w:rPr>
            </w:pPr>
            <w:r w:rsidRPr="007A36C2">
              <w:rPr>
                <w:color w:val="000000" w:themeColor="text1"/>
                <w:szCs w:val="18"/>
                <w:lang w:eastAsia="lv-LV"/>
              </w:rPr>
              <w:t>Palielinājums</w:t>
            </w:r>
          </w:p>
        </w:tc>
        <w:tc>
          <w:tcPr>
            <w:tcW w:w="1277" w:type="dxa"/>
            <w:vAlign w:val="center"/>
          </w:tcPr>
          <w:p w:rsidR="00E0508A" w:rsidRPr="007A36C2" w:rsidRDefault="00E0508A" w:rsidP="00B04FD9">
            <w:pPr>
              <w:pStyle w:val="tabteksts"/>
              <w:jc w:val="center"/>
              <w:rPr>
                <w:color w:val="000000" w:themeColor="text1"/>
                <w:szCs w:val="18"/>
                <w:lang w:eastAsia="lv-LV"/>
              </w:rPr>
            </w:pPr>
            <w:r w:rsidRPr="007A36C2">
              <w:rPr>
                <w:color w:val="000000" w:themeColor="text1"/>
                <w:szCs w:val="18"/>
                <w:lang w:eastAsia="lv-LV"/>
              </w:rPr>
              <w:t>Izmaiņas</w:t>
            </w:r>
          </w:p>
        </w:tc>
      </w:tr>
      <w:tr w:rsidR="00E0508A" w:rsidRPr="007A36C2" w:rsidTr="00B04FD9">
        <w:trPr>
          <w:trHeight w:val="142"/>
          <w:jc w:val="center"/>
        </w:trPr>
        <w:tc>
          <w:tcPr>
            <w:tcW w:w="5241" w:type="dxa"/>
            <w:shd w:val="clear" w:color="auto" w:fill="D9D9D9" w:themeFill="background1" w:themeFillShade="D9"/>
          </w:tcPr>
          <w:p w:rsidR="00E0508A" w:rsidRPr="007A36C2" w:rsidRDefault="00E0508A" w:rsidP="00B04FD9">
            <w:pPr>
              <w:pStyle w:val="tabteksts"/>
              <w:rPr>
                <w:szCs w:val="18"/>
              </w:rPr>
            </w:pPr>
            <w:r w:rsidRPr="007A36C2">
              <w:rPr>
                <w:b/>
                <w:bCs/>
                <w:szCs w:val="18"/>
                <w:lang w:eastAsia="lv-LV"/>
              </w:rPr>
              <w:t>Izdevumi - kopā</w:t>
            </w:r>
          </w:p>
        </w:tc>
        <w:tc>
          <w:tcPr>
            <w:tcW w:w="1277" w:type="dxa"/>
            <w:shd w:val="clear" w:color="auto" w:fill="D9D9D9" w:themeFill="background1" w:themeFillShade="D9"/>
          </w:tcPr>
          <w:p w:rsidR="00E0508A" w:rsidRPr="007A36C2" w:rsidRDefault="00E0508A" w:rsidP="00B04FD9">
            <w:pPr>
              <w:pStyle w:val="tabteksts"/>
              <w:jc w:val="center"/>
              <w:rPr>
                <w:b/>
                <w:szCs w:val="18"/>
              </w:rPr>
            </w:pPr>
            <w:r w:rsidRPr="00026E33">
              <w:rPr>
                <w:b/>
                <w:szCs w:val="18"/>
              </w:rPr>
              <w:t>-</w:t>
            </w:r>
          </w:p>
        </w:tc>
        <w:tc>
          <w:tcPr>
            <w:tcW w:w="1277" w:type="dxa"/>
            <w:shd w:val="clear" w:color="auto" w:fill="D9D9D9" w:themeFill="background1" w:themeFillShade="D9"/>
          </w:tcPr>
          <w:p w:rsidR="00E0508A" w:rsidRPr="00026E33" w:rsidRDefault="00E0508A" w:rsidP="00B04FD9">
            <w:pPr>
              <w:spacing w:after="0"/>
              <w:ind w:firstLine="0"/>
              <w:jc w:val="right"/>
              <w:rPr>
                <w:rFonts w:ascii="TimesNewRoman" w:hAnsi="TimesNewRoman" w:cs="Arial"/>
                <w:b/>
                <w:bCs/>
                <w:sz w:val="18"/>
                <w:szCs w:val="18"/>
              </w:rPr>
            </w:pPr>
            <w:r w:rsidRPr="00026E33">
              <w:rPr>
                <w:rFonts w:ascii="TimesNewRoman" w:hAnsi="TimesNewRoman" w:cs="Arial"/>
                <w:b/>
                <w:bCs/>
                <w:sz w:val="18"/>
                <w:szCs w:val="18"/>
              </w:rPr>
              <w:t>2 784 151</w:t>
            </w:r>
          </w:p>
        </w:tc>
        <w:tc>
          <w:tcPr>
            <w:tcW w:w="1277" w:type="dxa"/>
            <w:shd w:val="clear" w:color="auto" w:fill="D9D9D9" w:themeFill="background1" w:themeFillShade="D9"/>
          </w:tcPr>
          <w:p w:rsidR="00E0508A" w:rsidRPr="00026E33" w:rsidRDefault="00E0508A" w:rsidP="00B04FD9">
            <w:pPr>
              <w:pStyle w:val="tabteksts"/>
              <w:jc w:val="right"/>
              <w:rPr>
                <w:b/>
                <w:szCs w:val="18"/>
              </w:rPr>
            </w:pPr>
            <w:r w:rsidRPr="00026E33">
              <w:rPr>
                <w:b/>
                <w:szCs w:val="18"/>
              </w:rPr>
              <w:t>2 784 151</w:t>
            </w:r>
          </w:p>
        </w:tc>
      </w:tr>
      <w:tr w:rsidR="00E0508A" w:rsidRPr="007A36C2" w:rsidTr="00B04FD9">
        <w:trPr>
          <w:trHeight w:val="142"/>
          <w:jc w:val="center"/>
        </w:trPr>
        <w:tc>
          <w:tcPr>
            <w:tcW w:w="5241" w:type="dxa"/>
            <w:shd w:val="clear" w:color="auto" w:fill="auto"/>
          </w:tcPr>
          <w:p w:rsidR="00E0508A" w:rsidRPr="00BA7B8A" w:rsidRDefault="00E0508A" w:rsidP="00B04FD9">
            <w:pPr>
              <w:spacing w:after="0"/>
              <w:ind w:left="317" w:firstLine="0"/>
              <w:jc w:val="left"/>
              <w:rPr>
                <w:b/>
                <w:bCs/>
                <w:sz w:val="18"/>
                <w:szCs w:val="18"/>
                <w:lang w:eastAsia="lv-LV"/>
              </w:rPr>
            </w:pPr>
            <w:r w:rsidRPr="00BA7B8A">
              <w:rPr>
                <w:i/>
                <w:sz w:val="18"/>
                <w:szCs w:val="18"/>
                <w:lang w:eastAsia="lv-LV"/>
              </w:rPr>
              <w:t>t. sk.:</w:t>
            </w:r>
          </w:p>
        </w:tc>
        <w:tc>
          <w:tcPr>
            <w:tcW w:w="1277" w:type="dxa"/>
            <w:shd w:val="clear" w:color="auto" w:fill="auto"/>
          </w:tcPr>
          <w:p w:rsidR="00E0508A" w:rsidRPr="00BA7B8A" w:rsidRDefault="00E0508A" w:rsidP="00B04FD9">
            <w:pPr>
              <w:spacing w:after="0"/>
              <w:ind w:firstLine="0"/>
              <w:jc w:val="center"/>
              <w:rPr>
                <w:b/>
                <w:sz w:val="18"/>
                <w:szCs w:val="18"/>
              </w:rPr>
            </w:pPr>
          </w:p>
        </w:tc>
        <w:tc>
          <w:tcPr>
            <w:tcW w:w="1277" w:type="dxa"/>
            <w:shd w:val="clear" w:color="auto" w:fill="auto"/>
          </w:tcPr>
          <w:p w:rsidR="00E0508A" w:rsidRPr="00BA7B8A" w:rsidRDefault="00E0508A" w:rsidP="00B04FD9">
            <w:pPr>
              <w:spacing w:after="0"/>
              <w:ind w:firstLine="0"/>
              <w:jc w:val="right"/>
              <w:rPr>
                <w:b/>
                <w:sz w:val="18"/>
                <w:szCs w:val="18"/>
              </w:rPr>
            </w:pPr>
          </w:p>
        </w:tc>
        <w:tc>
          <w:tcPr>
            <w:tcW w:w="1277" w:type="dxa"/>
            <w:shd w:val="clear" w:color="auto" w:fill="auto"/>
          </w:tcPr>
          <w:p w:rsidR="00E0508A" w:rsidRPr="00BA7B8A" w:rsidRDefault="00E0508A" w:rsidP="00B04FD9">
            <w:pPr>
              <w:spacing w:after="0"/>
              <w:ind w:firstLine="0"/>
              <w:jc w:val="right"/>
              <w:rPr>
                <w:b/>
                <w:sz w:val="18"/>
                <w:szCs w:val="18"/>
              </w:rPr>
            </w:pPr>
          </w:p>
        </w:tc>
      </w:tr>
      <w:tr w:rsidR="00E0508A" w:rsidRPr="007A36C2" w:rsidTr="00B04FD9">
        <w:trPr>
          <w:trHeight w:val="142"/>
          <w:jc w:val="center"/>
        </w:trPr>
        <w:tc>
          <w:tcPr>
            <w:tcW w:w="5241" w:type="dxa"/>
            <w:shd w:val="clear" w:color="auto" w:fill="F2F2F2" w:themeFill="background1" w:themeFillShade="F2"/>
            <w:vAlign w:val="center"/>
          </w:tcPr>
          <w:p w:rsidR="00E0508A" w:rsidRPr="007A36C2" w:rsidRDefault="00E0508A" w:rsidP="00B04FD9">
            <w:pPr>
              <w:pStyle w:val="tabteksts"/>
              <w:rPr>
                <w:szCs w:val="18"/>
                <w:u w:val="single"/>
                <w:lang w:eastAsia="lv-LV"/>
              </w:rPr>
            </w:pPr>
            <w:r w:rsidRPr="007A36C2">
              <w:rPr>
                <w:szCs w:val="18"/>
                <w:u w:val="single"/>
                <w:lang w:eastAsia="lv-LV"/>
              </w:rPr>
              <w:t>Citas izmaiņas</w:t>
            </w:r>
          </w:p>
        </w:tc>
        <w:tc>
          <w:tcPr>
            <w:tcW w:w="1277" w:type="dxa"/>
            <w:shd w:val="clear" w:color="auto" w:fill="F2F2F2" w:themeFill="background1" w:themeFillShade="F2"/>
          </w:tcPr>
          <w:p w:rsidR="00E0508A" w:rsidRPr="00026E33" w:rsidRDefault="00E0508A" w:rsidP="00B04FD9">
            <w:pPr>
              <w:pStyle w:val="tabteksts"/>
              <w:jc w:val="center"/>
              <w:rPr>
                <w:szCs w:val="18"/>
              </w:rPr>
            </w:pPr>
            <w:r w:rsidRPr="00026E33">
              <w:rPr>
                <w:szCs w:val="18"/>
              </w:rPr>
              <w:t>-</w:t>
            </w:r>
          </w:p>
        </w:tc>
        <w:tc>
          <w:tcPr>
            <w:tcW w:w="1277" w:type="dxa"/>
            <w:shd w:val="clear" w:color="auto" w:fill="F2F2F2" w:themeFill="background1" w:themeFillShade="F2"/>
          </w:tcPr>
          <w:p w:rsidR="00E0508A" w:rsidRPr="007A36C2" w:rsidRDefault="00E0508A" w:rsidP="00B04FD9">
            <w:pPr>
              <w:spacing w:after="0"/>
              <w:ind w:firstLine="0"/>
              <w:jc w:val="right"/>
              <w:rPr>
                <w:rFonts w:ascii="TimesNewRoman" w:hAnsi="TimesNewRoman" w:cs="Arial"/>
                <w:bCs/>
                <w:sz w:val="18"/>
                <w:szCs w:val="18"/>
              </w:rPr>
            </w:pPr>
            <w:r w:rsidRPr="00026E33">
              <w:rPr>
                <w:rFonts w:ascii="TimesNewRoman" w:hAnsi="TimesNewRoman" w:cs="Arial"/>
                <w:bCs/>
                <w:sz w:val="18"/>
                <w:szCs w:val="18"/>
              </w:rPr>
              <w:t>2 784 151</w:t>
            </w:r>
          </w:p>
        </w:tc>
        <w:tc>
          <w:tcPr>
            <w:tcW w:w="1277" w:type="dxa"/>
            <w:shd w:val="clear" w:color="auto" w:fill="F2F2F2" w:themeFill="background1" w:themeFillShade="F2"/>
          </w:tcPr>
          <w:p w:rsidR="00E0508A" w:rsidRPr="00F72822" w:rsidRDefault="00E0508A" w:rsidP="00B04FD9">
            <w:pPr>
              <w:pStyle w:val="tabteksts"/>
              <w:jc w:val="right"/>
              <w:rPr>
                <w:szCs w:val="18"/>
              </w:rPr>
            </w:pPr>
            <w:r w:rsidRPr="00026E33">
              <w:rPr>
                <w:szCs w:val="18"/>
              </w:rPr>
              <w:t>2 784 151</w:t>
            </w:r>
          </w:p>
        </w:tc>
      </w:tr>
      <w:tr w:rsidR="00E0508A" w:rsidRPr="00540EF8" w:rsidTr="00B04FD9">
        <w:trPr>
          <w:trHeight w:val="142"/>
          <w:jc w:val="center"/>
        </w:trPr>
        <w:tc>
          <w:tcPr>
            <w:tcW w:w="5241" w:type="dxa"/>
          </w:tcPr>
          <w:p w:rsidR="00E0508A" w:rsidRPr="007A36C2" w:rsidRDefault="00E0508A" w:rsidP="0074606E">
            <w:pPr>
              <w:pStyle w:val="tabteksts"/>
              <w:jc w:val="both"/>
              <w:rPr>
                <w:i/>
                <w:szCs w:val="18"/>
                <w:lang w:eastAsia="lv-LV"/>
              </w:rPr>
            </w:pPr>
            <w:r>
              <w:rPr>
                <w:i/>
                <w:szCs w:val="18"/>
                <w:lang w:eastAsia="lv-LV"/>
              </w:rPr>
              <w:t xml:space="preserve">Izdevumi palielināti, valsts </w:t>
            </w:r>
            <w:r w:rsidRPr="00026E33">
              <w:rPr>
                <w:i/>
                <w:szCs w:val="18"/>
                <w:lang w:eastAsia="lv-LV"/>
              </w:rPr>
              <w:t xml:space="preserve">līdzfinansējumam dzīvojamās telpas atbrīvošanas pabalsta nodrošināšanai denacionalizēto namu </w:t>
            </w:r>
            <w:r w:rsidRPr="006228D7">
              <w:rPr>
                <w:i/>
                <w:szCs w:val="18"/>
                <w:lang w:eastAsia="lv-LV"/>
              </w:rPr>
              <w:t>īrniekiem  (MK 22.09.2020 prot. Nr.55 38.§ 11.1.p)</w:t>
            </w:r>
          </w:p>
        </w:tc>
        <w:tc>
          <w:tcPr>
            <w:tcW w:w="1277" w:type="dxa"/>
          </w:tcPr>
          <w:p w:rsidR="00E0508A" w:rsidRPr="00026E33" w:rsidRDefault="00E0508A" w:rsidP="00B04FD9">
            <w:pPr>
              <w:spacing w:after="0"/>
              <w:ind w:firstLine="0"/>
              <w:jc w:val="center"/>
              <w:rPr>
                <w:rFonts w:ascii="TimesNewRoman" w:hAnsi="TimesNewRoman" w:cs="Arial"/>
                <w:sz w:val="20"/>
              </w:rPr>
            </w:pPr>
            <w:r w:rsidRPr="00026E33">
              <w:rPr>
                <w:rFonts w:ascii="TimesNewRoman" w:hAnsi="TimesNewRoman" w:cs="Arial"/>
                <w:sz w:val="20"/>
              </w:rPr>
              <w:t>-</w:t>
            </w:r>
          </w:p>
        </w:tc>
        <w:tc>
          <w:tcPr>
            <w:tcW w:w="1277" w:type="dxa"/>
          </w:tcPr>
          <w:p w:rsidR="00E0508A" w:rsidRPr="007A36C2" w:rsidRDefault="00E0508A" w:rsidP="00B04FD9">
            <w:pPr>
              <w:spacing w:after="0"/>
              <w:ind w:firstLine="0"/>
              <w:jc w:val="right"/>
              <w:rPr>
                <w:rFonts w:ascii="TimesNewRoman" w:hAnsi="TimesNewRoman" w:cs="Arial"/>
                <w:bCs/>
                <w:sz w:val="18"/>
                <w:szCs w:val="18"/>
              </w:rPr>
            </w:pPr>
            <w:r w:rsidRPr="00026E33">
              <w:rPr>
                <w:rFonts w:ascii="TimesNewRoman" w:hAnsi="TimesNewRoman" w:cs="Arial"/>
                <w:bCs/>
                <w:sz w:val="18"/>
                <w:szCs w:val="18"/>
              </w:rPr>
              <w:t>2 784 151</w:t>
            </w:r>
          </w:p>
        </w:tc>
        <w:tc>
          <w:tcPr>
            <w:tcW w:w="1277" w:type="dxa"/>
          </w:tcPr>
          <w:p w:rsidR="00E0508A" w:rsidRPr="00F72822" w:rsidRDefault="00E0508A" w:rsidP="00B04FD9">
            <w:pPr>
              <w:pStyle w:val="tabteksts"/>
              <w:jc w:val="right"/>
              <w:rPr>
                <w:szCs w:val="18"/>
              </w:rPr>
            </w:pPr>
            <w:r w:rsidRPr="00026E33">
              <w:rPr>
                <w:szCs w:val="18"/>
              </w:rPr>
              <w:t>2 784 151</w:t>
            </w:r>
          </w:p>
        </w:tc>
      </w:tr>
    </w:tbl>
    <w:p w:rsidR="00E0508A" w:rsidRPr="00BA7B8A" w:rsidRDefault="00E0508A" w:rsidP="0074606E">
      <w:pPr>
        <w:widowControl w:val="0"/>
        <w:spacing w:before="240" w:after="240"/>
        <w:ind w:firstLine="0"/>
        <w:jc w:val="center"/>
        <w:rPr>
          <w:b/>
        </w:rPr>
      </w:pPr>
      <w:r w:rsidRPr="00BA7B8A">
        <w:rPr>
          <w:b/>
        </w:rPr>
        <w:t>10.00.00 Noziedzīgi iegūtu līdzekļu legalizācijas un terorisma finansēšanas novēršana</w:t>
      </w:r>
    </w:p>
    <w:p w:rsidR="00E0508A" w:rsidRPr="00BA7B8A" w:rsidRDefault="00E0508A" w:rsidP="0074606E">
      <w:pPr>
        <w:ind w:left="720" w:hanging="720"/>
        <w:rPr>
          <w:u w:val="single"/>
        </w:rPr>
      </w:pPr>
      <w:r w:rsidRPr="00BA7B8A">
        <w:rPr>
          <w:u w:val="single"/>
        </w:rPr>
        <w:t>Programmas mērķis:</w:t>
      </w:r>
    </w:p>
    <w:p w:rsidR="00E0508A" w:rsidRDefault="00A15F35" w:rsidP="00A15F35">
      <w:pPr>
        <w:ind w:firstLine="720"/>
        <w:rPr>
          <w:lang w:eastAsia="lv-LV"/>
        </w:rPr>
      </w:pPr>
      <w:r>
        <w:rPr>
          <w:lang w:eastAsia="lv-LV"/>
        </w:rPr>
        <w:t>n</w:t>
      </w:r>
      <w:r w:rsidR="00E0508A" w:rsidRPr="00BA7B8A">
        <w:rPr>
          <w:lang w:eastAsia="lv-LV"/>
        </w:rPr>
        <w:t>odrošināt finansējumu noziedzīgi iegūtu līdzekļu legalizācijas un terorisma finansēšanas novēršanai.</w:t>
      </w:r>
    </w:p>
    <w:p w:rsidR="00E0508A" w:rsidRPr="00BA7B8A" w:rsidRDefault="00E0508A" w:rsidP="00E0508A">
      <w:pPr>
        <w:spacing w:before="240" w:after="240"/>
        <w:ind w:firstLine="0"/>
        <w:jc w:val="center"/>
        <w:rPr>
          <w:b/>
          <w:lang w:eastAsia="lv-LV"/>
        </w:rPr>
      </w:pPr>
      <w:r w:rsidRPr="00BA7B8A">
        <w:rPr>
          <w:b/>
          <w:lang w:eastAsia="lv-LV"/>
        </w:rPr>
        <w:t>Finansiālie rādītāji no 201</w:t>
      </w:r>
      <w:r>
        <w:rPr>
          <w:b/>
          <w:lang w:eastAsia="lv-LV"/>
        </w:rPr>
        <w:t>9. līdz 2023</w:t>
      </w:r>
      <w:r w:rsidRPr="00BA7B8A">
        <w:rPr>
          <w:b/>
          <w:lang w:eastAsia="lv-LV"/>
        </w:rPr>
        <w:t>.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E0508A" w:rsidRPr="00BA7B8A" w:rsidTr="00B04FD9">
        <w:trPr>
          <w:trHeight w:val="283"/>
          <w:tblHeader/>
          <w:jc w:val="center"/>
        </w:trPr>
        <w:tc>
          <w:tcPr>
            <w:tcW w:w="3378" w:type="dxa"/>
            <w:vAlign w:val="center"/>
          </w:tcPr>
          <w:p w:rsidR="00E0508A" w:rsidRPr="00BA7B8A" w:rsidRDefault="00E0508A" w:rsidP="00B04FD9">
            <w:pPr>
              <w:spacing w:after="0"/>
              <w:ind w:firstLine="0"/>
              <w:jc w:val="center"/>
              <w:rPr>
                <w:sz w:val="18"/>
                <w:szCs w:val="24"/>
              </w:rPr>
            </w:pPr>
          </w:p>
        </w:tc>
        <w:tc>
          <w:tcPr>
            <w:tcW w:w="1131" w:type="dxa"/>
          </w:tcPr>
          <w:p w:rsidR="00E0508A" w:rsidRPr="00BA7B8A" w:rsidRDefault="00E0508A" w:rsidP="00B04FD9">
            <w:pPr>
              <w:spacing w:after="0"/>
              <w:ind w:firstLine="0"/>
              <w:jc w:val="center"/>
              <w:rPr>
                <w:sz w:val="18"/>
                <w:szCs w:val="24"/>
                <w:lang w:eastAsia="lv-LV"/>
              </w:rPr>
            </w:pPr>
            <w:r w:rsidRPr="00BA7B8A">
              <w:rPr>
                <w:sz w:val="18"/>
                <w:szCs w:val="18"/>
                <w:lang w:eastAsia="lv-LV"/>
              </w:rPr>
              <w:t>201</w:t>
            </w:r>
            <w:r>
              <w:rPr>
                <w:sz w:val="18"/>
                <w:szCs w:val="18"/>
                <w:lang w:eastAsia="lv-LV"/>
              </w:rPr>
              <w:t>9</w:t>
            </w:r>
            <w:r w:rsidRPr="00BA7B8A">
              <w:rPr>
                <w:sz w:val="18"/>
                <w:szCs w:val="18"/>
                <w:lang w:eastAsia="lv-LV"/>
              </w:rPr>
              <w:t>. gads (izpilde)</w:t>
            </w:r>
          </w:p>
        </w:tc>
        <w:tc>
          <w:tcPr>
            <w:tcW w:w="1132" w:type="dxa"/>
            <w:vAlign w:val="center"/>
          </w:tcPr>
          <w:p w:rsidR="00E0508A" w:rsidRPr="00BA7B8A" w:rsidRDefault="00E0508A" w:rsidP="00B04FD9">
            <w:pPr>
              <w:spacing w:after="0"/>
              <w:ind w:firstLine="0"/>
              <w:jc w:val="center"/>
              <w:rPr>
                <w:sz w:val="18"/>
                <w:szCs w:val="24"/>
                <w:lang w:eastAsia="lv-LV"/>
              </w:rPr>
            </w:pPr>
            <w:r w:rsidRPr="00BA7B8A">
              <w:rPr>
                <w:sz w:val="18"/>
                <w:szCs w:val="18"/>
                <w:lang w:eastAsia="lv-LV"/>
              </w:rPr>
              <w:t>2</w:t>
            </w:r>
            <w:r>
              <w:rPr>
                <w:sz w:val="18"/>
                <w:szCs w:val="18"/>
                <w:lang w:eastAsia="lv-LV"/>
              </w:rPr>
              <w:t>020</w:t>
            </w:r>
            <w:r w:rsidRPr="00BA7B8A">
              <w:rPr>
                <w:sz w:val="18"/>
                <w:szCs w:val="18"/>
                <w:lang w:eastAsia="lv-LV"/>
              </w:rPr>
              <w:t>. gada plā</w:t>
            </w:r>
            <w:r>
              <w:rPr>
                <w:sz w:val="18"/>
                <w:szCs w:val="18"/>
                <w:lang w:eastAsia="lv-LV"/>
              </w:rPr>
              <w:t>ns</w:t>
            </w:r>
          </w:p>
        </w:tc>
        <w:tc>
          <w:tcPr>
            <w:tcW w:w="1132" w:type="dxa"/>
          </w:tcPr>
          <w:p w:rsidR="00E0508A" w:rsidRPr="00BA7B8A" w:rsidRDefault="00E0508A" w:rsidP="00B04FD9">
            <w:pPr>
              <w:spacing w:after="0"/>
              <w:ind w:firstLine="0"/>
              <w:jc w:val="center"/>
              <w:rPr>
                <w:sz w:val="18"/>
                <w:szCs w:val="24"/>
                <w:lang w:eastAsia="lv-LV"/>
              </w:rPr>
            </w:pPr>
            <w:r>
              <w:rPr>
                <w:sz w:val="18"/>
                <w:szCs w:val="18"/>
                <w:lang w:eastAsia="lv-LV"/>
              </w:rPr>
              <w:t>2021</w:t>
            </w:r>
            <w:r w:rsidRPr="00BA7B8A">
              <w:rPr>
                <w:sz w:val="18"/>
                <w:szCs w:val="18"/>
                <w:lang w:eastAsia="lv-LV"/>
              </w:rPr>
              <w:t>. gada p</w:t>
            </w:r>
            <w:r>
              <w:rPr>
                <w:sz w:val="18"/>
                <w:szCs w:val="18"/>
                <w:lang w:eastAsia="lv-LV"/>
              </w:rPr>
              <w:t>rojekts</w:t>
            </w:r>
          </w:p>
        </w:tc>
        <w:tc>
          <w:tcPr>
            <w:tcW w:w="1132" w:type="dxa"/>
          </w:tcPr>
          <w:p w:rsidR="00E0508A" w:rsidRPr="00BA7B8A" w:rsidRDefault="00E0508A" w:rsidP="00B04FD9">
            <w:pPr>
              <w:spacing w:after="0"/>
              <w:ind w:firstLine="0"/>
              <w:jc w:val="center"/>
              <w:rPr>
                <w:sz w:val="18"/>
                <w:szCs w:val="24"/>
                <w:lang w:eastAsia="lv-LV"/>
              </w:rPr>
            </w:pPr>
            <w:r>
              <w:rPr>
                <w:sz w:val="18"/>
                <w:szCs w:val="18"/>
                <w:lang w:eastAsia="lv-LV"/>
              </w:rPr>
              <w:t>2022</w:t>
            </w:r>
            <w:r w:rsidRPr="00BA7B8A">
              <w:rPr>
                <w:sz w:val="18"/>
                <w:szCs w:val="18"/>
                <w:lang w:eastAsia="lv-LV"/>
              </w:rPr>
              <w:t>. gada p</w:t>
            </w:r>
            <w:r>
              <w:rPr>
                <w:sz w:val="18"/>
                <w:szCs w:val="18"/>
                <w:lang w:eastAsia="lv-LV"/>
              </w:rPr>
              <w:t>rognoze</w:t>
            </w:r>
          </w:p>
        </w:tc>
        <w:tc>
          <w:tcPr>
            <w:tcW w:w="1132" w:type="dxa"/>
          </w:tcPr>
          <w:p w:rsidR="00E0508A" w:rsidRPr="00BA7B8A" w:rsidRDefault="00E0508A" w:rsidP="00B04FD9">
            <w:pPr>
              <w:spacing w:after="0"/>
              <w:ind w:firstLine="0"/>
              <w:jc w:val="center"/>
              <w:rPr>
                <w:sz w:val="18"/>
                <w:szCs w:val="24"/>
                <w:lang w:eastAsia="lv-LV"/>
              </w:rPr>
            </w:pPr>
            <w:r>
              <w:rPr>
                <w:sz w:val="18"/>
                <w:szCs w:val="18"/>
                <w:lang w:eastAsia="lv-LV"/>
              </w:rPr>
              <w:t>2023</w:t>
            </w:r>
            <w:r w:rsidRPr="00BA7B8A">
              <w:rPr>
                <w:sz w:val="18"/>
                <w:szCs w:val="18"/>
                <w:lang w:eastAsia="lv-LV"/>
              </w:rPr>
              <w:t>. gada p</w:t>
            </w:r>
            <w:r>
              <w:rPr>
                <w:sz w:val="18"/>
                <w:szCs w:val="18"/>
                <w:lang w:eastAsia="lv-LV"/>
              </w:rPr>
              <w:t>rognoze</w:t>
            </w:r>
          </w:p>
        </w:tc>
      </w:tr>
      <w:tr w:rsidR="00E0508A" w:rsidRPr="00BA7B8A" w:rsidTr="00B04FD9">
        <w:trPr>
          <w:trHeight w:val="142"/>
          <w:jc w:val="center"/>
        </w:trPr>
        <w:tc>
          <w:tcPr>
            <w:tcW w:w="3378" w:type="dxa"/>
            <w:shd w:val="clear" w:color="auto" w:fill="D9D9D9" w:themeFill="background1" w:themeFillShade="D9"/>
            <w:vAlign w:val="center"/>
          </w:tcPr>
          <w:p w:rsidR="00E0508A" w:rsidRPr="00BA7B8A" w:rsidRDefault="00E0508A" w:rsidP="00B04FD9">
            <w:pPr>
              <w:spacing w:after="0"/>
              <w:ind w:firstLine="0"/>
              <w:jc w:val="left"/>
              <w:rPr>
                <w:sz w:val="18"/>
                <w:lang w:eastAsia="lv-LV"/>
              </w:rPr>
            </w:pPr>
            <w:r w:rsidRPr="00BA7B8A">
              <w:rPr>
                <w:sz w:val="18"/>
                <w:lang w:eastAsia="lv-LV"/>
              </w:rPr>
              <w:t>Kopējie izdevumi,</w:t>
            </w:r>
            <w:r w:rsidRPr="00BA7B8A">
              <w:rPr>
                <w:sz w:val="18"/>
              </w:rPr>
              <w:t xml:space="preserve"> </w:t>
            </w:r>
            <w:proofErr w:type="spellStart"/>
            <w:r w:rsidRPr="00BA7B8A">
              <w:rPr>
                <w:i/>
                <w:sz w:val="18"/>
                <w:szCs w:val="18"/>
              </w:rPr>
              <w:t>euro</w:t>
            </w:r>
            <w:proofErr w:type="spellEnd"/>
          </w:p>
        </w:tc>
        <w:tc>
          <w:tcPr>
            <w:tcW w:w="1131" w:type="dxa"/>
            <w:shd w:val="clear" w:color="auto" w:fill="D9D9D9" w:themeFill="background1" w:themeFillShade="D9"/>
          </w:tcPr>
          <w:p w:rsidR="00E0508A" w:rsidRPr="00BA7B8A" w:rsidRDefault="00E0508A" w:rsidP="00B04FD9">
            <w:pPr>
              <w:spacing w:after="0"/>
              <w:ind w:firstLine="0"/>
              <w:jc w:val="center"/>
              <w:rPr>
                <w:sz w:val="18"/>
              </w:rPr>
            </w:pPr>
            <w:r w:rsidRPr="00BA7B8A">
              <w:rPr>
                <w:sz w:val="18"/>
              </w:rPr>
              <w:t>-</w:t>
            </w:r>
          </w:p>
        </w:tc>
        <w:tc>
          <w:tcPr>
            <w:tcW w:w="1132" w:type="dxa"/>
            <w:shd w:val="clear" w:color="auto" w:fill="D9D9D9" w:themeFill="background1" w:themeFillShade="D9"/>
          </w:tcPr>
          <w:p w:rsidR="00E0508A" w:rsidRPr="003A361D" w:rsidRDefault="00E0508A" w:rsidP="00B04FD9">
            <w:pPr>
              <w:spacing w:after="0"/>
              <w:ind w:firstLine="0"/>
              <w:jc w:val="center"/>
              <w:rPr>
                <w:sz w:val="18"/>
                <w:szCs w:val="18"/>
              </w:rPr>
            </w:pPr>
            <w:r w:rsidRPr="003A361D">
              <w:rPr>
                <w:sz w:val="18"/>
                <w:szCs w:val="18"/>
              </w:rPr>
              <w:t>10 000 000</w:t>
            </w:r>
          </w:p>
        </w:tc>
        <w:tc>
          <w:tcPr>
            <w:tcW w:w="1132" w:type="dxa"/>
            <w:shd w:val="clear" w:color="auto" w:fill="D9D9D9" w:themeFill="background1" w:themeFillShade="D9"/>
          </w:tcPr>
          <w:p w:rsidR="00E0508A" w:rsidRPr="003A361D" w:rsidRDefault="00E0508A" w:rsidP="00B04FD9">
            <w:pPr>
              <w:spacing w:after="0"/>
              <w:ind w:firstLine="0"/>
              <w:jc w:val="right"/>
              <w:rPr>
                <w:sz w:val="18"/>
                <w:szCs w:val="18"/>
              </w:rPr>
            </w:pPr>
            <w:r w:rsidRPr="00563ABB">
              <w:rPr>
                <w:sz w:val="18"/>
                <w:szCs w:val="18"/>
              </w:rPr>
              <w:t>2</w:t>
            </w:r>
            <w:r>
              <w:rPr>
                <w:sz w:val="18"/>
                <w:szCs w:val="18"/>
              </w:rPr>
              <w:t xml:space="preserve"> </w:t>
            </w:r>
            <w:r w:rsidRPr="00563ABB">
              <w:rPr>
                <w:sz w:val="18"/>
                <w:szCs w:val="18"/>
              </w:rPr>
              <w:t>142</w:t>
            </w:r>
            <w:r>
              <w:rPr>
                <w:sz w:val="18"/>
                <w:szCs w:val="18"/>
              </w:rPr>
              <w:t xml:space="preserve"> </w:t>
            </w:r>
            <w:r w:rsidRPr="00563ABB">
              <w:rPr>
                <w:sz w:val="18"/>
                <w:szCs w:val="18"/>
              </w:rPr>
              <w:t>808</w:t>
            </w:r>
          </w:p>
        </w:tc>
        <w:tc>
          <w:tcPr>
            <w:tcW w:w="1132" w:type="dxa"/>
            <w:shd w:val="clear" w:color="auto" w:fill="D9D9D9" w:themeFill="background1" w:themeFillShade="D9"/>
          </w:tcPr>
          <w:p w:rsidR="00E0508A" w:rsidRPr="003A361D" w:rsidRDefault="00E0508A" w:rsidP="00B04FD9">
            <w:pPr>
              <w:spacing w:after="0"/>
              <w:ind w:firstLine="0"/>
              <w:jc w:val="right"/>
              <w:rPr>
                <w:sz w:val="18"/>
                <w:szCs w:val="18"/>
              </w:rPr>
            </w:pPr>
            <w:r w:rsidRPr="00563ABB">
              <w:rPr>
                <w:sz w:val="18"/>
                <w:szCs w:val="18"/>
              </w:rPr>
              <w:t>1</w:t>
            </w:r>
            <w:r>
              <w:rPr>
                <w:sz w:val="18"/>
                <w:szCs w:val="18"/>
              </w:rPr>
              <w:t xml:space="preserve"> </w:t>
            </w:r>
            <w:r w:rsidRPr="00563ABB">
              <w:rPr>
                <w:sz w:val="18"/>
                <w:szCs w:val="18"/>
              </w:rPr>
              <w:t>772</w:t>
            </w:r>
            <w:r>
              <w:rPr>
                <w:sz w:val="18"/>
                <w:szCs w:val="18"/>
              </w:rPr>
              <w:t xml:space="preserve"> </w:t>
            </w:r>
            <w:r w:rsidRPr="00563ABB">
              <w:rPr>
                <w:sz w:val="18"/>
                <w:szCs w:val="18"/>
              </w:rPr>
              <w:t>047</w:t>
            </w:r>
          </w:p>
        </w:tc>
        <w:tc>
          <w:tcPr>
            <w:tcW w:w="1132" w:type="dxa"/>
            <w:shd w:val="clear" w:color="auto" w:fill="D9D9D9" w:themeFill="background1" w:themeFillShade="D9"/>
          </w:tcPr>
          <w:p w:rsidR="00E0508A" w:rsidRPr="003A361D" w:rsidRDefault="00E0508A" w:rsidP="00B04FD9">
            <w:pPr>
              <w:spacing w:after="0"/>
              <w:ind w:firstLine="0"/>
              <w:jc w:val="right"/>
              <w:rPr>
                <w:sz w:val="18"/>
                <w:szCs w:val="18"/>
              </w:rPr>
            </w:pPr>
            <w:r w:rsidRPr="00563ABB">
              <w:rPr>
                <w:sz w:val="18"/>
                <w:szCs w:val="18"/>
              </w:rPr>
              <w:t>3</w:t>
            </w:r>
            <w:r>
              <w:rPr>
                <w:sz w:val="18"/>
                <w:szCs w:val="18"/>
              </w:rPr>
              <w:t xml:space="preserve"> </w:t>
            </w:r>
            <w:r w:rsidRPr="00563ABB">
              <w:rPr>
                <w:sz w:val="18"/>
                <w:szCs w:val="18"/>
              </w:rPr>
              <w:t>892</w:t>
            </w:r>
            <w:r>
              <w:rPr>
                <w:sz w:val="18"/>
                <w:szCs w:val="18"/>
              </w:rPr>
              <w:t xml:space="preserve"> </w:t>
            </w:r>
            <w:r w:rsidRPr="00563ABB">
              <w:rPr>
                <w:sz w:val="18"/>
                <w:szCs w:val="18"/>
              </w:rPr>
              <w:t>049</w:t>
            </w:r>
          </w:p>
        </w:tc>
      </w:tr>
      <w:tr w:rsidR="00E0508A" w:rsidRPr="00BA7B8A" w:rsidTr="00B04FD9">
        <w:trPr>
          <w:trHeight w:val="283"/>
          <w:jc w:val="center"/>
        </w:trPr>
        <w:tc>
          <w:tcPr>
            <w:tcW w:w="3378" w:type="dxa"/>
            <w:vAlign w:val="center"/>
          </w:tcPr>
          <w:p w:rsidR="00E0508A" w:rsidRPr="00BA7B8A" w:rsidRDefault="00E0508A" w:rsidP="00B04FD9">
            <w:pPr>
              <w:spacing w:after="0"/>
              <w:ind w:firstLine="0"/>
              <w:jc w:val="left"/>
              <w:rPr>
                <w:sz w:val="18"/>
                <w:szCs w:val="18"/>
                <w:lang w:eastAsia="lv-LV"/>
              </w:rPr>
            </w:pPr>
            <w:r w:rsidRPr="00BA7B8A">
              <w:rPr>
                <w:sz w:val="18"/>
                <w:szCs w:val="18"/>
                <w:lang w:eastAsia="lv-LV"/>
              </w:rPr>
              <w:t xml:space="preserve">Kopējo izdevumu izmaiņas, </w:t>
            </w:r>
            <w:proofErr w:type="spellStart"/>
            <w:r w:rsidRPr="00BA7B8A">
              <w:rPr>
                <w:i/>
                <w:sz w:val="18"/>
                <w:szCs w:val="18"/>
                <w:lang w:eastAsia="lv-LV"/>
              </w:rPr>
              <w:t>euro</w:t>
            </w:r>
            <w:proofErr w:type="spellEnd"/>
            <w:r w:rsidRPr="00BA7B8A">
              <w:rPr>
                <w:sz w:val="18"/>
                <w:szCs w:val="18"/>
                <w:lang w:eastAsia="lv-LV"/>
              </w:rPr>
              <w:t xml:space="preserve"> (+/–) pret iepriekšējo gadu</w:t>
            </w:r>
          </w:p>
        </w:tc>
        <w:tc>
          <w:tcPr>
            <w:tcW w:w="1131" w:type="dxa"/>
          </w:tcPr>
          <w:p w:rsidR="00E0508A" w:rsidRPr="00BA7B8A" w:rsidRDefault="00E0508A" w:rsidP="00B04FD9">
            <w:pPr>
              <w:spacing w:after="0"/>
              <w:ind w:firstLine="0"/>
              <w:jc w:val="center"/>
              <w:rPr>
                <w:sz w:val="18"/>
              </w:rPr>
            </w:pPr>
            <w:r w:rsidRPr="00BA7B8A">
              <w:rPr>
                <w:b/>
                <w:bCs/>
                <w:sz w:val="18"/>
              </w:rPr>
              <w:t>×</w:t>
            </w:r>
          </w:p>
        </w:tc>
        <w:tc>
          <w:tcPr>
            <w:tcW w:w="1132" w:type="dxa"/>
          </w:tcPr>
          <w:p w:rsidR="00E0508A" w:rsidRPr="00BA7B8A" w:rsidRDefault="00E0508A" w:rsidP="00B04FD9">
            <w:pPr>
              <w:spacing w:after="0"/>
              <w:ind w:firstLine="0"/>
              <w:jc w:val="center"/>
              <w:rPr>
                <w:sz w:val="18"/>
              </w:rPr>
            </w:pPr>
            <w:r w:rsidRPr="00BA7B8A">
              <w:rPr>
                <w:b/>
                <w:bCs/>
                <w:sz w:val="18"/>
              </w:rPr>
              <w:t>×</w:t>
            </w:r>
          </w:p>
        </w:tc>
        <w:tc>
          <w:tcPr>
            <w:tcW w:w="1132" w:type="dxa"/>
          </w:tcPr>
          <w:p w:rsidR="00E0508A" w:rsidRPr="00BA7B8A" w:rsidRDefault="00E0508A" w:rsidP="00B04FD9">
            <w:pPr>
              <w:spacing w:after="0"/>
              <w:ind w:left="-89" w:firstLine="0"/>
              <w:jc w:val="right"/>
              <w:rPr>
                <w:sz w:val="18"/>
              </w:rPr>
            </w:pPr>
            <w:r w:rsidRPr="00563ABB">
              <w:rPr>
                <w:sz w:val="18"/>
              </w:rPr>
              <w:t>-7</w:t>
            </w:r>
            <w:r>
              <w:rPr>
                <w:sz w:val="18"/>
              </w:rPr>
              <w:t xml:space="preserve"> </w:t>
            </w:r>
            <w:r w:rsidRPr="00563ABB">
              <w:rPr>
                <w:sz w:val="18"/>
              </w:rPr>
              <w:t>857</w:t>
            </w:r>
            <w:r>
              <w:rPr>
                <w:sz w:val="18"/>
              </w:rPr>
              <w:t xml:space="preserve"> </w:t>
            </w:r>
            <w:r w:rsidRPr="00563ABB">
              <w:rPr>
                <w:sz w:val="18"/>
              </w:rPr>
              <w:t>192</w:t>
            </w:r>
          </w:p>
        </w:tc>
        <w:tc>
          <w:tcPr>
            <w:tcW w:w="1132" w:type="dxa"/>
          </w:tcPr>
          <w:p w:rsidR="00E0508A" w:rsidRPr="00BA7B8A" w:rsidRDefault="00E0508A" w:rsidP="00B04FD9">
            <w:pPr>
              <w:spacing w:after="0"/>
              <w:ind w:firstLine="0"/>
              <w:jc w:val="right"/>
              <w:rPr>
                <w:sz w:val="18"/>
              </w:rPr>
            </w:pPr>
            <w:r w:rsidRPr="00563ABB">
              <w:rPr>
                <w:sz w:val="18"/>
              </w:rPr>
              <w:t>-370</w:t>
            </w:r>
            <w:r>
              <w:rPr>
                <w:sz w:val="18"/>
              </w:rPr>
              <w:t xml:space="preserve"> </w:t>
            </w:r>
            <w:r w:rsidRPr="00563ABB">
              <w:rPr>
                <w:sz w:val="18"/>
              </w:rPr>
              <w:t>761</w:t>
            </w:r>
          </w:p>
        </w:tc>
        <w:tc>
          <w:tcPr>
            <w:tcW w:w="1132" w:type="dxa"/>
          </w:tcPr>
          <w:p w:rsidR="00E0508A" w:rsidRPr="00BA7B8A" w:rsidRDefault="00E0508A" w:rsidP="00B04FD9">
            <w:pPr>
              <w:spacing w:after="0"/>
              <w:ind w:firstLine="0"/>
              <w:jc w:val="right"/>
              <w:rPr>
                <w:sz w:val="18"/>
              </w:rPr>
            </w:pPr>
            <w:r w:rsidRPr="00563ABB">
              <w:rPr>
                <w:sz w:val="18"/>
              </w:rPr>
              <w:t>2</w:t>
            </w:r>
            <w:r>
              <w:rPr>
                <w:sz w:val="18"/>
              </w:rPr>
              <w:t xml:space="preserve"> </w:t>
            </w:r>
            <w:r w:rsidRPr="00563ABB">
              <w:rPr>
                <w:sz w:val="18"/>
              </w:rPr>
              <w:t>120</w:t>
            </w:r>
            <w:r>
              <w:rPr>
                <w:sz w:val="18"/>
              </w:rPr>
              <w:t xml:space="preserve"> </w:t>
            </w:r>
            <w:r w:rsidRPr="00563ABB">
              <w:rPr>
                <w:sz w:val="18"/>
              </w:rPr>
              <w:t>002</w:t>
            </w:r>
          </w:p>
        </w:tc>
      </w:tr>
      <w:tr w:rsidR="00E0508A" w:rsidRPr="00BA7B8A" w:rsidTr="00B04FD9">
        <w:trPr>
          <w:trHeight w:val="283"/>
          <w:jc w:val="center"/>
        </w:trPr>
        <w:tc>
          <w:tcPr>
            <w:tcW w:w="3378" w:type="dxa"/>
            <w:vAlign w:val="center"/>
          </w:tcPr>
          <w:p w:rsidR="00E0508A" w:rsidRPr="00BA7B8A" w:rsidRDefault="00E0508A" w:rsidP="00B04FD9">
            <w:pPr>
              <w:spacing w:after="0"/>
              <w:ind w:firstLine="0"/>
              <w:jc w:val="left"/>
              <w:rPr>
                <w:sz w:val="18"/>
              </w:rPr>
            </w:pPr>
            <w:r w:rsidRPr="00BA7B8A">
              <w:rPr>
                <w:sz w:val="18"/>
                <w:lang w:eastAsia="lv-LV"/>
              </w:rPr>
              <w:t>Kopējie izdevumi</w:t>
            </w:r>
            <w:r w:rsidRPr="00BA7B8A">
              <w:rPr>
                <w:sz w:val="18"/>
              </w:rPr>
              <w:t>, % (+/–) pret iepriekšējo gadu</w:t>
            </w:r>
          </w:p>
        </w:tc>
        <w:tc>
          <w:tcPr>
            <w:tcW w:w="1131" w:type="dxa"/>
          </w:tcPr>
          <w:p w:rsidR="00E0508A" w:rsidRPr="00BA7B8A" w:rsidRDefault="00E0508A" w:rsidP="00B04FD9">
            <w:pPr>
              <w:spacing w:after="0"/>
              <w:ind w:firstLine="0"/>
              <w:jc w:val="center"/>
              <w:rPr>
                <w:sz w:val="18"/>
              </w:rPr>
            </w:pPr>
            <w:r w:rsidRPr="00BA7B8A">
              <w:rPr>
                <w:b/>
                <w:bCs/>
                <w:sz w:val="18"/>
              </w:rPr>
              <w:t>×</w:t>
            </w:r>
          </w:p>
        </w:tc>
        <w:tc>
          <w:tcPr>
            <w:tcW w:w="1132" w:type="dxa"/>
          </w:tcPr>
          <w:p w:rsidR="00E0508A" w:rsidRPr="00BA7B8A" w:rsidRDefault="00E0508A" w:rsidP="00B04FD9">
            <w:pPr>
              <w:spacing w:after="0"/>
              <w:ind w:firstLine="0"/>
              <w:jc w:val="center"/>
              <w:rPr>
                <w:sz w:val="18"/>
              </w:rPr>
            </w:pPr>
            <w:r w:rsidRPr="00BA7B8A">
              <w:rPr>
                <w:b/>
                <w:bCs/>
                <w:sz w:val="18"/>
              </w:rPr>
              <w:t>×</w:t>
            </w:r>
          </w:p>
        </w:tc>
        <w:tc>
          <w:tcPr>
            <w:tcW w:w="1132" w:type="dxa"/>
          </w:tcPr>
          <w:p w:rsidR="00E0508A" w:rsidRPr="00BA7B8A" w:rsidRDefault="00E0508A" w:rsidP="00B04FD9">
            <w:pPr>
              <w:spacing w:after="0"/>
              <w:ind w:firstLine="0"/>
              <w:jc w:val="right"/>
              <w:rPr>
                <w:sz w:val="18"/>
              </w:rPr>
            </w:pPr>
            <w:r>
              <w:rPr>
                <w:bCs/>
                <w:sz w:val="18"/>
              </w:rPr>
              <w:t>-78,6</w:t>
            </w:r>
          </w:p>
        </w:tc>
        <w:tc>
          <w:tcPr>
            <w:tcW w:w="1132" w:type="dxa"/>
          </w:tcPr>
          <w:p w:rsidR="00E0508A" w:rsidRPr="00BA7B8A" w:rsidRDefault="00E0508A" w:rsidP="00B04FD9">
            <w:pPr>
              <w:spacing w:after="0"/>
              <w:ind w:firstLine="0"/>
              <w:jc w:val="right"/>
              <w:rPr>
                <w:sz w:val="18"/>
              </w:rPr>
            </w:pPr>
            <w:r>
              <w:rPr>
                <w:sz w:val="18"/>
              </w:rPr>
              <w:t>-17,3</w:t>
            </w:r>
          </w:p>
        </w:tc>
        <w:tc>
          <w:tcPr>
            <w:tcW w:w="1132" w:type="dxa"/>
          </w:tcPr>
          <w:p w:rsidR="00E0508A" w:rsidRPr="00BA7B8A" w:rsidRDefault="00E0508A" w:rsidP="00B04FD9">
            <w:pPr>
              <w:spacing w:after="0"/>
              <w:ind w:firstLine="0"/>
              <w:jc w:val="right"/>
              <w:rPr>
                <w:sz w:val="18"/>
              </w:rPr>
            </w:pPr>
            <w:r>
              <w:rPr>
                <w:bCs/>
                <w:sz w:val="18"/>
              </w:rPr>
              <w:t>119,6</w:t>
            </w:r>
          </w:p>
        </w:tc>
      </w:tr>
    </w:tbl>
    <w:p w:rsidR="00E0508A" w:rsidRDefault="00E0508A" w:rsidP="00E0508A">
      <w:pPr>
        <w:spacing w:after="240"/>
        <w:ind w:firstLine="0"/>
        <w:jc w:val="center"/>
        <w:rPr>
          <w:b/>
          <w:color w:val="000000" w:themeColor="text1"/>
          <w:lang w:eastAsia="lv-LV"/>
        </w:rPr>
      </w:pPr>
    </w:p>
    <w:p w:rsidR="00E0508A" w:rsidRPr="00BA7B8A" w:rsidRDefault="00E0508A" w:rsidP="0074606E">
      <w:pPr>
        <w:spacing w:before="240" w:after="240"/>
        <w:ind w:firstLine="0"/>
        <w:jc w:val="center"/>
        <w:rPr>
          <w:b/>
          <w:color w:val="000000" w:themeColor="text1"/>
          <w:lang w:eastAsia="lv-LV"/>
        </w:rPr>
      </w:pPr>
      <w:r w:rsidRPr="00BA7B8A">
        <w:rPr>
          <w:b/>
          <w:color w:val="000000" w:themeColor="text1"/>
          <w:lang w:eastAsia="lv-LV"/>
        </w:rPr>
        <w:lastRenderedPageBreak/>
        <w:t>Izm</w:t>
      </w:r>
      <w:r>
        <w:rPr>
          <w:b/>
          <w:color w:val="000000" w:themeColor="text1"/>
          <w:lang w:eastAsia="lv-LV"/>
        </w:rPr>
        <w:t xml:space="preserve">aiņas izdevumos, salīdzinot 2021. gada </w:t>
      </w:r>
      <w:r w:rsidRPr="0017211E">
        <w:rPr>
          <w:b/>
          <w:color w:val="000000" w:themeColor="text1"/>
          <w:lang w:eastAsia="lv-LV"/>
        </w:rPr>
        <w:t>projektu</w:t>
      </w:r>
      <w:r>
        <w:rPr>
          <w:b/>
          <w:color w:val="000000" w:themeColor="text1"/>
          <w:lang w:eastAsia="lv-LV"/>
        </w:rPr>
        <w:t xml:space="preserve"> ar 2020</w:t>
      </w:r>
      <w:r w:rsidRPr="00BA7B8A">
        <w:rPr>
          <w:b/>
          <w:color w:val="000000" w:themeColor="text1"/>
          <w:lang w:eastAsia="lv-LV"/>
        </w:rPr>
        <w:t>. gada plānu</w:t>
      </w:r>
    </w:p>
    <w:p w:rsidR="00E0508A" w:rsidRPr="00BA7B8A" w:rsidRDefault="00E0508A" w:rsidP="00E0508A">
      <w:pPr>
        <w:spacing w:after="0"/>
        <w:ind w:left="7921" w:firstLine="720"/>
        <w:jc w:val="center"/>
        <w:rPr>
          <w:i/>
          <w:sz w:val="18"/>
          <w:szCs w:val="18"/>
        </w:rPr>
      </w:pPr>
      <w:proofErr w:type="spellStart"/>
      <w:r w:rsidRPr="00BA7B8A">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E0508A" w:rsidRPr="00BA7B8A" w:rsidTr="00B04FD9">
        <w:trPr>
          <w:trHeight w:val="142"/>
          <w:tblHeader/>
          <w:jc w:val="center"/>
        </w:trPr>
        <w:tc>
          <w:tcPr>
            <w:tcW w:w="5241" w:type="dxa"/>
            <w:vAlign w:val="center"/>
          </w:tcPr>
          <w:p w:rsidR="00E0508A" w:rsidRPr="00BA7B8A" w:rsidRDefault="00E0508A" w:rsidP="00B04FD9">
            <w:pPr>
              <w:spacing w:after="0"/>
              <w:ind w:firstLine="0"/>
              <w:jc w:val="center"/>
              <w:rPr>
                <w:sz w:val="18"/>
                <w:szCs w:val="18"/>
              </w:rPr>
            </w:pPr>
            <w:r w:rsidRPr="00BA7B8A">
              <w:rPr>
                <w:color w:val="000000" w:themeColor="text1"/>
                <w:sz w:val="18"/>
                <w:szCs w:val="18"/>
                <w:lang w:eastAsia="lv-LV"/>
              </w:rPr>
              <w:t>Pasākums</w:t>
            </w:r>
          </w:p>
        </w:tc>
        <w:tc>
          <w:tcPr>
            <w:tcW w:w="1277" w:type="dxa"/>
            <w:vAlign w:val="center"/>
          </w:tcPr>
          <w:p w:rsidR="00E0508A" w:rsidRPr="00BA7B8A" w:rsidRDefault="00E0508A" w:rsidP="00B04FD9">
            <w:pPr>
              <w:spacing w:after="0"/>
              <w:ind w:firstLine="0"/>
              <w:jc w:val="center"/>
              <w:rPr>
                <w:color w:val="000000" w:themeColor="text1"/>
                <w:sz w:val="18"/>
                <w:szCs w:val="18"/>
                <w:lang w:eastAsia="lv-LV"/>
              </w:rPr>
            </w:pPr>
            <w:r w:rsidRPr="00BA7B8A">
              <w:rPr>
                <w:color w:val="000000" w:themeColor="text1"/>
                <w:sz w:val="18"/>
                <w:szCs w:val="18"/>
                <w:lang w:eastAsia="lv-LV"/>
              </w:rPr>
              <w:t>Samazinājums</w:t>
            </w:r>
          </w:p>
        </w:tc>
        <w:tc>
          <w:tcPr>
            <w:tcW w:w="1277" w:type="dxa"/>
            <w:vAlign w:val="center"/>
          </w:tcPr>
          <w:p w:rsidR="00E0508A" w:rsidRPr="00BA7B8A" w:rsidRDefault="00E0508A" w:rsidP="00B04FD9">
            <w:pPr>
              <w:spacing w:after="0"/>
              <w:ind w:firstLine="0"/>
              <w:jc w:val="center"/>
              <w:rPr>
                <w:color w:val="000000" w:themeColor="text1"/>
                <w:sz w:val="18"/>
                <w:szCs w:val="18"/>
                <w:lang w:eastAsia="lv-LV"/>
              </w:rPr>
            </w:pPr>
            <w:r w:rsidRPr="00BA7B8A">
              <w:rPr>
                <w:color w:val="000000" w:themeColor="text1"/>
                <w:sz w:val="18"/>
                <w:szCs w:val="18"/>
                <w:lang w:eastAsia="lv-LV"/>
              </w:rPr>
              <w:t>Palielinājums</w:t>
            </w:r>
          </w:p>
        </w:tc>
        <w:tc>
          <w:tcPr>
            <w:tcW w:w="1277" w:type="dxa"/>
            <w:vAlign w:val="center"/>
          </w:tcPr>
          <w:p w:rsidR="00E0508A" w:rsidRPr="00BA7B8A" w:rsidRDefault="00E0508A" w:rsidP="00B04FD9">
            <w:pPr>
              <w:spacing w:after="0"/>
              <w:ind w:firstLine="0"/>
              <w:jc w:val="center"/>
              <w:rPr>
                <w:color w:val="000000" w:themeColor="text1"/>
                <w:sz w:val="18"/>
                <w:szCs w:val="18"/>
                <w:lang w:eastAsia="lv-LV"/>
              </w:rPr>
            </w:pPr>
            <w:r w:rsidRPr="00BA7B8A">
              <w:rPr>
                <w:color w:val="000000" w:themeColor="text1"/>
                <w:sz w:val="18"/>
                <w:szCs w:val="18"/>
                <w:lang w:eastAsia="lv-LV"/>
              </w:rPr>
              <w:t>Izmaiņas</w:t>
            </w:r>
          </w:p>
        </w:tc>
      </w:tr>
      <w:tr w:rsidR="00E0508A" w:rsidRPr="00BA7B8A" w:rsidTr="00B04FD9">
        <w:trPr>
          <w:trHeight w:val="142"/>
          <w:jc w:val="center"/>
        </w:trPr>
        <w:tc>
          <w:tcPr>
            <w:tcW w:w="5241" w:type="dxa"/>
            <w:shd w:val="clear" w:color="auto" w:fill="D9D9D9" w:themeFill="background1" w:themeFillShade="D9"/>
          </w:tcPr>
          <w:p w:rsidR="00E0508A" w:rsidRPr="00BA7B8A" w:rsidRDefault="00E0508A" w:rsidP="00B04FD9">
            <w:pPr>
              <w:spacing w:after="0"/>
              <w:ind w:firstLine="0"/>
              <w:jc w:val="left"/>
              <w:rPr>
                <w:sz w:val="18"/>
                <w:szCs w:val="18"/>
              </w:rPr>
            </w:pPr>
            <w:r w:rsidRPr="00BA7B8A">
              <w:rPr>
                <w:b/>
                <w:bCs/>
                <w:sz w:val="18"/>
                <w:szCs w:val="18"/>
                <w:lang w:eastAsia="lv-LV"/>
              </w:rPr>
              <w:t>Izdevumi - kopā</w:t>
            </w:r>
          </w:p>
        </w:tc>
        <w:tc>
          <w:tcPr>
            <w:tcW w:w="1277" w:type="dxa"/>
            <w:shd w:val="clear" w:color="auto" w:fill="D9D9D9" w:themeFill="background1" w:themeFillShade="D9"/>
          </w:tcPr>
          <w:p w:rsidR="00E0508A" w:rsidRPr="00E677CD" w:rsidRDefault="00E0508A" w:rsidP="00B04FD9">
            <w:pPr>
              <w:spacing w:after="0"/>
              <w:ind w:firstLine="0"/>
              <w:jc w:val="right"/>
              <w:rPr>
                <w:b/>
                <w:sz w:val="18"/>
                <w:szCs w:val="18"/>
              </w:rPr>
            </w:pPr>
            <w:r w:rsidRPr="00E677CD">
              <w:rPr>
                <w:b/>
                <w:sz w:val="18"/>
              </w:rPr>
              <w:t>7 857 192</w:t>
            </w:r>
          </w:p>
        </w:tc>
        <w:tc>
          <w:tcPr>
            <w:tcW w:w="1277" w:type="dxa"/>
            <w:shd w:val="clear" w:color="auto" w:fill="D9D9D9" w:themeFill="background1" w:themeFillShade="D9"/>
          </w:tcPr>
          <w:p w:rsidR="00E0508A" w:rsidRPr="00E677CD" w:rsidRDefault="00E0508A" w:rsidP="00B04FD9">
            <w:pPr>
              <w:spacing w:after="0"/>
              <w:ind w:firstLine="0"/>
              <w:jc w:val="center"/>
              <w:rPr>
                <w:b/>
                <w:sz w:val="18"/>
                <w:szCs w:val="18"/>
              </w:rPr>
            </w:pPr>
            <w:r w:rsidRPr="00E677CD">
              <w:rPr>
                <w:b/>
                <w:sz w:val="18"/>
                <w:szCs w:val="18"/>
              </w:rPr>
              <w:t>-</w:t>
            </w:r>
          </w:p>
        </w:tc>
        <w:tc>
          <w:tcPr>
            <w:tcW w:w="1277" w:type="dxa"/>
            <w:shd w:val="clear" w:color="auto" w:fill="D9D9D9" w:themeFill="background1" w:themeFillShade="D9"/>
          </w:tcPr>
          <w:p w:rsidR="00E0508A" w:rsidRPr="00E677CD" w:rsidRDefault="00E0508A" w:rsidP="00B04FD9">
            <w:pPr>
              <w:spacing w:after="0"/>
              <w:ind w:firstLine="0"/>
              <w:jc w:val="right"/>
              <w:rPr>
                <w:b/>
                <w:sz w:val="18"/>
                <w:szCs w:val="18"/>
              </w:rPr>
            </w:pPr>
            <w:r w:rsidRPr="00E677CD">
              <w:rPr>
                <w:b/>
                <w:sz w:val="18"/>
              </w:rPr>
              <w:t>-7 857 192</w:t>
            </w:r>
          </w:p>
        </w:tc>
      </w:tr>
      <w:tr w:rsidR="00E0508A" w:rsidRPr="00BA7B8A" w:rsidTr="00B04FD9">
        <w:trPr>
          <w:trHeight w:val="142"/>
          <w:jc w:val="center"/>
        </w:trPr>
        <w:tc>
          <w:tcPr>
            <w:tcW w:w="5241" w:type="dxa"/>
            <w:shd w:val="clear" w:color="auto" w:fill="auto"/>
          </w:tcPr>
          <w:p w:rsidR="00E0508A" w:rsidRPr="00BA7B8A" w:rsidRDefault="00E0508A" w:rsidP="00B04FD9">
            <w:pPr>
              <w:spacing w:after="0"/>
              <w:ind w:left="317" w:firstLine="0"/>
              <w:jc w:val="left"/>
              <w:rPr>
                <w:b/>
                <w:bCs/>
                <w:sz w:val="18"/>
                <w:szCs w:val="18"/>
                <w:lang w:eastAsia="lv-LV"/>
              </w:rPr>
            </w:pPr>
            <w:r w:rsidRPr="00BA7B8A">
              <w:rPr>
                <w:i/>
                <w:sz w:val="18"/>
                <w:szCs w:val="18"/>
                <w:lang w:eastAsia="lv-LV"/>
              </w:rPr>
              <w:t>t. sk.:</w:t>
            </w:r>
          </w:p>
        </w:tc>
        <w:tc>
          <w:tcPr>
            <w:tcW w:w="1277" w:type="dxa"/>
            <w:shd w:val="clear" w:color="auto" w:fill="auto"/>
          </w:tcPr>
          <w:p w:rsidR="00E0508A" w:rsidRPr="00BA7B8A" w:rsidRDefault="00E0508A" w:rsidP="00B04FD9">
            <w:pPr>
              <w:spacing w:after="0"/>
              <w:ind w:firstLine="0"/>
              <w:jc w:val="center"/>
              <w:rPr>
                <w:b/>
                <w:sz w:val="18"/>
                <w:szCs w:val="18"/>
              </w:rPr>
            </w:pPr>
          </w:p>
        </w:tc>
        <w:tc>
          <w:tcPr>
            <w:tcW w:w="1277" w:type="dxa"/>
            <w:shd w:val="clear" w:color="auto" w:fill="auto"/>
          </w:tcPr>
          <w:p w:rsidR="00E0508A" w:rsidRPr="00BA7B8A" w:rsidRDefault="00E0508A" w:rsidP="00B04FD9">
            <w:pPr>
              <w:spacing w:after="0"/>
              <w:ind w:firstLine="0"/>
              <w:jc w:val="center"/>
              <w:rPr>
                <w:b/>
                <w:sz w:val="18"/>
                <w:szCs w:val="18"/>
              </w:rPr>
            </w:pPr>
          </w:p>
        </w:tc>
        <w:tc>
          <w:tcPr>
            <w:tcW w:w="1277" w:type="dxa"/>
            <w:shd w:val="clear" w:color="auto" w:fill="auto"/>
          </w:tcPr>
          <w:p w:rsidR="00E0508A" w:rsidRPr="00BA7B8A" w:rsidRDefault="00E0508A" w:rsidP="00B04FD9">
            <w:pPr>
              <w:spacing w:after="0"/>
              <w:ind w:firstLine="0"/>
              <w:jc w:val="center"/>
              <w:rPr>
                <w:b/>
                <w:sz w:val="18"/>
                <w:szCs w:val="18"/>
              </w:rPr>
            </w:pPr>
          </w:p>
        </w:tc>
      </w:tr>
      <w:tr w:rsidR="00E0508A" w:rsidRPr="00BA7B8A" w:rsidTr="00B04FD9">
        <w:trPr>
          <w:trHeight w:val="142"/>
          <w:jc w:val="center"/>
        </w:trPr>
        <w:tc>
          <w:tcPr>
            <w:tcW w:w="5241" w:type="dxa"/>
            <w:shd w:val="clear" w:color="auto" w:fill="F2F2F2" w:themeFill="background1" w:themeFillShade="F2"/>
            <w:vAlign w:val="center"/>
          </w:tcPr>
          <w:p w:rsidR="00E0508A" w:rsidRPr="00BA7B8A" w:rsidRDefault="00E0508A" w:rsidP="00B04FD9">
            <w:pPr>
              <w:spacing w:after="0"/>
              <w:ind w:firstLine="0"/>
              <w:jc w:val="left"/>
              <w:rPr>
                <w:sz w:val="18"/>
                <w:szCs w:val="18"/>
                <w:u w:val="single"/>
                <w:lang w:eastAsia="lv-LV"/>
              </w:rPr>
            </w:pPr>
            <w:r w:rsidRPr="0057677E">
              <w:rPr>
                <w:sz w:val="18"/>
                <w:szCs w:val="18"/>
                <w:u w:val="single"/>
                <w:lang w:eastAsia="lv-LV"/>
              </w:rPr>
              <w:t>Citas izmaiņas</w:t>
            </w:r>
          </w:p>
        </w:tc>
        <w:tc>
          <w:tcPr>
            <w:tcW w:w="1277" w:type="dxa"/>
            <w:shd w:val="clear" w:color="auto" w:fill="F2F2F2" w:themeFill="background1" w:themeFillShade="F2"/>
          </w:tcPr>
          <w:p w:rsidR="00E0508A" w:rsidRPr="00BA7B8A" w:rsidRDefault="00E0508A" w:rsidP="00B04FD9">
            <w:pPr>
              <w:spacing w:after="0"/>
              <w:ind w:firstLine="0"/>
              <w:jc w:val="right"/>
              <w:rPr>
                <w:sz w:val="18"/>
                <w:szCs w:val="18"/>
              </w:rPr>
            </w:pPr>
            <w:r w:rsidRPr="00563ABB">
              <w:rPr>
                <w:sz w:val="18"/>
              </w:rPr>
              <w:t>7</w:t>
            </w:r>
            <w:r>
              <w:rPr>
                <w:sz w:val="18"/>
              </w:rPr>
              <w:t xml:space="preserve"> </w:t>
            </w:r>
            <w:r w:rsidRPr="00563ABB">
              <w:rPr>
                <w:sz w:val="18"/>
              </w:rPr>
              <w:t>857</w:t>
            </w:r>
            <w:r>
              <w:rPr>
                <w:sz w:val="18"/>
              </w:rPr>
              <w:t xml:space="preserve"> </w:t>
            </w:r>
            <w:r w:rsidRPr="00563ABB">
              <w:rPr>
                <w:sz w:val="18"/>
              </w:rPr>
              <w:t>192</w:t>
            </w:r>
          </w:p>
        </w:tc>
        <w:tc>
          <w:tcPr>
            <w:tcW w:w="1277" w:type="dxa"/>
            <w:shd w:val="clear" w:color="auto" w:fill="F2F2F2" w:themeFill="background1" w:themeFillShade="F2"/>
          </w:tcPr>
          <w:p w:rsidR="00E0508A" w:rsidRPr="00BA7B8A" w:rsidRDefault="00E0508A" w:rsidP="00B04FD9">
            <w:pPr>
              <w:spacing w:after="0"/>
              <w:ind w:firstLine="0"/>
              <w:jc w:val="center"/>
              <w:rPr>
                <w:sz w:val="18"/>
                <w:szCs w:val="18"/>
              </w:rPr>
            </w:pPr>
            <w:r w:rsidRPr="00BA7B8A">
              <w:rPr>
                <w:sz w:val="18"/>
                <w:szCs w:val="18"/>
              </w:rPr>
              <w:t>-</w:t>
            </w:r>
          </w:p>
        </w:tc>
        <w:tc>
          <w:tcPr>
            <w:tcW w:w="1277" w:type="dxa"/>
            <w:shd w:val="clear" w:color="auto" w:fill="F2F2F2" w:themeFill="background1" w:themeFillShade="F2"/>
          </w:tcPr>
          <w:p w:rsidR="00E0508A" w:rsidRPr="00BA7B8A" w:rsidRDefault="00E0508A" w:rsidP="00B04FD9">
            <w:pPr>
              <w:spacing w:after="0"/>
              <w:ind w:firstLine="0"/>
              <w:jc w:val="right"/>
              <w:rPr>
                <w:sz w:val="18"/>
                <w:szCs w:val="18"/>
              </w:rPr>
            </w:pPr>
            <w:r w:rsidRPr="00563ABB">
              <w:rPr>
                <w:sz w:val="18"/>
              </w:rPr>
              <w:t>-7</w:t>
            </w:r>
            <w:r>
              <w:rPr>
                <w:sz w:val="18"/>
              </w:rPr>
              <w:t xml:space="preserve"> </w:t>
            </w:r>
            <w:r w:rsidRPr="00563ABB">
              <w:rPr>
                <w:sz w:val="18"/>
              </w:rPr>
              <w:t>857</w:t>
            </w:r>
            <w:r>
              <w:rPr>
                <w:sz w:val="18"/>
              </w:rPr>
              <w:t xml:space="preserve"> </w:t>
            </w:r>
            <w:r w:rsidRPr="00563ABB">
              <w:rPr>
                <w:sz w:val="18"/>
              </w:rPr>
              <w:t>192</w:t>
            </w:r>
          </w:p>
        </w:tc>
      </w:tr>
      <w:tr w:rsidR="00E0508A" w:rsidRPr="00BA7B8A" w:rsidTr="00B04FD9">
        <w:trPr>
          <w:trHeight w:val="142"/>
          <w:jc w:val="center"/>
        </w:trPr>
        <w:tc>
          <w:tcPr>
            <w:tcW w:w="5241" w:type="dxa"/>
          </w:tcPr>
          <w:p w:rsidR="00E0508A" w:rsidRPr="00BA7B8A" w:rsidRDefault="00E0508A" w:rsidP="0074606E">
            <w:pPr>
              <w:spacing w:after="0"/>
              <w:ind w:firstLine="0"/>
              <w:rPr>
                <w:i/>
                <w:sz w:val="18"/>
                <w:szCs w:val="18"/>
                <w:lang w:eastAsia="lv-LV"/>
              </w:rPr>
            </w:pPr>
            <w:r>
              <w:rPr>
                <w:i/>
                <w:sz w:val="18"/>
                <w:szCs w:val="18"/>
                <w:lang w:eastAsia="lv-LV"/>
              </w:rPr>
              <w:t>Pārdalītais finansējums Korupcijas novēršanas un apkarošanas birojam, Ārlietu ministrijai</w:t>
            </w:r>
            <w:r w:rsidRPr="0057677E">
              <w:rPr>
                <w:i/>
                <w:sz w:val="18"/>
                <w:szCs w:val="18"/>
                <w:lang w:eastAsia="lv-LV"/>
              </w:rPr>
              <w:t>, F</w:t>
            </w:r>
            <w:r>
              <w:rPr>
                <w:i/>
                <w:sz w:val="18"/>
                <w:szCs w:val="18"/>
                <w:lang w:eastAsia="lv-LV"/>
              </w:rPr>
              <w:t xml:space="preserve">inanšu ministrijai, </w:t>
            </w:r>
            <w:proofErr w:type="spellStart"/>
            <w:r>
              <w:rPr>
                <w:i/>
                <w:sz w:val="18"/>
                <w:szCs w:val="18"/>
                <w:lang w:eastAsia="lv-LV"/>
              </w:rPr>
              <w:t>Iekšlietu</w:t>
            </w:r>
            <w:proofErr w:type="spellEnd"/>
            <w:r>
              <w:rPr>
                <w:i/>
                <w:sz w:val="18"/>
                <w:szCs w:val="18"/>
                <w:lang w:eastAsia="lv-LV"/>
              </w:rPr>
              <w:t xml:space="preserve"> ministrijai, Tieslietu ministrijai, Kultūras ministrijai</w:t>
            </w:r>
            <w:r w:rsidRPr="00E349B0">
              <w:rPr>
                <w:i/>
                <w:sz w:val="18"/>
                <w:szCs w:val="18"/>
                <w:lang w:eastAsia="lv-LV"/>
              </w:rPr>
              <w:t xml:space="preserve"> un Prokuratūru</w:t>
            </w:r>
            <w:r w:rsidRPr="0057677E">
              <w:rPr>
                <w:i/>
                <w:sz w:val="18"/>
                <w:szCs w:val="18"/>
                <w:lang w:eastAsia="lv-LV"/>
              </w:rPr>
              <w:t xml:space="preserve"> noziedzīgi iegūtu līdzekļu legalizācijas un te</w:t>
            </w:r>
            <w:r>
              <w:rPr>
                <w:i/>
                <w:sz w:val="18"/>
                <w:szCs w:val="18"/>
                <w:lang w:eastAsia="lv-LV"/>
              </w:rPr>
              <w:t>rorisma finansēšanas novēršanai</w:t>
            </w:r>
            <w:r w:rsidRPr="0057677E">
              <w:rPr>
                <w:i/>
                <w:sz w:val="18"/>
                <w:szCs w:val="18"/>
                <w:lang w:eastAsia="lv-LV"/>
              </w:rPr>
              <w:t xml:space="preserve"> (MK 17.12.2019 prot. Nr.59 77.§</w:t>
            </w:r>
            <w:r>
              <w:rPr>
                <w:i/>
                <w:sz w:val="18"/>
                <w:szCs w:val="18"/>
                <w:lang w:eastAsia="lv-LV"/>
              </w:rPr>
              <w:t xml:space="preserve"> un MK 29.09.2020 prot. Nr.</w:t>
            </w:r>
            <w:r w:rsidRPr="0053038F">
              <w:rPr>
                <w:i/>
                <w:sz w:val="18"/>
                <w:szCs w:val="18"/>
                <w:lang w:eastAsia="lv-LV"/>
              </w:rPr>
              <w:t>56 51§ 6.p)</w:t>
            </w:r>
          </w:p>
        </w:tc>
        <w:tc>
          <w:tcPr>
            <w:tcW w:w="1277" w:type="dxa"/>
          </w:tcPr>
          <w:p w:rsidR="00E0508A" w:rsidRPr="00417F4A" w:rsidRDefault="00E0508A" w:rsidP="00B04FD9">
            <w:pPr>
              <w:spacing w:after="0"/>
              <w:ind w:firstLine="0"/>
              <w:jc w:val="right"/>
              <w:rPr>
                <w:sz w:val="18"/>
                <w:szCs w:val="18"/>
              </w:rPr>
            </w:pPr>
            <w:r w:rsidRPr="00563ABB">
              <w:rPr>
                <w:sz w:val="18"/>
              </w:rPr>
              <w:t>7</w:t>
            </w:r>
            <w:r>
              <w:rPr>
                <w:sz w:val="18"/>
              </w:rPr>
              <w:t xml:space="preserve"> </w:t>
            </w:r>
            <w:r w:rsidRPr="00563ABB">
              <w:rPr>
                <w:sz w:val="18"/>
              </w:rPr>
              <w:t>857</w:t>
            </w:r>
            <w:r>
              <w:rPr>
                <w:sz w:val="18"/>
              </w:rPr>
              <w:t xml:space="preserve"> </w:t>
            </w:r>
            <w:r w:rsidRPr="00563ABB">
              <w:rPr>
                <w:sz w:val="18"/>
              </w:rPr>
              <w:t>192</w:t>
            </w:r>
          </w:p>
        </w:tc>
        <w:tc>
          <w:tcPr>
            <w:tcW w:w="1277" w:type="dxa"/>
          </w:tcPr>
          <w:p w:rsidR="00E0508A" w:rsidRPr="00BA7B8A" w:rsidRDefault="00E0508A" w:rsidP="00B04FD9">
            <w:pPr>
              <w:spacing w:after="0"/>
              <w:ind w:firstLine="0"/>
              <w:jc w:val="center"/>
              <w:rPr>
                <w:rFonts w:ascii="TimesNewRoman" w:hAnsi="TimesNewRoman" w:cs="Arial"/>
                <w:sz w:val="20"/>
              </w:rPr>
            </w:pPr>
            <w:r w:rsidRPr="00BA7B8A">
              <w:rPr>
                <w:rFonts w:ascii="TimesNewRoman" w:hAnsi="TimesNewRoman" w:cs="Arial"/>
                <w:sz w:val="20"/>
              </w:rPr>
              <w:t>-</w:t>
            </w:r>
          </w:p>
        </w:tc>
        <w:tc>
          <w:tcPr>
            <w:tcW w:w="1277" w:type="dxa"/>
          </w:tcPr>
          <w:p w:rsidR="00E0508A" w:rsidRPr="00417F4A" w:rsidRDefault="00E0508A" w:rsidP="00B04FD9">
            <w:pPr>
              <w:spacing w:after="0"/>
              <w:ind w:firstLine="0"/>
              <w:jc w:val="right"/>
              <w:rPr>
                <w:sz w:val="18"/>
                <w:szCs w:val="18"/>
              </w:rPr>
            </w:pPr>
            <w:r w:rsidRPr="00563ABB">
              <w:rPr>
                <w:sz w:val="18"/>
              </w:rPr>
              <w:t>-7</w:t>
            </w:r>
            <w:r>
              <w:rPr>
                <w:sz w:val="18"/>
              </w:rPr>
              <w:t xml:space="preserve"> </w:t>
            </w:r>
            <w:r w:rsidRPr="00563ABB">
              <w:rPr>
                <w:sz w:val="18"/>
              </w:rPr>
              <w:t>857</w:t>
            </w:r>
            <w:r>
              <w:rPr>
                <w:sz w:val="18"/>
              </w:rPr>
              <w:t xml:space="preserve"> </w:t>
            </w:r>
            <w:r w:rsidRPr="00563ABB">
              <w:rPr>
                <w:sz w:val="18"/>
              </w:rPr>
              <w:t>192</w:t>
            </w:r>
          </w:p>
        </w:tc>
      </w:tr>
    </w:tbl>
    <w:p w:rsidR="00E0508A" w:rsidRPr="00BA7B8A" w:rsidRDefault="00E0508A" w:rsidP="0074606E">
      <w:pPr>
        <w:widowControl w:val="0"/>
        <w:spacing w:before="240" w:after="240"/>
        <w:ind w:firstLine="0"/>
        <w:jc w:val="center"/>
        <w:rPr>
          <w:b/>
        </w:rPr>
      </w:pPr>
      <w:r w:rsidRPr="00BA7B8A">
        <w:rPr>
          <w:b/>
        </w:rPr>
        <w:t>11.00.00 Demogrāfijas pasākumi</w:t>
      </w:r>
    </w:p>
    <w:p w:rsidR="00E0508A" w:rsidRPr="00BA7B8A" w:rsidRDefault="00E0508A" w:rsidP="0074606E">
      <w:pPr>
        <w:ind w:left="720" w:hanging="720"/>
        <w:rPr>
          <w:u w:val="single"/>
        </w:rPr>
      </w:pPr>
      <w:r w:rsidRPr="00BA7B8A">
        <w:rPr>
          <w:u w:val="single"/>
        </w:rPr>
        <w:t>Programmas mērķis:</w:t>
      </w:r>
    </w:p>
    <w:p w:rsidR="00E0508A" w:rsidRDefault="00A15F35" w:rsidP="00E0508A">
      <w:pPr>
        <w:rPr>
          <w:lang w:eastAsia="lv-LV"/>
        </w:rPr>
      </w:pPr>
      <w:r>
        <w:rPr>
          <w:lang w:eastAsia="lv-LV"/>
        </w:rPr>
        <w:t>n</w:t>
      </w:r>
      <w:r w:rsidR="00E0508A" w:rsidRPr="00BA7B8A">
        <w:rPr>
          <w:lang w:eastAsia="lv-LV"/>
        </w:rPr>
        <w:t>odrošināt finansējumu demogrāfijas pasākumu īstenošanai.</w:t>
      </w:r>
    </w:p>
    <w:p w:rsidR="00E0508A" w:rsidRPr="00BA7B8A" w:rsidRDefault="00E0508A" w:rsidP="0074606E">
      <w:pPr>
        <w:spacing w:before="240" w:after="240"/>
        <w:ind w:firstLine="0"/>
        <w:jc w:val="center"/>
        <w:rPr>
          <w:b/>
          <w:lang w:eastAsia="lv-LV"/>
        </w:rPr>
      </w:pPr>
      <w:r>
        <w:rPr>
          <w:b/>
          <w:lang w:eastAsia="lv-LV"/>
        </w:rPr>
        <w:t>Finansiālie rādītāji no 2019</w:t>
      </w:r>
      <w:r w:rsidRPr="00BA7B8A">
        <w:rPr>
          <w:b/>
          <w:lang w:eastAsia="lv-LV"/>
        </w:rPr>
        <w:t>. līdz 202</w:t>
      </w:r>
      <w:r>
        <w:rPr>
          <w:b/>
          <w:lang w:eastAsia="lv-LV"/>
        </w:rPr>
        <w:t>3</w:t>
      </w:r>
      <w:r w:rsidRPr="00BA7B8A">
        <w:rPr>
          <w:b/>
          <w:lang w:eastAsia="lv-LV"/>
        </w:rPr>
        <w:t>.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E0508A" w:rsidRPr="00BA7B8A" w:rsidTr="00B04FD9">
        <w:trPr>
          <w:trHeight w:val="283"/>
          <w:tblHeader/>
          <w:jc w:val="center"/>
        </w:trPr>
        <w:tc>
          <w:tcPr>
            <w:tcW w:w="3378" w:type="dxa"/>
            <w:vAlign w:val="center"/>
          </w:tcPr>
          <w:p w:rsidR="00E0508A" w:rsidRPr="00BA7B8A" w:rsidRDefault="00E0508A" w:rsidP="00B04FD9">
            <w:pPr>
              <w:spacing w:after="0"/>
              <w:ind w:firstLine="0"/>
              <w:jc w:val="center"/>
              <w:rPr>
                <w:sz w:val="18"/>
                <w:szCs w:val="24"/>
              </w:rPr>
            </w:pPr>
          </w:p>
        </w:tc>
        <w:tc>
          <w:tcPr>
            <w:tcW w:w="1131" w:type="dxa"/>
          </w:tcPr>
          <w:p w:rsidR="00E0508A" w:rsidRPr="00BA7B8A" w:rsidRDefault="00E0508A" w:rsidP="00B04FD9">
            <w:pPr>
              <w:spacing w:after="0"/>
              <w:ind w:firstLine="0"/>
              <w:jc w:val="center"/>
              <w:rPr>
                <w:sz w:val="18"/>
                <w:szCs w:val="24"/>
                <w:lang w:eastAsia="lv-LV"/>
              </w:rPr>
            </w:pPr>
            <w:r w:rsidRPr="00BA7B8A">
              <w:rPr>
                <w:sz w:val="18"/>
                <w:szCs w:val="18"/>
                <w:lang w:eastAsia="lv-LV"/>
              </w:rPr>
              <w:t>201</w:t>
            </w:r>
            <w:r>
              <w:rPr>
                <w:sz w:val="18"/>
                <w:szCs w:val="18"/>
                <w:lang w:eastAsia="lv-LV"/>
              </w:rPr>
              <w:t>9</w:t>
            </w:r>
            <w:r w:rsidRPr="00BA7B8A">
              <w:rPr>
                <w:sz w:val="18"/>
                <w:szCs w:val="18"/>
                <w:lang w:eastAsia="lv-LV"/>
              </w:rPr>
              <w:t>. gads (izpilde)</w:t>
            </w:r>
          </w:p>
        </w:tc>
        <w:tc>
          <w:tcPr>
            <w:tcW w:w="1132" w:type="dxa"/>
            <w:vAlign w:val="center"/>
          </w:tcPr>
          <w:p w:rsidR="00E0508A" w:rsidRPr="00BA7B8A" w:rsidRDefault="00E0508A" w:rsidP="00B04FD9">
            <w:pPr>
              <w:spacing w:after="0"/>
              <w:ind w:firstLine="0"/>
              <w:jc w:val="center"/>
              <w:rPr>
                <w:sz w:val="18"/>
                <w:szCs w:val="24"/>
                <w:lang w:eastAsia="lv-LV"/>
              </w:rPr>
            </w:pPr>
            <w:r w:rsidRPr="00BA7B8A">
              <w:rPr>
                <w:sz w:val="18"/>
                <w:szCs w:val="18"/>
                <w:lang w:eastAsia="lv-LV"/>
              </w:rPr>
              <w:t>2</w:t>
            </w:r>
            <w:r>
              <w:rPr>
                <w:sz w:val="18"/>
                <w:szCs w:val="18"/>
                <w:lang w:eastAsia="lv-LV"/>
              </w:rPr>
              <w:t>020</w:t>
            </w:r>
            <w:r w:rsidRPr="00BA7B8A">
              <w:rPr>
                <w:sz w:val="18"/>
                <w:szCs w:val="18"/>
                <w:lang w:eastAsia="lv-LV"/>
              </w:rPr>
              <w:t>. gada plā</w:t>
            </w:r>
            <w:r>
              <w:rPr>
                <w:sz w:val="18"/>
                <w:szCs w:val="18"/>
                <w:lang w:eastAsia="lv-LV"/>
              </w:rPr>
              <w:t>ns</w:t>
            </w:r>
          </w:p>
        </w:tc>
        <w:tc>
          <w:tcPr>
            <w:tcW w:w="1132" w:type="dxa"/>
          </w:tcPr>
          <w:p w:rsidR="00E0508A" w:rsidRPr="00BA7B8A" w:rsidRDefault="00E0508A" w:rsidP="00B04FD9">
            <w:pPr>
              <w:spacing w:after="0"/>
              <w:ind w:firstLine="0"/>
              <w:jc w:val="center"/>
              <w:rPr>
                <w:sz w:val="18"/>
                <w:szCs w:val="24"/>
                <w:lang w:eastAsia="lv-LV"/>
              </w:rPr>
            </w:pPr>
            <w:r>
              <w:rPr>
                <w:sz w:val="18"/>
                <w:szCs w:val="18"/>
                <w:lang w:eastAsia="lv-LV"/>
              </w:rPr>
              <w:t>2021</w:t>
            </w:r>
            <w:r w:rsidRPr="00BA7B8A">
              <w:rPr>
                <w:sz w:val="18"/>
                <w:szCs w:val="18"/>
                <w:lang w:eastAsia="lv-LV"/>
              </w:rPr>
              <w:t>. gada p</w:t>
            </w:r>
            <w:r>
              <w:rPr>
                <w:sz w:val="18"/>
                <w:szCs w:val="18"/>
                <w:lang w:eastAsia="lv-LV"/>
              </w:rPr>
              <w:t>rojekts</w:t>
            </w:r>
          </w:p>
        </w:tc>
        <w:tc>
          <w:tcPr>
            <w:tcW w:w="1132" w:type="dxa"/>
          </w:tcPr>
          <w:p w:rsidR="00E0508A" w:rsidRPr="00BA7B8A" w:rsidRDefault="00E0508A" w:rsidP="00B04FD9">
            <w:pPr>
              <w:spacing w:after="0"/>
              <w:ind w:firstLine="0"/>
              <w:jc w:val="center"/>
              <w:rPr>
                <w:sz w:val="18"/>
                <w:szCs w:val="24"/>
                <w:lang w:eastAsia="lv-LV"/>
              </w:rPr>
            </w:pPr>
            <w:r>
              <w:rPr>
                <w:sz w:val="18"/>
                <w:szCs w:val="18"/>
                <w:lang w:eastAsia="lv-LV"/>
              </w:rPr>
              <w:t>2022</w:t>
            </w:r>
            <w:r w:rsidRPr="00BA7B8A">
              <w:rPr>
                <w:sz w:val="18"/>
                <w:szCs w:val="18"/>
                <w:lang w:eastAsia="lv-LV"/>
              </w:rPr>
              <w:t>. gada p</w:t>
            </w:r>
            <w:r>
              <w:rPr>
                <w:sz w:val="18"/>
                <w:szCs w:val="18"/>
                <w:lang w:eastAsia="lv-LV"/>
              </w:rPr>
              <w:t>rognoze</w:t>
            </w:r>
          </w:p>
        </w:tc>
        <w:tc>
          <w:tcPr>
            <w:tcW w:w="1132" w:type="dxa"/>
          </w:tcPr>
          <w:p w:rsidR="00E0508A" w:rsidRPr="00BA7B8A" w:rsidRDefault="00E0508A" w:rsidP="00B04FD9">
            <w:pPr>
              <w:spacing w:after="0"/>
              <w:ind w:firstLine="0"/>
              <w:jc w:val="center"/>
              <w:rPr>
                <w:sz w:val="18"/>
                <w:szCs w:val="24"/>
                <w:lang w:eastAsia="lv-LV"/>
              </w:rPr>
            </w:pPr>
            <w:r>
              <w:rPr>
                <w:sz w:val="18"/>
                <w:szCs w:val="18"/>
                <w:lang w:eastAsia="lv-LV"/>
              </w:rPr>
              <w:t>2023</w:t>
            </w:r>
            <w:r w:rsidRPr="00BA7B8A">
              <w:rPr>
                <w:sz w:val="18"/>
                <w:szCs w:val="18"/>
                <w:lang w:eastAsia="lv-LV"/>
              </w:rPr>
              <w:t>. gada p</w:t>
            </w:r>
            <w:r>
              <w:rPr>
                <w:sz w:val="18"/>
                <w:szCs w:val="18"/>
                <w:lang w:eastAsia="lv-LV"/>
              </w:rPr>
              <w:t>rognoze</w:t>
            </w:r>
          </w:p>
        </w:tc>
      </w:tr>
      <w:tr w:rsidR="00E0508A" w:rsidRPr="00BA7B8A" w:rsidTr="00B04FD9">
        <w:trPr>
          <w:trHeight w:val="142"/>
          <w:jc w:val="center"/>
        </w:trPr>
        <w:tc>
          <w:tcPr>
            <w:tcW w:w="3378" w:type="dxa"/>
            <w:shd w:val="clear" w:color="auto" w:fill="D9D9D9" w:themeFill="background1" w:themeFillShade="D9"/>
            <w:vAlign w:val="center"/>
          </w:tcPr>
          <w:p w:rsidR="00E0508A" w:rsidRPr="00BA7B8A" w:rsidRDefault="00E0508A" w:rsidP="00B04FD9">
            <w:pPr>
              <w:spacing w:after="0"/>
              <w:ind w:firstLine="0"/>
              <w:jc w:val="left"/>
              <w:rPr>
                <w:sz w:val="18"/>
                <w:lang w:eastAsia="lv-LV"/>
              </w:rPr>
            </w:pPr>
            <w:r w:rsidRPr="00BA7B8A">
              <w:rPr>
                <w:sz w:val="18"/>
                <w:lang w:eastAsia="lv-LV"/>
              </w:rPr>
              <w:t>Kopējie izdevumi,</w:t>
            </w:r>
            <w:r w:rsidRPr="00BA7B8A">
              <w:rPr>
                <w:sz w:val="18"/>
              </w:rPr>
              <w:t xml:space="preserve"> </w:t>
            </w:r>
            <w:proofErr w:type="spellStart"/>
            <w:r w:rsidRPr="00BA7B8A">
              <w:rPr>
                <w:i/>
                <w:sz w:val="18"/>
                <w:szCs w:val="18"/>
              </w:rPr>
              <w:t>euro</w:t>
            </w:r>
            <w:proofErr w:type="spellEnd"/>
          </w:p>
        </w:tc>
        <w:tc>
          <w:tcPr>
            <w:tcW w:w="1131" w:type="dxa"/>
            <w:shd w:val="clear" w:color="auto" w:fill="D9D9D9" w:themeFill="background1" w:themeFillShade="D9"/>
          </w:tcPr>
          <w:p w:rsidR="00E0508A" w:rsidRPr="00BA7B8A" w:rsidRDefault="00E0508A" w:rsidP="00B04FD9">
            <w:pPr>
              <w:spacing w:after="0"/>
              <w:ind w:firstLine="0"/>
              <w:jc w:val="center"/>
              <w:rPr>
                <w:sz w:val="18"/>
              </w:rPr>
            </w:pPr>
            <w:r w:rsidRPr="00BA7B8A">
              <w:rPr>
                <w:sz w:val="18"/>
              </w:rPr>
              <w:t>-</w:t>
            </w:r>
          </w:p>
        </w:tc>
        <w:tc>
          <w:tcPr>
            <w:tcW w:w="1132" w:type="dxa"/>
            <w:shd w:val="clear" w:color="auto" w:fill="D9D9D9" w:themeFill="background1" w:themeFillShade="D9"/>
          </w:tcPr>
          <w:p w:rsidR="00E0508A" w:rsidRPr="00BA7B8A" w:rsidRDefault="00E0508A" w:rsidP="00B04FD9">
            <w:pPr>
              <w:spacing w:after="0"/>
              <w:ind w:firstLine="0"/>
              <w:jc w:val="right"/>
              <w:rPr>
                <w:b/>
                <w:sz w:val="18"/>
              </w:rPr>
            </w:pPr>
            <w:r w:rsidRPr="00BA7B8A">
              <w:rPr>
                <w:sz w:val="18"/>
              </w:rPr>
              <w:t>5 180 000</w:t>
            </w:r>
          </w:p>
        </w:tc>
        <w:tc>
          <w:tcPr>
            <w:tcW w:w="1132" w:type="dxa"/>
            <w:shd w:val="clear" w:color="auto" w:fill="D9D9D9" w:themeFill="background1" w:themeFillShade="D9"/>
          </w:tcPr>
          <w:p w:rsidR="00E0508A" w:rsidRPr="00041DF1" w:rsidRDefault="00E0508A" w:rsidP="00B04FD9">
            <w:pPr>
              <w:spacing w:after="0"/>
              <w:ind w:firstLine="0"/>
              <w:jc w:val="right"/>
              <w:rPr>
                <w:color w:val="000000"/>
                <w:sz w:val="18"/>
                <w:szCs w:val="18"/>
              </w:rPr>
            </w:pPr>
            <w:r w:rsidRPr="00041DF1">
              <w:rPr>
                <w:color w:val="000000"/>
                <w:sz w:val="18"/>
                <w:szCs w:val="18"/>
              </w:rPr>
              <w:t>13 396 620</w:t>
            </w:r>
          </w:p>
        </w:tc>
        <w:tc>
          <w:tcPr>
            <w:tcW w:w="1132" w:type="dxa"/>
            <w:shd w:val="clear" w:color="auto" w:fill="D9D9D9" w:themeFill="background1" w:themeFillShade="D9"/>
          </w:tcPr>
          <w:p w:rsidR="00E0508A" w:rsidRPr="00BA7B8A" w:rsidRDefault="00E0508A" w:rsidP="00B04FD9">
            <w:pPr>
              <w:spacing w:after="0"/>
              <w:ind w:firstLine="0"/>
              <w:jc w:val="center"/>
              <w:rPr>
                <w:sz w:val="18"/>
              </w:rPr>
            </w:pPr>
            <w:r>
              <w:rPr>
                <w:sz w:val="18"/>
              </w:rPr>
              <w:t>-</w:t>
            </w:r>
          </w:p>
        </w:tc>
        <w:tc>
          <w:tcPr>
            <w:tcW w:w="1132" w:type="dxa"/>
            <w:shd w:val="clear" w:color="auto" w:fill="D9D9D9" w:themeFill="background1" w:themeFillShade="D9"/>
          </w:tcPr>
          <w:p w:rsidR="00E0508A" w:rsidRPr="00BA7B8A" w:rsidRDefault="00E0508A" w:rsidP="00B04FD9">
            <w:pPr>
              <w:spacing w:after="0"/>
              <w:ind w:firstLine="0"/>
              <w:jc w:val="right"/>
              <w:rPr>
                <w:sz w:val="18"/>
              </w:rPr>
            </w:pPr>
            <w:r>
              <w:rPr>
                <w:sz w:val="18"/>
              </w:rPr>
              <w:t>3 600 000</w:t>
            </w:r>
          </w:p>
        </w:tc>
      </w:tr>
      <w:tr w:rsidR="00E0508A" w:rsidRPr="00BA7B8A" w:rsidTr="00B04FD9">
        <w:trPr>
          <w:trHeight w:val="283"/>
          <w:jc w:val="center"/>
        </w:trPr>
        <w:tc>
          <w:tcPr>
            <w:tcW w:w="3378" w:type="dxa"/>
            <w:vAlign w:val="center"/>
          </w:tcPr>
          <w:p w:rsidR="00E0508A" w:rsidRPr="00BA7B8A" w:rsidRDefault="00E0508A" w:rsidP="00B04FD9">
            <w:pPr>
              <w:spacing w:after="0"/>
              <w:ind w:firstLine="0"/>
              <w:jc w:val="left"/>
              <w:rPr>
                <w:sz w:val="18"/>
                <w:szCs w:val="18"/>
                <w:lang w:eastAsia="lv-LV"/>
              </w:rPr>
            </w:pPr>
            <w:r w:rsidRPr="00BA7B8A">
              <w:rPr>
                <w:sz w:val="18"/>
                <w:szCs w:val="18"/>
                <w:lang w:eastAsia="lv-LV"/>
              </w:rPr>
              <w:t xml:space="preserve">Kopējo izdevumu izmaiņas, </w:t>
            </w:r>
            <w:proofErr w:type="spellStart"/>
            <w:r w:rsidRPr="00BA7B8A">
              <w:rPr>
                <w:i/>
                <w:sz w:val="18"/>
                <w:szCs w:val="18"/>
                <w:lang w:eastAsia="lv-LV"/>
              </w:rPr>
              <w:t>euro</w:t>
            </w:r>
            <w:proofErr w:type="spellEnd"/>
            <w:r w:rsidRPr="00BA7B8A">
              <w:rPr>
                <w:sz w:val="18"/>
                <w:szCs w:val="18"/>
                <w:lang w:eastAsia="lv-LV"/>
              </w:rPr>
              <w:t xml:space="preserve"> (+/–) pret iepriekšējo gadu</w:t>
            </w:r>
          </w:p>
        </w:tc>
        <w:tc>
          <w:tcPr>
            <w:tcW w:w="1131" w:type="dxa"/>
          </w:tcPr>
          <w:p w:rsidR="00E0508A" w:rsidRPr="00BA7B8A" w:rsidRDefault="00E0508A" w:rsidP="00B04FD9">
            <w:pPr>
              <w:spacing w:after="0"/>
              <w:ind w:firstLine="0"/>
              <w:jc w:val="center"/>
              <w:rPr>
                <w:sz w:val="18"/>
              </w:rPr>
            </w:pPr>
            <w:r w:rsidRPr="00BA7B8A">
              <w:rPr>
                <w:b/>
                <w:bCs/>
                <w:sz w:val="18"/>
              </w:rPr>
              <w:t>×</w:t>
            </w:r>
          </w:p>
        </w:tc>
        <w:tc>
          <w:tcPr>
            <w:tcW w:w="1132" w:type="dxa"/>
          </w:tcPr>
          <w:p w:rsidR="00E0508A" w:rsidRPr="00BA7B8A" w:rsidRDefault="00E0508A" w:rsidP="00B04FD9">
            <w:pPr>
              <w:spacing w:after="0"/>
              <w:ind w:firstLine="0"/>
              <w:jc w:val="center"/>
              <w:rPr>
                <w:sz w:val="18"/>
              </w:rPr>
            </w:pPr>
            <w:r w:rsidRPr="00BA7B8A">
              <w:rPr>
                <w:b/>
                <w:bCs/>
                <w:sz w:val="18"/>
              </w:rPr>
              <w:t>×</w:t>
            </w:r>
          </w:p>
        </w:tc>
        <w:tc>
          <w:tcPr>
            <w:tcW w:w="1132" w:type="dxa"/>
          </w:tcPr>
          <w:p w:rsidR="00E0508A" w:rsidRPr="00380E23" w:rsidRDefault="00E0508A" w:rsidP="00B04FD9">
            <w:pPr>
              <w:spacing w:after="0"/>
              <w:ind w:firstLine="0"/>
              <w:jc w:val="right"/>
              <w:rPr>
                <w:color w:val="000000"/>
                <w:sz w:val="18"/>
                <w:szCs w:val="18"/>
              </w:rPr>
            </w:pPr>
            <w:r>
              <w:rPr>
                <w:color w:val="000000"/>
                <w:sz w:val="18"/>
                <w:szCs w:val="18"/>
              </w:rPr>
              <w:t>8 216 620</w:t>
            </w:r>
          </w:p>
        </w:tc>
        <w:tc>
          <w:tcPr>
            <w:tcW w:w="1132" w:type="dxa"/>
          </w:tcPr>
          <w:p w:rsidR="00E0508A" w:rsidRPr="00380E23" w:rsidRDefault="00E0508A" w:rsidP="00B04FD9">
            <w:pPr>
              <w:spacing w:after="0"/>
              <w:ind w:firstLine="0"/>
              <w:jc w:val="center"/>
              <w:rPr>
                <w:color w:val="000000"/>
                <w:sz w:val="18"/>
                <w:szCs w:val="18"/>
              </w:rPr>
            </w:pPr>
            <w:r>
              <w:rPr>
                <w:color w:val="000000"/>
                <w:sz w:val="18"/>
                <w:szCs w:val="18"/>
              </w:rPr>
              <w:t>-13 396 620</w:t>
            </w:r>
          </w:p>
        </w:tc>
        <w:tc>
          <w:tcPr>
            <w:tcW w:w="1132" w:type="dxa"/>
          </w:tcPr>
          <w:p w:rsidR="00E0508A" w:rsidRDefault="00E0508A" w:rsidP="00B04FD9">
            <w:pPr>
              <w:spacing w:after="0"/>
              <w:ind w:firstLine="0"/>
              <w:jc w:val="right"/>
              <w:rPr>
                <w:color w:val="000000"/>
                <w:sz w:val="18"/>
                <w:szCs w:val="18"/>
              </w:rPr>
            </w:pPr>
            <w:r>
              <w:rPr>
                <w:color w:val="000000"/>
                <w:sz w:val="18"/>
                <w:szCs w:val="18"/>
              </w:rPr>
              <w:t>3 600 000</w:t>
            </w:r>
          </w:p>
          <w:p w:rsidR="00E0508A" w:rsidRPr="00BA7B8A" w:rsidRDefault="00E0508A" w:rsidP="00B04FD9">
            <w:pPr>
              <w:spacing w:after="0"/>
              <w:ind w:firstLine="0"/>
              <w:rPr>
                <w:sz w:val="18"/>
              </w:rPr>
            </w:pPr>
          </w:p>
        </w:tc>
      </w:tr>
      <w:tr w:rsidR="00E0508A" w:rsidRPr="00BA7B8A" w:rsidTr="00B04FD9">
        <w:trPr>
          <w:trHeight w:val="283"/>
          <w:jc w:val="center"/>
        </w:trPr>
        <w:tc>
          <w:tcPr>
            <w:tcW w:w="3378" w:type="dxa"/>
            <w:vAlign w:val="center"/>
          </w:tcPr>
          <w:p w:rsidR="00E0508A" w:rsidRPr="00BA7B8A" w:rsidRDefault="00E0508A" w:rsidP="00B04FD9">
            <w:pPr>
              <w:spacing w:after="0"/>
              <w:ind w:firstLine="0"/>
              <w:jc w:val="left"/>
              <w:rPr>
                <w:sz w:val="18"/>
              </w:rPr>
            </w:pPr>
            <w:r w:rsidRPr="00BA7B8A">
              <w:rPr>
                <w:sz w:val="18"/>
                <w:lang w:eastAsia="lv-LV"/>
              </w:rPr>
              <w:t>Kopējie izdevumi</w:t>
            </w:r>
            <w:r w:rsidRPr="00BA7B8A">
              <w:rPr>
                <w:sz w:val="18"/>
              </w:rPr>
              <w:t>, % (+/–) pret iepriekšējo gadu</w:t>
            </w:r>
          </w:p>
        </w:tc>
        <w:tc>
          <w:tcPr>
            <w:tcW w:w="1131" w:type="dxa"/>
          </w:tcPr>
          <w:p w:rsidR="00E0508A" w:rsidRPr="00BA7B8A" w:rsidRDefault="00E0508A" w:rsidP="00B04FD9">
            <w:pPr>
              <w:spacing w:after="0"/>
              <w:ind w:firstLine="0"/>
              <w:jc w:val="center"/>
              <w:rPr>
                <w:sz w:val="18"/>
              </w:rPr>
            </w:pPr>
            <w:r w:rsidRPr="00BA7B8A">
              <w:rPr>
                <w:b/>
                <w:bCs/>
                <w:sz w:val="18"/>
              </w:rPr>
              <w:t>×</w:t>
            </w:r>
          </w:p>
        </w:tc>
        <w:tc>
          <w:tcPr>
            <w:tcW w:w="1132" w:type="dxa"/>
          </w:tcPr>
          <w:p w:rsidR="00E0508A" w:rsidRPr="00BA7B8A" w:rsidRDefault="00E0508A" w:rsidP="00B04FD9">
            <w:pPr>
              <w:spacing w:after="0"/>
              <w:ind w:firstLine="0"/>
              <w:jc w:val="center"/>
              <w:rPr>
                <w:sz w:val="18"/>
              </w:rPr>
            </w:pPr>
            <w:r w:rsidRPr="00BA7B8A">
              <w:rPr>
                <w:b/>
                <w:bCs/>
                <w:sz w:val="18"/>
              </w:rPr>
              <w:t>×</w:t>
            </w:r>
          </w:p>
        </w:tc>
        <w:tc>
          <w:tcPr>
            <w:tcW w:w="1132" w:type="dxa"/>
          </w:tcPr>
          <w:p w:rsidR="00E0508A" w:rsidRPr="00BA7B8A" w:rsidRDefault="00E0508A" w:rsidP="00B04FD9">
            <w:pPr>
              <w:spacing w:after="0"/>
              <w:ind w:firstLine="0"/>
              <w:jc w:val="right"/>
              <w:rPr>
                <w:sz w:val="18"/>
              </w:rPr>
            </w:pPr>
            <w:r>
              <w:rPr>
                <w:bCs/>
                <w:sz w:val="18"/>
              </w:rPr>
              <w:t>158,6</w:t>
            </w:r>
          </w:p>
        </w:tc>
        <w:tc>
          <w:tcPr>
            <w:tcW w:w="1132" w:type="dxa"/>
          </w:tcPr>
          <w:p w:rsidR="00E0508A" w:rsidRPr="00725557" w:rsidRDefault="00E0508A" w:rsidP="00B04FD9">
            <w:pPr>
              <w:spacing w:after="0"/>
              <w:ind w:firstLine="0"/>
              <w:jc w:val="right"/>
              <w:rPr>
                <w:sz w:val="18"/>
              </w:rPr>
            </w:pPr>
            <w:r>
              <w:rPr>
                <w:bCs/>
                <w:sz w:val="18"/>
              </w:rPr>
              <w:t>-100,0</w:t>
            </w:r>
          </w:p>
        </w:tc>
        <w:tc>
          <w:tcPr>
            <w:tcW w:w="1132" w:type="dxa"/>
          </w:tcPr>
          <w:p w:rsidR="00E0508A" w:rsidRPr="00725557" w:rsidRDefault="00E0508A" w:rsidP="00B04FD9">
            <w:pPr>
              <w:spacing w:after="0"/>
              <w:ind w:firstLine="0"/>
              <w:jc w:val="center"/>
              <w:rPr>
                <w:sz w:val="18"/>
              </w:rPr>
            </w:pPr>
            <w:r w:rsidRPr="00BA7B8A">
              <w:rPr>
                <w:b/>
                <w:bCs/>
                <w:sz w:val="18"/>
              </w:rPr>
              <w:t>×</w:t>
            </w:r>
          </w:p>
        </w:tc>
      </w:tr>
    </w:tbl>
    <w:p w:rsidR="00E0508A" w:rsidRPr="00BA7B8A" w:rsidRDefault="00E0508A" w:rsidP="0074606E">
      <w:pPr>
        <w:spacing w:before="240" w:after="240"/>
        <w:ind w:firstLine="720"/>
        <w:jc w:val="center"/>
        <w:rPr>
          <w:b/>
          <w:color w:val="000000" w:themeColor="text1"/>
          <w:lang w:eastAsia="lv-LV"/>
        </w:rPr>
      </w:pPr>
      <w:r w:rsidRPr="00BA7B8A">
        <w:rPr>
          <w:b/>
          <w:color w:val="000000" w:themeColor="text1"/>
          <w:lang w:eastAsia="lv-LV"/>
        </w:rPr>
        <w:t xml:space="preserve">Izmaiņas izdevumos, salīdzinot 2020. gada </w:t>
      </w:r>
      <w:r w:rsidRPr="0017211E">
        <w:rPr>
          <w:b/>
          <w:color w:val="000000" w:themeColor="text1"/>
          <w:lang w:eastAsia="lv-LV"/>
        </w:rPr>
        <w:t>projektu</w:t>
      </w:r>
      <w:r w:rsidRPr="00BA7B8A">
        <w:rPr>
          <w:b/>
          <w:color w:val="000000" w:themeColor="text1"/>
          <w:lang w:eastAsia="lv-LV"/>
        </w:rPr>
        <w:t xml:space="preserve"> ar 2019. gada plānu</w:t>
      </w:r>
    </w:p>
    <w:p w:rsidR="00E0508A" w:rsidRPr="00BA7B8A" w:rsidRDefault="00E0508A" w:rsidP="00E0508A">
      <w:pPr>
        <w:spacing w:after="0"/>
        <w:ind w:left="7921" w:firstLine="720"/>
        <w:jc w:val="center"/>
        <w:rPr>
          <w:i/>
          <w:sz w:val="18"/>
          <w:szCs w:val="18"/>
        </w:rPr>
      </w:pPr>
      <w:proofErr w:type="spellStart"/>
      <w:r w:rsidRPr="00BA7B8A">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E0508A" w:rsidRPr="00BA7B8A" w:rsidTr="00B04FD9">
        <w:trPr>
          <w:trHeight w:val="142"/>
          <w:tblHeader/>
          <w:jc w:val="center"/>
        </w:trPr>
        <w:tc>
          <w:tcPr>
            <w:tcW w:w="5241" w:type="dxa"/>
            <w:vAlign w:val="center"/>
          </w:tcPr>
          <w:p w:rsidR="00E0508A" w:rsidRPr="00BA7B8A" w:rsidRDefault="00E0508A" w:rsidP="00B04FD9">
            <w:pPr>
              <w:spacing w:after="0"/>
              <w:ind w:firstLine="0"/>
              <w:jc w:val="center"/>
              <w:rPr>
                <w:sz w:val="18"/>
                <w:szCs w:val="18"/>
              </w:rPr>
            </w:pPr>
            <w:r w:rsidRPr="00BA7B8A">
              <w:rPr>
                <w:color w:val="000000" w:themeColor="text1"/>
                <w:sz w:val="18"/>
                <w:szCs w:val="18"/>
                <w:lang w:eastAsia="lv-LV"/>
              </w:rPr>
              <w:t>Pasākums</w:t>
            </w:r>
          </w:p>
        </w:tc>
        <w:tc>
          <w:tcPr>
            <w:tcW w:w="1277" w:type="dxa"/>
            <w:vAlign w:val="center"/>
          </w:tcPr>
          <w:p w:rsidR="00E0508A" w:rsidRPr="00BA7B8A" w:rsidRDefault="00E0508A" w:rsidP="00B04FD9">
            <w:pPr>
              <w:spacing w:after="0"/>
              <w:ind w:firstLine="0"/>
              <w:jc w:val="center"/>
              <w:rPr>
                <w:color w:val="000000" w:themeColor="text1"/>
                <w:sz w:val="18"/>
                <w:szCs w:val="18"/>
                <w:lang w:eastAsia="lv-LV"/>
              </w:rPr>
            </w:pPr>
            <w:r w:rsidRPr="00BA7B8A">
              <w:rPr>
                <w:color w:val="000000" w:themeColor="text1"/>
                <w:sz w:val="18"/>
                <w:szCs w:val="18"/>
                <w:lang w:eastAsia="lv-LV"/>
              </w:rPr>
              <w:t>Samazinājums</w:t>
            </w:r>
          </w:p>
        </w:tc>
        <w:tc>
          <w:tcPr>
            <w:tcW w:w="1277" w:type="dxa"/>
            <w:vAlign w:val="center"/>
          </w:tcPr>
          <w:p w:rsidR="00E0508A" w:rsidRPr="00BA7B8A" w:rsidRDefault="00E0508A" w:rsidP="00B04FD9">
            <w:pPr>
              <w:spacing w:after="0"/>
              <w:ind w:firstLine="0"/>
              <w:jc w:val="center"/>
              <w:rPr>
                <w:color w:val="000000" w:themeColor="text1"/>
                <w:sz w:val="18"/>
                <w:szCs w:val="18"/>
                <w:lang w:eastAsia="lv-LV"/>
              </w:rPr>
            </w:pPr>
            <w:r w:rsidRPr="00BA7B8A">
              <w:rPr>
                <w:color w:val="000000" w:themeColor="text1"/>
                <w:sz w:val="18"/>
                <w:szCs w:val="18"/>
                <w:lang w:eastAsia="lv-LV"/>
              </w:rPr>
              <w:t>Palielinājums</w:t>
            </w:r>
          </w:p>
        </w:tc>
        <w:tc>
          <w:tcPr>
            <w:tcW w:w="1277" w:type="dxa"/>
            <w:vAlign w:val="center"/>
          </w:tcPr>
          <w:p w:rsidR="00E0508A" w:rsidRPr="00BA7B8A" w:rsidRDefault="00E0508A" w:rsidP="00B04FD9">
            <w:pPr>
              <w:spacing w:after="0"/>
              <w:ind w:firstLine="0"/>
              <w:jc w:val="center"/>
              <w:rPr>
                <w:color w:val="000000" w:themeColor="text1"/>
                <w:sz w:val="18"/>
                <w:szCs w:val="18"/>
                <w:lang w:eastAsia="lv-LV"/>
              </w:rPr>
            </w:pPr>
            <w:r w:rsidRPr="00BA7B8A">
              <w:rPr>
                <w:color w:val="000000" w:themeColor="text1"/>
                <w:sz w:val="18"/>
                <w:szCs w:val="18"/>
                <w:lang w:eastAsia="lv-LV"/>
              </w:rPr>
              <w:t>Izmaiņas</w:t>
            </w:r>
          </w:p>
        </w:tc>
      </w:tr>
      <w:tr w:rsidR="00E0508A" w:rsidRPr="00BA7B8A" w:rsidTr="00B04FD9">
        <w:trPr>
          <w:trHeight w:val="142"/>
          <w:jc w:val="center"/>
        </w:trPr>
        <w:tc>
          <w:tcPr>
            <w:tcW w:w="5241" w:type="dxa"/>
            <w:shd w:val="clear" w:color="auto" w:fill="D9D9D9" w:themeFill="background1" w:themeFillShade="D9"/>
          </w:tcPr>
          <w:p w:rsidR="00E0508A" w:rsidRPr="00BA7B8A" w:rsidRDefault="00E0508A" w:rsidP="00B04FD9">
            <w:pPr>
              <w:spacing w:after="0"/>
              <w:ind w:firstLine="0"/>
              <w:jc w:val="left"/>
              <w:rPr>
                <w:sz w:val="18"/>
                <w:szCs w:val="18"/>
              </w:rPr>
            </w:pPr>
            <w:r w:rsidRPr="00BA7B8A">
              <w:rPr>
                <w:b/>
                <w:bCs/>
                <w:sz w:val="18"/>
                <w:szCs w:val="18"/>
                <w:lang w:eastAsia="lv-LV"/>
              </w:rPr>
              <w:t>Izdevumi - kopā</w:t>
            </w:r>
          </w:p>
        </w:tc>
        <w:tc>
          <w:tcPr>
            <w:tcW w:w="1277" w:type="dxa"/>
            <w:shd w:val="clear" w:color="auto" w:fill="D9D9D9" w:themeFill="background1" w:themeFillShade="D9"/>
          </w:tcPr>
          <w:p w:rsidR="00E0508A" w:rsidRPr="00BA7B8A" w:rsidRDefault="00E0508A" w:rsidP="00B04FD9">
            <w:pPr>
              <w:spacing w:after="0"/>
              <w:ind w:firstLine="0"/>
              <w:jc w:val="right"/>
              <w:rPr>
                <w:b/>
                <w:sz w:val="18"/>
                <w:szCs w:val="18"/>
              </w:rPr>
            </w:pPr>
            <w:r w:rsidRPr="00B86258">
              <w:rPr>
                <w:b/>
                <w:sz w:val="18"/>
                <w:szCs w:val="18"/>
              </w:rPr>
              <w:t>5 180 000</w:t>
            </w:r>
          </w:p>
        </w:tc>
        <w:tc>
          <w:tcPr>
            <w:tcW w:w="1277" w:type="dxa"/>
            <w:shd w:val="clear" w:color="auto" w:fill="D9D9D9" w:themeFill="background1" w:themeFillShade="D9"/>
          </w:tcPr>
          <w:p w:rsidR="00E0508A" w:rsidRPr="00BA7B8A" w:rsidRDefault="00E0508A" w:rsidP="00B04FD9">
            <w:pPr>
              <w:spacing w:after="0"/>
              <w:ind w:firstLine="0"/>
              <w:jc w:val="right"/>
              <w:rPr>
                <w:b/>
                <w:sz w:val="18"/>
                <w:szCs w:val="18"/>
              </w:rPr>
            </w:pPr>
            <w:r w:rsidRPr="008B4497">
              <w:rPr>
                <w:rFonts w:ascii="TimesNewRoman" w:hAnsi="TimesNewRoman" w:cs="Arial"/>
                <w:b/>
                <w:bCs/>
                <w:sz w:val="18"/>
                <w:szCs w:val="18"/>
              </w:rPr>
              <w:t>13 396 620</w:t>
            </w:r>
          </w:p>
        </w:tc>
        <w:tc>
          <w:tcPr>
            <w:tcW w:w="1277" w:type="dxa"/>
            <w:shd w:val="clear" w:color="auto" w:fill="D9D9D9" w:themeFill="background1" w:themeFillShade="D9"/>
          </w:tcPr>
          <w:p w:rsidR="00E0508A" w:rsidRPr="00B86258" w:rsidRDefault="00E0508A" w:rsidP="00B04FD9">
            <w:pPr>
              <w:spacing w:after="0"/>
              <w:ind w:firstLine="0"/>
              <w:jc w:val="right"/>
              <w:rPr>
                <w:b/>
                <w:sz w:val="18"/>
                <w:szCs w:val="18"/>
              </w:rPr>
            </w:pPr>
            <w:r w:rsidRPr="00B86258">
              <w:rPr>
                <w:b/>
                <w:color w:val="000000"/>
                <w:sz w:val="18"/>
                <w:szCs w:val="18"/>
              </w:rPr>
              <w:t>8 216 620</w:t>
            </w:r>
          </w:p>
        </w:tc>
      </w:tr>
      <w:tr w:rsidR="00E0508A" w:rsidRPr="00BA7B8A" w:rsidTr="00B04FD9">
        <w:trPr>
          <w:trHeight w:val="142"/>
          <w:jc w:val="center"/>
        </w:trPr>
        <w:tc>
          <w:tcPr>
            <w:tcW w:w="5241" w:type="dxa"/>
            <w:shd w:val="clear" w:color="auto" w:fill="auto"/>
          </w:tcPr>
          <w:p w:rsidR="00E0508A" w:rsidRPr="00BA7B8A" w:rsidRDefault="00E0508A" w:rsidP="00B04FD9">
            <w:pPr>
              <w:spacing w:after="0"/>
              <w:ind w:left="317" w:firstLine="0"/>
              <w:jc w:val="left"/>
              <w:rPr>
                <w:b/>
                <w:bCs/>
                <w:sz w:val="18"/>
                <w:szCs w:val="18"/>
                <w:lang w:eastAsia="lv-LV"/>
              </w:rPr>
            </w:pPr>
            <w:r w:rsidRPr="00BA7B8A">
              <w:rPr>
                <w:i/>
                <w:sz w:val="18"/>
                <w:szCs w:val="18"/>
                <w:lang w:eastAsia="lv-LV"/>
              </w:rPr>
              <w:t>t. sk.:</w:t>
            </w:r>
          </w:p>
        </w:tc>
        <w:tc>
          <w:tcPr>
            <w:tcW w:w="1277" w:type="dxa"/>
            <w:shd w:val="clear" w:color="auto" w:fill="auto"/>
          </w:tcPr>
          <w:p w:rsidR="00E0508A" w:rsidRPr="00BA7B8A" w:rsidRDefault="00E0508A" w:rsidP="00B04FD9">
            <w:pPr>
              <w:spacing w:after="0"/>
              <w:ind w:firstLine="0"/>
              <w:jc w:val="center"/>
              <w:rPr>
                <w:b/>
                <w:sz w:val="18"/>
                <w:szCs w:val="18"/>
              </w:rPr>
            </w:pPr>
          </w:p>
        </w:tc>
        <w:tc>
          <w:tcPr>
            <w:tcW w:w="1277" w:type="dxa"/>
            <w:shd w:val="clear" w:color="auto" w:fill="auto"/>
          </w:tcPr>
          <w:p w:rsidR="00E0508A" w:rsidRPr="00BA7B8A" w:rsidRDefault="00E0508A" w:rsidP="00B04FD9">
            <w:pPr>
              <w:spacing w:after="0"/>
              <w:ind w:firstLine="0"/>
              <w:jc w:val="right"/>
              <w:rPr>
                <w:rFonts w:ascii="TimesNewRoman" w:hAnsi="TimesNewRoman" w:cs="Arial"/>
                <w:b/>
                <w:bCs/>
                <w:sz w:val="18"/>
                <w:szCs w:val="18"/>
              </w:rPr>
            </w:pPr>
          </w:p>
        </w:tc>
        <w:tc>
          <w:tcPr>
            <w:tcW w:w="1277" w:type="dxa"/>
            <w:shd w:val="clear" w:color="auto" w:fill="auto"/>
          </w:tcPr>
          <w:p w:rsidR="00E0508A" w:rsidRPr="00BA7B8A" w:rsidRDefault="00E0508A" w:rsidP="00B04FD9">
            <w:pPr>
              <w:spacing w:after="0"/>
              <w:ind w:firstLine="0"/>
              <w:jc w:val="right"/>
              <w:rPr>
                <w:b/>
                <w:sz w:val="18"/>
                <w:szCs w:val="18"/>
              </w:rPr>
            </w:pPr>
          </w:p>
        </w:tc>
      </w:tr>
      <w:tr w:rsidR="00E0508A" w:rsidRPr="00BA7B8A" w:rsidTr="00B04FD9">
        <w:trPr>
          <w:trHeight w:val="142"/>
          <w:jc w:val="center"/>
        </w:trPr>
        <w:tc>
          <w:tcPr>
            <w:tcW w:w="5241" w:type="dxa"/>
            <w:shd w:val="clear" w:color="auto" w:fill="F2F2F2" w:themeFill="background1" w:themeFillShade="F2"/>
          </w:tcPr>
          <w:p w:rsidR="00E0508A" w:rsidRPr="00EC75E2" w:rsidRDefault="00E0508A" w:rsidP="00B04FD9">
            <w:pPr>
              <w:spacing w:after="0"/>
              <w:ind w:firstLine="0"/>
              <w:jc w:val="left"/>
              <w:rPr>
                <w:sz w:val="18"/>
                <w:szCs w:val="18"/>
                <w:u w:val="single"/>
                <w:lang w:eastAsia="lv-LV"/>
              </w:rPr>
            </w:pPr>
            <w:r>
              <w:rPr>
                <w:sz w:val="18"/>
                <w:szCs w:val="18"/>
                <w:u w:val="single"/>
                <w:lang w:eastAsia="lv-LV"/>
              </w:rPr>
              <w:t>Vienreizēji pasākumi</w:t>
            </w:r>
          </w:p>
        </w:tc>
        <w:tc>
          <w:tcPr>
            <w:tcW w:w="1277" w:type="dxa"/>
            <w:shd w:val="clear" w:color="auto" w:fill="F2F2F2" w:themeFill="background1" w:themeFillShade="F2"/>
          </w:tcPr>
          <w:p w:rsidR="00E0508A" w:rsidRDefault="00E0508A" w:rsidP="00B04FD9">
            <w:pPr>
              <w:spacing w:after="0"/>
              <w:ind w:firstLine="0"/>
              <w:jc w:val="center"/>
              <w:rPr>
                <w:sz w:val="18"/>
                <w:szCs w:val="18"/>
              </w:rPr>
            </w:pPr>
            <w:r>
              <w:rPr>
                <w:sz w:val="18"/>
                <w:szCs w:val="18"/>
              </w:rPr>
              <w:t>-</w:t>
            </w:r>
          </w:p>
        </w:tc>
        <w:tc>
          <w:tcPr>
            <w:tcW w:w="1277" w:type="dxa"/>
            <w:shd w:val="clear" w:color="auto" w:fill="F2F2F2" w:themeFill="background1" w:themeFillShade="F2"/>
          </w:tcPr>
          <w:p w:rsidR="00E0508A" w:rsidRPr="008B4497" w:rsidRDefault="00E0508A" w:rsidP="00B04FD9">
            <w:pPr>
              <w:spacing w:after="0"/>
              <w:ind w:firstLine="0"/>
              <w:jc w:val="right"/>
              <w:rPr>
                <w:rFonts w:ascii="TimesNewRoman" w:hAnsi="TimesNewRoman" w:cs="Arial"/>
                <w:bCs/>
                <w:sz w:val="18"/>
                <w:szCs w:val="18"/>
              </w:rPr>
            </w:pPr>
            <w:r w:rsidRPr="004D490E">
              <w:rPr>
                <w:rFonts w:ascii="TimesNewRoman" w:hAnsi="TimesNewRoman" w:cs="Arial"/>
                <w:bCs/>
                <w:sz w:val="18"/>
                <w:szCs w:val="18"/>
              </w:rPr>
              <w:t>13 396 620</w:t>
            </w:r>
          </w:p>
        </w:tc>
        <w:tc>
          <w:tcPr>
            <w:tcW w:w="1277" w:type="dxa"/>
            <w:shd w:val="clear" w:color="auto" w:fill="F2F2F2" w:themeFill="background1" w:themeFillShade="F2"/>
          </w:tcPr>
          <w:p w:rsidR="00E0508A" w:rsidRDefault="00E0508A" w:rsidP="00B04FD9">
            <w:pPr>
              <w:spacing w:after="0"/>
              <w:ind w:firstLine="0"/>
              <w:jc w:val="right"/>
              <w:rPr>
                <w:color w:val="000000"/>
                <w:sz w:val="18"/>
                <w:szCs w:val="18"/>
              </w:rPr>
            </w:pPr>
            <w:r w:rsidRPr="004D490E">
              <w:rPr>
                <w:color w:val="000000"/>
                <w:sz w:val="18"/>
                <w:szCs w:val="18"/>
              </w:rPr>
              <w:t>13 396 620</w:t>
            </w:r>
          </w:p>
        </w:tc>
      </w:tr>
      <w:tr w:rsidR="00E0508A" w:rsidRPr="00BA7B8A" w:rsidTr="00B04FD9">
        <w:trPr>
          <w:trHeight w:val="142"/>
          <w:jc w:val="center"/>
        </w:trPr>
        <w:tc>
          <w:tcPr>
            <w:tcW w:w="5241" w:type="dxa"/>
            <w:shd w:val="clear" w:color="auto" w:fill="auto"/>
          </w:tcPr>
          <w:p w:rsidR="00E0508A" w:rsidRDefault="00E0508A" w:rsidP="0074606E">
            <w:pPr>
              <w:spacing w:after="0"/>
              <w:ind w:firstLine="0"/>
              <w:rPr>
                <w:i/>
                <w:sz w:val="18"/>
                <w:szCs w:val="18"/>
                <w:lang w:eastAsia="lv-LV"/>
              </w:rPr>
            </w:pPr>
            <w:r>
              <w:rPr>
                <w:i/>
                <w:sz w:val="18"/>
                <w:szCs w:val="18"/>
                <w:lang w:eastAsia="lv-LV"/>
              </w:rPr>
              <w:t>Palielināti izdevumi</w:t>
            </w:r>
            <w:r w:rsidRPr="008B4497">
              <w:rPr>
                <w:i/>
                <w:sz w:val="18"/>
                <w:szCs w:val="18"/>
                <w:lang w:eastAsia="lv-LV"/>
              </w:rPr>
              <w:t xml:space="preserve"> Covid-19 krīzes pārvarēšanas un</w:t>
            </w:r>
            <w:r>
              <w:rPr>
                <w:i/>
                <w:sz w:val="18"/>
                <w:szCs w:val="18"/>
                <w:lang w:eastAsia="lv-LV"/>
              </w:rPr>
              <w:t xml:space="preserve"> ekonomikas atlabšanas pasākuma</w:t>
            </w:r>
            <w:r w:rsidRPr="008B4497">
              <w:rPr>
                <w:i/>
                <w:sz w:val="18"/>
                <w:szCs w:val="18"/>
                <w:lang w:eastAsia="lv-LV"/>
              </w:rPr>
              <w:t xml:space="preserve"> "Demogrāfija" </w:t>
            </w:r>
            <w:r>
              <w:rPr>
                <w:i/>
                <w:sz w:val="18"/>
                <w:szCs w:val="18"/>
                <w:lang w:eastAsia="lv-LV"/>
              </w:rPr>
              <w:t>nodrošināšanai (MK 02.09.2020 prot.</w:t>
            </w:r>
            <w:r w:rsidRPr="008B4497">
              <w:rPr>
                <w:i/>
                <w:sz w:val="18"/>
                <w:szCs w:val="18"/>
                <w:lang w:eastAsia="lv-LV"/>
              </w:rPr>
              <w:t xml:space="preserve"> Nr.51 55.§ 4.p.)</w:t>
            </w:r>
          </w:p>
        </w:tc>
        <w:tc>
          <w:tcPr>
            <w:tcW w:w="1277" w:type="dxa"/>
            <w:shd w:val="clear" w:color="auto" w:fill="auto"/>
          </w:tcPr>
          <w:p w:rsidR="00E0508A" w:rsidRPr="001C4939" w:rsidRDefault="00E0508A" w:rsidP="00B04FD9">
            <w:pPr>
              <w:spacing w:after="0"/>
              <w:ind w:firstLine="0"/>
              <w:jc w:val="center"/>
              <w:rPr>
                <w:rFonts w:ascii="TimesNewRoman" w:hAnsi="TimesNewRoman" w:cs="Arial"/>
                <w:sz w:val="18"/>
                <w:szCs w:val="18"/>
              </w:rPr>
            </w:pPr>
            <w:r>
              <w:rPr>
                <w:rFonts w:ascii="TimesNewRoman" w:hAnsi="TimesNewRoman" w:cs="Arial"/>
                <w:sz w:val="18"/>
                <w:szCs w:val="18"/>
              </w:rPr>
              <w:t>-</w:t>
            </w:r>
          </w:p>
        </w:tc>
        <w:tc>
          <w:tcPr>
            <w:tcW w:w="1277" w:type="dxa"/>
            <w:shd w:val="clear" w:color="auto" w:fill="auto"/>
          </w:tcPr>
          <w:p w:rsidR="00E0508A" w:rsidRDefault="00E0508A" w:rsidP="00B04FD9">
            <w:pPr>
              <w:spacing w:after="0"/>
              <w:ind w:firstLine="0"/>
              <w:jc w:val="right"/>
              <w:rPr>
                <w:rFonts w:ascii="TimesNewRoman" w:hAnsi="TimesNewRoman" w:cs="Arial"/>
                <w:bCs/>
                <w:sz w:val="18"/>
                <w:szCs w:val="18"/>
              </w:rPr>
            </w:pPr>
            <w:r w:rsidRPr="008B4497">
              <w:rPr>
                <w:rFonts w:ascii="TimesNewRoman" w:hAnsi="TimesNewRoman" w:cs="Arial"/>
                <w:bCs/>
                <w:sz w:val="18"/>
                <w:szCs w:val="18"/>
              </w:rPr>
              <w:t>13</w:t>
            </w:r>
            <w:r>
              <w:rPr>
                <w:rFonts w:ascii="TimesNewRoman" w:hAnsi="TimesNewRoman" w:cs="Arial"/>
                <w:bCs/>
                <w:sz w:val="18"/>
                <w:szCs w:val="18"/>
              </w:rPr>
              <w:t xml:space="preserve"> </w:t>
            </w:r>
            <w:r w:rsidRPr="008B4497">
              <w:rPr>
                <w:rFonts w:ascii="TimesNewRoman" w:hAnsi="TimesNewRoman" w:cs="Arial"/>
                <w:bCs/>
                <w:sz w:val="18"/>
                <w:szCs w:val="18"/>
              </w:rPr>
              <w:t>396</w:t>
            </w:r>
            <w:r>
              <w:rPr>
                <w:rFonts w:ascii="TimesNewRoman" w:hAnsi="TimesNewRoman" w:cs="Arial"/>
                <w:bCs/>
                <w:sz w:val="18"/>
                <w:szCs w:val="18"/>
              </w:rPr>
              <w:t xml:space="preserve"> </w:t>
            </w:r>
            <w:r w:rsidRPr="008B4497">
              <w:rPr>
                <w:rFonts w:ascii="TimesNewRoman" w:hAnsi="TimesNewRoman" w:cs="Arial"/>
                <w:bCs/>
                <w:sz w:val="18"/>
                <w:szCs w:val="18"/>
              </w:rPr>
              <w:t>620</w:t>
            </w:r>
          </w:p>
        </w:tc>
        <w:tc>
          <w:tcPr>
            <w:tcW w:w="1277" w:type="dxa"/>
            <w:shd w:val="clear" w:color="auto" w:fill="auto"/>
          </w:tcPr>
          <w:p w:rsidR="00E0508A" w:rsidRPr="001C4939" w:rsidRDefault="00E0508A" w:rsidP="00B04FD9">
            <w:pPr>
              <w:spacing w:after="0"/>
              <w:ind w:firstLine="0"/>
              <w:jc w:val="right"/>
              <w:rPr>
                <w:sz w:val="18"/>
                <w:szCs w:val="18"/>
              </w:rPr>
            </w:pPr>
            <w:r w:rsidRPr="008B4497">
              <w:rPr>
                <w:sz w:val="18"/>
                <w:szCs w:val="18"/>
              </w:rPr>
              <w:t>13 396 620</w:t>
            </w:r>
          </w:p>
        </w:tc>
      </w:tr>
      <w:tr w:rsidR="00E0508A" w:rsidRPr="00BA7B8A" w:rsidTr="00B04FD9">
        <w:trPr>
          <w:trHeight w:val="233"/>
          <w:jc w:val="center"/>
        </w:trPr>
        <w:tc>
          <w:tcPr>
            <w:tcW w:w="5241" w:type="dxa"/>
            <w:shd w:val="clear" w:color="auto" w:fill="F2F2F2" w:themeFill="background1" w:themeFillShade="F2"/>
            <w:vAlign w:val="center"/>
          </w:tcPr>
          <w:p w:rsidR="00E0508A" w:rsidRPr="00BA7B8A" w:rsidRDefault="00E0508A" w:rsidP="00B04FD9">
            <w:pPr>
              <w:spacing w:after="0"/>
              <w:ind w:firstLine="0"/>
              <w:jc w:val="left"/>
              <w:rPr>
                <w:sz w:val="18"/>
                <w:szCs w:val="18"/>
                <w:u w:val="single"/>
                <w:lang w:eastAsia="lv-LV"/>
              </w:rPr>
            </w:pPr>
            <w:r>
              <w:rPr>
                <w:sz w:val="18"/>
                <w:szCs w:val="18"/>
                <w:u w:val="single"/>
                <w:lang w:eastAsia="lv-LV"/>
              </w:rPr>
              <w:t>Citas izmaiņas</w:t>
            </w:r>
          </w:p>
        </w:tc>
        <w:tc>
          <w:tcPr>
            <w:tcW w:w="1277" w:type="dxa"/>
            <w:shd w:val="clear" w:color="auto" w:fill="F2F2F2" w:themeFill="background1" w:themeFillShade="F2"/>
          </w:tcPr>
          <w:p w:rsidR="00E0508A" w:rsidRPr="008B4497" w:rsidRDefault="00E0508A" w:rsidP="00B04FD9">
            <w:pPr>
              <w:spacing w:after="0"/>
              <w:ind w:firstLine="0"/>
              <w:jc w:val="right"/>
              <w:rPr>
                <w:sz w:val="18"/>
                <w:szCs w:val="18"/>
              </w:rPr>
            </w:pPr>
            <w:r>
              <w:rPr>
                <w:sz w:val="18"/>
                <w:szCs w:val="18"/>
              </w:rPr>
              <w:t>5 18</w:t>
            </w:r>
            <w:r w:rsidRPr="008B4497">
              <w:rPr>
                <w:sz w:val="18"/>
                <w:szCs w:val="18"/>
              </w:rPr>
              <w:t>0 000</w:t>
            </w:r>
          </w:p>
        </w:tc>
        <w:tc>
          <w:tcPr>
            <w:tcW w:w="1277" w:type="dxa"/>
            <w:shd w:val="clear" w:color="auto" w:fill="F2F2F2" w:themeFill="background1" w:themeFillShade="F2"/>
          </w:tcPr>
          <w:p w:rsidR="00E0508A" w:rsidRPr="001C46D6" w:rsidRDefault="00E0508A" w:rsidP="00B04FD9">
            <w:pPr>
              <w:spacing w:after="0"/>
              <w:ind w:firstLine="0"/>
              <w:jc w:val="center"/>
              <w:rPr>
                <w:sz w:val="18"/>
                <w:szCs w:val="18"/>
              </w:rPr>
            </w:pPr>
            <w:r w:rsidRPr="001C46D6">
              <w:rPr>
                <w:sz w:val="18"/>
                <w:szCs w:val="18"/>
              </w:rPr>
              <w:t>-</w:t>
            </w:r>
          </w:p>
        </w:tc>
        <w:tc>
          <w:tcPr>
            <w:tcW w:w="1277" w:type="dxa"/>
            <w:shd w:val="clear" w:color="auto" w:fill="F2F2F2" w:themeFill="background1" w:themeFillShade="F2"/>
          </w:tcPr>
          <w:p w:rsidR="00E0508A" w:rsidRPr="00BA7B8A" w:rsidRDefault="00E0508A" w:rsidP="00B04FD9">
            <w:pPr>
              <w:spacing w:after="0"/>
              <w:ind w:firstLine="0"/>
              <w:jc w:val="right"/>
              <w:rPr>
                <w:sz w:val="18"/>
                <w:szCs w:val="18"/>
                <w:u w:val="single"/>
              </w:rPr>
            </w:pPr>
            <w:r>
              <w:rPr>
                <w:sz w:val="18"/>
                <w:szCs w:val="18"/>
              </w:rPr>
              <w:t>-5 18</w:t>
            </w:r>
            <w:r w:rsidRPr="008B4497">
              <w:rPr>
                <w:sz w:val="18"/>
                <w:szCs w:val="18"/>
              </w:rPr>
              <w:t>0 000</w:t>
            </w:r>
          </w:p>
        </w:tc>
      </w:tr>
      <w:tr w:rsidR="00E0508A" w:rsidRPr="00BA7B8A" w:rsidTr="00B04FD9">
        <w:trPr>
          <w:trHeight w:val="142"/>
          <w:jc w:val="center"/>
        </w:trPr>
        <w:tc>
          <w:tcPr>
            <w:tcW w:w="5241" w:type="dxa"/>
          </w:tcPr>
          <w:p w:rsidR="00E0508A" w:rsidRDefault="00E0508A" w:rsidP="0074606E">
            <w:pPr>
              <w:spacing w:after="0"/>
              <w:ind w:firstLine="0"/>
              <w:rPr>
                <w:i/>
                <w:sz w:val="18"/>
                <w:szCs w:val="18"/>
                <w:lang w:eastAsia="lv-LV"/>
              </w:rPr>
            </w:pPr>
            <w:r>
              <w:rPr>
                <w:i/>
                <w:sz w:val="18"/>
                <w:szCs w:val="18"/>
                <w:lang w:eastAsia="lv-LV"/>
              </w:rPr>
              <w:t xml:space="preserve">Korekcijas atbilstoši Ministru kabineta </w:t>
            </w:r>
            <w:r w:rsidRPr="00D73952">
              <w:rPr>
                <w:i/>
                <w:sz w:val="18"/>
                <w:szCs w:val="18"/>
                <w:lang w:eastAsia="lv-LV"/>
              </w:rPr>
              <w:t>lēmumam (</w:t>
            </w:r>
            <w:r>
              <w:rPr>
                <w:i/>
                <w:sz w:val="18"/>
                <w:szCs w:val="18"/>
                <w:lang w:eastAsia="lv-LV"/>
              </w:rPr>
              <w:t>MK 22.09.2020. prot. 55 38.§ 2., 39</w:t>
            </w:r>
            <w:r w:rsidRPr="00D73952">
              <w:rPr>
                <w:i/>
                <w:sz w:val="18"/>
                <w:szCs w:val="18"/>
                <w:lang w:eastAsia="lv-LV"/>
              </w:rPr>
              <w:t xml:space="preserve">.p., MK </w:t>
            </w:r>
            <w:r>
              <w:rPr>
                <w:i/>
                <w:sz w:val="18"/>
                <w:szCs w:val="18"/>
                <w:lang w:eastAsia="lv-LV"/>
              </w:rPr>
              <w:t>18.08.2020. prot.Nr.49 43.</w:t>
            </w:r>
            <w:r w:rsidRPr="0099207B">
              <w:rPr>
                <w:i/>
                <w:sz w:val="18"/>
                <w:szCs w:val="18"/>
                <w:lang w:eastAsia="lv-LV"/>
              </w:rPr>
              <w:t>§</w:t>
            </w:r>
            <w:r>
              <w:rPr>
                <w:i/>
                <w:sz w:val="18"/>
                <w:szCs w:val="18"/>
                <w:lang w:eastAsia="lv-LV"/>
              </w:rPr>
              <w:t xml:space="preserve"> 10.p., </w:t>
            </w:r>
            <w:r w:rsidRPr="001C4939">
              <w:rPr>
                <w:i/>
                <w:sz w:val="18"/>
                <w:szCs w:val="18"/>
                <w:lang w:eastAsia="lv-LV"/>
              </w:rPr>
              <w:t xml:space="preserve">MK 28.07.2020. </w:t>
            </w:r>
            <w:r>
              <w:rPr>
                <w:i/>
                <w:sz w:val="18"/>
                <w:szCs w:val="18"/>
                <w:lang w:eastAsia="lv-LV"/>
              </w:rPr>
              <w:t>prot. Nr. 46 2.</w:t>
            </w:r>
            <w:r w:rsidRPr="0057677E">
              <w:rPr>
                <w:i/>
                <w:sz w:val="18"/>
                <w:szCs w:val="18"/>
                <w:lang w:eastAsia="lv-LV"/>
              </w:rPr>
              <w:t xml:space="preserve"> §</w:t>
            </w:r>
            <w:r>
              <w:rPr>
                <w:i/>
                <w:sz w:val="18"/>
                <w:szCs w:val="18"/>
                <w:lang w:eastAsia="lv-LV"/>
              </w:rPr>
              <w:t>)</w:t>
            </w:r>
          </w:p>
        </w:tc>
        <w:tc>
          <w:tcPr>
            <w:tcW w:w="1277" w:type="dxa"/>
          </w:tcPr>
          <w:p w:rsidR="00E0508A" w:rsidRDefault="00E0508A" w:rsidP="00B04FD9">
            <w:pPr>
              <w:spacing w:after="0"/>
              <w:ind w:firstLine="0"/>
              <w:jc w:val="right"/>
              <w:rPr>
                <w:rFonts w:ascii="TimesNewRoman" w:hAnsi="TimesNewRoman" w:cs="Arial"/>
                <w:sz w:val="18"/>
                <w:szCs w:val="18"/>
              </w:rPr>
            </w:pPr>
            <w:r w:rsidRPr="000B4C50">
              <w:rPr>
                <w:rFonts w:ascii="TimesNewRoman" w:hAnsi="TimesNewRoman" w:cs="Arial"/>
                <w:sz w:val="18"/>
                <w:szCs w:val="18"/>
              </w:rPr>
              <w:t>5 180 000</w:t>
            </w:r>
          </w:p>
        </w:tc>
        <w:tc>
          <w:tcPr>
            <w:tcW w:w="1277" w:type="dxa"/>
          </w:tcPr>
          <w:p w:rsidR="00E0508A" w:rsidRPr="008B4497" w:rsidRDefault="00E0508A" w:rsidP="00B04FD9">
            <w:pPr>
              <w:spacing w:after="0"/>
              <w:ind w:firstLine="0"/>
              <w:jc w:val="center"/>
              <w:rPr>
                <w:rFonts w:ascii="TimesNewRoman" w:hAnsi="TimesNewRoman" w:cs="Arial"/>
                <w:bCs/>
                <w:sz w:val="18"/>
                <w:szCs w:val="18"/>
              </w:rPr>
            </w:pPr>
            <w:r>
              <w:rPr>
                <w:rFonts w:ascii="TimesNewRoman" w:hAnsi="TimesNewRoman" w:cs="Arial"/>
                <w:bCs/>
                <w:sz w:val="18"/>
                <w:szCs w:val="18"/>
              </w:rPr>
              <w:t>-</w:t>
            </w:r>
          </w:p>
        </w:tc>
        <w:tc>
          <w:tcPr>
            <w:tcW w:w="1277" w:type="dxa"/>
          </w:tcPr>
          <w:p w:rsidR="00E0508A" w:rsidRPr="008B4497" w:rsidRDefault="00E0508A" w:rsidP="00B04FD9">
            <w:pPr>
              <w:spacing w:after="0"/>
              <w:ind w:firstLine="0"/>
              <w:jc w:val="right"/>
              <w:rPr>
                <w:sz w:val="18"/>
                <w:szCs w:val="18"/>
              </w:rPr>
            </w:pPr>
            <w:r>
              <w:rPr>
                <w:rFonts w:ascii="TimesNewRoman" w:hAnsi="TimesNewRoman" w:cs="Arial"/>
                <w:sz w:val="18"/>
                <w:szCs w:val="18"/>
              </w:rPr>
              <w:t>-</w:t>
            </w:r>
            <w:r w:rsidRPr="000B4C50">
              <w:rPr>
                <w:rFonts w:ascii="TimesNewRoman" w:hAnsi="TimesNewRoman" w:cs="Arial"/>
                <w:sz w:val="18"/>
                <w:szCs w:val="18"/>
              </w:rPr>
              <w:t>5 180 000</w:t>
            </w:r>
          </w:p>
        </w:tc>
      </w:tr>
    </w:tbl>
    <w:p w:rsidR="00E0508A" w:rsidRPr="00BA7B8A" w:rsidRDefault="00E0508A" w:rsidP="0074606E">
      <w:pPr>
        <w:widowControl w:val="0"/>
        <w:spacing w:before="240" w:after="240"/>
        <w:ind w:firstLine="0"/>
        <w:jc w:val="center"/>
        <w:rPr>
          <w:b/>
        </w:rPr>
      </w:pPr>
      <w:r w:rsidRPr="005A233F">
        <w:rPr>
          <w:b/>
        </w:rPr>
        <w:t>80.00.00 Nesadalītais finansējums Eiropas Savienības politiku instrumentu un pārējās ārvalstu finanšu palīdzības līdzfinansēto projektu un pasākumu īstenošanai</w:t>
      </w:r>
    </w:p>
    <w:p w:rsidR="00E0508A" w:rsidRPr="00BA7B8A" w:rsidRDefault="00E0508A" w:rsidP="0074606E">
      <w:pPr>
        <w:ind w:left="720" w:hanging="720"/>
        <w:rPr>
          <w:u w:val="single"/>
        </w:rPr>
      </w:pPr>
      <w:r w:rsidRPr="00BA7B8A">
        <w:rPr>
          <w:u w:val="single"/>
        </w:rPr>
        <w:t>Programmas mērķis:</w:t>
      </w:r>
    </w:p>
    <w:p w:rsidR="00E0508A" w:rsidRPr="00BA7B8A" w:rsidRDefault="00E0508A" w:rsidP="00E0508A">
      <w:pPr>
        <w:rPr>
          <w:lang w:eastAsia="lv-LV"/>
        </w:rPr>
      </w:pPr>
      <w:r w:rsidRPr="00BA7B8A">
        <w:rPr>
          <w:lang w:eastAsia="lv-LV"/>
        </w:rPr>
        <w:t>nodrošināt finansējumu ES struktūrfondu, Kohēzijas fonda, Eiropas Lauksaimniecības garantiju fonda, Eiropas Lauksaimniecības fonda lauku attīstībai, Eiropas Zivsaimniecības fonda un Eiropas Jūrlietu un zivsaimniecības fonda, Eiropas Kopienas iniciatīvu, 3.mērķa “Eiropas teritoriālā sadarbība”, Citu Eiropas Savienības politiku instrumentu, Eiropas Ekonomikas zonas un Norvēģijas finanšu instrumentu finansēto projektu, pārējās ārvalstu finanšu palīdzības finansēto projektu un pasākumu,</w:t>
      </w:r>
      <w:r w:rsidRPr="00BA7B8A">
        <w:rPr>
          <w:szCs w:val="24"/>
          <w:lang w:eastAsia="lv-LV"/>
        </w:rPr>
        <w:t xml:space="preserve"> emisijas kvotu izsolīšanas instrumenta, kā arī Eiropas Savienības finansēto institūciju stiprināšanas programmu </w:t>
      </w:r>
      <w:proofErr w:type="spellStart"/>
      <w:r w:rsidRPr="00BA7B8A">
        <w:rPr>
          <w:szCs w:val="24"/>
          <w:lang w:eastAsia="lv-LV"/>
        </w:rPr>
        <w:t>mērķsadarbības</w:t>
      </w:r>
      <w:proofErr w:type="spellEnd"/>
      <w:r w:rsidRPr="00BA7B8A">
        <w:rPr>
          <w:szCs w:val="24"/>
          <w:lang w:eastAsia="lv-LV"/>
        </w:rPr>
        <w:t xml:space="preserve"> (</w:t>
      </w:r>
      <w:proofErr w:type="spellStart"/>
      <w:r w:rsidRPr="00BA7B8A">
        <w:rPr>
          <w:szCs w:val="24"/>
          <w:lang w:eastAsia="lv-LV"/>
        </w:rPr>
        <w:t>Twinning</w:t>
      </w:r>
      <w:proofErr w:type="spellEnd"/>
      <w:r w:rsidRPr="00BA7B8A">
        <w:rPr>
          <w:szCs w:val="24"/>
          <w:lang w:eastAsia="lv-LV"/>
        </w:rPr>
        <w:t xml:space="preserve">) un neliela apjoma </w:t>
      </w:r>
      <w:proofErr w:type="spellStart"/>
      <w:r w:rsidRPr="00BA7B8A">
        <w:rPr>
          <w:szCs w:val="24"/>
          <w:lang w:eastAsia="lv-LV"/>
        </w:rPr>
        <w:t>mērķsadarbības</w:t>
      </w:r>
      <w:proofErr w:type="spellEnd"/>
      <w:r w:rsidRPr="00BA7B8A">
        <w:rPr>
          <w:szCs w:val="24"/>
          <w:lang w:eastAsia="lv-LV"/>
        </w:rPr>
        <w:t xml:space="preserve"> (</w:t>
      </w:r>
      <w:proofErr w:type="spellStart"/>
      <w:r w:rsidRPr="00BA7B8A">
        <w:rPr>
          <w:szCs w:val="24"/>
          <w:lang w:eastAsia="lv-LV"/>
        </w:rPr>
        <w:t>Twinning</w:t>
      </w:r>
      <w:proofErr w:type="spellEnd"/>
      <w:r w:rsidRPr="00BA7B8A">
        <w:rPr>
          <w:szCs w:val="24"/>
          <w:lang w:eastAsia="lv-LV"/>
        </w:rPr>
        <w:t xml:space="preserve"> </w:t>
      </w:r>
      <w:proofErr w:type="spellStart"/>
      <w:r w:rsidRPr="00BA7B8A">
        <w:rPr>
          <w:szCs w:val="24"/>
          <w:lang w:eastAsia="lv-LV"/>
        </w:rPr>
        <w:t>Light</w:t>
      </w:r>
      <w:proofErr w:type="spellEnd"/>
      <w:r w:rsidRPr="00BA7B8A">
        <w:rPr>
          <w:szCs w:val="24"/>
          <w:lang w:eastAsia="lv-LV"/>
        </w:rPr>
        <w:t>) ietvaros līdzfinansēto projektu un pasākumu īstenošanai</w:t>
      </w:r>
      <w:r w:rsidRPr="00BA7B8A">
        <w:rPr>
          <w:lang w:eastAsia="lv-LV"/>
        </w:rPr>
        <w:t xml:space="preserve"> līdzfinansēto projektu un pasākumu īstenošanai.</w:t>
      </w:r>
    </w:p>
    <w:p w:rsidR="00E0508A" w:rsidRPr="00BA7B8A" w:rsidRDefault="00E0508A" w:rsidP="00E0508A">
      <w:pPr>
        <w:rPr>
          <w:lang w:eastAsia="lv-LV"/>
        </w:rPr>
      </w:pPr>
    </w:p>
    <w:p w:rsidR="00E0508A" w:rsidRPr="00BA7B8A" w:rsidRDefault="00E0508A" w:rsidP="0074606E">
      <w:pPr>
        <w:spacing w:before="240" w:after="240"/>
        <w:ind w:firstLine="0"/>
        <w:jc w:val="center"/>
        <w:rPr>
          <w:b/>
          <w:lang w:eastAsia="lv-LV"/>
        </w:rPr>
      </w:pPr>
      <w:r>
        <w:rPr>
          <w:b/>
          <w:lang w:eastAsia="lv-LV"/>
        </w:rPr>
        <w:lastRenderedPageBreak/>
        <w:t>Finansiālie rādītāji no 2019. līdz 2023</w:t>
      </w:r>
      <w:r w:rsidRPr="00BA7B8A">
        <w:rPr>
          <w:b/>
          <w:lang w:eastAsia="lv-LV"/>
        </w:rPr>
        <w:t>.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1134"/>
        <w:gridCol w:w="1134"/>
        <w:gridCol w:w="1134"/>
        <w:gridCol w:w="1276"/>
        <w:gridCol w:w="1245"/>
      </w:tblGrid>
      <w:tr w:rsidR="00E0508A" w:rsidRPr="00BA7B8A" w:rsidTr="00B04FD9">
        <w:trPr>
          <w:trHeight w:val="283"/>
          <w:tblHeader/>
          <w:jc w:val="center"/>
        </w:trPr>
        <w:tc>
          <w:tcPr>
            <w:tcW w:w="3114" w:type="dxa"/>
            <w:vAlign w:val="center"/>
          </w:tcPr>
          <w:p w:rsidR="00E0508A" w:rsidRPr="00BA7B8A" w:rsidRDefault="00E0508A" w:rsidP="00B04FD9">
            <w:pPr>
              <w:spacing w:after="0"/>
              <w:ind w:firstLine="0"/>
              <w:jc w:val="center"/>
              <w:rPr>
                <w:sz w:val="18"/>
                <w:szCs w:val="24"/>
              </w:rPr>
            </w:pPr>
          </w:p>
        </w:tc>
        <w:tc>
          <w:tcPr>
            <w:tcW w:w="1134" w:type="dxa"/>
          </w:tcPr>
          <w:p w:rsidR="00E0508A" w:rsidRPr="00BA7B8A" w:rsidRDefault="00E0508A" w:rsidP="00B04FD9">
            <w:pPr>
              <w:spacing w:after="0"/>
              <w:ind w:firstLine="0"/>
              <w:jc w:val="center"/>
              <w:rPr>
                <w:sz w:val="18"/>
                <w:szCs w:val="24"/>
                <w:lang w:eastAsia="lv-LV"/>
              </w:rPr>
            </w:pPr>
            <w:r w:rsidRPr="00BA7B8A">
              <w:rPr>
                <w:sz w:val="18"/>
                <w:szCs w:val="18"/>
                <w:lang w:eastAsia="lv-LV"/>
              </w:rPr>
              <w:t>201</w:t>
            </w:r>
            <w:r>
              <w:rPr>
                <w:sz w:val="18"/>
                <w:szCs w:val="18"/>
                <w:lang w:eastAsia="lv-LV"/>
              </w:rPr>
              <w:t>9</w:t>
            </w:r>
            <w:r w:rsidRPr="00BA7B8A">
              <w:rPr>
                <w:sz w:val="18"/>
                <w:szCs w:val="18"/>
                <w:lang w:eastAsia="lv-LV"/>
              </w:rPr>
              <w:t>. gads (izpilde)</w:t>
            </w:r>
          </w:p>
        </w:tc>
        <w:tc>
          <w:tcPr>
            <w:tcW w:w="1134" w:type="dxa"/>
            <w:vAlign w:val="center"/>
          </w:tcPr>
          <w:p w:rsidR="00E0508A" w:rsidRPr="00BA7B8A" w:rsidRDefault="00E0508A" w:rsidP="00B04FD9">
            <w:pPr>
              <w:spacing w:after="0"/>
              <w:ind w:firstLine="0"/>
              <w:jc w:val="center"/>
              <w:rPr>
                <w:sz w:val="18"/>
                <w:szCs w:val="24"/>
                <w:lang w:eastAsia="lv-LV"/>
              </w:rPr>
            </w:pPr>
            <w:r w:rsidRPr="00BA7B8A">
              <w:rPr>
                <w:sz w:val="18"/>
                <w:szCs w:val="18"/>
                <w:lang w:eastAsia="lv-LV"/>
              </w:rPr>
              <w:t>2</w:t>
            </w:r>
            <w:r>
              <w:rPr>
                <w:sz w:val="18"/>
                <w:szCs w:val="18"/>
                <w:lang w:eastAsia="lv-LV"/>
              </w:rPr>
              <w:t>020</w:t>
            </w:r>
            <w:r w:rsidRPr="00BA7B8A">
              <w:rPr>
                <w:sz w:val="18"/>
                <w:szCs w:val="18"/>
                <w:lang w:eastAsia="lv-LV"/>
              </w:rPr>
              <w:t>. gada plā</w:t>
            </w:r>
            <w:r>
              <w:rPr>
                <w:sz w:val="18"/>
                <w:szCs w:val="18"/>
                <w:lang w:eastAsia="lv-LV"/>
              </w:rPr>
              <w:t>ns</w:t>
            </w:r>
          </w:p>
        </w:tc>
        <w:tc>
          <w:tcPr>
            <w:tcW w:w="1134" w:type="dxa"/>
          </w:tcPr>
          <w:p w:rsidR="00E0508A" w:rsidRPr="00BA7B8A" w:rsidRDefault="00E0508A" w:rsidP="00B04FD9">
            <w:pPr>
              <w:spacing w:after="0"/>
              <w:ind w:firstLine="0"/>
              <w:jc w:val="center"/>
              <w:rPr>
                <w:sz w:val="18"/>
                <w:szCs w:val="24"/>
                <w:lang w:eastAsia="lv-LV"/>
              </w:rPr>
            </w:pPr>
            <w:r>
              <w:rPr>
                <w:sz w:val="18"/>
                <w:szCs w:val="18"/>
                <w:lang w:eastAsia="lv-LV"/>
              </w:rPr>
              <w:t>2021</w:t>
            </w:r>
            <w:r w:rsidRPr="00BA7B8A">
              <w:rPr>
                <w:sz w:val="18"/>
                <w:szCs w:val="18"/>
                <w:lang w:eastAsia="lv-LV"/>
              </w:rPr>
              <w:t>. gada p</w:t>
            </w:r>
            <w:r>
              <w:rPr>
                <w:sz w:val="18"/>
                <w:szCs w:val="18"/>
                <w:lang w:eastAsia="lv-LV"/>
              </w:rPr>
              <w:t>rojekts</w:t>
            </w:r>
          </w:p>
        </w:tc>
        <w:tc>
          <w:tcPr>
            <w:tcW w:w="1276" w:type="dxa"/>
          </w:tcPr>
          <w:p w:rsidR="00E0508A" w:rsidRPr="00BA7B8A" w:rsidRDefault="00E0508A" w:rsidP="00B04FD9">
            <w:pPr>
              <w:spacing w:after="0"/>
              <w:ind w:firstLine="0"/>
              <w:jc w:val="center"/>
              <w:rPr>
                <w:sz w:val="18"/>
                <w:szCs w:val="24"/>
                <w:lang w:eastAsia="lv-LV"/>
              </w:rPr>
            </w:pPr>
            <w:r>
              <w:rPr>
                <w:sz w:val="18"/>
                <w:szCs w:val="18"/>
                <w:lang w:eastAsia="lv-LV"/>
              </w:rPr>
              <w:t>2022</w:t>
            </w:r>
            <w:r w:rsidRPr="00BA7B8A">
              <w:rPr>
                <w:sz w:val="18"/>
                <w:szCs w:val="18"/>
                <w:lang w:eastAsia="lv-LV"/>
              </w:rPr>
              <w:t>. gada p</w:t>
            </w:r>
            <w:r>
              <w:rPr>
                <w:sz w:val="18"/>
                <w:szCs w:val="18"/>
                <w:lang w:eastAsia="lv-LV"/>
              </w:rPr>
              <w:t>rognoze</w:t>
            </w:r>
          </w:p>
        </w:tc>
        <w:tc>
          <w:tcPr>
            <w:tcW w:w="1245" w:type="dxa"/>
          </w:tcPr>
          <w:p w:rsidR="00E0508A" w:rsidRPr="00BA7B8A" w:rsidRDefault="00E0508A" w:rsidP="00B04FD9">
            <w:pPr>
              <w:spacing w:after="0"/>
              <w:ind w:firstLine="0"/>
              <w:jc w:val="center"/>
              <w:rPr>
                <w:sz w:val="18"/>
                <w:szCs w:val="24"/>
                <w:lang w:eastAsia="lv-LV"/>
              </w:rPr>
            </w:pPr>
            <w:r>
              <w:rPr>
                <w:sz w:val="18"/>
                <w:szCs w:val="18"/>
                <w:lang w:eastAsia="lv-LV"/>
              </w:rPr>
              <w:t>2023</w:t>
            </w:r>
            <w:r w:rsidRPr="00BA7B8A">
              <w:rPr>
                <w:sz w:val="18"/>
                <w:szCs w:val="18"/>
                <w:lang w:eastAsia="lv-LV"/>
              </w:rPr>
              <w:t>. gada p</w:t>
            </w:r>
            <w:r>
              <w:rPr>
                <w:sz w:val="18"/>
                <w:szCs w:val="18"/>
                <w:lang w:eastAsia="lv-LV"/>
              </w:rPr>
              <w:t>rognoze</w:t>
            </w:r>
          </w:p>
        </w:tc>
      </w:tr>
      <w:tr w:rsidR="00E0508A" w:rsidRPr="00BA7B8A" w:rsidTr="00B04FD9">
        <w:trPr>
          <w:trHeight w:val="142"/>
          <w:jc w:val="center"/>
        </w:trPr>
        <w:tc>
          <w:tcPr>
            <w:tcW w:w="3114" w:type="dxa"/>
            <w:shd w:val="clear" w:color="auto" w:fill="D9D9D9" w:themeFill="background1" w:themeFillShade="D9"/>
            <w:vAlign w:val="center"/>
          </w:tcPr>
          <w:p w:rsidR="00E0508A" w:rsidRPr="00BA7B8A" w:rsidRDefault="00E0508A" w:rsidP="00B04FD9">
            <w:pPr>
              <w:spacing w:after="0"/>
              <w:ind w:firstLine="0"/>
              <w:jc w:val="left"/>
              <w:rPr>
                <w:sz w:val="18"/>
                <w:lang w:eastAsia="lv-LV"/>
              </w:rPr>
            </w:pPr>
            <w:r w:rsidRPr="00BA7B8A">
              <w:rPr>
                <w:sz w:val="18"/>
                <w:lang w:eastAsia="lv-LV"/>
              </w:rPr>
              <w:t>Kopējie izdevumi,</w:t>
            </w:r>
            <w:r w:rsidRPr="00BA7B8A">
              <w:rPr>
                <w:sz w:val="18"/>
              </w:rPr>
              <w:t xml:space="preserve"> </w:t>
            </w:r>
            <w:proofErr w:type="spellStart"/>
            <w:r w:rsidRPr="00BA7B8A">
              <w:rPr>
                <w:i/>
                <w:sz w:val="18"/>
                <w:szCs w:val="18"/>
              </w:rPr>
              <w:t>euro</w:t>
            </w:r>
            <w:proofErr w:type="spellEnd"/>
          </w:p>
        </w:tc>
        <w:tc>
          <w:tcPr>
            <w:tcW w:w="1134" w:type="dxa"/>
            <w:shd w:val="clear" w:color="auto" w:fill="D9D9D9" w:themeFill="background1" w:themeFillShade="D9"/>
          </w:tcPr>
          <w:p w:rsidR="00E0508A" w:rsidRPr="00BA7B8A" w:rsidRDefault="00E0508A" w:rsidP="00B04FD9">
            <w:pPr>
              <w:spacing w:after="0"/>
              <w:ind w:firstLine="0"/>
              <w:jc w:val="center"/>
              <w:rPr>
                <w:b/>
                <w:sz w:val="18"/>
              </w:rPr>
            </w:pPr>
            <w:r w:rsidRPr="00BA7B8A">
              <w:rPr>
                <w:b/>
                <w:sz w:val="18"/>
              </w:rPr>
              <w:t>-</w:t>
            </w:r>
          </w:p>
        </w:tc>
        <w:tc>
          <w:tcPr>
            <w:tcW w:w="1134" w:type="dxa"/>
            <w:shd w:val="clear" w:color="auto" w:fill="D9D9D9" w:themeFill="background1" w:themeFillShade="D9"/>
          </w:tcPr>
          <w:p w:rsidR="00E0508A" w:rsidRPr="00BA7B8A" w:rsidRDefault="00E0508A" w:rsidP="00B04FD9">
            <w:pPr>
              <w:spacing w:after="0"/>
              <w:ind w:firstLine="0"/>
              <w:jc w:val="right"/>
              <w:rPr>
                <w:sz w:val="18"/>
              </w:rPr>
            </w:pPr>
            <w:r w:rsidRPr="00B721B1">
              <w:rPr>
                <w:sz w:val="18"/>
              </w:rPr>
              <w:t>136 177 617</w:t>
            </w:r>
          </w:p>
        </w:tc>
        <w:tc>
          <w:tcPr>
            <w:tcW w:w="1134" w:type="dxa"/>
            <w:shd w:val="clear" w:color="auto" w:fill="D9D9D9" w:themeFill="background1" w:themeFillShade="D9"/>
          </w:tcPr>
          <w:p w:rsidR="00E0508A" w:rsidRPr="008778D7" w:rsidRDefault="00E0508A" w:rsidP="00B04FD9">
            <w:pPr>
              <w:spacing w:after="0"/>
              <w:ind w:left="-89" w:firstLine="0"/>
              <w:jc w:val="right"/>
              <w:rPr>
                <w:sz w:val="18"/>
                <w:highlight w:val="yellow"/>
              </w:rPr>
            </w:pPr>
            <w:r w:rsidRPr="00420CEF">
              <w:rPr>
                <w:sz w:val="18"/>
              </w:rPr>
              <w:t>573</w:t>
            </w:r>
            <w:r>
              <w:rPr>
                <w:sz w:val="18"/>
              </w:rPr>
              <w:t xml:space="preserve"> </w:t>
            </w:r>
            <w:r w:rsidRPr="00420CEF">
              <w:rPr>
                <w:sz w:val="18"/>
              </w:rPr>
              <w:t>408</w:t>
            </w:r>
            <w:r>
              <w:rPr>
                <w:sz w:val="18"/>
              </w:rPr>
              <w:t xml:space="preserve"> </w:t>
            </w:r>
            <w:r w:rsidRPr="00420CEF">
              <w:rPr>
                <w:sz w:val="18"/>
              </w:rPr>
              <w:t>239</w:t>
            </w:r>
          </w:p>
        </w:tc>
        <w:tc>
          <w:tcPr>
            <w:tcW w:w="1276" w:type="dxa"/>
            <w:shd w:val="clear" w:color="auto" w:fill="D9D9D9" w:themeFill="background1" w:themeFillShade="D9"/>
          </w:tcPr>
          <w:p w:rsidR="00E0508A" w:rsidRPr="008778D7" w:rsidRDefault="00E0508A" w:rsidP="00B04FD9">
            <w:pPr>
              <w:spacing w:after="0"/>
              <w:ind w:firstLine="0"/>
              <w:jc w:val="right"/>
              <w:rPr>
                <w:sz w:val="18"/>
                <w:highlight w:val="yellow"/>
              </w:rPr>
            </w:pPr>
            <w:r w:rsidRPr="00420CEF">
              <w:rPr>
                <w:sz w:val="18"/>
              </w:rPr>
              <w:t>1</w:t>
            </w:r>
            <w:r>
              <w:rPr>
                <w:sz w:val="18"/>
              </w:rPr>
              <w:t xml:space="preserve"> </w:t>
            </w:r>
            <w:r w:rsidRPr="00420CEF">
              <w:rPr>
                <w:sz w:val="18"/>
              </w:rPr>
              <w:t>038</w:t>
            </w:r>
            <w:r>
              <w:rPr>
                <w:sz w:val="18"/>
              </w:rPr>
              <w:t xml:space="preserve"> </w:t>
            </w:r>
            <w:r w:rsidRPr="00420CEF">
              <w:rPr>
                <w:sz w:val="18"/>
              </w:rPr>
              <w:t>259</w:t>
            </w:r>
            <w:r>
              <w:rPr>
                <w:sz w:val="18"/>
              </w:rPr>
              <w:t xml:space="preserve"> </w:t>
            </w:r>
            <w:r w:rsidRPr="00420CEF">
              <w:rPr>
                <w:sz w:val="18"/>
              </w:rPr>
              <w:t>588</w:t>
            </w:r>
          </w:p>
        </w:tc>
        <w:tc>
          <w:tcPr>
            <w:tcW w:w="1245" w:type="dxa"/>
            <w:shd w:val="clear" w:color="auto" w:fill="D9D9D9" w:themeFill="background1" w:themeFillShade="D9"/>
          </w:tcPr>
          <w:p w:rsidR="00E0508A" w:rsidRPr="008778D7" w:rsidRDefault="00E0508A" w:rsidP="00B04FD9">
            <w:pPr>
              <w:spacing w:after="0"/>
              <w:ind w:left="-86" w:right="-131" w:firstLine="0"/>
              <w:jc w:val="center"/>
              <w:rPr>
                <w:sz w:val="18"/>
                <w:highlight w:val="yellow"/>
              </w:rPr>
            </w:pPr>
            <w:r w:rsidRPr="00420CEF">
              <w:rPr>
                <w:sz w:val="18"/>
              </w:rPr>
              <w:t>1</w:t>
            </w:r>
            <w:r>
              <w:rPr>
                <w:sz w:val="18"/>
              </w:rPr>
              <w:t xml:space="preserve"> </w:t>
            </w:r>
            <w:r w:rsidRPr="00420CEF">
              <w:rPr>
                <w:sz w:val="18"/>
              </w:rPr>
              <w:t>276</w:t>
            </w:r>
            <w:r>
              <w:rPr>
                <w:sz w:val="18"/>
              </w:rPr>
              <w:t xml:space="preserve"> </w:t>
            </w:r>
            <w:r w:rsidRPr="00420CEF">
              <w:rPr>
                <w:sz w:val="18"/>
              </w:rPr>
              <w:t>179</w:t>
            </w:r>
            <w:r>
              <w:rPr>
                <w:sz w:val="18"/>
              </w:rPr>
              <w:t xml:space="preserve"> </w:t>
            </w:r>
            <w:r w:rsidRPr="00420CEF">
              <w:rPr>
                <w:sz w:val="18"/>
              </w:rPr>
              <w:t>795</w:t>
            </w:r>
          </w:p>
        </w:tc>
      </w:tr>
      <w:tr w:rsidR="00E0508A" w:rsidRPr="00BA7B8A" w:rsidTr="00B04FD9">
        <w:trPr>
          <w:trHeight w:val="283"/>
          <w:jc w:val="center"/>
        </w:trPr>
        <w:tc>
          <w:tcPr>
            <w:tcW w:w="3114" w:type="dxa"/>
            <w:vAlign w:val="center"/>
          </w:tcPr>
          <w:p w:rsidR="00E0508A" w:rsidRPr="00BA7B8A" w:rsidRDefault="00E0508A" w:rsidP="00B04FD9">
            <w:pPr>
              <w:spacing w:after="0"/>
              <w:ind w:firstLine="0"/>
              <w:jc w:val="left"/>
              <w:rPr>
                <w:sz w:val="18"/>
                <w:szCs w:val="18"/>
                <w:lang w:eastAsia="lv-LV"/>
              </w:rPr>
            </w:pPr>
            <w:r w:rsidRPr="00BA7B8A">
              <w:rPr>
                <w:sz w:val="18"/>
                <w:szCs w:val="18"/>
                <w:lang w:eastAsia="lv-LV"/>
              </w:rPr>
              <w:t xml:space="preserve">Kopējo izdevumu izmaiņas, </w:t>
            </w:r>
            <w:proofErr w:type="spellStart"/>
            <w:r w:rsidRPr="00BA7B8A">
              <w:rPr>
                <w:i/>
                <w:sz w:val="18"/>
                <w:szCs w:val="18"/>
                <w:lang w:eastAsia="lv-LV"/>
              </w:rPr>
              <w:t>euro</w:t>
            </w:r>
            <w:proofErr w:type="spellEnd"/>
            <w:r w:rsidRPr="00BA7B8A">
              <w:rPr>
                <w:sz w:val="18"/>
                <w:szCs w:val="18"/>
                <w:lang w:eastAsia="lv-LV"/>
              </w:rPr>
              <w:t xml:space="preserve"> (+/–) pret iepriekšējo gadu</w:t>
            </w:r>
          </w:p>
        </w:tc>
        <w:tc>
          <w:tcPr>
            <w:tcW w:w="1134" w:type="dxa"/>
          </w:tcPr>
          <w:p w:rsidR="00E0508A" w:rsidRPr="00BA7B8A" w:rsidRDefault="00E0508A" w:rsidP="00B04FD9">
            <w:pPr>
              <w:spacing w:after="0"/>
              <w:ind w:firstLine="0"/>
              <w:jc w:val="center"/>
              <w:rPr>
                <w:sz w:val="18"/>
              </w:rPr>
            </w:pPr>
            <w:r w:rsidRPr="00BA7B8A">
              <w:rPr>
                <w:b/>
                <w:bCs/>
                <w:sz w:val="18"/>
              </w:rPr>
              <w:t>×</w:t>
            </w:r>
          </w:p>
        </w:tc>
        <w:tc>
          <w:tcPr>
            <w:tcW w:w="1134" w:type="dxa"/>
          </w:tcPr>
          <w:p w:rsidR="00E0508A" w:rsidRPr="00BA7B8A" w:rsidRDefault="00E0508A" w:rsidP="00B04FD9">
            <w:pPr>
              <w:spacing w:after="0"/>
              <w:ind w:firstLine="0"/>
              <w:jc w:val="center"/>
              <w:rPr>
                <w:sz w:val="18"/>
              </w:rPr>
            </w:pPr>
            <w:r w:rsidRPr="00BA7B8A">
              <w:rPr>
                <w:b/>
                <w:bCs/>
                <w:sz w:val="18"/>
              </w:rPr>
              <w:t>×</w:t>
            </w:r>
          </w:p>
        </w:tc>
        <w:tc>
          <w:tcPr>
            <w:tcW w:w="1134" w:type="dxa"/>
          </w:tcPr>
          <w:p w:rsidR="00E0508A" w:rsidRPr="00BA7B8A" w:rsidRDefault="00E0508A" w:rsidP="00B04FD9">
            <w:pPr>
              <w:spacing w:after="0"/>
              <w:ind w:left="-89" w:firstLine="0"/>
              <w:jc w:val="right"/>
              <w:rPr>
                <w:sz w:val="18"/>
                <w:szCs w:val="18"/>
              </w:rPr>
            </w:pPr>
            <w:r w:rsidRPr="00420CEF">
              <w:rPr>
                <w:sz w:val="18"/>
                <w:szCs w:val="18"/>
              </w:rPr>
              <w:t>437</w:t>
            </w:r>
            <w:r>
              <w:rPr>
                <w:sz w:val="18"/>
                <w:szCs w:val="18"/>
              </w:rPr>
              <w:t xml:space="preserve"> </w:t>
            </w:r>
            <w:r w:rsidRPr="00420CEF">
              <w:rPr>
                <w:sz w:val="18"/>
                <w:szCs w:val="18"/>
              </w:rPr>
              <w:t>230</w:t>
            </w:r>
            <w:r>
              <w:rPr>
                <w:sz w:val="18"/>
                <w:szCs w:val="18"/>
              </w:rPr>
              <w:t xml:space="preserve"> </w:t>
            </w:r>
            <w:r w:rsidRPr="00420CEF">
              <w:rPr>
                <w:sz w:val="18"/>
                <w:szCs w:val="18"/>
              </w:rPr>
              <w:t>622</w:t>
            </w:r>
          </w:p>
        </w:tc>
        <w:tc>
          <w:tcPr>
            <w:tcW w:w="1276" w:type="dxa"/>
          </w:tcPr>
          <w:p w:rsidR="00E0508A" w:rsidRPr="00BA7B8A" w:rsidRDefault="00E0508A" w:rsidP="00B04FD9">
            <w:pPr>
              <w:spacing w:after="0"/>
              <w:ind w:firstLine="0"/>
              <w:jc w:val="right"/>
              <w:rPr>
                <w:sz w:val="18"/>
                <w:szCs w:val="18"/>
              </w:rPr>
            </w:pPr>
            <w:r w:rsidRPr="00420CEF">
              <w:rPr>
                <w:sz w:val="18"/>
                <w:szCs w:val="18"/>
              </w:rPr>
              <w:t>464</w:t>
            </w:r>
            <w:r>
              <w:rPr>
                <w:sz w:val="18"/>
                <w:szCs w:val="18"/>
              </w:rPr>
              <w:t xml:space="preserve"> </w:t>
            </w:r>
            <w:r w:rsidRPr="00420CEF">
              <w:rPr>
                <w:sz w:val="18"/>
                <w:szCs w:val="18"/>
              </w:rPr>
              <w:t>851</w:t>
            </w:r>
            <w:r>
              <w:rPr>
                <w:sz w:val="18"/>
                <w:szCs w:val="18"/>
              </w:rPr>
              <w:t xml:space="preserve"> </w:t>
            </w:r>
            <w:r w:rsidRPr="00420CEF">
              <w:rPr>
                <w:sz w:val="18"/>
                <w:szCs w:val="18"/>
              </w:rPr>
              <w:t>349</w:t>
            </w:r>
          </w:p>
        </w:tc>
        <w:tc>
          <w:tcPr>
            <w:tcW w:w="1245" w:type="dxa"/>
          </w:tcPr>
          <w:p w:rsidR="00E0508A" w:rsidRPr="00BA7B8A" w:rsidRDefault="00E0508A" w:rsidP="00B04FD9">
            <w:pPr>
              <w:spacing w:after="0"/>
              <w:ind w:firstLine="0"/>
              <w:jc w:val="right"/>
              <w:rPr>
                <w:sz w:val="18"/>
                <w:szCs w:val="18"/>
              </w:rPr>
            </w:pPr>
            <w:r w:rsidRPr="00420CEF">
              <w:rPr>
                <w:sz w:val="18"/>
                <w:szCs w:val="18"/>
              </w:rPr>
              <w:t>237</w:t>
            </w:r>
            <w:r>
              <w:rPr>
                <w:sz w:val="18"/>
                <w:szCs w:val="18"/>
              </w:rPr>
              <w:t xml:space="preserve"> </w:t>
            </w:r>
            <w:r w:rsidRPr="00420CEF">
              <w:rPr>
                <w:sz w:val="18"/>
                <w:szCs w:val="18"/>
              </w:rPr>
              <w:t>920</w:t>
            </w:r>
            <w:r>
              <w:rPr>
                <w:sz w:val="18"/>
                <w:szCs w:val="18"/>
              </w:rPr>
              <w:t xml:space="preserve"> </w:t>
            </w:r>
            <w:r w:rsidRPr="00420CEF">
              <w:rPr>
                <w:sz w:val="18"/>
                <w:szCs w:val="18"/>
              </w:rPr>
              <w:t>207</w:t>
            </w:r>
          </w:p>
        </w:tc>
      </w:tr>
      <w:tr w:rsidR="00E0508A" w:rsidRPr="00BA7B8A" w:rsidTr="00B04FD9">
        <w:trPr>
          <w:trHeight w:val="283"/>
          <w:jc w:val="center"/>
        </w:trPr>
        <w:tc>
          <w:tcPr>
            <w:tcW w:w="3114" w:type="dxa"/>
            <w:vAlign w:val="center"/>
          </w:tcPr>
          <w:p w:rsidR="00E0508A" w:rsidRPr="00BA7B8A" w:rsidRDefault="00E0508A" w:rsidP="00B04FD9">
            <w:pPr>
              <w:spacing w:after="0"/>
              <w:ind w:firstLine="0"/>
              <w:jc w:val="left"/>
              <w:rPr>
                <w:sz w:val="18"/>
              </w:rPr>
            </w:pPr>
            <w:r w:rsidRPr="00BA7B8A">
              <w:rPr>
                <w:sz w:val="18"/>
                <w:lang w:eastAsia="lv-LV"/>
              </w:rPr>
              <w:t>Kopējie izdevumi</w:t>
            </w:r>
            <w:r w:rsidRPr="00BA7B8A">
              <w:rPr>
                <w:sz w:val="18"/>
              </w:rPr>
              <w:t>, % (+/–) pret iepriekšējo gadu</w:t>
            </w:r>
          </w:p>
        </w:tc>
        <w:tc>
          <w:tcPr>
            <w:tcW w:w="1134" w:type="dxa"/>
          </w:tcPr>
          <w:p w:rsidR="00E0508A" w:rsidRPr="00BA7B8A" w:rsidRDefault="00E0508A" w:rsidP="00B04FD9">
            <w:pPr>
              <w:spacing w:after="0"/>
              <w:ind w:firstLine="0"/>
              <w:jc w:val="center"/>
              <w:rPr>
                <w:sz w:val="18"/>
              </w:rPr>
            </w:pPr>
            <w:r w:rsidRPr="00BA7B8A">
              <w:rPr>
                <w:b/>
                <w:bCs/>
                <w:sz w:val="18"/>
              </w:rPr>
              <w:t>×</w:t>
            </w:r>
          </w:p>
        </w:tc>
        <w:tc>
          <w:tcPr>
            <w:tcW w:w="1134" w:type="dxa"/>
          </w:tcPr>
          <w:p w:rsidR="00E0508A" w:rsidRPr="00BA7B8A" w:rsidRDefault="00E0508A" w:rsidP="00B04FD9">
            <w:pPr>
              <w:spacing w:after="0"/>
              <w:ind w:firstLine="0"/>
              <w:jc w:val="center"/>
              <w:rPr>
                <w:sz w:val="18"/>
              </w:rPr>
            </w:pPr>
            <w:r w:rsidRPr="00BA7B8A">
              <w:rPr>
                <w:b/>
                <w:bCs/>
                <w:sz w:val="18"/>
              </w:rPr>
              <w:t>×</w:t>
            </w:r>
          </w:p>
        </w:tc>
        <w:tc>
          <w:tcPr>
            <w:tcW w:w="1134" w:type="dxa"/>
          </w:tcPr>
          <w:p w:rsidR="00E0508A" w:rsidRPr="00BA7B8A" w:rsidRDefault="00E0508A" w:rsidP="00B04FD9">
            <w:pPr>
              <w:spacing w:after="0"/>
              <w:ind w:firstLine="0"/>
              <w:jc w:val="right"/>
              <w:rPr>
                <w:sz w:val="18"/>
              </w:rPr>
            </w:pPr>
            <w:r>
              <w:rPr>
                <w:sz w:val="18"/>
              </w:rPr>
              <w:t>321,1</w:t>
            </w:r>
          </w:p>
        </w:tc>
        <w:tc>
          <w:tcPr>
            <w:tcW w:w="1276" w:type="dxa"/>
          </w:tcPr>
          <w:p w:rsidR="00E0508A" w:rsidRPr="00BA7B8A" w:rsidRDefault="00E0508A" w:rsidP="00B04FD9">
            <w:pPr>
              <w:spacing w:after="0"/>
              <w:ind w:firstLine="0"/>
              <w:jc w:val="right"/>
              <w:rPr>
                <w:sz w:val="18"/>
              </w:rPr>
            </w:pPr>
            <w:r>
              <w:rPr>
                <w:sz w:val="18"/>
              </w:rPr>
              <w:t>81,1</w:t>
            </w:r>
          </w:p>
        </w:tc>
        <w:tc>
          <w:tcPr>
            <w:tcW w:w="1245" w:type="dxa"/>
          </w:tcPr>
          <w:p w:rsidR="00E0508A" w:rsidRPr="00BA7B8A" w:rsidRDefault="00E0508A" w:rsidP="00B04FD9">
            <w:pPr>
              <w:spacing w:after="0"/>
              <w:ind w:firstLine="0"/>
              <w:jc w:val="right"/>
              <w:rPr>
                <w:sz w:val="18"/>
              </w:rPr>
            </w:pPr>
            <w:r>
              <w:rPr>
                <w:sz w:val="18"/>
              </w:rPr>
              <w:t>22,9</w:t>
            </w:r>
          </w:p>
        </w:tc>
      </w:tr>
    </w:tbl>
    <w:p w:rsidR="00E0508A" w:rsidRPr="00BA7B8A" w:rsidRDefault="00E0508A" w:rsidP="0074606E">
      <w:pPr>
        <w:spacing w:before="240" w:after="240"/>
        <w:ind w:firstLine="720"/>
        <w:jc w:val="center"/>
        <w:rPr>
          <w:b/>
          <w:color w:val="000000" w:themeColor="text1"/>
          <w:lang w:eastAsia="lv-LV"/>
        </w:rPr>
      </w:pPr>
      <w:r w:rsidRPr="00BA7B8A">
        <w:rPr>
          <w:b/>
          <w:color w:val="000000" w:themeColor="text1"/>
          <w:lang w:eastAsia="lv-LV"/>
        </w:rPr>
        <w:t>Izm</w:t>
      </w:r>
      <w:r>
        <w:rPr>
          <w:b/>
          <w:color w:val="000000" w:themeColor="text1"/>
          <w:lang w:eastAsia="lv-LV"/>
        </w:rPr>
        <w:t>aiņas izdevumos, salīdzinot 2021</w:t>
      </w:r>
      <w:r w:rsidRPr="00BA7B8A">
        <w:rPr>
          <w:b/>
          <w:color w:val="000000" w:themeColor="text1"/>
          <w:lang w:eastAsia="lv-LV"/>
        </w:rPr>
        <w:t xml:space="preserve">. gada </w:t>
      </w:r>
      <w:r w:rsidRPr="0017211E">
        <w:rPr>
          <w:b/>
          <w:color w:val="000000" w:themeColor="text1"/>
          <w:lang w:eastAsia="lv-LV"/>
        </w:rPr>
        <w:t>projektu</w:t>
      </w:r>
      <w:r w:rsidRPr="00BA7B8A">
        <w:rPr>
          <w:b/>
          <w:color w:val="000000" w:themeColor="text1"/>
          <w:lang w:eastAsia="lv-LV"/>
        </w:rPr>
        <w:t xml:space="preserve"> </w:t>
      </w:r>
      <w:r>
        <w:rPr>
          <w:b/>
          <w:color w:val="000000" w:themeColor="text1"/>
          <w:lang w:eastAsia="lv-LV"/>
        </w:rPr>
        <w:t>ar 2020</w:t>
      </w:r>
      <w:r w:rsidRPr="00BA7B8A">
        <w:rPr>
          <w:b/>
          <w:color w:val="000000" w:themeColor="text1"/>
          <w:lang w:eastAsia="lv-LV"/>
        </w:rPr>
        <w:t>. gada plānu</w:t>
      </w:r>
    </w:p>
    <w:p w:rsidR="00E0508A" w:rsidRPr="00BA7B8A" w:rsidRDefault="00E0508A" w:rsidP="00E0508A">
      <w:pPr>
        <w:spacing w:after="0"/>
        <w:ind w:left="7921" w:firstLine="720"/>
        <w:jc w:val="center"/>
        <w:rPr>
          <w:i/>
          <w:sz w:val="18"/>
          <w:szCs w:val="18"/>
        </w:rPr>
      </w:pPr>
      <w:proofErr w:type="spellStart"/>
      <w:r w:rsidRPr="00BA7B8A">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E0508A" w:rsidRPr="00BA7B8A" w:rsidTr="00B04FD9">
        <w:trPr>
          <w:trHeight w:val="142"/>
          <w:tblHeader/>
          <w:jc w:val="center"/>
        </w:trPr>
        <w:tc>
          <w:tcPr>
            <w:tcW w:w="5241" w:type="dxa"/>
            <w:vAlign w:val="center"/>
          </w:tcPr>
          <w:p w:rsidR="00E0508A" w:rsidRPr="00BA7B8A" w:rsidRDefault="00E0508A" w:rsidP="00B04FD9">
            <w:pPr>
              <w:spacing w:after="0"/>
              <w:ind w:firstLine="0"/>
              <w:jc w:val="center"/>
              <w:rPr>
                <w:sz w:val="18"/>
                <w:szCs w:val="18"/>
              </w:rPr>
            </w:pPr>
            <w:r w:rsidRPr="00BA7B8A">
              <w:rPr>
                <w:color w:val="000000" w:themeColor="text1"/>
                <w:sz w:val="18"/>
                <w:szCs w:val="18"/>
                <w:lang w:eastAsia="lv-LV"/>
              </w:rPr>
              <w:t>Pasākums</w:t>
            </w:r>
          </w:p>
        </w:tc>
        <w:tc>
          <w:tcPr>
            <w:tcW w:w="1277" w:type="dxa"/>
            <w:vAlign w:val="center"/>
          </w:tcPr>
          <w:p w:rsidR="00E0508A" w:rsidRPr="00BA7B8A" w:rsidRDefault="00E0508A" w:rsidP="00B04FD9">
            <w:pPr>
              <w:spacing w:after="0"/>
              <w:ind w:firstLine="0"/>
              <w:jc w:val="center"/>
              <w:rPr>
                <w:color w:val="000000" w:themeColor="text1"/>
                <w:sz w:val="18"/>
                <w:szCs w:val="18"/>
                <w:lang w:eastAsia="lv-LV"/>
              </w:rPr>
            </w:pPr>
            <w:r w:rsidRPr="00BA7B8A">
              <w:rPr>
                <w:color w:val="000000" w:themeColor="text1"/>
                <w:sz w:val="18"/>
                <w:szCs w:val="18"/>
                <w:lang w:eastAsia="lv-LV"/>
              </w:rPr>
              <w:t>Samazinājums</w:t>
            </w:r>
          </w:p>
        </w:tc>
        <w:tc>
          <w:tcPr>
            <w:tcW w:w="1277" w:type="dxa"/>
            <w:vAlign w:val="center"/>
          </w:tcPr>
          <w:p w:rsidR="00E0508A" w:rsidRPr="00BA7B8A" w:rsidRDefault="00E0508A" w:rsidP="00B04FD9">
            <w:pPr>
              <w:spacing w:after="0"/>
              <w:ind w:firstLine="0"/>
              <w:jc w:val="center"/>
              <w:rPr>
                <w:color w:val="000000" w:themeColor="text1"/>
                <w:sz w:val="18"/>
                <w:szCs w:val="18"/>
                <w:lang w:eastAsia="lv-LV"/>
              </w:rPr>
            </w:pPr>
            <w:r w:rsidRPr="00BA7B8A">
              <w:rPr>
                <w:color w:val="000000" w:themeColor="text1"/>
                <w:sz w:val="18"/>
                <w:szCs w:val="18"/>
                <w:lang w:eastAsia="lv-LV"/>
              </w:rPr>
              <w:t>Palielinājums</w:t>
            </w:r>
          </w:p>
        </w:tc>
        <w:tc>
          <w:tcPr>
            <w:tcW w:w="1277" w:type="dxa"/>
            <w:vAlign w:val="center"/>
          </w:tcPr>
          <w:p w:rsidR="00E0508A" w:rsidRPr="00BA7B8A" w:rsidRDefault="00E0508A" w:rsidP="00B04FD9">
            <w:pPr>
              <w:spacing w:after="0"/>
              <w:ind w:firstLine="0"/>
              <w:jc w:val="center"/>
              <w:rPr>
                <w:color w:val="000000" w:themeColor="text1"/>
                <w:sz w:val="18"/>
                <w:szCs w:val="18"/>
                <w:lang w:eastAsia="lv-LV"/>
              </w:rPr>
            </w:pPr>
            <w:r w:rsidRPr="00BA7B8A">
              <w:rPr>
                <w:color w:val="000000" w:themeColor="text1"/>
                <w:sz w:val="18"/>
                <w:szCs w:val="18"/>
                <w:lang w:eastAsia="lv-LV"/>
              </w:rPr>
              <w:t>Izmaiņas</w:t>
            </w:r>
          </w:p>
        </w:tc>
      </w:tr>
      <w:tr w:rsidR="00E0508A" w:rsidRPr="00BA7B8A" w:rsidTr="00B04FD9">
        <w:trPr>
          <w:trHeight w:val="142"/>
          <w:jc w:val="center"/>
        </w:trPr>
        <w:tc>
          <w:tcPr>
            <w:tcW w:w="5241" w:type="dxa"/>
            <w:shd w:val="clear" w:color="auto" w:fill="D9D9D9" w:themeFill="background1" w:themeFillShade="D9"/>
          </w:tcPr>
          <w:p w:rsidR="00E0508A" w:rsidRPr="00BA7B8A" w:rsidRDefault="00E0508A" w:rsidP="00B04FD9">
            <w:pPr>
              <w:spacing w:after="0"/>
              <w:ind w:firstLine="0"/>
              <w:jc w:val="left"/>
              <w:rPr>
                <w:sz w:val="18"/>
                <w:szCs w:val="18"/>
              </w:rPr>
            </w:pPr>
            <w:r w:rsidRPr="00BA7B8A">
              <w:rPr>
                <w:b/>
                <w:bCs/>
                <w:sz w:val="18"/>
                <w:szCs w:val="18"/>
                <w:lang w:eastAsia="lv-LV"/>
              </w:rPr>
              <w:t>Izdevumi - kopā</w:t>
            </w:r>
          </w:p>
        </w:tc>
        <w:tc>
          <w:tcPr>
            <w:tcW w:w="1277" w:type="dxa"/>
            <w:shd w:val="clear" w:color="auto" w:fill="D9D9D9" w:themeFill="background1" w:themeFillShade="D9"/>
          </w:tcPr>
          <w:p w:rsidR="00E0508A" w:rsidRPr="00BA7B8A" w:rsidRDefault="00E0508A" w:rsidP="00B04FD9">
            <w:pPr>
              <w:tabs>
                <w:tab w:val="center" w:pos="530"/>
                <w:tab w:val="right" w:pos="1061"/>
              </w:tabs>
              <w:spacing w:after="0"/>
              <w:ind w:firstLine="0"/>
              <w:jc w:val="center"/>
              <w:rPr>
                <w:b/>
                <w:sz w:val="18"/>
                <w:szCs w:val="18"/>
              </w:rPr>
            </w:pPr>
            <w:r w:rsidRPr="00BA7B8A">
              <w:rPr>
                <w:b/>
                <w:sz w:val="18"/>
              </w:rPr>
              <w:t>-</w:t>
            </w:r>
          </w:p>
        </w:tc>
        <w:tc>
          <w:tcPr>
            <w:tcW w:w="1277" w:type="dxa"/>
            <w:shd w:val="clear" w:color="auto" w:fill="D9D9D9" w:themeFill="background1" w:themeFillShade="D9"/>
          </w:tcPr>
          <w:p w:rsidR="00E0508A" w:rsidRPr="00BA7B8A" w:rsidRDefault="00E0508A" w:rsidP="00B04FD9">
            <w:pPr>
              <w:tabs>
                <w:tab w:val="center" w:pos="530"/>
                <w:tab w:val="right" w:pos="1061"/>
              </w:tabs>
              <w:spacing w:after="0"/>
              <w:ind w:firstLine="0"/>
              <w:jc w:val="right"/>
              <w:rPr>
                <w:b/>
                <w:sz w:val="18"/>
                <w:szCs w:val="18"/>
              </w:rPr>
            </w:pPr>
            <w:r w:rsidRPr="004B71EE">
              <w:rPr>
                <w:b/>
                <w:sz w:val="18"/>
                <w:szCs w:val="18"/>
              </w:rPr>
              <w:t>437 230 622</w:t>
            </w:r>
          </w:p>
        </w:tc>
        <w:tc>
          <w:tcPr>
            <w:tcW w:w="1277" w:type="dxa"/>
            <w:shd w:val="clear" w:color="auto" w:fill="D9D9D9" w:themeFill="background1" w:themeFillShade="D9"/>
          </w:tcPr>
          <w:p w:rsidR="00E0508A" w:rsidRPr="00BA7B8A" w:rsidRDefault="00E0508A" w:rsidP="00B04FD9">
            <w:pPr>
              <w:tabs>
                <w:tab w:val="center" w:pos="530"/>
                <w:tab w:val="right" w:pos="1061"/>
              </w:tabs>
              <w:spacing w:after="0"/>
              <w:ind w:firstLine="0"/>
              <w:jc w:val="right"/>
              <w:rPr>
                <w:b/>
                <w:sz w:val="18"/>
                <w:szCs w:val="18"/>
              </w:rPr>
            </w:pPr>
            <w:r w:rsidRPr="004B71EE">
              <w:rPr>
                <w:b/>
                <w:sz w:val="18"/>
                <w:szCs w:val="18"/>
              </w:rPr>
              <w:t>437 230 622</w:t>
            </w:r>
          </w:p>
        </w:tc>
      </w:tr>
      <w:tr w:rsidR="00E0508A" w:rsidRPr="00BA7B8A" w:rsidTr="00B04FD9">
        <w:trPr>
          <w:trHeight w:val="142"/>
          <w:jc w:val="center"/>
        </w:trPr>
        <w:tc>
          <w:tcPr>
            <w:tcW w:w="5241" w:type="dxa"/>
            <w:shd w:val="clear" w:color="auto" w:fill="auto"/>
          </w:tcPr>
          <w:p w:rsidR="00E0508A" w:rsidRPr="00BA7B8A" w:rsidRDefault="00E0508A" w:rsidP="00B04FD9">
            <w:pPr>
              <w:spacing w:after="0"/>
              <w:ind w:left="317" w:firstLine="0"/>
              <w:jc w:val="left"/>
              <w:rPr>
                <w:b/>
                <w:bCs/>
                <w:sz w:val="18"/>
                <w:szCs w:val="18"/>
                <w:lang w:eastAsia="lv-LV"/>
              </w:rPr>
            </w:pPr>
            <w:r w:rsidRPr="00BA7B8A">
              <w:rPr>
                <w:i/>
                <w:sz w:val="18"/>
                <w:szCs w:val="18"/>
                <w:lang w:eastAsia="lv-LV"/>
              </w:rPr>
              <w:t>t. sk.:</w:t>
            </w:r>
          </w:p>
        </w:tc>
        <w:tc>
          <w:tcPr>
            <w:tcW w:w="1277" w:type="dxa"/>
            <w:shd w:val="clear" w:color="auto" w:fill="auto"/>
          </w:tcPr>
          <w:p w:rsidR="00E0508A" w:rsidRPr="00BA7B8A" w:rsidRDefault="00E0508A" w:rsidP="00B04FD9">
            <w:pPr>
              <w:tabs>
                <w:tab w:val="center" w:pos="530"/>
                <w:tab w:val="right" w:pos="1061"/>
              </w:tabs>
              <w:spacing w:after="0"/>
              <w:ind w:firstLine="0"/>
              <w:jc w:val="center"/>
              <w:rPr>
                <w:b/>
                <w:sz w:val="18"/>
                <w:szCs w:val="18"/>
              </w:rPr>
            </w:pPr>
          </w:p>
        </w:tc>
        <w:tc>
          <w:tcPr>
            <w:tcW w:w="1277" w:type="dxa"/>
            <w:shd w:val="clear" w:color="auto" w:fill="auto"/>
          </w:tcPr>
          <w:p w:rsidR="00E0508A" w:rsidRPr="00BA7B8A" w:rsidRDefault="00E0508A" w:rsidP="00B04FD9">
            <w:pPr>
              <w:tabs>
                <w:tab w:val="center" w:pos="530"/>
                <w:tab w:val="right" w:pos="1061"/>
              </w:tabs>
              <w:spacing w:after="0"/>
              <w:ind w:firstLine="0"/>
              <w:jc w:val="right"/>
              <w:rPr>
                <w:b/>
                <w:sz w:val="18"/>
                <w:szCs w:val="18"/>
              </w:rPr>
            </w:pPr>
          </w:p>
        </w:tc>
        <w:tc>
          <w:tcPr>
            <w:tcW w:w="1277" w:type="dxa"/>
            <w:shd w:val="clear" w:color="auto" w:fill="auto"/>
          </w:tcPr>
          <w:p w:rsidR="00E0508A" w:rsidRPr="00BA7B8A" w:rsidRDefault="00E0508A" w:rsidP="00B04FD9">
            <w:pPr>
              <w:tabs>
                <w:tab w:val="center" w:pos="530"/>
                <w:tab w:val="right" w:pos="1061"/>
              </w:tabs>
              <w:spacing w:after="0"/>
              <w:ind w:firstLine="0"/>
              <w:jc w:val="left"/>
              <w:rPr>
                <w:b/>
                <w:sz w:val="18"/>
                <w:szCs w:val="18"/>
              </w:rPr>
            </w:pPr>
          </w:p>
        </w:tc>
      </w:tr>
      <w:tr w:rsidR="00E0508A" w:rsidRPr="00BA7B8A" w:rsidTr="00B04FD9">
        <w:trPr>
          <w:trHeight w:val="142"/>
          <w:jc w:val="center"/>
        </w:trPr>
        <w:tc>
          <w:tcPr>
            <w:tcW w:w="5241" w:type="dxa"/>
            <w:shd w:val="clear" w:color="auto" w:fill="F2F2F2" w:themeFill="background1" w:themeFillShade="F2"/>
            <w:vAlign w:val="center"/>
          </w:tcPr>
          <w:p w:rsidR="00E0508A" w:rsidRPr="00BA7B8A" w:rsidRDefault="00E0508A" w:rsidP="00B04FD9">
            <w:pPr>
              <w:spacing w:after="0"/>
              <w:ind w:firstLine="0"/>
              <w:jc w:val="left"/>
              <w:rPr>
                <w:sz w:val="18"/>
                <w:szCs w:val="18"/>
                <w:u w:val="single"/>
                <w:lang w:eastAsia="lv-LV"/>
              </w:rPr>
            </w:pPr>
            <w:r w:rsidRPr="00BA7B8A">
              <w:rPr>
                <w:sz w:val="18"/>
                <w:szCs w:val="18"/>
                <w:u w:val="single"/>
                <w:lang w:eastAsia="lv-LV"/>
              </w:rPr>
              <w:t>Ilgtermiņa saistības</w:t>
            </w:r>
          </w:p>
        </w:tc>
        <w:tc>
          <w:tcPr>
            <w:tcW w:w="1277" w:type="dxa"/>
            <w:shd w:val="clear" w:color="auto" w:fill="F2F2F2" w:themeFill="background1" w:themeFillShade="F2"/>
          </w:tcPr>
          <w:p w:rsidR="00E0508A" w:rsidRPr="00BA7B8A" w:rsidRDefault="00E0508A" w:rsidP="00B04FD9">
            <w:pPr>
              <w:spacing w:after="0"/>
              <w:ind w:firstLine="0"/>
              <w:jc w:val="center"/>
              <w:rPr>
                <w:sz w:val="18"/>
                <w:szCs w:val="18"/>
              </w:rPr>
            </w:pPr>
            <w:r w:rsidRPr="00BA7B8A">
              <w:rPr>
                <w:b/>
                <w:sz w:val="18"/>
              </w:rPr>
              <w:t>-</w:t>
            </w:r>
          </w:p>
        </w:tc>
        <w:tc>
          <w:tcPr>
            <w:tcW w:w="1277" w:type="dxa"/>
            <w:shd w:val="clear" w:color="auto" w:fill="F2F2F2" w:themeFill="background1" w:themeFillShade="F2"/>
          </w:tcPr>
          <w:p w:rsidR="00E0508A" w:rsidRPr="00BA7B8A" w:rsidRDefault="00E0508A" w:rsidP="00B04FD9">
            <w:pPr>
              <w:spacing w:after="0"/>
              <w:ind w:firstLine="0"/>
              <w:jc w:val="right"/>
              <w:rPr>
                <w:sz w:val="18"/>
                <w:szCs w:val="18"/>
              </w:rPr>
            </w:pPr>
            <w:r w:rsidRPr="004B71EE">
              <w:rPr>
                <w:sz w:val="18"/>
                <w:szCs w:val="18"/>
              </w:rPr>
              <w:t>437 230 622</w:t>
            </w:r>
          </w:p>
        </w:tc>
        <w:tc>
          <w:tcPr>
            <w:tcW w:w="1277" w:type="dxa"/>
            <w:shd w:val="clear" w:color="auto" w:fill="F2F2F2" w:themeFill="background1" w:themeFillShade="F2"/>
          </w:tcPr>
          <w:p w:rsidR="00E0508A" w:rsidRPr="00BA7B8A" w:rsidRDefault="00E0508A" w:rsidP="00B04FD9">
            <w:pPr>
              <w:spacing w:after="0"/>
              <w:ind w:firstLine="0"/>
              <w:jc w:val="right"/>
              <w:rPr>
                <w:sz w:val="18"/>
                <w:szCs w:val="18"/>
              </w:rPr>
            </w:pPr>
            <w:r w:rsidRPr="00222A3F">
              <w:rPr>
                <w:sz w:val="18"/>
                <w:szCs w:val="18"/>
              </w:rPr>
              <w:t>437 230 622</w:t>
            </w:r>
          </w:p>
        </w:tc>
      </w:tr>
      <w:tr w:rsidR="00E0508A" w:rsidRPr="00BA7B8A" w:rsidTr="00B04FD9">
        <w:trPr>
          <w:trHeight w:val="142"/>
          <w:jc w:val="center"/>
        </w:trPr>
        <w:tc>
          <w:tcPr>
            <w:tcW w:w="5241" w:type="dxa"/>
          </w:tcPr>
          <w:p w:rsidR="00E0508A" w:rsidRPr="00BA7B8A" w:rsidRDefault="00E0508A" w:rsidP="0074606E">
            <w:pPr>
              <w:spacing w:after="0"/>
              <w:ind w:firstLine="0"/>
              <w:rPr>
                <w:i/>
                <w:sz w:val="18"/>
                <w:szCs w:val="18"/>
                <w:lang w:eastAsia="lv-LV"/>
              </w:rPr>
            </w:pPr>
            <w:r w:rsidRPr="00BA7B8A">
              <w:rPr>
                <w:i/>
                <w:sz w:val="18"/>
                <w:szCs w:val="18"/>
                <w:lang w:eastAsia="lv-LV"/>
              </w:rPr>
              <w:t>Nesadalītais finansējums ES politiku instrumentu un pārējās ĀFP līdzfinansēto projektu un pasākum</w:t>
            </w:r>
            <w:r w:rsidRPr="00C62CDF">
              <w:rPr>
                <w:i/>
                <w:sz w:val="18"/>
                <w:szCs w:val="18"/>
                <w:lang w:eastAsia="lv-LV"/>
              </w:rPr>
              <w:t>u īstenošanai (</w:t>
            </w:r>
            <w:r>
              <w:rPr>
                <w:i/>
                <w:sz w:val="18"/>
                <w:szCs w:val="18"/>
                <w:lang w:eastAsia="lv-LV"/>
              </w:rPr>
              <w:t>MK 18.08.2020. prot.Nr.49 43.</w:t>
            </w:r>
            <w:r w:rsidRPr="0099207B">
              <w:rPr>
                <w:i/>
                <w:sz w:val="18"/>
                <w:szCs w:val="18"/>
                <w:lang w:eastAsia="lv-LV"/>
              </w:rPr>
              <w:t>§</w:t>
            </w:r>
            <w:r>
              <w:rPr>
                <w:i/>
                <w:sz w:val="18"/>
                <w:szCs w:val="18"/>
                <w:lang w:eastAsia="lv-LV"/>
              </w:rPr>
              <w:t xml:space="preserve"> 8.p., </w:t>
            </w:r>
            <w:r w:rsidRPr="00C62CDF">
              <w:rPr>
                <w:i/>
                <w:sz w:val="18"/>
                <w:szCs w:val="18"/>
                <w:lang w:eastAsia="lv-LV"/>
              </w:rPr>
              <w:t>MK 22.09.2020. prot. 55 38.§ 39.p)</w:t>
            </w:r>
          </w:p>
        </w:tc>
        <w:tc>
          <w:tcPr>
            <w:tcW w:w="1277" w:type="dxa"/>
          </w:tcPr>
          <w:p w:rsidR="00E0508A" w:rsidRPr="00BA7B8A" w:rsidRDefault="00E0508A" w:rsidP="00B04FD9">
            <w:pPr>
              <w:spacing w:after="0"/>
              <w:ind w:firstLine="0"/>
              <w:jc w:val="center"/>
              <w:rPr>
                <w:sz w:val="18"/>
                <w:szCs w:val="18"/>
              </w:rPr>
            </w:pPr>
            <w:r w:rsidRPr="00BA7B8A">
              <w:rPr>
                <w:b/>
                <w:sz w:val="18"/>
              </w:rPr>
              <w:t>-</w:t>
            </w:r>
          </w:p>
        </w:tc>
        <w:tc>
          <w:tcPr>
            <w:tcW w:w="1277" w:type="dxa"/>
          </w:tcPr>
          <w:p w:rsidR="00E0508A" w:rsidRPr="00BA7B8A" w:rsidRDefault="00E0508A" w:rsidP="00B04FD9">
            <w:pPr>
              <w:spacing w:after="0"/>
              <w:ind w:firstLine="0"/>
              <w:jc w:val="right"/>
              <w:rPr>
                <w:sz w:val="18"/>
                <w:szCs w:val="18"/>
              </w:rPr>
            </w:pPr>
            <w:r w:rsidRPr="004B71EE">
              <w:rPr>
                <w:sz w:val="18"/>
                <w:szCs w:val="18"/>
              </w:rPr>
              <w:t>437 230 622</w:t>
            </w:r>
          </w:p>
        </w:tc>
        <w:tc>
          <w:tcPr>
            <w:tcW w:w="1277" w:type="dxa"/>
          </w:tcPr>
          <w:p w:rsidR="00E0508A" w:rsidRPr="00BA7B8A" w:rsidRDefault="00E0508A" w:rsidP="00B04FD9">
            <w:pPr>
              <w:spacing w:after="0"/>
              <w:ind w:firstLine="0"/>
              <w:jc w:val="right"/>
              <w:rPr>
                <w:sz w:val="18"/>
                <w:szCs w:val="18"/>
              </w:rPr>
            </w:pPr>
            <w:r w:rsidRPr="00222A3F">
              <w:rPr>
                <w:sz w:val="18"/>
                <w:szCs w:val="18"/>
              </w:rPr>
              <w:t>437 230 622</w:t>
            </w:r>
          </w:p>
        </w:tc>
      </w:tr>
    </w:tbl>
    <w:p w:rsidR="00E0508A" w:rsidRPr="00BA7B8A" w:rsidRDefault="00E0508A" w:rsidP="00E0508A">
      <w:pPr>
        <w:rPr>
          <w:lang w:eastAsia="lv-LV"/>
        </w:rPr>
      </w:pPr>
    </w:p>
    <w:p w:rsidR="00E0508A" w:rsidRPr="00553159" w:rsidRDefault="00E0508A" w:rsidP="00E0508A">
      <w:pPr>
        <w:ind w:firstLine="0"/>
        <w:rPr>
          <w:lang w:eastAsia="lv-LV"/>
        </w:rPr>
      </w:pPr>
    </w:p>
    <w:p w:rsidR="00BA7B8A" w:rsidRDefault="00BA7B8A" w:rsidP="00BA7B8A">
      <w:pPr>
        <w:spacing w:before="120"/>
        <w:ind w:firstLine="0"/>
        <w:rPr>
          <w:b/>
          <w:bCs/>
          <w:szCs w:val="24"/>
          <w:u w:val="single"/>
          <w:lang w:eastAsia="lv-LV"/>
        </w:rPr>
      </w:pPr>
    </w:p>
    <w:sectPr w:rsidR="00BA7B8A" w:rsidSect="009B09E6">
      <w:headerReference w:type="default" r:id="rId9"/>
      <w:footerReference w:type="default" r:id="rId10"/>
      <w:pgSz w:w="11906" w:h="16838"/>
      <w:pgMar w:top="1418" w:right="1134" w:bottom="1134" w:left="1701" w:header="709" w:footer="709" w:gutter="0"/>
      <w:pgNumType w:start="89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B49" w:rsidRDefault="000D7B49" w:rsidP="005F0727">
      <w:r>
        <w:separator/>
      </w:r>
    </w:p>
  </w:endnote>
  <w:endnote w:type="continuationSeparator" w:id="0">
    <w:p w:rsidR="000D7B49" w:rsidRDefault="000D7B49" w:rsidP="005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BFD" w:rsidRPr="00046457" w:rsidRDefault="00046457" w:rsidP="00046457">
    <w:pPr>
      <w:pStyle w:val="Footer"/>
      <w:ind w:firstLine="0"/>
      <w:rPr>
        <w:sz w:val="20"/>
      </w:rPr>
    </w:pPr>
    <w:r w:rsidRPr="00046457">
      <w:rPr>
        <w:sz w:val="20"/>
      </w:rPr>
      <w:fldChar w:fldCharType="begin"/>
    </w:r>
    <w:r w:rsidRPr="00046457">
      <w:rPr>
        <w:sz w:val="20"/>
      </w:rPr>
      <w:instrText xml:space="preserve"> FILENAME \* MERGEFORMAT </w:instrText>
    </w:r>
    <w:r w:rsidRPr="00046457">
      <w:rPr>
        <w:sz w:val="20"/>
      </w:rPr>
      <w:fldChar w:fldCharType="separate"/>
    </w:r>
    <w:r w:rsidR="00A0441A">
      <w:rPr>
        <w:noProof/>
        <w:sz w:val="20"/>
      </w:rPr>
      <w:t>FMPask_5.3_74_resors_121020_proj2021.docx</w:t>
    </w:r>
    <w:r w:rsidRPr="00046457">
      <w:rPr>
        <w:sz w:val="20"/>
      </w:rPr>
      <w:fldChar w:fldCharType="end"/>
    </w:r>
    <w:r w:rsidR="006F0D34" w:rsidRPr="00046457">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B49" w:rsidRDefault="000D7B49" w:rsidP="00E81CF6">
      <w:pPr>
        <w:spacing w:after="0"/>
        <w:ind w:firstLine="0"/>
      </w:pPr>
      <w:r>
        <w:separator/>
      </w:r>
    </w:p>
  </w:footnote>
  <w:footnote w:type="continuationSeparator" w:id="0">
    <w:p w:rsidR="000D7B49" w:rsidRDefault="000D7B49" w:rsidP="005F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BFD" w:rsidRPr="00094CCE" w:rsidRDefault="00B56BFD" w:rsidP="00094CCE">
    <w:pPr>
      <w:pStyle w:val="Header"/>
      <w:spacing w:after="0"/>
      <w:ind w:firstLine="0"/>
      <w:jc w:val="center"/>
      <w:rPr>
        <w:szCs w:val="24"/>
      </w:rPr>
    </w:pPr>
    <w:r w:rsidRPr="00847B1A">
      <w:rPr>
        <w:szCs w:val="24"/>
      </w:rPr>
      <w:fldChar w:fldCharType="begin"/>
    </w:r>
    <w:r w:rsidRPr="00847B1A">
      <w:rPr>
        <w:szCs w:val="24"/>
      </w:rPr>
      <w:instrText xml:space="preserve"> PAGE   \* MERGEFORMAT </w:instrText>
    </w:r>
    <w:r w:rsidRPr="00847B1A">
      <w:rPr>
        <w:szCs w:val="24"/>
      </w:rPr>
      <w:fldChar w:fldCharType="separate"/>
    </w:r>
    <w:r w:rsidR="009B09E6">
      <w:rPr>
        <w:noProof/>
        <w:szCs w:val="24"/>
      </w:rPr>
      <w:t>898</w:t>
    </w:r>
    <w:r w:rsidRPr="00847B1A">
      <w:rPr>
        <w:noProof/>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B30"/>
    <w:multiLevelType w:val="hybridMultilevel"/>
    <w:tmpl w:val="B03A56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500F89"/>
    <w:multiLevelType w:val="hybridMultilevel"/>
    <w:tmpl w:val="BFB63C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B25C5F"/>
    <w:multiLevelType w:val="hybridMultilevel"/>
    <w:tmpl w:val="5BD687C8"/>
    <w:lvl w:ilvl="0" w:tplc="88EEABD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BB56229"/>
    <w:multiLevelType w:val="multilevel"/>
    <w:tmpl w:val="F0021C88"/>
    <w:lvl w:ilvl="0">
      <w:start w:val="1"/>
      <w:numFmt w:val="decimal"/>
      <w:lvlText w:val="%1."/>
      <w:lvlJc w:val="left"/>
      <w:pPr>
        <w:ind w:left="360" w:hanging="360"/>
      </w:pPr>
      <w:rPr>
        <w:rFonts w:eastAsia="Times New Roman" w:hint="default"/>
        <w:b/>
      </w:rPr>
    </w:lvl>
    <w:lvl w:ilvl="1">
      <w:start w:val="1"/>
      <w:numFmt w:val="decimal"/>
      <w:lvlText w:val="%1.%2."/>
      <w:lvlJc w:val="left"/>
      <w:pPr>
        <w:ind w:left="1080" w:hanging="360"/>
      </w:pPr>
      <w:rPr>
        <w:rFonts w:eastAsia="Times New Roman" w:hint="default"/>
        <w:b/>
      </w:rPr>
    </w:lvl>
    <w:lvl w:ilvl="2">
      <w:start w:val="1"/>
      <w:numFmt w:val="decimal"/>
      <w:lvlText w:val="%1.%2.%3."/>
      <w:lvlJc w:val="left"/>
      <w:pPr>
        <w:ind w:left="2160" w:hanging="720"/>
      </w:pPr>
      <w:rPr>
        <w:rFonts w:eastAsia="Times New Roman" w:hint="default"/>
        <w:b/>
      </w:rPr>
    </w:lvl>
    <w:lvl w:ilvl="3">
      <w:start w:val="1"/>
      <w:numFmt w:val="decimal"/>
      <w:lvlText w:val="%1.%2.%3.%4."/>
      <w:lvlJc w:val="left"/>
      <w:pPr>
        <w:ind w:left="2880" w:hanging="720"/>
      </w:pPr>
      <w:rPr>
        <w:rFonts w:eastAsia="Times New Roman" w:hint="default"/>
        <w:b/>
      </w:rPr>
    </w:lvl>
    <w:lvl w:ilvl="4">
      <w:start w:val="1"/>
      <w:numFmt w:val="decimal"/>
      <w:lvlText w:val="%1.%2.%3.%4.%5."/>
      <w:lvlJc w:val="left"/>
      <w:pPr>
        <w:ind w:left="3960" w:hanging="1080"/>
      </w:pPr>
      <w:rPr>
        <w:rFonts w:eastAsia="Times New Roman" w:hint="default"/>
        <w:b/>
      </w:rPr>
    </w:lvl>
    <w:lvl w:ilvl="5">
      <w:start w:val="1"/>
      <w:numFmt w:val="decimal"/>
      <w:lvlText w:val="%1.%2.%3.%4.%5.%6."/>
      <w:lvlJc w:val="left"/>
      <w:pPr>
        <w:ind w:left="4680" w:hanging="1080"/>
      </w:pPr>
      <w:rPr>
        <w:rFonts w:eastAsia="Times New Roman" w:hint="default"/>
        <w:b/>
      </w:rPr>
    </w:lvl>
    <w:lvl w:ilvl="6">
      <w:start w:val="1"/>
      <w:numFmt w:val="decimal"/>
      <w:lvlText w:val="%1.%2.%3.%4.%5.%6.%7."/>
      <w:lvlJc w:val="left"/>
      <w:pPr>
        <w:ind w:left="5400" w:hanging="1080"/>
      </w:pPr>
      <w:rPr>
        <w:rFonts w:eastAsia="Times New Roman" w:hint="default"/>
        <w:b/>
      </w:rPr>
    </w:lvl>
    <w:lvl w:ilvl="7">
      <w:start w:val="1"/>
      <w:numFmt w:val="decimal"/>
      <w:lvlText w:val="%1.%2.%3.%4.%5.%6.%7.%8."/>
      <w:lvlJc w:val="left"/>
      <w:pPr>
        <w:ind w:left="6480" w:hanging="1440"/>
      </w:pPr>
      <w:rPr>
        <w:rFonts w:eastAsia="Times New Roman" w:hint="default"/>
        <w:b/>
      </w:rPr>
    </w:lvl>
    <w:lvl w:ilvl="8">
      <w:start w:val="1"/>
      <w:numFmt w:val="decimal"/>
      <w:lvlText w:val="%1.%2.%3.%4.%5.%6.%7.%8.%9."/>
      <w:lvlJc w:val="left"/>
      <w:pPr>
        <w:ind w:left="7200" w:hanging="1440"/>
      </w:pPr>
      <w:rPr>
        <w:rFonts w:eastAsia="Times New Roman" w:hint="default"/>
        <w:b/>
      </w:rPr>
    </w:lvl>
  </w:abstractNum>
  <w:abstractNum w:abstractNumId="4" w15:restartNumberingAfterBreak="0">
    <w:nsid w:val="0C9E3B8B"/>
    <w:multiLevelType w:val="hybridMultilevel"/>
    <w:tmpl w:val="0980B7C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10E26DC5"/>
    <w:multiLevelType w:val="hybridMultilevel"/>
    <w:tmpl w:val="44445B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813956"/>
    <w:multiLevelType w:val="hybridMultilevel"/>
    <w:tmpl w:val="11ECCD3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15:restartNumberingAfterBreak="0">
    <w:nsid w:val="1702655D"/>
    <w:multiLevelType w:val="hybridMultilevel"/>
    <w:tmpl w:val="E1925230"/>
    <w:lvl w:ilvl="0" w:tplc="CAFA7F82">
      <w:start w:val="1"/>
      <w:numFmt w:val="bullet"/>
      <w:lvlText w:val=""/>
      <w:lvlJc w:val="left"/>
      <w:pPr>
        <w:ind w:left="144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76E0D4F"/>
    <w:multiLevelType w:val="hybridMultilevel"/>
    <w:tmpl w:val="F244B6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77368D"/>
    <w:multiLevelType w:val="multilevel"/>
    <w:tmpl w:val="1FCC48F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2."/>
      <w:lvlJc w:val="left"/>
      <w:pPr>
        <w:ind w:left="1437" w:hanging="360"/>
      </w:pPr>
      <w:rPr>
        <w:rFonts w:ascii="Times New Roman" w:eastAsia="Times New Roman" w:hAnsi="Times New Roman" w:cs="Times New Roman"/>
      </w:rPr>
    </w:lvl>
    <w:lvl w:ilvl="2">
      <w:start w:val="1"/>
      <w:numFmt w:val="decimal"/>
      <w:isLgl/>
      <w:lvlText w:val="%1.%2.%3."/>
      <w:lvlJc w:val="left"/>
      <w:pPr>
        <w:ind w:left="2514" w:hanging="720"/>
      </w:pPr>
      <w:rPr>
        <w:rFonts w:hint="default"/>
      </w:rPr>
    </w:lvl>
    <w:lvl w:ilvl="3">
      <w:start w:val="1"/>
      <w:numFmt w:val="decimal"/>
      <w:isLgl/>
      <w:lvlText w:val="%1.%2.%3.%4."/>
      <w:lvlJc w:val="left"/>
      <w:pPr>
        <w:ind w:left="3231" w:hanging="720"/>
      </w:pPr>
      <w:rPr>
        <w:rFonts w:hint="default"/>
      </w:rPr>
    </w:lvl>
    <w:lvl w:ilvl="4">
      <w:start w:val="1"/>
      <w:numFmt w:val="decimal"/>
      <w:isLgl/>
      <w:lvlText w:val="%1.%2.%3.%4.%5."/>
      <w:lvlJc w:val="left"/>
      <w:pPr>
        <w:ind w:left="4308" w:hanging="1080"/>
      </w:pPr>
      <w:rPr>
        <w:rFonts w:hint="default"/>
      </w:rPr>
    </w:lvl>
    <w:lvl w:ilvl="5">
      <w:start w:val="1"/>
      <w:numFmt w:val="decimal"/>
      <w:isLgl/>
      <w:lvlText w:val="%1.%2.%3.%4.%5.%6."/>
      <w:lvlJc w:val="left"/>
      <w:pPr>
        <w:ind w:left="5025" w:hanging="1080"/>
      </w:pPr>
      <w:rPr>
        <w:rFonts w:hint="default"/>
      </w:rPr>
    </w:lvl>
    <w:lvl w:ilvl="6">
      <w:start w:val="1"/>
      <w:numFmt w:val="decimal"/>
      <w:isLgl/>
      <w:lvlText w:val="%1.%2.%3.%4.%5.%6.%7."/>
      <w:lvlJc w:val="left"/>
      <w:pPr>
        <w:ind w:left="6102" w:hanging="1440"/>
      </w:pPr>
      <w:rPr>
        <w:rFonts w:hint="default"/>
      </w:rPr>
    </w:lvl>
    <w:lvl w:ilvl="7">
      <w:start w:val="1"/>
      <w:numFmt w:val="decimal"/>
      <w:isLgl/>
      <w:lvlText w:val="%1.%2.%3.%4.%5.%6.%7.%8."/>
      <w:lvlJc w:val="left"/>
      <w:pPr>
        <w:ind w:left="6819" w:hanging="1440"/>
      </w:pPr>
      <w:rPr>
        <w:rFonts w:hint="default"/>
      </w:rPr>
    </w:lvl>
    <w:lvl w:ilvl="8">
      <w:start w:val="1"/>
      <w:numFmt w:val="decimal"/>
      <w:isLgl/>
      <w:lvlText w:val="%1.%2.%3.%4.%5.%6.%7.%8.%9."/>
      <w:lvlJc w:val="left"/>
      <w:pPr>
        <w:ind w:left="7896" w:hanging="1800"/>
      </w:pPr>
      <w:rPr>
        <w:rFonts w:hint="default"/>
      </w:rPr>
    </w:lvl>
  </w:abstractNum>
  <w:abstractNum w:abstractNumId="10" w15:restartNumberingAfterBreak="0">
    <w:nsid w:val="1EA54F0A"/>
    <w:multiLevelType w:val="hybridMultilevel"/>
    <w:tmpl w:val="135295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1CD7614"/>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22234BF5"/>
    <w:multiLevelType w:val="singleLevel"/>
    <w:tmpl w:val="A5C4CC46"/>
    <w:lvl w:ilvl="0">
      <w:start w:val="1"/>
      <w:numFmt w:val="decimal"/>
      <w:lvlText w:val="%1)"/>
      <w:lvlJc w:val="left"/>
      <w:pPr>
        <w:tabs>
          <w:tab w:val="num" w:pos="0"/>
        </w:tabs>
        <w:ind w:left="720" w:hanging="360"/>
      </w:pPr>
      <w:rPr>
        <w:rFonts w:ascii="Times New Roman" w:eastAsia="Times New Roman" w:hAnsi="Times New Roman" w:cs="Times New Roman"/>
        <w:sz w:val="18"/>
      </w:rPr>
    </w:lvl>
  </w:abstractNum>
  <w:abstractNum w:abstractNumId="13" w15:restartNumberingAfterBreak="0">
    <w:nsid w:val="250A301C"/>
    <w:multiLevelType w:val="hybridMultilevel"/>
    <w:tmpl w:val="B2A868A2"/>
    <w:lvl w:ilvl="0" w:tplc="C010B11A">
      <w:start w:val="1"/>
      <w:numFmt w:val="decimal"/>
      <w:lvlText w:val="%1)"/>
      <w:lvlJc w:val="left"/>
      <w:pPr>
        <w:ind w:left="1080" w:hanging="360"/>
      </w:pPr>
      <w:rPr>
        <w:rFonts w:hint="default"/>
        <w: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6EE3C5E"/>
    <w:multiLevelType w:val="multilevel"/>
    <w:tmpl w:val="68E0B16C"/>
    <w:lvl w:ilvl="0">
      <w:start w:val="1"/>
      <w:numFmt w:val="decimal"/>
      <w:lvlText w:val="%1)"/>
      <w:lvlJc w:val="left"/>
      <w:pPr>
        <w:ind w:left="360" w:hanging="360"/>
      </w:pPr>
    </w:lvl>
    <w:lvl w:ilvl="1">
      <w:start w:val="1"/>
      <w:numFmt w:val="decimal"/>
      <w:lvlText w:val="%2)"/>
      <w:lvlJc w:val="left"/>
      <w:pPr>
        <w:ind w:left="1077" w:hanging="360"/>
      </w:pPr>
    </w:lvl>
    <w:lvl w:ilvl="2">
      <w:start w:val="1"/>
      <w:numFmt w:val="decimal"/>
      <w:isLgl/>
      <w:lvlText w:val="%1.%2.%3."/>
      <w:lvlJc w:val="left"/>
      <w:pPr>
        <w:ind w:left="2154" w:hanging="720"/>
      </w:pPr>
      <w:rPr>
        <w:rFonts w:hint="default"/>
      </w:rPr>
    </w:lvl>
    <w:lvl w:ilvl="3">
      <w:start w:val="1"/>
      <w:numFmt w:val="decimal"/>
      <w:isLgl/>
      <w:lvlText w:val="%1.%2.%3.%4."/>
      <w:lvlJc w:val="left"/>
      <w:pPr>
        <w:ind w:left="287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665" w:hanging="1080"/>
      </w:pPr>
      <w:rPr>
        <w:rFonts w:hint="default"/>
      </w:rPr>
    </w:lvl>
    <w:lvl w:ilvl="6">
      <w:start w:val="1"/>
      <w:numFmt w:val="decimal"/>
      <w:isLgl/>
      <w:lvlText w:val="%1.%2.%3.%4.%5.%6.%7."/>
      <w:lvlJc w:val="left"/>
      <w:pPr>
        <w:ind w:left="5742" w:hanging="1440"/>
      </w:pPr>
      <w:rPr>
        <w:rFonts w:hint="default"/>
      </w:rPr>
    </w:lvl>
    <w:lvl w:ilvl="7">
      <w:start w:val="1"/>
      <w:numFmt w:val="decimal"/>
      <w:isLgl/>
      <w:lvlText w:val="%1.%2.%3.%4.%5.%6.%7.%8."/>
      <w:lvlJc w:val="left"/>
      <w:pPr>
        <w:ind w:left="6459" w:hanging="1440"/>
      </w:pPr>
      <w:rPr>
        <w:rFonts w:hint="default"/>
      </w:rPr>
    </w:lvl>
    <w:lvl w:ilvl="8">
      <w:start w:val="1"/>
      <w:numFmt w:val="decimal"/>
      <w:isLgl/>
      <w:lvlText w:val="%1.%2.%3.%4.%5.%6.%7.%8.%9."/>
      <w:lvlJc w:val="left"/>
      <w:pPr>
        <w:ind w:left="7536" w:hanging="1800"/>
      </w:pPr>
      <w:rPr>
        <w:rFonts w:hint="default"/>
      </w:rPr>
    </w:lvl>
  </w:abstractNum>
  <w:abstractNum w:abstractNumId="15" w15:restartNumberingAfterBreak="0">
    <w:nsid w:val="2D6E7E2C"/>
    <w:multiLevelType w:val="hybridMultilevel"/>
    <w:tmpl w:val="96F0F6CE"/>
    <w:lvl w:ilvl="0" w:tplc="3D1E147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2ECC05BC"/>
    <w:multiLevelType w:val="hybridMultilevel"/>
    <w:tmpl w:val="E83AA566"/>
    <w:lvl w:ilvl="0" w:tplc="00480C44">
      <w:start w:val="3"/>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31EE476B"/>
    <w:multiLevelType w:val="hybridMultilevel"/>
    <w:tmpl w:val="F410CE64"/>
    <w:lvl w:ilvl="0" w:tplc="D83C359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A50585"/>
    <w:multiLevelType w:val="hybridMultilevel"/>
    <w:tmpl w:val="7D940408"/>
    <w:lvl w:ilvl="0" w:tplc="4F6068C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96766AE"/>
    <w:multiLevelType w:val="hybridMultilevel"/>
    <w:tmpl w:val="BA6AEB0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0" w15:restartNumberingAfterBreak="0">
    <w:nsid w:val="3BAE35D2"/>
    <w:multiLevelType w:val="hybridMultilevel"/>
    <w:tmpl w:val="0AAA6148"/>
    <w:lvl w:ilvl="0" w:tplc="E98C41DE">
      <w:start w:val="1"/>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DBE5F8B"/>
    <w:multiLevelType w:val="hybridMultilevel"/>
    <w:tmpl w:val="69904B7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2" w15:restartNumberingAfterBreak="0">
    <w:nsid w:val="3ECA02AE"/>
    <w:multiLevelType w:val="hybridMultilevel"/>
    <w:tmpl w:val="DEB676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F8F13EA"/>
    <w:multiLevelType w:val="multilevel"/>
    <w:tmpl w:val="62B42BA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1077" w:hanging="360"/>
      </w:pPr>
    </w:lvl>
    <w:lvl w:ilvl="2">
      <w:start w:val="1"/>
      <w:numFmt w:val="decimal"/>
      <w:isLgl/>
      <w:lvlText w:val="%1.%2.%3."/>
      <w:lvlJc w:val="left"/>
      <w:pPr>
        <w:ind w:left="2154" w:hanging="720"/>
      </w:pPr>
      <w:rPr>
        <w:rFonts w:hint="default"/>
      </w:rPr>
    </w:lvl>
    <w:lvl w:ilvl="3">
      <w:start w:val="1"/>
      <w:numFmt w:val="decimal"/>
      <w:isLgl/>
      <w:lvlText w:val="%1.%2.%3.%4."/>
      <w:lvlJc w:val="left"/>
      <w:pPr>
        <w:ind w:left="287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665" w:hanging="1080"/>
      </w:pPr>
      <w:rPr>
        <w:rFonts w:hint="default"/>
      </w:rPr>
    </w:lvl>
    <w:lvl w:ilvl="6">
      <w:start w:val="1"/>
      <w:numFmt w:val="decimal"/>
      <w:isLgl/>
      <w:lvlText w:val="%1.%2.%3.%4.%5.%6.%7."/>
      <w:lvlJc w:val="left"/>
      <w:pPr>
        <w:ind w:left="5742" w:hanging="1440"/>
      </w:pPr>
      <w:rPr>
        <w:rFonts w:hint="default"/>
      </w:rPr>
    </w:lvl>
    <w:lvl w:ilvl="7">
      <w:start w:val="1"/>
      <w:numFmt w:val="decimal"/>
      <w:isLgl/>
      <w:lvlText w:val="%1.%2.%3.%4.%5.%6.%7.%8."/>
      <w:lvlJc w:val="left"/>
      <w:pPr>
        <w:ind w:left="6459" w:hanging="1440"/>
      </w:pPr>
      <w:rPr>
        <w:rFonts w:hint="default"/>
      </w:rPr>
    </w:lvl>
    <w:lvl w:ilvl="8">
      <w:start w:val="1"/>
      <w:numFmt w:val="decimal"/>
      <w:isLgl/>
      <w:lvlText w:val="%1.%2.%3.%4.%5.%6.%7.%8.%9."/>
      <w:lvlJc w:val="left"/>
      <w:pPr>
        <w:ind w:left="7536" w:hanging="1800"/>
      </w:pPr>
      <w:rPr>
        <w:rFonts w:hint="default"/>
      </w:rPr>
    </w:lvl>
  </w:abstractNum>
  <w:abstractNum w:abstractNumId="24" w15:restartNumberingAfterBreak="0">
    <w:nsid w:val="42155483"/>
    <w:multiLevelType w:val="hybridMultilevel"/>
    <w:tmpl w:val="CBC028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2446C7E"/>
    <w:multiLevelType w:val="hybridMultilevel"/>
    <w:tmpl w:val="BE7290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43805694"/>
    <w:multiLevelType w:val="hybridMultilevel"/>
    <w:tmpl w:val="701073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3EA286D"/>
    <w:multiLevelType w:val="hybridMultilevel"/>
    <w:tmpl w:val="BDF4E5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6A207EF"/>
    <w:multiLevelType w:val="hybridMultilevel"/>
    <w:tmpl w:val="22B6239A"/>
    <w:lvl w:ilvl="0" w:tplc="48626DD6">
      <w:start w:val="34"/>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4A556C80"/>
    <w:multiLevelType w:val="hybridMultilevel"/>
    <w:tmpl w:val="BC127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092437C"/>
    <w:multiLevelType w:val="hybridMultilevel"/>
    <w:tmpl w:val="D592C450"/>
    <w:lvl w:ilvl="0" w:tplc="A85A2972">
      <w:start w:val="1"/>
      <w:numFmt w:val="upperRoman"/>
      <w:lvlText w:val="%1."/>
      <w:lvlJc w:val="left"/>
      <w:pPr>
        <w:ind w:left="1080" w:hanging="72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13A560C"/>
    <w:multiLevelType w:val="hybridMultilevel"/>
    <w:tmpl w:val="1082C0D2"/>
    <w:lvl w:ilvl="0" w:tplc="54C6B6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15:restartNumberingAfterBreak="0">
    <w:nsid w:val="52C81BF0"/>
    <w:multiLevelType w:val="hybridMultilevel"/>
    <w:tmpl w:val="55FE4A04"/>
    <w:lvl w:ilvl="0" w:tplc="6F3E152A">
      <w:start w:val="68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43E153E"/>
    <w:multiLevelType w:val="hybridMultilevel"/>
    <w:tmpl w:val="B33C89C6"/>
    <w:lvl w:ilvl="0" w:tplc="6BA4E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4" w15:restartNumberingAfterBreak="0">
    <w:nsid w:val="5F714361"/>
    <w:multiLevelType w:val="multilevel"/>
    <w:tmpl w:val="5128012A"/>
    <w:lvl w:ilvl="0">
      <w:start w:val="1"/>
      <w:numFmt w:val="decimalZero"/>
      <w:lvlText w:val="%1"/>
      <w:lvlJc w:val="left"/>
      <w:pPr>
        <w:ind w:left="675" w:hanging="675"/>
      </w:pPr>
      <w:rPr>
        <w:rFonts w:hint="default"/>
      </w:rPr>
    </w:lvl>
    <w:lvl w:ilvl="1">
      <w:numFmt w:val="decimalZero"/>
      <w:lvlText w:val="%1.%2.0"/>
      <w:lvlJc w:val="left"/>
      <w:pPr>
        <w:ind w:left="675" w:hanging="675"/>
      </w:pPr>
      <w:rPr>
        <w:rFonts w:hint="default"/>
      </w:rPr>
    </w:lvl>
    <w:lvl w:ilvl="2">
      <w:start w:val="1"/>
      <w:numFmt w:val="decimalZero"/>
      <w:lvlText w:val="%1.%2.%3"/>
      <w:lvlJc w:val="left"/>
      <w:pPr>
        <w:ind w:left="675" w:hanging="67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12928E8"/>
    <w:multiLevelType w:val="hybridMultilevel"/>
    <w:tmpl w:val="C55AC12A"/>
    <w:lvl w:ilvl="0" w:tplc="D81E9A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659D134C"/>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7" w15:restartNumberingAfterBreak="0">
    <w:nsid w:val="66686A0F"/>
    <w:multiLevelType w:val="hybridMultilevel"/>
    <w:tmpl w:val="F29C0B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D9076BB"/>
    <w:multiLevelType w:val="hybridMultilevel"/>
    <w:tmpl w:val="7FEE637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9" w15:restartNumberingAfterBreak="0">
    <w:nsid w:val="77C228A0"/>
    <w:multiLevelType w:val="hybridMultilevel"/>
    <w:tmpl w:val="E94EF432"/>
    <w:lvl w:ilvl="0" w:tplc="661483C0">
      <w:start w:val="1"/>
      <w:numFmt w:val="upperRoman"/>
      <w:lvlText w:val="%1&gt;"/>
      <w:lvlJc w:val="left"/>
      <w:pPr>
        <w:ind w:left="1287" w:hanging="720"/>
      </w:pPr>
      <w:rPr>
        <w:rFonts w:hint="default"/>
        <w:i/>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0" w15:restartNumberingAfterBreak="0">
    <w:nsid w:val="7F9B334D"/>
    <w:multiLevelType w:val="hybridMultilevel"/>
    <w:tmpl w:val="35EE41C0"/>
    <w:lvl w:ilvl="0" w:tplc="B18CF748">
      <w:start w:val="1"/>
      <w:numFmt w:val="upperRoman"/>
      <w:lvlText w:val="%1."/>
      <w:lvlJc w:val="left"/>
      <w:pPr>
        <w:ind w:left="1287" w:hanging="720"/>
      </w:pPr>
      <w:rPr>
        <w:rFonts w:hint="default"/>
        <w:b/>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3"/>
  </w:num>
  <w:num w:numId="2">
    <w:abstractNumId w:val="11"/>
  </w:num>
  <w:num w:numId="3">
    <w:abstractNumId w:val="39"/>
  </w:num>
  <w:num w:numId="4">
    <w:abstractNumId w:val="30"/>
  </w:num>
  <w:num w:numId="5">
    <w:abstractNumId w:val="36"/>
  </w:num>
  <w:num w:numId="6">
    <w:abstractNumId w:val="40"/>
  </w:num>
  <w:num w:numId="7">
    <w:abstractNumId w:val="18"/>
  </w:num>
  <w:num w:numId="8">
    <w:abstractNumId w:val="17"/>
  </w:num>
  <w:num w:numId="9">
    <w:abstractNumId w:val="0"/>
  </w:num>
  <w:num w:numId="10">
    <w:abstractNumId w:val="25"/>
  </w:num>
  <w:num w:numId="11">
    <w:abstractNumId w:val="21"/>
  </w:num>
  <w:num w:numId="12">
    <w:abstractNumId w:val="38"/>
  </w:num>
  <w:num w:numId="13">
    <w:abstractNumId w:val="31"/>
  </w:num>
  <w:num w:numId="14">
    <w:abstractNumId w:val="3"/>
  </w:num>
  <w:num w:numId="15">
    <w:abstractNumId w:val="6"/>
  </w:num>
  <w:num w:numId="16">
    <w:abstractNumId w:val="10"/>
  </w:num>
  <w:num w:numId="17">
    <w:abstractNumId w:val="12"/>
  </w:num>
  <w:num w:numId="18">
    <w:abstractNumId w:val="1"/>
  </w:num>
  <w:num w:numId="19">
    <w:abstractNumId w:val="16"/>
  </w:num>
  <w:num w:numId="20">
    <w:abstractNumId w:val="2"/>
  </w:num>
  <w:num w:numId="21">
    <w:abstractNumId w:val="27"/>
  </w:num>
  <w:num w:numId="22">
    <w:abstractNumId w:val="24"/>
  </w:num>
  <w:num w:numId="23">
    <w:abstractNumId w:val="35"/>
  </w:num>
  <w:num w:numId="24">
    <w:abstractNumId w:val="33"/>
  </w:num>
  <w:num w:numId="25">
    <w:abstractNumId w:val="37"/>
  </w:num>
  <w:num w:numId="26">
    <w:abstractNumId w:val="4"/>
  </w:num>
  <w:num w:numId="27">
    <w:abstractNumId w:val="19"/>
  </w:num>
  <w:num w:numId="28">
    <w:abstractNumId w:val="9"/>
  </w:num>
  <w:num w:numId="29">
    <w:abstractNumId w:val="29"/>
  </w:num>
  <w:num w:numId="30">
    <w:abstractNumId w:val="5"/>
  </w:num>
  <w:num w:numId="31">
    <w:abstractNumId w:val="32"/>
  </w:num>
  <w:num w:numId="32">
    <w:abstractNumId w:val="26"/>
  </w:num>
  <w:num w:numId="33">
    <w:abstractNumId w:val="22"/>
  </w:num>
  <w:num w:numId="34">
    <w:abstractNumId w:val="8"/>
  </w:num>
  <w:num w:numId="35">
    <w:abstractNumId w:val="15"/>
  </w:num>
  <w:num w:numId="36">
    <w:abstractNumId w:val="34"/>
  </w:num>
  <w:num w:numId="37">
    <w:abstractNumId w:val="23"/>
  </w:num>
  <w:num w:numId="38">
    <w:abstractNumId w:val="14"/>
  </w:num>
  <w:num w:numId="39">
    <w:abstractNumId w:val="7"/>
  </w:num>
  <w:num w:numId="40">
    <w:abstractNumId w:val="28"/>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DF"/>
    <w:rsid w:val="00004850"/>
    <w:rsid w:val="00013809"/>
    <w:rsid w:val="00016579"/>
    <w:rsid w:val="00024FC2"/>
    <w:rsid w:val="00027427"/>
    <w:rsid w:val="00027CE1"/>
    <w:rsid w:val="00037EC3"/>
    <w:rsid w:val="0004128D"/>
    <w:rsid w:val="00046457"/>
    <w:rsid w:val="00047484"/>
    <w:rsid w:val="00050C4D"/>
    <w:rsid w:val="000519FE"/>
    <w:rsid w:val="00057A59"/>
    <w:rsid w:val="000624F3"/>
    <w:rsid w:val="00062720"/>
    <w:rsid w:val="00062EE8"/>
    <w:rsid w:val="000630FF"/>
    <w:rsid w:val="00066E95"/>
    <w:rsid w:val="000714BE"/>
    <w:rsid w:val="00077A76"/>
    <w:rsid w:val="000836AC"/>
    <w:rsid w:val="00083A33"/>
    <w:rsid w:val="00084F53"/>
    <w:rsid w:val="00091F10"/>
    <w:rsid w:val="00094CCE"/>
    <w:rsid w:val="000953B5"/>
    <w:rsid w:val="00097324"/>
    <w:rsid w:val="000B0DBF"/>
    <w:rsid w:val="000B448E"/>
    <w:rsid w:val="000B4CE2"/>
    <w:rsid w:val="000C1C19"/>
    <w:rsid w:val="000C4996"/>
    <w:rsid w:val="000D0A9D"/>
    <w:rsid w:val="000D2A08"/>
    <w:rsid w:val="000D740C"/>
    <w:rsid w:val="000D7B49"/>
    <w:rsid w:val="000E0E9F"/>
    <w:rsid w:val="000F084B"/>
    <w:rsid w:val="000F0B42"/>
    <w:rsid w:val="000F153F"/>
    <w:rsid w:val="000F43BA"/>
    <w:rsid w:val="000F5164"/>
    <w:rsid w:val="00102A30"/>
    <w:rsid w:val="001050B6"/>
    <w:rsid w:val="001144E8"/>
    <w:rsid w:val="001147A8"/>
    <w:rsid w:val="00115899"/>
    <w:rsid w:val="001254B0"/>
    <w:rsid w:val="00126296"/>
    <w:rsid w:val="00131CFE"/>
    <w:rsid w:val="001352F1"/>
    <w:rsid w:val="00147519"/>
    <w:rsid w:val="00153923"/>
    <w:rsid w:val="001556CC"/>
    <w:rsid w:val="00161168"/>
    <w:rsid w:val="00162B1F"/>
    <w:rsid w:val="00166708"/>
    <w:rsid w:val="001705C7"/>
    <w:rsid w:val="00174A7F"/>
    <w:rsid w:val="00184A4D"/>
    <w:rsid w:val="00191364"/>
    <w:rsid w:val="00195C55"/>
    <w:rsid w:val="00196D15"/>
    <w:rsid w:val="001A1908"/>
    <w:rsid w:val="001A28B3"/>
    <w:rsid w:val="001A3359"/>
    <w:rsid w:val="001A5DF1"/>
    <w:rsid w:val="001B2B50"/>
    <w:rsid w:val="001B649F"/>
    <w:rsid w:val="001C5268"/>
    <w:rsid w:val="001C6B44"/>
    <w:rsid w:val="001D31B9"/>
    <w:rsid w:val="001D6024"/>
    <w:rsid w:val="001D71DE"/>
    <w:rsid w:val="001E0C10"/>
    <w:rsid w:val="001E23F0"/>
    <w:rsid w:val="001E53E0"/>
    <w:rsid w:val="001E6C02"/>
    <w:rsid w:val="001F073E"/>
    <w:rsid w:val="001F1560"/>
    <w:rsid w:val="001F6239"/>
    <w:rsid w:val="001F6912"/>
    <w:rsid w:val="001F7937"/>
    <w:rsid w:val="00200271"/>
    <w:rsid w:val="00207BED"/>
    <w:rsid w:val="00210FAF"/>
    <w:rsid w:val="002117B3"/>
    <w:rsid w:val="00212205"/>
    <w:rsid w:val="00212EC4"/>
    <w:rsid w:val="00213B1D"/>
    <w:rsid w:val="00221C33"/>
    <w:rsid w:val="00225E61"/>
    <w:rsid w:val="0022630C"/>
    <w:rsid w:val="00234691"/>
    <w:rsid w:val="00244520"/>
    <w:rsid w:val="00255959"/>
    <w:rsid w:val="00261952"/>
    <w:rsid w:val="00271AD2"/>
    <w:rsid w:val="00273F6E"/>
    <w:rsid w:val="0027622E"/>
    <w:rsid w:val="00284B0C"/>
    <w:rsid w:val="00285F09"/>
    <w:rsid w:val="00290E51"/>
    <w:rsid w:val="00293DCF"/>
    <w:rsid w:val="002962A5"/>
    <w:rsid w:val="002978EC"/>
    <w:rsid w:val="002A22E5"/>
    <w:rsid w:val="002A5904"/>
    <w:rsid w:val="002A6633"/>
    <w:rsid w:val="002B5093"/>
    <w:rsid w:val="002B53C2"/>
    <w:rsid w:val="002B687D"/>
    <w:rsid w:val="002B6B30"/>
    <w:rsid w:val="002B6B7C"/>
    <w:rsid w:val="002C317A"/>
    <w:rsid w:val="002C3A8F"/>
    <w:rsid w:val="002C5661"/>
    <w:rsid w:val="002C57B3"/>
    <w:rsid w:val="002C6B3C"/>
    <w:rsid w:val="002D228C"/>
    <w:rsid w:val="002D2A80"/>
    <w:rsid w:val="002D372C"/>
    <w:rsid w:val="002D5F35"/>
    <w:rsid w:val="002E1D57"/>
    <w:rsid w:val="002E2C75"/>
    <w:rsid w:val="002E52A3"/>
    <w:rsid w:val="002E7B93"/>
    <w:rsid w:val="002F39AE"/>
    <w:rsid w:val="003116EB"/>
    <w:rsid w:val="00313724"/>
    <w:rsid w:val="0031666C"/>
    <w:rsid w:val="00317872"/>
    <w:rsid w:val="00340D63"/>
    <w:rsid w:val="00342ABB"/>
    <w:rsid w:val="00343874"/>
    <w:rsid w:val="00347F97"/>
    <w:rsid w:val="00350039"/>
    <w:rsid w:val="00351D07"/>
    <w:rsid w:val="0035261A"/>
    <w:rsid w:val="00352CC3"/>
    <w:rsid w:val="00354391"/>
    <w:rsid w:val="00355398"/>
    <w:rsid w:val="0036049D"/>
    <w:rsid w:val="00362AAA"/>
    <w:rsid w:val="00363B34"/>
    <w:rsid w:val="00366C1C"/>
    <w:rsid w:val="00374998"/>
    <w:rsid w:val="00381010"/>
    <w:rsid w:val="00382273"/>
    <w:rsid w:val="00390DF1"/>
    <w:rsid w:val="003928FF"/>
    <w:rsid w:val="00392D94"/>
    <w:rsid w:val="003951CC"/>
    <w:rsid w:val="00396D42"/>
    <w:rsid w:val="003971EA"/>
    <w:rsid w:val="003A038A"/>
    <w:rsid w:val="003A0A84"/>
    <w:rsid w:val="003A3845"/>
    <w:rsid w:val="003B193A"/>
    <w:rsid w:val="003B425B"/>
    <w:rsid w:val="003B5E23"/>
    <w:rsid w:val="003C1645"/>
    <w:rsid w:val="003C411E"/>
    <w:rsid w:val="003C5471"/>
    <w:rsid w:val="003D2CDA"/>
    <w:rsid w:val="003D3DFB"/>
    <w:rsid w:val="003D46BB"/>
    <w:rsid w:val="003E6026"/>
    <w:rsid w:val="003F087A"/>
    <w:rsid w:val="003F6E6B"/>
    <w:rsid w:val="0041630C"/>
    <w:rsid w:val="00423798"/>
    <w:rsid w:val="004264F7"/>
    <w:rsid w:val="004342F6"/>
    <w:rsid w:val="0043758B"/>
    <w:rsid w:val="00437B3E"/>
    <w:rsid w:val="0044065A"/>
    <w:rsid w:val="00441953"/>
    <w:rsid w:val="00446778"/>
    <w:rsid w:val="0045304B"/>
    <w:rsid w:val="00454C24"/>
    <w:rsid w:val="0046159F"/>
    <w:rsid w:val="00473BE8"/>
    <w:rsid w:val="00473C5E"/>
    <w:rsid w:val="0048432F"/>
    <w:rsid w:val="00490482"/>
    <w:rsid w:val="00494399"/>
    <w:rsid w:val="004968F7"/>
    <w:rsid w:val="004A3C47"/>
    <w:rsid w:val="004B0B0E"/>
    <w:rsid w:val="004B1F91"/>
    <w:rsid w:val="004B2ABA"/>
    <w:rsid w:val="004B449F"/>
    <w:rsid w:val="004B6390"/>
    <w:rsid w:val="004C0E88"/>
    <w:rsid w:val="004C1B05"/>
    <w:rsid w:val="004C3808"/>
    <w:rsid w:val="004C3ACB"/>
    <w:rsid w:val="004C4CF9"/>
    <w:rsid w:val="004C701A"/>
    <w:rsid w:val="004C743A"/>
    <w:rsid w:val="004D153C"/>
    <w:rsid w:val="004D47E4"/>
    <w:rsid w:val="004D66C3"/>
    <w:rsid w:val="004D68BE"/>
    <w:rsid w:val="004D73B5"/>
    <w:rsid w:val="004E13BC"/>
    <w:rsid w:val="004E14CA"/>
    <w:rsid w:val="004E4E60"/>
    <w:rsid w:val="004E7071"/>
    <w:rsid w:val="004F2B94"/>
    <w:rsid w:val="004F50D5"/>
    <w:rsid w:val="004F5562"/>
    <w:rsid w:val="005050BB"/>
    <w:rsid w:val="00506E79"/>
    <w:rsid w:val="00512E31"/>
    <w:rsid w:val="0052028C"/>
    <w:rsid w:val="00520606"/>
    <w:rsid w:val="00526CB7"/>
    <w:rsid w:val="00530B04"/>
    <w:rsid w:val="00531FBB"/>
    <w:rsid w:val="00532EF7"/>
    <w:rsid w:val="0053313A"/>
    <w:rsid w:val="00535248"/>
    <w:rsid w:val="00545376"/>
    <w:rsid w:val="00545AAB"/>
    <w:rsid w:val="00554044"/>
    <w:rsid w:val="00554C38"/>
    <w:rsid w:val="00563A35"/>
    <w:rsid w:val="00563FCE"/>
    <w:rsid w:val="00565444"/>
    <w:rsid w:val="00573E3B"/>
    <w:rsid w:val="0057738A"/>
    <w:rsid w:val="0058163F"/>
    <w:rsid w:val="00585304"/>
    <w:rsid w:val="00592354"/>
    <w:rsid w:val="0059298F"/>
    <w:rsid w:val="005932A8"/>
    <w:rsid w:val="0059551C"/>
    <w:rsid w:val="0059659D"/>
    <w:rsid w:val="005970AC"/>
    <w:rsid w:val="005A1BF0"/>
    <w:rsid w:val="005A2314"/>
    <w:rsid w:val="005A2987"/>
    <w:rsid w:val="005A3481"/>
    <w:rsid w:val="005A3DCC"/>
    <w:rsid w:val="005A5FB5"/>
    <w:rsid w:val="005B0BB3"/>
    <w:rsid w:val="005B37B8"/>
    <w:rsid w:val="005B6BD0"/>
    <w:rsid w:val="005C3757"/>
    <w:rsid w:val="005D012D"/>
    <w:rsid w:val="005D4524"/>
    <w:rsid w:val="005D6596"/>
    <w:rsid w:val="005E6D4D"/>
    <w:rsid w:val="005E7CB8"/>
    <w:rsid w:val="005E7FDF"/>
    <w:rsid w:val="005F0727"/>
    <w:rsid w:val="005F1538"/>
    <w:rsid w:val="005F397E"/>
    <w:rsid w:val="005F414B"/>
    <w:rsid w:val="005F4FF2"/>
    <w:rsid w:val="00600830"/>
    <w:rsid w:val="00604440"/>
    <w:rsid w:val="0060646C"/>
    <w:rsid w:val="006078B1"/>
    <w:rsid w:val="006111AC"/>
    <w:rsid w:val="006118A5"/>
    <w:rsid w:val="00614C64"/>
    <w:rsid w:val="006210FB"/>
    <w:rsid w:val="006221D8"/>
    <w:rsid w:val="00622B5D"/>
    <w:rsid w:val="006249CB"/>
    <w:rsid w:val="00625580"/>
    <w:rsid w:val="00625743"/>
    <w:rsid w:val="00631158"/>
    <w:rsid w:val="00631FB3"/>
    <w:rsid w:val="00633965"/>
    <w:rsid w:val="00633E88"/>
    <w:rsid w:val="00633EDE"/>
    <w:rsid w:val="00634A80"/>
    <w:rsid w:val="0063670B"/>
    <w:rsid w:val="00643678"/>
    <w:rsid w:val="00647739"/>
    <w:rsid w:val="0065077E"/>
    <w:rsid w:val="006532DF"/>
    <w:rsid w:val="00653374"/>
    <w:rsid w:val="0065369A"/>
    <w:rsid w:val="006605C9"/>
    <w:rsid w:val="00660E3F"/>
    <w:rsid w:val="006636CE"/>
    <w:rsid w:val="00664B2E"/>
    <w:rsid w:val="00667157"/>
    <w:rsid w:val="006678A5"/>
    <w:rsid w:val="006713C5"/>
    <w:rsid w:val="00672BE2"/>
    <w:rsid w:val="00673A42"/>
    <w:rsid w:val="00676D7A"/>
    <w:rsid w:val="006826C7"/>
    <w:rsid w:val="00690E16"/>
    <w:rsid w:val="00694C1E"/>
    <w:rsid w:val="006A0F13"/>
    <w:rsid w:val="006A2A41"/>
    <w:rsid w:val="006A2DC8"/>
    <w:rsid w:val="006A5045"/>
    <w:rsid w:val="006B0EC9"/>
    <w:rsid w:val="006C4B51"/>
    <w:rsid w:val="006D03CB"/>
    <w:rsid w:val="006D27B2"/>
    <w:rsid w:val="006D6BA6"/>
    <w:rsid w:val="006D7938"/>
    <w:rsid w:val="006F0D34"/>
    <w:rsid w:val="006F1D2F"/>
    <w:rsid w:val="006F3450"/>
    <w:rsid w:val="006F3624"/>
    <w:rsid w:val="006F64BA"/>
    <w:rsid w:val="00700D2A"/>
    <w:rsid w:val="0070317D"/>
    <w:rsid w:val="0070562E"/>
    <w:rsid w:val="00707003"/>
    <w:rsid w:val="00710707"/>
    <w:rsid w:val="00711ED8"/>
    <w:rsid w:val="00715289"/>
    <w:rsid w:val="00715A85"/>
    <w:rsid w:val="00717561"/>
    <w:rsid w:val="00721032"/>
    <w:rsid w:val="00721706"/>
    <w:rsid w:val="00724DCC"/>
    <w:rsid w:val="00732BEC"/>
    <w:rsid w:val="0073468E"/>
    <w:rsid w:val="0073611B"/>
    <w:rsid w:val="0074353D"/>
    <w:rsid w:val="00743F92"/>
    <w:rsid w:val="0074606E"/>
    <w:rsid w:val="007464FA"/>
    <w:rsid w:val="007535F0"/>
    <w:rsid w:val="00755054"/>
    <w:rsid w:val="00756284"/>
    <w:rsid w:val="007577DF"/>
    <w:rsid w:val="007577EE"/>
    <w:rsid w:val="00760731"/>
    <w:rsid w:val="00761B1C"/>
    <w:rsid w:val="00761E88"/>
    <w:rsid w:val="0076725C"/>
    <w:rsid w:val="0076784A"/>
    <w:rsid w:val="00781314"/>
    <w:rsid w:val="00782EDF"/>
    <w:rsid w:val="007834E7"/>
    <w:rsid w:val="007A0306"/>
    <w:rsid w:val="007A1376"/>
    <w:rsid w:val="007A36C2"/>
    <w:rsid w:val="007A6CBC"/>
    <w:rsid w:val="007B35D2"/>
    <w:rsid w:val="007B42FF"/>
    <w:rsid w:val="007B4E3B"/>
    <w:rsid w:val="007C3A85"/>
    <w:rsid w:val="007C5628"/>
    <w:rsid w:val="007C7E68"/>
    <w:rsid w:val="007D4934"/>
    <w:rsid w:val="007D6B33"/>
    <w:rsid w:val="007E1275"/>
    <w:rsid w:val="007F24A7"/>
    <w:rsid w:val="008039DE"/>
    <w:rsid w:val="00807168"/>
    <w:rsid w:val="008121DA"/>
    <w:rsid w:val="00816C37"/>
    <w:rsid w:val="00822D18"/>
    <w:rsid w:val="00823467"/>
    <w:rsid w:val="00826F95"/>
    <w:rsid w:val="00830208"/>
    <w:rsid w:val="008326E9"/>
    <w:rsid w:val="00833A8D"/>
    <w:rsid w:val="00834606"/>
    <w:rsid w:val="00836077"/>
    <w:rsid w:val="00844DC8"/>
    <w:rsid w:val="0085077D"/>
    <w:rsid w:val="00862581"/>
    <w:rsid w:val="0086293F"/>
    <w:rsid w:val="008670DB"/>
    <w:rsid w:val="00873C10"/>
    <w:rsid w:val="00876330"/>
    <w:rsid w:val="00877226"/>
    <w:rsid w:val="00877C4D"/>
    <w:rsid w:val="008828A3"/>
    <w:rsid w:val="00882A41"/>
    <w:rsid w:val="0088325C"/>
    <w:rsid w:val="008B0D93"/>
    <w:rsid w:val="008C1572"/>
    <w:rsid w:val="008C1DED"/>
    <w:rsid w:val="008C46D7"/>
    <w:rsid w:val="008C5A0E"/>
    <w:rsid w:val="008D0C49"/>
    <w:rsid w:val="008D365D"/>
    <w:rsid w:val="008D5D0C"/>
    <w:rsid w:val="008F0F8E"/>
    <w:rsid w:val="008F1E54"/>
    <w:rsid w:val="008F221C"/>
    <w:rsid w:val="008F6281"/>
    <w:rsid w:val="00900FBB"/>
    <w:rsid w:val="00902698"/>
    <w:rsid w:val="00903B5A"/>
    <w:rsid w:val="00904625"/>
    <w:rsid w:val="00904BE1"/>
    <w:rsid w:val="0090727B"/>
    <w:rsid w:val="00913506"/>
    <w:rsid w:val="00916AF6"/>
    <w:rsid w:val="0091753C"/>
    <w:rsid w:val="0092005E"/>
    <w:rsid w:val="00920AC5"/>
    <w:rsid w:val="0092517B"/>
    <w:rsid w:val="009265E6"/>
    <w:rsid w:val="00927003"/>
    <w:rsid w:val="009303FA"/>
    <w:rsid w:val="00932D0E"/>
    <w:rsid w:val="00937391"/>
    <w:rsid w:val="009401DE"/>
    <w:rsid w:val="009530E2"/>
    <w:rsid w:val="00954180"/>
    <w:rsid w:val="00960DB2"/>
    <w:rsid w:val="00967A14"/>
    <w:rsid w:val="00970FF7"/>
    <w:rsid w:val="009723EE"/>
    <w:rsid w:val="00976EB7"/>
    <w:rsid w:val="00983894"/>
    <w:rsid w:val="00984393"/>
    <w:rsid w:val="0098490E"/>
    <w:rsid w:val="009855C3"/>
    <w:rsid w:val="00985FE1"/>
    <w:rsid w:val="0098698E"/>
    <w:rsid w:val="00991958"/>
    <w:rsid w:val="00994F11"/>
    <w:rsid w:val="009A23DC"/>
    <w:rsid w:val="009A417A"/>
    <w:rsid w:val="009A74D8"/>
    <w:rsid w:val="009B09E6"/>
    <w:rsid w:val="009C1195"/>
    <w:rsid w:val="009D1F72"/>
    <w:rsid w:val="009D2F7F"/>
    <w:rsid w:val="009D70B8"/>
    <w:rsid w:val="009F0E96"/>
    <w:rsid w:val="009F1DD0"/>
    <w:rsid w:val="009F5A3F"/>
    <w:rsid w:val="009F78ED"/>
    <w:rsid w:val="009F7F30"/>
    <w:rsid w:val="00A01000"/>
    <w:rsid w:val="00A0441A"/>
    <w:rsid w:val="00A11E87"/>
    <w:rsid w:val="00A15F35"/>
    <w:rsid w:val="00A165AD"/>
    <w:rsid w:val="00A17AAE"/>
    <w:rsid w:val="00A23E3F"/>
    <w:rsid w:val="00A24283"/>
    <w:rsid w:val="00A33C4E"/>
    <w:rsid w:val="00A3658B"/>
    <w:rsid w:val="00A36BAA"/>
    <w:rsid w:val="00A41882"/>
    <w:rsid w:val="00A43551"/>
    <w:rsid w:val="00A46CAD"/>
    <w:rsid w:val="00A505BD"/>
    <w:rsid w:val="00A5322E"/>
    <w:rsid w:val="00A5583E"/>
    <w:rsid w:val="00A619A3"/>
    <w:rsid w:val="00A667F9"/>
    <w:rsid w:val="00A71A30"/>
    <w:rsid w:val="00A74AE8"/>
    <w:rsid w:val="00A75DA8"/>
    <w:rsid w:val="00A76116"/>
    <w:rsid w:val="00A77EF1"/>
    <w:rsid w:val="00A843B7"/>
    <w:rsid w:val="00A85641"/>
    <w:rsid w:val="00A86BD4"/>
    <w:rsid w:val="00A87A1F"/>
    <w:rsid w:val="00A87A86"/>
    <w:rsid w:val="00A9066A"/>
    <w:rsid w:val="00A920FA"/>
    <w:rsid w:val="00A97C51"/>
    <w:rsid w:val="00AA24B5"/>
    <w:rsid w:val="00AA3EDF"/>
    <w:rsid w:val="00AA4046"/>
    <w:rsid w:val="00AA43D1"/>
    <w:rsid w:val="00AA7DE9"/>
    <w:rsid w:val="00AB192F"/>
    <w:rsid w:val="00AB29F1"/>
    <w:rsid w:val="00AB4510"/>
    <w:rsid w:val="00AB5469"/>
    <w:rsid w:val="00AB5BF9"/>
    <w:rsid w:val="00AB5F6F"/>
    <w:rsid w:val="00AC28D9"/>
    <w:rsid w:val="00AC5436"/>
    <w:rsid w:val="00AC760C"/>
    <w:rsid w:val="00AC7B1A"/>
    <w:rsid w:val="00AD40A2"/>
    <w:rsid w:val="00AE3E29"/>
    <w:rsid w:val="00AE4F97"/>
    <w:rsid w:val="00AE509E"/>
    <w:rsid w:val="00AF7CAC"/>
    <w:rsid w:val="00AF7DA2"/>
    <w:rsid w:val="00B00FA8"/>
    <w:rsid w:val="00B01D89"/>
    <w:rsid w:val="00B03D5E"/>
    <w:rsid w:val="00B05EE1"/>
    <w:rsid w:val="00B06F29"/>
    <w:rsid w:val="00B11019"/>
    <w:rsid w:val="00B1196C"/>
    <w:rsid w:val="00B12825"/>
    <w:rsid w:val="00B14C37"/>
    <w:rsid w:val="00B16D98"/>
    <w:rsid w:val="00B23D58"/>
    <w:rsid w:val="00B2517D"/>
    <w:rsid w:val="00B25BD3"/>
    <w:rsid w:val="00B266EA"/>
    <w:rsid w:val="00B34758"/>
    <w:rsid w:val="00B3658B"/>
    <w:rsid w:val="00B4064F"/>
    <w:rsid w:val="00B43DCE"/>
    <w:rsid w:val="00B52E1D"/>
    <w:rsid w:val="00B54E7E"/>
    <w:rsid w:val="00B566A7"/>
    <w:rsid w:val="00B56BFD"/>
    <w:rsid w:val="00B5764F"/>
    <w:rsid w:val="00B62167"/>
    <w:rsid w:val="00B64FAF"/>
    <w:rsid w:val="00B665A7"/>
    <w:rsid w:val="00B70F6C"/>
    <w:rsid w:val="00B75620"/>
    <w:rsid w:val="00B76393"/>
    <w:rsid w:val="00B80A7B"/>
    <w:rsid w:val="00B820A3"/>
    <w:rsid w:val="00B822C7"/>
    <w:rsid w:val="00B83361"/>
    <w:rsid w:val="00B8440A"/>
    <w:rsid w:val="00B8524B"/>
    <w:rsid w:val="00B902BB"/>
    <w:rsid w:val="00BA28BC"/>
    <w:rsid w:val="00BA60A9"/>
    <w:rsid w:val="00BA7B8A"/>
    <w:rsid w:val="00BB7404"/>
    <w:rsid w:val="00BB7CE4"/>
    <w:rsid w:val="00BC5E1A"/>
    <w:rsid w:val="00BC7B02"/>
    <w:rsid w:val="00BD273F"/>
    <w:rsid w:val="00BD73D3"/>
    <w:rsid w:val="00BE2CAA"/>
    <w:rsid w:val="00BE7C02"/>
    <w:rsid w:val="00BF015C"/>
    <w:rsid w:val="00BF0709"/>
    <w:rsid w:val="00BF0A8E"/>
    <w:rsid w:val="00C068CA"/>
    <w:rsid w:val="00C074E9"/>
    <w:rsid w:val="00C12E72"/>
    <w:rsid w:val="00C209EB"/>
    <w:rsid w:val="00C24648"/>
    <w:rsid w:val="00C25E5D"/>
    <w:rsid w:val="00C274DB"/>
    <w:rsid w:val="00C30A41"/>
    <w:rsid w:val="00C314FD"/>
    <w:rsid w:val="00C32AC6"/>
    <w:rsid w:val="00C35261"/>
    <w:rsid w:val="00C42DD7"/>
    <w:rsid w:val="00C441C7"/>
    <w:rsid w:val="00C46807"/>
    <w:rsid w:val="00C52374"/>
    <w:rsid w:val="00C52C76"/>
    <w:rsid w:val="00C55A3C"/>
    <w:rsid w:val="00C55A63"/>
    <w:rsid w:val="00C60208"/>
    <w:rsid w:val="00C634C7"/>
    <w:rsid w:val="00C67163"/>
    <w:rsid w:val="00C70049"/>
    <w:rsid w:val="00C73A77"/>
    <w:rsid w:val="00C8007B"/>
    <w:rsid w:val="00C84AED"/>
    <w:rsid w:val="00C85A78"/>
    <w:rsid w:val="00C92549"/>
    <w:rsid w:val="00C92B37"/>
    <w:rsid w:val="00CA2CD2"/>
    <w:rsid w:val="00CA682E"/>
    <w:rsid w:val="00CA7B00"/>
    <w:rsid w:val="00CB0952"/>
    <w:rsid w:val="00CB1759"/>
    <w:rsid w:val="00CB464F"/>
    <w:rsid w:val="00CB55FC"/>
    <w:rsid w:val="00CB6629"/>
    <w:rsid w:val="00CB7869"/>
    <w:rsid w:val="00CC3645"/>
    <w:rsid w:val="00CC6297"/>
    <w:rsid w:val="00CC6D2C"/>
    <w:rsid w:val="00CD2079"/>
    <w:rsid w:val="00CD46F0"/>
    <w:rsid w:val="00CD4E68"/>
    <w:rsid w:val="00CD569B"/>
    <w:rsid w:val="00CD64B2"/>
    <w:rsid w:val="00CD6AB3"/>
    <w:rsid w:val="00CD7394"/>
    <w:rsid w:val="00CE10EB"/>
    <w:rsid w:val="00CE1D19"/>
    <w:rsid w:val="00CE27D5"/>
    <w:rsid w:val="00CE3450"/>
    <w:rsid w:val="00CE4C16"/>
    <w:rsid w:val="00D00E64"/>
    <w:rsid w:val="00D01A92"/>
    <w:rsid w:val="00D050B6"/>
    <w:rsid w:val="00D06F7F"/>
    <w:rsid w:val="00D147F9"/>
    <w:rsid w:val="00D175BC"/>
    <w:rsid w:val="00D24212"/>
    <w:rsid w:val="00D25BD9"/>
    <w:rsid w:val="00D330F4"/>
    <w:rsid w:val="00D3576F"/>
    <w:rsid w:val="00D36595"/>
    <w:rsid w:val="00D40AB7"/>
    <w:rsid w:val="00D41825"/>
    <w:rsid w:val="00D41E59"/>
    <w:rsid w:val="00D42A6F"/>
    <w:rsid w:val="00D443F4"/>
    <w:rsid w:val="00D51F2E"/>
    <w:rsid w:val="00D5548C"/>
    <w:rsid w:val="00D565B0"/>
    <w:rsid w:val="00D6131C"/>
    <w:rsid w:val="00D61BE0"/>
    <w:rsid w:val="00D65A66"/>
    <w:rsid w:val="00D75D0E"/>
    <w:rsid w:val="00D84F1D"/>
    <w:rsid w:val="00D92715"/>
    <w:rsid w:val="00D939B1"/>
    <w:rsid w:val="00DA026F"/>
    <w:rsid w:val="00DA39D5"/>
    <w:rsid w:val="00DB470D"/>
    <w:rsid w:val="00DB5513"/>
    <w:rsid w:val="00DC5B01"/>
    <w:rsid w:val="00DE10FE"/>
    <w:rsid w:val="00DE4709"/>
    <w:rsid w:val="00DF01D4"/>
    <w:rsid w:val="00DF02D4"/>
    <w:rsid w:val="00DF283F"/>
    <w:rsid w:val="00DF4AD8"/>
    <w:rsid w:val="00E0508A"/>
    <w:rsid w:val="00E05947"/>
    <w:rsid w:val="00E0670C"/>
    <w:rsid w:val="00E07093"/>
    <w:rsid w:val="00E07773"/>
    <w:rsid w:val="00E100F9"/>
    <w:rsid w:val="00E22D76"/>
    <w:rsid w:val="00E304B6"/>
    <w:rsid w:val="00E42F1D"/>
    <w:rsid w:val="00E43F97"/>
    <w:rsid w:val="00E525BB"/>
    <w:rsid w:val="00E5280D"/>
    <w:rsid w:val="00E53E2F"/>
    <w:rsid w:val="00E54EFF"/>
    <w:rsid w:val="00E629A7"/>
    <w:rsid w:val="00E63618"/>
    <w:rsid w:val="00E63AD9"/>
    <w:rsid w:val="00E65C04"/>
    <w:rsid w:val="00E662C2"/>
    <w:rsid w:val="00E8004F"/>
    <w:rsid w:val="00E81CF6"/>
    <w:rsid w:val="00E82C4B"/>
    <w:rsid w:val="00E84D7E"/>
    <w:rsid w:val="00E85B47"/>
    <w:rsid w:val="00E919AA"/>
    <w:rsid w:val="00E93F40"/>
    <w:rsid w:val="00E94175"/>
    <w:rsid w:val="00E94390"/>
    <w:rsid w:val="00E96D5D"/>
    <w:rsid w:val="00E976D8"/>
    <w:rsid w:val="00EA6B02"/>
    <w:rsid w:val="00EA7ABB"/>
    <w:rsid w:val="00EB41AF"/>
    <w:rsid w:val="00EB6705"/>
    <w:rsid w:val="00EC3013"/>
    <w:rsid w:val="00EC339C"/>
    <w:rsid w:val="00EC5EC8"/>
    <w:rsid w:val="00EC78AC"/>
    <w:rsid w:val="00ED1166"/>
    <w:rsid w:val="00ED2B82"/>
    <w:rsid w:val="00ED4102"/>
    <w:rsid w:val="00EE161C"/>
    <w:rsid w:val="00EE273D"/>
    <w:rsid w:val="00EE5672"/>
    <w:rsid w:val="00EE7C24"/>
    <w:rsid w:val="00EF3BCB"/>
    <w:rsid w:val="00EF6CEF"/>
    <w:rsid w:val="00F01115"/>
    <w:rsid w:val="00F073D0"/>
    <w:rsid w:val="00F1028F"/>
    <w:rsid w:val="00F132C9"/>
    <w:rsid w:val="00F150A8"/>
    <w:rsid w:val="00F2068C"/>
    <w:rsid w:val="00F302FC"/>
    <w:rsid w:val="00F31051"/>
    <w:rsid w:val="00F31BA3"/>
    <w:rsid w:val="00F32C09"/>
    <w:rsid w:val="00F336E1"/>
    <w:rsid w:val="00F3511E"/>
    <w:rsid w:val="00F429D9"/>
    <w:rsid w:val="00F52365"/>
    <w:rsid w:val="00F56416"/>
    <w:rsid w:val="00F57DB1"/>
    <w:rsid w:val="00F6224C"/>
    <w:rsid w:val="00F65378"/>
    <w:rsid w:val="00F71895"/>
    <w:rsid w:val="00F75584"/>
    <w:rsid w:val="00F84BDC"/>
    <w:rsid w:val="00F86FC6"/>
    <w:rsid w:val="00F87858"/>
    <w:rsid w:val="00FA3938"/>
    <w:rsid w:val="00FA4357"/>
    <w:rsid w:val="00FA5D6D"/>
    <w:rsid w:val="00FA6900"/>
    <w:rsid w:val="00FB09C6"/>
    <w:rsid w:val="00FB48D5"/>
    <w:rsid w:val="00FB6598"/>
    <w:rsid w:val="00FC512F"/>
    <w:rsid w:val="00FE36DF"/>
    <w:rsid w:val="00FE37FA"/>
    <w:rsid w:val="00FE3A21"/>
    <w:rsid w:val="00FE46CE"/>
    <w:rsid w:val="00FF024F"/>
    <w:rsid w:val="00FF5E27"/>
    <w:rsid w:val="00FF7D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64A41DE8-7E2F-4C20-B831-1231181C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157"/>
    <w:pPr>
      <w:spacing w:after="120"/>
      <w:ind w:firstLine="709"/>
      <w:jc w:val="both"/>
    </w:pPr>
    <w:rPr>
      <w:rFonts w:eastAsia="Times New Roman" w:cs="Times New Roman"/>
      <w:szCs w:val="20"/>
    </w:rPr>
  </w:style>
  <w:style w:type="paragraph" w:styleId="Heading2">
    <w:name w:val="heading 2"/>
    <w:basedOn w:val="Normal"/>
    <w:next w:val="Normal"/>
    <w:link w:val="Heading2Char"/>
    <w:unhideWhenUsed/>
    <w:rsid w:val="000C4996"/>
    <w:pPr>
      <w:keepNext/>
      <w:spacing w:before="240" w:after="60"/>
      <w:ind w:firstLine="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B5A"/>
    <w:rPr>
      <w:rFonts w:ascii="Tahoma" w:hAnsi="Tahoma" w:cs="Tahoma"/>
      <w:sz w:val="16"/>
      <w:szCs w:val="16"/>
    </w:rPr>
  </w:style>
  <w:style w:type="character" w:customStyle="1" w:styleId="BalloonTextChar">
    <w:name w:val="Balloon Text Char"/>
    <w:basedOn w:val="DefaultParagraphFont"/>
    <w:link w:val="BalloonText"/>
    <w:uiPriority w:val="99"/>
    <w:semiHidden/>
    <w:rsid w:val="00903B5A"/>
    <w:rPr>
      <w:rFonts w:ascii="Tahoma" w:hAnsi="Tahoma" w:cs="Tahoma"/>
      <w:sz w:val="16"/>
      <w:szCs w:val="16"/>
    </w:rPr>
  </w:style>
  <w:style w:type="paragraph" w:customStyle="1" w:styleId="samazpaliel">
    <w:name w:val="samaz_paliel"/>
    <w:basedOn w:val="Normal"/>
    <w:qFormat/>
    <w:rsid w:val="00037EC3"/>
    <w:pPr>
      <w:widowControl w:val="0"/>
      <w:ind w:firstLine="0"/>
    </w:pPr>
    <w:rPr>
      <w:b/>
      <w:u w:val="single"/>
    </w:rPr>
  </w:style>
  <w:style w:type="paragraph" w:customStyle="1" w:styleId="cipari">
    <w:name w:val="cipari"/>
    <w:basedOn w:val="Normal"/>
    <w:link w:val="cipariChar"/>
    <w:qFormat/>
    <w:rsid w:val="00037EC3"/>
    <w:pPr>
      <w:ind w:left="720" w:hanging="720"/>
    </w:pPr>
    <w:rPr>
      <w:bCs/>
    </w:rPr>
  </w:style>
  <w:style w:type="character" w:customStyle="1" w:styleId="cipariChar">
    <w:name w:val="cipari Char"/>
    <w:link w:val="cipari"/>
    <w:rsid w:val="00066E95"/>
    <w:rPr>
      <w:rFonts w:eastAsia="Times New Roman" w:cs="Times New Roman"/>
      <w:bCs/>
      <w:szCs w:val="20"/>
    </w:rPr>
  </w:style>
  <w:style w:type="character" w:styleId="CommentReference">
    <w:name w:val="annotation reference"/>
    <w:basedOn w:val="DefaultParagraphFont"/>
    <w:uiPriority w:val="99"/>
    <w:semiHidden/>
    <w:unhideWhenUsed/>
    <w:rsid w:val="00091F10"/>
    <w:rPr>
      <w:sz w:val="16"/>
      <w:szCs w:val="16"/>
    </w:rPr>
  </w:style>
  <w:style w:type="paragraph" w:styleId="CommentText">
    <w:name w:val="annotation text"/>
    <w:basedOn w:val="Normal"/>
    <w:link w:val="CommentTextChar"/>
    <w:uiPriority w:val="99"/>
    <w:semiHidden/>
    <w:unhideWhenUsed/>
    <w:rsid w:val="00091F10"/>
    <w:rPr>
      <w:sz w:val="20"/>
    </w:rPr>
  </w:style>
  <w:style w:type="character" w:customStyle="1" w:styleId="CommentTextChar">
    <w:name w:val="Comment Text Char"/>
    <w:basedOn w:val="DefaultParagraphFont"/>
    <w:link w:val="CommentText"/>
    <w:uiPriority w:val="99"/>
    <w:semiHidden/>
    <w:rsid w:val="00091F10"/>
    <w:rPr>
      <w:sz w:val="20"/>
      <w:szCs w:val="20"/>
    </w:rPr>
  </w:style>
  <w:style w:type="paragraph" w:styleId="CommentSubject">
    <w:name w:val="annotation subject"/>
    <w:basedOn w:val="CommentText"/>
    <w:next w:val="CommentText"/>
    <w:link w:val="CommentSubjectChar"/>
    <w:uiPriority w:val="99"/>
    <w:semiHidden/>
    <w:unhideWhenUsed/>
    <w:rsid w:val="00091F10"/>
    <w:rPr>
      <w:b/>
      <w:bCs/>
    </w:rPr>
  </w:style>
  <w:style w:type="character" w:customStyle="1" w:styleId="CommentSubjectChar">
    <w:name w:val="Comment Subject Char"/>
    <w:basedOn w:val="CommentTextChar"/>
    <w:link w:val="CommentSubject"/>
    <w:uiPriority w:val="99"/>
    <w:semiHidden/>
    <w:rsid w:val="00091F10"/>
    <w:rPr>
      <w:b/>
      <w:bCs/>
      <w:sz w:val="20"/>
      <w:szCs w:val="20"/>
    </w:rPr>
  </w:style>
  <w:style w:type="paragraph" w:styleId="Header">
    <w:name w:val="header"/>
    <w:basedOn w:val="Normal"/>
    <w:link w:val="HeaderChar"/>
    <w:uiPriority w:val="99"/>
    <w:unhideWhenUsed/>
    <w:rsid w:val="005F0727"/>
    <w:pPr>
      <w:tabs>
        <w:tab w:val="center" w:pos="4153"/>
        <w:tab w:val="right" w:pos="8306"/>
      </w:tabs>
    </w:pPr>
  </w:style>
  <w:style w:type="character" w:customStyle="1" w:styleId="HeaderChar">
    <w:name w:val="Header Char"/>
    <w:basedOn w:val="DefaultParagraphFont"/>
    <w:link w:val="Header"/>
    <w:uiPriority w:val="99"/>
    <w:rsid w:val="005F0727"/>
  </w:style>
  <w:style w:type="paragraph" w:styleId="Footer">
    <w:name w:val="footer"/>
    <w:basedOn w:val="Normal"/>
    <w:link w:val="FooterChar"/>
    <w:uiPriority w:val="99"/>
    <w:unhideWhenUsed/>
    <w:rsid w:val="005F0727"/>
    <w:pPr>
      <w:tabs>
        <w:tab w:val="center" w:pos="4153"/>
        <w:tab w:val="right" w:pos="8306"/>
      </w:tabs>
    </w:pPr>
  </w:style>
  <w:style w:type="character" w:customStyle="1" w:styleId="FooterChar">
    <w:name w:val="Footer Char"/>
    <w:basedOn w:val="DefaultParagraphFont"/>
    <w:link w:val="Footer"/>
    <w:uiPriority w:val="99"/>
    <w:rsid w:val="005F0727"/>
  </w:style>
  <w:style w:type="paragraph" w:styleId="FootnoteText">
    <w:name w:val="footnote text"/>
    <w:basedOn w:val="Normal"/>
    <w:link w:val="FootnoteTextChar"/>
    <w:uiPriority w:val="99"/>
    <w:semiHidden/>
    <w:unhideWhenUsed/>
    <w:rsid w:val="00C52374"/>
    <w:rPr>
      <w:sz w:val="20"/>
    </w:rPr>
  </w:style>
  <w:style w:type="character" w:customStyle="1" w:styleId="FootnoteTextChar">
    <w:name w:val="Footnote Text Char"/>
    <w:basedOn w:val="DefaultParagraphFont"/>
    <w:link w:val="FootnoteText"/>
    <w:uiPriority w:val="99"/>
    <w:semiHidden/>
    <w:rsid w:val="00C52374"/>
    <w:rPr>
      <w:sz w:val="20"/>
      <w:szCs w:val="20"/>
    </w:rPr>
  </w:style>
  <w:style w:type="character" w:styleId="FootnoteReference">
    <w:name w:val="footnote reference"/>
    <w:basedOn w:val="DefaultParagraphFont"/>
    <w:uiPriority w:val="99"/>
    <w:semiHidden/>
    <w:unhideWhenUsed/>
    <w:rsid w:val="00C52374"/>
    <w:rPr>
      <w:vertAlign w:val="superscript"/>
    </w:rPr>
  </w:style>
  <w:style w:type="paragraph" w:customStyle="1" w:styleId="paraksti">
    <w:name w:val="paraksti"/>
    <w:basedOn w:val="Normal"/>
    <w:qFormat/>
    <w:rsid w:val="0041630C"/>
    <w:pPr>
      <w:spacing w:before="120" w:after="0"/>
      <w:ind w:firstLine="0"/>
    </w:pPr>
    <w:rPr>
      <w:i/>
      <w:sz w:val="18"/>
    </w:rPr>
  </w:style>
  <w:style w:type="paragraph" w:customStyle="1" w:styleId="programmas">
    <w:name w:val="programmas"/>
    <w:basedOn w:val="Normal"/>
    <w:qFormat/>
    <w:rsid w:val="00037EC3"/>
    <w:pPr>
      <w:widowControl w:val="0"/>
      <w:spacing w:before="240"/>
      <w:ind w:firstLine="0"/>
      <w:jc w:val="center"/>
    </w:pPr>
    <w:rPr>
      <w:b/>
    </w:rPr>
  </w:style>
  <w:style w:type="paragraph" w:customStyle="1" w:styleId="T">
    <w:name w:val="T"/>
    <w:basedOn w:val="Normal"/>
    <w:uiPriority w:val="99"/>
    <w:rsid w:val="00066E95"/>
    <w:pPr>
      <w:keepNext/>
      <w:ind w:firstLine="0"/>
      <w:jc w:val="center"/>
    </w:pPr>
    <w:rPr>
      <w:b/>
      <w:i/>
    </w:rPr>
  </w:style>
  <w:style w:type="paragraph" w:customStyle="1" w:styleId="tabteksts">
    <w:name w:val="tab_teksts"/>
    <w:basedOn w:val="Normal"/>
    <w:qFormat/>
    <w:rsid w:val="00037EC3"/>
    <w:pPr>
      <w:spacing w:after="0"/>
      <w:ind w:firstLine="0"/>
      <w:jc w:val="left"/>
    </w:pPr>
    <w:rPr>
      <w:sz w:val="18"/>
    </w:rPr>
  </w:style>
  <w:style w:type="paragraph" w:customStyle="1" w:styleId="Tabuluvirsraksti">
    <w:name w:val="Tabulu_virsraksti"/>
    <w:basedOn w:val="Normal"/>
    <w:qFormat/>
    <w:rsid w:val="00037EC3"/>
    <w:pPr>
      <w:ind w:firstLine="0"/>
      <w:jc w:val="center"/>
    </w:pPr>
  </w:style>
  <w:style w:type="paragraph" w:customStyle="1" w:styleId="Z">
    <w:name w:val="Z"/>
    <w:basedOn w:val="T"/>
    <w:uiPriority w:val="99"/>
    <w:rsid w:val="00066E95"/>
    <w:pPr>
      <w:keepNext w:val="0"/>
    </w:pPr>
  </w:style>
  <w:style w:type="paragraph" w:customStyle="1" w:styleId="cipariiturp">
    <w:name w:val="ciparii_turp"/>
    <w:basedOn w:val="cipari"/>
    <w:qFormat/>
    <w:rsid w:val="00037EC3"/>
    <w:pPr>
      <w:ind w:left="709" w:firstLine="0"/>
    </w:pPr>
    <w:rPr>
      <w:bCs w:val="0"/>
    </w:rPr>
  </w:style>
  <w:style w:type="paragraph" w:customStyle="1" w:styleId="funkcijas">
    <w:name w:val="funkcijas"/>
    <w:basedOn w:val="Normal"/>
    <w:qFormat/>
    <w:rsid w:val="00037EC3"/>
    <w:pPr>
      <w:ind w:firstLine="0"/>
    </w:pPr>
    <w:rPr>
      <w:bCs/>
      <w:u w:val="single"/>
    </w:rPr>
  </w:style>
  <w:style w:type="paragraph" w:customStyle="1" w:styleId="Funkcijasbold">
    <w:name w:val="Funkcijas_bold"/>
    <w:basedOn w:val="funkcijas"/>
    <w:qFormat/>
    <w:rsid w:val="00037EC3"/>
    <w:rPr>
      <w:b/>
      <w:u w:val="none"/>
    </w:rPr>
  </w:style>
  <w:style w:type="paragraph" w:customStyle="1" w:styleId="H1">
    <w:name w:val="H1"/>
    <w:rsid w:val="00066E95"/>
    <w:pPr>
      <w:spacing w:after="120"/>
      <w:jc w:val="center"/>
      <w:outlineLvl w:val="0"/>
    </w:pPr>
    <w:rPr>
      <w:rFonts w:eastAsia="Times New Roman" w:cs="Times New Roman"/>
      <w:b/>
      <w:sz w:val="44"/>
      <w:szCs w:val="20"/>
    </w:rPr>
  </w:style>
  <w:style w:type="paragraph" w:customStyle="1" w:styleId="H2">
    <w:name w:val="H2"/>
    <w:rsid w:val="00066E95"/>
    <w:pPr>
      <w:spacing w:after="120"/>
      <w:jc w:val="center"/>
      <w:outlineLvl w:val="1"/>
    </w:pPr>
    <w:rPr>
      <w:rFonts w:eastAsia="Times New Roman" w:cs="Times New Roman"/>
      <w:b/>
      <w:sz w:val="36"/>
      <w:szCs w:val="20"/>
    </w:rPr>
  </w:style>
  <w:style w:type="paragraph" w:customStyle="1" w:styleId="H3">
    <w:name w:val="H3"/>
    <w:rsid w:val="00066E95"/>
    <w:pPr>
      <w:spacing w:after="120"/>
      <w:jc w:val="center"/>
      <w:outlineLvl w:val="2"/>
    </w:pPr>
    <w:rPr>
      <w:rFonts w:eastAsia="Times New Roman" w:cs="Times New Roman"/>
      <w:b/>
      <w:sz w:val="32"/>
      <w:szCs w:val="20"/>
    </w:rPr>
  </w:style>
  <w:style w:type="paragraph" w:customStyle="1" w:styleId="H4">
    <w:name w:val="H4"/>
    <w:rsid w:val="00066E95"/>
    <w:pPr>
      <w:spacing w:after="120"/>
      <w:jc w:val="center"/>
      <w:outlineLvl w:val="3"/>
    </w:pPr>
    <w:rPr>
      <w:rFonts w:eastAsia="Times New Roman" w:cs="Times New Roman"/>
      <w:b/>
      <w:sz w:val="28"/>
      <w:szCs w:val="20"/>
    </w:rPr>
  </w:style>
  <w:style w:type="paragraph" w:customStyle="1" w:styleId="izdevumi">
    <w:name w:val="izdevumi"/>
    <w:basedOn w:val="Normal"/>
    <w:qFormat/>
    <w:rsid w:val="00037EC3"/>
    <w:pPr>
      <w:widowControl w:val="0"/>
      <w:spacing w:before="120"/>
      <w:ind w:left="567" w:firstLine="0"/>
    </w:pPr>
    <w:rPr>
      <w:i/>
    </w:rPr>
  </w:style>
  <w:style w:type="table" w:styleId="TableGrid">
    <w:name w:val="Table Grid"/>
    <w:basedOn w:val="TableNormal"/>
    <w:uiPriority w:val="39"/>
    <w:rsid w:val="00633E8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B192F"/>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C4996"/>
    <w:rPr>
      <w:rFonts w:ascii="Cambria" w:eastAsia="Times New Roman" w:hAnsi="Cambria" w:cs="Times New Roman"/>
      <w:b/>
      <w:bCs/>
      <w:i/>
      <w:iCs/>
      <w:sz w:val="28"/>
      <w:szCs w:val="28"/>
    </w:rPr>
  </w:style>
  <w:style w:type="table" w:customStyle="1" w:styleId="TableGrid2">
    <w:name w:val="Table Grid2"/>
    <w:basedOn w:val="TableNormal"/>
    <w:next w:val="TableGrid"/>
    <w:uiPriority w:val="59"/>
    <w:rsid w:val="000C4996"/>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73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73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35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484"/>
    <w:pPr>
      <w:spacing w:after="0"/>
      <w:ind w:left="720" w:firstLine="0"/>
      <w:contextualSpacing/>
      <w:jc w:val="left"/>
    </w:pPr>
    <w:rPr>
      <w:szCs w:val="24"/>
    </w:rPr>
  </w:style>
  <w:style w:type="paragraph" w:customStyle="1" w:styleId="Default">
    <w:name w:val="Default"/>
    <w:rsid w:val="001705C7"/>
    <w:pPr>
      <w:autoSpaceDE w:val="0"/>
      <w:autoSpaceDN w:val="0"/>
      <w:adjustRightInd w:val="0"/>
    </w:pPr>
    <w:rPr>
      <w:rFonts w:cs="Times New Roman"/>
      <w:color w:val="000000"/>
    </w:rPr>
  </w:style>
  <w:style w:type="table" w:customStyle="1" w:styleId="TableGrid6">
    <w:name w:val="Table Grid6"/>
    <w:basedOn w:val="TableNormal"/>
    <w:next w:val="TableGrid"/>
    <w:uiPriority w:val="39"/>
    <w:rsid w:val="00BA7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9748">
      <w:bodyDiv w:val="1"/>
      <w:marLeft w:val="0"/>
      <w:marRight w:val="0"/>
      <w:marTop w:val="0"/>
      <w:marBottom w:val="0"/>
      <w:divBdr>
        <w:top w:val="none" w:sz="0" w:space="0" w:color="auto"/>
        <w:left w:val="none" w:sz="0" w:space="0" w:color="auto"/>
        <w:bottom w:val="none" w:sz="0" w:space="0" w:color="auto"/>
        <w:right w:val="none" w:sz="0" w:space="0" w:color="auto"/>
      </w:divBdr>
    </w:div>
    <w:div w:id="1359744743">
      <w:bodyDiv w:val="1"/>
      <w:marLeft w:val="45"/>
      <w:marRight w:val="45"/>
      <w:marTop w:val="90"/>
      <w:marBottom w:val="90"/>
      <w:divBdr>
        <w:top w:val="none" w:sz="0" w:space="0" w:color="auto"/>
        <w:left w:val="none" w:sz="0" w:space="0" w:color="auto"/>
        <w:bottom w:val="none" w:sz="0" w:space="0" w:color="auto"/>
        <w:right w:val="none" w:sz="0" w:space="0" w:color="auto"/>
      </w:divBdr>
      <w:divsChild>
        <w:div w:id="792676800">
          <w:marLeft w:val="0"/>
          <w:marRight w:val="0"/>
          <w:marTop w:val="480"/>
          <w:marBottom w:val="0"/>
          <w:divBdr>
            <w:top w:val="single" w:sz="8" w:space="28" w:color="000000"/>
            <w:left w:val="none" w:sz="0" w:space="0" w:color="auto"/>
            <w:bottom w:val="none" w:sz="0" w:space="0" w:color="auto"/>
            <w:right w:val="none" w:sz="0" w:space="0" w:color="auto"/>
          </w:divBdr>
          <w:divsChild>
            <w:div w:id="244264474">
              <w:marLeft w:val="0"/>
              <w:marRight w:val="0"/>
              <w:marTop w:val="45"/>
              <w:marBottom w:val="0"/>
              <w:divBdr>
                <w:top w:val="none" w:sz="0" w:space="0" w:color="auto"/>
                <w:left w:val="none" w:sz="0" w:space="0" w:color="auto"/>
                <w:bottom w:val="none" w:sz="0" w:space="0" w:color="auto"/>
                <w:right w:val="none" w:sz="0" w:space="0" w:color="auto"/>
              </w:divBdr>
            </w:div>
          </w:divsChild>
        </w:div>
        <w:div w:id="953949666">
          <w:marLeft w:val="0"/>
          <w:marRight w:val="0"/>
          <w:marTop w:val="240"/>
          <w:marBottom w:val="0"/>
          <w:divBdr>
            <w:top w:val="none" w:sz="0" w:space="0" w:color="auto"/>
            <w:left w:val="none" w:sz="0" w:space="0" w:color="auto"/>
            <w:bottom w:val="none" w:sz="0" w:space="0" w:color="auto"/>
            <w:right w:val="none" w:sz="0" w:space="0" w:color="auto"/>
          </w:divBdr>
        </w:div>
      </w:divsChild>
    </w:div>
    <w:div w:id="1393113963">
      <w:bodyDiv w:val="1"/>
      <w:marLeft w:val="0"/>
      <w:marRight w:val="0"/>
      <w:marTop w:val="0"/>
      <w:marBottom w:val="0"/>
      <w:divBdr>
        <w:top w:val="none" w:sz="0" w:space="0" w:color="auto"/>
        <w:left w:val="none" w:sz="0" w:space="0" w:color="auto"/>
        <w:bottom w:val="none" w:sz="0" w:space="0" w:color="auto"/>
        <w:right w:val="none" w:sz="0" w:space="0" w:color="auto"/>
      </w:divBdr>
    </w:div>
    <w:div w:id="1430662266">
      <w:bodyDiv w:val="1"/>
      <w:marLeft w:val="45"/>
      <w:marRight w:val="45"/>
      <w:marTop w:val="90"/>
      <w:marBottom w:val="90"/>
      <w:divBdr>
        <w:top w:val="none" w:sz="0" w:space="0" w:color="auto"/>
        <w:left w:val="none" w:sz="0" w:space="0" w:color="auto"/>
        <w:bottom w:val="none" w:sz="0" w:space="0" w:color="auto"/>
        <w:right w:val="none" w:sz="0" w:space="0" w:color="auto"/>
      </w:divBdr>
      <w:divsChild>
        <w:div w:id="1918901608">
          <w:marLeft w:val="0"/>
          <w:marRight w:val="0"/>
          <w:marTop w:val="480"/>
          <w:marBottom w:val="0"/>
          <w:divBdr>
            <w:top w:val="single" w:sz="8" w:space="28" w:color="000000"/>
            <w:left w:val="none" w:sz="0" w:space="0" w:color="auto"/>
            <w:bottom w:val="none" w:sz="0" w:space="0" w:color="auto"/>
            <w:right w:val="none" w:sz="0" w:space="0" w:color="auto"/>
          </w:divBdr>
          <w:divsChild>
            <w:div w:id="1787844227">
              <w:marLeft w:val="0"/>
              <w:marRight w:val="0"/>
              <w:marTop w:val="45"/>
              <w:marBottom w:val="0"/>
              <w:divBdr>
                <w:top w:val="none" w:sz="0" w:space="0" w:color="auto"/>
                <w:left w:val="none" w:sz="0" w:space="0" w:color="auto"/>
                <w:bottom w:val="none" w:sz="0" w:space="0" w:color="auto"/>
                <w:right w:val="none" w:sz="0" w:space="0" w:color="auto"/>
              </w:divBdr>
            </w:div>
          </w:divsChild>
        </w:div>
        <w:div w:id="1950550292">
          <w:marLeft w:val="0"/>
          <w:marRight w:val="0"/>
          <w:marTop w:val="240"/>
          <w:marBottom w:val="0"/>
          <w:divBdr>
            <w:top w:val="none" w:sz="0" w:space="0" w:color="auto"/>
            <w:left w:val="none" w:sz="0" w:space="0" w:color="auto"/>
            <w:bottom w:val="none" w:sz="0" w:space="0" w:color="auto"/>
            <w:right w:val="none" w:sz="0" w:space="0" w:color="auto"/>
          </w:divBdr>
        </w:div>
      </w:divsChild>
    </w:div>
    <w:div w:id="194511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717293164441402"/>
          <c:y val="0.11513464926473232"/>
          <c:w val="0.83731982197877441"/>
          <c:h val="0.60416353911605647"/>
        </c:manualLayout>
      </c:layout>
      <c:barChart>
        <c:barDir val="col"/>
        <c:grouping val="stacked"/>
        <c:varyColors val="0"/>
        <c:ser>
          <c:idx val="1"/>
          <c:order val="1"/>
          <c:tx>
            <c:strRef>
              <c:f>paraugi!$A$5</c:f>
              <c:strCache>
                <c:ptCount val="1"/>
                <c:pt idx="0">
                  <c:v>valsts pamatfunkciju īstenošana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2"/>
              <c:layout>
                <c:manualLayout>
                  <c:x val="-4.4737725086680166E-3"/>
                  <c:y val="-7.0064809949203014E-3"/>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A73-45F5-9ACD-80BEC02E5D4F}"/>
                </c:ext>
              </c:extLst>
            </c:dLbl>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paraugi!$B$3:$E$3</c:f>
              <c:strCache>
                <c:ptCount val="4"/>
                <c:pt idx="0">
                  <c:v>2020.gada 
plāns</c:v>
                </c:pt>
                <c:pt idx="1">
                  <c:v>2021.gada 
projekts</c:v>
                </c:pt>
                <c:pt idx="2">
                  <c:v>2022.gada 
prognoze</c:v>
                </c:pt>
                <c:pt idx="3">
                  <c:v>2023.gada 
prognoze</c:v>
                </c:pt>
              </c:strCache>
            </c:strRef>
          </c:cat>
          <c:val>
            <c:numRef>
              <c:f>paraugi!$B$5:$E$5</c:f>
              <c:numCache>
                <c:formatCode>#,##0</c:formatCode>
                <c:ptCount val="4"/>
                <c:pt idx="0">
                  <c:v>52931246</c:v>
                </c:pt>
                <c:pt idx="1">
                  <c:v>58798203</c:v>
                </c:pt>
                <c:pt idx="2">
                  <c:v>29094348</c:v>
                </c:pt>
                <c:pt idx="3">
                  <c:v>48955999</c:v>
                </c:pt>
              </c:numCache>
            </c:numRef>
          </c:val>
          <c:extLst>
            <c:ext xmlns:c16="http://schemas.microsoft.com/office/drawing/2014/chart" uri="{C3380CC4-5D6E-409C-BE32-E72D297353CC}">
              <c16:uniqueId val="{00000001-9A73-45F5-9ACD-80BEC02E5D4F}"/>
            </c:ext>
          </c:extLst>
        </c:ser>
        <c:ser>
          <c:idx val="2"/>
          <c:order val="2"/>
          <c:tx>
            <c:strRef>
              <c:f>paraugi!$A$6</c:f>
              <c:strCache>
                <c:ptCount val="1"/>
                <c:pt idx="0">
                  <c:v>ES politiku instrumentu un pārējās ĀFP līdzfinansēto un finansēto projektu un pasākumu īstenošana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4.473772508667955E-3"/>
                  <c:y val="-1.0509721492380452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A73-45F5-9ACD-80BEC02E5D4F}"/>
                </c:ext>
              </c:extLst>
            </c:dLbl>
            <c:dLbl>
              <c:idx val="1"/>
              <c:layout>
                <c:manualLayout>
                  <c:x val="2.171717127239198E-3"/>
                  <c:y val="-1.200701199790909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A73-45F5-9ACD-80BEC02E5D4F}"/>
                </c:ext>
              </c:extLst>
            </c:dLbl>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paraugi!$B$3:$E$3</c:f>
              <c:strCache>
                <c:ptCount val="4"/>
                <c:pt idx="0">
                  <c:v>2020.gada 
plāns</c:v>
                </c:pt>
                <c:pt idx="1">
                  <c:v>2021.gada 
projekts</c:v>
                </c:pt>
                <c:pt idx="2">
                  <c:v>2022.gada 
prognoze</c:v>
                </c:pt>
                <c:pt idx="3">
                  <c:v>2023.gada 
prognoze</c:v>
                </c:pt>
              </c:strCache>
            </c:strRef>
          </c:cat>
          <c:val>
            <c:numRef>
              <c:f>paraugi!$B$6:$E$6</c:f>
              <c:numCache>
                <c:formatCode>#,##0</c:formatCode>
                <c:ptCount val="4"/>
                <c:pt idx="0">
                  <c:v>136177617</c:v>
                </c:pt>
                <c:pt idx="1">
                  <c:v>573408239</c:v>
                </c:pt>
                <c:pt idx="2">
                  <c:v>1038259588</c:v>
                </c:pt>
                <c:pt idx="3">
                  <c:v>1276179795</c:v>
                </c:pt>
              </c:numCache>
            </c:numRef>
          </c:val>
          <c:extLst>
            <c:ext xmlns:c16="http://schemas.microsoft.com/office/drawing/2014/chart" uri="{C3380CC4-5D6E-409C-BE32-E72D297353CC}">
              <c16:uniqueId val="{00000004-9A73-45F5-9ACD-80BEC02E5D4F}"/>
            </c:ext>
          </c:extLst>
        </c:ser>
        <c:dLbls>
          <c:showLegendKey val="0"/>
          <c:showVal val="0"/>
          <c:showCatName val="0"/>
          <c:showSerName val="0"/>
          <c:showPercent val="0"/>
          <c:showBubbleSize val="0"/>
        </c:dLbls>
        <c:gapWidth val="50"/>
        <c:overlap val="100"/>
        <c:axId val="139009416"/>
        <c:axId val="139009800"/>
        <c:extLst>
          <c:ext xmlns:c15="http://schemas.microsoft.com/office/drawing/2012/chart" uri="{02D57815-91ED-43cb-92C2-25804820EDAC}">
            <c15:filteredBarSeries>
              <c15:ser>
                <c:idx val="0"/>
                <c:order val="0"/>
                <c:tx>
                  <c:strRef>
                    <c:extLst>
                      <c:ext uri="{02D57815-91ED-43cb-92C2-25804820EDAC}">
                        <c15:formulaRef>
                          <c15:sqref>paraugi!$A$4</c15:sqref>
                        </c15:formulaRef>
                      </c:ext>
                    </c:extLst>
                    <c:strCache>
                      <c:ptCount val="1"/>
                      <c:pt idx="0">
                        <c:v>Kopējie budžeta izdevumi, t.sk.:</c:v>
                      </c:pt>
                    </c:strCache>
                  </c:strRef>
                </c:tx>
                <c:spPr>
                  <a:solidFill>
                    <a:schemeClr val="accent1"/>
                  </a:solidFill>
                  <a:ln>
                    <a:noFill/>
                  </a:ln>
                  <a:effectLst/>
                </c:spPr>
                <c:invertIfNegative val="0"/>
                <c:cat>
                  <c:strRef>
                    <c:extLst>
                      <c:ext uri="{02D57815-91ED-43cb-92C2-25804820EDAC}">
                        <c15:formulaRef>
                          <c15:sqref>paraugi!$B$3:$E$3</c15:sqref>
                        </c15:formulaRef>
                      </c:ext>
                    </c:extLst>
                    <c:strCache>
                      <c:ptCount val="4"/>
                      <c:pt idx="0">
                        <c:v>2020.gada 
plāns</c:v>
                      </c:pt>
                      <c:pt idx="1">
                        <c:v>2021.gada 
projekts</c:v>
                      </c:pt>
                      <c:pt idx="2">
                        <c:v>2022.gada 
prognoze</c:v>
                      </c:pt>
                      <c:pt idx="3">
                        <c:v>2023.gada 
prognoze</c:v>
                      </c:pt>
                    </c:strCache>
                  </c:strRef>
                </c:cat>
                <c:val>
                  <c:numRef>
                    <c:extLst>
                      <c:ext uri="{02D57815-91ED-43cb-92C2-25804820EDAC}">
                        <c15:formulaRef>
                          <c15:sqref>paraugi!$B$4:$E$4</c15:sqref>
                        </c15:formulaRef>
                      </c:ext>
                    </c:extLst>
                    <c:numCache>
                      <c:formatCode>#,##0</c:formatCode>
                      <c:ptCount val="4"/>
                      <c:pt idx="0">
                        <c:v>189108863</c:v>
                      </c:pt>
                      <c:pt idx="1">
                        <c:v>632206442</c:v>
                      </c:pt>
                      <c:pt idx="2">
                        <c:v>1067353936</c:v>
                      </c:pt>
                      <c:pt idx="3">
                        <c:v>1325135794</c:v>
                      </c:pt>
                    </c:numCache>
                  </c:numRef>
                </c:val>
                <c:extLst>
                  <c:ext xmlns:c16="http://schemas.microsoft.com/office/drawing/2014/chart" uri="{C3380CC4-5D6E-409C-BE32-E72D297353CC}">
                    <c16:uniqueId val="{00000005-9A73-45F5-9ACD-80BEC02E5D4F}"/>
                  </c:ext>
                </c:extLst>
              </c15:ser>
            </c15:filteredBarSeries>
          </c:ext>
        </c:extLst>
      </c:barChart>
      <c:catAx>
        <c:axId val="139009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39009800"/>
        <c:crosses val="autoZero"/>
        <c:auto val="1"/>
        <c:lblAlgn val="ctr"/>
        <c:lblOffset val="100"/>
        <c:noMultiLvlLbl val="0"/>
      </c:catAx>
      <c:valAx>
        <c:axId val="139009800"/>
        <c:scaling>
          <c:orientation val="minMax"/>
          <c:max val="12000000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39009416"/>
        <c:crosses val="autoZero"/>
        <c:crossBetween val="between"/>
        <c:minorUnit val="40000000"/>
      </c:valAx>
      <c:spPr>
        <a:noFill/>
        <a:ln>
          <a:noFill/>
        </a:ln>
        <a:effectLst/>
      </c:spPr>
    </c:plotArea>
    <c:legend>
      <c:legendPos val="b"/>
      <c:layout>
        <c:manualLayout>
          <c:xMode val="edge"/>
          <c:yMode val="edge"/>
          <c:x val="1.6640516851453943E-2"/>
          <c:y val="0.85607474315316467"/>
          <c:w val="0.98295067899121291"/>
          <c:h val="9.459935479688791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0.15669</cdr:x>
      <cdr:y>0.52676</cdr:y>
    </cdr:from>
    <cdr:to>
      <cdr:x>0.3218</cdr:x>
      <cdr:y>0.58854</cdr:y>
    </cdr:to>
    <cdr:sp macro="" textlink="">
      <cdr:nvSpPr>
        <cdr:cNvPr id="2" name="TextBox 1"/>
        <cdr:cNvSpPr txBox="1"/>
      </cdr:nvSpPr>
      <cdr:spPr>
        <a:xfrm xmlns:a="http://schemas.openxmlformats.org/drawingml/2006/main">
          <a:off x="889596" y="1909624"/>
          <a:ext cx="937418" cy="223965"/>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000" b="1">
              <a:latin typeface="Times New Roman" panose="02020603050405020304" pitchFamily="18" charset="0"/>
              <a:cs typeface="Times New Roman" panose="02020603050405020304" pitchFamily="18" charset="0"/>
            </a:rPr>
            <a:t>189</a:t>
          </a:r>
          <a:r>
            <a:rPr lang="lv-LV" sz="1000" b="1" baseline="0">
              <a:latin typeface="Times New Roman" panose="02020603050405020304" pitchFamily="18" charset="0"/>
              <a:cs typeface="Times New Roman" panose="02020603050405020304" pitchFamily="18" charset="0"/>
            </a:rPr>
            <a:t> 108 863</a:t>
          </a:r>
          <a:endParaRPr lang="lv-LV" sz="10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0.36172</cdr:x>
      <cdr:y>0.27441</cdr:y>
    </cdr:from>
    <cdr:to>
      <cdr:x>0.52559</cdr:x>
      <cdr:y>0.34156</cdr:y>
    </cdr:to>
    <cdr:sp macro="" textlink="">
      <cdr:nvSpPr>
        <cdr:cNvPr id="3" name="TextBox 1"/>
        <cdr:cNvSpPr txBox="1"/>
      </cdr:nvSpPr>
      <cdr:spPr>
        <a:xfrm xmlns:a="http://schemas.openxmlformats.org/drawingml/2006/main">
          <a:off x="2053661" y="994801"/>
          <a:ext cx="930378" cy="243433"/>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000" b="1">
              <a:solidFill>
                <a:sysClr val="windowText" lastClr="000000"/>
              </a:solidFill>
              <a:latin typeface="Times New Roman" panose="02020603050405020304" pitchFamily="18" charset="0"/>
              <a:cs typeface="Times New Roman" panose="02020603050405020304" pitchFamily="18" charset="0"/>
            </a:rPr>
            <a:t>632 206 442</a:t>
          </a:r>
        </a:p>
      </cdr:txBody>
    </cdr:sp>
  </cdr:relSizeAnchor>
  <cdr:relSizeAnchor xmlns:cdr="http://schemas.openxmlformats.org/drawingml/2006/chartDrawing">
    <cdr:from>
      <cdr:x>0.56825</cdr:x>
      <cdr:y>0.06335</cdr:y>
    </cdr:from>
    <cdr:to>
      <cdr:x>0.74015</cdr:x>
      <cdr:y>0.13137</cdr:y>
    </cdr:to>
    <cdr:sp macro="" textlink="">
      <cdr:nvSpPr>
        <cdr:cNvPr id="4" name="TextBox 1"/>
        <cdr:cNvSpPr txBox="1"/>
      </cdr:nvSpPr>
      <cdr:spPr>
        <a:xfrm xmlns:a="http://schemas.openxmlformats.org/drawingml/2006/main">
          <a:off x="3226242" y="229655"/>
          <a:ext cx="975969" cy="246587"/>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000" b="1">
              <a:solidFill>
                <a:sysClr val="windowText" lastClr="000000"/>
              </a:solidFill>
              <a:latin typeface="Times New Roman" panose="02020603050405020304" pitchFamily="18" charset="0"/>
              <a:cs typeface="Times New Roman" panose="02020603050405020304" pitchFamily="18" charset="0"/>
            </a:rPr>
            <a:t>1 067</a:t>
          </a:r>
          <a:r>
            <a:rPr lang="lv-LV" sz="1000" b="1" baseline="0">
              <a:solidFill>
                <a:sysClr val="windowText" lastClr="000000"/>
              </a:solidFill>
              <a:latin typeface="Times New Roman" panose="02020603050405020304" pitchFamily="18" charset="0"/>
              <a:cs typeface="Times New Roman" panose="02020603050405020304" pitchFamily="18" charset="0"/>
            </a:rPr>
            <a:t> 353 936</a:t>
          </a:r>
          <a:endParaRPr lang="lv-LV" sz="1000" b="1">
            <a:solidFill>
              <a:sysClr val="windowText" lastClr="000000"/>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0.78419</cdr:x>
      <cdr:y>0.0137</cdr:y>
    </cdr:from>
    <cdr:to>
      <cdr:x>0.96658</cdr:x>
      <cdr:y>0.0762</cdr:y>
    </cdr:to>
    <cdr:sp macro="" textlink="">
      <cdr:nvSpPr>
        <cdr:cNvPr id="5" name="TextBox 1"/>
        <cdr:cNvSpPr txBox="1"/>
      </cdr:nvSpPr>
      <cdr:spPr>
        <a:xfrm xmlns:a="http://schemas.openxmlformats.org/drawingml/2006/main">
          <a:off x="4452257" y="49666"/>
          <a:ext cx="1035527" cy="226560"/>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000" b="1">
              <a:solidFill>
                <a:sysClr val="windowText" lastClr="000000"/>
              </a:solidFill>
              <a:latin typeface="Times New Roman" panose="02020603050405020304" pitchFamily="18" charset="0"/>
              <a:cs typeface="Times New Roman" panose="02020603050405020304" pitchFamily="18" charset="0"/>
            </a:rPr>
            <a:t>1 325</a:t>
          </a:r>
          <a:r>
            <a:rPr lang="lv-LV" sz="1000" b="1" baseline="0">
              <a:solidFill>
                <a:sysClr val="windowText" lastClr="000000"/>
              </a:solidFill>
              <a:latin typeface="Times New Roman" panose="02020603050405020304" pitchFamily="18" charset="0"/>
              <a:cs typeface="Times New Roman" panose="02020603050405020304" pitchFamily="18" charset="0"/>
            </a:rPr>
            <a:t> 135 794</a:t>
          </a:r>
          <a:endParaRPr lang="lv-LV" sz="1000" b="1">
            <a:solidFill>
              <a:sysClr val="windowText" lastClr="000000"/>
            </a:solidFill>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708A8-4C80-4A5A-AB33-411DEE55B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5997</Words>
  <Characters>3419</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Likuma "Par valsts budžetu 2021.gadam" paskaidrojumi, 5.3.nodaļa Valsts budžeta izdevumi</vt:lpstr>
    </vt:vector>
  </TitlesOfParts>
  <Company>Finanšu ministrija</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2021.gadam" paskaidrojumi, 5.3.nodaļa Valsts budžeta izdevumi</dc:title>
  <dc:subject>paskaidrojuma raksts</dc:subject>
  <dc:creator>mara.allena@fm.gov.lv</dc:creator>
  <dc:description>67083912,
mara.allena@fm.gov.lv</dc:description>
  <cp:lastModifiedBy>Dace Godiņa</cp:lastModifiedBy>
  <cp:revision>24</cp:revision>
  <cp:lastPrinted>2019-10-09T11:18:00Z</cp:lastPrinted>
  <dcterms:created xsi:type="dcterms:W3CDTF">2019-05-08T08:11:00Z</dcterms:created>
  <dcterms:modified xsi:type="dcterms:W3CDTF">2020-10-12T05:57:00Z</dcterms:modified>
</cp:coreProperties>
</file>