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1A40F" w14:textId="77777777" w:rsidR="00894C55" w:rsidRDefault="000F5CD3"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AF38A4">
            <w:rPr>
              <w:rFonts w:ascii="Times New Roman" w:eastAsia="Times New Roman" w:hAnsi="Times New Roman" w:cs="Times New Roman"/>
              <w:b/>
              <w:bCs/>
              <w:color w:val="414142"/>
              <w:sz w:val="28"/>
              <w:szCs w:val="24"/>
              <w:lang w:eastAsia="lv-LV"/>
            </w:rPr>
            <w:t>Likuma “</w:t>
          </w:r>
          <w:r w:rsidR="00AF38A4" w:rsidRPr="00AF38A4">
            <w:rPr>
              <w:rFonts w:ascii="Times New Roman" w:eastAsia="Times New Roman" w:hAnsi="Times New Roman" w:cs="Times New Roman"/>
              <w:b/>
              <w:bCs/>
              <w:color w:val="414142"/>
              <w:sz w:val="28"/>
              <w:szCs w:val="24"/>
              <w:lang w:eastAsia="lv-LV"/>
            </w:rPr>
            <w:t>Par vidēja termiņa budžet</w:t>
          </w:r>
          <w:r w:rsidR="00AF38A4">
            <w:rPr>
              <w:rFonts w:ascii="Times New Roman" w:eastAsia="Times New Roman" w:hAnsi="Times New Roman" w:cs="Times New Roman"/>
              <w:b/>
              <w:bCs/>
              <w:color w:val="414142"/>
              <w:sz w:val="28"/>
              <w:szCs w:val="24"/>
              <w:lang w:eastAsia="lv-LV"/>
            </w:rPr>
            <w:t>a ietvaru 2021.,2022. un 2023.</w:t>
          </w:r>
          <w:r w:rsidR="00AF38A4" w:rsidRPr="00AF38A4">
            <w:rPr>
              <w:rFonts w:ascii="Times New Roman" w:eastAsia="Times New Roman" w:hAnsi="Times New Roman" w:cs="Times New Roman"/>
              <w:b/>
              <w:bCs/>
              <w:color w:val="414142"/>
              <w:sz w:val="28"/>
              <w:szCs w:val="24"/>
              <w:lang w:eastAsia="lv-LV"/>
            </w:rPr>
            <w:t>gadam</w:t>
          </w:r>
          <w:r w:rsidR="00AF38A4">
            <w:rPr>
              <w:rFonts w:ascii="Times New Roman" w:eastAsia="Times New Roman" w:hAnsi="Times New Roman" w:cs="Times New Roman"/>
              <w:b/>
              <w:bCs/>
              <w:color w:val="414142"/>
              <w:sz w:val="28"/>
              <w:szCs w:val="24"/>
              <w:lang w:eastAsia="lv-LV"/>
            </w:rPr>
            <w:t>”</w:t>
          </w:r>
        </w:sdtContent>
      </w:sdt>
      <w:r w:rsidR="00894C55" w:rsidRPr="00894C55">
        <w:rPr>
          <w:rFonts w:ascii="Times New Roman" w:eastAsia="Times New Roman" w:hAnsi="Times New Roman" w:cs="Times New Roman"/>
          <w:b/>
          <w:bCs/>
          <w:color w:val="414142"/>
          <w:sz w:val="28"/>
          <w:szCs w:val="24"/>
          <w:lang w:eastAsia="lv-LV"/>
        </w:rPr>
        <w:t xml:space="preserve"> projekta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447FC3EB"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37250" w:rsidRPr="00737250" w14:paraId="344D08D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8BDA92" w14:textId="77777777" w:rsidR="00655F2C" w:rsidRPr="00737250" w:rsidRDefault="00E5323B" w:rsidP="00E5323B">
            <w:pPr>
              <w:spacing w:after="0" w:line="240" w:lineRule="auto"/>
              <w:rPr>
                <w:rFonts w:ascii="Times New Roman" w:eastAsia="Times New Roman" w:hAnsi="Times New Roman" w:cs="Times New Roman"/>
                <w:b/>
                <w:bCs/>
                <w:iCs/>
                <w:color w:val="000000" w:themeColor="text1"/>
                <w:sz w:val="24"/>
                <w:szCs w:val="24"/>
                <w:lang w:val="sv-SE" w:eastAsia="lv-LV"/>
              </w:rPr>
            </w:pPr>
            <w:r w:rsidRPr="00737250">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737250" w:rsidRPr="00737250" w14:paraId="136A061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A58752D" w14:textId="77777777" w:rsidR="00E5323B" w:rsidRPr="00737250"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737250">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E93EFBF" w14:textId="77777777" w:rsidR="002643AD" w:rsidRPr="00737250" w:rsidRDefault="00A81B6A" w:rsidP="002643AD">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737250">
              <w:rPr>
                <w:rFonts w:ascii="Times New Roman" w:eastAsia="Times New Roman" w:hAnsi="Times New Roman" w:cs="Times New Roman"/>
                <w:color w:val="000000" w:themeColor="text1"/>
                <w:sz w:val="24"/>
                <w:szCs w:val="24"/>
                <w:lang w:eastAsia="lv-LV"/>
              </w:rPr>
              <w:t xml:space="preserve">Likuma “Par vidēja termiņa budžeta ietvaru 2021.,2022. un 2023.gadam” (turpmāk – </w:t>
            </w:r>
            <w:r w:rsidR="001C6D47" w:rsidRPr="00737250">
              <w:rPr>
                <w:rFonts w:ascii="Times New Roman" w:eastAsia="Times New Roman" w:hAnsi="Times New Roman" w:cs="Times New Roman"/>
                <w:color w:val="000000" w:themeColor="text1"/>
                <w:sz w:val="24"/>
                <w:szCs w:val="24"/>
                <w:lang w:eastAsia="lv-LV"/>
              </w:rPr>
              <w:t>VTBIL 2021.-2023.</w:t>
            </w:r>
            <w:r w:rsidRPr="00737250">
              <w:rPr>
                <w:rFonts w:ascii="Times New Roman" w:eastAsia="Times New Roman" w:hAnsi="Times New Roman" w:cs="Times New Roman"/>
                <w:color w:val="000000" w:themeColor="text1"/>
                <w:sz w:val="24"/>
                <w:szCs w:val="24"/>
                <w:lang w:eastAsia="lv-LV"/>
              </w:rPr>
              <w:t>) mērķis ir nodrošināt vidēja termiņa budžeta plānošanu</w:t>
            </w:r>
            <w:r w:rsidR="000A7A73" w:rsidRPr="00737250">
              <w:rPr>
                <w:rFonts w:ascii="Times New Roman" w:eastAsia="Times New Roman" w:hAnsi="Times New Roman" w:cs="Times New Roman"/>
                <w:color w:val="000000" w:themeColor="text1"/>
                <w:sz w:val="24"/>
                <w:szCs w:val="24"/>
                <w:lang w:eastAsia="lv-LV"/>
              </w:rPr>
              <w:t>. S</w:t>
            </w:r>
            <w:r w:rsidRPr="00737250">
              <w:rPr>
                <w:rFonts w:ascii="Times New Roman" w:eastAsia="Times New Roman" w:hAnsi="Times New Roman" w:cs="Times New Roman"/>
                <w:color w:val="000000" w:themeColor="text1"/>
                <w:sz w:val="24"/>
                <w:szCs w:val="24"/>
                <w:lang w:eastAsia="lv-LV"/>
              </w:rPr>
              <w:t xml:space="preserve">askaņā ar </w:t>
            </w:r>
            <w:r w:rsidR="001C6D47" w:rsidRPr="00737250">
              <w:rPr>
                <w:rFonts w:ascii="Times New Roman" w:eastAsia="Times New Roman" w:hAnsi="Times New Roman" w:cs="Times New Roman"/>
                <w:color w:val="000000" w:themeColor="text1"/>
                <w:sz w:val="24"/>
                <w:szCs w:val="24"/>
                <w:lang w:eastAsia="lv-LV"/>
              </w:rPr>
              <w:t>l</w:t>
            </w:r>
            <w:r w:rsidRPr="00737250">
              <w:rPr>
                <w:rFonts w:ascii="Times New Roman" w:eastAsia="Times New Roman" w:hAnsi="Times New Roman" w:cs="Times New Roman"/>
                <w:color w:val="000000" w:themeColor="text1"/>
                <w:sz w:val="24"/>
                <w:szCs w:val="24"/>
                <w:lang w:eastAsia="lv-LV"/>
              </w:rPr>
              <w:t>ikumu</w:t>
            </w:r>
            <w:r w:rsidR="000A7A73" w:rsidRPr="00737250">
              <w:rPr>
                <w:rFonts w:ascii="Times New Roman" w:eastAsia="Times New Roman" w:hAnsi="Times New Roman" w:cs="Times New Roman"/>
                <w:color w:val="000000" w:themeColor="text1"/>
                <w:sz w:val="24"/>
                <w:szCs w:val="24"/>
                <w:lang w:eastAsia="lv-LV"/>
              </w:rPr>
              <w:t xml:space="preserve"> </w:t>
            </w:r>
            <w:r w:rsidR="001C6D47" w:rsidRPr="00737250">
              <w:rPr>
                <w:rFonts w:ascii="Times New Roman" w:eastAsia="Times New Roman" w:hAnsi="Times New Roman" w:cs="Times New Roman"/>
                <w:color w:val="000000" w:themeColor="text1"/>
                <w:sz w:val="24"/>
                <w:szCs w:val="24"/>
                <w:lang w:eastAsia="lv-LV"/>
              </w:rPr>
              <w:t xml:space="preserve">“Likums </w:t>
            </w:r>
            <w:r w:rsidR="000A7A73" w:rsidRPr="00737250">
              <w:rPr>
                <w:rFonts w:ascii="Times New Roman" w:eastAsia="Times New Roman" w:hAnsi="Times New Roman" w:cs="Times New Roman"/>
                <w:color w:val="000000" w:themeColor="text1"/>
                <w:sz w:val="24"/>
                <w:szCs w:val="24"/>
                <w:lang w:eastAsia="lv-LV"/>
              </w:rPr>
              <w:t>par budžetu un finanšu vadību</w:t>
            </w:r>
            <w:r w:rsidR="001C6D47" w:rsidRPr="00737250">
              <w:rPr>
                <w:rFonts w:ascii="Times New Roman" w:eastAsia="Times New Roman" w:hAnsi="Times New Roman" w:cs="Times New Roman"/>
                <w:color w:val="000000" w:themeColor="text1"/>
                <w:sz w:val="24"/>
                <w:szCs w:val="24"/>
                <w:lang w:eastAsia="lv-LV"/>
              </w:rPr>
              <w:t>” (turpmāk  - LBFV)</w:t>
            </w:r>
            <w:r w:rsidR="000A7A73" w:rsidRPr="00737250">
              <w:rPr>
                <w:rFonts w:ascii="Times New Roman" w:eastAsia="Times New Roman" w:hAnsi="Times New Roman" w:cs="Times New Roman"/>
                <w:color w:val="000000" w:themeColor="text1"/>
                <w:sz w:val="24"/>
                <w:szCs w:val="24"/>
                <w:lang w:eastAsia="lv-LV"/>
              </w:rPr>
              <w:t xml:space="preserve">, vidēja termiņa valsts budžeta plānošana ir process, kurā tiek noteikti pieejamie resursi vidējam termiņam un nodrošināta šo resursu izlietošana atbilstoši valdības noteiktajām prioritātēm. </w:t>
            </w:r>
            <w:r w:rsidRPr="00737250">
              <w:rPr>
                <w:rFonts w:ascii="Times New Roman" w:eastAsia="Times New Roman" w:hAnsi="Times New Roman" w:cs="Times New Roman"/>
                <w:color w:val="000000" w:themeColor="text1"/>
                <w:sz w:val="24"/>
                <w:szCs w:val="24"/>
                <w:lang w:eastAsia="lv-LV"/>
              </w:rPr>
              <w:t>Vidēja termiņa budžeta plānošana paredz noteikt valsts budžeta likumu vienam gadam un maksimāli pieļaujamo izdevumu kopapj</w:t>
            </w:r>
            <w:r w:rsidR="000A7A73" w:rsidRPr="00737250">
              <w:rPr>
                <w:rFonts w:ascii="Times New Roman" w:eastAsia="Times New Roman" w:hAnsi="Times New Roman" w:cs="Times New Roman"/>
                <w:color w:val="000000" w:themeColor="text1"/>
                <w:sz w:val="24"/>
                <w:szCs w:val="24"/>
                <w:lang w:eastAsia="lv-LV"/>
              </w:rPr>
              <w:t>omu turpmākajiem diviem gadiem.</w:t>
            </w:r>
          </w:p>
          <w:p w14:paraId="0C617FA1" w14:textId="77777777" w:rsidR="00E5323B" w:rsidRPr="00737250" w:rsidRDefault="000A7A73" w:rsidP="002643AD">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737250">
              <w:rPr>
                <w:rFonts w:ascii="Times New Roman" w:eastAsia="Times New Roman" w:hAnsi="Times New Roman" w:cs="Times New Roman"/>
                <w:color w:val="000000" w:themeColor="text1"/>
                <w:sz w:val="24"/>
                <w:szCs w:val="24"/>
                <w:lang w:eastAsia="lv-LV"/>
              </w:rPr>
              <w:t>Likums stājas spēkā 2021</w:t>
            </w:r>
            <w:r w:rsidR="00A81B6A" w:rsidRPr="00737250">
              <w:rPr>
                <w:rFonts w:ascii="Times New Roman" w:eastAsia="Times New Roman" w:hAnsi="Times New Roman" w:cs="Times New Roman"/>
                <w:color w:val="000000" w:themeColor="text1"/>
                <w:sz w:val="24"/>
                <w:szCs w:val="24"/>
                <w:lang w:eastAsia="lv-LV"/>
              </w:rPr>
              <w:t>. gada 1. janvārī.</w:t>
            </w:r>
          </w:p>
        </w:tc>
      </w:tr>
    </w:tbl>
    <w:p w14:paraId="6578D94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7250" w:rsidRPr="00737250" w14:paraId="3BFC4F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345DB8" w14:textId="77777777" w:rsidR="00655F2C" w:rsidRPr="00737250"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37250">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737250" w:rsidRPr="00737250" w14:paraId="0A3BD0EE" w14:textId="77777777" w:rsidTr="0073725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7E3FE3" w14:textId="77777777" w:rsidR="00655F2C" w:rsidRPr="0073725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7250">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65C6C6" w14:textId="77777777" w:rsidR="00E5323B" w:rsidRPr="0073725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7250">
              <w:rPr>
                <w:rFonts w:ascii="Times New Roman" w:eastAsia="Times New Roman" w:hAnsi="Times New Roman" w:cs="Times New Roman"/>
                <w:iCs/>
                <w:color w:val="000000" w:themeColor="text1"/>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A877591" w14:textId="77777777" w:rsidR="001C6D47" w:rsidRPr="00737250" w:rsidRDefault="001C6D47" w:rsidP="002643AD">
            <w:pPr>
              <w:spacing w:after="0" w:line="240" w:lineRule="auto"/>
              <w:ind w:right="57" w:firstLine="720"/>
              <w:jc w:val="both"/>
              <w:rPr>
                <w:rFonts w:ascii="Times New Roman" w:hAnsi="Times New Roman" w:cs="Times New Roman"/>
                <w:color w:val="000000" w:themeColor="text1"/>
                <w:sz w:val="24"/>
                <w:szCs w:val="24"/>
              </w:rPr>
            </w:pPr>
            <w:r w:rsidRPr="00737250">
              <w:rPr>
                <w:rFonts w:ascii="Times New Roman" w:hAnsi="Times New Roman" w:cs="Times New Roman"/>
                <w:color w:val="000000" w:themeColor="text1"/>
                <w:sz w:val="24"/>
                <w:szCs w:val="24"/>
              </w:rPr>
              <w:t xml:space="preserve">Saskaņā ar </w:t>
            </w:r>
            <w:r w:rsidR="002643AD" w:rsidRPr="00737250">
              <w:rPr>
                <w:rFonts w:ascii="Times New Roman" w:hAnsi="Times New Roman" w:cs="Times New Roman"/>
                <w:color w:val="000000" w:themeColor="text1"/>
                <w:sz w:val="24"/>
                <w:szCs w:val="24"/>
              </w:rPr>
              <w:t>LBFV</w:t>
            </w:r>
            <w:r w:rsidRPr="00737250">
              <w:rPr>
                <w:rFonts w:ascii="Times New Roman" w:hAnsi="Times New Roman" w:cs="Times New Roman"/>
                <w:color w:val="000000" w:themeColor="text1"/>
                <w:sz w:val="24"/>
                <w:szCs w:val="24"/>
              </w:rPr>
              <w:t xml:space="preserve"> </w:t>
            </w:r>
            <w:r w:rsidRPr="00737250">
              <w:rPr>
                <w:rFonts w:ascii="Times New Roman" w:eastAsia="Times New Roman" w:hAnsi="Times New Roman" w:cs="Times New Roman"/>
                <w:bCs/>
                <w:color w:val="000000" w:themeColor="text1"/>
                <w:sz w:val="24"/>
                <w:szCs w:val="24"/>
                <w:lang w:eastAsia="lv-LV"/>
              </w:rPr>
              <w:t>16.</w:t>
            </w:r>
            <w:r w:rsidRPr="00737250">
              <w:rPr>
                <w:rFonts w:ascii="Times New Roman" w:eastAsia="Times New Roman" w:hAnsi="Times New Roman" w:cs="Times New Roman"/>
                <w:bCs/>
                <w:color w:val="000000" w:themeColor="text1"/>
                <w:sz w:val="24"/>
                <w:szCs w:val="24"/>
                <w:vertAlign w:val="superscript"/>
                <w:lang w:eastAsia="lv-LV"/>
              </w:rPr>
              <w:t>2</w:t>
            </w:r>
            <w:r w:rsidRPr="00737250">
              <w:rPr>
                <w:rFonts w:ascii="Times New Roman" w:eastAsia="Times New Roman" w:hAnsi="Times New Roman" w:cs="Times New Roman"/>
                <w:bCs/>
                <w:color w:val="000000" w:themeColor="text1"/>
                <w:sz w:val="24"/>
                <w:szCs w:val="24"/>
                <w:lang w:eastAsia="lv-LV"/>
              </w:rPr>
              <w:t xml:space="preserve"> </w:t>
            </w:r>
            <w:r w:rsidRPr="00737250">
              <w:rPr>
                <w:rFonts w:ascii="Times New Roman" w:hAnsi="Times New Roman" w:cs="Times New Roman"/>
                <w:bCs/>
                <w:color w:val="000000" w:themeColor="text1"/>
                <w:sz w:val="24"/>
                <w:szCs w:val="24"/>
              </w:rPr>
              <w:t>panta pirmajā daļā noteikto finanšu ministrs nodrošina, ka katru gadu tiek izstrādāts vidēja termiņa budžeta ietvara likuma projekts nākamajiem trim saimnieciskajiem gadiem, un iesniedz to Ministru kabinetam (</w:t>
            </w:r>
            <w:r w:rsidRPr="00737250">
              <w:rPr>
                <w:rFonts w:ascii="Times New Roman" w:hAnsi="Times New Roman" w:cs="Times New Roman"/>
                <w:color w:val="000000" w:themeColor="text1"/>
                <w:sz w:val="24"/>
                <w:szCs w:val="24"/>
              </w:rPr>
              <w:t>turpmāk – MK</w:t>
            </w:r>
            <w:r w:rsidRPr="00737250">
              <w:rPr>
                <w:rFonts w:ascii="Times New Roman" w:hAnsi="Times New Roman" w:cs="Times New Roman"/>
                <w:bCs/>
                <w:color w:val="000000" w:themeColor="text1"/>
                <w:sz w:val="24"/>
                <w:szCs w:val="24"/>
              </w:rPr>
              <w:t>) saskaņā ar vidēja termiņa budžeta ietvara likuma projekta un gadskārtējā valsts budžeta likuma projekta izstrādes un iesniegšanas grafiku.</w:t>
            </w:r>
          </w:p>
          <w:p w14:paraId="69B61B22" w14:textId="77777777" w:rsidR="00E5323B" w:rsidRPr="009D33F7" w:rsidRDefault="002643AD" w:rsidP="009D33F7">
            <w:pPr>
              <w:spacing w:after="0" w:line="240" w:lineRule="auto"/>
              <w:ind w:left="57" w:right="57" w:firstLine="720"/>
              <w:jc w:val="both"/>
              <w:rPr>
                <w:rFonts w:ascii="Times New Roman" w:eastAsia="Times New Roman" w:hAnsi="Times New Roman" w:cs="Times New Roman"/>
                <w:color w:val="000000" w:themeColor="text1"/>
                <w:sz w:val="24"/>
                <w:szCs w:val="24"/>
                <w:lang w:eastAsia="lv-LV"/>
              </w:rPr>
            </w:pPr>
            <w:r w:rsidRPr="00737250">
              <w:rPr>
                <w:rFonts w:ascii="Times New Roman" w:hAnsi="Times New Roman" w:cs="Times New Roman"/>
                <w:color w:val="000000" w:themeColor="text1"/>
                <w:sz w:val="24"/>
                <w:szCs w:val="24"/>
              </w:rPr>
              <w:t>S</w:t>
            </w:r>
            <w:r w:rsidR="001C6D47" w:rsidRPr="00737250">
              <w:rPr>
                <w:rFonts w:ascii="Times New Roman" w:hAnsi="Times New Roman" w:cs="Times New Roman"/>
                <w:color w:val="000000" w:themeColor="text1"/>
                <w:sz w:val="24"/>
                <w:szCs w:val="24"/>
              </w:rPr>
              <w:t xml:space="preserve">askaņā ar LBFV </w:t>
            </w:r>
            <w:r w:rsidR="001C6D47" w:rsidRPr="00737250">
              <w:rPr>
                <w:rFonts w:ascii="Times New Roman" w:eastAsia="Times New Roman" w:hAnsi="Times New Roman" w:cs="Times New Roman"/>
                <w:bCs/>
                <w:color w:val="000000" w:themeColor="text1"/>
                <w:sz w:val="24"/>
                <w:szCs w:val="24"/>
                <w:lang w:eastAsia="lv-LV"/>
              </w:rPr>
              <w:t>16.</w:t>
            </w:r>
            <w:r w:rsidR="001C6D47" w:rsidRPr="00737250">
              <w:rPr>
                <w:rFonts w:ascii="Times New Roman" w:eastAsia="Times New Roman" w:hAnsi="Times New Roman" w:cs="Times New Roman"/>
                <w:bCs/>
                <w:color w:val="000000" w:themeColor="text1"/>
                <w:sz w:val="24"/>
                <w:szCs w:val="24"/>
                <w:vertAlign w:val="superscript"/>
                <w:lang w:eastAsia="lv-LV"/>
              </w:rPr>
              <w:t>2</w:t>
            </w:r>
            <w:r w:rsidR="001C6D47" w:rsidRPr="00737250">
              <w:rPr>
                <w:rFonts w:ascii="Times New Roman" w:eastAsia="Times New Roman" w:hAnsi="Times New Roman" w:cs="Times New Roman"/>
                <w:bCs/>
                <w:color w:val="000000" w:themeColor="text1"/>
                <w:sz w:val="24"/>
                <w:szCs w:val="24"/>
                <w:lang w:eastAsia="lv-LV"/>
              </w:rPr>
              <w:t xml:space="preserve"> panta</w:t>
            </w:r>
            <w:r w:rsidR="001C6D47" w:rsidRPr="00737250">
              <w:rPr>
                <w:rFonts w:ascii="Times New Roman" w:hAnsi="Times New Roman" w:cs="Times New Roman"/>
                <w:bCs/>
                <w:color w:val="000000" w:themeColor="text1"/>
                <w:sz w:val="24"/>
                <w:szCs w:val="24"/>
              </w:rPr>
              <w:t xml:space="preserve"> desmitajā daļā noteikto </w:t>
            </w:r>
            <w:r w:rsidR="001C6D47" w:rsidRPr="00737250">
              <w:rPr>
                <w:rFonts w:ascii="Times New Roman" w:eastAsia="Times New Roman" w:hAnsi="Times New Roman" w:cs="Times New Roman"/>
                <w:color w:val="000000" w:themeColor="text1"/>
                <w:sz w:val="24"/>
                <w:szCs w:val="24"/>
                <w:lang w:eastAsia="lv-LV"/>
              </w:rPr>
              <w:t xml:space="preserve">MK </w:t>
            </w:r>
            <w:r w:rsidRPr="00737250">
              <w:rPr>
                <w:rFonts w:ascii="Times New Roman" w:eastAsia="Times New Roman" w:hAnsi="Times New Roman" w:cs="Times New Roman"/>
                <w:color w:val="000000" w:themeColor="text1"/>
                <w:sz w:val="24"/>
                <w:szCs w:val="24"/>
                <w:lang w:eastAsia="lv-LV"/>
              </w:rPr>
              <w:t>VTBIL</w:t>
            </w:r>
            <w:r w:rsidR="001C6D47" w:rsidRPr="00737250">
              <w:rPr>
                <w:rFonts w:ascii="Times New Roman" w:eastAsia="Times New Roman" w:hAnsi="Times New Roman" w:cs="Times New Roman"/>
                <w:color w:val="000000" w:themeColor="text1"/>
                <w:sz w:val="24"/>
                <w:szCs w:val="24"/>
                <w:lang w:eastAsia="lv-LV"/>
              </w:rPr>
              <w:t xml:space="preserve"> projektu trim turpmākajiem gadiem iesnied</w:t>
            </w:r>
            <w:r w:rsidRPr="00737250">
              <w:rPr>
                <w:rFonts w:ascii="Times New Roman" w:eastAsia="Times New Roman" w:hAnsi="Times New Roman" w:cs="Times New Roman"/>
                <w:color w:val="000000" w:themeColor="text1"/>
                <w:sz w:val="24"/>
                <w:szCs w:val="24"/>
                <w:lang w:eastAsia="lv-LV"/>
              </w:rPr>
              <w:t>z Saeimai līdz kārtējā gada 15.</w:t>
            </w:r>
            <w:r w:rsidR="001C6D47" w:rsidRPr="00737250">
              <w:rPr>
                <w:rFonts w:ascii="Times New Roman" w:eastAsia="Times New Roman" w:hAnsi="Times New Roman" w:cs="Times New Roman"/>
                <w:color w:val="000000" w:themeColor="text1"/>
                <w:sz w:val="24"/>
                <w:szCs w:val="24"/>
                <w:lang w:eastAsia="lv-LV"/>
              </w:rPr>
              <w:t>maijam. Atbilstoši LBFV Pārejas n</w:t>
            </w:r>
            <w:r w:rsidRPr="00737250">
              <w:rPr>
                <w:rFonts w:ascii="Times New Roman" w:eastAsia="Times New Roman" w:hAnsi="Times New Roman" w:cs="Times New Roman"/>
                <w:color w:val="000000" w:themeColor="text1"/>
                <w:sz w:val="24"/>
                <w:szCs w:val="24"/>
                <w:lang w:eastAsia="lv-LV"/>
              </w:rPr>
              <w:t>oteikumu 67. punktam līdz 2022.gada 31.</w:t>
            </w:r>
            <w:r w:rsidR="001C6D47" w:rsidRPr="00737250">
              <w:rPr>
                <w:rFonts w:ascii="Times New Roman" w:eastAsia="Times New Roman" w:hAnsi="Times New Roman" w:cs="Times New Roman"/>
                <w:color w:val="000000" w:themeColor="text1"/>
                <w:sz w:val="24"/>
                <w:szCs w:val="24"/>
                <w:lang w:eastAsia="lv-LV"/>
              </w:rPr>
              <w:t xml:space="preserve">decembrim MK iesniedz Saeimai </w:t>
            </w:r>
            <w:r w:rsidRPr="00737250">
              <w:rPr>
                <w:rFonts w:ascii="Times New Roman" w:eastAsia="Times New Roman" w:hAnsi="Times New Roman" w:cs="Times New Roman"/>
                <w:color w:val="000000" w:themeColor="text1"/>
                <w:sz w:val="24"/>
                <w:szCs w:val="24"/>
                <w:lang w:eastAsia="lv-LV"/>
              </w:rPr>
              <w:t>VTBIL projektu vienlaicīgi</w:t>
            </w:r>
            <w:r w:rsidR="001C6D47" w:rsidRPr="00737250">
              <w:rPr>
                <w:rFonts w:ascii="Times New Roman" w:eastAsia="Times New Roman" w:hAnsi="Times New Roman" w:cs="Times New Roman"/>
                <w:color w:val="000000" w:themeColor="text1"/>
                <w:sz w:val="24"/>
                <w:szCs w:val="24"/>
                <w:lang w:eastAsia="lv-LV"/>
              </w:rPr>
              <w:t xml:space="preserve"> ar gadskārtējo valsts budžeta likuma projektu (budžeta likumprojekta paketē).</w:t>
            </w:r>
          </w:p>
        </w:tc>
      </w:tr>
      <w:tr w:rsidR="00737250" w:rsidRPr="00737250" w14:paraId="127A67F0" w14:textId="77777777" w:rsidTr="0073725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CAEB51" w14:textId="77777777" w:rsidR="00737250" w:rsidRPr="00737250" w:rsidRDefault="00737250" w:rsidP="00737250">
            <w:pPr>
              <w:spacing w:after="0" w:line="240" w:lineRule="auto"/>
              <w:rPr>
                <w:rFonts w:ascii="Times New Roman" w:eastAsia="Times New Roman" w:hAnsi="Times New Roman" w:cs="Times New Roman"/>
                <w:iCs/>
                <w:color w:val="000000" w:themeColor="text1"/>
                <w:sz w:val="24"/>
                <w:szCs w:val="24"/>
                <w:lang w:eastAsia="lv-LV"/>
              </w:rPr>
            </w:pPr>
            <w:r w:rsidRPr="00737250">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AB24664" w14:textId="77777777" w:rsidR="00737250" w:rsidRPr="00737250" w:rsidRDefault="00737250" w:rsidP="00737250">
            <w:pPr>
              <w:spacing w:after="0" w:line="240" w:lineRule="auto"/>
              <w:rPr>
                <w:rFonts w:ascii="Times New Roman" w:eastAsia="Times New Roman" w:hAnsi="Times New Roman" w:cs="Times New Roman"/>
                <w:iCs/>
                <w:color w:val="000000" w:themeColor="text1"/>
                <w:sz w:val="24"/>
                <w:szCs w:val="24"/>
                <w:lang w:eastAsia="lv-LV"/>
              </w:rPr>
            </w:pPr>
            <w:r w:rsidRPr="00737250">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74431423" w14:textId="2C8435E2" w:rsidR="00737250" w:rsidRPr="00600815" w:rsidRDefault="00737250" w:rsidP="009D33F7">
            <w:pPr>
              <w:pStyle w:val="NormalWeb"/>
              <w:spacing w:before="0" w:beforeAutospacing="0" w:after="0" w:afterAutospacing="0"/>
              <w:ind w:left="57" w:right="57" w:firstLine="720"/>
              <w:jc w:val="both"/>
              <w:rPr>
                <w:rFonts w:ascii="Times New Roman" w:hAnsi="Times New Roman"/>
                <w:sz w:val="24"/>
                <w:szCs w:val="24"/>
                <w:lang w:val="lv-LV"/>
              </w:rPr>
            </w:pPr>
            <w:r w:rsidRPr="00600815">
              <w:rPr>
                <w:rFonts w:ascii="Times New Roman" w:hAnsi="Times New Roman"/>
                <w:sz w:val="24"/>
                <w:szCs w:val="24"/>
                <w:lang w:val="lv-LV"/>
              </w:rPr>
              <w:t>Atbilstoši LBFV noteiktajam vidēja termiņa valsts budžeta plānošana ir process, kurā tiek noteikti pieejamie resursi vidējam termiņam un nodrošināta šo resursu izlietošana atbilstoši valdīb</w:t>
            </w:r>
            <w:r w:rsidR="000F5CD3">
              <w:rPr>
                <w:rFonts w:ascii="Times New Roman" w:hAnsi="Times New Roman"/>
                <w:sz w:val="24"/>
                <w:szCs w:val="24"/>
                <w:lang w:val="lv-LV"/>
              </w:rPr>
              <w:t>as noteiktajām prioritātēm.</w:t>
            </w:r>
          </w:p>
          <w:p w14:paraId="4C686A31" w14:textId="11D78B03" w:rsidR="00737250" w:rsidRDefault="009D33F7" w:rsidP="00926C30">
            <w:pPr>
              <w:spacing w:after="0" w:line="240" w:lineRule="auto"/>
              <w:ind w:left="57" w:right="57"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2013.gada 6.</w:t>
            </w:r>
            <w:r w:rsidR="00737250" w:rsidRPr="00600815">
              <w:rPr>
                <w:rFonts w:ascii="Times New Roman" w:eastAsia="Times New Roman" w:hAnsi="Times New Roman" w:cs="Times New Roman"/>
                <w:sz w:val="24"/>
                <w:szCs w:val="24"/>
                <w:lang w:eastAsia="lv-LV"/>
              </w:rPr>
              <w:t>martā spēkā stājās F</w:t>
            </w:r>
            <w:r>
              <w:rPr>
                <w:rFonts w:ascii="Times New Roman" w:eastAsia="Times New Roman" w:hAnsi="Times New Roman" w:cs="Times New Roman"/>
                <w:sz w:val="24"/>
                <w:szCs w:val="24"/>
                <w:lang w:eastAsia="lv-LV"/>
              </w:rPr>
              <w:t>iskālās disciplīnas likums (turpmāk – FDL)</w:t>
            </w:r>
            <w:r w:rsidR="00737250" w:rsidRPr="00600815">
              <w:rPr>
                <w:rFonts w:ascii="Times New Roman" w:eastAsia="Times New Roman" w:hAnsi="Times New Roman" w:cs="Times New Roman"/>
                <w:sz w:val="24"/>
                <w:szCs w:val="24"/>
                <w:lang w:eastAsia="lv-LV"/>
              </w:rPr>
              <w:t>, kurā ir</w:t>
            </w:r>
            <w:r w:rsidR="00737250" w:rsidRPr="00600815">
              <w:rPr>
                <w:rFonts w:ascii="Times New Roman" w:hAnsi="Times New Roman" w:cs="Times New Roman"/>
                <w:color w:val="000000"/>
                <w:sz w:val="24"/>
                <w:szCs w:val="24"/>
              </w:rPr>
              <w:t xml:space="preserve"> </w:t>
            </w:r>
            <w:r w:rsidR="00737250" w:rsidRPr="00600815">
              <w:rPr>
                <w:rFonts w:ascii="Times New Roman" w:eastAsia="Times New Roman" w:hAnsi="Times New Roman" w:cs="Times New Roman"/>
                <w:sz w:val="24"/>
                <w:szCs w:val="24"/>
                <w:lang w:eastAsia="lv-LV"/>
              </w:rPr>
              <w:t>definēti būtiskākie fiskālās politikas principi un fiskālie nosacījumi atbildīgas un pārdomātas fiskālās politikas realizēšanai un</w:t>
            </w:r>
            <w:r w:rsidR="00737250" w:rsidRPr="00600815">
              <w:rPr>
                <w:rFonts w:ascii="Times New Roman" w:hAnsi="Times New Roman" w:cs="Times New Roman"/>
                <w:color w:val="000000"/>
                <w:sz w:val="24"/>
                <w:szCs w:val="24"/>
              </w:rPr>
              <w:t xml:space="preserve"> kura pamatā ir nosacījums par ekonomiskajā ciklā sabalansētu vispārējās valdības budžetu, un kā galvenais instruments fiskālās </w:t>
            </w:r>
            <w:r w:rsidR="00737250" w:rsidRPr="00600815">
              <w:rPr>
                <w:rFonts w:ascii="Times New Roman" w:hAnsi="Times New Roman" w:cs="Times New Roman"/>
                <w:color w:val="000000"/>
                <w:sz w:val="24"/>
                <w:szCs w:val="24"/>
              </w:rPr>
              <w:lastRenderedPageBreak/>
              <w:t>disciplīnas ievērošanā ir paredzēts VTBIL, ko sagatavo turpmāko trīs gadu periodam.</w:t>
            </w:r>
            <w:r w:rsidR="00737250" w:rsidRPr="00600815">
              <w:rPr>
                <w:rFonts w:ascii="Times New Roman" w:eastAsia="Times New Roman" w:hAnsi="Times New Roman" w:cs="Times New Roman"/>
                <w:sz w:val="24"/>
                <w:szCs w:val="24"/>
                <w:lang w:eastAsia="lv-LV"/>
              </w:rPr>
              <w:t xml:space="preserve"> </w:t>
            </w:r>
            <w:r w:rsidR="00737250" w:rsidRPr="00600815">
              <w:rPr>
                <w:rFonts w:ascii="Times New Roman" w:hAnsi="Times New Roman" w:cs="Times New Roman"/>
                <w:color w:val="000000"/>
                <w:sz w:val="24"/>
                <w:szCs w:val="24"/>
              </w:rPr>
              <w:t xml:space="preserve">Tādējādi FDL nodrošina, ka </w:t>
            </w:r>
            <w:r w:rsidR="00737250" w:rsidRPr="00600815">
              <w:rPr>
                <w:rFonts w:ascii="Times New Roman" w:hAnsi="Times New Roman" w:cs="Times New Roman"/>
                <w:sz w:val="24"/>
                <w:szCs w:val="24"/>
              </w:rPr>
              <w:t xml:space="preserve">VTBIL </w:t>
            </w:r>
            <w:r w:rsidR="00737250" w:rsidRPr="00600815">
              <w:rPr>
                <w:rFonts w:ascii="Times New Roman" w:hAnsi="Times New Roman" w:cs="Times New Roman"/>
                <w:color w:val="000000"/>
                <w:sz w:val="24"/>
                <w:szCs w:val="24"/>
              </w:rPr>
              <w:t>un gadskārt</w:t>
            </w:r>
            <w:r>
              <w:rPr>
                <w:rFonts w:ascii="Times New Roman" w:hAnsi="Times New Roman" w:cs="Times New Roman"/>
                <w:color w:val="000000"/>
                <w:sz w:val="24"/>
                <w:szCs w:val="24"/>
              </w:rPr>
              <w:t xml:space="preserve">ējais valsts budžeta likums </w:t>
            </w:r>
            <w:r w:rsidR="00737250" w:rsidRPr="00600815">
              <w:rPr>
                <w:rFonts w:ascii="Times New Roman" w:hAnsi="Times New Roman" w:cs="Times New Roman"/>
                <w:color w:val="000000"/>
                <w:sz w:val="24"/>
                <w:szCs w:val="24"/>
              </w:rPr>
              <w:t>tiek izstrādāts atbilstoši FDL nosacījumiem.</w:t>
            </w:r>
            <w:r w:rsidR="00737250" w:rsidRPr="00600815">
              <w:rPr>
                <w:rFonts w:ascii="Times New Roman" w:hAnsi="Times New Roman" w:cs="Times New Roman"/>
                <w:sz w:val="24"/>
                <w:szCs w:val="24"/>
              </w:rPr>
              <w:t xml:space="preserve"> </w:t>
            </w:r>
            <w:r w:rsidR="00737250" w:rsidRPr="00600815">
              <w:rPr>
                <w:rFonts w:ascii="Times New Roman" w:hAnsi="Times New Roman" w:cs="Times New Roman"/>
                <w:color w:val="000000"/>
                <w:sz w:val="24"/>
                <w:szCs w:val="24"/>
              </w:rPr>
              <w:t>Izstrādājot VTBIL katram likuma perioda gadam iekļaujami dati un informācija atbilstoši FDL 5. panta trešajai un ceturtajai daļai, kā arī LBFV 16.</w:t>
            </w:r>
            <w:r w:rsidR="00737250" w:rsidRPr="00600815">
              <w:rPr>
                <w:rFonts w:ascii="Times New Roman" w:hAnsi="Times New Roman" w:cs="Times New Roman"/>
                <w:color w:val="000000"/>
                <w:sz w:val="24"/>
                <w:szCs w:val="24"/>
                <w:vertAlign w:val="superscript"/>
              </w:rPr>
              <w:t>2</w:t>
            </w:r>
            <w:r w:rsidR="00737250" w:rsidRPr="00600815">
              <w:rPr>
                <w:rFonts w:ascii="Times New Roman" w:hAnsi="Times New Roman" w:cs="Times New Roman"/>
                <w:color w:val="000000"/>
                <w:sz w:val="24"/>
                <w:szCs w:val="24"/>
              </w:rPr>
              <w:t xml:space="preserve"> panta otrajā daļā noteiktai informācijai.</w:t>
            </w:r>
            <w:r>
              <w:rPr>
                <w:rFonts w:ascii="Times New Roman" w:hAnsi="Times New Roman" w:cs="Times New Roman"/>
                <w:color w:val="000000"/>
                <w:sz w:val="24"/>
                <w:szCs w:val="24"/>
              </w:rPr>
              <w:t xml:space="preserve"> </w:t>
            </w:r>
            <w:r w:rsidR="00737250" w:rsidRPr="00600815">
              <w:rPr>
                <w:rFonts w:ascii="Times New Roman" w:hAnsi="Times New Roman" w:cs="Times New Roman"/>
                <w:color w:val="000000"/>
                <w:sz w:val="24"/>
                <w:szCs w:val="24"/>
              </w:rPr>
              <w:t xml:space="preserve">Šis ir </w:t>
            </w:r>
            <w:r>
              <w:rPr>
                <w:rFonts w:ascii="Times New Roman" w:hAnsi="Times New Roman" w:cs="Times New Roman"/>
                <w:color w:val="000000"/>
                <w:sz w:val="24"/>
                <w:szCs w:val="24"/>
              </w:rPr>
              <w:t>astotais</w:t>
            </w:r>
            <w:r w:rsidR="00737250" w:rsidRPr="006008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VTBIL</w:t>
            </w:r>
            <w:r w:rsidR="00737250" w:rsidRPr="00600815">
              <w:rPr>
                <w:rFonts w:ascii="Times New Roman" w:hAnsi="Times New Roman" w:cs="Times New Roman"/>
                <w:color w:val="000000"/>
                <w:sz w:val="24"/>
                <w:szCs w:val="24"/>
              </w:rPr>
              <w:t>, kas tiek izstrādāts saskaņā ar FDL</w:t>
            </w:r>
            <w:r w:rsidR="00737250" w:rsidRPr="00600815">
              <w:rPr>
                <w:rFonts w:ascii="Times New Roman" w:hAnsi="Times New Roman" w:cs="Times New Roman"/>
                <w:sz w:val="24"/>
                <w:szCs w:val="24"/>
              </w:rPr>
              <w:t xml:space="preserve"> noteiktajiem nosacījumiem.</w:t>
            </w:r>
          </w:p>
          <w:p w14:paraId="4568B560" w14:textId="728FF1E1" w:rsidR="00C837F2" w:rsidRPr="00C837F2" w:rsidRDefault="00C837F2" w:rsidP="00C837F2">
            <w:pPr>
              <w:spacing w:after="0" w:line="240" w:lineRule="auto"/>
              <w:ind w:left="57" w:right="57" w:firstLine="720"/>
              <w:jc w:val="both"/>
              <w:rPr>
                <w:rFonts w:ascii="Times New Roman" w:hAnsi="Times New Roman" w:cs="Times New Roman"/>
                <w:sz w:val="24"/>
                <w:szCs w:val="24"/>
              </w:rPr>
            </w:pPr>
            <w:r>
              <w:rPr>
                <w:rFonts w:ascii="Times New Roman" w:hAnsi="Times New Roman" w:cs="Times New Roman"/>
                <w:sz w:val="24"/>
                <w:szCs w:val="24"/>
              </w:rPr>
              <w:t>Jāatzīmē, ka šis V</w:t>
            </w:r>
            <w:r w:rsidRPr="00C837F2">
              <w:rPr>
                <w:rFonts w:ascii="Times New Roman" w:hAnsi="Times New Roman" w:cs="Times New Roman"/>
                <w:sz w:val="24"/>
                <w:szCs w:val="24"/>
              </w:rPr>
              <w:t xml:space="preserve">TBIL tiek sagatavots laikā, kad Latvijas ekonomiku un publiskās finanses ir </w:t>
            </w:r>
            <w:proofErr w:type="spellStart"/>
            <w:r w:rsidRPr="00C837F2">
              <w:rPr>
                <w:rFonts w:ascii="Times New Roman" w:hAnsi="Times New Roman" w:cs="Times New Roman"/>
                <w:sz w:val="24"/>
                <w:szCs w:val="24"/>
              </w:rPr>
              <w:t>skārusi</w:t>
            </w:r>
            <w:proofErr w:type="spellEnd"/>
            <w:r w:rsidRPr="00C837F2">
              <w:rPr>
                <w:rFonts w:ascii="Times New Roman" w:hAnsi="Times New Roman" w:cs="Times New Roman"/>
                <w:sz w:val="24"/>
                <w:szCs w:val="24"/>
              </w:rPr>
              <w:t xml:space="preserve"> Covid-19 pandēmija, kas ir izraisījusi būtiskas izmaiņas līdz šim īstenotajā fiskālajā politikā, kas ir balstīta uz ekonomiskajā ciklā sabalansēta budžeta veidošanu. Sekojoši var atzīmēt divus būtiskus ietekmes virzienus:</w:t>
            </w:r>
          </w:p>
          <w:p w14:paraId="554258DE" w14:textId="3CF5D508" w:rsidR="00C837F2" w:rsidRPr="000C1D07" w:rsidRDefault="000C1D07" w:rsidP="000C1D07">
            <w:pPr>
              <w:pStyle w:val="ListParagraph"/>
              <w:numPr>
                <w:ilvl w:val="0"/>
                <w:numId w:val="6"/>
              </w:numPr>
              <w:spacing w:after="0" w:line="240" w:lineRule="auto"/>
              <w:ind w:left="816" w:right="57" w:hanging="283"/>
              <w:jc w:val="both"/>
              <w:rPr>
                <w:rFonts w:ascii="Times New Roman" w:hAnsi="Times New Roman" w:cs="Times New Roman"/>
                <w:sz w:val="24"/>
                <w:szCs w:val="24"/>
              </w:rPr>
            </w:pPr>
            <w:r>
              <w:rPr>
                <w:rFonts w:ascii="Times New Roman" w:hAnsi="Times New Roman" w:cs="Times New Roman"/>
                <w:sz w:val="24"/>
                <w:szCs w:val="24"/>
              </w:rPr>
              <w:t>i</w:t>
            </w:r>
            <w:r w:rsidR="00C837F2" w:rsidRPr="000C1D07">
              <w:rPr>
                <w:rFonts w:ascii="Times New Roman" w:hAnsi="Times New Roman" w:cs="Times New Roman"/>
                <w:sz w:val="24"/>
                <w:szCs w:val="24"/>
              </w:rPr>
              <w:t xml:space="preserve">zmaiņas Stabilitātes un izaugsmes </w:t>
            </w:r>
            <w:proofErr w:type="spellStart"/>
            <w:r w:rsidR="00C837F2" w:rsidRPr="000C1D07">
              <w:rPr>
                <w:rFonts w:ascii="Times New Roman" w:hAnsi="Times New Roman" w:cs="Times New Roman"/>
                <w:sz w:val="24"/>
                <w:szCs w:val="24"/>
              </w:rPr>
              <w:t>pakta</w:t>
            </w:r>
            <w:proofErr w:type="spellEnd"/>
            <w:r w:rsidR="00C837F2" w:rsidRPr="000C1D07">
              <w:rPr>
                <w:rFonts w:ascii="Times New Roman" w:hAnsi="Times New Roman" w:cs="Times New Roman"/>
                <w:sz w:val="24"/>
                <w:szCs w:val="24"/>
              </w:rPr>
              <w:t xml:space="preserve"> (turpmāk</w:t>
            </w:r>
            <w:r>
              <w:rPr>
                <w:rFonts w:ascii="Times New Roman" w:hAnsi="Times New Roman" w:cs="Times New Roman"/>
                <w:sz w:val="24"/>
                <w:szCs w:val="24"/>
              </w:rPr>
              <w:t xml:space="preserve"> - </w:t>
            </w:r>
            <w:r w:rsidR="00C837F2" w:rsidRPr="000C1D07">
              <w:rPr>
                <w:rFonts w:ascii="Times New Roman" w:hAnsi="Times New Roman" w:cs="Times New Roman"/>
                <w:sz w:val="24"/>
                <w:szCs w:val="24"/>
              </w:rPr>
              <w:t>SIP) un FDL fiskālās disciplīnas nosacījumu piemērošanā;</w:t>
            </w:r>
          </w:p>
          <w:p w14:paraId="1D736055" w14:textId="6648C5E3" w:rsidR="00C837F2" w:rsidRPr="000C1D07" w:rsidRDefault="000C1D07" w:rsidP="000C1D07">
            <w:pPr>
              <w:pStyle w:val="ListParagraph"/>
              <w:numPr>
                <w:ilvl w:val="0"/>
                <w:numId w:val="6"/>
              </w:numPr>
              <w:spacing w:after="0" w:line="240" w:lineRule="auto"/>
              <w:ind w:left="816" w:right="57" w:hanging="283"/>
              <w:jc w:val="both"/>
              <w:rPr>
                <w:rFonts w:ascii="Times New Roman" w:hAnsi="Times New Roman" w:cs="Times New Roman"/>
                <w:sz w:val="24"/>
                <w:szCs w:val="24"/>
              </w:rPr>
            </w:pPr>
            <w:r>
              <w:rPr>
                <w:rFonts w:ascii="Times New Roman" w:hAnsi="Times New Roman" w:cs="Times New Roman"/>
                <w:sz w:val="24"/>
                <w:szCs w:val="24"/>
              </w:rPr>
              <w:t>v</w:t>
            </w:r>
            <w:r w:rsidR="00C837F2" w:rsidRPr="000C1D07">
              <w:rPr>
                <w:rFonts w:ascii="Times New Roman" w:hAnsi="Times New Roman" w:cs="Times New Roman"/>
                <w:sz w:val="24"/>
                <w:szCs w:val="24"/>
              </w:rPr>
              <w:t xml:space="preserve">aldības sniegtais finansiālais atbalsts Covid-19 krīzes seku mazināšanai.  </w:t>
            </w:r>
          </w:p>
          <w:p w14:paraId="7226D09F" w14:textId="41C72660" w:rsidR="00C837F2" w:rsidRPr="00C837F2" w:rsidRDefault="00C837F2" w:rsidP="00C837F2">
            <w:pPr>
              <w:spacing w:after="0" w:line="240" w:lineRule="auto"/>
              <w:ind w:left="57" w:right="57" w:firstLine="720"/>
              <w:jc w:val="both"/>
              <w:rPr>
                <w:rFonts w:ascii="Times New Roman" w:hAnsi="Times New Roman" w:cs="Times New Roman"/>
                <w:sz w:val="24"/>
                <w:szCs w:val="24"/>
              </w:rPr>
            </w:pPr>
            <w:r w:rsidRPr="00C837F2">
              <w:rPr>
                <w:rFonts w:ascii="Times New Roman" w:hAnsi="Times New Roman" w:cs="Times New Roman"/>
                <w:sz w:val="24"/>
                <w:szCs w:val="24"/>
              </w:rPr>
              <w:t>2</w:t>
            </w:r>
            <w:r w:rsidR="000C1D07">
              <w:rPr>
                <w:rFonts w:ascii="Times New Roman" w:hAnsi="Times New Roman" w:cs="Times New Roman"/>
                <w:sz w:val="24"/>
                <w:szCs w:val="24"/>
              </w:rPr>
              <w:t>020. gadā Eiropas Savienības (turpmāk – ES)</w:t>
            </w:r>
            <w:r w:rsidRPr="00C837F2">
              <w:rPr>
                <w:rFonts w:ascii="Times New Roman" w:hAnsi="Times New Roman" w:cs="Times New Roman"/>
                <w:sz w:val="24"/>
                <w:szCs w:val="24"/>
              </w:rPr>
              <w:t xml:space="preserve"> līmenī tika aktivizēta SIP vispārējā izņēmuma klauzula, kas ES dalībvalstīm ļauj palielināt vispārējās </w:t>
            </w:r>
            <w:r w:rsidR="000C1D07">
              <w:rPr>
                <w:rFonts w:ascii="Times New Roman" w:hAnsi="Times New Roman" w:cs="Times New Roman"/>
                <w:sz w:val="24"/>
                <w:szCs w:val="24"/>
              </w:rPr>
              <w:t>valdības budžeta deficītu 2020.</w:t>
            </w:r>
            <w:r w:rsidRPr="00C837F2">
              <w:rPr>
                <w:rFonts w:ascii="Times New Roman" w:hAnsi="Times New Roman" w:cs="Times New Roman"/>
                <w:sz w:val="24"/>
                <w:szCs w:val="24"/>
              </w:rPr>
              <w:t>gadā tik, cik</w:t>
            </w:r>
            <w:r w:rsidR="000C1D07">
              <w:rPr>
                <w:rFonts w:ascii="Times New Roman" w:hAnsi="Times New Roman" w:cs="Times New Roman"/>
                <w:sz w:val="24"/>
                <w:szCs w:val="24"/>
              </w:rPr>
              <w:t xml:space="preserve"> tas</w:t>
            </w:r>
            <w:r w:rsidRPr="00C837F2">
              <w:rPr>
                <w:rFonts w:ascii="Times New Roman" w:hAnsi="Times New Roman" w:cs="Times New Roman"/>
                <w:sz w:val="24"/>
                <w:szCs w:val="24"/>
              </w:rPr>
              <w:t xml:space="preserve"> ir nepiecieš</w:t>
            </w:r>
            <w:r w:rsidR="000C1D07">
              <w:rPr>
                <w:rFonts w:ascii="Times New Roman" w:hAnsi="Times New Roman" w:cs="Times New Roman"/>
                <w:sz w:val="24"/>
                <w:szCs w:val="24"/>
              </w:rPr>
              <w:t>ams Covid-19 pandēmijas izraisītā</w:t>
            </w:r>
            <w:r w:rsidRPr="00C837F2">
              <w:rPr>
                <w:rFonts w:ascii="Times New Roman" w:hAnsi="Times New Roman" w:cs="Times New Roman"/>
                <w:sz w:val="24"/>
                <w:szCs w:val="24"/>
              </w:rPr>
              <w:t xml:space="preserve"> ekonomikas kaitējuma mazināšanai.</w:t>
            </w:r>
            <w:r>
              <w:rPr>
                <w:rFonts w:ascii="Times New Roman" w:hAnsi="Times New Roman" w:cs="Times New Roman"/>
                <w:sz w:val="24"/>
                <w:szCs w:val="24"/>
              </w:rPr>
              <w:t xml:space="preserve"> </w:t>
            </w:r>
            <w:r w:rsidR="000C1D07">
              <w:rPr>
                <w:rFonts w:ascii="Times New Roman" w:hAnsi="Times New Roman" w:cs="Times New Roman"/>
                <w:sz w:val="24"/>
                <w:szCs w:val="24"/>
              </w:rPr>
              <w:t>Vienlaikus Eiropas Komisija</w:t>
            </w:r>
            <w:r w:rsidRPr="00C837F2">
              <w:rPr>
                <w:rFonts w:ascii="Times New Roman" w:hAnsi="Times New Roman" w:cs="Times New Roman"/>
                <w:sz w:val="24"/>
                <w:szCs w:val="24"/>
              </w:rPr>
              <w:t xml:space="preserve"> </w:t>
            </w:r>
            <w:r w:rsidR="000C1D07">
              <w:rPr>
                <w:rFonts w:ascii="Times New Roman" w:hAnsi="Times New Roman" w:cs="Times New Roman"/>
                <w:sz w:val="24"/>
                <w:szCs w:val="24"/>
              </w:rPr>
              <w:t>2021.</w:t>
            </w:r>
            <w:r w:rsidRPr="00C837F2">
              <w:rPr>
                <w:rFonts w:ascii="Times New Roman" w:hAnsi="Times New Roman" w:cs="Times New Roman"/>
                <w:sz w:val="24"/>
                <w:szCs w:val="24"/>
              </w:rPr>
              <w:t xml:space="preserve">gada ilgtspējīgas izaugsmes stratēģijā ir paziņojusi, ka vispārējā izņēmuma </w:t>
            </w:r>
            <w:r w:rsidR="000C1D07">
              <w:rPr>
                <w:rFonts w:ascii="Times New Roman" w:hAnsi="Times New Roman" w:cs="Times New Roman"/>
                <w:sz w:val="24"/>
                <w:szCs w:val="24"/>
              </w:rPr>
              <w:t>klauzula paliks spēkā arī 2021.</w:t>
            </w:r>
            <w:r w:rsidRPr="00C837F2">
              <w:rPr>
                <w:rFonts w:ascii="Times New Roman" w:hAnsi="Times New Roman" w:cs="Times New Roman"/>
                <w:sz w:val="24"/>
                <w:szCs w:val="24"/>
              </w:rPr>
              <w:t>gadā</w:t>
            </w:r>
            <w:r>
              <w:rPr>
                <w:rFonts w:ascii="Times New Roman" w:hAnsi="Times New Roman" w:cs="Times New Roman"/>
                <w:sz w:val="24"/>
                <w:szCs w:val="24"/>
              </w:rPr>
              <w:t>.</w:t>
            </w:r>
            <w:r w:rsidRPr="00C837F2">
              <w:rPr>
                <w:rFonts w:ascii="Times New Roman" w:hAnsi="Times New Roman" w:cs="Times New Roman"/>
                <w:sz w:val="24"/>
                <w:szCs w:val="24"/>
              </w:rPr>
              <w:t xml:space="preserve"> Līdz ar to ES fiskālās politikas regulējums 2020.</w:t>
            </w:r>
            <w:r>
              <w:rPr>
                <w:rFonts w:ascii="Times New Roman" w:hAnsi="Times New Roman" w:cs="Times New Roman"/>
                <w:sz w:val="24"/>
                <w:szCs w:val="24"/>
              </w:rPr>
              <w:t xml:space="preserve"> un 2021.</w:t>
            </w:r>
            <w:r w:rsidRPr="00C837F2">
              <w:rPr>
                <w:rFonts w:ascii="Times New Roman" w:hAnsi="Times New Roman" w:cs="Times New Roman"/>
                <w:sz w:val="24"/>
                <w:szCs w:val="24"/>
              </w:rPr>
              <w:t>gadā ļauj  atkāpties no iepriekš noteiktajiem deficīta mērķiem. Fiskālās disc</w:t>
            </w:r>
            <w:r w:rsidR="000C1D07">
              <w:rPr>
                <w:rFonts w:ascii="Times New Roman" w:hAnsi="Times New Roman" w:cs="Times New Roman"/>
                <w:sz w:val="24"/>
                <w:szCs w:val="24"/>
              </w:rPr>
              <w:t>iplīnas likuma 12.</w:t>
            </w:r>
            <w:r w:rsidRPr="00C837F2">
              <w:rPr>
                <w:rFonts w:ascii="Times New Roman" w:hAnsi="Times New Roman" w:cs="Times New Roman"/>
                <w:sz w:val="24"/>
                <w:szCs w:val="24"/>
              </w:rPr>
              <w:t xml:space="preserve">pants paredz līdzīgu iespēju atkāpties no 0,5% strukturālā deficīta ievērošanas nopietnas ekonomikas lejupslīdes laikā. ES vispārējās izņēmuma klauzulas aktivizēšana bija pamats tam, lai aktivizētu FDL 12. punktā noteikto atkāpes nosacījumu. Šie pieņēmumi ir iestrādāti arī </w:t>
            </w:r>
            <w:r w:rsidR="000C1D07">
              <w:rPr>
                <w:rFonts w:ascii="Times New Roman" w:hAnsi="Times New Roman" w:cs="Times New Roman"/>
                <w:sz w:val="24"/>
                <w:szCs w:val="24"/>
              </w:rPr>
              <w:t>likuma “</w:t>
            </w:r>
            <w:r w:rsidR="000C1D07" w:rsidRPr="000C1D07">
              <w:rPr>
                <w:rFonts w:ascii="Times New Roman" w:hAnsi="Times New Roman" w:cs="Times New Roman"/>
                <w:sz w:val="24"/>
                <w:szCs w:val="24"/>
              </w:rPr>
              <w:t>Covid-19 infekcijas izplatības seku pārvarēšanas likums</w:t>
            </w:r>
            <w:r w:rsidR="000C1D07">
              <w:rPr>
                <w:rFonts w:ascii="Times New Roman" w:hAnsi="Times New Roman" w:cs="Times New Roman"/>
                <w:sz w:val="24"/>
                <w:szCs w:val="24"/>
              </w:rPr>
              <w:t xml:space="preserve">” </w:t>
            </w:r>
            <w:r w:rsidRPr="00C837F2">
              <w:rPr>
                <w:rFonts w:ascii="Times New Roman" w:hAnsi="Times New Roman" w:cs="Times New Roman"/>
                <w:sz w:val="24"/>
                <w:szCs w:val="24"/>
              </w:rPr>
              <w:t>33.pantā, kas paredz atkāpes no FDL definētajiem fiskālās disciplīn</w:t>
            </w:r>
            <w:r w:rsidR="000C1D07">
              <w:rPr>
                <w:rFonts w:ascii="Times New Roman" w:hAnsi="Times New Roman" w:cs="Times New Roman"/>
                <w:sz w:val="24"/>
                <w:szCs w:val="24"/>
              </w:rPr>
              <w:t>as nosacījumiem 2020. un 2021.g</w:t>
            </w:r>
            <w:r w:rsidRPr="00C837F2">
              <w:rPr>
                <w:rFonts w:ascii="Times New Roman" w:hAnsi="Times New Roman" w:cs="Times New Roman"/>
                <w:sz w:val="24"/>
                <w:szCs w:val="24"/>
              </w:rPr>
              <w:t xml:space="preserve">adā.  </w:t>
            </w:r>
          </w:p>
          <w:p w14:paraId="14FCB860" w14:textId="163AD55E" w:rsidR="00C837F2" w:rsidRDefault="00C837F2" w:rsidP="00C837F2">
            <w:pPr>
              <w:spacing w:after="0" w:line="240" w:lineRule="auto"/>
              <w:ind w:left="57" w:right="57" w:firstLine="720"/>
              <w:jc w:val="both"/>
              <w:rPr>
                <w:rFonts w:ascii="Times New Roman" w:hAnsi="Times New Roman" w:cs="Times New Roman"/>
                <w:sz w:val="24"/>
                <w:szCs w:val="24"/>
              </w:rPr>
            </w:pPr>
            <w:r w:rsidRPr="00C837F2">
              <w:rPr>
                <w:rFonts w:ascii="Times New Roman" w:hAnsi="Times New Roman" w:cs="Times New Roman"/>
                <w:sz w:val="24"/>
                <w:szCs w:val="24"/>
              </w:rPr>
              <w:t>Attiecībā uz MK sniegto atbalstu Covid-19 krīzes kontekstā, jāatzīmē, ka būtiskākie ar Covid-19 krīzi saistītie lēmumi un atbalsta pasākumi šogad tika pieņemti pirms aktuālā budžeta cikla uzsākšanas un tika aprakstīti Latvijas Sta</w:t>
            </w:r>
            <w:r w:rsidR="000C1D07">
              <w:rPr>
                <w:rFonts w:ascii="Times New Roman" w:hAnsi="Times New Roman" w:cs="Times New Roman"/>
                <w:sz w:val="24"/>
                <w:szCs w:val="24"/>
              </w:rPr>
              <w:t>bilitātes programmā 2020.-2023.</w:t>
            </w:r>
            <w:r w:rsidRPr="00C837F2">
              <w:rPr>
                <w:rFonts w:ascii="Times New Roman" w:hAnsi="Times New Roman" w:cs="Times New Roman"/>
                <w:sz w:val="24"/>
                <w:szCs w:val="24"/>
              </w:rPr>
              <w:t xml:space="preserve">gadam, ietverot tos atbalsta pasākumus, kas tika </w:t>
            </w:r>
            <w:r w:rsidRPr="00C837F2">
              <w:rPr>
                <w:rFonts w:ascii="Times New Roman" w:hAnsi="Times New Roman" w:cs="Times New Roman"/>
                <w:sz w:val="24"/>
                <w:szCs w:val="24"/>
              </w:rPr>
              <w:lastRenderedPageBreak/>
              <w:t>ap</w:t>
            </w:r>
            <w:r w:rsidR="000C1D07">
              <w:rPr>
                <w:rFonts w:ascii="Times New Roman" w:hAnsi="Times New Roman" w:cs="Times New Roman"/>
                <w:sz w:val="24"/>
                <w:szCs w:val="24"/>
              </w:rPr>
              <w:t>stiprināti līdz š.g. 17.</w:t>
            </w:r>
            <w:r w:rsidRPr="00C837F2">
              <w:rPr>
                <w:rFonts w:ascii="Times New Roman" w:hAnsi="Times New Roman" w:cs="Times New Roman"/>
                <w:sz w:val="24"/>
                <w:szCs w:val="24"/>
              </w:rPr>
              <w:t>aprīlim. Tomēr ņemot vērā, ka atsevišķi atbalsta pasākumi ir aktualizēti un ir pieņemti jauni pasākumi, ša</w:t>
            </w:r>
            <w:r w:rsidR="000C1D07">
              <w:rPr>
                <w:rFonts w:ascii="Times New Roman" w:hAnsi="Times New Roman" w:cs="Times New Roman"/>
                <w:sz w:val="24"/>
                <w:szCs w:val="24"/>
              </w:rPr>
              <w:t>jā VTBIL ir ietverta informācija</w:t>
            </w:r>
            <w:r w:rsidRPr="00C837F2">
              <w:rPr>
                <w:rFonts w:ascii="Times New Roman" w:hAnsi="Times New Roman" w:cs="Times New Roman"/>
                <w:sz w:val="24"/>
                <w:szCs w:val="24"/>
              </w:rPr>
              <w:t xml:space="preserve"> par aktuālo situāciju attiecībā uz MK pieņemtajiem atbalsta pasākumiem.</w:t>
            </w:r>
          </w:p>
          <w:p w14:paraId="5CBEADCB" w14:textId="77777777" w:rsidR="00737250" w:rsidRDefault="00EB6B9A" w:rsidP="00926C30">
            <w:pPr>
              <w:spacing w:after="0" w:line="240" w:lineRule="auto"/>
              <w:ind w:left="57" w:right="57" w:firstLine="720"/>
              <w:jc w:val="both"/>
              <w:rPr>
                <w:rFonts w:ascii="Times New Roman" w:hAnsi="Times New Roman" w:cs="Times New Roman"/>
                <w:sz w:val="24"/>
                <w:szCs w:val="24"/>
              </w:rPr>
            </w:pPr>
            <w:r>
              <w:rPr>
                <w:rFonts w:ascii="Times New Roman" w:hAnsi="Times New Roman" w:cs="Times New Roman"/>
                <w:sz w:val="24"/>
                <w:szCs w:val="24"/>
              </w:rPr>
              <w:t>Līdzīgi iepriekšējiem</w:t>
            </w:r>
            <w:r w:rsidR="00737250" w:rsidRPr="00600815">
              <w:rPr>
                <w:rFonts w:ascii="Times New Roman" w:hAnsi="Times New Roman" w:cs="Times New Roman"/>
                <w:sz w:val="24"/>
                <w:szCs w:val="24"/>
              </w:rPr>
              <w:t xml:space="preserve"> VTBIL, arī </w:t>
            </w:r>
            <w:r>
              <w:rPr>
                <w:rFonts w:ascii="Times New Roman" w:hAnsi="Times New Roman" w:cs="Times New Roman"/>
                <w:sz w:val="24"/>
                <w:szCs w:val="24"/>
              </w:rPr>
              <w:t>VTBIL 2021., 2022. un 2023.gadam</w:t>
            </w:r>
            <w:r w:rsidR="00737250" w:rsidRPr="00600815">
              <w:rPr>
                <w:rFonts w:ascii="Times New Roman" w:hAnsi="Times New Roman" w:cs="Times New Roman"/>
                <w:sz w:val="24"/>
                <w:szCs w:val="24"/>
              </w:rPr>
              <w:t xml:space="preserve"> projektā ir ietverti </w:t>
            </w:r>
            <w:r>
              <w:rPr>
                <w:rFonts w:ascii="Times New Roman" w:hAnsi="Times New Roman" w:cs="Times New Roman"/>
                <w:sz w:val="24"/>
                <w:szCs w:val="24"/>
              </w:rPr>
              <w:t xml:space="preserve">papildus </w:t>
            </w:r>
            <w:r w:rsidR="00737250" w:rsidRPr="00600815">
              <w:rPr>
                <w:rFonts w:ascii="Times New Roman" w:hAnsi="Times New Roman" w:cs="Times New Roman"/>
                <w:sz w:val="24"/>
                <w:szCs w:val="24"/>
              </w:rPr>
              <w:t>panti, kas nav paredzēti</w:t>
            </w:r>
            <w:r>
              <w:rPr>
                <w:rFonts w:ascii="Times New Roman" w:hAnsi="Times New Roman" w:cs="Times New Roman"/>
                <w:sz w:val="24"/>
                <w:szCs w:val="24"/>
              </w:rPr>
              <w:t xml:space="preserve"> FDL</w:t>
            </w:r>
            <w:r w:rsidR="00737250" w:rsidRPr="00600815">
              <w:rPr>
                <w:rFonts w:ascii="Times New Roman" w:hAnsi="Times New Roman" w:cs="Times New Roman"/>
                <w:sz w:val="24"/>
                <w:szCs w:val="24"/>
              </w:rPr>
              <w:t xml:space="preserve"> vai LBFV, bet fiksē būtiskus fi</w:t>
            </w:r>
            <w:r w:rsidR="004734C0">
              <w:rPr>
                <w:rFonts w:ascii="Times New Roman" w:hAnsi="Times New Roman" w:cs="Times New Roman"/>
                <w:sz w:val="24"/>
                <w:szCs w:val="24"/>
              </w:rPr>
              <w:t>skālus lēmumus vidējam termiņam:</w:t>
            </w:r>
          </w:p>
          <w:p w14:paraId="607B05A0" w14:textId="51060318" w:rsidR="000F5CD3" w:rsidRPr="00224C16" w:rsidRDefault="00737250" w:rsidP="000F5CD3">
            <w:pPr>
              <w:pStyle w:val="ListParagraph"/>
              <w:numPr>
                <w:ilvl w:val="0"/>
                <w:numId w:val="4"/>
              </w:numPr>
              <w:spacing w:after="0" w:line="240" w:lineRule="auto"/>
              <w:ind w:left="690" w:right="57"/>
              <w:jc w:val="both"/>
              <w:rPr>
                <w:rFonts w:ascii="Times New Roman" w:hAnsi="Times New Roman" w:cs="Times New Roman"/>
                <w:sz w:val="24"/>
                <w:szCs w:val="24"/>
              </w:rPr>
            </w:pPr>
            <w:r w:rsidRPr="000827AB">
              <w:rPr>
                <w:rFonts w:ascii="Times New Roman" w:hAnsi="Times New Roman" w:cs="Times New Roman"/>
                <w:color w:val="000000" w:themeColor="text1"/>
                <w:sz w:val="24"/>
                <w:szCs w:val="24"/>
              </w:rPr>
              <w:t xml:space="preserve">pants, kas nosaka ikgadējo pašvaldību kopējo aizņēmumu pieļaujamo palielinājumu vidējā termiņā, par prioritāti nosakot aizņēmumus </w:t>
            </w:r>
            <w:r w:rsidR="000F5CD3" w:rsidRPr="00224C16">
              <w:rPr>
                <w:rFonts w:ascii="Times New Roman" w:hAnsi="Times New Roman" w:cs="Times New Roman"/>
                <w:sz w:val="24"/>
                <w:szCs w:val="24"/>
              </w:rPr>
              <w:t>Eiropas Savienības un pārējās ārvalstu finanšu palīdzības finansēto projektu īstenošanai ar aizņēmuma apmēru, kas nepārsniedz projekta attiecināmo izmaksu kopsummu, aizņēmumus jaunas pirmsskolas izglītības iestādes būvniecībai vai esošas pirmsskolas izglītības iestādes paplašināšanai, lai mazinātu pašvaldībā reģistrēto bērnu rindu uz vietām pirmskolas izglītības iestādēs, aizņēmumus izglītības iestāžu investīciju projektiem lai nodrošinātu ilgtspējīg</w:t>
            </w:r>
            <w:r w:rsidR="000F5CD3">
              <w:rPr>
                <w:rFonts w:ascii="Times New Roman" w:hAnsi="Times New Roman" w:cs="Times New Roman"/>
                <w:sz w:val="24"/>
                <w:szCs w:val="24"/>
              </w:rPr>
              <w:t>as izglītības funkcijas izpildi;</w:t>
            </w:r>
            <w:bookmarkStart w:id="0" w:name="_GoBack"/>
            <w:bookmarkEnd w:id="0"/>
          </w:p>
          <w:p w14:paraId="1417692C" w14:textId="6060110D" w:rsidR="000827AB" w:rsidRDefault="000827AB" w:rsidP="000827AB">
            <w:pPr>
              <w:pStyle w:val="ListParagraph"/>
              <w:numPr>
                <w:ilvl w:val="0"/>
                <w:numId w:val="4"/>
              </w:numPr>
              <w:spacing w:after="0" w:line="240" w:lineRule="auto"/>
              <w:ind w:left="690" w:right="57"/>
              <w:jc w:val="both"/>
              <w:rPr>
                <w:rFonts w:ascii="Times New Roman" w:hAnsi="Times New Roman" w:cs="Times New Roman"/>
                <w:sz w:val="24"/>
                <w:szCs w:val="24"/>
              </w:rPr>
            </w:pPr>
            <w:r>
              <w:rPr>
                <w:rFonts w:ascii="Times New Roman" w:hAnsi="Times New Roman" w:cs="Times New Roman"/>
                <w:sz w:val="24"/>
                <w:szCs w:val="24"/>
              </w:rPr>
              <w:t>pants, kurā tiek noteikts</w:t>
            </w:r>
            <w:r w:rsidR="0049033B">
              <w:rPr>
                <w:rFonts w:ascii="Times New Roman" w:hAnsi="Times New Roman" w:cs="Times New Roman"/>
                <w:sz w:val="24"/>
                <w:szCs w:val="24"/>
              </w:rPr>
              <w:t>,</w:t>
            </w:r>
            <w:r>
              <w:rPr>
                <w:rFonts w:ascii="Times New Roman" w:hAnsi="Times New Roman" w:cs="Times New Roman"/>
                <w:sz w:val="24"/>
                <w:szCs w:val="24"/>
              </w:rPr>
              <w:t xml:space="preserve"> </w:t>
            </w:r>
            <w:r w:rsidRPr="000827AB">
              <w:rPr>
                <w:rFonts w:ascii="Times New Roman" w:hAnsi="Times New Roman" w:cs="Times New Roman"/>
                <w:sz w:val="24"/>
                <w:szCs w:val="24"/>
              </w:rPr>
              <w:t>ka iedzīvotāju ienākuma nodokļa ieņēmumu sadalījums starp valsts budžetu un pašvaldību budžetiem 2021.gadam, 2022.gadam un 2023.gadam ir šāds: pašvaldību budžetiem — 75 procentu apmērā un valst</w:t>
            </w:r>
            <w:r>
              <w:rPr>
                <w:rFonts w:ascii="Times New Roman" w:hAnsi="Times New Roman" w:cs="Times New Roman"/>
                <w:sz w:val="24"/>
                <w:szCs w:val="24"/>
              </w:rPr>
              <w:t>s budžetam — 25 procentu apmērā;</w:t>
            </w:r>
          </w:p>
          <w:p w14:paraId="612A6DFC" w14:textId="2206F2F0" w:rsidR="00737250" w:rsidRPr="00D543D6" w:rsidRDefault="00D543D6" w:rsidP="00926C30">
            <w:pPr>
              <w:pStyle w:val="ListParagraph"/>
              <w:numPr>
                <w:ilvl w:val="0"/>
                <w:numId w:val="3"/>
              </w:numPr>
              <w:spacing w:after="0" w:line="240" w:lineRule="auto"/>
              <w:ind w:right="57"/>
              <w:jc w:val="both"/>
              <w:rPr>
                <w:rFonts w:ascii="Times New Roman" w:eastAsia="Times New Roman" w:hAnsi="Times New Roman" w:cs="Times New Roman"/>
                <w:color w:val="000000" w:themeColor="text1"/>
                <w:sz w:val="24"/>
                <w:szCs w:val="24"/>
                <w:lang w:eastAsia="lv-LV"/>
              </w:rPr>
            </w:pPr>
            <w:r w:rsidRPr="00D543D6">
              <w:rPr>
                <w:rFonts w:ascii="Times New Roman" w:eastAsia="Times New Roman" w:hAnsi="Times New Roman" w:cs="Times New Roman"/>
                <w:color w:val="000000" w:themeColor="text1"/>
                <w:sz w:val="24"/>
                <w:szCs w:val="24"/>
                <w:lang w:eastAsia="lv-LV"/>
              </w:rPr>
              <w:t xml:space="preserve">pants, kurā tiek paredzēts, ka </w:t>
            </w:r>
            <w:r w:rsidR="00737250" w:rsidRPr="00D543D6">
              <w:rPr>
                <w:rFonts w:ascii="Times New Roman" w:eastAsia="Times New Roman" w:hAnsi="Times New Roman" w:cs="Times New Roman"/>
                <w:color w:val="000000" w:themeColor="text1"/>
                <w:sz w:val="24"/>
                <w:szCs w:val="24"/>
                <w:lang w:eastAsia="lv-LV"/>
              </w:rPr>
              <w:t>vispārējās valdības sektorā iekļautās valsts kapitālsabiedrības negatīvā ietekme uz vispārējās valdības budžeta bilanci</w:t>
            </w:r>
            <w:r w:rsidRPr="00D543D6">
              <w:rPr>
                <w:rFonts w:ascii="Times New Roman" w:eastAsia="Times New Roman" w:hAnsi="Times New Roman" w:cs="Times New Roman"/>
                <w:color w:val="000000" w:themeColor="text1"/>
                <w:sz w:val="24"/>
                <w:szCs w:val="24"/>
                <w:lang w:eastAsia="lv-LV"/>
              </w:rPr>
              <w:t xml:space="preserve"> 2022. un 2023</w:t>
            </w:r>
            <w:r w:rsidR="00737250" w:rsidRPr="00D543D6">
              <w:rPr>
                <w:rFonts w:ascii="Times New Roman" w:eastAsia="Times New Roman" w:hAnsi="Times New Roman" w:cs="Times New Roman"/>
                <w:color w:val="000000" w:themeColor="text1"/>
                <w:sz w:val="24"/>
                <w:szCs w:val="24"/>
                <w:lang w:eastAsia="lv-LV"/>
              </w:rPr>
              <w:t xml:space="preserve">. gadā drīkst pārsniegt </w:t>
            </w:r>
            <w:r w:rsidRPr="00D543D6">
              <w:rPr>
                <w:rFonts w:ascii="Times New Roman" w:eastAsia="Times New Roman" w:hAnsi="Times New Roman" w:cs="Times New Roman"/>
                <w:color w:val="000000" w:themeColor="text1"/>
                <w:sz w:val="24"/>
                <w:szCs w:val="24"/>
                <w:lang w:eastAsia="lv-LV"/>
              </w:rPr>
              <w:t>5 000 000</w:t>
            </w:r>
            <w:r w:rsidRPr="00D543D6">
              <w:rPr>
                <w:rFonts w:ascii="Times New Roman" w:eastAsia="Times New Roman" w:hAnsi="Times New Roman" w:cs="Times New Roman"/>
                <w:color w:val="FF0000"/>
                <w:sz w:val="24"/>
                <w:szCs w:val="24"/>
                <w:lang w:eastAsia="lv-LV"/>
              </w:rPr>
              <w:t xml:space="preserve"> </w:t>
            </w:r>
            <w:r w:rsidR="00737250" w:rsidRPr="00D543D6">
              <w:rPr>
                <w:rFonts w:ascii="Times New Roman" w:eastAsia="Times New Roman" w:hAnsi="Times New Roman" w:cs="Times New Roman"/>
                <w:color w:val="000000" w:themeColor="text1"/>
                <w:sz w:val="24"/>
                <w:szCs w:val="24"/>
                <w:lang w:eastAsia="lv-LV"/>
              </w:rPr>
              <w:t xml:space="preserve"> </w:t>
            </w:r>
            <w:proofErr w:type="spellStart"/>
            <w:r w:rsidR="00737250" w:rsidRPr="00D543D6">
              <w:rPr>
                <w:rFonts w:ascii="Times New Roman" w:eastAsia="Times New Roman" w:hAnsi="Times New Roman" w:cs="Times New Roman"/>
                <w:i/>
                <w:color w:val="000000" w:themeColor="text1"/>
                <w:sz w:val="24"/>
                <w:szCs w:val="24"/>
                <w:lang w:eastAsia="lv-LV"/>
              </w:rPr>
              <w:t>euro</w:t>
            </w:r>
            <w:proofErr w:type="spellEnd"/>
            <w:r w:rsidR="00737250" w:rsidRPr="00D543D6">
              <w:rPr>
                <w:rFonts w:ascii="Times New Roman" w:eastAsia="Times New Roman" w:hAnsi="Times New Roman" w:cs="Times New Roman"/>
                <w:color w:val="000000" w:themeColor="text1"/>
                <w:sz w:val="24"/>
                <w:szCs w:val="24"/>
                <w:lang w:eastAsia="lv-LV"/>
              </w:rPr>
              <w:t xml:space="preserve"> tikai tad, ja ir saņemta </w:t>
            </w:r>
            <w:r w:rsidR="00152B2B">
              <w:rPr>
                <w:rFonts w:ascii="Times New Roman" w:eastAsia="Times New Roman" w:hAnsi="Times New Roman" w:cs="Times New Roman"/>
                <w:color w:val="000000" w:themeColor="text1"/>
                <w:sz w:val="24"/>
                <w:szCs w:val="24"/>
                <w:lang w:eastAsia="lv-LV"/>
              </w:rPr>
              <w:t>MK</w:t>
            </w:r>
            <w:r w:rsidR="00737250" w:rsidRPr="00D543D6">
              <w:rPr>
                <w:rFonts w:ascii="Times New Roman" w:eastAsia="Times New Roman" w:hAnsi="Times New Roman" w:cs="Times New Roman"/>
                <w:color w:val="000000" w:themeColor="text1"/>
                <w:sz w:val="24"/>
                <w:szCs w:val="24"/>
                <w:lang w:eastAsia="lv-LV"/>
              </w:rPr>
              <w:t xml:space="preserve"> piekrišana;</w:t>
            </w:r>
          </w:p>
          <w:p w14:paraId="33CA54CF" w14:textId="060B6020" w:rsidR="00D543D6" w:rsidRPr="00D543D6" w:rsidRDefault="00D543D6" w:rsidP="00D543D6">
            <w:pPr>
              <w:pStyle w:val="ListParagraph"/>
              <w:numPr>
                <w:ilvl w:val="0"/>
                <w:numId w:val="2"/>
              </w:numPr>
              <w:spacing w:after="0" w:line="240" w:lineRule="auto"/>
              <w:ind w:right="57"/>
              <w:jc w:val="both"/>
              <w:rPr>
                <w:rFonts w:ascii="Times New Roman" w:eastAsia="Times New Roman" w:hAnsi="Times New Roman" w:cs="Times New Roman"/>
                <w:color w:val="000000" w:themeColor="text1"/>
                <w:sz w:val="24"/>
                <w:szCs w:val="24"/>
                <w:lang w:eastAsia="lv-LV"/>
              </w:rPr>
            </w:pPr>
            <w:r w:rsidRPr="00D543D6">
              <w:rPr>
                <w:rFonts w:ascii="Times New Roman" w:eastAsia="Times New Roman" w:hAnsi="Times New Roman" w:cs="Times New Roman"/>
                <w:color w:val="000000" w:themeColor="text1"/>
                <w:sz w:val="24"/>
                <w:szCs w:val="24"/>
                <w:lang w:eastAsia="lv-LV"/>
              </w:rPr>
              <w:t xml:space="preserve">pants, kas nosaka, ka vispārējās valdības sektorā iekļautās pašvaldību kapitālsabiedrības negatīvā ietekme uz vispārējās valdības budžeta bilanci 2022. un 2023.gadā drīkst pārsniegt 5 000 000 </w:t>
            </w:r>
            <w:proofErr w:type="spellStart"/>
            <w:r w:rsidRPr="00D543D6">
              <w:rPr>
                <w:rFonts w:ascii="Times New Roman" w:eastAsia="Times New Roman" w:hAnsi="Times New Roman" w:cs="Times New Roman"/>
                <w:i/>
                <w:color w:val="000000" w:themeColor="text1"/>
                <w:sz w:val="24"/>
                <w:szCs w:val="24"/>
                <w:lang w:eastAsia="lv-LV"/>
              </w:rPr>
              <w:t>euro</w:t>
            </w:r>
            <w:proofErr w:type="spellEnd"/>
            <w:r w:rsidRPr="00D543D6">
              <w:rPr>
                <w:rFonts w:ascii="Times New Roman" w:eastAsia="Times New Roman" w:hAnsi="Times New Roman" w:cs="Times New Roman"/>
                <w:color w:val="000000" w:themeColor="text1"/>
                <w:sz w:val="24"/>
                <w:szCs w:val="24"/>
                <w:lang w:eastAsia="lv-LV"/>
              </w:rPr>
              <w:t xml:space="preserve"> tad, ja ir saņemta </w:t>
            </w:r>
            <w:r w:rsidR="00152B2B">
              <w:rPr>
                <w:rFonts w:ascii="Times New Roman" w:eastAsia="Times New Roman" w:hAnsi="Times New Roman" w:cs="Times New Roman"/>
                <w:color w:val="000000" w:themeColor="text1"/>
                <w:sz w:val="24"/>
                <w:szCs w:val="24"/>
                <w:lang w:eastAsia="lv-LV"/>
              </w:rPr>
              <w:t>MK</w:t>
            </w:r>
            <w:r w:rsidRPr="00D543D6">
              <w:rPr>
                <w:rFonts w:ascii="Times New Roman" w:eastAsia="Times New Roman" w:hAnsi="Times New Roman" w:cs="Times New Roman"/>
                <w:color w:val="000000" w:themeColor="text1"/>
                <w:sz w:val="24"/>
                <w:szCs w:val="24"/>
                <w:lang w:eastAsia="lv-LV"/>
              </w:rPr>
              <w:t xml:space="preserve"> piekrišana, ja vien attiecīgā pašvaldība nenodrošina, ka tās un visu tās institūciju, kas iekļautas vispārējās valdības sektorā, kopējā ietekme uz vispārējās valdības budžeta bilanci tiek prognozēta neitrāla vai pozitīva</w:t>
            </w:r>
            <w:r>
              <w:rPr>
                <w:rFonts w:ascii="Times New Roman" w:eastAsia="Times New Roman" w:hAnsi="Times New Roman" w:cs="Times New Roman"/>
                <w:color w:val="000000" w:themeColor="text1"/>
                <w:sz w:val="24"/>
                <w:szCs w:val="24"/>
                <w:lang w:eastAsia="lv-LV"/>
              </w:rPr>
              <w:t>;</w:t>
            </w:r>
          </w:p>
          <w:p w14:paraId="74245121" w14:textId="77777777" w:rsidR="00D543D6" w:rsidRDefault="00D543D6" w:rsidP="00D543D6">
            <w:pPr>
              <w:pStyle w:val="ListParagraph"/>
              <w:numPr>
                <w:ilvl w:val="0"/>
                <w:numId w:val="2"/>
              </w:numPr>
              <w:spacing w:after="0" w:line="240" w:lineRule="auto"/>
              <w:ind w:right="57"/>
              <w:jc w:val="both"/>
              <w:rPr>
                <w:rFonts w:ascii="Times New Roman" w:eastAsia="Times New Roman" w:hAnsi="Times New Roman" w:cs="Times New Roman"/>
                <w:color w:val="000000" w:themeColor="text1"/>
                <w:sz w:val="24"/>
                <w:szCs w:val="24"/>
                <w:lang w:eastAsia="lv-LV"/>
              </w:rPr>
            </w:pPr>
            <w:r w:rsidRPr="00D543D6">
              <w:rPr>
                <w:rFonts w:ascii="Times New Roman" w:eastAsia="Times New Roman" w:hAnsi="Times New Roman" w:cs="Times New Roman"/>
                <w:color w:val="000000" w:themeColor="text1"/>
                <w:sz w:val="24"/>
                <w:szCs w:val="24"/>
                <w:lang w:eastAsia="lv-LV"/>
              </w:rPr>
              <w:t>pants, kas nosaka</w:t>
            </w:r>
            <w:r w:rsidR="00737250" w:rsidRPr="00D543D6">
              <w:rPr>
                <w:rFonts w:ascii="Times New Roman" w:eastAsia="Times New Roman" w:hAnsi="Times New Roman" w:cs="Times New Roman"/>
                <w:color w:val="000000" w:themeColor="text1"/>
                <w:sz w:val="24"/>
                <w:szCs w:val="24"/>
                <w:lang w:eastAsia="lv-LV"/>
              </w:rPr>
              <w:t xml:space="preserve">, ka informācija par vispārējās valdības sektorā iekļauto kapitālsabiedrību </w:t>
            </w:r>
            <w:r w:rsidR="00737250" w:rsidRPr="00D543D6">
              <w:rPr>
                <w:rFonts w:ascii="Times New Roman" w:eastAsia="Times New Roman" w:hAnsi="Times New Roman" w:cs="Times New Roman"/>
                <w:color w:val="000000" w:themeColor="text1"/>
                <w:sz w:val="24"/>
                <w:szCs w:val="24"/>
                <w:lang w:eastAsia="lv-LV"/>
              </w:rPr>
              <w:lastRenderedPageBreak/>
              <w:t>faktisko un prognozēto ietekmi uz vispārējās valdības izdevumiem, ieņēmumiem, budžeta bilanci</w:t>
            </w:r>
            <w:r>
              <w:rPr>
                <w:rFonts w:ascii="Times New Roman" w:eastAsia="Times New Roman" w:hAnsi="Times New Roman" w:cs="Times New Roman"/>
                <w:color w:val="000000" w:themeColor="text1"/>
                <w:sz w:val="24"/>
                <w:szCs w:val="24"/>
                <w:lang w:eastAsia="lv-LV"/>
              </w:rPr>
              <w:t xml:space="preserve"> un parādu ir publiski pieejama;</w:t>
            </w:r>
          </w:p>
          <w:p w14:paraId="30494737" w14:textId="77777777" w:rsidR="00737250" w:rsidRPr="00906BD1" w:rsidRDefault="00737250" w:rsidP="00D543D6">
            <w:pPr>
              <w:pStyle w:val="ListParagraph"/>
              <w:numPr>
                <w:ilvl w:val="0"/>
                <w:numId w:val="2"/>
              </w:numPr>
              <w:spacing w:after="0" w:line="240" w:lineRule="auto"/>
              <w:ind w:right="57"/>
              <w:jc w:val="both"/>
              <w:rPr>
                <w:rFonts w:ascii="Times New Roman" w:eastAsia="Times New Roman" w:hAnsi="Times New Roman" w:cs="Times New Roman"/>
                <w:color w:val="000000" w:themeColor="text1"/>
                <w:sz w:val="24"/>
                <w:szCs w:val="24"/>
                <w:lang w:eastAsia="lv-LV"/>
              </w:rPr>
            </w:pPr>
            <w:r w:rsidRPr="00D543D6">
              <w:rPr>
                <w:rFonts w:ascii="Times New Roman" w:hAnsi="Times New Roman" w:cs="Times New Roman"/>
                <w:color w:val="000000" w:themeColor="text1"/>
                <w:sz w:val="24"/>
                <w:szCs w:val="24"/>
              </w:rPr>
              <w:t xml:space="preserve">pants, kas paredz fiskālās neitralitātes principa nodrošināšanu attiecībā uz Eiropas Savienības struktūrfondu un Kohēzijas fonda darbības programmas "Izaugsme un nodarbinātība" ietvaros uzņemto </w:t>
            </w:r>
            <w:proofErr w:type="spellStart"/>
            <w:r w:rsidRPr="00D543D6">
              <w:rPr>
                <w:rFonts w:ascii="Times New Roman" w:hAnsi="Times New Roman" w:cs="Times New Roman"/>
                <w:color w:val="000000" w:themeColor="text1"/>
                <w:sz w:val="24"/>
                <w:szCs w:val="24"/>
              </w:rPr>
              <w:t>virssaistību</w:t>
            </w:r>
            <w:proofErr w:type="spellEnd"/>
            <w:r w:rsidRPr="00D543D6">
              <w:rPr>
                <w:rFonts w:ascii="Times New Roman" w:hAnsi="Times New Roman" w:cs="Times New Roman"/>
                <w:color w:val="000000" w:themeColor="text1"/>
                <w:sz w:val="24"/>
                <w:szCs w:val="24"/>
              </w:rPr>
              <w:t xml:space="preserve"> ietekmi uz vispārējās valdības budžeta bilanci</w:t>
            </w:r>
            <w:r w:rsidR="00D543D6">
              <w:rPr>
                <w:rFonts w:ascii="Times New Roman" w:hAnsi="Times New Roman" w:cs="Times New Roman"/>
                <w:color w:val="000000" w:themeColor="text1"/>
                <w:sz w:val="24"/>
                <w:szCs w:val="24"/>
              </w:rPr>
              <w:t>;</w:t>
            </w:r>
          </w:p>
          <w:p w14:paraId="063DD5F0" w14:textId="77777777" w:rsidR="00D543D6" w:rsidRPr="005500EF" w:rsidRDefault="00D543D6" w:rsidP="00E051CB">
            <w:pPr>
              <w:pStyle w:val="ListParagraph"/>
              <w:numPr>
                <w:ilvl w:val="0"/>
                <w:numId w:val="2"/>
              </w:numPr>
              <w:spacing w:after="0" w:line="240" w:lineRule="auto"/>
              <w:ind w:right="57"/>
              <w:jc w:val="both"/>
              <w:rPr>
                <w:rFonts w:ascii="Times New Roman" w:eastAsia="Times New Roman" w:hAnsi="Times New Roman" w:cs="Times New Roman"/>
                <w:color w:val="000000" w:themeColor="text1"/>
                <w:sz w:val="24"/>
                <w:szCs w:val="24"/>
                <w:lang w:eastAsia="lv-LV"/>
              </w:rPr>
            </w:pPr>
            <w:r w:rsidRPr="005500EF">
              <w:rPr>
                <w:rFonts w:ascii="Times New Roman" w:hAnsi="Times New Roman" w:cs="Times New Roman"/>
                <w:color w:val="000000" w:themeColor="text1"/>
                <w:sz w:val="24"/>
                <w:szCs w:val="24"/>
              </w:rPr>
              <w:t>pants, kas nosaka</w:t>
            </w:r>
            <w:r w:rsidR="00E051CB">
              <w:rPr>
                <w:rFonts w:ascii="Times New Roman" w:hAnsi="Times New Roman" w:cs="Times New Roman"/>
                <w:color w:val="000000" w:themeColor="text1"/>
                <w:sz w:val="24"/>
                <w:szCs w:val="24"/>
              </w:rPr>
              <w:t xml:space="preserve"> dividendēs izmaksājamo peļņas daļu</w:t>
            </w:r>
            <w:r w:rsidRPr="005500EF">
              <w:rPr>
                <w:rFonts w:ascii="Times New Roman" w:hAnsi="Times New Roman" w:cs="Times New Roman"/>
                <w:color w:val="000000" w:themeColor="text1"/>
                <w:sz w:val="24"/>
                <w:szCs w:val="24"/>
              </w:rPr>
              <w:t xml:space="preserve"> akciju sabiedrība</w:t>
            </w:r>
            <w:r w:rsidR="00E051CB">
              <w:rPr>
                <w:rFonts w:ascii="Times New Roman" w:hAnsi="Times New Roman" w:cs="Times New Roman"/>
                <w:color w:val="000000" w:themeColor="text1"/>
                <w:sz w:val="24"/>
                <w:szCs w:val="24"/>
              </w:rPr>
              <w:t>i</w:t>
            </w:r>
            <w:r w:rsidRPr="005500EF">
              <w:rPr>
                <w:rFonts w:ascii="Times New Roman" w:hAnsi="Times New Roman" w:cs="Times New Roman"/>
                <w:color w:val="000000" w:themeColor="text1"/>
                <w:sz w:val="24"/>
                <w:szCs w:val="24"/>
              </w:rPr>
              <w:t xml:space="preserve"> "Latvenergo"</w:t>
            </w:r>
            <w:r w:rsidR="00E051CB">
              <w:rPr>
                <w:rFonts w:ascii="Times New Roman" w:hAnsi="Times New Roman" w:cs="Times New Roman"/>
                <w:color w:val="000000" w:themeColor="text1"/>
                <w:sz w:val="24"/>
                <w:szCs w:val="24"/>
              </w:rPr>
              <w:t xml:space="preserve"> saskaņā ar </w:t>
            </w:r>
            <w:r w:rsidR="00E051CB" w:rsidRPr="00E051CB">
              <w:rPr>
                <w:rFonts w:ascii="Times New Roman" w:hAnsi="Times New Roman" w:cs="Times New Roman"/>
                <w:color w:val="000000" w:themeColor="text1"/>
                <w:sz w:val="24"/>
                <w:szCs w:val="24"/>
              </w:rPr>
              <w:t>2020.gada 22.septembra MK sēdē (MK  sēdes protokols Nr.55</w:t>
            </w:r>
            <w:r w:rsidR="00A906B1">
              <w:rPr>
                <w:rFonts w:ascii="Times New Roman" w:hAnsi="Times New Roman" w:cs="Times New Roman"/>
                <w:color w:val="000000" w:themeColor="text1"/>
                <w:sz w:val="24"/>
                <w:szCs w:val="24"/>
              </w:rPr>
              <w:t xml:space="preserve"> 38.</w:t>
            </w:r>
            <w:r w:rsidR="00A906B1" w:rsidRPr="003D39B1">
              <w:rPr>
                <w:rFonts w:ascii="Times New Roman" w:hAnsi="Times New Roman" w:cs="Times New Roman"/>
                <w:color w:val="000000" w:themeColor="text1"/>
                <w:sz w:val="24"/>
                <w:szCs w:val="24"/>
              </w:rPr>
              <w:t>§,</w:t>
            </w:r>
            <w:r w:rsidR="00A906B1">
              <w:rPr>
                <w:rFonts w:ascii="Times New Roman" w:hAnsi="Times New Roman" w:cs="Times New Roman"/>
                <w:color w:val="000000" w:themeColor="text1"/>
                <w:sz w:val="24"/>
                <w:szCs w:val="24"/>
              </w:rPr>
              <w:t xml:space="preserve"> 10. un 11.punkts</w:t>
            </w:r>
            <w:r w:rsidR="00E051CB" w:rsidRPr="00E051CB">
              <w:rPr>
                <w:rFonts w:ascii="Times New Roman" w:hAnsi="Times New Roman" w:cs="Times New Roman"/>
                <w:color w:val="000000" w:themeColor="text1"/>
                <w:sz w:val="24"/>
                <w:szCs w:val="24"/>
              </w:rPr>
              <w:t>) nolemto</w:t>
            </w:r>
            <w:r w:rsidR="005500EF">
              <w:rPr>
                <w:rFonts w:ascii="Times New Roman" w:hAnsi="Times New Roman" w:cs="Times New Roman"/>
                <w:color w:val="000000" w:themeColor="text1"/>
                <w:sz w:val="24"/>
                <w:szCs w:val="24"/>
              </w:rPr>
              <w:t>;</w:t>
            </w:r>
          </w:p>
          <w:p w14:paraId="0D44FA35" w14:textId="77777777" w:rsidR="005500EF" w:rsidRPr="008772CA" w:rsidRDefault="005500EF" w:rsidP="003D39B1">
            <w:pPr>
              <w:pStyle w:val="ListParagraph"/>
              <w:numPr>
                <w:ilvl w:val="0"/>
                <w:numId w:val="2"/>
              </w:numPr>
              <w:spacing w:after="0" w:line="240" w:lineRule="auto"/>
              <w:ind w:right="57"/>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pants, kas nosaka</w:t>
            </w:r>
            <w:r w:rsidR="003D39B1">
              <w:rPr>
                <w:rFonts w:ascii="Times New Roman" w:hAnsi="Times New Roman" w:cs="Times New Roman"/>
                <w:color w:val="000000" w:themeColor="text1"/>
                <w:sz w:val="24"/>
                <w:szCs w:val="24"/>
              </w:rPr>
              <w:t xml:space="preserve"> dividendēs izmaksājamo peļņas daļu</w:t>
            </w:r>
            <w:r>
              <w:rPr>
                <w:rFonts w:ascii="Times New Roman" w:hAnsi="Times New Roman" w:cs="Times New Roman"/>
                <w:color w:val="000000" w:themeColor="text1"/>
                <w:sz w:val="24"/>
                <w:szCs w:val="24"/>
              </w:rPr>
              <w:t xml:space="preserve"> </w:t>
            </w:r>
            <w:r w:rsidRPr="005500EF">
              <w:rPr>
                <w:rFonts w:ascii="Times New Roman" w:hAnsi="Times New Roman" w:cs="Times New Roman"/>
                <w:color w:val="000000" w:themeColor="text1"/>
                <w:sz w:val="24"/>
                <w:szCs w:val="24"/>
              </w:rPr>
              <w:t>akciju sabiedrība</w:t>
            </w:r>
            <w:r w:rsidR="003D39B1">
              <w:rPr>
                <w:rFonts w:ascii="Times New Roman" w:hAnsi="Times New Roman" w:cs="Times New Roman"/>
                <w:color w:val="000000" w:themeColor="text1"/>
                <w:sz w:val="24"/>
                <w:szCs w:val="24"/>
              </w:rPr>
              <w:t>i</w:t>
            </w:r>
            <w:r w:rsidRPr="005500EF">
              <w:rPr>
                <w:rFonts w:ascii="Times New Roman" w:hAnsi="Times New Roman" w:cs="Times New Roman"/>
                <w:color w:val="000000" w:themeColor="text1"/>
                <w:sz w:val="24"/>
                <w:szCs w:val="24"/>
              </w:rPr>
              <w:t xml:space="preserve"> "Latvijas valsts meži"</w:t>
            </w:r>
            <w:r w:rsidR="003D39B1">
              <w:rPr>
                <w:rFonts w:ascii="Times New Roman" w:hAnsi="Times New Roman" w:cs="Times New Roman"/>
                <w:color w:val="000000" w:themeColor="text1"/>
                <w:sz w:val="24"/>
                <w:szCs w:val="24"/>
              </w:rPr>
              <w:t xml:space="preserve"> saskaņā ar 2020. gada 18. augusta MK sēdē (</w:t>
            </w:r>
            <w:r w:rsidR="003D39B1" w:rsidRPr="003D39B1">
              <w:rPr>
                <w:rFonts w:ascii="Times New Roman" w:hAnsi="Times New Roman" w:cs="Times New Roman"/>
                <w:color w:val="000000" w:themeColor="text1"/>
                <w:sz w:val="24"/>
                <w:szCs w:val="24"/>
              </w:rPr>
              <w:t>MK sēdes protokols Nr.49 46.§, 30.punkts</w:t>
            </w:r>
            <w:r w:rsidR="003D39B1">
              <w:rPr>
                <w:rFonts w:ascii="Times New Roman" w:hAnsi="Times New Roman" w:cs="Times New Roman"/>
                <w:color w:val="000000" w:themeColor="text1"/>
                <w:sz w:val="24"/>
                <w:szCs w:val="24"/>
              </w:rPr>
              <w:t>)</w:t>
            </w:r>
            <w:r w:rsidR="003D39B1" w:rsidRPr="003D39B1">
              <w:rPr>
                <w:rFonts w:ascii="Times New Roman" w:hAnsi="Times New Roman" w:cs="Times New Roman"/>
                <w:color w:val="000000" w:themeColor="text1"/>
                <w:sz w:val="24"/>
                <w:szCs w:val="24"/>
              </w:rPr>
              <w:t xml:space="preserve"> un</w:t>
            </w:r>
            <w:r w:rsidR="003D39B1">
              <w:rPr>
                <w:rFonts w:ascii="Times New Roman" w:hAnsi="Times New Roman" w:cs="Times New Roman"/>
                <w:color w:val="000000" w:themeColor="text1"/>
                <w:sz w:val="24"/>
                <w:szCs w:val="24"/>
              </w:rPr>
              <w:t xml:space="preserve"> 2020.gada 22.septembra</w:t>
            </w:r>
            <w:r w:rsidR="003D39B1" w:rsidRPr="003D39B1">
              <w:rPr>
                <w:rFonts w:ascii="Times New Roman" w:hAnsi="Times New Roman" w:cs="Times New Roman"/>
                <w:color w:val="000000" w:themeColor="text1"/>
                <w:sz w:val="24"/>
                <w:szCs w:val="24"/>
              </w:rPr>
              <w:t xml:space="preserve"> MK </w:t>
            </w:r>
            <w:r w:rsidR="003D39B1">
              <w:rPr>
                <w:rFonts w:ascii="Times New Roman" w:hAnsi="Times New Roman" w:cs="Times New Roman"/>
                <w:color w:val="000000" w:themeColor="text1"/>
                <w:sz w:val="24"/>
                <w:szCs w:val="24"/>
              </w:rPr>
              <w:t xml:space="preserve">sēdē (MK </w:t>
            </w:r>
            <w:r w:rsidR="003D39B1" w:rsidRPr="003D39B1">
              <w:rPr>
                <w:rFonts w:ascii="Times New Roman" w:hAnsi="Times New Roman" w:cs="Times New Roman"/>
                <w:color w:val="000000" w:themeColor="text1"/>
                <w:sz w:val="24"/>
                <w:szCs w:val="24"/>
              </w:rPr>
              <w:t xml:space="preserve"> sēdes protokols Nr.55</w:t>
            </w:r>
            <w:r w:rsidR="004804D2">
              <w:rPr>
                <w:rFonts w:ascii="Times New Roman" w:hAnsi="Times New Roman" w:cs="Times New Roman"/>
                <w:color w:val="000000" w:themeColor="text1"/>
                <w:sz w:val="24"/>
                <w:szCs w:val="24"/>
              </w:rPr>
              <w:t xml:space="preserve"> 38.</w:t>
            </w:r>
            <w:r w:rsidR="004804D2" w:rsidRPr="003D39B1">
              <w:rPr>
                <w:rFonts w:ascii="Times New Roman" w:hAnsi="Times New Roman" w:cs="Times New Roman"/>
                <w:color w:val="000000" w:themeColor="text1"/>
                <w:sz w:val="24"/>
                <w:szCs w:val="24"/>
              </w:rPr>
              <w:t>§,</w:t>
            </w:r>
            <w:r w:rsidR="004804D2">
              <w:rPr>
                <w:rFonts w:ascii="Times New Roman" w:hAnsi="Times New Roman" w:cs="Times New Roman"/>
                <w:color w:val="000000" w:themeColor="text1"/>
                <w:sz w:val="24"/>
                <w:szCs w:val="24"/>
              </w:rPr>
              <w:t xml:space="preserve"> 27.punkts</w:t>
            </w:r>
            <w:r w:rsidR="003D39B1">
              <w:rPr>
                <w:rFonts w:ascii="Times New Roman" w:hAnsi="Times New Roman" w:cs="Times New Roman"/>
                <w:color w:val="000000" w:themeColor="text1"/>
                <w:sz w:val="24"/>
                <w:szCs w:val="24"/>
              </w:rPr>
              <w:t>) nolemto</w:t>
            </w:r>
            <w:r>
              <w:rPr>
                <w:rFonts w:ascii="Times New Roman" w:hAnsi="Times New Roman" w:cs="Times New Roman"/>
                <w:color w:val="000000" w:themeColor="text1"/>
                <w:sz w:val="24"/>
                <w:szCs w:val="24"/>
              </w:rPr>
              <w:t>;</w:t>
            </w:r>
          </w:p>
          <w:p w14:paraId="2A3F8890" w14:textId="77777777" w:rsidR="00A82779" w:rsidRPr="00906BD1" w:rsidRDefault="00A82779" w:rsidP="00906BD1">
            <w:pPr>
              <w:pStyle w:val="ListParagraph"/>
              <w:numPr>
                <w:ilvl w:val="0"/>
                <w:numId w:val="2"/>
              </w:numPr>
              <w:spacing w:after="0" w:line="240" w:lineRule="auto"/>
              <w:ind w:right="57"/>
              <w:jc w:val="both"/>
              <w:rPr>
                <w:rFonts w:ascii="Times New Roman" w:eastAsia="Times New Roman" w:hAnsi="Times New Roman" w:cs="Times New Roman"/>
                <w:color w:val="000000" w:themeColor="text1"/>
                <w:sz w:val="24"/>
                <w:szCs w:val="24"/>
                <w:lang w:eastAsia="lv-LV"/>
              </w:rPr>
            </w:pPr>
            <w:r w:rsidRPr="00906BD1">
              <w:rPr>
                <w:rFonts w:ascii="Times New Roman" w:eastAsia="Times New Roman" w:hAnsi="Times New Roman" w:cs="Times New Roman"/>
                <w:color w:val="000000" w:themeColor="text1"/>
                <w:sz w:val="24"/>
                <w:szCs w:val="24"/>
                <w:lang w:eastAsia="lv-LV"/>
              </w:rPr>
              <w:t>pants, kas nosaka dividendēs izmaksājamo peļņas daļu akciju sabiedrībai “Augstsprieguma tīkls”, saskaņā ar 2018.gada 29.maija MK sēdē (MK sēdes protokols Nr.26 45.§) un 2020.gada 26.maija MK sēdē (MK sēdes protokols Nr.39, 38.§) nolemto.</w:t>
            </w:r>
          </w:p>
          <w:p w14:paraId="6266D6D3" w14:textId="5E37A88E" w:rsidR="008772CA" w:rsidRDefault="008772CA" w:rsidP="0049033B">
            <w:pPr>
              <w:pStyle w:val="ListParagraph"/>
              <w:numPr>
                <w:ilvl w:val="0"/>
                <w:numId w:val="2"/>
              </w:numPr>
              <w:spacing w:after="0" w:line="240" w:lineRule="auto"/>
              <w:ind w:right="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pants, kas paredz, ka, s</w:t>
            </w:r>
            <w:r w:rsidRPr="008772CA">
              <w:rPr>
                <w:rFonts w:ascii="Times New Roman" w:eastAsia="Times New Roman" w:hAnsi="Times New Roman" w:cs="Times New Roman"/>
                <w:color w:val="000000" w:themeColor="text1"/>
                <w:sz w:val="24"/>
                <w:szCs w:val="24"/>
                <w:lang w:eastAsia="lv-LV"/>
              </w:rPr>
              <w:t xml:space="preserve">agatavojot likumprojektu "Par valsts budžetu 2022.gadam" un likumprojektu "Par vidējā termiņa budžeta ietvaru 2022., 2023. un 2024.gadam", </w:t>
            </w:r>
            <w:r w:rsidR="00152B2B">
              <w:rPr>
                <w:rFonts w:ascii="Times New Roman" w:eastAsia="Times New Roman" w:hAnsi="Times New Roman" w:cs="Times New Roman"/>
                <w:color w:val="000000" w:themeColor="text1"/>
                <w:sz w:val="24"/>
                <w:szCs w:val="24"/>
                <w:lang w:eastAsia="lv-LV"/>
              </w:rPr>
              <w:t>MK</w:t>
            </w:r>
            <w:r w:rsidRPr="008772CA">
              <w:rPr>
                <w:rFonts w:ascii="Times New Roman" w:eastAsia="Times New Roman" w:hAnsi="Times New Roman" w:cs="Times New Roman"/>
                <w:color w:val="000000" w:themeColor="text1"/>
                <w:sz w:val="24"/>
                <w:szCs w:val="24"/>
                <w:lang w:eastAsia="lv-LV"/>
              </w:rPr>
              <w:t xml:space="preserve"> atbilstoši atbalstītajiem demogrāfijas pasākumu priekšlikumiem paredz nepieciešamo finansējumu to īstenošanai</w:t>
            </w:r>
            <w:r w:rsidR="0049033B">
              <w:rPr>
                <w:rFonts w:ascii="Times New Roman" w:eastAsia="Times New Roman" w:hAnsi="Times New Roman" w:cs="Times New Roman"/>
                <w:color w:val="000000" w:themeColor="text1"/>
                <w:sz w:val="24"/>
                <w:szCs w:val="24"/>
                <w:lang w:eastAsia="lv-LV"/>
              </w:rPr>
              <w:t>, saskaņā ar 2020.gada 22.septembra MK sēdē (</w:t>
            </w:r>
            <w:r w:rsidR="0049033B" w:rsidRPr="0049033B">
              <w:rPr>
                <w:rFonts w:ascii="Times New Roman" w:eastAsia="Times New Roman" w:hAnsi="Times New Roman" w:cs="Times New Roman"/>
                <w:color w:val="000000" w:themeColor="text1"/>
                <w:sz w:val="24"/>
                <w:szCs w:val="24"/>
                <w:lang w:eastAsia="lv-LV"/>
              </w:rPr>
              <w:t>MK</w:t>
            </w:r>
            <w:r w:rsidR="0049033B">
              <w:rPr>
                <w:rFonts w:ascii="Times New Roman" w:eastAsia="Times New Roman" w:hAnsi="Times New Roman" w:cs="Times New Roman"/>
                <w:color w:val="000000" w:themeColor="text1"/>
                <w:sz w:val="24"/>
                <w:szCs w:val="24"/>
                <w:lang w:eastAsia="lv-LV"/>
              </w:rPr>
              <w:t xml:space="preserve"> sēdes protokols</w:t>
            </w:r>
            <w:r w:rsidR="00FE62BF">
              <w:rPr>
                <w:rFonts w:ascii="Times New Roman" w:eastAsia="Times New Roman" w:hAnsi="Times New Roman" w:cs="Times New Roman"/>
                <w:color w:val="000000" w:themeColor="text1"/>
                <w:sz w:val="24"/>
                <w:szCs w:val="24"/>
                <w:lang w:eastAsia="lv-LV"/>
              </w:rPr>
              <w:t xml:space="preserve"> Nr.55, 38</w:t>
            </w:r>
            <w:r w:rsidR="0049033B" w:rsidRPr="0049033B">
              <w:rPr>
                <w:rFonts w:ascii="Times New Roman" w:eastAsia="Times New Roman" w:hAnsi="Times New Roman" w:cs="Times New Roman"/>
                <w:color w:val="000000" w:themeColor="text1"/>
                <w:sz w:val="24"/>
                <w:szCs w:val="24"/>
                <w:lang w:eastAsia="lv-LV"/>
              </w:rPr>
              <w:t>.§, 6.3.p.)</w:t>
            </w:r>
            <w:r w:rsidR="0049033B">
              <w:rPr>
                <w:rFonts w:ascii="Times New Roman" w:eastAsia="Times New Roman" w:hAnsi="Times New Roman" w:cs="Times New Roman"/>
                <w:color w:val="000000" w:themeColor="text1"/>
                <w:sz w:val="24"/>
                <w:szCs w:val="24"/>
                <w:lang w:eastAsia="lv-LV"/>
              </w:rPr>
              <w:t xml:space="preserve"> nolemto.</w:t>
            </w:r>
          </w:p>
          <w:p w14:paraId="1E4C46AE" w14:textId="77777777" w:rsidR="00EB149D" w:rsidRPr="008772CA" w:rsidRDefault="00EB149D" w:rsidP="008772CA">
            <w:pPr>
              <w:spacing w:after="0" w:line="240" w:lineRule="auto"/>
              <w:ind w:right="57" w:firstLine="720"/>
              <w:jc w:val="both"/>
              <w:rPr>
                <w:rFonts w:ascii="Times New Roman" w:eastAsia="Times New Roman" w:hAnsi="Times New Roman" w:cs="Times New Roman"/>
                <w:color w:val="000000" w:themeColor="text1"/>
                <w:sz w:val="24"/>
                <w:szCs w:val="24"/>
                <w:lang w:eastAsia="lv-LV"/>
              </w:rPr>
            </w:pPr>
            <w:r w:rsidRPr="008772CA">
              <w:rPr>
                <w:rFonts w:ascii="Times New Roman" w:hAnsi="Times New Roman" w:cs="Times New Roman"/>
                <w:sz w:val="24"/>
                <w:szCs w:val="24"/>
              </w:rPr>
              <w:t>Saskaņā ar FDL 5.panta piekto daļu likumprojektam tiek pievienots:</w:t>
            </w:r>
          </w:p>
          <w:p w14:paraId="6F403582" w14:textId="77777777" w:rsidR="00EB149D" w:rsidRPr="00600815" w:rsidRDefault="00EB149D" w:rsidP="00EB149D">
            <w:pPr>
              <w:numPr>
                <w:ilvl w:val="0"/>
                <w:numId w:val="1"/>
              </w:numPr>
              <w:spacing w:after="0" w:line="240" w:lineRule="auto"/>
              <w:ind w:left="702" w:right="57" w:hanging="283"/>
              <w:jc w:val="both"/>
              <w:rPr>
                <w:rFonts w:ascii="Times New Roman" w:hAnsi="Times New Roman" w:cs="Times New Roman"/>
                <w:sz w:val="24"/>
                <w:szCs w:val="24"/>
              </w:rPr>
            </w:pPr>
            <w:r w:rsidRPr="00600815">
              <w:rPr>
                <w:rFonts w:ascii="Times New Roman" w:hAnsi="Times New Roman" w:cs="Times New Roman"/>
                <w:sz w:val="24"/>
                <w:szCs w:val="24"/>
              </w:rPr>
              <w:t>Fiskālās disciplīnas padomes sagatavotais fiskālās disciplīnas uzraudzības ziņojums;</w:t>
            </w:r>
          </w:p>
          <w:p w14:paraId="0D51B431" w14:textId="77777777" w:rsidR="00737250" w:rsidRPr="008772CA" w:rsidRDefault="00EB149D" w:rsidP="00926C30">
            <w:pPr>
              <w:numPr>
                <w:ilvl w:val="0"/>
                <w:numId w:val="1"/>
              </w:numPr>
              <w:spacing w:after="0" w:line="240" w:lineRule="auto"/>
              <w:ind w:left="702" w:right="57" w:hanging="283"/>
              <w:jc w:val="both"/>
              <w:rPr>
                <w:rFonts w:ascii="Times New Roman" w:hAnsi="Times New Roman" w:cs="Times New Roman"/>
                <w:sz w:val="24"/>
                <w:szCs w:val="24"/>
              </w:rPr>
            </w:pPr>
            <w:r w:rsidRPr="00600815">
              <w:rPr>
                <w:rFonts w:ascii="Times New Roman" w:hAnsi="Times New Roman" w:cs="Times New Roman"/>
                <w:sz w:val="24"/>
                <w:szCs w:val="24"/>
              </w:rPr>
              <w:t xml:space="preserve">Fiskālo risku deklarācija, ko MK apstiprināja </w:t>
            </w:r>
            <w:r>
              <w:rPr>
                <w:rFonts w:ascii="Times New Roman" w:hAnsi="Times New Roman" w:cs="Times New Roman"/>
                <w:sz w:val="24"/>
                <w:szCs w:val="24"/>
              </w:rPr>
              <w:t>2020. gada 18.augustā (</w:t>
            </w:r>
            <w:r w:rsidR="00856036">
              <w:rPr>
                <w:rFonts w:ascii="Times New Roman" w:hAnsi="Times New Roman" w:cs="Times New Roman"/>
                <w:sz w:val="24"/>
                <w:szCs w:val="24"/>
              </w:rPr>
              <w:t xml:space="preserve">MK sēdes </w:t>
            </w:r>
            <w:r w:rsidR="00906BD1">
              <w:rPr>
                <w:rFonts w:ascii="Times New Roman" w:hAnsi="Times New Roman" w:cs="Times New Roman"/>
                <w:sz w:val="24"/>
                <w:szCs w:val="24"/>
              </w:rPr>
              <w:t>protokols</w:t>
            </w:r>
            <w:r>
              <w:rPr>
                <w:rFonts w:ascii="Times New Roman" w:hAnsi="Times New Roman" w:cs="Times New Roman"/>
                <w:sz w:val="24"/>
                <w:szCs w:val="24"/>
              </w:rPr>
              <w:t xml:space="preserve"> Nr.49., 45</w:t>
            </w:r>
            <w:r w:rsidRPr="00600815">
              <w:rPr>
                <w:rFonts w:ascii="Times New Roman" w:hAnsi="Times New Roman" w:cs="Times New Roman"/>
                <w:sz w:val="24"/>
                <w:szCs w:val="24"/>
              </w:rPr>
              <w:t xml:space="preserve">.§). </w:t>
            </w:r>
          </w:p>
        </w:tc>
      </w:tr>
      <w:tr w:rsidR="00D40C5D" w:rsidRPr="00737250" w14:paraId="42D2CAAA" w14:textId="77777777" w:rsidTr="00D40C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F21523" w14:textId="77777777" w:rsidR="00D40C5D" w:rsidRPr="00737250"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737250">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E21CD55" w14:textId="77777777" w:rsidR="00D40C5D" w:rsidRPr="00737250"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737250">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tcPr>
          <w:p w14:paraId="21CF2C31" w14:textId="77777777" w:rsidR="00D40C5D" w:rsidRDefault="00D40C5D" w:rsidP="00D40C5D">
            <w:pPr>
              <w:pStyle w:val="naisf"/>
              <w:spacing w:before="0" w:after="0"/>
              <w:ind w:left="57" w:right="57" w:firstLine="720"/>
              <w:rPr>
                <w:lang w:val="lv-LV"/>
              </w:rPr>
            </w:pPr>
            <w:r>
              <w:rPr>
                <w:lang w:val="lv-LV"/>
              </w:rPr>
              <w:t>VT</w:t>
            </w:r>
            <w:r w:rsidRPr="00600815">
              <w:rPr>
                <w:lang w:val="lv-LV"/>
              </w:rPr>
              <w:t>B</w:t>
            </w:r>
            <w:r>
              <w:rPr>
                <w:lang w:val="lv-LV"/>
              </w:rPr>
              <w:t>I</w:t>
            </w:r>
            <w:r w:rsidRPr="00600815">
              <w:rPr>
                <w:lang w:val="lv-LV"/>
              </w:rPr>
              <w:t>L izstrādē</w:t>
            </w:r>
            <w:r>
              <w:rPr>
                <w:lang w:val="lv-LV"/>
              </w:rPr>
              <w:t>, sagatavojot</w:t>
            </w:r>
            <w:r w:rsidRPr="00600815">
              <w:rPr>
                <w:lang w:val="lv-LV"/>
              </w:rPr>
              <w:t xml:space="preserve"> budžeta pieprasījumus, ir iesaistītas visas ministrijas un citas centrālās valsts iestādes.</w:t>
            </w:r>
            <w:r>
              <w:rPr>
                <w:lang w:val="lv-LV"/>
              </w:rPr>
              <w:t xml:space="preserve"> Institūciju līdzdalība tiek </w:t>
            </w:r>
            <w:r w:rsidRPr="00D40C5D">
              <w:rPr>
                <w:lang w:val="lv-LV"/>
              </w:rPr>
              <w:t>nodrošināta atbilstoši</w:t>
            </w:r>
            <w:r w:rsidRPr="000F5CD3">
              <w:rPr>
                <w:lang w:val="lv-LV"/>
              </w:rPr>
              <w:t xml:space="preserve"> </w:t>
            </w:r>
            <w:r w:rsidRPr="00D40C5D">
              <w:rPr>
                <w:lang w:val="lv-LV"/>
              </w:rPr>
              <w:t xml:space="preserve">LBFV </w:t>
            </w:r>
            <w:r>
              <w:rPr>
                <w:lang w:val="lv-LV"/>
              </w:rPr>
              <w:t>8.pantam.</w:t>
            </w:r>
          </w:p>
          <w:p w14:paraId="23DF2673" w14:textId="77777777" w:rsidR="00FF7AF0" w:rsidRPr="00FF7AF0" w:rsidRDefault="00FF7AF0" w:rsidP="00FF7AF0">
            <w:pPr>
              <w:pStyle w:val="naisf"/>
              <w:spacing w:before="0" w:after="0"/>
              <w:ind w:left="57" w:right="57" w:firstLine="720"/>
              <w:rPr>
                <w:color w:val="000000" w:themeColor="text1"/>
                <w:lang w:val="lv-LV"/>
              </w:rPr>
            </w:pPr>
            <w:r w:rsidRPr="00FF7AF0">
              <w:rPr>
                <w:color w:val="000000" w:themeColor="text1"/>
                <w:shd w:val="clear" w:color="auto" w:fill="FFFFFF"/>
                <w:lang w:val="lv-LV"/>
              </w:rPr>
              <w:lastRenderedPageBreak/>
              <w:t>Atbilstoši </w:t>
            </w:r>
            <w:r>
              <w:rPr>
                <w:color w:val="000000" w:themeColor="text1"/>
                <w:shd w:val="clear" w:color="auto" w:fill="FFFFFF"/>
                <w:lang w:val="lv-LV"/>
              </w:rPr>
              <w:t xml:space="preserve">LBFV pārejas noteikumu 68.punktam Latvijas Pašvaldību savienības līdzdalība likumprojekta izstrādē </w:t>
            </w:r>
            <w:r w:rsidRPr="00FF7AF0">
              <w:rPr>
                <w:color w:val="000000" w:themeColor="text1"/>
                <w:shd w:val="clear" w:color="auto" w:fill="FFFFFF"/>
                <w:lang w:val="lv-LV"/>
              </w:rPr>
              <w:t xml:space="preserve">par pašvaldību intereses skarošiem ar vidēja termiņa budžeta ietvara likuma projektu saistītiem jautājumiem tiek </w:t>
            </w:r>
            <w:r>
              <w:rPr>
                <w:color w:val="000000" w:themeColor="text1"/>
                <w:shd w:val="clear" w:color="auto" w:fill="FFFFFF"/>
                <w:lang w:val="lv-LV"/>
              </w:rPr>
              <w:t>nodrošināta</w:t>
            </w:r>
            <w:r w:rsidRPr="00FF7AF0">
              <w:rPr>
                <w:color w:val="000000" w:themeColor="text1"/>
                <w:shd w:val="clear" w:color="auto" w:fill="FFFFFF"/>
                <w:lang w:val="lv-LV"/>
              </w:rPr>
              <w:t xml:space="preserve"> vienlaikus ar likuma "</w:t>
            </w:r>
            <w:hyperlink r:id="rId7" w:tgtFrame="_blank" w:history="1">
              <w:r w:rsidRPr="00FF7AF0">
                <w:rPr>
                  <w:rStyle w:val="Hyperlink"/>
                  <w:color w:val="000000" w:themeColor="text1"/>
                  <w:u w:val="none"/>
                  <w:shd w:val="clear" w:color="auto" w:fill="FFFFFF"/>
                  <w:lang w:val="lv-LV"/>
                </w:rPr>
                <w:t>Par pašvaldību budžetiem</w:t>
              </w:r>
            </w:hyperlink>
            <w:r w:rsidRPr="00FF7AF0">
              <w:rPr>
                <w:color w:val="000000" w:themeColor="text1"/>
                <w:shd w:val="clear" w:color="auto" w:fill="FFFFFF"/>
                <w:lang w:val="lv-LV"/>
              </w:rPr>
              <w:t>" </w:t>
            </w:r>
            <w:hyperlink r:id="rId8" w:anchor="p13" w:tgtFrame="_blank" w:history="1">
              <w:r w:rsidRPr="00FF7AF0">
                <w:rPr>
                  <w:rStyle w:val="Hyperlink"/>
                  <w:color w:val="000000" w:themeColor="text1"/>
                  <w:u w:val="none"/>
                  <w:shd w:val="clear" w:color="auto" w:fill="FFFFFF"/>
                  <w:lang w:val="lv-LV"/>
                </w:rPr>
                <w:t>13. pantā</w:t>
              </w:r>
            </w:hyperlink>
            <w:r w:rsidRPr="00FF7AF0">
              <w:rPr>
                <w:color w:val="000000" w:themeColor="text1"/>
                <w:shd w:val="clear" w:color="auto" w:fill="FFFFFF"/>
                <w:lang w:val="lv-LV"/>
              </w:rPr>
              <w:t> minētajām sarunām. Šo sarunu rezultātus noformē protokola veidā un pievieno gadskārtējā valsts budžeta likuma projektam (budžeta likumprojektu paketei).</w:t>
            </w:r>
          </w:p>
        </w:tc>
      </w:tr>
      <w:tr w:rsidR="00D40C5D" w:rsidRPr="00737250" w14:paraId="7B9C8EE3" w14:textId="77777777" w:rsidTr="0073725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B5C123" w14:textId="77777777" w:rsidR="00D40C5D" w:rsidRPr="00737250"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737250">
              <w:rPr>
                <w:rFonts w:ascii="Times New Roman" w:eastAsia="Times New Roman" w:hAnsi="Times New Roman" w:cs="Times New Roman"/>
                <w:iCs/>
                <w:color w:val="000000" w:themeColor="text1"/>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76BF2C56" w14:textId="77777777" w:rsidR="00D40C5D" w:rsidRPr="00737250"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737250">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F14CA2B" w14:textId="77777777" w:rsidR="00D40C5D" w:rsidRPr="00737250" w:rsidRDefault="00D40C5D" w:rsidP="00D40C5D">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5929BC">
              <w:rPr>
                <w:rFonts w:ascii="Times New Roman" w:hAnsi="Times New Roman" w:cs="Times New Roman"/>
                <w:sz w:val="24"/>
                <w:szCs w:val="24"/>
              </w:rPr>
              <w:t xml:space="preserve">Likumprojektam ir pievienots </w:t>
            </w:r>
            <w:r w:rsidRPr="00600815">
              <w:rPr>
                <w:rFonts w:ascii="Times New Roman" w:hAnsi="Times New Roman" w:cs="Times New Roman"/>
                <w:color w:val="000000" w:themeColor="text1"/>
                <w:sz w:val="24"/>
                <w:szCs w:val="24"/>
              </w:rPr>
              <w:t>MK protokola lēmums</w:t>
            </w:r>
            <w:r>
              <w:rPr>
                <w:rFonts w:ascii="Times New Roman" w:hAnsi="Times New Roman" w:cs="Times New Roman"/>
                <w:color w:val="000000" w:themeColor="text1"/>
                <w:sz w:val="24"/>
                <w:szCs w:val="24"/>
              </w:rPr>
              <w:t>, kas</w:t>
            </w:r>
            <w:r w:rsidRPr="00600815">
              <w:rPr>
                <w:rFonts w:ascii="Times New Roman" w:hAnsi="Times New Roman" w:cs="Times New Roman"/>
                <w:color w:val="000000" w:themeColor="text1"/>
                <w:sz w:val="24"/>
                <w:szCs w:val="24"/>
              </w:rPr>
              <w:t xml:space="preserve"> paredz noteikt, ka </w:t>
            </w:r>
            <w:r>
              <w:rPr>
                <w:rFonts w:ascii="Times New Roman" w:hAnsi="Times New Roman" w:cs="Times New Roman"/>
                <w:color w:val="000000" w:themeColor="text1"/>
                <w:sz w:val="24"/>
                <w:szCs w:val="24"/>
              </w:rPr>
              <w:t>f</w:t>
            </w:r>
            <w:r w:rsidRPr="00600815">
              <w:rPr>
                <w:rFonts w:ascii="Times New Roman" w:hAnsi="Times New Roman" w:cs="Times New Roman"/>
                <w:color w:val="000000" w:themeColor="text1"/>
                <w:sz w:val="24"/>
                <w:szCs w:val="24"/>
              </w:rPr>
              <w:t>inanšu ministrs likumprojektu „Par vidēja termiņa budžeta ietvaru 20</w:t>
            </w:r>
            <w:r>
              <w:rPr>
                <w:rFonts w:ascii="Times New Roman" w:hAnsi="Times New Roman" w:cs="Times New Roman"/>
                <w:color w:val="000000" w:themeColor="text1"/>
                <w:sz w:val="24"/>
                <w:szCs w:val="24"/>
              </w:rPr>
              <w:t>21</w:t>
            </w:r>
            <w:r w:rsidRPr="00600815">
              <w:rPr>
                <w:rFonts w:ascii="Times New Roman" w:hAnsi="Times New Roman" w:cs="Times New Roman"/>
                <w:color w:val="000000" w:themeColor="text1"/>
                <w:sz w:val="24"/>
                <w:szCs w:val="24"/>
              </w:rPr>
              <w:t>., 20</w:t>
            </w:r>
            <w:r>
              <w:rPr>
                <w:rFonts w:ascii="Times New Roman" w:hAnsi="Times New Roman" w:cs="Times New Roman"/>
                <w:color w:val="000000" w:themeColor="text1"/>
                <w:sz w:val="24"/>
                <w:szCs w:val="24"/>
              </w:rPr>
              <w:t>22</w:t>
            </w:r>
            <w:r w:rsidRPr="00600815">
              <w:rPr>
                <w:rFonts w:ascii="Times New Roman" w:hAnsi="Times New Roman" w:cs="Times New Roman"/>
                <w:color w:val="000000" w:themeColor="text1"/>
                <w:sz w:val="24"/>
                <w:szCs w:val="24"/>
              </w:rPr>
              <w:t>. un 202</w:t>
            </w:r>
            <w:r>
              <w:rPr>
                <w:rFonts w:ascii="Times New Roman" w:hAnsi="Times New Roman" w:cs="Times New Roman"/>
                <w:color w:val="000000" w:themeColor="text1"/>
                <w:sz w:val="24"/>
                <w:szCs w:val="24"/>
              </w:rPr>
              <w:t>3.</w:t>
            </w:r>
            <w:r w:rsidRPr="00600815">
              <w:rPr>
                <w:rFonts w:ascii="Times New Roman" w:hAnsi="Times New Roman" w:cs="Times New Roman"/>
                <w:color w:val="000000" w:themeColor="text1"/>
                <w:sz w:val="24"/>
                <w:szCs w:val="24"/>
              </w:rPr>
              <w:t xml:space="preserve">gadam”, tā paskaidrojumus, Fiskālo risku deklarāciju un Fiskālās disciplīnas padomes sagatavoto Fiskālās disciplīnas uzraudzības ziņojumu iesniedz </w:t>
            </w:r>
            <w:r>
              <w:rPr>
                <w:rFonts w:ascii="Times New Roman" w:hAnsi="Times New Roman" w:cs="Times New Roman"/>
                <w:color w:val="000000" w:themeColor="text1"/>
                <w:sz w:val="24"/>
                <w:szCs w:val="24"/>
              </w:rPr>
              <w:t>Saeimai 2020</w:t>
            </w:r>
            <w:r w:rsidRPr="00600815">
              <w:rPr>
                <w:rFonts w:ascii="Times New Roman" w:hAnsi="Times New Roman" w:cs="Times New Roman"/>
                <w:color w:val="000000" w:themeColor="text1"/>
                <w:sz w:val="24"/>
                <w:szCs w:val="24"/>
              </w:rPr>
              <w:t>.gada 14.oktobrī un, ka atbildīgais par likumprojekta turpmāko virzību Saeimā ir finanšu ministrs.</w:t>
            </w:r>
          </w:p>
        </w:tc>
      </w:tr>
    </w:tbl>
    <w:p w14:paraId="40228E4E" w14:textId="77777777" w:rsidR="00E5323B" w:rsidRPr="000F5CD3" w:rsidRDefault="00E5323B" w:rsidP="00E5323B">
      <w:pPr>
        <w:spacing w:after="0" w:line="240" w:lineRule="auto"/>
        <w:rPr>
          <w:rFonts w:ascii="Times New Roman" w:eastAsia="Times New Roman" w:hAnsi="Times New Roman" w:cs="Times New Roman"/>
          <w:iCs/>
          <w:color w:val="414142"/>
          <w:sz w:val="24"/>
          <w:szCs w:val="24"/>
          <w:lang w:eastAsia="lv-LV"/>
        </w:rPr>
      </w:pPr>
      <w:r w:rsidRPr="000F5CD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26C30" w:rsidRPr="00967671" w14:paraId="6668BB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BA1949" w14:textId="77777777" w:rsidR="00655F2C" w:rsidRPr="0096767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67671">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926C30" w:rsidRPr="00967671" w14:paraId="6822BF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FDFB43" w14:textId="77777777" w:rsidR="00655F2C"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9D31D3" w14:textId="77777777" w:rsidR="00E5323B"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 xml:space="preserve">Sabiedrības </w:t>
            </w:r>
            <w:proofErr w:type="spellStart"/>
            <w:r w:rsidRPr="00967671">
              <w:rPr>
                <w:rFonts w:ascii="Times New Roman" w:eastAsia="Times New Roman" w:hAnsi="Times New Roman" w:cs="Times New Roman"/>
                <w:iCs/>
                <w:color w:val="000000" w:themeColor="text1"/>
                <w:sz w:val="24"/>
                <w:szCs w:val="24"/>
                <w:lang w:eastAsia="lv-LV"/>
              </w:rPr>
              <w:t>mērķgrupas</w:t>
            </w:r>
            <w:proofErr w:type="spellEnd"/>
            <w:r w:rsidRPr="00967671">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58D487E" w14:textId="77777777" w:rsidR="00E5323B" w:rsidRPr="00967671" w:rsidRDefault="00967671" w:rsidP="00967671">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 xml:space="preserve">Tieši vai pastarpināti </w:t>
            </w:r>
            <w:r>
              <w:rPr>
                <w:rFonts w:ascii="Times New Roman" w:eastAsia="Times New Roman" w:hAnsi="Times New Roman" w:cs="Times New Roman"/>
                <w:iCs/>
                <w:color w:val="000000" w:themeColor="text1"/>
                <w:sz w:val="24"/>
                <w:szCs w:val="24"/>
                <w:lang w:eastAsia="lv-LV"/>
              </w:rPr>
              <w:t>likumprojekts ietekmē</w:t>
            </w:r>
            <w:r w:rsidRPr="00967671">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visas</w:t>
            </w:r>
            <w:r w:rsidRPr="00967671">
              <w:rPr>
                <w:rFonts w:ascii="Times New Roman" w:eastAsia="Times New Roman" w:hAnsi="Times New Roman" w:cs="Times New Roman"/>
                <w:iCs/>
                <w:color w:val="000000" w:themeColor="text1"/>
                <w:sz w:val="24"/>
                <w:szCs w:val="24"/>
                <w:lang w:eastAsia="lv-LV"/>
              </w:rPr>
              <w:t xml:space="preserve"> sabiedrības</w:t>
            </w:r>
            <w:r>
              <w:rPr>
                <w:rFonts w:ascii="Times New Roman" w:eastAsia="Times New Roman" w:hAnsi="Times New Roman" w:cs="Times New Roman"/>
                <w:iCs/>
                <w:color w:val="000000" w:themeColor="text1"/>
                <w:sz w:val="24"/>
                <w:szCs w:val="24"/>
                <w:lang w:eastAsia="lv-LV"/>
              </w:rPr>
              <w:t xml:space="preserve"> </w:t>
            </w:r>
            <w:proofErr w:type="spellStart"/>
            <w:r>
              <w:rPr>
                <w:rFonts w:ascii="Times New Roman" w:eastAsia="Times New Roman" w:hAnsi="Times New Roman" w:cs="Times New Roman"/>
                <w:iCs/>
                <w:color w:val="000000" w:themeColor="text1"/>
                <w:sz w:val="24"/>
                <w:szCs w:val="24"/>
                <w:lang w:eastAsia="lv-LV"/>
              </w:rPr>
              <w:t>mērķgrupas</w:t>
            </w:r>
            <w:proofErr w:type="spellEnd"/>
            <w:r w:rsidRPr="00967671">
              <w:rPr>
                <w:rFonts w:ascii="Times New Roman" w:eastAsia="Times New Roman" w:hAnsi="Times New Roman" w:cs="Times New Roman"/>
                <w:iCs/>
                <w:color w:val="000000" w:themeColor="text1"/>
                <w:sz w:val="24"/>
                <w:szCs w:val="24"/>
                <w:lang w:eastAsia="lv-LV"/>
              </w:rPr>
              <w:t>, t.sk. sabiedrības grupas, kas tieši vai pastarpināti saņem finansējumu no valsts budžeta, veic obligātos maksājumus budžetā saskaņā ar likumdošanā noteikto.</w:t>
            </w:r>
          </w:p>
        </w:tc>
      </w:tr>
      <w:tr w:rsidR="00926C30" w:rsidRPr="00967671" w14:paraId="19CC46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10AE6F" w14:textId="77777777" w:rsidR="00655F2C"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008F2C" w14:textId="77777777" w:rsidR="00E5323B"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7816353" w14:textId="77777777" w:rsidR="00967671" w:rsidRPr="00967671" w:rsidRDefault="00967671" w:rsidP="00967671">
            <w:pPr>
              <w:spacing w:after="0" w:line="240" w:lineRule="auto"/>
              <w:ind w:firstLine="720"/>
              <w:jc w:val="both"/>
              <w:rPr>
                <w:rFonts w:ascii="Times New Roman" w:hAnsi="Times New Roman" w:cs="Times New Roman"/>
                <w:color w:val="000000"/>
                <w:sz w:val="24"/>
                <w:szCs w:val="24"/>
              </w:rPr>
            </w:pPr>
            <w:r>
              <w:rPr>
                <w:rFonts w:ascii="Times New Roman" w:eastAsia="Times New Roman" w:hAnsi="Times New Roman" w:cs="Times New Roman"/>
                <w:iCs/>
                <w:color w:val="000000" w:themeColor="text1"/>
                <w:sz w:val="24"/>
                <w:szCs w:val="24"/>
                <w:lang w:eastAsia="lv-LV"/>
              </w:rPr>
              <w:t xml:space="preserve">Likumprojekts nodrošina </w:t>
            </w:r>
            <w:r>
              <w:rPr>
                <w:rFonts w:ascii="Times New Roman" w:hAnsi="Times New Roman" w:cs="Times New Roman"/>
                <w:color w:val="000000"/>
                <w:sz w:val="24"/>
                <w:szCs w:val="24"/>
              </w:rPr>
              <w:t>valsts budžeta plānošanu</w:t>
            </w:r>
            <w:r w:rsidRPr="00737250">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atbilstoši </w:t>
            </w:r>
            <w:r w:rsidRPr="00737250">
              <w:rPr>
                <w:rFonts w:ascii="Times New Roman" w:eastAsia="Times New Roman" w:hAnsi="Times New Roman" w:cs="Times New Roman"/>
                <w:color w:val="000000" w:themeColor="text1"/>
                <w:sz w:val="24"/>
                <w:szCs w:val="24"/>
                <w:lang w:eastAsia="lv-LV"/>
              </w:rPr>
              <w:t>pieejamie</w:t>
            </w:r>
            <w:r>
              <w:rPr>
                <w:rFonts w:ascii="Times New Roman" w:eastAsia="Times New Roman" w:hAnsi="Times New Roman" w:cs="Times New Roman"/>
                <w:color w:val="000000" w:themeColor="text1"/>
                <w:sz w:val="24"/>
                <w:szCs w:val="24"/>
                <w:lang w:eastAsia="lv-LV"/>
              </w:rPr>
              <w:t>m</w:t>
            </w:r>
            <w:r w:rsidRPr="00737250">
              <w:rPr>
                <w:rFonts w:ascii="Times New Roman" w:eastAsia="Times New Roman" w:hAnsi="Times New Roman" w:cs="Times New Roman"/>
                <w:color w:val="000000" w:themeColor="text1"/>
                <w:sz w:val="24"/>
                <w:szCs w:val="24"/>
                <w:lang w:eastAsia="lv-LV"/>
              </w:rPr>
              <w:t xml:space="preserve"> resursi</w:t>
            </w:r>
            <w:r>
              <w:rPr>
                <w:rFonts w:ascii="Times New Roman" w:eastAsia="Times New Roman" w:hAnsi="Times New Roman" w:cs="Times New Roman"/>
                <w:color w:val="000000" w:themeColor="text1"/>
                <w:sz w:val="24"/>
                <w:szCs w:val="24"/>
                <w:lang w:eastAsia="lv-LV"/>
              </w:rPr>
              <w:t>em vidējā termiņā</w:t>
            </w:r>
            <w:r w:rsidRPr="00737250">
              <w:rPr>
                <w:rFonts w:ascii="Times New Roman" w:eastAsia="Times New Roman" w:hAnsi="Times New Roman" w:cs="Times New Roman"/>
                <w:color w:val="000000" w:themeColor="text1"/>
                <w:sz w:val="24"/>
                <w:szCs w:val="24"/>
                <w:lang w:eastAsia="lv-LV"/>
              </w:rPr>
              <w:t xml:space="preserve"> un</w:t>
            </w:r>
            <w:r>
              <w:rPr>
                <w:rFonts w:ascii="Times New Roman" w:eastAsia="Times New Roman" w:hAnsi="Times New Roman" w:cs="Times New Roman"/>
                <w:color w:val="000000" w:themeColor="text1"/>
                <w:sz w:val="24"/>
                <w:szCs w:val="24"/>
                <w:lang w:eastAsia="lv-LV"/>
              </w:rPr>
              <w:t xml:space="preserve"> nodrošina šo resursu izlietošanu</w:t>
            </w:r>
            <w:r w:rsidRPr="00737250">
              <w:rPr>
                <w:rFonts w:ascii="Times New Roman" w:eastAsia="Times New Roman" w:hAnsi="Times New Roman" w:cs="Times New Roman"/>
                <w:color w:val="000000" w:themeColor="text1"/>
                <w:sz w:val="24"/>
                <w:szCs w:val="24"/>
                <w:lang w:eastAsia="lv-LV"/>
              </w:rPr>
              <w:t xml:space="preserve"> atbilstoši valdības noteiktajām prioritātēm.</w:t>
            </w:r>
          </w:p>
        </w:tc>
      </w:tr>
      <w:tr w:rsidR="00926C30" w:rsidRPr="00967671" w14:paraId="589E06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C937BA" w14:textId="77777777" w:rsidR="00655F2C"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6BC7AA" w14:textId="77777777" w:rsidR="00E5323B"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D7B094" w14:textId="77777777" w:rsidR="00E5323B" w:rsidRPr="00967671" w:rsidRDefault="00967671" w:rsidP="00967671">
            <w:pPr>
              <w:spacing w:after="0" w:line="240" w:lineRule="auto"/>
              <w:ind w:firstLine="720"/>
              <w:rPr>
                <w:rFonts w:ascii="Times New Roman" w:eastAsia="Times New Roman" w:hAnsi="Times New Roman" w:cs="Times New Roman"/>
                <w:iCs/>
                <w:color w:val="000000" w:themeColor="text1"/>
                <w:sz w:val="24"/>
                <w:szCs w:val="24"/>
                <w:lang w:eastAsia="lv-LV"/>
              </w:rPr>
            </w:pPr>
            <w:r w:rsidRPr="00AD48C5">
              <w:rPr>
                <w:rFonts w:ascii="Times New Roman" w:hAnsi="Times New Roman"/>
                <w:bCs/>
                <w:sz w:val="24"/>
                <w:szCs w:val="24"/>
              </w:rPr>
              <w:t>Projekts šo jomu neskar</w:t>
            </w:r>
            <w:r>
              <w:rPr>
                <w:rFonts w:ascii="Times New Roman" w:hAnsi="Times New Roman"/>
                <w:bCs/>
                <w:sz w:val="24"/>
                <w:szCs w:val="24"/>
              </w:rPr>
              <w:t>.</w:t>
            </w:r>
          </w:p>
        </w:tc>
      </w:tr>
      <w:tr w:rsidR="00926C30" w:rsidRPr="00967671" w14:paraId="5D4EDE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614DC3" w14:textId="77777777" w:rsidR="00655F2C"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CF10D40" w14:textId="77777777" w:rsidR="00E5323B"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96412A" w14:textId="77777777" w:rsidR="00E5323B" w:rsidRPr="00967671" w:rsidRDefault="00967671" w:rsidP="00967671">
            <w:pPr>
              <w:spacing w:after="0" w:line="240" w:lineRule="auto"/>
              <w:ind w:firstLine="720"/>
              <w:rPr>
                <w:rFonts w:ascii="Times New Roman" w:eastAsia="Times New Roman" w:hAnsi="Times New Roman" w:cs="Times New Roman"/>
                <w:iCs/>
                <w:color w:val="000000" w:themeColor="text1"/>
                <w:sz w:val="24"/>
                <w:szCs w:val="24"/>
                <w:lang w:eastAsia="lv-LV"/>
              </w:rPr>
            </w:pPr>
            <w:r w:rsidRPr="00AD48C5">
              <w:rPr>
                <w:rFonts w:ascii="Times New Roman" w:hAnsi="Times New Roman"/>
                <w:bCs/>
                <w:sz w:val="24"/>
                <w:szCs w:val="24"/>
              </w:rPr>
              <w:t>Projekts šo jomu neskar</w:t>
            </w:r>
            <w:r>
              <w:rPr>
                <w:rFonts w:ascii="Times New Roman" w:hAnsi="Times New Roman"/>
                <w:bCs/>
                <w:sz w:val="24"/>
                <w:szCs w:val="24"/>
              </w:rPr>
              <w:t>.</w:t>
            </w:r>
          </w:p>
        </w:tc>
      </w:tr>
      <w:tr w:rsidR="00926C30" w:rsidRPr="00967671" w14:paraId="5AF44F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AEFA42" w14:textId="77777777" w:rsidR="00655F2C"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4C38481" w14:textId="77777777" w:rsidR="00E5323B"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BF0A21" w14:textId="77777777" w:rsidR="00E5323B" w:rsidRPr="00967671" w:rsidRDefault="00967671" w:rsidP="00967671">
            <w:pPr>
              <w:spacing w:after="0" w:line="240" w:lineRule="auto"/>
              <w:ind w:firstLine="72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699A041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458"/>
        <w:gridCol w:w="1405"/>
        <w:gridCol w:w="1452"/>
        <w:gridCol w:w="1399"/>
        <w:gridCol w:w="1713"/>
      </w:tblGrid>
      <w:tr w:rsidR="00967671" w:rsidRPr="00967671" w14:paraId="50C21E9F"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49AC69C" w14:textId="77777777" w:rsidR="00655F2C" w:rsidRPr="0096767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67671">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A33D35" w:rsidRPr="00967671" w14:paraId="4C81D0F2" w14:textId="77777777" w:rsidTr="00A33D35">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421D8C55" w14:textId="77777777" w:rsidR="00AF38A4"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Rādītāji</w:t>
            </w:r>
          </w:p>
          <w:p w14:paraId="029D792A" w14:textId="77777777" w:rsidR="00AF38A4" w:rsidRPr="00967671" w:rsidRDefault="00AF38A4" w:rsidP="00AF38A4">
            <w:pPr>
              <w:rPr>
                <w:rFonts w:ascii="Times New Roman" w:eastAsia="Times New Roman" w:hAnsi="Times New Roman" w:cs="Times New Roman"/>
                <w:color w:val="000000" w:themeColor="text1"/>
                <w:sz w:val="24"/>
                <w:szCs w:val="24"/>
                <w:lang w:eastAsia="lv-LV"/>
              </w:rPr>
            </w:pPr>
          </w:p>
          <w:p w14:paraId="6E3E0364" w14:textId="77777777" w:rsidR="00655F2C" w:rsidRPr="00967671" w:rsidRDefault="00655F2C" w:rsidP="00AF38A4">
            <w:pPr>
              <w:rPr>
                <w:rFonts w:ascii="Times New Roman" w:eastAsia="Times New Roman" w:hAnsi="Times New Roman" w:cs="Times New Roman"/>
                <w:color w:val="000000" w:themeColor="text1"/>
                <w:sz w:val="24"/>
                <w:szCs w:val="24"/>
                <w:lang w:eastAsia="lv-LV"/>
              </w:rPr>
            </w:pPr>
          </w:p>
        </w:tc>
        <w:tc>
          <w:tcPr>
            <w:tcW w:w="157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C1509F1" w14:textId="77777777" w:rsidR="00655F2C" w:rsidRPr="00967671" w:rsidRDefault="008772CA"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2020.gada plāns</w:t>
            </w:r>
          </w:p>
        </w:tc>
        <w:tc>
          <w:tcPr>
            <w:tcW w:w="2485" w:type="pct"/>
            <w:gridSpan w:val="3"/>
            <w:tcBorders>
              <w:top w:val="outset" w:sz="6" w:space="0" w:color="auto"/>
              <w:left w:val="outset" w:sz="6" w:space="0" w:color="auto"/>
              <w:bottom w:val="outset" w:sz="6" w:space="0" w:color="auto"/>
              <w:right w:val="outset" w:sz="6" w:space="0" w:color="auto"/>
            </w:tcBorders>
            <w:vAlign w:val="center"/>
            <w:hideMark/>
          </w:tcPr>
          <w:p w14:paraId="2E2B41A3" w14:textId="77777777" w:rsidR="00655F2C"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Turpmākie trīs gadi (</w:t>
            </w:r>
            <w:proofErr w:type="spellStart"/>
            <w:r w:rsidRPr="00967671">
              <w:rPr>
                <w:rFonts w:ascii="Times New Roman" w:eastAsia="Times New Roman" w:hAnsi="Times New Roman" w:cs="Times New Roman"/>
                <w:i/>
                <w:iCs/>
                <w:color w:val="000000" w:themeColor="text1"/>
                <w:sz w:val="24"/>
                <w:szCs w:val="24"/>
                <w:lang w:eastAsia="lv-LV"/>
              </w:rPr>
              <w:t>euro</w:t>
            </w:r>
            <w:proofErr w:type="spellEnd"/>
            <w:r w:rsidRPr="00967671">
              <w:rPr>
                <w:rFonts w:ascii="Times New Roman" w:eastAsia="Times New Roman" w:hAnsi="Times New Roman" w:cs="Times New Roman"/>
                <w:iCs/>
                <w:color w:val="000000" w:themeColor="text1"/>
                <w:sz w:val="24"/>
                <w:szCs w:val="24"/>
                <w:lang w:eastAsia="lv-LV"/>
              </w:rPr>
              <w:t>)</w:t>
            </w:r>
          </w:p>
        </w:tc>
      </w:tr>
      <w:tr w:rsidR="00A33D35" w:rsidRPr="00967671" w14:paraId="3768463A" w14:textId="77777777" w:rsidTr="00A33D3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39BFBD" w14:textId="77777777" w:rsidR="00E5323B"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574" w:type="pct"/>
            <w:gridSpan w:val="2"/>
            <w:vMerge/>
            <w:tcBorders>
              <w:top w:val="outset" w:sz="6" w:space="0" w:color="auto"/>
              <w:left w:val="outset" w:sz="6" w:space="0" w:color="auto"/>
              <w:bottom w:val="outset" w:sz="6" w:space="0" w:color="auto"/>
              <w:right w:val="outset" w:sz="6" w:space="0" w:color="auto"/>
            </w:tcBorders>
            <w:vAlign w:val="center"/>
            <w:hideMark/>
          </w:tcPr>
          <w:p w14:paraId="617D77BF" w14:textId="77777777" w:rsidR="00E5323B"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798" w:type="pct"/>
            <w:tcBorders>
              <w:top w:val="outset" w:sz="6" w:space="0" w:color="auto"/>
              <w:left w:val="outset" w:sz="6" w:space="0" w:color="auto"/>
              <w:bottom w:val="outset" w:sz="6" w:space="0" w:color="auto"/>
              <w:right w:val="outset" w:sz="6" w:space="0" w:color="auto"/>
            </w:tcBorders>
            <w:vAlign w:val="center"/>
            <w:hideMark/>
          </w:tcPr>
          <w:p w14:paraId="2567BC2C" w14:textId="77777777" w:rsidR="00655F2C" w:rsidRPr="00967671" w:rsidRDefault="008772CA"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2021</w:t>
            </w:r>
          </w:p>
        </w:tc>
        <w:tc>
          <w:tcPr>
            <w:tcW w:w="768" w:type="pct"/>
            <w:tcBorders>
              <w:top w:val="outset" w:sz="6" w:space="0" w:color="auto"/>
              <w:left w:val="outset" w:sz="6" w:space="0" w:color="auto"/>
              <w:bottom w:val="outset" w:sz="6" w:space="0" w:color="auto"/>
              <w:right w:val="outset" w:sz="6" w:space="0" w:color="auto"/>
            </w:tcBorders>
            <w:vAlign w:val="center"/>
            <w:hideMark/>
          </w:tcPr>
          <w:p w14:paraId="17AA9909" w14:textId="77777777" w:rsidR="00655F2C" w:rsidRPr="00967671" w:rsidRDefault="008772CA"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2022</w:t>
            </w:r>
          </w:p>
        </w:tc>
        <w:tc>
          <w:tcPr>
            <w:tcW w:w="887" w:type="pct"/>
            <w:tcBorders>
              <w:top w:val="outset" w:sz="6" w:space="0" w:color="auto"/>
              <w:left w:val="outset" w:sz="6" w:space="0" w:color="auto"/>
              <w:bottom w:val="outset" w:sz="6" w:space="0" w:color="auto"/>
              <w:right w:val="outset" w:sz="6" w:space="0" w:color="auto"/>
            </w:tcBorders>
            <w:vAlign w:val="center"/>
            <w:hideMark/>
          </w:tcPr>
          <w:p w14:paraId="06BDB8D4" w14:textId="77777777" w:rsidR="00655F2C" w:rsidRPr="00967671" w:rsidRDefault="008772CA"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2023</w:t>
            </w:r>
          </w:p>
        </w:tc>
      </w:tr>
      <w:tr w:rsidR="00A33D35" w:rsidRPr="00967671" w14:paraId="5D220511" w14:textId="77777777" w:rsidTr="00A33D3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5AF52A" w14:textId="77777777" w:rsidR="008772CA" w:rsidRPr="00967671" w:rsidRDefault="008772CA"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802" w:type="pct"/>
            <w:tcBorders>
              <w:top w:val="outset" w:sz="6" w:space="0" w:color="auto"/>
              <w:left w:val="outset" w:sz="6" w:space="0" w:color="auto"/>
              <w:bottom w:val="outset" w:sz="6" w:space="0" w:color="auto"/>
              <w:right w:val="outset" w:sz="6" w:space="0" w:color="auto"/>
            </w:tcBorders>
            <w:vAlign w:val="center"/>
            <w:hideMark/>
          </w:tcPr>
          <w:p w14:paraId="5A7C1AC8" w14:textId="77777777" w:rsidR="008772CA" w:rsidRDefault="00EA4F0B" w:rsidP="008772CA">
            <w:pPr>
              <w:spacing w:after="0" w:line="240" w:lineRule="auto"/>
              <w:ind w:left="-50"/>
              <w:jc w:val="center"/>
              <w:rPr>
                <w:rFonts w:ascii="Times New Roman" w:eastAsia="Times New Roman" w:hAnsi="Times New Roman" w:cs="Times New Roman"/>
              </w:rPr>
            </w:pPr>
            <w:r>
              <w:rPr>
                <w:rFonts w:ascii="Times New Roman" w:eastAsia="Times New Roman" w:hAnsi="Times New Roman" w:cs="Times New Roman"/>
              </w:rPr>
              <w:t>s</w:t>
            </w:r>
            <w:r w:rsidR="008772CA" w:rsidRPr="00DE484E">
              <w:rPr>
                <w:rFonts w:ascii="Times New Roman" w:eastAsia="Times New Roman" w:hAnsi="Times New Roman" w:cs="Times New Roman"/>
              </w:rPr>
              <w:t>askaņā ar</w:t>
            </w:r>
            <w:r w:rsidR="008772CA">
              <w:rPr>
                <w:rFonts w:ascii="Times New Roman" w:eastAsia="Times New Roman" w:hAnsi="Times New Roman" w:cs="Times New Roman"/>
              </w:rPr>
              <w:t xml:space="preserve"> likumu „Par valsts budžetu 2020</w:t>
            </w:r>
            <w:r w:rsidR="008772CA" w:rsidRPr="00DE484E">
              <w:rPr>
                <w:rFonts w:ascii="Times New Roman" w:eastAsia="Times New Roman" w:hAnsi="Times New Roman" w:cs="Times New Roman"/>
              </w:rPr>
              <w:t>.gadam”</w:t>
            </w:r>
          </w:p>
          <w:p w14:paraId="661C5248" w14:textId="77777777" w:rsidR="00EA4F0B" w:rsidRPr="008772CA" w:rsidRDefault="00EA4F0B" w:rsidP="008772CA">
            <w:pPr>
              <w:spacing w:after="0" w:line="240" w:lineRule="auto"/>
              <w:ind w:left="-50"/>
              <w:jc w:val="center"/>
              <w:rPr>
                <w:rFonts w:ascii="Times New Roman" w:eastAsia="Times New Roman" w:hAnsi="Times New Roman" w:cs="Times New Roman"/>
              </w:rPr>
            </w:pPr>
            <w:r>
              <w:rPr>
                <w:rFonts w:ascii="Times New Roman" w:eastAsia="Times New Roman" w:hAnsi="Times New Roman" w:cs="Times New Roman"/>
              </w:rPr>
              <w:t>(</w:t>
            </w:r>
            <w:proofErr w:type="spellStart"/>
            <w:r w:rsidRPr="00EA4F0B">
              <w:rPr>
                <w:rFonts w:ascii="Times New Roman" w:eastAsia="Times New Roman" w:hAnsi="Times New Roman" w:cs="Times New Roman"/>
                <w:i/>
              </w:rPr>
              <w:t>euro</w:t>
            </w:r>
            <w:proofErr w:type="spellEnd"/>
            <w:r>
              <w:rPr>
                <w:rFonts w:ascii="Times New Roman" w:eastAsia="Times New Roman" w:hAnsi="Times New Roman" w:cs="Times New Roman"/>
              </w:rPr>
              <w:t>)</w:t>
            </w:r>
          </w:p>
        </w:tc>
        <w:tc>
          <w:tcPr>
            <w:tcW w:w="755" w:type="pct"/>
            <w:tcBorders>
              <w:top w:val="outset" w:sz="6" w:space="0" w:color="auto"/>
              <w:left w:val="outset" w:sz="6" w:space="0" w:color="auto"/>
              <w:bottom w:val="outset" w:sz="6" w:space="0" w:color="auto"/>
              <w:right w:val="outset" w:sz="6" w:space="0" w:color="auto"/>
            </w:tcBorders>
            <w:vAlign w:val="center"/>
            <w:hideMark/>
          </w:tcPr>
          <w:p w14:paraId="678D7603" w14:textId="77777777" w:rsidR="008772CA" w:rsidRPr="00DE484E" w:rsidRDefault="008772CA" w:rsidP="008772CA">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2021.gada budžeta projekts pret 2020</w:t>
            </w:r>
            <w:r w:rsidRPr="00DE484E">
              <w:rPr>
                <w:rFonts w:ascii="Times New Roman" w:eastAsia="Times New Roman" w:hAnsi="Times New Roman" w:cs="Times New Roman"/>
                <w:iCs/>
                <w:lang w:eastAsia="lv-LV"/>
              </w:rPr>
              <w:t xml:space="preserve">.gada plānu – </w:t>
            </w:r>
            <w:r w:rsidRPr="00DE484E">
              <w:rPr>
                <w:rFonts w:ascii="Times New Roman" w:eastAsia="Times New Roman" w:hAnsi="Times New Roman" w:cs="Times New Roman"/>
                <w:iCs/>
                <w:lang w:eastAsia="lv-LV"/>
              </w:rPr>
              <w:lastRenderedPageBreak/>
              <w:t>izmaiņas</w:t>
            </w:r>
            <w:r w:rsidR="00EA4F0B">
              <w:rPr>
                <w:rFonts w:ascii="Times New Roman" w:eastAsia="Times New Roman" w:hAnsi="Times New Roman" w:cs="Times New Roman"/>
                <w:iCs/>
                <w:lang w:eastAsia="lv-LV"/>
              </w:rPr>
              <w:t xml:space="preserve"> (</w:t>
            </w:r>
            <w:proofErr w:type="spellStart"/>
            <w:r w:rsidR="00EA4F0B" w:rsidRPr="00EA4F0B">
              <w:rPr>
                <w:rFonts w:ascii="Times New Roman" w:eastAsia="Times New Roman" w:hAnsi="Times New Roman" w:cs="Times New Roman"/>
                <w:i/>
                <w:iCs/>
                <w:lang w:eastAsia="lv-LV"/>
              </w:rPr>
              <w:t>euro</w:t>
            </w:r>
            <w:proofErr w:type="spellEnd"/>
            <w:r w:rsidR="00EA4F0B">
              <w:rPr>
                <w:rFonts w:ascii="Times New Roman" w:eastAsia="Times New Roman" w:hAnsi="Times New Roman" w:cs="Times New Roman"/>
                <w:iCs/>
                <w:lang w:eastAsia="lv-LV"/>
              </w:rPr>
              <w:t>)</w:t>
            </w:r>
          </w:p>
          <w:p w14:paraId="38F53379" w14:textId="77777777" w:rsidR="008772CA" w:rsidRPr="00967671" w:rsidRDefault="008772CA"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798" w:type="pct"/>
            <w:tcBorders>
              <w:top w:val="outset" w:sz="6" w:space="0" w:color="auto"/>
              <w:left w:val="outset" w:sz="6" w:space="0" w:color="auto"/>
              <w:bottom w:val="outset" w:sz="6" w:space="0" w:color="auto"/>
              <w:right w:val="outset" w:sz="6" w:space="0" w:color="auto"/>
            </w:tcBorders>
            <w:vAlign w:val="center"/>
            <w:hideMark/>
          </w:tcPr>
          <w:p w14:paraId="31C46F64" w14:textId="77777777" w:rsidR="008772CA" w:rsidRPr="00967671" w:rsidRDefault="00EA4F0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lang w:eastAsia="lv-LV"/>
              </w:rPr>
              <w:lastRenderedPageBreak/>
              <w:t>b</w:t>
            </w:r>
            <w:r w:rsidR="008772CA" w:rsidRPr="00DE484E">
              <w:rPr>
                <w:rFonts w:ascii="Times New Roman" w:eastAsia="Times New Roman" w:hAnsi="Times New Roman" w:cs="Times New Roman"/>
                <w:iCs/>
                <w:lang w:eastAsia="lv-LV"/>
              </w:rPr>
              <w:t>udžeta projekts</w:t>
            </w:r>
          </w:p>
        </w:tc>
        <w:tc>
          <w:tcPr>
            <w:tcW w:w="768" w:type="pct"/>
            <w:tcBorders>
              <w:top w:val="outset" w:sz="6" w:space="0" w:color="auto"/>
              <w:left w:val="outset" w:sz="6" w:space="0" w:color="auto"/>
              <w:bottom w:val="outset" w:sz="6" w:space="0" w:color="auto"/>
              <w:right w:val="outset" w:sz="6" w:space="0" w:color="auto"/>
            </w:tcBorders>
            <w:vAlign w:val="center"/>
            <w:hideMark/>
          </w:tcPr>
          <w:p w14:paraId="57F21F47" w14:textId="77777777" w:rsidR="008772CA" w:rsidRPr="00967671" w:rsidRDefault="00EA4F0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lang w:eastAsia="lv-LV"/>
              </w:rPr>
              <w:t>b</w:t>
            </w:r>
            <w:r w:rsidR="008772CA" w:rsidRPr="00DE484E">
              <w:rPr>
                <w:rFonts w:ascii="Times New Roman" w:eastAsia="Times New Roman" w:hAnsi="Times New Roman" w:cs="Times New Roman"/>
                <w:iCs/>
                <w:lang w:eastAsia="lv-LV"/>
              </w:rPr>
              <w:t>udžeta projekts</w:t>
            </w:r>
          </w:p>
        </w:tc>
        <w:tc>
          <w:tcPr>
            <w:tcW w:w="887" w:type="pct"/>
            <w:tcBorders>
              <w:top w:val="outset" w:sz="6" w:space="0" w:color="auto"/>
              <w:left w:val="outset" w:sz="6" w:space="0" w:color="auto"/>
              <w:bottom w:val="outset" w:sz="6" w:space="0" w:color="auto"/>
              <w:right w:val="outset" w:sz="6" w:space="0" w:color="auto"/>
            </w:tcBorders>
            <w:vAlign w:val="center"/>
            <w:hideMark/>
          </w:tcPr>
          <w:p w14:paraId="7EA6B95C" w14:textId="77777777" w:rsidR="008772CA" w:rsidRPr="00967671" w:rsidRDefault="00EA4F0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lang w:eastAsia="lv-LV"/>
              </w:rPr>
              <w:t>b</w:t>
            </w:r>
            <w:r w:rsidR="008772CA" w:rsidRPr="00DE484E">
              <w:rPr>
                <w:rFonts w:ascii="Times New Roman" w:eastAsia="Times New Roman" w:hAnsi="Times New Roman" w:cs="Times New Roman"/>
                <w:iCs/>
                <w:lang w:eastAsia="lv-LV"/>
              </w:rPr>
              <w:t>udžeta projekts</w:t>
            </w:r>
          </w:p>
        </w:tc>
      </w:tr>
      <w:tr w:rsidR="00A33D35" w:rsidRPr="00967671" w14:paraId="1DA64813" w14:textId="77777777" w:rsidTr="00A33D35">
        <w:trPr>
          <w:trHeight w:val="238"/>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7D2946BF" w14:textId="77777777" w:rsidR="00EA4F0B" w:rsidRPr="00967671" w:rsidRDefault="00EA4F0B" w:rsidP="00EA4F0B">
            <w:pPr>
              <w:spacing w:after="0" w:line="240" w:lineRule="auto"/>
              <w:jc w:val="center"/>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1</w:t>
            </w:r>
          </w:p>
        </w:tc>
        <w:tc>
          <w:tcPr>
            <w:tcW w:w="802" w:type="pct"/>
            <w:tcBorders>
              <w:top w:val="outset" w:sz="6" w:space="0" w:color="auto"/>
              <w:left w:val="outset" w:sz="6" w:space="0" w:color="auto"/>
              <w:bottom w:val="outset" w:sz="6" w:space="0" w:color="auto"/>
              <w:right w:val="outset" w:sz="6" w:space="0" w:color="auto"/>
            </w:tcBorders>
            <w:vAlign w:val="center"/>
            <w:hideMark/>
          </w:tcPr>
          <w:p w14:paraId="338C0AF8" w14:textId="77777777" w:rsidR="00EA4F0B" w:rsidRPr="00967671" w:rsidRDefault="00EA4F0B" w:rsidP="00EA4F0B">
            <w:pPr>
              <w:spacing w:after="0" w:line="240" w:lineRule="auto"/>
              <w:jc w:val="center"/>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2</w:t>
            </w:r>
          </w:p>
        </w:tc>
        <w:tc>
          <w:tcPr>
            <w:tcW w:w="755" w:type="pct"/>
            <w:tcBorders>
              <w:top w:val="outset" w:sz="6" w:space="0" w:color="auto"/>
              <w:left w:val="outset" w:sz="6" w:space="0" w:color="auto"/>
              <w:bottom w:val="outset" w:sz="6" w:space="0" w:color="auto"/>
              <w:right w:val="outset" w:sz="6" w:space="0" w:color="auto"/>
            </w:tcBorders>
            <w:vAlign w:val="center"/>
            <w:hideMark/>
          </w:tcPr>
          <w:p w14:paraId="1E8D900E" w14:textId="77777777" w:rsidR="00EA4F0B" w:rsidRPr="00967671" w:rsidRDefault="00EA4F0B" w:rsidP="00EA4F0B">
            <w:pPr>
              <w:spacing w:after="0" w:line="240" w:lineRule="auto"/>
              <w:jc w:val="center"/>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3</w:t>
            </w:r>
          </w:p>
        </w:tc>
        <w:tc>
          <w:tcPr>
            <w:tcW w:w="798" w:type="pct"/>
            <w:tcBorders>
              <w:top w:val="outset" w:sz="6" w:space="0" w:color="auto"/>
              <w:left w:val="outset" w:sz="6" w:space="0" w:color="auto"/>
              <w:bottom w:val="outset" w:sz="6" w:space="0" w:color="auto"/>
              <w:right w:val="outset" w:sz="6" w:space="0" w:color="auto"/>
            </w:tcBorders>
            <w:vAlign w:val="center"/>
            <w:hideMark/>
          </w:tcPr>
          <w:p w14:paraId="37DC3943" w14:textId="77777777" w:rsidR="00EA4F0B" w:rsidRPr="00967671" w:rsidRDefault="00EA4F0B" w:rsidP="00EA4F0B">
            <w:pPr>
              <w:spacing w:after="0" w:line="240" w:lineRule="auto"/>
              <w:jc w:val="center"/>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4</w:t>
            </w:r>
          </w:p>
        </w:tc>
        <w:tc>
          <w:tcPr>
            <w:tcW w:w="768" w:type="pct"/>
            <w:tcBorders>
              <w:top w:val="outset" w:sz="6" w:space="0" w:color="auto"/>
              <w:left w:val="outset" w:sz="6" w:space="0" w:color="auto"/>
              <w:bottom w:val="outset" w:sz="6" w:space="0" w:color="auto"/>
              <w:right w:val="outset" w:sz="6" w:space="0" w:color="auto"/>
            </w:tcBorders>
            <w:vAlign w:val="center"/>
            <w:hideMark/>
          </w:tcPr>
          <w:p w14:paraId="168D8075" w14:textId="77777777" w:rsidR="00EA4F0B" w:rsidRPr="00967671" w:rsidRDefault="00EA4F0B" w:rsidP="00EA4F0B">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w:t>
            </w:r>
          </w:p>
        </w:tc>
        <w:tc>
          <w:tcPr>
            <w:tcW w:w="887" w:type="pct"/>
            <w:tcBorders>
              <w:top w:val="outset" w:sz="6" w:space="0" w:color="auto"/>
              <w:left w:val="outset" w:sz="6" w:space="0" w:color="auto"/>
              <w:bottom w:val="outset" w:sz="6" w:space="0" w:color="auto"/>
              <w:right w:val="outset" w:sz="6" w:space="0" w:color="auto"/>
            </w:tcBorders>
            <w:vAlign w:val="center"/>
            <w:hideMark/>
          </w:tcPr>
          <w:p w14:paraId="4D85B60F" w14:textId="77777777" w:rsidR="00EA4F0B" w:rsidRPr="00967671" w:rsidRDefault="00EA4F0B" w:rsidP="00EA4F0B">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6</w:t>
            </w:r>
          </w:p>
        </w:tc>
      </w:tr>
      <w:tr w:rsidR="00A33D35" w:rsidRPr="00967671" w14:paraId="245A0A52"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F27C697" w14:textId="77777777" w:rsidR="00EA4F0B" w:rsidRPr="00967671" w:rsidRDefault="00EA4F0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1. Budžeta ieņēmumi</w:t>
            </w:r>
          </w:p>
        </w:tc>
        <w:tc>
          <w:tcPr>
            <w:tcW w:w="802" w:type="pct"/>
            <w:tcBorders>
              <w:top w:val="outset" w:sz="6" w:space="0" w:color="auto"/>
              <w:left w:val="outset" w:sz="6" w:space="0" w:color="auto"/>
              <w:bottom w:val="outset" w:sz="6" w:space="0" w:color="auto"/>
              <w:right w:val="outset" w:sz="6" w:space="0" w:color="auto"/>
            </w:tcBorders>
            <w:vAlign w:val="center"/>
            <w:hideMark/>
          </w:tcPr>
          <w:p w14:paraId="03FA3F7D" w14:textId="594902B0" w:rsidR="00EA4F0B" w:rsidRPr="00A33D35" w:rsidRDefault="00A33D35" w:rsidP="00A33D35">
            <w:pPr>
              <w:spacing w:after="0" w:line="240" w:lineRule="auto"/>
              <w:jc w:val="center"/>
              <w:rPr>
                <w:rFonts w:ascii="Times New Roman" w:hAnsi="Times New Roman" w:cs="Times New Roman"/>
                <w:bCs/>
                <w:color w:val="000000"/>
                <w:sz w:val="20"/>
                <w:szCs w:val="20"/>
              </w:rPr>
            </w:pPr>
            <w:r w:rsidRPr="00A33D35">
              <w:rPr>
                <w:rFonts w:ascii="Times New Roman" w:hAnsi="Times New Roman" w:cs="Times New Roman"/>
                <w:bCs/>
                <w:color w:val="000000"/>
                <w:sz w:val="20"/>
                <w:szCs w:val="20"/>
              </w:rPr>
              <w:t>9 907 335 199</w:t>
            </w:r>
          </w:p>
        </w:tc>
        <w:tc>
          <w:tcPr>
            <w:tcW w:w="755" w:type="pct"/>
            <w:tcBorders>
              <w:top w:val="outset" w:sz="6" w:space="0" w:color="auto"/>
              <w:left w:val="outset" w:sz="6" w:space="0" w:color="auto"/>
              <w:bottom w:val="outset" w:sz="6" w:space="0" w:color="auto"/>
              <w:right w:val="outset" w:sz="6" w:space="0" w:color="auto"/>
            </w:tcBorders>
            <w:vAlign w:val="center"/>
            <w:hideMark/>
          </w:tcPr>
          <w:p w14:paraId="32624D77" w14:textId="4F3C39D5" w:rsidR="00EA4F0B" w:rsidRPr="00280806" w:rsidRDefault="00662989" w:rsidP="002D37A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-321 891 925</w:t>
            </w:r>
          </w:p>
        </w:tc>
        <w:tc>
          <w:tcPr>
            <w:tcW w:w="798" w:type="pct"/>
            <w:tcBorders>
              <w:top w:val="outset" w:sz="6" w:space="0" w:color="auto"/>
              <w:left w:val="outset" w:sz="6" w:space="0" w:color="auto"/>
              <w:bottom w:val="outset" w:sz="6" w:space="0" w:color="auto"/>
              <w:right w:val="outset" w:sz="6" w:space="0" w:color="auto"/>
            </w:tcBorders>
            <w:vAlign w:val="center"/>
            <w:hideMark/>
          </w:tcPr>
          <w:p w14:paraId="189E078F" w14:textId="5680DF2F" w:rsidR="00EA4F0B" w:rsidRPr="00280806" w:rsidRDefault="002D37A8" w:rsidP="002D37A8">
            <w:pPr>
              <w:spacing w:after="0" w:line="240" w:lineRule="auto"/>
              <w:jc w:val="center"/>
              <w:rPr>
                <w:rFonts w:ascii="Times New Roman" w:eastAsia="Times New Roman" w:hAnsi="Times New Roman" w:cs="Times New Roman"/>
                <w:iCs/>
                <w:color w:val="000000" w:themeColor="text1"/>
                <w:sz w:val="20"/>
                <w:szCs w:val="24"/>
                <w:lang w:eastAsia="lv-LV"/>
              </w:rPr>
            </w:pPr>
            <w:r w:rsidRPr="00280806">
              <w:rPr>
                <w:rFonts w:ascii="Times New Roman" w:eastAsia="Times New Roman" w:hAnsi="Times New Roman" w:cs="Times New Roman"/>
                <w:iCs/>
                <w:color w:val="000000" w:themeColor="text1"/>
                <w:sz w:val="20"/>
                <w:szCs w:val="24"/>
                <w:lang w:eastAsia="lv-LV"/>
              </w:rPr>
              <w:t>9 585 443 274</w:t>
            </w:r>
          </w:p>
        </w:tc>
        <w:tc>
          <w:tcPr>
            <w:tcW w:w="768" w:type="pct"/>
            <w:tcBorders>
              <w:top w:val="outset" w:sz="6" w:space="0" w:color="auto"/>
              <w:left w:val="outset" w:sz="6" w:space="0" w:color="auto"/>
              <w:bottom w:val="outset" w:sz="6" w:space="0" w:color="auto"/>
              <w:right w:val="outset" w:sz="6" w:space="0" w:color="auto"/>
            </w:tcBorders>
            <w:vAlign w:val="center"/>
            <w:hideMark/>
          </w:tcPr>
          <w:p w14:paraId="4059E99E" w14:textId="67ECEAAA" w:rsidR="00EA4F0B" w:rsidRPr="00280806" w:rsidRDefault="00280806" w:rsidP="00280806">
            <w:pPr>
              <w:spacing w:after="0" w:line="240" w:lineRule="auto"/>
              <w:jc w:val="center"/>
              <w:rPr>
                <w:rFonts w:ascii="Times New Roman" w:eastAsia="Times New Roman" w:hAnsi="Times New Roman" w:cs="Times New Roman"/>
                <w:iCs/>
                <w:color w:val="000000" w:themeColor="text1"/>
                <w:sz w:val="20"/>
                <w:szCs w:val="24"/>
                <w:lang w:eastAsia="lv-LV"/>
              </w:rPr>
            </w:pPr>
            <w:r w:rsidRPr="00280806">
              <w:rPr>
                <w:rFonts w:ascii="Times New Roman" w:eastAsia="Times New Roman" w:hAnsi="Times New Roman" w:cs="Times New Roman"/>
                <w:iCs/>
                <w:color w:val="000000" w:themeColor="text1"/>
                <w:sz w:val="20"/>
                <w:szCs w:val="24"/>
                <w:lang w:eastAsia="lv-LV"/>
              </w:rPr>
              <w:t>10 335 331 526</w:t>
            </w:r>
          </w:p>
        </w:tc>
        <w:tc>
          <w:tcPr>
            <w:tcW w:w="887" w:type="pct"/>
            <w:tcBorders>
              <w:top w:val="outset" w:sz="6" w:space="0" w:color="auto"/>
              <w:left w:val="outset" w:sz="6" w:space="0" w:color="auto"/>
              <w:bottom w:val="outset" w:sz="6" w:space="0" w:color="auto"/>
              <w:right w:val="outset" w:sz="6" w:space="0" w:color="auto"/>
            </w:tcBorders>
            <w:vAlign w:val="center"/>
            <w:hideMark/>
          </w:tcPr>
          <w:p w14:paraId="54643BE1" w14:textId="4D297C04" w:rsidR="00EA4F0B" w:rsidRPr="00280806" w:rsidRDefault="00280806" w:rsidP="002D37A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10 795 885 865</w:t>
            </w:r>
          </w:p>
        </w:tc>
      </w:tr>
      <w:tr w:rsidR="00A33D35" w:rsidRPr="00967671" w14:paraId="04032A1E"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D4AAEA0" w14:textId="1E0D5E22" w:rsidR="00280806" w:rsidRPr="00967671" w:rsidRDefault="00280806" w:rsidP="00280806">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r w:rsidR="00C43A98">
              <w:rPr>
                <w:rFonts w:ascii="Times New Roman" w:eastAsia="Times New Roman" w:hAnsi="Times New Roman" w:cs="Times New Roman"/>
                <w:iCs/>
                <w:color w:val="000000" w:themeColor="text1"/>
                <w:sz w:val="24"/>
                <w:szCs w:val="24"/>
                <w:lang w:eastAsia="lv-LV"/>
              </w:rPr>
              <w:t xml:space="preserve"> (bruto)</w:t>
            </w:r>
          </w:p>
        </w:tc>
        <w:tc>
          <w:tcPr>
            <w:tcW w:w="802" w:type="pct"/>
            <w:tcBorders>
              <w:top w:val="outset" w:sz="6" w:space="0" w:color="auto"/>
              <w:left w:val="outset" w:sz="6" w:space="0" w:color="auto"/>
              <w:bottom w:val="outset" w:sz="6" w:space="0" w:color="auto"/>
              <w:right w:val="outset" w:sz="6" w:space="0" w:color="auto"/>
            </w:tcBorders>
            <w:vAlign w:val="center"/>
            <w:hideMark/>
          </w:tcPr>
          <w:p w14:paraId="251A0ADD" w14:textId="3765A050" w:rsidR="00280806" w:rsidRPr="00A33D35" w:rsidRDefault="00A33D35" w:rsidP="00A33D35">
            <w:pPr>
              <w:jc w:val="center"/>
              <w:rPr>
                <w:rFonts w:ascii="Times New Roman" w:hAnsi="Times New Roman" w:cs="Times New Roman"/>
                <w:bCs/>
                <w:color w:val="000000"/>
                <w:sz w:val="20"/>
                <w:szCs w:val="20"/>
              </w:rPr>
            </w:pPr>
            <w:r w:rsidRPr="00A33D35">
              <w:rPr>
                <w:rFonts w:ascii="Times New Roman" w:hAnsi="Times New Roman" w:cs="Times New Roman"/>
                <w:bCs/>
                <w:color w:val="000000"/>
                <w:sz w:val="20"/>
                <w:szCs w:val="20"/>
              </w:rPr>
              <w:t>6 896 124 760</w:t>
            </w:r>
          </w:p>
        </w:tc>
        <w:tc>
          <w:tcPr>
            <w:tcW w:w="755" w:type="pct"/>
            <w:tcBorders>
              <w:top w:val="outset" w:sz="6" w:space="0" w:color="auto"/>
              <w:left w:val="outset" w:sz="6" w:space="0" w:color="auto"/>
              <w:bottom w:val="outset" w:sz="6" w:space="0" w:color="auto"/>
              <w:right w:val="outset" w:sz="6" w:space="0" w:color="auto"/>
            </w:tcBorders>
            <w:vAlign w:val="center"/>
            <w:hideMark/>
          </w:tcPr>
          <w:p w14:paraId="731F98D9" w14:textId="3A70A1DE" w:rsidR="00280806" w:rsidRPr="00280806" w:rsidRDefault="00662989" w:rsidP="00662989">
            <w:pPr>
              <w:spacing w:line="240" w:lineRule="auto"/>
              <w:jc w:val="center"/>
              <w:rPr>
                <w:rFonts w:ascii="Times New Roman" w:eastAsia="Times New Roman" w:hAnsi="Times New Roman" w:cs="Times New Roman"/>
                <w:iCs/>
                <w:color w:val="000000" w:themeColor="text1"/>
                <w:sz w:val="20"/>
                <w:szCs w:val="24"/>
                <w:lang w:eastAsia="lv-LV"/>
              </w:rPr>
            </w:pPr>
            <w:r w:rsidRPr="00662989">
              <w:rPr>
                <w:rFonts w:ascii="Times New Roman" w:eastAsia="Times New Roman" w:hAnsi="Times New Roman" w:cs="Times New Roman"/>
                <w:iCs/>
                <w:color w:val="000000" w:themeColor="text1"/>
                <w:sz w:val="20"/>
                <w:szCs w:val="24"/>
                <w:lang w:eastAsia="lv-LV"/>
              </w:rPr>
              <w:t>2</w:t>
            </w:r>
            <w:r>
              <w:rPr>
                <w:rFonts w:ascii="Times New Roman" w:eastAsia="Times New Roman" w:hAnsi="Times New Roman" w:cs="Times New Roman"/>
                <w:iCs/>
                <w:color w:val="000000" w:themeColor="text1"/>
                <w:sz w:val="20"/>
                <w:szCs w:val="24"/>
                <w:lang w:eastAsia="lv-LV"/>
              </w:rPr>
              <w:t> </w:t>
            </w:r>
            <w:r w:rsidRPr="00662989">
              <w:rPr>
                <w:rFonts w:ascii="Times New Roman" w:eastAsia="Times New Roman" w:hAnsi="Times New Roman" w:cs="Times New Roman"/>
                <w:iCs/>
                <w:color w:val="000000" w:themeColor="text1"/>
                <w:sz w:val="20"/>
                <w:szCs w:val="24"/>
                <w:lang w:eastAsia="lv-LV"/>
              </w:rPr>
              <w:t>689</w:t>
            </w:r>
            <w:r>
              <w:rPr>
                <w:rFonts w:ascii="Times New Roman" w:eastAsia="Times New Roman" w:hAnsi="Times New Roman" w:cs="Times New Roman"/>
                <w:iCs/>
                <w:color w:val="000000" w:themeColor="text1"/>
                <w:sz w:val="20"/>
                <w:szCs w:val="24"/>
                <w:lang w:eastAsia="lv-LV"/>
              </w:rPr>
              <w:t> </w:t>
            </w:r>
            <w:r w:rsidRPr="00662989">
              <w:rPr>
                <w:rFonts w:ascii="Times New Roman" w:eastAsia="Times New Roman" w:hAnsi="Times New Roman" w:cs="Times New Roman"/>
                <w:iCs/>
                <w:color w:val="000000" w:themeColor="text1"/>
                <w:sz w:val="20"/>
                <w:szCs w:val="24"/>
                <w:lang w:eastAsia="lv-LV"/>
              </w:rPr>
              <w:t>318</w:t>
            </w:r>
            <w:r>
              <w:rPr>
                <w:rFonts w:ascii="Times New Roman" w:eastAsia="Times New Roman" w:hAnsi="Times New Roman" w:cs="Times New Roman"/>
                <w:iCs/>
                <w:color w:val="000000" w:themeColor="text1"/>
                <w:sz w:val="20"/>
                <w:szCs w:val="24"/>
                <w:lang w:eastAsia="lv-LV"/>
              </w:rPr>
              <w:t xml:space="preserve"> </w:t>
            </w:r>
            <w:r w:rsidRPr="00662989">
              <w:rPr>
                <w:rFonts w:ascii="Times New Roman" w:eastAsia="Times New Roman" w:hAnsi="Times New Roman" w:cs="Times New Roman"/>
                <w:iCs/>
                <w:color w:val="000000" w:themeColor="text1"/>
                <w:sz w:val="20"/>
                <w:szCs w:val="24"/>
                <w:lang w:eastAsia="lv-LV"/>
              </w:rPr>
              <w:t>514</w:t>
            </w:r>
          </w:p>
        </w:tc>
        <w:tc>
          <w:tcPr>
            <w:tcW w:w="798" w:type="pct"/>
            <w:tcBorders>
              <w:top w:val="outset" w:sz="6" w:space="0" w:color="auto"/>
              <w:left w:val="outset" w:sz="6" w:space="0" w:color="auto"/>
              <w:bottom w:val="outset" w:sz="6" w:space="0" w:color="auto"/>
              <w:right w:val="outset" w:sz="6" w:space="0" w:color="auto"/>
            </w:tcBorders>
            <w:hideMark/>
          </w:tcPr>
          <w:p w14:paraId="3321F127" w14:textId="77777777" w:rsidR="00280806" w:rsidRDefault="00280806" w:rsidP="00280806">
            <w:pPr>
              <w:spacing w:after="0" w:line="240" w:lineRule="auto"/>
              <w:jc w:val="center"/>
              <w:rPr>
                <w:rFonts w:ascii="Times New Roman" w:hAnsi="Times New Roman" w:cs="Times New Roman"/>
                <w:sz w:val="20"/>
              </w:rPr>
            </w:pPr>
          </w:p>
          <w:p w14:paraId="7FF1BB6E" w14:textId="77777777" w:rsidR="00280806" w:rsidRDefault="00280806" w:rsidP="00280806">
            <w:pPr>
              <w:spacing w:after="0" w:line="240" w:lineRule="auto"/>
              <w:jc w:val="center"/>
              <w:rPr>
                <w:rFonts w:ascii="Times New Roman" w:hAnsi="Times New Roman" w:cs="Times New Roman"/>
                <w:sz w:val="20"/>
              </w:rPr>
            </w:pPr>
          </w:p>
          <w:p w14:paraId="6B610D96" w14:textId="77777777" w:rsidR="00280806" w:rsidRDefault="00280806" w:rsidP="00280806">
            <w:pPr>
              <w:spacing w:after="0" w:line="240" w:lineRule="auto"/>
              <w:jc w:val="center"/>
              <w:rPr>
                <w:rFonts w:ascii="Times New Roman" w:hAnsi="Times New Roman" w:cs="Times New Roman"/>
                <w:sz w:val="20"/>
              </w:rPr>
            </w:pPr>
          </w:p>
          <w:p w14:paraId="3A3493E9" w14:textId="77777777" w:rsidR="00280806" w:rsidRDefault="00280806" w:rsidP="00280806">
            <w:pPr>
              <w:spacing w:after="0" w:line="240" w:lineRule="auto"/>
              <w:jc w:val="center"/>
              <w:rPr>
                <w:rFonts w:ascii="Times New Roman" w:hAnsi="Times New Roman" w:cs="Times New Roman"/>
                <w:sz w:val="20"/>
              </w:rPr>
            </w:pPr>
          </w:p>
          <w:p w14:paraId="59A127EE" w14:textId="6363CADF" w:rsidR="00280806" w:rsidRPr="00280806" w:rsidRDefault="00A527DC" w:rsidP="00280806">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hAnsi="Times New Roman" w:cs="Times New Roman"/>
                <w:sz w:val="20"/>
              </w:rPr>
              <w:t>6 688 246 208</w:t>
            </w:r>
          </w:p>
        </w:tc>
        <w:tc>
          <w:tcPr>
            <w:tcW w:w="768" w:type="pct"/>
            <w:tcBorders>
              <w:top w:val="outset" w:sz="6" w:space="0" w:color="auto"/>
              <w:left w:val="outset" w:sz="6" w:space="0" w:color="auto"/>
              <w:bottom w:val="outset" w:sz="6" w:space="0" w:color="auto"/>
              <w:right w:val="outset" w:sz="6" w:space="0" w:color="auto"/>
            </w:tcBorders>
            <w:hideMark/>
          </w:tcPr>
          <w:p w14:paraId="0789FEDF" w14:textId="77777777" w:rsidR="00280806" w:rsidRDefault="00280806" w:rsidP="00280806">
            <w:pPr>
              <w:spacing w:after="0" w:line="240" w:lineRule="auto"/>
              <w:jc w:val="center"/>
              <w:rPr>
                <w:rFonts w:ascii="Times New Roman" w:hAnsi="Times New Roman" w:cs="Times New Roman"/>
                <w:sz w:val="20"/>
              </w:rPr>
            </w:pPr>
          </w:p>
          <w:p w14:paraId="68546D6F" w14:textId="77777777" w:rsidR="00280806" w:rsidRDefault="00280806" w:rsidP="00280806">
            <w:pPr>
              <w:spacing w:after="0" w:line="240" w:lineRule="auto"/>
              <w:jc w:val="center"/>
              <w:rPr>
                <w:rFonts w:ascii="Times New Roman" w:hAnsi="Times New Roman" w:cs="Times New Roman"/>
                <w:sz w:val="20"/>
              </w:rPr>
            </w:pPr>
          </w:p>
          <w:p w14:paraId="551723DE" w14:textId="77777777" w:rsidR="00280806" w:rsidRDefault="00280806" w:rsidP="00280806">
            <w:pPr>
              <w:spacing w:after="0" w:line="240" w:lineRule="auto"/>
              <w:jc w:val="center"/>
              <w:rPr>
                <w:rFonts w:ascii="Times New Roman" w:hAnsi="Times New Roman" w:cs="Times New Roman"/>
                <w:sz w:val="20"/>
              </w:rPr>
            </w:pPr>
          </w:p>
          <w:p w14:paraId="18587C71" w14:textId="77777777" w:rsidR="00280806" w:rsidRDefault="00280806" w:rsidP="00280806">
            <w:pPr>
              <w:spacing w:after="0" w:line="240" w:lineRule="auto"/>
              <w:jc w:val="center"/>
              <w:rPr>
                <w:rFonts w:ascii="Times New Roman" w:hAnsi="Times New Roman" w:cs="Times New Roman"/>
                <w:sz w:val="20"/>
              </w:rPr>
            </w:pPr>
          </w:p>
          <w:p w14:paraId="25BC1F71" w14:textId="065F6821" w:rsidR="00280806" w:rsidRPr="00280806" w:rsidRDefault="00A527DC" w:rsidP="00280806">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hAnsi="Times New Roman" w:cs="Times New Roman"/>
                <w:sz w:val="20"/>
              </w:rPr>
              <w:t>7 190 324 203</w:t>
            </w:r>
          </w:p>
        </w:tc>
        <w:tc>
          <w:tcPr>
            <w:tcW w:w="887" w:type="pct"/>
            <w:tcBorders>
              <w:top w:val="outset" w:sz="6" w:space="0" w:color="auto"/>
              <w:left w:val="outset" w:sz="6" w:space="0" w:color="auto"/>
              <w:bottom w:val="outset" w:sz="6" w:space="0" w:color="auto"/>
              <w:right w:val="outset" w:sz="6" w:space="0" w:color="auto"/>
            </w:tcBorders>
            <w:hideMark/>
          </w:tcPr>
          <w:p w14:paraId="62CE3B66" w14:textId="77777777" w:rsidR="00280806" w:rsidRDefault="00280806" w:rsidP="00280806">
            <w:pPr>
              <w:spacing w:after="0" w:line="240" w:lineRule="auto"/>
              <w:jc w:val="center"/>
              <w:rPr>
                <w:rFonts w:ascii="Times New Roman" w:hAnsi="Times New Roman" w:cs="Times New Roman"/>
                <w:sz w:val="20"/>
              </w:rPr>
            </w:pPr>
          </w:p>
          <w:p w14:paraId="6816115E" w14:textId="77777777" w:rsidR="00280806" w:rsidRDefault="00280806" w:rsidP="00280806">
            <w:pPr>
              <w:spacing w:after="0" w:line="240" w:lineRule="auto"/>
              <w:jc w:val="center"/>
              <w:rPr>
                <w:rFonts w:ascii="Times New Roman" w:hAnsi="Times New Roman" w:cs="Times New Roman"/>
                <w:sz w:val="20"/>
              </w:rPr>
            </w:pPr>
          </w:p>
          <w:p w14:paraId="0E26DCAB" w14:textId="77777777" w:rsidR="00280806" w:rsidRDefault="00280806" w:rsidP="00280806">
            <w:pPr>
              <w:spacing w:after="0" w:line="240" w:lineRule="auto"/>
              <w:jc w:val="center"/>
              <w:rPr>
                <w:rFonts w:ascii="Times New Roman" w:hAnsi="Times New Roman" w:cs="Times New Roman"/>
                <w:sz w:val="20"/>
              </w:rPr>
            </w:pPr>
          </w:p>
          <w:p w14:paraId="5E9AC451" w14:textId="77777777" w:rsidR="00280806" w:rsidRDefault="00280806" w:rsidP="00280806">
            <w:pPr>
              <w:spacing w:after="0" w:line="240" w:lineRule="auto"/>
              <w:jc w:val="center"/>
              <w:rPr>
                <w:rFonts w:ascii="Times New Roman" w:hAnsi="Times New Roman" w:cs="Times New Roman"/>
                <w:sz w:val="20"/>
              </w:rPr>
            </w:pPr>
          </w:p>
          <w:p w14:paraId="3D0F036C" w14:textId="012ED8BB" w:rsidR="00280806" w:rsidRPr="00280806" w:rsidRDefault="00A527DC" w:rsidP="00280806">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hAnsi="Times New Roman" w:cs="Times New Roman"/>
                <w:sz w:val="20"/>
              </w:rPr>
              <w:t>7 476 075 904</w:t>
            </w:r>
          </w:p>
        </w:tc>
      </w:tr>
      <w:tr w:rsidR="00A33D35" w:rsidRPr="00967671" w14:paraId="6DCE4DA8"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8737940" w14:textId="3A244588" w:rsidR="00EA4F0B" w:rsidRPr="00967671" w:rsidRDefault="00EA4F0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1.2. valsts speciālais budžets</w:t>
            </w:r>
            <w:r w:rsidR="00C43A98">
              <w:rPr>
                <w:rFonts w:ascii="Times New Roman" w:eastAsia="Times New Roman" w:hAnsi="Times New Roman" w:cs="Times New Roman"/>
                <w:iCs/>
                <w:color w:val="000000" w:themeColor="text1"/>
                <w:sz w:val="24"/>
                <w:szCs w:val="24"/>
                <w:lang w:eastAsia="lv-LV"/>
              </w:rPr>
              <w:t xml:space="preserve"> (bruto)</w:t>
            </w:r>
          </w:p>
        </w:tc>
        <w:tc>
          <w:tcPr>
            <w:tcW w:w="802" w:type="pct"/>
            <w:tcBorders>
              <w:top w:val="outset" w:sz="6" w:space="0" w:color="auto"/>
              <w:left w:val="outset" w:sz="6" w:space="0" w:color="auto"/>
              <w:bottom w:val="outset" w:sz="6" w:space="0" w:color="auto"/>
              <w:right w:val="outset" w:sz="6" w:space="0" w:color="auto"/>
            </w:tcBorders>
            <w:vAlign w:val="center"/>
            <w:hideMark/>
          </w:tcPr>
          <w:p w14:paraId="50FF3024" w14:textId="4072A30E" w:rsidR="00EA4F0B" w:rsidRPr="00A33D35" w:rsidRDefault="00A33D35" w:rsidP="00A33D35">
            <w:pPr>
              <w:spacing w:after="0" w:line="240" w:lineRule="auto"/>
              <w:jc w:val="center"/>
              <w:rPr>
                <w:rFonts w:ascii="Times New Roman" w:hAnsi="Times New Roman" w:cs="Times New Roman"/>
                <w:bCs/>
                <w:color w:val="000000"/>
                <w:sz w:val="20"/>
                <w:szCs w:val="20"/>
              </w:rPr>
            </w:pPr>
            <w:r w:rsidRPr="00A33D35">
              <w:rPr>
                <w:rFonts w:ascii="Times New Roman" w:hAnsi="Times New Roman" w:cs="Times New Roman"/>
                <w:bCs/>
                <w:color w:val="000000"/>
                <w:sz w:val="20"/>
                <w:szCs w:val="20"/>
              </w:rPr>
              <w:t>3 211 460 000</w:t>
            </w:r>
          </w:p>
        </w:tc>
        <w:tc>
          <w:tcPr>
            <w:tcW w:w="755" w:type="pct"/>
            <w:tcBorders>
              <w:top w:val="outset" w:sz="6" w:space="0" w:color="auto"/>
              <w:left w:val="outset" w:sz="6" w:space="0" w:color="auto"/>
              <w:bottom w:val="outset" w:sz="6" w:space="0" w:color="auto"/>
              <w:right w:val="outset" w:sz="6" w:space="0" w:color="auto"/>
            </w:tcBorders>
            <w:vAlign w:val="center"/>
            <w:hideMark/>
          </w:tcPr>
          <w:p w14:paraId="68E6AF24" w14:textId="38841B84" w:rsidR="00EA4F0B" w:rsidRPr="00280806" w:rsidRDefault="00662989" w:rsidP="002D37A8">
            <w:pPr>
              <w:spacing w:after="0" w:line="240" w:lineRule="auto"/>
              <w:jc w:val="center"/>
              <w:rPr>
                <w:rFonts w:ascii="Times New Roman" w:eastAsia="Times New Roman" w:hAnsi="Times New Roman" w:cs="Times New Roman"/>
                <w:iCs/>
                <w:color w:val="000000" w:themeColor="text1"/>
                <w:sz w:val="20"/>
                <w:szCs w:val="24"/>
                <w:lang w:eastAsia="lv-LV"/>
              </w:rPr>
            </w:pPr>
            <w:r w:rsidRPr="00662989">
              <w:rPr>
                <w:rFonts w:ascii="Times New Roman" w:eastAsia="Times New Roman" w:hAnsi="Times New Roman" w:cs="Times New Roman"/>
                <w:iCs/>
                <w:color w:val="000000" w:themeColor="text1"/>
                <w:sz w:val="20"/>
                <w:szCs w:val="24"/>
                <w:lang w:eastAsia="lv-LV"/>
              </w:rPr>
              <w:t>-60</w:t>
            </w:r>
            <w:r>
              <w:rPr>
                <w:rFonts w:ascii="Times New Roman" w:eastAsia="Times New Roman" w:hAnsi="Times New Roman" w:cs="Times New Roman"/>
                <w:iCs/>
                <w:color w:val="000000" w:themeColor="text1"/>
                <w:sz w:val="20"/>
                <w:szCs w:val="24"/>
                <w:lang w:eastAsia="lv-LV"/>
              </w:rPr>
              <w:t xml:space="preserve"> </w:t>
            </w:r>
            <w:r w:rsidRPr="00662989">
              <w:rPr>
                <w:rFonts w:ascii="Times New Roman" w:eastAsia="Times New Roman" w:hAnsi="Times New Roman" w:cs="Times New Roman"/>
                <w:iCs/>
                <w:color w:val="000000" w:themeColor="text1"/>
                <w:sz w:val="20"/>
                <w:szCs w:val="24"/>
                <w:lang w:eastAsia="lv-LV"/>
              </w:rPr>
              <w:t>439</w:t>
            </w:r>
            <w:r>
              <w:rPr>
                <w:rFonts w:ascii="Times New Roman" w:eastAsia="Times New Roman" w:hAnsi="Times New Roman" w:cs="Times New Roman"/>
                <w:iCs/>
                <w:color w:val="000000" w:themeColor="text1"/>
                <w:sz w:val="20"/>
                <w:szCs w:val="24"/>
                <w:lang w:eastAsia="lv-LV"/>
              </w:rPr>
              <w:t xml:space="preserve"> </w:t>
            </w:r>
            <w:r w:rsidRPr="00662989">
              <w:rPr>
                <w:rFonts w:ascii="Times New Roman" w:eastAsia="Times New Roman" w:hAnsi="Times New Roman" w:cs="Times New Roman"/>
                <w:iCs/>
                <w:color w:val="000000" w:themeColor="text1"/>
                <w:sz w:val="20"/>
                <w:szCs w:val="24"/>
                <w:lang w:eastAsia="lv-LV"/>
              </w:rPr>
              <w:t>910</w:t>
            </w:r>
          </w:p>
        </w:tc>
        <w:tc>
          <w:tcPr>
            <w:tcW w:w="798" w:type="pct"/>
            <w:tcBorders>
              <w:top w:val="outset" w:sz="6" w:space="0" w:color="auto"/>
              <w:left w:val="outset" w:sz="6" w:space="0" w:color="auto"/>
              <w:bottom w:val="outset" w:sz="6" w:space="0" w:color="auto"/>
              <w:right w:val="outset" w:sz="6" w:space="0" w:color="auto"/>
            </w:tcBorders>
            <w:vAlign w:val="center"/>
            <w:hideMark/>
          </w:tcPr>
          <w:p w14:paraId="0FA7B3B7" w14:textId="77777777" w:rsidR="00280806" w:rsidRDefault="00280806" w:rsidP="002D37A8">
            <w:pPr>
              <w:spacing w:after="0" w:line="240" w:lineRule="auto"/>
              <w:jc w:val="center"/>
              <w:rPr>
                <w:rFonts w:ascii="Times New Roman" w:eastAsia="Times New Roman" w:hAnsi="Times New Roman" w:cs="Times New Roman"/>
                <w:iCs/>
                <w:color w:val="000000" w:themeColor="text1"/>
                <w:sz w:val="20"/>
                <w:szCs w:val="24"/>
                <w:lang w:eastAsia="lv-LV"/>
              </w:rPr>
            </w:pPr>
          </w:p>
          <w:p w14:paraId="74D9DEA7" w14:textId="4C63119E" w:rsidR="00EA4F0B" w:rsidRPr="00280806" w:rsidRDefault="00280806" w:rsidP="002D37A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3 151 020 090</w:t>
            </w:r>
          </w:p>
          <w:p w14:paraId="653FA00E" w14:textId="740210DD" w:rsidR="00EA4F0B" w:rsidRPr="00280806" w:rsidRDefault="00EA4F0B" w:rsidP="002D37A8">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768" w:type="pct"/>
            <w:tcBorders>
              <w:top w:val="outset" w:sz="6" w:space="0" w:color="auto"/>
              <w:left w:val="outset" w:sz="6" w:space="0" w:color="auto"/>
              <w:bottom w:val="outset" w:sz="6" w:space="0" w:color="auto"/>
              <w:right w:val="outset" w:sz="6" w:space="0" w:color="auto"/>
            </w:tcBorders>
            <w:vAlign w:val="center"/>
            <w:hideMark/>
          </w:tcPr>
          <w:p w14:paraId="1FBD763D" w14:textId="77777777" w:rsidR="00280806" w:rsidRDefault="00280806" w:rsidP="002D37A8">
            <w:pPr>
              <w:spacing w:after="0" w:line="240" w:lineRule="auto"/>
              <w:jc w:val="center"/>
              <w:rPr>
                <w:rFonts w:ascii="Times New Roman" w:eastAsia="Times New Roman" w:hAnsi="Times New Roman" w:cs="Times New Roman"/>
                <w:iCs/>
                <w:color w:val="000000" w:themeColor="text1"/>
                <w:sz w:val="20"/>
                <w:szCs w:val="24"/>
                <w:lang w:eastAsia="lv-LV"/>
              </w:rPr>
            </w:pPr>
          </w:p>
          <w:p w14:paraId="54EC2ECC" w14:textId="57D84AE1" w:rsidR="00EA4F0B" w:rsidRPr="00280806" w:rsidRDefault="00280806" w:rsidP="002D37A8">
            <w:pPr>
              <w:spacing w:after="0" w:line="240" w:lineRule="auto"/>
              <w:jc w:val="center"/>
              <w:rPr>
                <w:rFonts w:ascii="Times New Roman" w:eastAsia="Times New Roman" w:hAnsi="Times New Roman" w:cs="Times New Roman"/>
                <w:iCs/>
                <w:color w:val="000000" w:themeColor="text1"/>
                <w:sz w:val="20"/>
                <w:szCs w:val="24"/>
                <w:lang w:eastAsia="lv-LV"/>
              </w:rPr>
            </w:pPr>
            <w:r w:rsidRPr="00280806">
              <w:rPr>
                <w:rFonts w:ascii="Times New Roman" w:eastAsia="Times New Roman" w:hAnsi="Times New Roman" w:cs="Times New Roman"/>
                <w:iCs/>
                <w:color w:val="000000" w:themeColor="text1"/>
                <w:sz w:val="20"/>
                <w:szCs w:val="24"/>
                <w:lang w:eastAsia="lv-LV"/>
              </w:rPr>
              <w:t>3</w:t>
            </w:r>
            <w:r>
              <w:rPr>
                <w:rFonts w:ascii="Times New Roman" w:eastAsia="Times New Roman" w:hAnsi="Times New Roman" w:cs="Times New Roman"/>
                <w:iCs/>
                <w:color w:val="000000" w:themeColor="text1"/>
                <w:sz w:val="20"/>
                <w:szCs w:val="24"/>
                <w:lang w:eastAsia="lv-LV"/>
              </w:rPr>
              <w:t> </w:t>
            </w:r>
            <w:r w:rsidRPr="00280806">
              <w:rPr>
                <w:rFonts w:ascii="Times New Roman" w:eastAsia="Times New Roman" w:hAnsi="Times New Roman" w:cs="Times New Roman"/>
                <w:iCs/>
                <w:color w:val="000000" w:themeColor="text1"/>
                <w:sz w:val="20"/>
                <w:szCs w:val="24"/>
                <w:lang w:eastAsia="lv-LV"/>
              </w:rPr>
              <w:t>391</w:t>
            </w:r>
            <w:r>
              <w:rPr>
                <w:rFonts w:ascii="Times New Roman" w:eastAsia="Times New Roman" w:hAnsi="Times New Roman" w:cs="Times New Roman"/>
                <w:iCs/>
                <w:color w:val="000000" w:themeColor="text1"/>
                <w:sz w:val="20"/>
                <w:szCs w:val="24"/>
                <w:lang w:eastAsia="lv-LV"/>
              </w:rPr>
              <w:t> </w:t>
            </w:r>
            <w:r w:rsidRPr="00280806">
              <w:rPr>
                <w:rFonts w:ascii="Times New Roman" w:eastAsia="Times New Roman" w:hAnsi="Times New Roman" w:cs="Times New Roman"/>
                <w:iCs/>
                <w:color w:val="000000" w:themeColor="text1"/>
                <w:sz w:val="20"/>
                <w:szCs w:val="24"/>
                <w:lang w:eastAsia="lv-LV"/>
              </w:rPr>
              <w:t>893</w:t>
            </w:r>
            <w:r>
              <w:rPr>
                <w:rFonts w:ascii="Times New Roman" w:eastAsia="Times New Roman" w:hAnsi="Times New Roman" w:cs="Times New Roman"/>
                <w:iCs/>
                <w:color w:val="000000" w:themeColor="text1"/>
                <w:sz w:val="20"/>
                <w:szCs w:val="24"/>
                <w:lang w:eastAsia="lv-LV"/>
              </w:rPr>
              <w:t xml:space="preserve"> </w:t>
            </w:r>
            <w:r w:rsidRPr="00280806">
              <w:rPr>
                <w:rFonts w:ascii="Times New Roman" w:eastAsia="Times New Roman" w:hAnsi="Times New Roman" w:cs="Times New Roman"/>
                <w:iCs/>
                <w:color w:val="000000" w:themeColor="text1"/>
                <w:sz w:val="20"/>
                <w:szCs w:val="24"/>
                <w:lang w:eastAsia="lv-LV"/>
              </w:rPr>
              <w:t>472</w:t>
            </w:r>
          </w:p>
          <w:p w14:paraId="03CC2FAA" w14:textId="5F165F54" w:rsidR="00EA4F0B" w:rsidRPr="00280806" w:rsidRDefault="00EA4F0B" w:rsidP="002D37A8">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887" w:type="pct"/>
            <w:tcBorders>
              <w:top w:val="outset" w:sz="6" w:space="0" w:color="auto"/>
              <w:left w:val="outset" w:sz="6" w:space="0" w:color="auto"/>
              <w:bottom w:val="outset" w:sz="6" w:space="0" w:color="auto"/>
              <w:right w:val="outset" w:sz="6" w:space="0" w:color="auto"/>
            </w:tcBorders>
            <w:vAlign w:val="center"/>
            <w:hideMark/>
          </w:tcPr>
          <w:p w14:paraId="4B4D4148" w14:textId="5F8734C1" w:rsidR="00EA4F0B" w:rsidRPr="00280806" w:rsidRDefault="00280806" w:rsidP="00280806">
            <w:pPr>
              <w:spacing w:after="0" w:line="240" w:lineRule="auto"/>
              <w:jc w:val="center"/>
              <w:rPr>
                <w:rFonts w:ascii="Times New Roman" w:eastAsia="Times New Roman" w:hAnsi="Times New Roman" w:cs="Times New Roman"/>
                <w:iCs/>
                <w:color w:val="000000" w:themeColor="text1"/>
                <w:sz w:val="20"/>
                <w:szCs w:val="24"/>
                <w:lang w:eastAsia="lv-LV"/>
              </w:rPr>
            </w:pPr>
            <w:r w:rsidRPr="00280806">
              <w:rPr>
                <w:rFonts w:ascii="Times New Roman" w:eastAsia="Times New Roman" w:hAnsi="Times New Roman" w:cs="Times New Roman"/>
                <w:iCs/>
                <w:color w:val="000000" w:themeColor="text1"/>
                <w:sz w:val="20"/>
                <w:szCs w:val="24"/>
                <w:lang w:eastAsia="lv-LV"/>
              </w:rPr>
              <w:t>3</w:t>
            </w:r>
            <w:r>
              <w:rPr>
                <w:rFonts w:ascii="Times New Roman" w:eastAsia="Times New Roman" w:hAnsi="Times New Roman" w:cs="Times New Roman"/>
                <w:iCs/>
                <w:color w:val="000000" w:themeColor="text1"/>
                <w:sz w:val="20"/>
                <w:szCs w:val="24"/>
                <w:lang w:eastAsia="lv-LV"/>
              </w:rPr>
              <w:t> </w:t>
            </w:r>
            <w:r w:rsidRPr="00280806">
              <w:rPr>
                <w:rFonts w:ascii="Times New Roman" w:eastAsia="Times New Roman" w:hAnsi="Times New Roman" w:cs="Times New Roman"/>
                <w:iCs/>
                <w:color w:val="000000" w:themeColor="text1"/>
                <w:sz w:val="20"/>
                <w:szCs w:val="24"/>
                <w:lang w:eastAsia="lv-LV"/>
              </w:rPr>
              <w:t>565</w:t>
            </w:r>
            <w:r>
              <w:rPr>
                <w:rFonts w:ascii="Times New Roman" w:eastAsia="Times New Roman" w:hAnsi="Times New Roman" w:cs="Times New Roman"/>
                <w:iCs/>
                <w:color w:val="000000" w:themeColor="text1"/>
                <w:sz w:val="20"/>
                <w:szCs w:val="24"/>
                <w:lang w:eastAsia="lv-LV"/>
              </w:rPr>
              <w:t> </w:t>
            </w:r>
            <w:r w:rsidRPr="00280806">
              <w:rPr>
                <w:rFonts w:ascii="Times New Roman" w:eastAsia="Times New Roman" w:hAnsi="Times New Roman" w:cs="Times New Roman"/>
                <w:iCs/>
                <w:color w:val="000000" w:themeColor="text1"/>
                <w:sz w:val="20"/>
                <w:szCs w:val="24"/>
                <w:lang w:eastAsia="lv-LV"/>
              </w:rPr>
              <w:t>025</w:t>
            </w:r>
            <w:r>
              <w:rPr>
                <w:rFonts w:ascii="Times New Roman" w:eastAsia="Times New Roman" w:hAnsi="Times New Roman" w:cs="Times New Roman"/>
                <w:iCs/>
                <w:color w:val="000000" w:themeColor="text1"/>
                <w:sz w:val="20"/>
                <w:szCs w:val="24"/>
                <w:lang w:eastAsia="lv-LV"/>
              </w:rPr>
              <w:t xml:space="preserve"> </w:t>
            </w:r>
            <w:r w:rsidRPr="00280806">
              <w:rPr>
                <w:rFonts w:ascii="Times New Roman" w:eastAsia="Times New Roman" w:hAnsi="Times New Roman" w:cs="Times New Roman"/>
                <w:iCs/>
                <w:color w:val="000000" w:themeColor="text1"/>
                <w:sz w:val="20"/>
                <w:szCs w:val="24"/>
                <w:lang w:eastAsia="lv-LV"/>
              </w:rPr>
              <w:t>990</w:t>
            </w:r>
          </w:p>
        </w:tc>
      </w:tr>
      <w:tr w:rsidR="00A33D35" w:rsidRPr="00967671" w14:paraId="0ACA2275"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E861274" w14:textId="77777777" w:rsidR="00EA4F0B" w:rsidRPr="00967671" w:rsidRDefault="00EA4F0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1.3. pašvaldību budžets</w:t>
            </w:r>
          </w:p>
        </w:tc>
        <w:tc>
          <w:tcPr>
            <w:tcW w:w="802" w:type="pct"/>
            <w:tcBorders>
              <w:top w:val="outset" w:sz="6" w:space="0" w:color="auto"/>
              <w:left w:val="outset" w:sz="6" w:space="0" w:color="auto"/>
              <w:bottom w:val="outset" w:sz="6" w:space="0" w:color="auto"/>
              <w:right w:val="outset" w:sz="6" w:space="0" w:color="auto"/>
            </w:tcBorders>
            <w:vAlign w:val="center"/>
            <w:hideMark/>
          </w:tcPr>
          <w:p w14:paraId="187EBFB0" w14:textId="55D7B2B9" w:rsidR="00EA4F0B" w:rsidRPr="00280806" w:rsidRDefault="00EA4F0B" w:rsidP="002D37A8">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755" w:type="pct"/>
            <w:tcBorders>
              <w:top w:val="outset" w:sz="6" w:space="0" w:color="auto"/>
              <w:left w:val="outset" w:sz="6" w:space="0" w:color="auto"/>
              <w:bottom w:val="outset" w:sz="6" w:space="0" w:color="auto"/>
              <w:right w:val="outset" w:sz="6" w:space="0" w:color="auto"/>
            </w:tcBorders>
            <w:vAlign w:val="center"/>
            <w:hideMark/>
          </w:tcPr>
          <w:p w14:paraId="518C8AB8" w14:textId="77ACB70A" w:rsidR="00EA4F0B" w:rsidRPr="00280806" w:rsidRDefault="00EA4F0B" w:rsidP="002D37A8">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798" w:type="pct"/>
            <w:tcBorders>
              <w:top w:val="outset" w:sz="6" w:space="0" w:color="auto"/>
              <w:left w:val="outset" w:sz="6" w:space="0" w:color="auto"/>
              <w:bottom w:val="outset" w:sz="6" w:space="0" w:color="auto"/>
              <w:right w:val="outset" w:sz="6" w:space="0" w:color="auto"/>
            </w:tcBorders>
            <w:vAlign w:val="center"/>
            <w:hideMark/>
          </w:tcPr>
          <w:p w14:paraId="3829E079" w14:textId="0CE25DA6" w:rsidR="00EA4F0B" w:rsidRPr="00280806" w:rsidRDefault="00EA4F0B" w:rsidP="00280806">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768" w:type="pct"/>
            <w:tcBorders>
              <w:top w:val="outset" w:sz="6" w:space="0" w:color="auto"/>
              <w:left w:val="outset" w:sz="6" w:space="0" w:color="auto"/>
              <w:bottom w:val="outset" w:sz="6" w:space="0" w:color="auto"/>
              <w:right w:val="outset" w:sz="6" w:space="0" w:color="auto"/>
            </w:tcBorders>
            <w:vAlign w:val="center"/>
            <w:hideMark/>
          </w:tcPr>
          <w:p w14:paraId="2E299E3C" w14:textId="2DDB4269" w:rsidR="00EA4F0B" w:rsidRPr="00280806" w:rsidRDefault="00EA4F0B" w:rsidP="00280806">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887" w:type="pct"/>
            <w:tcBorders>
              <w:top w:val="outset" w:sz="6" w:space="0" w:color="auto"/>
              <w:left w:val="outset" w:sz="6" w:space="0" w:color="auto"/>
              <w:bottom w:val="outset" w:sz="6" w:space="0" w:color="auto"/>
              <w:right w:val="outset" w:sz="6" w:space="0" w:color="auto"/>
            </w:tcBorders>
            <w:vAlign w:val="center"/>
            <w:hideMark/>
          </w:tcPr>
          <w:p w14:paraId="0DA840C9" w14:textId="0CB5E269" w:rsidR="00EA4F0B" w:rsidRPr="00280806" w:rsidRDefault="00EA4F0B" w:rsidP="002D37A8">
            <w:pPr>
              <w:spacing w:after="0" w:line="240" w:lineRule="auto"/>
              <w:jc w:val="center"/>
              <w:rPr>
                <w:rFonts w:ascii="Times New Roman" w:eastAsia="Times New Roman" w:hAnsi="Times New Roman" w:cs="Times New Roman"/>
                <w:iCs/>
                <w:color w:val="000000" w:themeColor="text1"/>
                <w:sz w:val="20"/>
                <w:szCs w:val="24"/>
                <w:lang w:eastAsia="lv-LV"/>
              </w:rPr>
            </w:pPr>
          </w:p>
        </w:tc>
      </w:tr>
      <w:tr w:rsidR="00A33D35" w:rsidRPr="00967671" w14:paraId="355AE5F3"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798A844" w14:textId="77777777" w:rsidR="00EA4F0B" w:rsidRPr="00967671" w:rsidRDefault="00EA4F0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2. Budžeta izdevumi</w:t>
            </w:r>
          </w:p>
        </w:tc>
        <w:tc>
          <w:tcPr>
            <w:tcW w:w="802" w:type="pct"/>
            <w:tcBorders>
              <w:top w:val="outset" w:sz="6" w:space="0" w:color="auto"/>
              <w:left w:val="outset" w:sz="6" w:space="0" w:color="auto"/>
              <w:bottom w:val="outset" w:sz="6" w:space="0" w:color="auto"/>
              <w:right w:val="outset" w:sz="6" w:space="0" w:color="auto"/>
            </w:tcBorders>
            <w:vAlign w:val="center"/>
            <w:hideMark/>
          </w:tcPr>
          <w:p w14:paraId="067BF04E" w14:textId="548745C4" w:rsidR="00EA4F0B" w:rsidRPr="00A33D35" w:rsidRDefault="00A33D35" w:rsidP="00A33D35">
            <w:pPr>
              <w:jc w:val="center"/>
              <w:rPr>
                <w:rFonts w:ascii="Times New Roman" w:hAnsi="Times New Roman" w:cs="Times New Roman"/>
                <w:bCs/>
                <w:color w:val="000000"/>
                <w:sz w:val="20"/>
                <w:szCs w:val="20"/>
              </w:rPr>
            </w:pPr>
            <w:r w:rsidRPr="00A33D35">
              <w:rPr>
                <w:rFonts w:ascii="Times New Roman" w:hAnsi="Times New Roman" w:cs="Times New Roman"/>
                <w:bCs/>
                <w:color w:val="000000"/>
                <w:sz w:val="20"/>
                <w:szCs w:val="20"/>
              </w:rPr>
              <w:t>10 014 842 838</w:t>
            </w:r>
          </w:p>
        </w:tc>
        <w:tc>
          <w:tcPr>
            <w:tcW w:w="755" w:type="pct"/>
            <w:tcBorders>
              <w:top w:val="outset" w:sz="6" w:space="0" w:color="auto"/>
              <w:left w:val="outset" w:sz="6" w:space="0" w:color="auto"/>
              <w:bottom w:val="outset" w:sz="6" w:space="0" w:color="auto"/>
              <w:right w:val="outset" w:sz="6" w:space="0" w:color="auto"/>
            </w:tcBorders>
            <w:vAlign w:val="center"/>
            <w:hideMark/>
          </w:tcPr>
          <w:p w14:paraId="5BBE8B45" w14:textId="0DB3A3AF" w:rsidR="00EA4F0B" w:rsidRPr="00280806" w:rsidRDefault="00662989" w:rsidP="00662989">
            <w:pPr>
              <w:spacing w:line="240" w:lineRule="auto"/>
              <w:jc w:val="center"/>
              <w:rPr>
                <w:rFonts w:ascii="Times New Roman" w:eastAsia="Times New Roman" w:hAnsi="Times New Roman" w:cs="Times New Roman"/>
                <w:iCs/>
                <w:color w:val="000000" w:themeColor="text1"/>
                <w:sz w:val="20"/>
                <w:szCs w:val="24"/>
                <w:lang w:eastAsia="lv-LV"/>
              </w:rPr>
            </w:pPr>
            <w:r w:rsidRPr="00662989">
              <w:rPr>
                <w:rFonts w:ascii="Times New Roman" w:eastAsia="Times New Roman" w:hAnsi="Times New Roman" w:cs="Times New Roman"/>
                <w:iCs/>
                <w:color w:val="000000" w:themeColor="text1"/>
                <w:sz w:val="20"/>
                <w:szCs w:val="24"/>
                <w:lang w:eastAsia="lv-LV"/>
              </w:rPr>
              <w:t>748</w:t>
            </w:r>
            <w:r>
              <w:rPr>
                <w:rFonts w:ascii="Times New Roman" w:eastAsia="Times New Roman" w:hAnsi="Times New Roman" w:cs="Times New Roman"/>
                <w:iCs/>
                <w:color w:val="000000" w:themeColor="text1"/>
                <w:sz w:val="20"/>
                <w:szCs w:val="24"/>
                <w:lang w:eastAsia="lv-LV"/>
              </w:rPr>
              <w:t xml:space="preserve"> </w:t>
            </w:r>
            <w:r w:rsidRPr="00662989">
              <w:rPr>
                <w:rFonts w:ascii="Times New Roman" w:eastAsia="Times New Roman" w:hAnsi="Times New Roman" w:cs="Times New Roman"/>
                <w:iCs/>
                <w:color w:val="000000" w:themeColor="text1"/>
                <w:sz w:val="20"/>
                <w:szCs w:val="24"/>
                <w:lang w:eastAsia="lv-LV"/>
              </w:rPr>
              <w:t>384</w:t>
            </w:r>
            <w:r>
              <w:rPr>
                <w:rFonts w:ascii="Times New Roman" w:eastAsia="Times New Roman" w:hAnsi="Times New Roman" w:cs="Times New Roman"/>
                <w:iCs/>
                <w:color w:val="000000" w:themeColor="text1"/>
                <w:sz w:val="20"/>
                <w:szCs w:val="24"/>
                <w:lang w:eastAsia="lv-LV"/>
              </w:rPr>
              <w:t xml:space="preserve"> </w:t>
            </w:r>
            <w:r w:rsidRPr="00662989">
              <w:rPr>
                <w:rFonts w:ascii="Times New Roman" w:eastAsia="Times New Roman" w:hAnsi="Times New Roman" w:cs="Times New Roman"/>
                <w:iCs/>
                <w:color w:val="000000" w:themeColor="text1"/>
                <w:sz w:val="20"/>
                <w:szCs w:val="24"/>
                <w:lang w:eastAsia="lv-LV"/>
              </w:rPr>
              <w:t>243</w:t>
            </w:r>
          </w:p>
        </w:tc>
        <w:tc>
          <w:tcPr>
            <w:tcW w:w="798" w:type="pct"/>
            <w:tcBorders>
              <w:top w:val="outset" w:sz="6" w:space="0" w:color="auto"/>
              <w:left w:val="outset" w:sz="6" w:space="0" w:color="auto"/>
              <w:bottom w:val="outset" w:sz="6" w:space="0" w:color="auto"/>
              <w:right w:val="outset" w:sz="6" w:space="0" w:color="auto"/>
            </w:tcBorders>
            <w:vAlign w:val="center"/>
            <w:hideMark/>
          </w:tcPr>
          <w:p w14:paraId="4E6C03A6" w14:textId="6BD24FB3" w:rsidR="00EA4F0B" w:rsidRPr="00280806" w:rsidRDefault="00280806" w:rsidP="00280806">
            <w:pPr>
              <w:spacing w:line="240" w:lineRule="auto"/>
              <w:jc w:val="center"/>
              <w:rPr>
                <w:rFonts w:ascii="Times New Roman" w:hAnsi="Times New Roman" w:cs="Times New Roman"/>
                <w:bCs/>
                <w:color w:val="000000"/>
                <w:sz w:val="20"/>
                <w:szCs w:val="20"/>
              </w:rPr>
            </w:pPr>
            <w:r w:rsidRPr="00280806">
              <w:rPr>
                <w:rFonts w:ascii="Times New Roman" w:hAnsi="Times New Roman" w:cs="Times New Roman"/>
                <w:bCs/>
                <w:color w:val="000000"/>
                <w:sz w:val="20"/>
                <w:szCs w:val="20"/>
              </w:rPr>
              <w:t>10 763 227</w:t>
            </w:r>
            <w:r>
              <w:rPr>
                <w:rFonts w:ascii="Times New Roman" w:hAnsi="Times New Roman" w:cs="Times New Roman"/>
                <w:bCs/>
                <w:color w:val="000000"/>
                <w:sz w:val="20"/>
                <w:szCs w:val="20"/>
              </w:rPr>
              <w:t> </w:t>
            </w:r>
            <w:r w:rsidRPr="00280806">
              <w:rPr>
                <w:rFonts w:ascii="Times New Roman" w:hAnsi="Times New Roman" w:cs="Times New Roman"/>
                <w:bCs/>
                <w:color w:val="000000"/>
                <w:sz w:val="20"/>
                <w:szCs w:val="20"/>
              </w:rPr>
              <w:t>081</w:t>
            </w:r>
          </w:p>
        </w:tc>
        <w:tc>
          <w:tcPr>
            <w:tcW w:w="768" w:type="pct"/>
            <w:tcBorders>
              <w:top w:val="outset" w:sz="6" w:space="0" w:color="auto"/>
              <w:left w:val="outset" w:sz="6" w:space="0" w:color="auto"/>
              <w:bottom w:val="outset" w:sz="6" w:space="0" w:color="auto"/>
              <w:right w:val="outset" w:sz="6" w:space="0" w:color="auto"/>
            </w:tcBorders>
            <w:vAlign w:val="center"/>
            <w:hideMark/>
          </w:tcPr>
          <w:p w14:paraId="22C3C372" w14:textId="091F54E7" w:rsidR="00EA4F0B" w:rsidRPr="00280806" w:rsidRDefault="00280806" w:rsidP="00280806">
            <w:pPr>
              <w:spacing w:line="240" w:lineRule="auto"/>
              <w:jc w:val="center"/>
              <w:rPr>
                <w:rFonts w:ascii="Times New Roman" w:hAnsi="Times New Roman" w:cs="Times New Roman"/>
                <w:bCs/>
                <w:color w:val="000000"/>
                <w:sz w:val="20"/>
                <w:szCs w:val="20"/>
              </w:rPr>
            </w:pPr>
            <w:r w:rsidRPr="00280806">
              <w:rPr>
                <w:rFonts w:ascii="Times New Roman" w:hAnsi="Times New Roman" w:cs="Times New Roman"/>
                <w:bCs/>
                <w:color w:val="000000"/>
                <w:sz w:val="20"/>
                <w:szCs w:val="20"/>
              </w:rPr>
              <w:t>11 054 223 393</w:t>
            </w:r>
          </w:p>
        </w:tc>
        <w:tc>
          <w:tcPr>
            <w:tcW w:w="887" w:type="pct"/>
            <w:tcBorders>
              <w:top w:val="outset" w:sz="6" w:space="0" w:color="auto"/>
              <w:left w:val="outset" w:sz="6" w:space="0" w:color="auto"/>
              <w:bottom w:val="outset" w:sz="6" w:space="0" w:color="auto"/>
              <w:right w:val="outset" w:sz="6" w:space="0" w:color="auto"/>
            </w:tcBorders>
            <w:vAlign w:val="center"/>
            <w:hideMark/>
          </w:tcPr>
          <w:p w14:paraId="4B2DC13C" w14:textId="3C5B48E8" w:rsidR="00EA4F0B" w:rsidRPr="00280806" w:rsidRDefault="00280806" w:rsidP="00280806">
            <w:pPr>
              <w:jc w:val="center"/>
              <w:rPr>
                <w:rFonts w:ascii="Times New Roman" w:hAnsi="Times New Roman" w:cs="Times New Roman"/>
                <w:bCs/>
                <w:color w:val="000000"/>
                <w:sz w:val="20"/>
                <w:szCs w:val="20"/>
              </w:rPr>
            </w:pPr>
            <w:r w:rsidRPr="00280806">
              <w:rPr>
                <w:rFonts w:ascii="Times New Roman" w:hAnsi="Times New Roman" w:cs="Times New Roman"/>
                <w:bCs/>
                <w:color w:val="000000"/>
                <w:sz w:val="20"/>
                <w:szCs w:val="20"/>
              </w:rPr>
              <w:t>10 974 383 644</w:t>
            </w:r>
          </w:p>
        </w:tc>
      </w:tr>
      <w:tr w:rsidR="00A33D35" w:rsidRPr="00967671" w14:paraId="0BD5C33E"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B347C3B" w14:textId="5E9696B7" w:rsidR="00EA4F0B" w:rsidRPr="00967671" w:rsidRDefault="00EA4F0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2.1. valsts pamatbudžets</w:t>
            </w:r>
            <w:r w:rsidR="00C43A98">
              <w:rPr>
                <w:rFonts w:ascii="Times New Roman" w:eastAsia="Times New Roman" w:hAnsi="Times New Roman" w:cs="Times New Roman"/>
                <w:iCs/>
                <w:color w:val="000000" w:themeColor="text1"/>
                <w:sz w:val="24"/>
                <w:szCs w:val="24"/>
                <w:lang w:eastAsia="lv-LV"/>
              </w:rPr>
              <w:t xml:space="preserve"> (bruto)</w:t>
            </w:r>
          </w:p>
        </w:tc>
        <w:tc>
          <w:tcPr>
            <w:tcW w:w="802" w:type="pct"/>
            <w:tcBorders>
              <w:top w:val="outset" w:sz="6" w:space="0" w:color="auto"/>
              <w:left w:val="outset" w:sz="6" w:space="0" w:color="auto"/>
              <w:bottom w:val="outset" w:sz="6" w:space="0" w:color="auto"/>
              <w:right w:val="outset" w:sz="6" w:space="0" w:color="auto"/>
            </w:tcBorders>
            <w:vAlign w:val="center"/>
            <w:hideMark/>
          </w:tcPr>
          <w:p w14:paraId="278EE549" w14:textId="110F9B87" w:rsidR="00EA4F0B" w:rsidRPr="00A33D35" w:rsidRDefault="00A33D35" w:rsidP="00A33D35">
            <w:pPr>
              <w:jc w:val="center"/>
              <w:rPr>
                <w:rFonts w:ascii="Times New Roman" w:hAnsi="Times New Roman" w:cs="Times New Roman"/>
                <w:bCs/>
                <w:color w:val="000000"/>
                <w:sz w:val="20"/>
                <w:szCs w:val="20"/>
              </w:rPr>
            </w:pPr>
            <w:r w:rsidRPr="00A33D35">
              <w:rPr>
                <w:rFonts w:ascii="Times New Roman" w:hAnsi="Times New Roman" w:cs="Times New Roman"/>
                <w:bCs/>
                <w:color w:val="000000"/>
                <w:sz w:val="20"/>
                <w:szCs w:val="20"/>
              </w:rPr>
              <w:t>7 238 116 539</w:t>
            </w:r>
          </w:p>
        </w:tc>
        <w:tc>
          <w:tcPr>
            <w:tcW w:w="755" w:type="pct"/>
            <w:tcBorders>
              <w:top w:val="outset" w:sz="6" w:space="0" w:color="auto"/>
              <w:left w:val="outset" w:sz="6" w:space="0" w:color="auto"/>
              <w:bottom w:val="outset" w:sz="6" w:space="0" w:color="auto"/>
              <w:right w:val="outset" w:sz="6" w:space="0" w:color="auto"/>
            </w:tcBorders>
            <w:vAlign w:val="center"/>
            <w:hideMark/>
          </w:tcPr>
          <w:p w14:paraId="2FFEF31E" w14:textId="5A84A955" w:rsidR="00EA4F0B" w:rsidRPr="00280806" w:rsidRDefault="00662989" w:rsidP="00662989">
            <w:pPr>
              <w:spacing w:line="240" w:lineRule="auto"/>
              <w:jc w:val="center"/>
              <w:rPr>
                <w:rFonts w:ascii="Times New Roman" w:eastAsia="Times New Roman" w:hAnsi="Times New Roman" w:cs="Times New Roman"/>
                <w:iCs/>
                <w:color w:val="000000" w:themeColor="text1"/>
                <w:sz w:val="20"/>
                <w:szCs w:val="24"/>
                <w:lang w:eastAsia="lv-LV"/>
              </w:rPr>
            </w:pPr>
            <w:r w:rsidRPr="00662989">
              <w:rPr>
                <w:rFonts w:ascii="Times New Roman" w:eastAsia="Times New Roman" w:hAnsi="Times New Roman" w:cs="Times New Roman"/>
                <w:iCs/>
                <w:color w:val="000000" w:themeColor="text1"/>
                <w:sz w:val="20"/>
                <w:szCs w:val="24"/>
                <w:lang w:eastAsia="lv-LV"/>
              </w:rPr>
              <w:t>606</w:t>
            </w:r>
            <w:r>
              <w:rPr>
                <w:rFonts w:ascii="Times New Roman" w:eastAsia="Times New Roman" w:hAnsi="Times New Roman" w:cs="Times New Roman"/>
                <w:iCs/>
                <w:color w:val="000000" w:themeColor="text1"/>
                <w:sz w:val="20"/>
                <w:szCs w:val="24"/>
                <w:lang w:eastAsia="lv-LV"/>
              </w:rPr>
              <w:t xml:space="preserve"> </w:t>
            </w:r>
            <w:r w:rsidRPr="00662989">
              <w:rPr>
                <w:rFonts w:ascii="Times New Roman" w:eastAsia="Times New Roman" w:hAnsi="Times New Roman" w:cs="Times New Roman"/>
                <w:iCs/>
                <w:color w:val="000000" w:themeColor="text1"/>
                <w:sz w:val="20"/>
                <w:szCs w:val="24"/>
                <w:lang w:eastAsia="lv-LV"/>
              </w:rPr>
              <w:t>349</w:t>
            </w:r>
            <w:r>
              <w:rPr>
                <w:rFonts w:ascii="Times New Roman" w:eastAsia="Times New Roman" w:hAnsi="Times New Roman" w:cs="Times New Roman"/>
                <w:iCs/>
                <w:color w:val="000000" w:themeColor="text1"/>
                <w:sz w:val="20"/>
                <w:szCs w:val="24"/>
                <w:lang w:eastAsia="lv-LV"/>
              </w:rPr>
              <w:t xml:space="preserve"> </w:t>
            </w:r>
            <w:r w:rsidRPr="00662989">
              <w:rPr>
                <w:rFonts w:ascii="Times New Roman" w:eastAsia="Times New Roman" w:hAnsi="Times New Roman" w:cs="Times New Roman"/>
                <w:iCs/>
                <w:color w:val="000000" w:themeColor="text1"/>
                <w:sz w:val="20"/>
                <w:szCs w:val="24"/>
                <w:lang w:eastAsia="lv-LV"/>
              </w:rPr>
              <w:t>177</w:t>
            </w:r>
          </w:p>
        </w:tc>
        <w:tc>
          <w:tcPr>
            <w:tcW w:w="798" w:type="pct"/>
            <w:tcBorders>
              <w:top w:val="outset" w:sz="6" w:space="0" w:color="auto"/>
              <w:left w:val="outset" w:sz="6" w:space="0" w:color="auto"/>
              <w:bottom w:val="outset" w:sz="6" w:space="0" w:color="auto"/>
              <w:right w:val="outset" w:sz="6" w:space="0" w:color="auto"/>
            </w:tcBorders>
            <w:vAlign w:val="center"/>
            <w:hideMark/>
          </w:tcPr>
          <w:p w14:paraId="37FD5423" w14:textId="5D2EF6C5" w:rsidR="00EA4F0B" w:rsidRPr="00F515F8" w:rsidRDefault="00280806" w:rsidP="00F515F8">
            <w:pPr>
              <w:jc w:val="center"/>
              <w:rPr>
                <w:rFonts w:ascii="Times New Roman" w:hAnsi="Times New Roman" w:cs="Times New Roman"/>
                <w:bCs/>
                <w:color w:val="000000"/>
                <w:sz w:val="20"/>
                <w:szCs w:val="20"/>
              </w:rPr>
            </w:pPr>
            <w:r w:rsidRPr="00280806">
              <w:rPr>
                <w:rFonts w:ascii="Times New Roman" w:hAnsi="Times New Roman" w:cs="Times New Roman"/>
                <w:bCs/>
                <w:color w:val="000000"/>
                <w:sz w:val="20"/>
                <w:szCs w:val="20"/>
              </w:rPr>
              <w:t>7 844 465</w:t>
            </w:r>
            <w:r w:rsidR="00F515F8">
              <w:rPr>
                <w:rFonts w:ascii="Times New Roman" w:hAnsi="Times New Roman" w:cs="Times New Roman"/>
                <w:bCs/>
                <w:color w:val="000000"/>
                <w:sz w:val="20"/>
                <w:szCs w:val="20"/>
              </w:rPr>
              <w:t> </w:t>
            </w:r>
            <w:r w:rsidRPr="00280806">
              <w:rPr>
                <w:rFonts w:ascii="Times New Roman" w:hAnsi="Times New Roman" w:cs="Times New Roman"/>
                <w:bCs/>
                <w:color w:val="000000"/>
                <w:sz w:val="20"/>
                <w:szCs w:val="20"/>
              </w:rPr>
              <w:t>716</w:t>
            </w:r>
          </w:p>
        </w:tc>
        <w:tc>
          <w:tcPr>
            <w:tcW w:w="768" w:type="pct"/>
            <w:tcBorders>
              <w:top w:val="outset" w:sz="6" w:space="0" w:color="auto"/>
              <w:left w:val="outset" w:sz="6" w:space="0" w:color="auto"/>
              <w:bottom w:val="outset" w:sz="6" w:space="0" w:color="auto"/>
              <w:right w:val="outset" w:sz="6" w:space="0" w:color="auto"/>
            </w:tcBorders>
            <w:vAlign w:val="center"/>
            <w:hideMark/>
          </w:tcPr>
          <w:p w14:paraId="4704FE38" w14:textId="0E536B96" w:rsidR="00EA4F0B" w:rsidRPr="00F515F8" w:rsidRDefault="00F515F8" w:rsidP="00F515F8">
            <w:pPr>
              <w:jc w:val="center"/>
              <w:rPr>
                <w:rFonts w:ascii="Times New Roman" w:hAnsi="Times New Roman" w:cs="Times New Roman"/>
                <w:bCs/>
                <w:color w:val="000000"/>
                <w:sz w:val="20"/>
                <w:szCs w:val="20"/>
              </w:rPr>
            </w:pPr>
            <w:r w:rsidRPr="00F515F8">
              <w:rPr>
                <w:rFonts w:ascii="Times New Roman" w:hAnsi="Times New Roman" w:cs="Times New Roman"/>
                <w:bCs/>
                <w:color w:val="000000"/>
                <w:sz w:val="20"/>
                <w:szCs w:val="20"/>
              </w:rPr>
              <w:t>8 074 494 339</w:t>
            </w:r>
          </w:p>
        </w:tc>
        <w:tc>
          <w:tcPr>
            <w:tcW w:w="887" w:type="pct"/>
            <w:tcBorders>
              <w:top w:val="outset" w:sz="6" w:space="0" w:color="auto"/>
              <w:left w:val="outset" w:sz="6" w:space="0" w:color="auto"/>
              <w:bottom w:val="outset" w:sz="6" w:space="0" w:color="auto"/>
              <w:right w:val="outset" w:sz="6" w:space="0" w:color="auto"/>
            </w:tcBorders>
            <w:vAlign w:val="center"/>
            <w:hideMark/>
          </w:tcPr>
          <w:p w14:paraId="25997978" w14:textId="0915790A" w:rsidR="00EA4F0B" w:rsidRPr="00F515F8" w:rsidRDefault="00F515F8" w:rsidP="00F515F8">
            <w:pPr>
              <w:jc w:val="center"/>
              <w:rPr>
                <w:rFonts w:ascii="Times New Roman" w:hAnsi="Times New Roman" w:cs="Times New Roman"/>
                <w:bCs/>
                <w:color w:val="000000"/>
                <w:sz w:val="20"/>
                <w:szCs w:val="20"/>
              </w:rPr>
            </w:pPr>
            <w:r w:rsidRPr="00F515F8">
              <w:rPr>
                <w:rFonts w:ascii="Times New Roman" w:hAnsi="Times New Roman" w:cs="Times New Roman"/>
                <w:bCs/>
                <w:color w:val="000000"/>
                <w:sz w:val="20"/>
                <w:szCs w:val="20"/>
              </w:rPr>
              <w:t>7 838 593 873</w:t>
            </w:r>
          </w:p>
        </w:tc>
      </w:tr>
      <w:tr w:rsidR="00A33D35" w:rsidRPr="00967671" w14:paraId="1E92DEC4"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2AFE26A" w14:textId="1F428CF8" w:rsidR="00EA4F0B" w:rsidRPr="00967671" w:rsidRDefault="00EA4F0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2.2. valsts speciālais budžets</w:t>
            </w:r>
            <w:r w:rsidR="00C43A98">
              <w:rPr>
                <w:rFonts w:ascii="Times New Roman" w:eastAsia="Times New Roman" w:hAnsi="Times New Roman" w:cs="Times New Roman"/>
                <w:iCs/>
                <w:color w:val="000000" w:themeColor="text1"/>
                <w:sz w:val="24"/>
                <w:szCs w:val="24"/>
                <w:lang w:eastAsia="lv-LV"/>
              </w:rPr>
              <w:t xml:space="preserve"> (bruto)</w:t>
            </w:r>
          </w:p>
        </w:tc>
        <w:tc>
          <w:tcPr>
            <w:tcW w:w="802" w:type="pct"/>
            <w:tcBorders>
              <w:top w:val="outset" w:sz="6" w:space="0" w:color="auto"/>
              <w:left w:val="outset" w:sz="6" w:space="0" w:color="auto"/>
              <w:bottom w:val="outset" w:sz="6" w:space="0" w:color="auto"/>
              <w:right w:val="outset" w:sz="6" w:space="0" w:color="auto"/>
            </w:tcBorders>
            <w:vAlign w:val="center"/>
            <w:hideMark/>
          </w:tcPr>
          <w:p w14:paraId="508DBB86" w14:textId="6C700B20" w:rsidR="00EA4F0B" w:rsidRPr="00A33D35" w:rsidRDefault="00A33D35" w:rsidP="00A33D35">
            <w:pPr>
              <w:jc w:val="center"/>
              <w:rPr>
                <w:rFonts w:ascii="Times New Roman" w:hAnsi="Times New Roman" w:cs="Times New Roman"/>
                <w:bCs/>
                <w:color w:val="000000"/>
                <w:sz w:val="20"/>
                <w:szCs w:val="20"/>
              </w:rPr>
            </w:pPr>
            <w:r w:rsidRPr="00A33D35">
              <w:rPr>
                <w:rFonts w:ascii="Times New Roman" w:hAnsi="Times New Roman" w:cs="Times New Roman"/>
                <w:bCs/>
                <w:color w:val="000000"/>
                <w:sz w:val="20"/>
                <w:szCs w:val="20"/>
              </w:rPr>
              <w:t>2 976 975 860</w:t>
            </w:r>
          </w:p>
        </w:tc>
        <w:tc>
          <w:tcPr>
            <w:tcW w:w="755" w:type="pct"/>
            <w:tcBorders>
              <w:top w:val="outset" w:sz="6" w:space="0" w:color="auto"/>
              <w:left w:val="outset" w:sz="6" w:space="0" w:color="auto"/>
              <w:bottom w:val="outset" w:sz="6" w:space="0" w:color="auto"/>
              <w:right w:val="outset" w:sz="6" w:space="0" w:color="auto"/>
            </w:tcBorders>
            <w:vAlign w:val="center"/>
            <w:hideMark/>
          </w:tcPr>
          <w:p w14:paraId="685FD44D" w14:textId="0D2E1F28" w:rsidR="00EA4F0B" w:rsidRPr="00662989" w:rsidRDefault="00662989" w:rsidP="00662989">
            <w:pPr>
              <w:jc w:val="center"/>
              <w:rPr>
                <w:rFonts w:ascii="Times New Roman" w:hAnsi="Times New Roman" w:cs="Times New Roman"/>
                <w:color w:val="000000"/>
                <w:sz w:val="20"/>
                <w:szCs w:val="20"/>
              </w:rPr>
            </w:pPr>
            <w:r w:rsidRPr="00662989">
              <w:rPr>
                <w:rFonts w:ascii="Times New Roman" w:hAnsi="Times New Roman" w:cs="Times New Roman"/>
                <w:color w:val="000000"/>
                <w:sz w:val="20"/>
                <w:szCs w:val="20"/>
              </w:rPr>
              <w:t>195</w:t>
            </w:r>
            <w:r>
              <w:rPr>
                <w:rFonts w:ascii="Times New Roman" w:hAnsi="Times New Roman" w:cs="Times New Roman"/>
                <w:color w:val="000000"/>
                <w:sz w:val="20"/>
                <w:szCs w:val="20"/>
              </w:rPr>
              <w:t xml:space="preserve"> </w:t>
            </w:r>
            <w:r w:rsidRPr="00662989">
              <w:rPr>
                <w:rFonts w:ascii="Times New Roman" w:hAnsi="Times New Roman" w:cs="Times New Roman"/>
                <w:color w:val="000000"/>
                <w:sz w:val="20"/>
                <w:szCs w:val="20"/>
              </w:rPr>
              <w:t>608</w:t>
            </w:r>
            <w:r>
              <w:rPr>
                <w:rFonts w:ascii="Times New Roman" w:hAnsi="Times New Roman" w:cs="Times New Roman"/>
                <w:color w:val="000000"/>
                <w:sz w:val="20"/>
                <w:szCs w:val="20"/>
              </w:rPr>
              <w:t xml:space="preserve"> </w:t>
            </w:r>
            <w:r w:rsidRPr="00662989">
              <w:rPr>
                <w:rFonts w:ascii="Times New Roman" w:hAnsi="Times New Roman" w:cs="Times New Roman"/>
                <w:color w:val="000000"/>
                <w:sz w:val="20"/>
                <w:szCs w:val="20"/>
              </w:rPr>
              <w:t>529</w:t>
            </w:r>
          </w:p>
        </w:tc>
        <w:tc>
          <w:tcPr>
            <w:tcW w:w="798" w:type="pct"/>
            <w:tcBorders>
              <w:top w:val="outset" w:sz="6" w:space="0" w:color="auto"/>
              <w:left w:val="outset" w:sz="6" w:space="0" w:color="auto"/>
              <w:bottom w:val="outset" w:sz="6" w:space="0" w:color="auto"/>
              <w:right w:val="outset" w:sz="6" w:space="0" w:color="auto"/>
            </w:tcBorders>
            <w:vAlign w:val="center"/>
            <w:hideMark/>
          </w:tcPr>
          <w:p w14:paraId="730ACABF" w14:textId="389C5990" w:rsidR="00EA4F0B" w:rsidRPr="00F515F8" w:rsidRDefault="00F515F8" w:rsidP="00F515F8">
            <w:pPr>
              <w:jc w:val="center"/>
              <w:rPr>
                <w:rFonts w:ascii="Times New Roman" w:hAnsi="Times New Roman" w:cs="Times New Roman"/>
                <w:bCs/>
                <w:color w:val="000000"/>
                <w:sz w:val="20"/>
                <w:szCs w:val="20"/>
              </w:rPr>
            </w:pPr>
            <w:r w:rsidRPr="00F515F8">
              <w:rPr>
                <w:rFonts w:ascii="Times New Roman" w:hAnsi="Times New Roman" w:cs="Times New Roman"/>
                <w:bCs/>
                <w:color w:val="000000"/>
                <w:sz w:val="20"/>
                <w:szCs w:val="20"/>
              </w:rPr>
              <w:t>3 172 584 389</w:t>
            </w:r>
          </w:p>
        </w:tc>
        <w:tc>
          <w:tcPr>
            <w:tcW w:w="768" w:type="pct"/>
            <w:tcBorders>
              <w:top w:val="outset" w:sz="6" w:space="0" w:color="auto"/>
              <w:left w:val="outset" w:sz="6" w:space="0" w:color="auto"/>
              <w:bottom w:val="outset" w:sz="6" w:space="0" w:color="auto"/>
              <w:right w:val="outset" w:sz="6" w:space="0" w:color="auto"/>
            </w:tcBorders>
            <w:vAlign w:val="center"/>
            <w:hideMark/>
          </w:tcPr>
          <w:p w14:paraId="249130F8" w14:textId="747AB381" w:rsidR="00EA4F0B" w:rsidRPr="00F515F8" w:rsidRDefault="00F515F8" w:rsidP="00F515F8">
            <w:pPr>
              <w:jc w:val="center"/>
              <w:rPr>
                <w:rFonts w:ascii="Times New Roman" w:hAnsi="Times New Roman" w:cs="Times New Roman"/>
                <w:bCs/>
                <w:color w:val="000000"/>
                <w:sz w:val="20"/>
                <w:szCs w:val="20"/>
              </w:rPr>
            </w:pPr>
            <w:r w:rsidRPr="00F515F8">
              <w:rPr>
                <w:rFonts w:ascii="Times New Roman" w:hAnsi="Times New Roman" w:cs="Times New Roman"/>
                <w:bCs/>
                <w:color w:val="000000"/>
                <w:sz w:val="20"/>
                <w:szCs w:val="20"/>
              </w:rPr>
              <w:t>3 226 615 203</w:t>
            </w:r>
          </w:p>
        </w:tc>
        <w:tc>
          <w:tcPr>
            <w:tcW w:w="887" w:type="pct"/>
            <w:tcBorders>
              <w:top w:val="outset" w:sz="6" w:space="0" w:color="auto"/>
              <w:left w:val="outset" w:sz="6" w:space="0" w:color="auto"/>
              <w:bottom w:val="outset" w:sz="6" w:space="0" w:color="auto"/>
              <w:right w:val="outset" w:sz="6" w:space="0" w:color="auto"/>
            </w:tcBorders>
            <w:vAlign w:val="center"/>
            <w:hideMark/>
          </w:tcPr>
          <w:p w14:paraId="71106F83" w14:textId="5AD94F7B" w:rsidR="00EA4F0B" w:rsidRPr="00F515F8" w:rsidRDefault="00F515F8" w:rsidP="00F515F8">
            <w:pPr>
              <w:jc w:val="center"/>
              <w:rPr>
                <w:rFonts w:ascii="Times New Roman" w:hAnsi="Times New Roman" w:cs="Times New Roman"/>
                <w:bCs/>
                <w:color w:val="000000"/>
                <w:sz w:val="20"/>
                <w:szCs w:val="20"/>
              </w:rPr>
            </w:pPr>
            <w:r w:rsidRPr="00F515F8">
              <w:rPr>
                <w:rFonts w:ascii="Times New Roman" w:hAnsi="Times New Roman" w:cs="Times New Roman"/>
                <w:bCs/>
                <w:color w:val="000000"/>
                <w:sz w:val="20"/>
                <w:szCs w:val="20"/>
              </w:rPr>
              <w:t>3 381 005 800</w:t>
            </w:r>
          </w:p>
        </w:tc>
      </w:tr>
      <w:tr w:rsidR="00A33D35" w:rsidRPr="00967671" w14:paraId="172455B3"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378C785" w14:textId="77777777" w:rsidR="00EA4F0B" w:rsidRPr="00967671" w:rsidRDefault="00EA4F0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2.3. pašvaldību budžets</w:t>
            </w:r>
          </w:p>
        </w:tc>
        <w:tc>
          <w:tcPr>
            <w:tcW w:w="802" w:type="pct"/>
            <w:tcBorders>
              <w:top w:val="outset" w:sz="6" w:space="0" w:color="auto"/>
              <w:left w:val="outset" w:sz="6" w:space="0" w:color="auto"/>
              <w:bottom w:val="outset" w:sz="6" w:space="0" w:color="auto"/>
              <w:right w:val="outset" w:sz="6" w:space="0" w:color="auto"/>
            </w:tcBorders>
            <w:vAlign w:val="center"/>
            <w:hideMark/>
          </w:tcPr>
          <w:p w14:paraId="4B8AE347" w14:textId="3B587AEE" w:rsidR="00EA4F0B" w:rsidRPr="00280806" w:rsidRDefault="00EA4F0B" w:rsidP="002D37A8">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755" w:type="pct"/>
            <w:tcBorders>
              <w:top w:val="outset" w:sz="6" w:space="0" w:color="auto"/>
              <w:left w:val="outset" w:sz="6" w:space="0" w:color="auto"/>
              <w:bottom w:val="outset" w:sz="6" w:space="0" w:color="auto"/>
              <w:right w:val="outset" w:sz="6" w:space="0" w:color="auto"/>
            </w:tcBorders>
            <w:vAlign w:val="center"/>
            <w:hideMark/>
          </w:tcPr>
          <w:p w14:paraId="2A3DE9D8" w14:textId="59B3610A" w:rsidR="00EA4F0B" w:rsidRPr="00280806" w:rsidRDefault="00EA4F0B" w:rsidP="002D37A8">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798" w:type="pct"/>
            <w:tcBorders>
              <w:top w:val="outset" w:sz="6" w:space="0" w:color="auto"/>
              <w:left w:val="outset" w:sz="6" w:space="0" w:color="auto"/>
              <w:bottom w:val="outset" w:sz="6" w:space="0" w:color="auto"/>
              <w:right w:val="outset" w:sz="6" w:space="0" w:color="auto"/>
            </w:tcBorders>
            <w:vAlign w:val="center"/>
            <w:hideMark/>
          </w:tcPr>
          <w:p w14:paraId="6557A9D0" w14:textId="5199054D" w:rsidR="00EA4F0B" w:rsidRPr="00280806" w:rsidRDefault="00EA4F0B" w:rsidP="00F515F8">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768" w:type="pct"/>
            <w:tcBorders>
              <w:top w:val="outset" w:sz="6" w:space="0" w:color="auto"/>
              <w:left w:val="outset" w:sz="6" w:space="0" w:color="auto"/>
              <w:bottom w:val="outset" w:sz="6" w:space="0" w:color="auto"/>
              <w:right w:val="outset" w:sz="6" w:space="0" w:color="auto"/>
            </w:tcBorders>
            <w:vAlign w:val="center"/>
            <w:hideMark/>
          </w:tcPr>
          <w:p w14:paraId="651D0FD1" w14:textId="021122BE" w:rsidR="00EA4F0B" w:rsidRPr="00280806" w:rsidRDefault="00EA4F0B" w:rsidP="00F515F8">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887" w:type="pct"/>
            <w:tcBorders>
              <w:top w:val="outset" w:sz="6" w:space="0" w:color="auto"/>
              <w:left w:val="outset" w:sz="6" w:space="0" w:color="auto"/>
              <w:bottom w:val="outset" w:sz="6" w:space="0" w:color="auto"/>
              <w:right w:val="outset" w:sz="6" w:space="0" w:color="auto"/>
            </w:tcBorders>
            <w:vAlign w:val="center"/>
            <w:hideMark/>
          </w:tcPr>
          <w:p w14:paraId="26F4C488" w14:textId="3AB58ECC" w:rsidR="00EA4F0B" w:rsidRPr="00280806" w:rsidRDefault="00EA4F0B" w:rsidP="002D37A8">
            <w:pPr>
              <w:spacing w:after="0" w:line="240" w:lineRule="auto"/>
              <w:jc w:val="center"/>
              <w:rPr>
                <w:rFonts w:ascii="Times New Roman" w:eastAsia="Times New Roman" w:hAnsi="Times New Roman" w:cs="Times New Roman"/>
                <w:iCs/>
                <w:color w:val="000000" w:themeColor="text1"/>
                <w:sz w:val="20"/>
                <w:szCs w:val="24"/>
                <w:lang w:eastAsia="lv-LV"/>
              </w:rPr>
            </w:pPr>
          </w:p>
        </w:tc>
      </w:tr>
      <w:tr w:rsidR="00A33D35" w:rsidRPr="00967671" w14:paraId="0FBF9F59"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7F861A8" w14:textId="77777777" w:rsidR="00F515F8" w:rsidRPr="00967671" w:rsidRDefault="00F515F8" w:rsidP="00F515F8">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3. Finansiālā ietekme</w:t>
            </w:r>
          </w:p>
        </w:tc>
        <w:tc>
          <w:tcPr>
            <w:tcW w:w="802" w:type="pct"/>
            <w:tcBorders>
              <w:top w:val="outset" w:sz="6" w:space="0" w:color="auto"/>
              <w:left w:val="outset" w:sz="6" w:space="0" w:color="auto"/>
              <w:bottom w:val="outset" w:sz="6" w:space="0" w:color="auto"/>
              <w:right w:val="outset" w:sz="6" w:space="0" w:color="auto"/>
            </w:tcBorders>
            <w:vAlign w:val="center"/>
            <w:hideMark/>
          </w:tcPr>
          <w:p w14:paraId="3EC75B9F" w14:textId="7F1E0F4F" w:rsidR="00F515F8" w:rsidRPr="00280806" w:rsidRDefault="002E1ED4" w:rsidP="00F515F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-107 507 639</w:t>
            </w:r>
          </w:p>
        </w:tc>
        <w:tc>
          <w:tcPr>
            <w:tcW w:w="755" w:type="pct"/>
            <w:tcBorders>
              <w:top w:val="outset" w:sz="6" w:space="0" w:color="auto"/>
              <w:left w:val="outset" w:sz="6" w:space="0" w:color="auto"/>
              <w:bottom w:val="outset" w:sz="6" w:space="0" w:color="auto"/>
              <w:right w:val="outset" w:sz="6" w:space="0" w:color="auto"/>
            </w:tcBorders>
            <w:vAlign w:val="center"/>
            <w:hideMark/>
          </w:tcPr>
          <w:p w14:paraId="0112CAB1" w14:textId="73DB525F" w:rsidR="00F515F8" w:rsidRPr="00280806" w:rsidRDefault="002E1ED4" w:rsidP="00F515F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-1 070 276 168</w:t>
            </w:r>
          </w:p>
        </w:tc>
        <w:tc>
          <w:tcPr>
            <w:tcW w:w="798" w:type="pct"/>
            <w:tcBorders>
              <w:top w:val="outset" w:sz="6" w:space="0" w:color="auto"/>
              <w:left w:val="outset" w:sz="6" w:space="0" w:color="auto"/>
              <w:bottom w:val="outset" w:sz="6" w:space="0" w:color="auto"/>
              <w:right w:val="outset" w:sz="6" w:space="0" w:color="auto"/>
            </w:tcBorders>
            <w:vAlign w:val="center"/>
            <w:hideMark/>
          </w:tcPr>
          <w:p w14:paraId="3764173C" w14:textId="06CF4E06" w:rsidR="00F515F8" w:rsidRPr="00280806" w:rsidRDefault="002E1ED4" w:rsidP="00F515F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-1 177 783 807</w:t>
            </w:r>
          </w:p>
        </w:tc>
        <w:tc>
          <w:tcPr>
            <w:tcW w:w="768" w:type="pct"/>
            <w:tcBorders>
              <w:top w:val="outset" w:sz="6" w:space="0" w:color="auto"/>
              <w:left w:val="outset" w:sz="6" w:space="0" w:color="auto"/>
              <w:bottom w:val="outset" w:sz="6" w:space="0" w:color="auto"/>
              <w:right w:val="outset" w:sz="6" w:space="0" w:color="auto"/>
            </w:tcBorders>
            <w:vAlign w:val="center"/>
            <w:hideMark/>
          </w:tcPr>
          <w:p w14:paraId="3A983402" w14:textId="561C0F4B" w:rsidR="00F515F8" w:rsidRPr="00280806" w:rsidRDefault="002E1ED4" w:rsidP="00F515F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-718 891 867</w:t>
            </w:r>
          </w:p>
        </w:tc>
        <w:tc>
          <w:tcPr>
            <w:tcW w:w="887" w:type="pct"/>
            <w:tcBorders>
              <w:top w:val="outset" w:sz="6" w:space="0" w:color="auto"/>
              <w:left w:val="outset" w:sz="6" w:space="0" w:color="auto"/>
              <w:bottom w:val="outset" w:sz="6" w:space="0" w:color="auto"/>
              <w:right w:val="outset" w:sz="6" w:space="0" w:color="auto"/>
            </w:tcBorders>
            <w:vAlign w:val="center"/>
            <w:hideMark/>
          </w:tcPr>
          <w:p w14:paraId="7C101341" w14:textId="3E27F26C" w:rsidR="00F515F8" w:rsidRPr="00280806" w:rsidRDefault="002E1ED4" w:rsidP="00F515F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-178 497 779</w:t>
            </w:r>
          </w:p>
        </w:tc>
      </w:tr>
      <w:tr w:rsidR="00A33D35" w:rsidRPr="00967671" w14:paraId="5A55639E"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550E130" w14:textId="77777777" w:rsidR="00F515F8" w:rsidRPr="00967671" w:rsidRDefault="00F515F8" w:rsidP="00F515F8">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3.1. valsts pamatbudžets</w:t>
            </w:r>
          </w:p>
        </w:tc>
        <w:tc>
          <w:tcPr>
            <w:tcW w:w="802" w:type="pct"/>
            <w:tcBorders>
              <w:top w:val="outset" w:sz="6" w:space="0" w:color="auto"/>
              <w:left w:val="outset" w:sz="6" w:space="0" w:color="auto"/>
              <w:bottom w:val="outset" w:sz="6" w:space="0" w:color="auto"/>
              <w:right w:val="outset" w:sz="6" w:space="0" w:color="auto"/>
            </w:tcBorders>
            <w:vAlign w:val="center"/>
            <w:hideMark/>
          </w:tcPr>
          <w:p w14:paraId="4ADBCFB2" w14:textId="36348CC3" w:rsidR="00F515F8" w:rsidRPr="00280806" w:rsidRDefault="002E1ED4" w:rsidP="00F515F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-341 991 779</w:t>
            </w:r>
          </w:p>
        </w:tc>
        <w:tc>
          <w:tcPr>
            <w:tcW w:w="755" w:type="pct"/>
            <w:tcBorders>
              <w:top w:val="outset" w:sz="6" w:space="0" w:color="auto"/>
              <w:left w:val="outset" w:sz="6" w:space="0" w:color="auto"/>
              <w:bottom w:val="outset" w:sz="6" w:space="0" w:color="auto"/>
              <w:right w:val="outset" w:sz="6" w:space="0" w:color="auto"/>
            </w:tcBorders>
            <w:vAlign w:val="center"/>
            <w:hideMark/>
          </w:tcPr>
          <w:p w14:paraId="6DBBB0A9" w14:textId="3120F831" w:rsidR="00F515F8" w:rsidRPr="00280806" w:rsidRDefault="002E1ED4" w:rsidP="00F515F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+2 082 969 337</w:t>
            </w:r>
          </w:p>
        </w:tc>
        <w:tc>
          <w:tcPr>
            <w:tcW w:w="798" w:type="pct"/>
            <w:tcBorders>
              <w:top w:val="outset" w:sz="6" w:space="0" w:color="auto"/>
              <w:left w:val="outset" w:sz="6" w:space="0" w:color="auto"/>
              <w:bottom w:val="outset" w:sz="6" w:space="0" w:color="auto"/>
              <w:right w:val="outset" w:sz="6" w:space="0" w:color="auto"/>
            </w:tcBorders>
            <w:vAlign w:val="center"/>
            <w:hideMark/>
          </w:tcPr>
          <w:p w14:paraId="2DF7A110" w14:textId="3C91EF29" w:rsidR="00F515F8" w:rsidRPr="00280806" w:rsidRDefault="00A527DC" w:rsidP="00F515F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-1 156 219 508</w:t>
            </w:r>
          </w:p>
        </w:tc>
        <w:tc>
          <w:tcPr>
            <w:tcW w:w="768" w:type="pct"/>
            <w:tcBorders>
              <w:top w:val="outset" w:sz="6" w:space="0" w:color="auto"/>
              <w:left w:val="outset" w:sz="6" w:space="0" w:color="auto"/>
              <w:bottom w:val="outset" w:sz="6" w:space="0" w:color="auto"/>
              <w:right w:val="outset" w:sz="6" w:space="0" w:color="auto"/>
            </w:tcBorders>
            <w:vAlign w:val="center"/>
            <w:hideMark/>
          </w:tcPr>
          <w:p w14:paraId="38B66279" w14:textId="31D4E916" w:rsidR="00F515F8" w:rsidRPr="00280806" w:rsidRDefault="00A527DC" w:rsidP="00F515F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-884 170 136</w:t>
            </w:r>
          </w:p>
        </w:tc>
        <w:tc>
          <w:tcPr>
            <w:tcW w:w="887" w:type="pct"/>
            <w:tcBorders>
              <w:top w:val="outset" w:sz="6" w:space="0" w:color="auto"/>
              <w:left w:val="outset" w:sz="6" w:space="0" w:color="auto"/>
              <w:bottom w:val="outset" w:sz="6" w:space="0" w:color="auto"/>
              <w:right w:val="outset" w:sz="6" w:space="0" w:color="auto"/>
            </w:tcBorders>
            <w:vAlign w:val="center"/>
            <w:hideMark/>
          </w:tcPr>
          <w:p w14:paraId="47EC9678" w14:textId="4B31F8AB" w:rsidR="00F515F8" w:rsidRPr="00280806" w:rsidRDefault="00A527DC" w:rsidP="00F515F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-362 517 969</w:t>
            </w:r>
          </w:p>
        </w:tc>
      </w:tr>
      <w:tr w:rsidR="00A33D35" w:rsidRPr="00967671" w14:paraId="14CB80A4"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DB7F10" w14:textId="77777777" w:rsidR="00F515F8" w:rsidRPr="00967671" w:rsidRDefault="00F515F8" w:rsidP="00F515F8">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3.2. speciālais budžets</w:t>
            </w:r>
          </w:p>
        </w:tc>
        <w:tc>
          <w:tcPr>
            <w:tcW w:w="802" w:type="pct"/>
            <w:tcBorders>
              <w:top w:val="outset" w:sz="6" w:space="0" w:color="auto"/>
              <w:left w:val="outset" w:sz="6" w:space="0" w:color="auto"/>
              <w:bottom w:val="outset" w:sz="6" w:space="0" w:color="auto"/>
              <w:right w:val="outset" w:sz="6" w:space="0" w:color="auto"/>
            </w:tcBorders>
            <w:vAlign w:val="center"/>
            <w:hideMark/>
          </w:tcPr>
          <w:p w14:paraId="37A65A69" w14:textId="6B167181" w:rsidR="00F515F8" w:rsidRPr="00280806" w:rsidRDefault="002E1ED4" w:rsidP="00F515F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+234 484 140</w:t>
            </w:r>
          </w:p>
        </w:tc>
        <w:tc>
          <w:tcPr>
            <w:tcW w:w="755" w:type="pct"/>
            <w:tcBorders>
              <w:top w:val="outset" w:sz="6" w:space="0" w:color="auto"/>
              <w:left w:val="outset" w:sz="6" w:space="0" w:color="auto"/>
              <w:bottom w:val="outset" w:sz="6" w:space="0" w:color="auto"/>
              <w:right w:val="outset" w:sz="6" w:space="0" w:color="auto"/>
            </w:tcBorders>
            <w:vAlign w:val="center"/>
            <w:hideMark/>
          </w:tcPr>
          <w:p w14:paraId="03E74092" w14:textId="0D9F0525" w:rsidR="00F515F8" w:rsidRPr="00280806" w:rsidRDefault="002E1ED4" w:rsidP="00F515F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-256 048 439</w:t>
            </w:r>
          </w:p>
        </w:tc>
        <w:tc>
          <w:tcPr>
            <w:tcW w:w="798" w:type="pct"/>
            <w:tcBorders>
              <w:top w:val="outset" w:sz="6" w:space="0" w:color="auto"/>
              <w:left w:val="outset" w:sz="6" w:space="0" w:color="auto"/>
              <w:bottom w:val="outset" w:sz="6" w:space="0" w:color="auto"/>
              <w:right w:val="outset" w:sz="6" w:space="0" w:color="auto"/>
            </w:tcBorders>
            <w:vAlign w:val="center"/>
            <w:hideMark/>
          </w:tcPr>
          <w:p w14:paraId="225A2A8F" w14:textId="4266F658" w:rsidR="00F515F8" w:rsidRPr="00280806" w:rsidRDefault="002E1ED4" w:rsidP="00F515F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-21 564 299</w:t>
            </w:r>
          </w:p>
        </w:tc>
        <w:tc>
          <w:tcPr>
            <w:tcW w:w="768" w:type="pct"/>
            <w:tcBorders>
              <w:top w:val="outset" w:sz="6" w:space="0" w:color="auto"/>
              <w:left w:val="outset" w:sz="6" w:space="0" w:color="auto"/>
              <w:bottom w:val="outset" w:sz="6" w:space="0" w:color="auto"/>
              <w:right w:val="outset" w:sz="6" w:space="0" w:color="auto"/>
            </w:tcBorders>
            <w:vAlign w:val="center"/>
            <w:hideMark/>
          </w:tcPr>
          <w:p w14:paraId="6B692DE6" w14:textId="26841790" w:rsidR="00F515F8" w:rsidRPr="00280806" w:rsidRDefault="002E1ED4" w:rsidP="00F515F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+165 278 269</w:t>
            </w:r>
          </w:p>
        </w:tc>
        <w:tc>
          <w:tcPr>
            <w:tcW w:w="887" w:type="pct"/>
            <w:tcBorders>
              <w:top w:val="outset" w:sz="6" w:space="0" w:color="auto"/>
              <w:left w:val="outset" w:sz="6" w:space="0" w:color="auto"/>
              <w:bottom w:val="outset" w:sz="6" w:space="0" w:color="auto"/>
              <w:right w:val="outset" w:sz="6" w:space="0" w:color="auto"/>
            </w:tcBorders>
            <w:vAlign w:val="center"/>
            <w:hideMark/>
          </w:tcPr>
          <w:p w14:paraId="3D12C990" w14:textId="654D6025" w:rsidR="00F515F8" w:rsidRPr="00280806" w:rsidRDefault="002E1ED4" w:rsidP="00F515F8">
            <w:pPr>
              <w:spacing w:after="0" w:line="240" w:lineRule="auto"/>
              <w:jc w:val="center"/>
              <w:rPr>
                <w:rFonts w:ascii="Times New Roman" w:eastAsia="Times New Roman" w:hAnsi="Times New Roman" w:cs="Times New Roman"/>
                <w:iCs/>
                <w:color w:val="000000" w:themeColor="text1"/>
                <w:sz w:val="20"/>
                <w:szCs w:val="24"/>
                <w:lang w:eastAsia="lv-LV"/>
              </w:rPr>
            </w:pPr>
            <w:r>
              <w:rPr>
                <w:rFonts w:ascii="Times New Roman" w:eastAsia="Times New Roman" w:hAnsi="Times New Roman" w:cs="Times New Roman"/>
                <w:iCs/>
                <w:color w:val="000000" w:themeColor="text1"/>
                <w:sz w:val="20"/>
                <w:szCs w:val="24"/>
                <w:lang w:eastAsia="lv-LV"/>
              </w:rPr>
              <w:t>+184 020 190</w:t>
            </w:r>
          </w:p>
        </w:tc>
      </w:tr>
      <w:tr w:rsidR="00A33D35" w:rsidRPr="00967671" w14:paraId="574D7C5E"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E12D98F" w14:textId="77777777" w:rsidR="00F515F8" w:rsidRPr="00967671" w:rsidRDefault="00F515F8" w:rsidP="00F515F8">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3.3. pašvaldību budžets</w:t>
            </w:r>
          </w:p>
        </w:tc>
        <w:tc>
          <w:tcPr>
            <w:tcW w:w="802" w:type="pct"/>
            <w:tcBorders>
              <w:top w:val="outset" w:sz="6" w:space="0" w:color="auto"/>
              <w:left w:val="outset" w:sz="6" w:space="0" w:color="auto"/>
              <w:bottom w:val="outset" w:sz="6" w:space="0" w:color="auto"/>
              <w:right w:val="outset" w:sz="6" w:space="0" w:color="auto"/>
            </w:tcBorders>
            <w:vAlign w:val="center"/>
            <w:hideMark/>
          </w:tcPr>
          <w:p w14:paraId="143135D1" w14:textId="782712A0"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755" w:type="pct"/>
            <w:tcBorders>
              <w:top w:val="outset" w:sz="6" w:space="0" w:color="auto"/>
              <w:left w:val="outset" w:sz="6" w:space="0" w:color="auto"/>
              <w:bottom w:val="outset" w:sz="6" w:space="0" w:color="auto"/>
              <w:right w:val="outset" w:sz="6" w:space="0" w:color="auto"/>
            </w:tcBorders>
            <w:vAlign w:val="center"/>
            <w:hideMark/>
          </w:tcPr>
          <w:p w14:paraId="3EEA57DC" w14:textId="6AA8DB21"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798" w:type="pct"/>
            <w:tcBorders>
              <w:top w:val="outset" w:sz="6" w:space="0" w:color="auto"/>
              <w:left w:val="outset" w:sz="6" w:space="0" w:color="auto"/>
              <w:bottom w:val="outset" w:sz="6" w:space="0" w:color="auto"/>
              <w:right w:val="outset" w:sz="6" w:space="0" w:color="auto"/>
            </w:tcBorders>
            <w:vAlign w:val="center"/>
            <w:hideMark/>
          </w:tcPr>
          <w:p w14:paraId="19AF3F46" w14:textId="209CDEF3"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768" w:type="pct"/>
            <w:tcBorders>
              <w:top w:val="outset" w:sz="6" w:space="0" w:color="auto"/>
              <w:left w:val="outset" w:sz="6" w:space="0" w:color="auto"/>
              <w:bottom w:val="outset" w:sz="6" w:space="0" w:color="auto"/>
              <w:right w:val="outset" w:sz="6" w:space="0" w:color="auto"/>
            </w:tcBorders>
            <w:vAlign w:val="center"/>
            <w:hideMark/>
          </w:tcPr>
          <w:p w14:paraId="70AF3EC3" w14:textId="5B575EFE"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887" w:type="pct"/>
            <w:tcBorders>
              <w:top w:val="outset" w:sz="6" w:space="0" w:color="auto"/>
              <w:left w:val="outset" w:sz="6" w:space="0" w:color="auto"/>
              <w:bottom w:val="outset" w:sz="6" w:space="0" w:color="auto"/>
              <w:right w:val="outset" w:sz="6" w:space="0" w:color="auto"/>
            </w:tcBorders>
            <w:vAlign w:val="center"/>
            <w:hideMark/>
          </w:tcPr>
          <w:p w14:paraId="0E07AB90" w14:textId="093F71ED"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0"/>
                <w:szCs w:val="24"/>
                <w:lang w:eastAsia="lv-LV"/>
              </w:rPr>
            </w:pPr>
          </w:p>
        </w:tc>
      </w:tr>
      <w:tr w:rsidR="00A33D35" w:rsidRPr="00967671" w14:paraId="16A47BD5"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2A8FFCF" w14:textId="77777777" w:rsidR="00F515F8" w:rsidRPr="00967671" w:rsidRDefault="00F515F8" w:rsidP="00F515F8">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 xml:space="preserve">4. Finanšu līdzekļi papildu izdevumu finansēšanai </w:t>
            </w:r>
            <w:r w:rsidRPr="00967671">
              <w:rPr>
                <w:rFonts w:ascii="Times New Roman" w:eastAsia="Times New Roman" w:hAnsi="Times New Roman" w:cs="Times New Roman"/>
                <w:iCs/>
                <w:color w:val="000000" w:themeColor="text1"/>
                <w:sz w:val="24"/>
                <w:szCs w:val="24"/>
                <w:lang w:eastAsia="lv-LV"/>
              </w:rPr>
              <w:lastRenderedPageBreak/>
              <w:t>(kompensējošu izdevumu samazinājumu norāda ar "+" zīmi)</w:t>
            </w:r>
          </w:p>
        </w:tc>
        <w:tc>
          <w:tcPr>
            <w:tcW w:w="802" w:type="pct"/>
            <w:tcBorders>
              <w:top w:val="outset" w:sz="6" w:space="0" w:color="auto"/>
              <w:left w:val="outset" w:sz="6" w:space="0" w:color="auto"/>
              <w:bottom w:val="outset" w:sz="6" w:space="0" w:color="auto"/>
              <w:right w:val="outset" w:sz="6" w:space="0" w:color="auto"/>
            </w:tcBorders>
            <w:vAlign w:val="center"/>
            <w:hideMark/>
          </w:tcPr>
          <w:p w14:paraId="386A83FD"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0"/>
                <w:szCs w:val="24"/>
                <w:lang w:eastAsia="lv-LV"/>
              </w:rPr>
            </w:pPr>
            <w:r w:rsidRPr="00280806">
              <w:rPr>
                <w:rFonts w:ascii="Times New Roman" w:eastAsia="Times New Roman" w:hAnsi="Times New Roman" w:cs="Times New Roman"/>
                <w:iCs/>
                <w:color w:val="000000" w:themeColor="text1"/>
                <w:sz w:val="20"/>
                <w:szCs w:val="24"/>
                <w:lang w:eastAsia="lv-LV"/>
              </w:rPr>
              <w:lastRenderedPageBreak/>
              <w:t>X</w:t>
            </w:r>
          </w:p>
        </w:tc>
        <w:tc>
          <w:tcPr>
            <w:tcW w:w="755" w:type="pct"/>
            <w:tcBorders>
              <w:top w:val="outset" w:sz="6" w:space="0" w:color="auto"/>
              <w:left w:val="outset" w:sz="6" w:space="0" w:color="auto"/>
              <w:bottom w:val="outset" w:sz="6" w:space="0" w:color="auto"/>
              <w:right w:val="outset" w:sz="6" w:space="0" w:color="auto"/>
            </w:tcBorders>
            <w:vAlign w:val="center"/>
            <w:hideMark/>
          </w:tcPr>
          <w:p w14:paraId="695647F1" w14:textId="28214F7C"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798" w:type="pct"/>
            <w:tcBorders>
              <w:top w:val="outset" w:sz="6" w:space="0" w:color="auto"/>
              <w:left w:val="outset" w:sz="6" w:space="0" w:color="auto"/>
              <w:bottom w:val="outset" w:sz="6" w:space="0" w:color="auto"/>
              <w:right w:val="outset" w:sz="6" w:space="0" w:color="auto"/>
            </w:tcBorders>
            <w:vAlign w:val="center"/>
            <w:hideMark/>
          </w:tcPr>
          <w:p w14:paraId="2E12C9E2" w14:textId="469BBA04"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768" w:type="pct"/>
            <w:tcBorders>
              <w:top w:val="outset" w:sz="6" w:space="0" w:color="auto"/>
              <w:left w:val="outset" w:sz="6" w:space="0" w:color="auto"/>
              <w:bottom w:val="outset" w:sz="6" w:space="0" w:color="auto"/>
              <w:right w:val="outset" w:sz="6" w:space="0" w:color="auto"/>
            </w:tcBorders>
            <w:vAlign w:val="center"/>
            <w:hideMark/>
          </w:tcPr>
          <w:p w14:paraId="21D7BB12" w14:textId="19199C2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887" w:type="pct"/>
            <w:tcBorders>
              <w:top w:val="outset" w:sz="6" w:space="0" w:color="auto"/>
              <w:left w:val="outset" w:sz="6" w:space="0" w:color="auto"/>
              <w:bottom w:val="outset" w:sz="6" w:space="0" w:color="auto"/>
              <w:right w:val="outset" w:sz="6" w:space="0" w:color="auto"/>
            </w:tcBorders>
            <w:vAlign w:val="center"/>
            <w:hideMark/>
          </w:tcPr>
          <w:p w14:paraId="6C305E74" w14:textId="518F149E"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0"/>
                <w:szCs w:val="24"/>
                <w:lang w:eastAsia="lv-LV"/>
              </w:rPr>
            </w:pPr>
          </w:p>
        </w:tc>
      </w:tr>
      <w:tr w:rsidR="00A33D35" w:rsidRPr="00967671" w14:paraId="3155E1B4"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F2F5F3D" w14:textId="77777777" w:rsidR="00F515F8" w:rsidRPr="00967671" w:rsidRDefault="00F515F8" w:rsidP="00F515F8">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5. Precizēta finansiālā ietekme</w:t>
            </w:r>
          </w:p>
        </w:tc>
        <w:tc>
          <w:tcPr>
            <w:tcW w:w="802" w:type="pct"/>
            <w:vMerge w:val="restart"/>
            <w:tcBorders>
              <w:top w:val="outset" w:sz="6" w:space="0" w:color="auto"/>
              <w:left w:val="outset" w:sz="6" w:space="0" w:color="auto"/>
              <w:bottom w:val="outset" w:sz="6" w:space="0" w:color="auto"/>
              <w:right w:val="outset" w:sz="6" w:space="0" w:color="auto"/>
            </w:tcBorders>
            <w:vAlign w:val="center"/>
            <w:hideMark/>
          </w:tcPr>
          <w:p w14:paraId="17657E3B"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0"/>
                <w:szCs w:val="24"/>
                <w:lang w:eastAsia="lv-LV"/>
              </w:rPr>
            </w:pPr>
            <w:r w:rsidRPr="00280806">
              <w:rPr>
                <w:rFonts w:ascii="Times New Roman" w:eastAsia="Times New Roman" w:hAnsi="Times New Roman" w:cs="Times New Roman"/>
                <w:iCs/>
                <w:color w:val="000000" w:themeColor="text1"/>
                <w:sz w:val="20"/>
                <w:szCs w:val="24"/>
                <w:lang w:eastAsia="lv-LV"/>
              </w:rPr>
              <w:t>X</w:t>
            </w:r>
          </w:p>
        </w:tc>
        <w:tc>
          <w:tcPr>
            <w:tcW w:w="755" w:type="pct"/>
            <w:tcBorders>
              <w:top w:val="outset" w:sz="6" w:space="0" w:color="auto"/>
              <w:left w:val="outset" w:sz="6" w:space="0" w:color="auto"/>
              <w:right w:val="outset" w:sz="6" w:space="0" w:color="auto"/>
            </w:tcBorders>
            <w:vAlign w:val="center"/>
            <w:hideMark/>
          </w:tcPr>
          <w:p w14:paraId="2BA85375" w14:textId="3BA8164C"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0"/>
                <w:szCs w:val="24"/>
                <w:lang w:eastAsia="lv-LV"/>
              </w:rPr>
            </w:pPr>
          </w:p>
          <w:p w14:paraId="70E92918" w14:textId="65C6F5B9" w:rsidR="00F515F8" w:rsidRPr="00280806" w:rsidRDefault="00F515F8" w:rsidP="008B17FF">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798" w:type="pct"/>
            <w:vMerge w:val="restart"/>
            <w:tcBorders>
              <w:top w:val="outset" w:sz="6" w:space="0" w:color="auto"/>
              <w:left w:val="outset" w:sz="6" w:space="0" w:color="auto"/>
              <w:right w:val="outset" w:sz="6" w:space="0" w:color="auto"/>
            </w:tcBorders>
            <w:vAlign w:val="center"/>
            <w:hideMark/>
          </w:tcPr>
          <w:p w14:paraId="1DC7E4B1" w14:textId="1A444216"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0"/>
                <w:szCs w:val="24"/>
                <w:lang w:eastAsia="lv-LV"/>
              </w:rPr>
            </w:pPr>
          </w:p>
        </w:tc>
        <w:tc>
          <w:tcPr>
            <w:tcW w:w="768" w:type="pct"/>
            <w:vMerge w:val="restart"/>
            <w:tcBorders>
              <w:top w:val="outset" w:sz="6" w:space="0" w:color="auto"/>
              <w:left w:val="outset" w:sz="6" w:space="0" w:color="auto"/>
              <w:right w:val="outset" w:sz="6" w:space="0" w:color="auto"/>
            </w:tcBorders>
            <w:vAlign w:val="center"/>
            <w:hideMark/>
          </w:tcPr>
          <w:p w14:paraId="75FCFA75" w14:textId="7176A00C" w:rsidR="00F515F8" w:rsidRPr="00280806" w:rsidRDefault="00F515F8" w:rsidP="008B17FF">
            <w:pPr>
              <w:spacing w:after="0" w:line="240" w:lineRule="auto"/>
              <w:rPr>
                <w:rFonts w:ascii="Times New Roman" w:eastAsia="Times New Roman" w:hAnsi="Times New Roman" w:cs="Times New Roman"/>
                <w:iCs/>
                <w:color w:val="000000" w:themeColor="text1"/>
                <w:sz w:val="20"/>
                <w:szCs w:val="24"/>
                <w:lang w:eastAsia="lv-LV"/>
              </w:rPr>
            </w:pPr>
          </w:p>
        </w:tc>
        <w:tc>
          <w:tcPr>
            <w:tcW w:w="887" w:type="pct"/>
            <w:vMerge w:val="restart"/>
            <w:tcBorders>
              <w:top w:val="outset" w:sz="6" w:space="0" w:color="auto"/>
              <w:left w:val="outset" w:sz="6" w:space="0" w:color="auto"/>
              <w:right w:val="outset" w:sz="6" w:space="0" w:color="auto"/>
            </w:tcBorders>
            <w:vAlign w:val="center"/>
            <w:hideMark/>
          </w:tcPr>
          <w:p w14:paraId="663F9C23" w14:textId="5D66ECBE"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0"/>
                <w:szCs w:val="24"/>
                <w:lang w:eastAsia="lv-LV"/>
              </w:rPr>
            </w:pPr>
          </w:p>
        </w:tc>
      </w:tr>
      <w:tr w:rsidR="00A33D35" w:rsidRPr="00967671" w14:paraId="7172E224"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6C07AF3" w14:textId="77777777" w:rsidR="00F515F8" w:rsidRPr="00967671" w:rsidRDefault="00F515F8" w:rsidP="00F515F8">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5.1. valsts pamatbudžets</w:t>
            </w:r>
          </w:p>
        </w:tc>
        <w:tc>
          <w:tcPr>
            <w:tcW w:w="802" w:type="pct"/>
            <w:vMerge/>
            <w:tcBorders>
              <w:top w:val="outset" w:sz="6" w:space="0" w:color="auto"/>
              <w:left w:val="outset" w:sz="6" w:space="0" w:color="auto"/>
              <w:bottom w:val="outset" w:sz="6" w:space="0" w:color="auto"/>
              <w:right w:val="outset" w:sz="6" w:space="0" w:color="auto"/>
            </w:tcBorders>
            <w:vAlign w:val="center"/>
            <w:hideMark/>
          </w:tcPr>
          <w:p w14:paraId="61399DD5"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755" w:type="pct"/>
            <w:tcBorders>
              <w:left w:val="outset" w:sz="6" w:space="0" w:color="auto"/>
              <w:right w:val="outset" w:sz="6" w:space="0" w:color="auto"/>
            </w:tcBorders>
            <w:vAlign w:val="center"/>
            <w:hideMark/>
          </w:tcPr>
          <w:p w14:paraId="7A68E13F"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798" w:type="pct"/>
            <w:vMerge/>
            <w:tcBorders>
              <w:left w:val="outset" w:sz="6" w:space="0" w:color="auto"/>
              <w:right w:val="outset" w:sz="6" w:space="0" w:color="auto"/>
            </w:tcBorders>
            <w:vAlign w:val="center"/>
            <w:hideMark/>
          </w:tcPr>
          <w:p w14:paraId="24962B2B"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768" w:type="pct"/>
            <w:vMerge/>
            <w:tcBorders>
              <w:left w:val="outset" w:sz="6" w:space="0" w:color="auto"/>
              <w:right w:val="outset" w:sz="6" w:space="0" w:color="auto"/>
            </w:tcBorders>
            <w:vAlign w:val="center"/>
            <w:hideMark/>
          </w:tcPr>
          <w:p w14:paraId="3002DF13"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887" w:type="pct"/>
            <w:vMerge/>
            <w:tcBorders>
              <w:left w:val="outset" w:sz="6" w:space="0" w:color="auto"/>
              <w:right w:val="outset" w:sz="6" w:space="0" w:color="auto"/>
            </w:tcBorders>
            <w:vAlign w:val="center"/>
            <w:hideMark/>
          </w:tcPr>
          <w:p w14:paraId="79349632"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4"/>
                <w:szCs w:val="24"/>
                <w:lang w:eastAsia="lv-LV"/>
              </w:rPr>
            </w:pPr>
          </w:p>
        </w:tc>
      </w:tr>
      <w:tr w:rsidR="00A33D35" w:rsidRPr="00967671" w14:paraId="05523AD6"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F5A6128" w14:textId="77777777" w:rsidR="00F515F8" w:rsidRPr="00967671" w:rsidRDefault="00F515F8" w:rsidP="00F515F8">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5.2. speciālais budžets</w:t>
            </w:r>
          </w:p>
        </w:tc>
        <w:tc>
          <w:tcPr>
            <w:tcW w:w="802" w:type="pct"/>
            <w:vMerge/>
            <w:tcBorders>
              <w:top w:val="outset" w:sz="6" w:space="0" w:color="auto"/>
              <w:left w:val="outset" w:sz="6" w:space="0" w:color="auto"/>
              <w:bottom w:val="outset" w:sz="6" w:space="0" w:color="auto"/>
              <w:right w:val="outset" w:sz="6" w:space="0" w:color="auto"/>
            </w:tcBorders>
            <w:vAlign w:val="center"/>
            <w:hideMark/>
          </w:tcPr>
          <w:p w14:paraId="294E32E5"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755" w:type="pct"/>
            <w:tcBorders>
              <w:left w:val="outset" w:sz="6" w:space="0" w:color="auto"/>
              <w:right w:val="outset" w:sz="6" w:space="0" w:color="auto"/>
            </w:tcBorders>
            <w:vAlign w:val="center"/>
            <w:hideMark/>
          </w:tcPr>
          <w:p w14:paraId="38033C3B"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798" w:type="pct"/>
            <w:vMerge/>
            <w:tcBorders>
              <w:left w:val="outset" w:sz="6" w:space="0" w:color="auto"/>
              <w:right w:val="outset" w:sz="6" w:space="0" w:color="auto"/>
            </w:tcBorders>
            <w:vAlign w:val="center"/>
            <w:hideMark/>
          </w:tcPr>
          <w:p w14:paraId="6F2A7062"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768" w:type="pct"/>
            <w:vMerge/>
            <w:tcBorders>
              <w:left w:val="outset" w:sz="6" w:space="0" w:color="auto"/>
              <w:right w:val="outset" w:sz="6" w:space="0" w:color="auto"/>
            </w:tcBorders>
            <w:vAlign w:val="center"/>
            <w:hideMark/>
          </w:tcPr>
          <w:p w14:paraId="4A264E58"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887" w:type="pct"/>
            <w:vMerge/>
            <w:tcBorders>
              <w:left w:val="outset" w:sz="6" w:space="0" w:color="auto"/>
              <w:right w:val="outset" w:sz="6" w:space="0" w:color="auto"/>
            </w:tcBorders>
            <w:vAlign w:val="center"/>
            <w:hideMark/>
          </w:tcPr>
          <w:p w14:paraId="3A9871CB"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4"/>
                <w:szCs w:val="24"/>
                <w:lang w:eastAsia="lv-LV"/>
              </w:rPr>
            </w:pPr>
          </w:p>
        </w:tc>
      </w:tr>
      <w:tr w:rsidR="00A33D35" w:rsidRPr="00967671" w14:paraId="0FC41D17" w14:textId="77777777" w:rsidTr="00A33D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EA7DF29" w14:textId="77777777" w:rsidR="00F515F8" w:rsidRPr="00967671" w:rsidRDefault="00F515F8" w:rsidP="00F515F8">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5.3. pašvaldību budžets</w:t>
            </w:r>
          </w:p>
        </w:tc>
        <w:tc>
          <w:tcPr>
            <w:tcW w:w="802" w:type="pct"/>
            <w:vMerge/>
            <w:tcBorders>
              <w:top w:val="outset" w:sz="6" w:space="0" w:color="auto"/>
              <w:left w:val="outset" w:sz="6" w:space="0" w:color="auto"/>
              <w:bottom w:val="outset" w:sz="6" w:space="0" w:color="auto"/>
              <w:right w:val="outset" w:sz="6" w:space="0" w:color="auto"/>
            </w:tcBorders>
            <w:vAlign w:val="center"/>
            <w:hideMark/>
          </w:tcPr>
          <w:p w14:paraId="4929034F"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755" w:type="pct"/>
            <w:tcBorders>
              <w:left w:val="outset" w:sz="6" w:space="0" w:color="auto"/>
              <w:bottom w:val="outset" w:sz="6" w:space="0" w:color="auto"/>
              <w:right w:val="outset" w:sz="6" w:space="0" w:color="auto"/>
            </w:tcBorders>
            <w:vAlign w:val="center"/>
            <w:hideMark/>
          </w:tcPr>
          <w:p w14:paraId="4570B841"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798" w:type="pct"/>
            <w:vMerge/>
            <w:tcBorders>
              <w:left w:val="outset" w:sz="6" w:space="0" w:color="auto"/>
              <w:bottom w:val="outset" w:sz="6" w:space="0" w:color="auto"/>
              <w:right w:val="outset" w:sz="6" w:space="0" w:color="auto"/>
            </w:tcBorders>
            <w:vAlign w:val="center"/>
            <w:hideMark/>
          </w:tcPr>
          <w:p w14:paraId="10596531"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768" w:type="pct"/>
            <w:vMerge/>
            <w:tcBorders>
              <w:left w:val="outset" w:sz="6" w:space="0" w:color="auto"/>
              <w:bottom w:val="outset" w:sz="6" w:space="0" w:color="auto"/>
              <w:right w:val="outset" w:sz="6" w:space="0" w:color="auto"/>
            </w:tcBorders>
            <w:vAlign w:val="center"/>
            <w:hideMark/>
          </w:tcPr>
          <w:p w14:paraId="508BB888"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887" w:type="pct"/>
            <w:vMerge/>
            <w:tcBorders>
              <w:left w:val="outset" w:sz="6" w:space="0" w:color="auto"/>
              <w:bottom w:val="outset" w:sz="6" w:space="0" w:color="auto"/>
              <w:right w:val="outset" w:sz="6" w:space="0" w:color="auto"/>
            </w:tcBorders>
            <w:vAlign w:val="center"/>
            <w:hideMark/>
          </w:tcPr>
          <w:p w14:paraId="1B3307EF" w14:textId="77777777" w:rsidR="00F515F8" w:rsidRPr="00280806" w:rsidRDefault="00F515F8" w:rsidP="00F515F8">
            <w:pPr>
              <w:spacing w:after="0" w:line="240" w:lineRule="auto"/>
              <w:jc w:val="center"/>
              <w:rPr>
                <w:rFonts w:ascii="Times New Roman" w:eastAsia="Times New Roman" w:hAnsi="Times New Roman" w:cs="Times New Roman"/>
                <w:iCs/>
                <w:color w:val="000000" w:themeColor="text1"/>
                <w:sz w:val="24"/>
                <w:szCs w:val="24"/>
                <w:lang w:eastAsia="lv-LV"/>
              </w:rPr>
            </w:pPr>
          </w:p>
        </w:tc>
      </w:tr>
      <w:tr w:rsidR="00F515F8" w:rsidRPr="00967671" w14:paraId="6846557C" w14:textId="77777777" w:rsidTr="002808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19CB6D9" w14:textId="77777777" w:rsidR="00F515F8" w:rsidRPr="00967671" w:rsidRDefault="00F515F8" w:rsidP="00F515F8">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4076"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241F8537" w14:textId="66603F2F" w:rsidR="00F515F8" w:rsidRPr="00280806" w:rsidRDefault="00F515F8" w:rsidP="00F515F8">
            <w:pPr>
              <w:spacing w:after="0" w:line="240" w:lineRule="auto"/>
              <w:ind w:firstLine="72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Detalizēts ieņēmumu un izdevumu aprēķins ir pievienots l</w:t>
            </w:r>
            <w:r w:rsidRPr="00F515F8">
              <w:rPr>
                <w:rFonts w:ascii="Times New Roman" w:eastAsia="Times New Roman" w:hAnsi="Times New Roman" w:cs="Times New Roman"/>
                <w:iCs/>
                <w:color w:val="000000" w:themeColor="text1"/>
                <w:sz w:val="24"/>
                <w:szCs w:val="24"/>
                <w:lang w:eastAsia="lv-LV"/>
              </w:rPr>
              <w:t>ikuma “Par vidēja termiņa budžeta ietvaru 2021.,2022. un 2023.gadam” projekta</w:t>
            </w:r>
            <w:r w:rsidR="00152B2B">
              <w:rPr>
                <w:rFonts w:ascii="Times New Roman" w:eastAsia="Times New Roman" w:hAnsi="Times New Roman" w:cs="Times New Roman"/>
                <w:iCs/>
                <w:color w:val="000000" w:themeColor="text1"/>
                <w:sz w:val="24"/>
                <w:szCs w:val="24"/>
                <w:lang w:eastAsia="lv-LV"/>
              </w:rPr>
              <w:t xml:space="preserve"> 1.,2. un 3.</w:t>
            </w:r>
            <w:r>
              <w:rPr>
                <w:rFonts w:ascii="Times New Roman" w:eastAsia="Times New Roman" w:hAnsi="Times New Roman" w:cs="Times New Roman"/>
                <w:iCs/>
                <w:color w:val="000000" w:themeColor="text1"/>
                <w:sz w:val="24"/>
                <w:szCs w:val="24"/>
                <w:lang w:eastAsia="lv-LV"/>
              </w:rPr>
              <w:t>pielikumā.</w:t>
            </w:r>
          </w:p>
        </w:tc>
      </w:tr>
      <w:tr w:rsidR="00F515F8" w:rsidRPr="00967671" w14:paraId="4B9E8376" w14:textId="77777777" w:rsidTr="002808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D4A7353" w14:textId="77777777" w:rsidR="00F515F8" w:rsidRPr="00967671" w:rsidRDefault="00F515F8" w:rsidP="00F515F8">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5C372BF7" w14:textId="77777777" w:rsidR="00F515F8" w:rsidRPr="00967671" w:rsidRDefault="00F515F8" w:rsidP="00F515F8">
            <w:pPr>
              <w:spacing w:after="0" w:line="240" w:lineRule="auto"/>
              <w:rPr>
                <w:rFonts w:ascii="Times New Roman" w:eastAsia="Times New Roman" w:hAnsi="Times New Roman" w:cs="Times New Roman"/>
                <w:iCs/>
                <w:color w:val="000000" w:themeColor="text1"/>
                <w:sz w:val="24"/>
                <w:szCs w:val="24"/>
                <w:lang w:eastAsia="lv-LV"/>
              </w:rPr>
            </w:pPr>
          </w:p>
        </w:tc>
      </w:tr>
      <w:tr w:rsidR="00F515F8" w:rsidRPr="00967671" w14:paraId="555A8D1B" w14:textId="77777777" w:rsidTr="002808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B2632D1" w14:textId="77777777" w:rsidR="00F515F8" w:rsidRPr="00967671" w:rsidRDefault="00F515F8" w:rsidP="00F515F8">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23783373" w14:textId="77777777" w:rsidR="00F515F8" w:rsidRPr="00967671" w:rsidRDefault="00F515F8" w:rsidP="00F515F8">
            <w:pPr>
              <w:spacing w:after="0" w:line="240" w:lineRule="auto"/>
              <w:rPr>
                <w:rFonts w:ascii="Times New Roman" w:eastAsia="Times New Roman" w:hAnsi="Times New Roman" w:cs="Times New Roman"/>
                <w:iCs/>
                <w:color w:val="000000" w:themeColor="text1"/>
                <w:sz w:val="24"/>
                <w:szCs w:val="24"/>
                <w:lang w:eastAsia="lv-LV"/>
              </w:rPr>
            </w:pPr>
          </w:p>
        </w:tc>
      </w:tr>
      <w:tr w:rsidR="00F515F8" w:rsidRPr="00967671" w14:paraId="1ED2E0B7" w14:textId="77777777" w:rsidTr="002808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DE425D8" w14:textId="77777777" w:rsidR="00F515F8" w:rsidRPr="00967671" w:rsidRDefault="00F515F8" w:rsidP="00F515F8">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7. Amata vietu skaita izmaiņas</w:t>
            </w:r>
          </w:p>
        </w:tc>
        <w:tc>
          <w:tcPr>
            <w:tcW w:w="4076" w:type="pct"/>
            <w:gridSpan w:val="5"/>
            <w:tcBorders>
              <w:top w:val="outset" w:sz="6" w:space="0" w:color="auto"/>
              <w:left w:val="outset" w:sz="6" w:space="0" w:color="auto"/>
              <w:bottom w:val="outset" w:sz="6" w:space="0" w:color="auto"/>
              <w:right w:val="outset" w:sz="6" w:space="0" w:color="auto"/>
            </w:tcBorders>
            <w:hideMark/>
          </w:tcPr>
          <w:p w14:paraId="048C8B91" w14:textId="77777777" w:rsidR="00F515F8" w:rsidRPr="00967671" w:rsidRDefault="00F515F8" w:rsidP="00F515F8">
            <w:pPr>
              <w:spacing w:after="0" w:line="240" w:lineRule="auto"/>
              <w:ind w:firstLine="72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F515F8" w:rsidRPr="00967671" w14:paraId="613B53B3" w14:textId="77777777" w:rsidTr="002808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B03984F" w14:textId="77777777" w:rsidR="00F515F8" w:rsidRPr="00967671" w:rsidRDefault="00F515F8" w:rsidP="00F515F8">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8. Cita informācija</w:t>
            </w:r>
          </w:p>
        </w:tc>
        <w:tc>
          <w:tcPr>
            <w:tcW w:w="4076" w:type="pct"/>
            <w:gridSpan w:val="5"/>
            <w:tcBorders>
              <w:top w:val="outset" w:sz="6" w:space="0" w:color="auto"/>
              <w:left w:val="outset" w:sz="6" w:space="0" w:color="auto"/>
              <w:bottom w:val="outset" w:sz="6" w:space="0" w:color="auto"/>
              <w:right w:val="outset" w:sz="6" w:space="0" w:color="auto"/>
            </w:tcBorders>
            <w:hideMark/>
          </w:tcPr>
          <w:p w14:paraId="73F6E1A4" w14:textId="572379F7" w:rsidR="00F515F8" w:rsidRPr="00967671" w:rsidRDefault="00F515F8" w:rsidP="00F515F8">
            <w:pPr>
              <w:spacing w:after="0" w:line="240" w:lineRule="auto"/>
              <w:ind w:firstLine="72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Tabulas 2.ailē ir</w:t>
            </w:r>
            <w:r w:rsidRPr="00B14166">
              <w:rPr>
                <w:rFonts w:ascii="Times New Roman" w:eastAsia="Times New Roman" w:hAnsi="Times New Roman" w:cs="Times New Roman"/>
                <w:iCs/>
                <w:sz w:val="24"/>
                <w:szCs w:val="24"/>
                <w:lang w:eastAsia="lv-LV"/>
              </w:rPr>
              <w:t xml:space="preserve"> parādīti likumā „Par valsts </w:t>
            </w:r>
            <w:r>
              <w:rPr>
                <w:rFonts w:ascii="Times New Roman" w:eastAsia="Times New Roman" w:hAnsi="Times New Roman" w:cs="Times New Roman"/>
                <w:iCs/>
                <w:sz w:val="24"/>
                <w:szCs w:val="24"/>
                <w:lang w:eastAsia="lv-LV"/>
              </w:rPr>
              <w:t>budžetu 2020</w:t>
            </w:r>
            <w:r w:rsidRPr="00B14166">
              <w:rPr>
                <w:rFonts w:ascii="Times New Roman" w:eastAsia="Times New Roman" w:hAnsi="Times New Roman" w:cs="Times New Roman"/>
                <w:iCs/>
                <w:sz w:val="24"/>
                <w:szCs w:val="24"/>
                <w:lang w:eastAsia="lv-LV"/>
              </w:rPr>
              <w:t xml:space="preserve">.gadam” apstiprinātie dati, </w:t>
            </w:r>
            <w:r>
              <w:rPr>
                <w:rFonts w:ascii="Times New Roman" w:eastAsia="Times New Roman" w:hAnsi="Times New Roman" w:cs="Times New Roman"/>
                <w:iCs/>
                <w:sz w:val="24"/>
                <w:szCs w:val="24"/>
                <w:lang w:eastAsia="lv-LV"/>
              </w:rPr>
              <w:t>3.ailē parādītas izmaiņas - 2021</w:t>
            </w:r>
            <w:r w:rsidRPr="00B14166">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valsts budžeta projekts pret 2020</w:t>
            </w:r>
            <w:r w:rsidRPr="00B14166">
              <w:rPr>
                <w:rFonts w:ascii="Times New Roman" w:eastAsia="Times New Roman" w:hAnsi="Times New Roman" w:cs="Times New Roman"/>
                <w:iCs/>
                <w:sz w:val="24"/>
                <w:szCs w:val="24"/>
                <w:lang w:eastAsia="lv-LV"/>
              </w:rPr>
              <w:t>.gada</w:t>
            </w:r>
            <w:r w:rsidR="00152B2B">
              <w:rPr>
                <w:rFonts w:ascii="Times New Roman" w:eastAsia="Times New Roman" w:hAnsi="Times New Roman" w:cs="Times New Roman"/>
                <w:iCs/>
                <w:sz w:val="24"/>
                <w:szCs w:val="24"/>
                <w:lang w:eastAsia="lv-LV"/>
              </w:rPr>
              <w:t xml:space="preserve"> plānu, 4., 5. un 6.</w:t>
            </w:r>
            <w:r>
              <w:rPr>
                <w:rFonts w:ascii="Times New Roman" w:eastAsia="Times New Roman" w:hAnsi="Times New Roman" w:cs="Times New Roman"/>
                <w:iCs/>
                <w:sz w:val="24"/>
                <w:szCs w:val="24"/>
                <w:lang w:eastAsia="lv-LV"/>
              </w:rPr>
              <w:t>ailē – 2021.-2023</w:t>
            </w:r>
            <w:r w:rsidRPr="00B14166">
              <w:rPr>
                <w:rFonts w:ascii="Times New Roman" w:eastAsia="Times New Roman" w:hAnsi="Times New Roman" w:cs="Times New Roman"/>
                <w:iCs/>
                <w:sz w:val="24"/>
                <w:szCs w:val="24"/>
                <w:lang w:eastAsia="lv-LV"/>
              </w:rPr>
              <w:t>. gada budžeta projekts.</w:t>
            </w:r>
          </w:p>
        </w:tc>
      </w:tr>
    </w:tbl>
    <w:p w14:paraId="3C06F56F" w14:textId="77777777" w:rsidR="00E5323B" w:rsidRPr="000F5CD3" w:rsidRDefault="00E5323B" w:rsidP="00E5323B">
      <w:pPr>
        <w:spacing w:after="0" w:line="240" w:lineRule="auto"/>
        <w:rPr>
          <w:rFonts w:ascii="Times New Roman" w:eastAsia="Times New Roman" w:hAnsi="Times New Roman" w:cs="Times New Roman"/>
          <w:iCs/>
          <w:color w:val="414142"/>
          <w:sz w:val="24"/>
          <w:szCs w:val="24"/>
          <w:lang w:eastAsia="lv-LV"/>
        </w:rPr>
      </w:pPr>
      <w:r w:rsidRPr="000F5CD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7671" w:rsidRPr="00967671" w14:paraId="65771B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028361" w14:textId="77777777" w:rsidR="00655F2C" w:rsidRPr="0096767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67671">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967671" w:rsidRPr="00967671" w14:paraId="7694AE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5B29DA" w14:textId="77777777" w:rsidR="00655F2C"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615E1F" w14:textId="77777777" w:rsidR="00E5323B"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364A180" w14:textId="77777777" w:rsidR="00E5323B" w:rsidRPr="00967671" w:rsidRDefault="00413DBA" w:rsidP="00413DBA">
            <w:pPr>
              <w:spacing w:after="0" w:line="240" w:lineRule="auto"/>
              <w:ind w:firstLine="720"/>
              <w:jc w:val="both"/>
              <w:rPr>
                <w:rFonts w:ascii="Times New Roman" w:eastAsia="Times New Roman" w:hAnsi="Times New Roman" w:cs="Times New Roman"/>
                <w:iCs/>
                <w:color w:val="000000" w:themeColor="text1"/>
                <w:sz w:val="24"/>
                <w:szCs w:val="24"/>
                <w:lang w:eastAsia="lv-LV"/>
              </w:rPr>
            </w:pPr>
            <w:r w:rsidRPr="00943D07">
              <w:rPr>
                <w:rFonts w:ascii="Times New Roman" w:hAnsi="Times New Roman" w:cs="Times New Roman"/>
                <w:sz w:val="24"/>
                <w:szCs w:val="24"/>
              </w:rPr>
              <w:t>VTB</w:t>
            </w:r>
            <w:r>
              <w:rPr>
                <w:rFonts w:ascii="Times New Roman" w:hAnsi="Times New Roman" w:cs="Times New Roman"/>
                <w:sz w:val="24"/>
                <w:szCs w:val="24"/>
              </w:rPr>
              <w:t>I</w:t>
            </w:r>
            <w:r w:rsidRPr="00943D07">
              <w:rPr>
                <w:rFonts w:ascii="Times New Roman" w:hAnsi="Times New Roman" w:cs="Times New Roman"/>
                <w:sz w:val="24"/>
                <w:szCs w:val="24"/>
              </w:rPr>
              <w:t>L saskaņ</w:t>
            </w:r>
            <w:r>
              <w:rPr>
                <w:rFonts w:ascii="Times New Roman" w:hAnsi="Times New Roman" w:cs="Times New Roman"/>
                <w:sz w:val="24"/>
                <w:szCs w:val="24"/>
              </w:rPr>
              <w:t>ā ar LBFV pārejas noteikumu 67.</w:t>
            </w:r>
            <w:r w:rsidRPr="00943D07">
              <w:rPr>
                <w:rFonts w:ascii="Times New Roman" w:hAnsi="Times New Roman" w:cs="Times New Roman"/>
                <w:sz w:val="24"/>
                <w:szCs w:val="24"/>
              </w:rPr>
              <w:t>punktu MK iesniedz Saeimai kopā ar gadskārtējo valsts budžeta likuma projektu (budžeta likumprojektu paketē).</w:t>
            </w:r>
          </w:p>
        </w:tc>
      </w:tr>
      <w:tr w:rsidR="00967671" w:rsidRPr="00967671" w14:paraId="4E2664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F085B0" w14:textId="77777777" w:rsidR="00655F2C"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6457B30" w14:textId="77777777" w:rsidR="00E5323B"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293E0DE" w14:textId="77777777" w:rsidR="00E5323B" w:rsidRPr="00967671" w:rsidRDefault="00FF7AF0" w:rsidP="00FF7AF0">
            <w:pPr>
              <w:spacing w:after="0" w:line="240" w:lineRule="auto"/>
              <w:ind w:firstLine="72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Finanšu ministrija.</w:t>
            </w:r>
          </w:p>
        </w:tc>
      </w:tr>
      <w:tr w:rsidR="00967671" w:rsidRPr="00967671" w14:paraId="55E625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F83F50" w14:textId="77777777" w:rsidR="00655F2C"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A1AF6A" w14:textId="77777777" w:rsidR="00E5323B" w:rsidRPr="0096767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67671">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4D336B3" w14:textId="77777777" w:rsidR="00E5323B" w:rsidRPr="00967671" w:rsidRDefault="00FF7AF0" w:rsidP="00FF7AF0">
            <w:pPr>
              <w:spacing w:after="0" w:line="240" w:lineRule="auto"/>
              <w:ind w:firstLine="72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793B78B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7671" w:rsidRPr="00967671" w14:paraId="20B01D09" w14:textId="77777777" w:rsidTr="00FF7AF0">
        <w:trPr>
          <w:trHeight w:val="3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33DA0" w14:textId="77777777" w:rsidR="00655F2C" w:rsidRPr="0096767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67671">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FF7AF0" w:rsidRPr="00967671" w14:paraId="5AC96EE1" w14:textId="77777777" w:rsidTr="00FF7AF0">
        <w:trPr>
          <w:trHeight w:val="299"/>
          <w:tblCellSpacing w:w="15" w:type="dxa"/>
        </w:trPr>
        <w:tc>
          <w:tcPr>
            <w:tcW w:w="4968" w:type="pct"/>
            <w:tcBorders>
              <w:top w:val="outset" w:sz="6" w:space="0" w:color="auto"/>
              <w:left w:val="outset" w:sz="6" w:space="0" w:color="auto"/>
              <w:right w:val="outset" w:sz="6" w:space="0" w:color="auto"/>
            </w:tcBorders>
            <w:hideMark/>
          </w:tcPr>
          <w:p w14:paraId="1F56AA21" w14:textId="77777777" w:rsidR="00FF7AF0" w:rsidRPr="00967671" w:rsidRDefault="00FF7AF0" w:rsidP="00FF7AF0">
            <w:pPr>
              <w:spacing w:after="0" w:line="240" w:lineRule="auto"/>
              <w:ind w:firstLine="720"/>
              <w:rPr>
                <w:rFonts w:ascii="Times New Roman" w:eastAsia="Times New Roman" w:hAnsi="Times New Roman" w:cs="Times New Roman"/>
                <w:iCs/>
                <w:color w:val="000000" w:themeColor="text1"/>
                <w:sz w:val="24"/>
                <w:szCs w:val="24"/>
                <w:lang w:eastAsia="lv-LV"/>
              </w:rPr>
            </w:pPr>
            <w:r w:rsidRPr="00943D07">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7CAFA51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3DBA" w:rsidRPr="00413DBA" w14:paraId="16893D0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5D977B" w14:textId="77777777" w:rsidR="00655F2C" w:rsidRPr="00413DB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13DBA">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413DBA" w:rsidRPr="00413DBA" w14:paraId="483F92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F5F175" w14:textId="77777777" w:rsidR="00655F2C" w:rsidRPr="00413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13DB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3CE1C8" w14:textId="77777777" w:rsidR="00E5323B" w:rsidRPr="00413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13DBA">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9AE8C0C" w14:textId="77777777" w:rsidR="00E5323B" w:rsidRPr="00413DBA" w:rsidRDefault="00FF7AF0" w:rsidP="004B5BA4">
            <w:pPr>
              <w:spacing w:after="0" w:line="240" w:lineRule="auto"/>
              <w:ind w:firstLine="72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Sabiedrības informēšana par likumprojekta saturu un virzības gaitu tiek nodrošināta ar plašsaziņas līdzekļu starpniecību.</w:t>
            </w:r>
            <w:r w:rsidRPr="00413DBA">
              <w:rPr>
                <w:rFonts w:ascii="Times New Roman" w:eastAsia="Times New Roman" w:hAnsi="Times New Roman" w:cs="Times New Roman"/>
                <w:iCs/>
                <w:color w:val="000000" w:themeColor="text1"/>
                <w:sz w:val="24"/>
                <w:szCs w:val="24"/>
                <w:lang w:eastAsia="lv-LV"/>
              </w:rPr>
              <w:t xml:space="preserve"> </w:t>
            </w:r>
          </w:p>
        </w:tc>
      </w:tr>
      <w:tr w:rsidR="00413DBA" w:rsidRPr="00413DBA" w14:paraId="0A4A0B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EDF39E" w14:textId="77777777" w:rsidR="00655F2C" w:rsidRPr="00413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13DB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A7D7C1" w14:textId="77777777" w:rsidR="00E5323B" w:rsidRPr="00413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13DBA">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A0CDB68" w14:textId="77777777" w:rsidR="00E5323B" w:rsidRPr="00413DBA" w:rsidRDefault="00FF7AF0" w:rsidP="00FF7AF0">
            <w:pPr>
              <w:spacing w:after="0" w:line="240" w:lineRule="auto"/>
              <w:ind w:firstLine="72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r w:rsidR="00413DBA" w:rsidRPr="00413DBA" w14:paraId="6CC40F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6B48B" w14:textId="77777777" w:rsidR="00655F2C" w:rsidRPr="00413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13DB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39115C" w14:textId="77777777" w:rsidR="00E5323B" w:rsidRPr="00413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13DBA">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15BE098" w14:textId="77777777" w:rsidR="00E5323B" w:rsidRPr="00413DBA" w:rsidRDefault="00FF7AF0" w:rsidP="00FF7AF0">
            <w:pPr>
              <w:spacing w:after="0" w:line="240" w:lineRule="auto"/>
              <w:ind w:firstLine="72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r w:rsidR="00413DBA" w:rsidRPr="00413DBA" w14:paraId="62325A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9FB4A5" w14:textId="77777777" w:rsidR="00655F2C" w:rsidRPr="00413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13DBA">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1E1F12F" w14:textId="77777777" w:rsidR="00E5323B" w:rsidRPr="00413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13DB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EE90B6" w14:textId="77777777" w:rsidR="00E5323B" w:rsidRPr="00413DBA" w:rsidRDefault="004B5BA4" w:rsidP="004B5BA4">
            <w:pPr>
              <w:spacing w:after="0" w:line="240" w:lineRule="auto"/>
              <w:ind w:firstLine="72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40C7C0A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3DBA" w:rsidRPr="00413DBA" w14:paraId="3C4E39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370882" w14:textId="77777777" w:rsidR="00655F2C" w:rsidRPr="00413DB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13DBA">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413DBA" w:rsidRPr="00413DBA" w14:paraId="549CC7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FCAD30" w14:textId="77777777" w:rsidR="00655F2C" w:rsidRPr="00413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13DB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8CC794" w14:textId="77777777" w:rsidR="00E5323B" w:rsidRPr="00413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13DBA">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2D15B00" w14:textId="77777777" w:rsidR="00E5323B" w:rsidRPr="00413DBA" w:rsidRDefault="004B5BA4" w:rsidP="004B5BA4">
            <w:pPr>
              <w:spacing w:after="0" w:line="240" w:lineRule="auto"/>
              <w:ind w:firstLine="72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Visas i</w:t>
            </w:r>
            <w:r w:rsidRPr="00943D07">
              <w:rPr>
                <w:rFonts w:ascii="Times New Roman" w:eastAsia="Times New Roman" w:hAnsi="Times New Roman" w:cs="Times New Roman"/>
                <w:iCs/>
                <w:sz w:val="24"/>
                <w:szCs w:val="24"/>
                <w:lang w:eastAsia="lv-LV"/>
              </w:rPr>
              <w:t>nstitūcijas, kas tieši vai pastarpināti saņem finansējumu no valsts budžeta, kā arī veic obligātos maksājumus budžetā saskaņā ar likumdošanā noteikto.</w:t>
            </w:r>
          </w:p>
        </w:tc>
      </w:tr>
      <w:tr w:rsidR="00413DBA" w:rsidRPr="00413DBA" w14:paraId="7EE688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9E2B54" w14:textId="77777777" w:rsidR="00655F2C" w:rsidRPr="00413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13DB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F10756" w14:textId="77777777" w:rsidR="00E5323B" w:rsidRPr="00413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13DBA">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413DBA">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4B35591" w14:textId="77777777" w:rsidR="00E5323B" w:rsidRPr="00413DBA" w:rsidRDefault="004B5BA4" w:rsidP="004B5BA4">
            <w:pPr>
              <w:spacing w:after="0" w:line="240" w:lineRule="auto"/>
              <w:ind w:firstLine="72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r w:rsidR="00413DBA" w:rsidRPr="00413DBA" w14:paraId="19BB71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FD1AAE" w14:textId="77777777" w:rsidR="00655F2C" w:rsidRPr="00413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13DB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F57095" w14:textId="77777777" w:rsidR="00E5323B" w:rsidRPr="00413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13DB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ECE936" w14:textId="77777777" w:rsidR="00E5323B" w:rsidRPr="00413DBA" w:rsidRDefault="004B5BA4" w:rsidP="004B5BA4">
            <w:pPr>
              <w:spacing w:after="0" w:line="240" w:lineRule="auto"/>
              <w:ind w:firstLine="720"/>
              <w:jc w:val="both"/>
              <w:rPr>
                <w:rFonts w:ascii="Times New Roman" w:eastAsia="Times New Roman" w:hAnsi="Times New Roman" w:cs="Times New Roman"/>
                <w:iCs/>
                <w:color w:val="000000" w:themeColor="text1"/>
                <w:sz w:val="24"/>
                <w:szCs w:val="24"/>
                <w:lang w:eastAsia="lv-LV"/>
              </w:rPr>
            </w:pPr>
            <w:r>
              <w:rPr>
                <w:rFonts w:ascii="Times New Roman" w:hAnsi="Times New Roman"/>
                <w:sz w:val="24"/>
                <w:szCs w:val="24"/>
              </w:rPr>
              <w:t xml:space="preserve">Pēc </w:t>
            </w:r>
            <w:r w:rsidRPr="00943D07">
              <w:rPr>
                <w:rFonts w:ascii="Times New Roman" w:hAnsi="Times New Roman"/>
                <w:sz w:val="24"/>
                <w:szCs w:val="24"/>
              </w:rPr>
              <w:t xml:space="preserve">VTBIL </w:t>
            </w:r>
            <w:r>
              <w:rPr>
                <w:rFonts w:ascii="Times New Roman" w:hAnsi="Times New Roman"/>
                <w:sz w:val="24"/>
                <w:szCs w:val="24"/>
              </w:rPr>
              <w:t xml:space="preserve">2021., 2022. un 2023.gadam pieņemšanas Saeimā, likums tiks izsludināts </w:t>
            </w:r>
            <w:r w:rsidRPr="004B5BA4">
              <w:rPr>
                <w:rFonts w:ascii="Times New Roman" w:hAnsi="Times New Roman"/>
                <w:sz w:val="24"/>
                <w:szCs w:val="24"/>
              </w:rPr>
              <w:t>publicējot oficiālajā pres</w:t>
            </w:r>
            <w:r>
              <w:rPr>
                <w:rFonts w:ascii="Times New Roman" w:hAnsi="Times New Roman"/>
                <w:sz w:val="24"/>
                <w:szCs w:val="24"/>
              </w:rPr>
              <w:t xml:space="preserve">es izdevumā “Latvijas Vēstnesis”. Pēc izsludināšanas </w:t>
            </w:r>
            <w:r w:rsidRPr="00943D07">
              <w:rPr>
                <w:rFonts w:ascii="Times New Roman" w:hAnsi="Times New Roman"/>
                <w:sz w:val="24"/>
                <w:szCs w:val="24"/>
              </w:rPr>
              <w:t xml:space="preserve">VTBIL </w:t>
            </w:r>
            <w:r>
              <w:rPr>
                <w:rFonts w:ascii="Times New Roman" w:hAnsi="Times New Roman"/>
                <w:sz w:val="24"/>
                <w:szCs w:val="24"/>
              </w:rPr>
              <w:t xml:space="preserve">2021., 2022. un 2023.gadam </w:t>
            </w:r>
            <w:r w:rsidRPr="00943D07">
              <w:rPr>
                <w:rFonts w:ascii="Times New Roman" w:hAnsi="Times New Roman"/>
                <w:sz w:val="24"/>
                <w:szCs w:val="24"/>
              </w:rPr>
              <w:t xml:space="preserve">tiks ievietots Finanšu ministrijas </w:t>
            </w:r>
            <w:r>
              <w:rPr>
                <w:rFonts w:ascii="Times New Roman" w:hAnsi="Times New Roman"/>
                <w:sz w:val="24"/>
                <w:szCs w:val="24"/>
              </w:rPr>
              <w:t>oficiālajā tīmekļa vietnē.</w:t>
            </w:r>
          </w:p>
        </w:tc>
      </w:tr>
    </w:tbl>
    <w:p w14:paraId="46F8F831" w14:textId="77777777" w:rsidR="00C25B49" w:rsidRDefault="00C25B49" w:rsidP="00894C55">
      <w:pPr>
        <w:spacing w:after="0" w:line="240" w:lineRule="auto"/>
        <w:rPr>
          <w:rFonts w:ascii="Times New Roman" w:hAnsi="Times New Roman" w:cs="Times New Roman"/>
          <w:sz w:val="28"/>
          <w:szCs w:val="28"/>
        </w:rPr>
      </w:pPr>
    </w:p>
    <w:p w14:paraId="58564FDC" w14:textId="77777777" w:rsidR="00E5323B" w:rsidRPr="00894C55" w:rsidRDefault="00E5323B" w:rsidP="00894C55">
      <w:pPr>
        <w:spacing w:after="0" w:line="240" w:lineRule="auto"/>
        <w:rPr>
          <w:rFonts w:ascii="Times New Roman" w:hAnsi="Times New Roman" w:cs="Times New Roman"/>
          <w:sz w:val="28"/>
          <w:szCs w:val="28"/>
        </w:rPr>
      </w:pPr>
    </w:p>
    <w:p w14:paraId="02427F85" w14:textId="77777777" w:rsidR="00894C55" w:rsidRPr="00894C55" w:rsidRDefault="00AF38A4"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Finanšu ministrs </w:t>
      </w:r>
      <w:r w:rsidR="004B5BA4">
        <w:rPr>
          <w:rFonts w:ascii="Times New Roman" w:hAnsi="Times New Roman" w:cs="Times New Roman"/>
          <w:sz w:val="28"/>
          <w:szCs w:val="28"/>
        </w:rPr>
        <w:tab/>
      </w:r>
      <w:r w:rsidR="004B5BA4">
        <w:rPr>
          <w:rFonts w:ascii="Times New Roman" w:hAnsi="Times New Roman" w:cs="Times New Roman"/>
          <w:sz w:val="28"/>
          <w:szCs w:val="28"/>
        </w:rPr>
        <w:tab/>
      </w:r>
      <w:r w:rsidR="004B5BA4">
        <w:rPr>
          <w:rFonts w:ascii="Times New Roman" w:hAnsi="Times New Roman" w:cs="Times New Roman"/>
          <w:sz w:val="28"/>
          <w:szCs w:val="28"/>
        </w:rPr>
        <w:tab/>
      </w:r>
      <w:r w:rsidR="004B5BA4">
        <w:rPr>
          <w:rFonts w:ascii="Times New Roman" w:hAnsi="Times New Roman" w:cs="Times New Roman"/>
          <w:sz w:val="28"/>
          <w:szCs w:val="28"/>
        </w:rPr>
        <w:tab/>
      </w:r>
      <w:proofErr w:type="spellStart"/>
      <w:r w:rsidR="004B5BA4">
        <w:rPr>
          <w:rFonts w:ascii="Times New Roman" w:hAnsi="Times New Roman" w:cs="Times New Roman"/>
          <w:sz w:val="28"/>
          <w:szCs w:val="28"/>
        </w:rPr>
        <w:t>J.Reirs</w:t>
      </w:r>
      <w:proofErr w:type="spellEnd"/>
    </w:p>
    <w:p w14:paraId="4C22C790" w14:textId="77777777" w:rsidR="00894C55" w:rsidRPr="00894C55" w:rsidRDefault="00894C55" w:rsidP="00894C55">
      <w:pPr>
        <w:spacing w:after="0" w:line="240" w:lineRule="auto"/>
        <w:ind w:firstLine="720"/>
        <w:rPr>
          <w:rFonts w:ascii="Times New Roman" w:hAnsi="Times New Roman" w:cs="Times New Roman"/>
          <w:sz w:val="28"/>
          <w:szCs w:val="28"/>
        </w:rPr>
      </w:pPr>
    </w:p>
    <w:p w14:paraId="6D4ECCA2" w14:textId="77777777" w:rsidR="00894C55" w:rsidRDefault="00894C55" w:rsidP="00894C55">
      <w:pPr>
        <w:spacing w:after="0" w:line="240" w:lineRule="auto"/>
        <w:ind w:firstLine="720"/>
        <w:rPr>
          <w:rFonts w:ascii="Times New Roman" w:hAnsi="Times New Roman" w:cs="Times New Roman"/>
          <w:sz w:val="28"/>
          <w:szCs w:val="28"/>
        </w:rPr>
      </w:pPr>
    </w:p>
    <w:p w14:paraId="030D5439"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0077A264" w14:textId="10132A64" w:rsidR="00894C55" w:rsidRDefault="00894C55" w:rsidP="008B17FF">
      <w:pPr>
        <w:tabs>
          <w:tab w:val="left" w:pos="6237"/>
        </w:tabs>
        <w:spacing w:after="0" w:line="240" w:lineRule="auto"/>
        <w:rPr>
          <w:rFonts w:ascii="Times New Roman" w:hAnsi="Times New Roman" w:cs="Times New Roman"/>
          <w:sz w:val="28"/>
          <w:szCs w:val="28"/>
        </w:rPr>
      </w:pPr>
    </w:p>
    <w:p w14:paraId="089D93A0" w14:textId="77777777" w:rsidR="00894C55" w:rsidRPr="00C92FE8" w:rsidRDefault="00AF38A4" w:rsidP="00894C55">
      <w:pPr>
        <w:tabs>
          <w:tab w:val="left" w:pos="6237"/>
        </w:tabs>
        <w:spacing w:after="0" w:line="240" w:lineRule="auto"/>
        <w:rPr>
          <w:rFonts w:ascii="Times New Roman" w:hAnsi="Times New Roman" w:cs="Times New Roman"/>
          <w:sz w:val="20"/>
          <w:szCs w:val="28"/>
        </w:rPr>
      </w:pPr>
      <w:r w:rsidRPr="00C92FE8">
        <w:rPr>
          <w:rFonts w:ascii="Times New Roman" w:hAnsi="Times New Roman" w:cs="Times New Roman"/>
          <w:sz w:val="20"/>
          <w:szCs w:val="28"/>
        </w:rPr>
        <w:t>Deksne</w:t>
      </w:r>
      <w:r w:rsidR="00D133F8" w:rsidRPr="00C92FE8">
        <w:rPr>
          <w:rFonts w:ascii="Times New Roman" w:hAnsi="Times New Roman" w:cs="Times New Roman"/>
          <w:sz w:val="20"/>
          <w:szCs w:val="28"/>
        </w:rPr>
        <w:t xml:space="preserve"> </w:t>
      </w:r>
      <w:r w:rsidRPr="00C92FE8">
        <w:rPr>
          <w:rFonts w:ascii="Times New Roman" w:hAnsi="Times New Roman" w:cs="Times New Roman"/>
          <w:sz w:val="20"/>
          <w:szCs w:val="28"/>
        </w:rPr>
        <w:t>67083823</w:t>
      </w:r>
    </w:p>
    <w:p w14:paraId="20350492" w14:textId="77777777" w:rsidR="00894C55" w:rsidRPr="00894C55" w:rsidRDefault="00AF38A4" w:rsidP="00AF38A4">
      <w:pPr>
        <w:tabs>
          <w:tab w:val="left" w:pos="6237"/>
        </w:tabs>
        <w:spacing w:after="0" w:line="240" w:lineRule="auto"/>
        <w:rPr>
          <w:rFonts w:ascii="Times New Roman" w:hAnsi="Times New Roman" w:cs="Times New Roman"/>
          <w:sz w:val="24"/>
          <w:szCs w:val="28"/>
        </w:rPr>
      </w:pPr>
      <w:r w:rsidRPr="00C92FE8">
        <w:rPr>
          <w:rFonts w:ascii="Times New Roman" w:hAnsi="Times New Roman" w:cs="Times New Roman"/>
          <w:sz w:val="20"/>
          <w:szCs w:val="28"/>
        </w:rPr>
        <w:t>anna.deksne@fm.gov.lv</w:t>
      </w:r>
      <w:r w:rsidRPr="00AF38A4">
        <w:rPr>
          <w:rFonts w:ascii="Times New Roman" w:hAnsi="Times New Roman" w:cs="Times New Roman"/>
          <w:sz w:val="24"/>
          <w:szCs w:val="28"/>
        </w:rPr>
        <w:tab/>
      </w:r>
    </w:p>
    <w:sectPr w:rsidR="00894C55" w:rsidRPr="00894C5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CCC50" w14:textId="77777777" w:rsidR="001A282D" w:rsidRDefault="001A282D" w:rsidP="00894C55">
      <w:pPr>
        <w:spacing w:after="0" w:line="240" w:lineRule="auto"/>
      </w:pPr>
      <w:r>
        <w:separator/>
      </w:r>
    </w:p>
  </w:endnote>
  <w:endnote w:type="continuationSeparator" w:id="0">
    <w:p w14:paraId="304C1014" w14:textId="77777777" w:rsidR="001A282D" w:rsidRDefault="001A282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325D" w14:textId="77777777" w:rsidR="00AF38A4" w:rsidRDefault="00AF38A4" w:rsidP="00AF38A4">
    <w:pPr>
      <w:pStyle w:val="Header"/>
    </w:pPr>
  </w:p>
  <w:p w14:paraId="5AB8FAD1" w14:textId="229E2F37" w:rsidR="00AF38A4" w:rsidRPr="009A2654" w:rsidRDefault="00530D33" w:rsidP="00AF38A4">
    <w:pPr>
      <w:pStyle w:val="Footer"/>
      <w:rPr>
        <w:rFonts w:ascii="Times New Roman" w:hAnsi="Times New Roman" w:cs="Times New Roman"/>
        <w:sz w:val="20"/>
        <w:szCs w:val="20"/>
      </w:rPr>
    </w:pPr>
    <w:r>
      <w:rPr>
        <w:rFonts w:ascii="Times New Roman" w:hAnsi="Times New Roman" w:cs="Times New Roman"/>
      </w:rPr>
      <w:t>FM</w:t>
    </w:r>
    <w:r w:rsidR="00AF38A4">
      <w:rPr>
        <w:rFonts w:ascii="Times New Roman" w:hAnsi="Times New Roman" w:cs="Times New Roman"/>
        <w:sz w:val="20"/>
        <w:szCs w:val="20"/>
      </w:rPr>
      <w:t>an</w:t>
    </w:r>
    <w:r w:rsidR="00817454">
      <w:rPr>
        <w:rFonts w:ascii="Times New Roman" w:hAnsi="Times New Roman" w:cs="Times New Roman"/>
        <w:sz w:val="20"/>
        <w:szCs w:val="20"/>
      </w:rPr>
      <w:t>ot_12</w:t>
    </w:r>
    <w:r w:rsidR="00EA4F0B">
      <w:rPr>
        <w:rFonts w:ascii="Times New Roman" w:hAnsi="Times New Roman" w:cs="Times New Roman"/>
        <w:sz w:val="20"/>
        <w:szCs w:val="20"/>
      </w:rPr>
      <w:t>1020_VTBIL_2021_2023</w:t>
    </w:r>
  </w:p>
  <w:p w14:paraId="057B0663" w14:textId="77777777" w:rsidR="00894C55" w:rsidRPr="00AF38A4" w:rsidRDefault="00894C55" w:rsidP="00AF3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1131" w14:textId="246B0BBC" w:rsidR="009A2654" w:rsidRPr="009A2654" w:rsidRDefault="00530D33">
    <w:pPr>
      <w:pStyle w:val="Footer"/>
      <w:rPr>
        <w:rFonts w:ascii="Times New Roman" w:hAnsi="Times New Roman" w:cs="Times New Roman"/>
        <w:sz w:val="20"/>
        <w:szCs w:val="20"/>
      </w:rPr>
    </w:pPr>
    <w:r>
      <w:rPr>
        <w:rFonts w:ascii="Times New Roman" w:hAnsi="Times New Roman" w:cs="Times New Roman"/>
        <w:sz w:val="20"/>
        <w:szCs w:val="20"/>
      </w:rPr>
      <w:t>FM</w:t>
    </w:r>
    <w:r w:rsidR="00817454">
      <w:rPr>
        <w:rFonts w:ascii="Times New Roman" w:hAnsi="Times New Roman" w:cs="Times New Roman"/>
        <w:sz w:val="20"/>
        <w:szCs w:val="20"/>
      </w:rPr>
      <w:t>anot_12</w:t>
    </w:r>
    <w:r w:rsidR="00AF38A4">
      <w:rPr>
        <w:rFonts w:ascii="Times New Roman" w:hAnsi="Times New Roman" w:cs="Times New Roman"/>
        <w:sz w:val="20"/>
        <w:szCs w:val="20"/>
      </w:rPr>
      <w:t>1020</w:t>
    </w:r>
    <w:r w:rsidR="009A2654">
      <w:rPr>
        <w:rFonts w:ascii="Times New Roman" w:hAnsi="Times New Roman" w:cs="Times New Roman"/>
        <w:sz w:val="20"/>
        <w:szCs w:val="20"/>
      </w:rPr>
      <w:t>_</w:t>
    </w:r>
    <w:r w:rsidR="00EA4F0B">
      <w:rPr>
        <w:rFonts w:ascii="Times New Roman" w:hAnsi="Times New Roman" w:cs="Times New Roman"/>
        <w:sz w:val="20"/>
        <w:szCs w:val="20"/>
      </w:rPr>
      <w:t>VTBIL_2021_2023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35A81" w14:textId="77777777" w:rsidR="001A282D" w:rsidRDefault="001A282D" w:rsidP="00894C55">
      <w:pPr>
        <w:spacing w:after="0" w:line="240" w:lineRule="auto"/>
      </w:pPr>
      <w:r>
        <w:separator/>
      </w:r>
    </w:p>
  </w:footnote>
  <w:footnote w:type="continuationSeparator" w:id="0">
    <w:p w14:paraId="459C43C8" w14:textId="77777777" w:rsidR="001A282D" w:rsidRDefault="001A282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7BA998B" w14:textId="4F912120"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F5CD3">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1709"/>
    <w:multiLevelType w:val="hybridMultilevel"/>
    <w:tmpl w:val="527A61D6"/>
    <w:lvl w:ilvl="0" w:tplc="336E7CFC">
      <w:start w:val="1"/>
      <w:numFmt w:val="bullet"/>
      <w:lvlText w:val=""/>
      <w:lvlJc w:val="left"/>
      <w:pPr>
        <w:ind w:left="987" w:hanging="360"/>
      </w:pPr>
      <w:rPr>
        <w:rFonts w:ascii="Symbol" w:hAnsi="Symbol" w:hint="default"/>
        <w:sz w:val="20"/>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1" w15:restartNumberingAfterBreak="0">
    <w:nsid w:val="40F5314D"/>
    <w:multiLevelType w:val="hybridMultilevel"/>
    <w:tmpl w:val="196E17A4"/>
    <w:lvl w:ilvl="0" w:tplc="04260001">
      <w:start w:val="1"/>
      <w:numFmt w:val="bullet"/>
      <w:lvlText w:val=""/>
      <w:lvlJc w:val="left"/>
      <w:pPr>
        <w:ind w:left="1395" w:hanging="360"/>
      </w:pPr>
      <w:rPr>
        <w:rFonts w:ascii="Symbol" w:hAnsi="Symbol" w:hint="default"/>
      </w:rPr>
    </w:lvl>
    <w:lvl w:ilvl="1" w:tplc="04260003" w:tentative="1">
      <w:start w:val="1"/>
      <w:numFmt w:val="bullet"/>
      <w:lvlText w:val="o"/>
      <w:lvlJc w:val="left"/>
      <w:pPr>
        <w:ind w:left="2115" w:hanging="360"/>
      </w:pPr>
      <w:rPr>
        <w:rFonts w:ascii="Courier New" w:hAnsi="Courier New" w:cs="Courier New" w:hint="default"/>
      </w:rPr>
    </w:lvl>
    <w:lvl w:ilvl="2" w:tplc="04260005" w:tentative="1">
      <w:start w:val="1"/>
      <w:numFmt w:val="bullet"/>
      <w:lvlText w:val=""/>
      <w:lvlJc w:val="left"/>
      <w:pPr>
        <w:ind w:left="2835" w:hanging="360"/>
      </w:pPr>
      <w:rPr>
        <w:rFonts w:ascii="Wingdings" w:hAnsi="Wingdings" w:hint="default"/>
      </w:rPr>
    </w:lvl>
    <w:lvl w:ilvl="3" w:tplc="04260001" w:tentative="1">
      <w:start w:val="1"/>
      <w:numFmt w:val="bullet"/>
      <w:lvlText w:val=""/>
      <w:lvlJc w:val="left"/>
      <w:pPr>
        <w:ind w:left="3555" w:hanging="360"/>
      </w:pPr>
      <w:rPr>
        <w:rFonts w:ascii="Symbol" w:hAnsi="Symbol" w:hint="default"/>
      </w:rPr>
    </w:lvl>
    <w:lvl w:ilvl="4" w:tplc="04260003" w:tentative="1">
      <w:start w:val="1"/>
      <w:numFmt w:val="bullet"/>
      <w:lvlText w:val="o"/>
      <w:lvlJc w:val="left"/>
      <w:pPr>
        <w:ind w:left="4275" w:hanging="360"/>
      </w:pPr>
      <w:rPr>
        <w:rFonts w:ascii="Courier New" w:hAnsi="Courier New" w:cs="Courier New" w:hint="default"/>
      </w:rPr>
    </w:lvl>
    <w:lvl w:ilvl="5" w:tplc="04260005" w:tentative="1">
      <w:start w:val="1"/>
      <w:numFmt w:val="bullet"/>
      <w:lvlText w:val=""/>
      <w:lvlJc w:val="left"/>
      <w:pPr>
        <w:ind w:left="4995" w:hanging="360"/>
      </w:pPr>
      <w:rPr>
        <w:rFonts w:ascii="Wingdings" w:hAnsi="Wingdings" w:hint="default"/>
      </w:rPr>
    </w:lvl>
    <w:lvl w:ilvl="6" w:tplc="04260001" w:tentative="1">
      <w:start w:val="1"/>
      <w:numFmt w:val="bullet"/>
      <w:lvlText w:val=""/>
      <w:lvlJc w:val="left"/>
      <w:pPr>
        <w:ind w:left="5715" w:hanging="360"/>
      </w:pPr>
      <w:rPr>
        <w:rFonts w:ascii="Symbol" w:hAnsi="Symbol" w:hint="default"/>
      </w:rPr>
    </w:lvl>
    <w:lvl w:ilvl="7" w:tplc="04260003" w:tentative="1">
      <w:start w:val="1"/>
      <w:numFmt w:val="bullet"/>
      <w:lvlText w:val="o"/>
      <w:lvlJc w:val="left"/>
      <w:pPr>
        <w:ind w:left="6435" w:hanging="360"/>
      </w:pPr>
      <w:rPr>
        <w:rFonts w:ascii="Courier New" w:hAnsi="Courier New" w:cs="Courier New" w:hint="default"/>
      </w:rPr>
    </w:lvl>
    <w:lvl w:ilvl="8" w:tplc="04260005" w:tentative="1">
      <w:start w:val="1"/>
      <w:numFmt w:val="bullet"/>
      <w:lvlText w:val=""/>
      <w:lvlJc w:val="left"/>
      <w:pPr>
        <w:ind w:left="7155" w:hanging="360"/>
      </w:pPr>
      <w:rPr>
        <w:rFonts w:ascii="Wingdings" w:hAnsi="Wingdings" w:hint="default"/>
      </w:rPr>
    </w:lvl>
  </w:abstractNum>
  <w:abstractNum w:abstractNumId="2" w15:restartNumberingAfterBreak="0">
    <w:nsid w:val="616B097A"/>
    <w:multiLevelType w:val="hybridMultilevel"/>
    <w:tmpl w:val="0054E2C0"/>
    <w:lvl w:ilvl="0" w:tplc="8FE4C6D4">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E3E0B71"/>
    <w:multiLevelType w:val="hybridMultilevel"/>
    <w:tmpl w:val="6C4AB8E2"/>
    <w:lvl w:ilvl="0" w:tplc="07E0723C">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8209A3"/>
    <w:multiLevelType w:val="hybridMultilevel"/>
    <w:tmpl w:val="75B87BEC"/>
    <w:lvl w:ilvl="0" w:tplc="D42074DC">
      <w:numFmt w:val="bullet"/>
      <w:lvlText w:val="•"/>
      <w:lvlJc w:val="left"/>
      <w:pPr>
        <w:ind w:left="1440" w:hanging="765"/>
      </w:pPr>
      <w:rPr>
        <w:rFonts w:ascii="Times New Roman" w:eastAsiaTheme="minorHAnsi" w:hAnsi="Times New Roman" w:cs="Times New Roman" w:hint="default"/>
      </w:rPr>
    </w:lvl>
    <w:lvl w:ilvl="1" w:tplc="04260003" w:tentative="1">
      <w:start w:val="1"/>
      <w:numFmt w:val="bullet"/>
      <w:lvlText w:val="o"/>
      <w:lvlJc w:val="left"/>
      <w:pPr>
        <w:ind w:left="1755" w:hanging="360"/>
      </w:pPr>
      <w:rPr>
        <w:rFonts w:ascii="Courier New" w:hAnsi="Courier New" w:cs="Courier New" w:hint="default"/>
      </w:rPr>
    </w:lvl>
    <w:lvl w:ilvl="2" w:tplc="04260005" w:tentative="1">
      <w:start w:val="1"/>
      <w:numFmt w:val="bullet"/>
      <w:lvlText w:val=""/>
      <w:lvlJc w:val="left"/>
      <w:pPr>
        <w:ind w:left="2475" w:hanging="360"/>
      </w:pPr>
      <w:rPr>
        <w:rFonts w:ascii="Wingdings" w:hAnsi="Wingdings" w:hint="default"/>
      </w:rPr>
    </w:lvl>
    <w:lvl w:ilvl="3" w:tplc="04260001" w:tentative="1">
      <w:start w:val="1"/>
      <w:numFmt w:val="bullet"/>
      <w:lvlText w:val=""/>
      <w:lvlJc w:val="left"/>
      <w:pPr>
        <w:ind w:left="3195" w:hanging="360"/>
      </w:pPr>
      <w:rPr>
        <w:rFonts w:ascii="Symbol" w:hAnsi="Symbol" w:hint="default"/>
      </w:rPr>
    </w:lvl>
    <w:lvl w:ilvl="4" w:tplc="04260003" w:tentative="1">
      <w:start w:val="1"/>
      <w:numFmt w:val="bullet"/>
      <w:lvlText w:val="o"/>
      <w:lvlJc w:val="left"/>
      <w:pPr>
        <w:ind w:left="3915" w:hanging="360"/>
      </w:pPr>
      <w:rPr>
        <w:rFonts w:ascii="Courier New" w:hAnsi="Courier New" w:cs="Courier New" w:hint="default"/>
      </w:rPr>
    </w:lvl>
    <w:lvl w:ilvl="5" w:tplc="04260005" w:tentative="1">
      <w:start w:val="1"/>
      <w:numFmt w:val="bullet"/>
      <w:lvlText w:val=""/>
      <w:lvlJc w:val="left"/>
      <w:pPr>
        <w:ind w:left="4635" w:hanging="360"/>
      </w:pPr>
      <w:rPr>
        <w:rFonts w:ascii="Wingdings" w:hAnsi="Wingdings" w:hint="default"/>
      </w:rPr>
    </w:lvl>
    <w:lvl w:ilvl="6" w:tplc="04260001" w:tentative="1">
      <w:start w:val="1"/>
      <w:numFmt w:val="bullet"/>
      <w:lvlText w:val=""/>
      <w:lvlJc w:val="left"/>
      <w:pPr>
        <w:ind w:left="5355" w:hanging="360"/>
      </w:pPr>
      <w:rPr>
        <w:rFonts w:ascii="Symbol" w:hAnsi="Symbol" w:hint="default"/>
      </w:rPr>
    </w:lvl>
    <w:lvl w:ilvl="7" w:tplc="04260003" w:tentative="1">
      <w:start w:val="1"/>
      <w:numFmt w:val="bullet"/>
      <w:lvlText w:val="o"/>
      <w:lvlJc w:val="left"/>
      <w:pPr>
        <w:ind w:left="6075" w:hanging="360"/>
      </w:pPr>
      <w:rPr>
        <w:rFonts w:ascii="Courier New" w:hAnsi="Courier New" w:cs="Courier New" w:hint="default"/>
      </w:rPr>
    </w:lvl>
    <w:lvl w:ilvl="8" w:tplc="04260005" w:tentative="1">
      <w:start w:val="1"/>
      <w:numFmt w:val="bullet"/>
      <w:lvlText w:val=""/>
      <w:lvlJc w:val="left"/>
      <w:pPr>
        <w:ind w:left="6795" w:hanging="360"/>
      </w:pPr>
      <w:rPr>
        <w:rFonts w:ascii="Wingdings" w:hAnsi="Wingdings" w:hint="default"/>
      </w:rPr>
    </w:lvl>
  </w:abstractNum>
  <w:abstractNum w:abstractNumId="5" w15:restartNumberingAfterBreak="0">
    <w:nsid w:val="73A71990"/>
    <w:multiLevelType w:val="hybridMultilevel"/>
    <w:tmpl w:val="A1D87770"/>
    <w:lvl w:ilvl="0" w:tplc="04260001">
      <w:start w:val="1"/>
      <w:numFmt w:val="bullet"/>
      <w:lvlText w:val=""/>
      <w:lvlJc w:val="left"/>
      <w:pPr>
        <w:ind w:left="1497" w:hanging="360"/>
      </w:pPr>
      <w:rPr>
        <w:rFonts w:ascii="Symbol" w:hAnsi="Symbol"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2DAD"/>
    <w:rsid w:val="000827AB"/>
    <w:rsid w:val="000A7A73"/>
    <w:rsid w:val="000C1D07"/>
    <w:rsid w:val="000F5CD3"/>
    <w:rsid w:val="00115191"/>
    <w:rsid w:val="00152B2B"/>
    <w:rsid w:val="001A282D"/>
    <w:rsid w:val="001C6D47"/>
    <w:rsid w:val="00243426"/>
    <w:rsid w:val="002643AD"/>
    <w:rsid w:val="00280806"/>
    <w:rsid w:val="002D37A8"/>
    <w:rsid w:val="002D6BA4"/>
    <w:rsid w:val="002E1C05"/>
    <w:rsid w:val="002E1ED4"/>
    <w:rsid w:val="00361F69"/>
    <w:rsid w:val="003B0BF9"/>
    <w:rsid w:val="003D39B1"/>
    <w:rsid w:val="003E0791"/>
    <w:rsid w:val="003F28AC"/>
    <w:rsid w:val="00413DBA"/>
    <w:rsid w:val="004454FE"/>
    <w:rsid w:val="00456E40"/>
    <w:rsid w:val="00471F27"/>
    <w:rsid w:val="004734C0"/>
    <w:rsid w:val="004804D2"/>
    <w:rsid w:val="0049033B"/>
    <w:rsid w:val="004B5BA4"/>
    <w:rsid w:val="0050178F"/>
    <w:rsid w:val="00530D33"/>
    <w:rsid w:val="005500EF"/>
    <w:rsid w:val="005A2201"/>
    <w:rsid w:val="006330FF"/>
    <w:rsid w:val="00655F2C"/>
    <w:rsid w:val="00662989"/>
    <w:rsid w:val="0066501D"/>
    <w:rsid w:val="006E1081"/>
    <w:rsid w:val="00720585"/>
    <w:rsid w:val="00722534"/>
    <w:rsid w:val="00737250"/>
    <w:rsid w:val="00773AF6"/>
    <w:rsid w:val="00795F71"/>
    <w:rsid w:val="007E5F7A"/>
    <w:rsid w:val="007E73AB"/>
    <w:rsid w:val="00816C11"/>
    <w:rsid w:val="00817454"/>
    <w:rsid w:val="00824FA7"/>
    <w:rsid w:val="00856036"/>
    <w:rsid w:val="00862C24"/>
    <w:rsid w:val="008730A4"/>
    <w:rsid w:val="008772CA"/>
    <w:rsid w:val="00894C55"/>
    <w:rsid w:val="008B17FF"/>
    <w:rsid w:val="00906BD1"/>
    <w:rsid w:val="00915F90"/>
    <w:rsid w:val="00926C30"/>
    <w:rsid w:val="00967671"/>
    <w:rsid w:val="009A2654"/>
    <w:rsid w:val="009D33F7"/>
    <w:rsid w:val="00A10FC3"/>
    <w:rsid w:val="00A126A4"/>
    <w:rsid w:val="00A33D35"/>
    <w:rsid w:val="00A527DC"/>
    <w:rsid w:val="00A6073E"/>
    <w:rsid w:val="00A81B6A"/>
    <w:rsid w:val="00A82779"/>
    <w:rsid w:val="00A906B1"/>
    <w:rsid w:val="00AE5567"/>
    <w:rsid w:val="00AF1239"/>
    <w:rsid w:val="00AF38A4"/>
    <w:rsid w:val="00B07A43"/>
    <w:rsid w:val="00B16480"/>
    <w:rsid w:val="00B2165C"/>
    <w:rsid w:val="00BA20AA"/>
    <w:rsid w:val="00BD4425"/>
    <w:rsid w:val="00C25B49"/>
    <w:rsid w:val="00C43A98"/>
    <w:rsid w:val="00C44924"/>
    <w:rsid w:val="00C837F2"/>
    <w:rsid w:val="00C92FE8"/>
    <w:rsid w:val="00CC0D2D"/>
    <w:rsid w:val="00CE5657"/>
    <w:rsid w:val="00D133F8"/>
    <w:rsid w:val="00D14A3E"/>
    <w:rsid w:val="00D40C5D"/>
    <w:rsid w:val="00D543D6"/>
    <w:rsid w:val="00E051CB"/>
    <w:rsid w:val="00E3716B"/>
    <w:rsid w:val="00E5323B"/>
    <w:rsid w:val="00E8749E"/>
    <w:rsid w:val="00E90C01"/>
    <w:rsid w:val="00EA486E"/>
    <w:rsid w:val="00EA4F0B"/>
    <w:rsid w:val="00EB149D"/>
    <w:rsid w:val="00EB6B9A"/>
    <w:rsid w:val="00F515F8"/>
    <w:rsid w:val="00F57B0C"/>
    <w:rsid w:val="00FE62BF"/>
    <w:rsid w:val="00F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2B6225"/>
  <w15:docId w15:val="{667B8FB0-23EE-4C0A-AA3C-2398CFC8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1C6D47"/>
    <w:pPr>
      <w:spacing w:before="100" w:beforeAutospacing="1" w:after="100" w:afterAutospacing="1" w:line="240" w:lineRule="auto"/>
    </w:pPr>
    <w:rPr>
      <w:rFonts w:ascii="Verdana" w:eastAsia="Times New Roman" w:hAnsi="Verdana" w:cs="Times New Roman"/>
      <w:sz w:val="21"/>
      <w:szCs w:val="21"/>
      <w:lang w:val="en-US"/>
    </w:rPr>
  </w:style>
  <w:style w:type="paragraph" w:styleId="ListParagraph">
    <w:name w:val="List Paragraph"/>
    <w:basedOn w:val="Normal"/>
    <w:uiPriority w:val="34"/>
    <w:qFormat/>
    <w:rsid w:val="00737250"/>
    <w:pPr>
      <w:ind w:left="720"/>
      <w:contextualSpacing/>
    </w:pPr>
  </w:style>
  <w:style w:type="paragraph" w:customStyle="1" w:styleId="naisf">
    <w:name w:val="naisf"/>
    <w:basedOn w:val="Normal"/>
    <w:rsid w:val="00926C30"/>
    <w:pPr>
      <w:spacing w:before="75" w:after="75" w:line="240" w:lineRule="auto"/>
      <w:ind w:firstLine="375"/>
      <w:jc w:val="both"/>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06BD1"/>
    <w:rPr>
      <w:sz w:val="16"/>
      <w:szCs w:val="16"/>
    </w:rPr>
  </w:style>
  <w:style w:type="paragraph" w:styleId="CommentText">
    <w:name w:val="annotation text"/>
    <w:basedOn w:val="Normal"/>
    <w:link w:val="CommentTextChar"/>
    <w:uiPriority w:val="99"/>
    <w:semiHidden/>
    <w:unhideWhenUsed/>
    <w:rsid w:val="00906BD1"/>
    <w:pPr>
      <w:spacing w:line="240" w:lineRule="auto"/>
    </w:pPr>
    <w:rPr>
      <w:sz w:val="20"/>
      <w:szCs w:val="20"/>
    </w:rPr>
  </w:style>
  <w:style w:type="character" w:customStyle="1" w:styleId="CommentTextChar">
    <w:name w:val="Comment Text Char"/>
    <w:basedOn w:val="DefaultParagraphFont"/>
    <w:link w:val="CommentText"/>
    <w:uiPriority w:val="99"/>
    <w:semiHidden/>
    <w:rsid w:val="00906BD1"/>
    <w:rPr>
      <w:sz w:val="20"/>
      <w:szCs w:val="20"/>
    </w:rPr>
  </w:style>
  <w:style w:type="paragraph" w:styleId="CommentSubject">
    <w:name w:val="annotation subject"/>
    <w:basedOn w:val="CommentText"/>
    <w:next w:val="CommentText"/>
    <w:link w:val="CommentSubjectChar"/>
    <w:uiPriority w:val="99"/>
    <w:semiHidden/>
    <w:unhideWhenUsed/>
    <w:rsid w:val="00906BD1"/>
    <w:rPr>
      <w:b/>
      <w:bCs/>
    </w:rPr>
  </w:style>
  <w:style w:type="character" w:customStyle="1" w:styleId="CommentSubjectChar">
    <w:name w:val="Comment Subject Char"/>
    <w:basedOn w:val="CommentTextChar"/>
    <w:link w:val="CommentSubject"/>
    <w:uiPriority w:val="99"/>
    <w:semiHidden/>
    <w:rsid w:val="00906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3594">
      <w:bodyDiv w:val="1"/>
      <w:marLeft w:val="0"/>
      <w:marRight w:val="0"/>
      <w:marTop w:val="0"/>
      <w:marBottom w:val="0"/>
      <w:divBdr>
        <w:top w:val="none" w:sz="0" w:space="0" w:color="auto"/>
        <w:left w:val="none" w:sz="0" w:space="0" w:color="auto"/>
        <w:bottom w:val="none" w:sz="0" w:space="0" w:color="auto"/>
        <w:right w:val="none" w:sz="0" w:space="0" w:color="auto"/>
      </w:divBdr>
    </w:div>
    <w:div w:id="11568163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182673">
      <w:bodyDiv w:val="1"/>
      <w:marLeft w:val="0"/>
      <w:marRight w:val="0"/>
      <w:marTop w:val="0"/>
      <w:marBottom w:val="0"/>
      <w:divBdr>
        <w:top w:val="none" w:sz="0" w:space="0" w:color="auto"/>
        <w:left w:val="none" w:sz="0" w:space="0" w:color="auto"/>
        <w:bottom w:val="none" w:sz="0" w:space="0" w:color="auto"/>
        <w:right w:val="none" w:sz="0" w:space="0" w:color="auto"/>
      </w:divBdr>
    </w:div>
    <w:div w:id="252131743">
      <w:bodyDiv w:val="1"/>
      <w:marLeft w:val="0"/>
      <w:marRight w:val="0"/>
      <w:marTop w:val="0"/>
      <w:marBottom w:val="0"/>
      <w:divBdr>
        <w:top w:val="none" w:sz="0" w:space="0" w:color="auto"/>
        <w:left w:val="none" w:sz="0" w:space="0" w:color="auto"/>
        <w:bottom w:val="none" w:sz="0" w:space="0" w:color="auto"/>
        <w:right w:val="none" w:sz="0" w:space="0" w:color="auto"/>
      </w:divBdr>
    </w:div>
    <w:div w:id="253169201">
      <w:bodyDiv w:val="1"/>
      <w:marLeft w:val="0"/>
      <w:marRight w:val="0"/>
      <w:marTop w:val="0"/>
      <w:marBottom w:val="0"/>
      <w:divBdr>
        <w:top w:val="none" w:sz="0" w:space="0" w:color="auto"/>
        <w:left w:val="none" w:sz="0" w:space="0" w:color="auto"/>
        <w:bottom w:val="none" w:sz="0" w:space="0" w:color="auto"/>
        <w:right w:val="none" w:sz="0" w:space="0" w:color="auto"/>
      </w:divBdr>
    </w:div>
    <w:div w:id="263080452">
      <w:bodyDiv w:val="1"/>
      <w:marLeft w:val="0"/>
      <w:marRight w:val="0"/>
      <w:marTop w:val="0"/>
      <w:marBottom w:val="0"/>
      <w:divBdr>
        <w:top w:val="none" w:sz="0" w:space="0" w:color="auto"/>
        <w:left w:val="none" w:sz="0" w:space="0" w:color="auto"/>
        <w:bottom w:val="none" w:sz="0" w:space="0" w:color="auto"/>
        <w:right w:val="none" w:sz="0" w:space="0" w:color="auto"/>
      </w:divBdr>
    </w:div>
    <w:div w:id="274169176">
      <w:bodyDiv w:val="1"/>
      <w:marLeft w:val="0"/>
      <w:marRight w:val="0"/>
      <w:marTop w:val="0"/>
      <w:marBottom w:val="0"/>
      <w:divBdr>
        <w:top w:val="none" w:sz="0" w:space="0" w:color="auto"/>
        <w:left w:val="none" w:sz="0" w:space="0" w:color="auto"/>
        <w:bottom w:val="none" w:sz="0" w:space="0" w:color="auto"/>
        <w:right w:val="none" w:sz="0" w:space="0" w:color="auto"/>
      </w:divBdr>
    </w:div>
    <w:div w:id="333384678">
      <w:bodyDiv w:val="1"/>
      <w:marLeft w:val="0"/>
      <w:marRight w:val="0"/>
      <w:marTop w:val="0"/>
      <w:marBottom w:val="0"/>
      <w:divBdr>
        <w:top w:val="none" w:sz="0" w:space="0" w:color="auto"/>
        <w:left w:val="none" w:sz="0" w:space="0" w:color="auto"/>
        <w:bottom w:val="none" w:sz="0" w:space="0" w:color="auto"/>
        <w:right w:val="none" w:sz="0" w:space="0" w:color="auto"/>
      </w:divBdr>
    </w:div>
    <w:div w:id="422730730">
      <w:bodyDiv w:val="1"/>
      <w:marLeft w:val="0"/>
      <w:marRight w:val="0"/>
      <w:marTop w:val="0"/>
      <w:marBottom w:val="0"/>
      <w:divBdr>
        <w:top w:val="none" w:sz="0" w:space="0" w:color="auto"/>
        <w:left w:val="none" w:sz="0" w:space="0" w:color="auto"/>
        <w:bottom w:val="none" w:sz="0" w:space="0" w:color="auto"/>
        <w:right w:val="none" w:sz="0" w:space="0" w:color="auto"/>
      </w:divBdr>
    </w:div>
    <w:div w:id="434910617">
      <w:bodyDiv w:val="1"/>
      <w:marLeft w:val="0"/>
      <w:marRight w:val="0"/>
      <w:marTop w:val="0"/>
      <w:marBottom w:val="0"/>
      <w:divBdr>
        <w:top w:val="none" w:sz="0" w:space="0" w:color="auto"/>
        <w:left w:val="none" w:sz="0" w:space="0" w:color="auto"/>
        <w:bottom w:val="none" w:sz="0" w:space="0" w:color="auto"/>
        <w:right w:val="none" w:sz="0" w:space="0" w:color="auto"/>
      </w:divBdr>
    </w:div>
    <w:div w:id="444422793">
      <w:bodyDiv w:val="1"/>
      <w:marLeft w:val="0"/>
      <w:marRight w:val="0"/>
      <w:marTop w:val="0"/>
      <w:marBottom w:val="0"/>
      <w:divBdr>
        <w:top w:val="none" w:sz="0" w:space="0" w:color="auto"/>
        <w:left w:val="none" w:sz="0" w:space="0" w:color="auto"/>
        <w:bottom w:val="none" w:sz="0" w:space="0" w:color="auto"/>
        <w:right w:val="none" w:sz="0" w:space="0" w:color="auto"/>
      </w:divBdr>
    </w:div>
    <w:div w:id="546648322">
      <w:bodyDiv w:val="1"/>
      <w:marLeft w:val="0"/>
      <w:marRight w:val="0"/>
      <w:marTop w:val="0"/>
      <w:marBottom w:val="0"/>
      <w:divBdr>
        <w:top w:val="none" w:sz="0" w:space="0" w:color="auto"/>
        <w:left w:val="none" w:sz="0" w:space="0" w:color="auto"/>
        <w:bottom w:val="none" w:sz="0" w:space="0" w:color="auto"/>
        <w:right w:val="none" w:sz="0" w:space="0" w:color="auto"/>
      </w:divBdr>
    </w:div>
    <w:div w:id="554239163">
      <w:bodyDiv w:val="1"/>
      <w:marLeft w:val="0"/>
      <w:marRight w:val="0"/>
      <w:marTop w:val="0"/>
      <w:marBottom w:val="0"/>
      <w:divBdr>
        <w:top w:val="none" w:sz="0" w:space="0" w:color="auto"/>
        <w:left w:val="none" w:sz="0" w:space="0" w:color="auto"/>
        <w:bottom w:val="none" w:sz="0" w:space="0" w:color="auto"/>
        <w:right w:val="none" w:sz="0" w:space="0" w:color="auto"/>
      </w:divBdr>
    </w:div>
    <w:div w:id="684088691">
      <w:bodyDiv w:val="1"/>
      <w:marLeft w:val="0"/>
      <w:marRight w:val="0"/>
      <w:marTop w:val="0"/>
      <w:marBottom w:val="0"/>
      <w:divBdr>
        <w:top w:val="none" w:sz="0" w:space="0" w:color="auto"/>
        <w:left w:val="none" w:sz="0" w:space="0" w:color="auto"/>
        <w:bottom w:val="none" w:sz="0" w:space="0" w:color="auto"/>
        <w:right w:val="none" w:sz="0" w:space="0" w:color="auto"/>
      </w:divBdr>
    </w:div>
    <w:div w:id="707070908">
      <w:bodyDiv w:val="1"/>
      <w:marLeft w:val="0"/>
      <w:marRight w:val="0"/>
      <w:marTop w:val="0"/>
      <w:marBottom w:val="0"/>
      <w:divBdr>
        <w:top w:val="none" w:sz="0" w:space="0" w:color="auto"/>
        <w:left w:val="none" w:sz="0" w:space="0" w:color="auto"/>
        <w:bottom w:val="none" w:sz="0" w:space="0" w:color="auto"/>
        <w:right w:val="none" w:sz="0" w:space="0" w:color="auto"/>
      </w:divBdr>
    </w:div>
    <w:div w:id="732891055">
      <w:bodyDiv w:val="1"/>
      <w:marLeft w:val="0"/>
      <w:marRight w:val="0"/>
      <w:marTop w:val="0"/>
      <w:marBottom w:val="0"/>
      <w:divBdr>
        <w:top w:val="none" w:sz="0" w:space="0" w:color="auto"/>
        <w:left w:val="none" w:sz="0" w:space="0" w:color="auto"/>
        <w:bottom w:val="none" w:sz="0" w:space="0" w:color="auto"/>
        <w:right w:val="none" w:sz="0" w:space="0" w:color="auto"/>
      </w:divBdr>
    </w:div>
    <w:div w:id="828441774">
      <w:bodyDiv w:val="1"/>
      <w:marLeft w:val="0"/>
      <w:marRight w:val="0"/>
      <w:marTop w:val="0"/>
      <w:marBottom w:val="0"/>
      <w:divBdr>
        <w:top w:val="none" w:sz="0" w:space="0" w:color="auto"/>
        <w:left w:val="none" w:sz="0" w:space="0" w:color="auto"/>
        <w:bottom w:val="none" w:sz="0" w:space="0" w:color="auto"/>
        <w:right w:val="none" w:sz="0" w:space="0" w:color="auto"/>
      </w:divBdr>
    </w:div>
    <w:div w:id="916475281">
      <w:bodyDiv w:val="1"/>
      <w:marLeft w:val="0"/>
      <w:marRight w:val="0"/>
      <w:marTop w:val="0"/>
      <w:marBottom w:val="0"/>
      <w:divBdr>
        <w:top w:val="none" w:sz="0" w:space="0" w:color="auto"/>
        <w:left w:val="none" w:sz="0" w:space="0" w:color="auto"/>
        <w:bottom w:val="none" w:sz="0" w:space="0" w:color="auto"/>
        <w:right w:val="none" w:sz="0" w:space="0" w:color="auto"/>
      </w:divBdr>
    </w:div>
    <w:div w:id="949240041">
      <w:bodyDiv w:val="1"/>
      <w:marLeft w:val="0"/>
      <w:marRight w:val="0"/>
      <w:marTop w:val="0"/>
      <w:marBottom w:val="0"/>
      <w:divBdr>
        <w:top w:val="none" w:sz="0" w:space="0" w:color="auto"/>
        <w:left w:val="none" w:sz="0" w:space="0" w:color="auto"/>
        <w:bottom w:val="none" w:sz="0" w:space="0" w:color="auto"/>
        <w:right w:val="none" w:sz="0" w:space="0" w:color="auto"/>
      </w:divBdr>
    </w:div>
    <w:div w:id="1020398546">
      <w:bodyDiv w:val="1"/>
      <w:marLeft w:val="0"/>
      <w:marRight w:val="0"/>
      <w:marTop w:val="0"/>
      <w:marBottom w:val="0"/>
      <w:divBdr>
        <w:top w:val="none" w:sz="0" w:space="0" w:color="auto"/>
        <w:left w:val="none" w:sz="0" w:space="0" w:color="auto"/>
        <w:bottom w:val="none" w:sz="0" w:space="0" w:color="auto"/>
        <w:right w:val="none" w:sz="0" w:space="0" w:color="auto"/>
      </w:divBdr>
    </w:div>
    <w:div w:id="1023752984">
      <w:bodyDiv w:val="1"/>
      <w:marLeft w:val="0"/>
      <w:marRight w:val="0"/>
      <w:marTop w:val="0"/>
      <w:marBottom w:val="0"/>
      <w:divBdr>
        <w:top w:val="none" w:sz="0" w:space="0" w:color="auto"/>
        <w:left w:val="none" w:sz="0" w:space="0" w:color="auto"/>
        <w:bottom w:val="none" w:sz="0" w:space="0" w:color="auto"/>
        <w:right w:val="none" w:sz="0" w:space="0" w:color="auto"/>
      </w:divBdr>
    </w:div>
    <w:div w:id="1114594183">
      <w:bodyDiv w:val="1"/>
      <w:marLeft w:val="0"/>
      <w:marRight w:val="0"/>
      <w:marTop w:val="0"/>
      <w:marBottom w:val="0"/>
      <w:divBdr>
        <w:top w:val="none" w:sz="0" w:space="0" w:color="auto"/>
        <w:left w:val="none" w:sz="0" w:space="0" w:color="auto"/>
        <w:bottom w:val="none" w:sz="0" w:space="0" w:color="auto"/>
        <w:right w:val="none" w:sz="0" w:space="0" w:color="auto"/>
      </w:divBdr>
    </w:div>
    <w:div w:id="1315138274">
      <w:bodyDiv w:val="1"/>
      <w:marLeft w:val="0"/>
      <w:marRight w:val="0"/>
      <w:marTop w:val="0"/>
      <w:marBottom w:val="0"/>
      <w:divBdr>
        <w:top w:val="none" w:sz="0" w:space="0" w:color="auto"/>
        <w:left w:val="none" w:sz="0" w:space="0" w:color="auto"/>
        <w:bottom w:val="none" w:sz="0" w:space="0" w:color="auto"/>
        <w:right w:val="none" w:sz="0" w:space="0" w:color="auto"/>
      </w:divBdr>
    </w:div>
    <w:div w:id="1322008765">
      <w:bodyDiv w:val="1"/>
      <w:marLeft w:val="0"/>
      <w:marRight w:val="0"/>
      <w:marTop w:val="0"/>
      <w:marBottom w:val="0"/>
      <w:divBdr>
        <w:top w:val="none" w:sz="0" w:space="0" w:color="auto"/>
        <w:left w:val="none" w:sz="0" w:space="0" w:color="auto"/>
        <w:bottom w:val="none" w:sz="0" w:space="0" w:color="auto"/>
        <w:right w:val="none" w:sz="0" w:space="0" w:color="auto"/>
      </w:divBdr>
    </w:div>
    <w:div w:id="135268029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1298218">
      <w:bodyDiv w:val="1"/>
      <w:marLeft w:val="0"/>
      <w:marRight w:val="0"/>
      <w:marTop w:val="0"/>
      <w:marBottom w:val="0"/>
      <w:divBdr>
        <w:top w:val="none" w:sz="0" w:space="0" w:color="auto"/>
        <w:left w:val="none" w:sz="0" w:space="0" w:color="auto"/>
        <w:bottom w:val="none" w:sz="0" w:space="0" w:color="auto"/>
        <w:right w:val="none" w:sz="0" w:space="0" w:color="auto"/>
      </w:divBdr>
    </w:div>
    <w:div w:id="1429158923">
      <w:bodyDiv w:val="1"/>
      <w:marLeft w:val="0"/>
      <w:marRight w:val="0"/>
      <w:marTop w:val="0"/>
      <w:marBottom w:val="0"/>
      <w:divBdr>
        <w:top w:val="none" w:sz="0" w:space="0" w:color="auto"/>
        <w:left w:val="none" w:sz="0" w:space="0" w:color="auto"/>
        <w:bottom w:val="none" w:sz="0" w:space="0" w:color="auto"/>
        <w:right w:val="none" w:sz="0" w:space="0" w:color="auto"/>
      </w:divBdr>
    </w:div>
    <w:div w:id="1429889770">
      <w:bodyDiv w:val="1"/>
      <w:marLeft w:val="0"/>
      <w:marRight w:val="0"/>
      <w:marTop w:val="0"/>
      <w:marBottom w:val="0"/>
      <w:divBdr>
        <w:top w:val="none" w:sz="0" w:space="0" w:color="auto"/>
        <w:left w:val="none" w:sz="0" w:space="0" w:color="auto"/>
        <w:bottom w:val="none" w:sz="0" w:space="0" w:color="auto"/>
        <w:right w:val="none" w:sz="0" w:space="0" w:color="auto"/>
      </w:divBdr>
    </w:div>
    <w:div w:id="1485271669">
      <w:bodyDiv w:val="1"/>
      <w:marLeft w:val="0"/>
      <w:marRight w:val="0"/>
      <w:marTop w:val="0"/>
      <w:marBottom w:val="0"/>
      <w:divBdr>
        <w:top w:val="none" w:sz="0" w:space="0" w:color="auto"/>
        <w:left w:val="none" w:sz="0" w:space="0" w:color="auto"/>
        <w:bottom w:val="none" w:sz="0" w:space="0" w:color="auto"/>
        <w:right w:val="none" w:sz="0" w:space="0" w:color="auto"/>
      </w:divBdr>
    </w:div>
    <w:div w:id="1508211516">
      <w:bodyDiv w:val="1"/>
      <w:marLeft w:val="0"/>
      <w:marRight w:val="0"/>
      <w:marTop w:val="0"/>
      <w:marBottom w:val="0"/>
      <w:divBdr>
        <w:top w:val="none" w:sz="0" w:space="0" w:color="auto"/>
        <w:left w:val="none" w:sz="0" w:space="0" w:color="auto"/>
        <w:bottom w:val="none" w:sz="0" w:space="0" w:color="auto"/>
        <w:right w:val="none" w:sz="0" w:space="0" w:color="auto"/>
      </w:divBdr>
    </w:div>
    <w:div w:id="1540435004">
      <w:bodyDiv w:val="1"/>
      <w:marLeft w:val="0"/>
      <w:marRight w:val="0"/>
      <w:marTop w:val="0"/>
      <w:marBottom w:val="0"/>
      <w:divBdr>
        <w:top w:val="none" w:sz="0" w:space="0" w:color="auto"/>
        <w:left w:val="none" w:sz="0" w:space="0" w:color="auto"/>
        <w:bottom w:val="none" w:sz="0" w:space="0" w:color="auto"/>
        <w:right w:val="none" w:sz="0" w:space="0" w:color="auto"/>
      </w:divBdr>
    </w:div>
    <w:div w:id="1555581238">
      <w:bodyDiv w:val="1"/>
      <w:marLeft w:val="0"/>
      <w:marRight w:val="0"/>
      <w:marTop w:val="0"/>
      <w:marBottom w:val="0"/>
      <w:divBdr>
        <w:top w:val="none" w:sz="0" w:space="0" w:color="auto"/>
        <w:left w:val="none" w:sz="0" w:space="0" w:color="auto"/>
        <w:bottom w:val="none" w:sz="0" w:space="0" w:color="auto"/>
        <w:right w:val="none" w:sz="0" w:space="0" w:color="auto"/>
      </w:divBdr>
    </w:div>
    <w:div w:id="1718159166">
      <w:bodyDiv w:val="1"/>
      <w:marLeft w:val="0"/>
      <w:marRight w:val="0"/>
      <w:marTop w:val="0"/>
      <w:marBottom w:val="0"/>
      <w:divBdr>
        <w:top w:val="none" w:sz="0" w:space="0" w:color="auto"/>
        <w:left w:val="none" w:sz="0" w:space="0" w:color="auto"/>
        <w:bottom w:val="none" w:sz="0" w:space="0" w:color="auto"/>
        <w:right w:val="none" w:sz="0" w:space="0" w:color="auto"/>
      </w:divBdr>
    </w:div>
    <w:div w:id="1803309159">
      <w:bodyDiv w:val="1"/>
      <w:marLeft w:val="0"/>
      <w:marRight w:val="0"/>
      <w:marTop w:val="0"/>
      <w:marBottom w:val="0"/>
      <w:divBdr>
        <w:top w:val="none" w:sz="0" w:space="0" w:color="auto"/>
        <w:left w:val="none" w:sz="0" w:space="0" w:color="auto"/>
        <w:bottom w:val="none" w:sz="0" w:space="0" w:color="auto"/>
        <w:right w:val="none" w:sz="0" w:space="0" w:color="auto"/>
      </w:divBdr>
    </w:div>
    <w:div w:id="1848400219">
      <w:bodyDiv w:val="1"/>
      <w:marLeft w:val="0"/>
      <w:marRight w:val="0"/>
      <w:marTop w:val="0"/>
      <w:marBottom w:val="0"/>
      <w:divBdr>
        <w:top w:val="none" w:sz="0" w:space="0" w:color="auto"/>
        <w:left w:val="none" w:sz="0" w:space="0" w:color="auto"/>
        <w:bottom w:val="none" w:sz="0" w:space="0" w:color="auto"/>
        <w:right w:val="none" w:sz="0" w:space="0" w:color="auto"/>
      </w:divBdr>
    </w:div>
    <w:div w:id="1853453985">
      <w:bodyDiv w:val="1"/>
      <w:marLeft w:val="0"/>
      <w:marRight w:val="0"/>
      <w:marTop w:val="0"/>
      <w:marBottom w:val="0"/>
      <w:divBdr>
        <w:top w:val="none" w:sz="0" w:space="0" w:color="auto"/>
        <w:left w:val="none" w:sz="0" w:space="0" w:color="auto"/>
        <w:bottom w:val="none" w:sz="0" w:space="0" w:color="auto"/>
        <w:right w:val="none" w:sz="0" w:space="0" w:color="auto"/>
      </w:divBdr>
    </w:div>
    <w:div w:id="1864055478">
      <w:bodyDiv w:val="1"/>
      <w:marLeft w:val="0"/>
      <w:marRight w:val="0"/>
      <w:marTop w:val="0"/>
      <w:marBottom w:val="0"/>
      <w:divBdr>
        <w:top w:val="none" w:sz="0" w:space="0" w:color="auto"/>
        <w:left w:val="none" w:sz="0" w:space="0" w:color="auto"/>
        <w:bottom w:val="none" w:sz="0" w:space="0" w:color="auto"/>
        <w:right w:val="none" w:sz="0" w:space="0" w:color="auto"/>
      </w:divBdr>
    </w:div>
    <w:div w:id="1903369375">
      <w:bodyDiv w:val="1"/>
      <w:marLeft w:val="0"/>
      <w:marRight w:val="0"/>
      <w:marTop w:val="0"/>
      <w:marBottom w:val="0"/>
      <w:divBdr>
        <w:top w:val="none" w:sz="0" w:space="0" w:color="auto"/>
        <w:left w:val="none" w:sz="0" w:space="0" w:color="auto"/>
        <w:bottom w:val="none" w:sz="0" w:space="0" w:color="auto"/>
        <w:right w:val="none" w:sz="0" w:space="0" w:color="auto"/>
      </w:divBdr>
    </w:div>
    <w:div w:id="1928076756">
      <w:bodyDiv w:val="1"/>
      <w:marLeft w:val="0"/>
      <w:marRight w:val="0"/>
      <w:marTop w:val="0"/>
      <w:marBottom w:val="0"/>
      <w:divBdr>
        <w:top w:val="none" w:sz="0" w:space="0" w:color="auto"/>
        <w:left w:val="none" w:sz="0" w:space="0" w:color="auto"/>
        <w:bottom w:val="none" w:sz="0" w:space="0" w:color="auto"/>
        <w:right w:val="none" w:sz="0" w:space="0" w:color="auto"/>
      </w:divBdr>
    </w:div>
    <w:div w:id="1984653104">
      <w:bodyDiv w:val="1"/>
      <w:marLeft w:val="0"/>
      <w:marRight w:val="0"/>
      <w:marTop w:val="0"/>
      <w:marBottom w:val="0"/>
      <w:divBdr>
        <w:top w:val="none" w:sz="0" w:space="0" w:color="auto"/>
        <w:left w:val="none" w:sz="0" w:space="0" w:color="auto"/>
        <w:bottom w:val="none" w:sz="0" w:space="0" w:color="auto"/>
        <w:right w:val="none" w:sz="0" w:space="0" w:color="auto"/>
      </w:divBdr>
    </w:div>
    <w:div w:id="2049525317">
      <w:bodyDiv w:val="1"/>
      <w:marLeft w:val="0"/>
      <w:marRight w:val="0"/>
      <w:marTop w:val="0"/>
      <w:marBottom w:val="0"/>
      <w:divBdr>
        <w:top w:val="none" w:sz="0" w:space="0" w:color="auto"/>
        <w:left w:val="none" w:sz="0" w:space="0" w:color="auto"/>
        <w:bottom w:val="none" w:sz="0" w:space="0" w:color="auto"/>
        <w:right w:val="none" w:sz="0" w:space="0" w:color="auto"/>
      </w:divBdr>
    </w:div>
    <w:div w:id="2087722019">
      <w:bodyDiv w:val="1"/>
      <w:marLeft w:val="0"/>
      <w:marRight w:val="0"/>
      <w:marTop w:val="0"/>
      <w:marBottom w:val="0"/>
      <w:divBdr>
        <w:top w:val="none" w:sz="0" w:space="0" w:color="auto"/>
        <w:left w:val="none" w:sz="0" w:space="0" w:color="auto"/>
        <w:bottom w:val="none" w:sz="0" w:space="0" w:color="auto"/>
        <w:right w:val="none" w:sz="0" w:space="0" w:color="auto"/>
      </w:divBdr>
    </w:div>
    <w:div w:id="21225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703-par-pasvaldibu-budzetie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likumi.lv/ta/id/34703-par-pasvaldibu-budzeti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1358AD"/>
    <w:rsid w:val="00176E1C"/>
    <w:rsid w:val="00344186"/>
    <w:rsid w:val="00472F39"/>
    <w:rsid w:val="00523A63"/>
    <w:rsid w:val="00865FBF"/>
    <w:rsid w:val="008B623B"/>
    <w:rsid w:val="008D39C9"/>
    <w:rsid w:val="009C1B4C"/>
    <w:rsid w:val="00AD4A2F"/>
    <w:rsid w:val="00B3767C"/>
    <w:rsid w:val="00B95D18"/>
    <w:rsid w:val="00C00671"/>
    <w:rsid w:val="00CB503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033"/>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C6FA6B4A7A6343DCBDC3F8C3FD3FC60A">
    <w:name w:val="C6FA6B4A7A6343DCBDC3F8C3FD3FC60A"/>
    <w:rsid w:val="00865FBF"/>
  </w:style>
  <w:style w:type="paragraph" w:customStyle="1" w:styleId="FA8427FA07484F03858D8343072DB9FC">
    <w:name w:val="FA8427FA07484F03858D8343072DB9FC"/>
    <w:rsid w:val="00CB5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9335</Words>
  <Characters>5322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Likuma “Par vidēja termiņa budžeta ietvaru 2021.,2022. un 2023.gadam” projekta sākotnējās ietekmes novērtējuma ziņojums (anotācija)</vt:lpstr>
    </vt:vector>
  </TitlesOfParts>
  <Company>Iestādes nosaukums</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vidēja termiņa budžeta ietvaru 2021.,2022. un 2023.gadam” projekta sākotnējās ietekmes novērtējuma ziņojums (anotācija)</dc:title>
  <dc:subject>Anotācija</dc:subject>
  <dc:creator>anna.deksne@fm.gov.lv</dc:creator>
  <dc:description>67083823, anna.deksne@fm.gov.lv</dc:description>
  <cp:lastModifiedBy>Anna Deksne</cp:lastModifiedBy>
  <cp:revision>6</cp:revision>
  <dcterms:created xsi:type="dcterms:W3CDTF">2020-10-07T06:53:00Z</dcterms:created>
  <dcterms:modified xsi:type="dcterms:W3CDTF">2020-10-10T12:37:00Z</dcterms:modified>
</cp:coreProperties>
</file>