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3D63" w:rsidR="00834AF5" w:rsidP="005C7611" w:rsidRDefault="00CD52D7" w14:paraId="5DB91957" w14:textId="77777777">
      <w:pPr>
        <w:pStyle w:val="Parasts1"/>
        <w:jc w:val="center"/>
        <w:rPr>
          <w:b/>
          <w:bCs/>
        </w:rPr>
      </w:pPr>
      <w:r w:rsidRPr="00CB3D63">
        <w:rPr>
          <w:b/>
          <w:bCs/>
        </w:rPr>
        <w:t xml:space="preserve">Ministru kabineta rīkojuma projekts </w:t>
      </w:r>
    </w:p>
    <w:p w:rsidRPr="00CB3D63" w:rsidR="00894C55" w:rsidP="005C7611" w:rsidRDefault="00CC2FA8" w14:paraId="210DF5E6" w14:textId="7E609FFA">
      <w:pPr>
        <w:pStyle w:val="Parasts1"/>
        <w:jc w:val="center"/>
        <w:rPr>
          <w:rFonts w:eastAsia="Times New Roman"/>
          <w:b/>
          <w:bCs/>
        </w:rPr>
      </w:pPr>
      <w:r w:rsidRPr="00CB3D63">
        <w:rPr>
          <w:b/>
          <w:bCs/>
        </w:rPr>
        <w:t>„</w:t>
      </w:r>
      <w:r w:rsidRPr="00CB3D63" w:rsidR="00EA71B9">
        <w:rPr>
          <w:b/>
          <w:bCs/>
        </w:rPr>
        <w:t xml:space="preserve">Par apropriācijas pārdali no </w:t>
      </w:r>
      <w:r w:rsidRPr="00CB3D63" w:rsidR="002A4E41">
        <w:rPr>
          <w:b/>
          <w:bCs/>
        </w:rPr>
        <w:t>budžeta resora 47.”Radio un televīzija” (</w:t>
      </w:r>
      <w:r w:rsidRPr="00CB3D63" w:rsidR="00F84A2E">
        <w:rPr>
          <w:b/>
          <w:bCs/>
        </w:rPr>
        <w:t>Nacionālā elektronisko plašsaziņas līdzekļu padome</w:t>
      </w:r>
      <w:r w:rsidRPr="00CB3D63" w:rsidR="002A4E41">
        <w:rPr>
          <w:b/>
          <w:bCs/>
        </w:rPr>
        <w:t>)</w:t>
      </w:r>
      <w:r w:rsidRPr="00CB3D63" w:rsidR="00F84A2E">
        <w:rPr>
          <w:b/>
          <w:bCs/>
        </w:rPr>
        <w:t xml:space="preserve"> </w:t>
      </w:r>
      <w:r w:rsidRPr="00CB3D63" w:rsidR="00EA71B9">
        <w:rPr>
          <w:b/>
          <w:bCs/>
        </w:rPr>
        <w:t>budžeta uz valsts budžeta programmu 02.00.00 „Līdzekļi neparedzētiem gadījumiem”</w:t>
      </w:r>
      <w:r w:rsidRPr="00CB3D63" w:rsidR="00CD52D7">
        <w:rPr>
          <w:b/>
          <w:bCs/>
        </w:rPr>
        <w:t>”</w:t>
      </w:r>
      <w:r w:rsidRPr="00CB3D63" w:rsidR="00CF1B36">
        <w:rPr>
          <w:rFonts w:eastAsia="Times New Roman"/>
          <w:b/>
          <w:bCs/>
        </w:rPr>
        <w:t xml:space="preserve"> </w:t>
      </w:r>
      <w:r w:rsidRPr="00CB3D63" w:rsidR="00894C55">
        <w:rPr>
          <w:rFonts w:eastAsia="Times New Roman"/>
          <w:b/>
          <w:bCs/>
        </w:rPr>
        <w:t>sākotnējās ietekmes novērtējuma ziņojums (anotācija)</w:t>
      </w:r>
    </w:p>
    <w:p w:rsidRPr="00CB3D63" w:rsidR="007B3E04" w:rsidP="005C7611" w:rsidRDefault="007B3E04" w14:paraId="2F9F437C"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2A4E41" w:rsidR="007548D0" w:rsidTr="61D726A0" w14:paraId="135F7EF0"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CB3D63" w:rsidR="00655F2C" w:rsidP="005C7611" w:rsidRDefault="00E5323B" w14:paraId="0BECB81A" w14:textId="77777777">
            <w:pPr>
              <w:spacing w:after="0" w:line="240" w:lineRule="auto"/>
              <w:jc w:val="center"/>
              <w:rPr>
                <w:rFonts w:ascii="Times New Roman" w:hAnsi="Times New Roman" w:eastAsia="Times New Roman" w:cs="Times New Roman"/>
                <w:b/>
                <w:bCs/>
                <w:iCs/>
                <w:sz w:val="24"/>
                <w:szCs w:val="24"/>
                <w:lang w:eastAsia="lv-LV"/>
              </w:rPr>
            </w:pPr>
            <w:r w:rsidRPr="00CB3D63">
              <w:rPr>
                <w:rFonts w:ascii="Times New Roman" w:hAnsi="Times New Roman" w:eastAsia="Times New Roman" w:cs="Times New Roman"/>
                <w:b/>
                <w:bCs/>
                <w:iCs/>
                <w:sz w:val="24"/>
                <w:szCs w:val="24"/>
                <w:lang w:eastAsia="lv-LV"/>
              </w:rPr>
              <w:t>Tiesību akta projekta anotācijas kopsavilkums</w:t>
            </w:r>
          </w:p>
        </w:tc>
      </w:tr>
      <w:tr w:rsidRPr="002A4E41" w:rsidR="007548D0" w:rsidTr="61D726A0" w14:paraId="52856620"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CB3D63" w:rsidR="00E5323B" w:rsidP="005C7611" w:rsidRDefault="00B54B21" w14:paraId="51956739" w14:textId="77777777">
            <w:pPr>
              <w:spacing w:after="0" w:line="240" w:lineRule="auto"/>
              <w:rPr>
                <w:rFonts w:ascii="Times New Roman" w:hAnsi="Times New Roman" w:eastAsia="Times New Roman" w:cs="Times New Roman"/>
                <w:iCs/>
                <w:sz w:val="24"/>
                <w:szCs w:val="24"/>
                <w:lang w:eastAsia="lv-LV"/>
              </w:rPr>
            </w:pPr>
            <w:r w:rsidRPr="00CB3D63">
              <w:rPr>
                <w:rFonts w:ascii="Times New Roman" w:hAnsi="Times New Roman" w:eastAsia="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CB3D63" w:rsidR="006612DE" w:rsidP="61D726A0" w:rsidRDefault="001E3237" w14:paraId="6BA5CBB9" w14:textId="0CE1BD7C">
            <w:pPr>
              <w:pBdr>
                <w:top w:val="nil"/>
                <w:left w:val="nil"/>
                <w:bottom w:val="nil"/>
                <w:right w:val="nil"/>
                <w:between w:val="nil"/>
              </w:pBdr>
              <w:spacing w:after="0" w:line="240" w:lineRule="auto"/>
              <w:jc w:val="both"/>
              <w:rPr>
                <w:rFonts w:ascii="Times New Roman" w:hAnsi="Times New Roman" w:eastAsia="Times New Roman" w:cs="Times New Roman"/>
                <w:sz w:val="24"/>
                <w:szCs w:val="24"/>
                <w:lang w:eastAsia="lv-LV"/>
              </w:rPr>
            </w:pPr>
            <w:r w:rsidRPr="00CB3D63">
              <w:rPr>
                <w:rFonts w:ascii="Times New Roman" w:hAnsi="Times New Roman" w:eastAsia="Times New Roman" w:cs="Times New Roman"/>
                <w:sz w:val="24"/>
                <w:szCs w:val="24"/>
                <w:lang w:eastAsia="lv-LV"/>
              </w:rPr>
              <w:t xml:space="preserve">Ministru kabineta rīkojuma </w:t>
            </w:r>
            <w:r w:rsidRPr="00CB3D63" w:rsidR="08C153BE">
              <w:rPr>
                <w:rFonts w:ascii="Times New Roman" w:hAnsi="Times New Roman" w:eastAsia="Times New Roman" w:cs="Times New Roman"/>
                <w:sz w:val="24"/>
                <w:szCs w:val="24"/>
                <w:lang w:eastAsia="lv-LV"/>
              </w:rPr>
              <w:t>projekt</w:t>
            </w:r>
            <w:r w:rsidR="00F703F0">
              <w:rPr>
                <w:rFonts w:ascii="Times New Roman" w:hAnsi="Times New Roman" w:eastAsia="Times New Roman" w:cs="Times New Roman"/>
                <w:sz w:val="24"/>
                <w:szCs w:val="24"/>
                <w:lang w:eastAsia="lv-LV"/>
              </w:rPr>
              <w:t>s</w:t>
            </w:r>
            <w:r w:rsidRPr="00CB3D63" w:rsidR="08C153BE">
              <w:rPr>
                <w:rFonts w:ascii="Times New Roman" w:hAnsi="Times New Roman" w:eastAsia="Times New Roman" w:cs="Times New Roman"/>
                <w:sz w:val="24"/>
                <w:szCs w:val="24"/>
                <w:lang w:eastAsia="lv-LV"/>
              </w:rPr>
              <w:t xml:space="preserve"> </w:t>
            </w:r>
            <w:r w:rsidRPr="00CB3D63" w:rsidR="00EA71B9">
              <w:rPr>
                <w:rFonts w:ascii="Times New Roman" w:hAnsi="Times New Roman" w:eastAsia="Times New Roman" w:cs="Times New Roman"/>
                <w:sz w:val="24"/>
                <w:szCs w:val="24"/>
                <w:lang w:eastAsia="lv-LV"/>
              </w:rPr>
              <w:t>„</w:t>
            </w:r>
            <w:r w:rsidRPr="00CB3D63">
              <w:rPr>
                <w:rFonts w:ascii="Times New Roman" w:hAnsi="Times New Roman" w:eastAsia="Times New Roman" w:cs="Times New Roman"/>
                <w:sz w:val="24"/>
                <w:szCs w:val="24"/>
                <w:lang w:eastAsia="lv-LV"/>
              </w:rPr>
              <w:t>Par apropriācijas pārdali</w:t>
            </w:r>
            <w:r w:rsidRPr="00CB3D63" w:rsidR="08C153BE">
              <w:rPr>
                <w:sz w:val="24"/>
                <w:szCs w:val="24"/>
              </w:rPr>
              <w:t xml:space="preserve"> </w:t>
            </w:r>
            <w:r w:rsidRPr="00CB3D63" w:rsidR="08C153BE">
              <w:rPr>
                <w:rFonts w:ascii="Times New Roman" w:hAnsi="Times New Roman" w:eastAsia="Times New Roman" w:cs="Times New Roman"/>
                <w:sz w:val="24"/>
                <w:szCs w:val="24"/>
                <w:lang w:eastAsia="lv-LV"/>
              </w:rPr>
              <w:t xml:space="preserve">no </w:t>
            </w:r>
            <w:r w:rsidRPr="00CB3D63" w:rsidR="00F84A2E">
              <w:rPr>
                <w:rFonts w:ascii="Times New Roman" w:hAnsi="Times New Roman" w:eastAsia="Times New Roman" w:cs="Times New Roman"/>
                <w:sz w:val="24"/>
                <w:szCs w:val="24"/>
                <w:lang w:eastAsia="lv-LV"/>
              </w:rPr>
              <w:t>Nacionālās elektronisko plašsaziņas līdzekļu padome</w:t>
            </w:r>
            <w:r w:rsidRPr="00CB3D63" w:rsidR="64BBBA66">
              <w:rPr>
                <w:rFonts w:ascii="Times New Roman" w:hAnsi="Times New Roman" w:eastAsia="Times New Roman" w:cs="Times New Roman"/>
                <w:sz w:val="24"/>
                <w:szCs w:val="24"/>
                <w:lang w:eastAsia="lv-LV"/>
              </w:rPr>
              <w:t>s</w:t>
            </w:r>
            <w:r w:rsidRPr="00CB3D63" w:rsidR="00F84A2E">
              <w:rPr>
                <w:rFonts w:ascii="Times New Roman" w:hAnsi="Times New Roman" w:eastAsia="Times New Roman" w:cs="Times New Roman"/>
                <w:sz w:val="24"/>
                <w:szCs w:val="24"/>
                <w:lang w:eastAsia="lv-LV"/>
              </w:rPr>
              <w:t xml:space="preserve"> (budžeta resors 47.”Radio un televīzija”) </w:t>
            </w:r>
            <w:r w:rsidRPr="00CB3D63" w:rsidR="08C153BE">
              <w:rPr>
                <w:rFonts w:ascii="Times New Roman" w:hAnsi="Times New Roman" w:eastAsia="Times New Roman" w:cs="Times New Roman"/>
                <w:sz w:val="24"/>
                <w:szCs w:val="24"/>
                <w:lang w:eastAsia="lv-LV"/>
              </w:rPr>
              <w:t>budžeta uz valsts budžeta programmu 02.00.00</w:t>
            </w:r>
            <w:r w:rsidRPr="00CB3D63" w:rsidR="41DECEA9">
              <w:rPr>
                <w:rFonts w:ascii="Times New Roman" w:hAnsi="Times New Roman" w:eastAsia="Times New Roman" w:cs="Times New Roman"/>
                <w:sz w:val="24"/>
                <w:szCs w:val="24"/>
                <w:lang w:eastAsia="lv-LV"/>
              </w:rPr>
              <w:t xml:space="preserve"> </w:t>
            </w:r>
            <w:r w:rsidRPr="00CB3D63" w:rsidR="08C153BE">
              <w:rPr>
                <w:rFonts w:ascii="Times New Roman" w:hAnsi="Times New Roman" w:eastAsia="Times New Roman" w:cs="Times New Roman"/>
                <w:sz w:val="24"/>
                <w:szCs w:val="24"/>
                <w:lang w:eastAsia="lv-LV"/>
              </w:rPr>
              <w:t>„Līdzekļi</w:t>
            </w:r>
            <w:r w:rsidRPr="00CB3D63" w:rsidR="41DECEA9">
              <w:rPr>
                <w:rFonts w:ascii="Times New Roman" w:hAnsi="Times New Roman" w:eastAsia="Times New Roman" w:cs="Times New Roman"/>
                <w:sz w:val="24"/>
                <w:szCs w:val="24"/>
                <w:lang w:eastAsia="lv-LV"/>
              </w:rPr>
              <w:t xml:space="preserve"> </w:t>
            </w:r>
            <w:r w:rsidRPr="00CB3D63" w:rsidR="08C153BE">
              <w:rPr>
                <w:rFonts w:ascii="Times New Roman" w:hAnsi="Times New Roman" w:eastAsia="Times New Roman" w:cs="Times New Roman"/>
                <w:sz w:val="24"/>
                <w:szCs w:val="24"/>
                <w:lang w:eastAsia="lv-LV"/>
              </w:rPr>
              <w:t>neparedzētiem gadījumiem</w:t>
            </w:r>
            <w:r w:rsidRPr="00CB3D63">
              <w:rPr>
                <w:rFonts w:ascii="Times New Roman" w:hAnsi="Times New Roman" w:eastAsia="Times New Roman" w:cs="Times New Roman"/>
                <w:sz w:val="24"/>
                <w:szCs w:val="24"/>
                <w:lang w:eastAsia="lv-LV"/>
              </w:rPr>
              <w:t>”</w:t>
            </w:r>
            <w:r w:rsidR="00F703F0">
              <w:rPr>
                <w:rFonts w:ascii="Times New Roman" w:hAnsi="Times New Roman" w:eastAsia="Times New Roman" w:cs="Times New Roman"/>
                <w:sz w:val="24"/>
                <w:szCs w:val="24"/>
                <w:lang w:eastAsia="lv-LV"/>
              </w:rPr>
              <w:t>”</w:t>
            </w:r>
            <w:r w:rsidRPr="00CB3D63">
              <w:rPr>
                <w:rFonts w:ascii="Times New Roman" w:hAnsi="Times New Roman" w:eastAsia="Times New Roman" w:cs="Times New Roman"/>
                <w:sz w:val="24"/>
                <w:szCs w:val="24"/>
                <w:lang w:eastAsia="lv-LV"/>
              </w:rPr>
              <w:t xml:space="preserve"> (turpmāk – </w:t>
            </w:r>
            <w:r w:rsidRPr="00CB3D63" w:rsidR="1256F3EB">
              <w:rPr>
                <w:rFonts w:ascii="Times New Roman" w:hAnsi="Times New Roman" w:eastAsia="Times New Roman" w:cs="Times New Roman"/>
                <w:sz w:val="24"/>
                <w:szCs w:val="24"/>
                <w:lang w:eastAsia="lv-LV"/>
              </w:rPr>
              <w:t>Projekts</w:t>
            </w:r>
            <w:r w:rsidRPr="00CB3D63">
              <w:rPr>
                <w:rFonts w:ascii="Times New Roman" w:hAnsi="Times New Roman" w:eastAsia="Times New Roman" w:cs="Times New Roman"/>
                <w:sz w:val="24"/>
                <w:szCs w:val="24"/>
                <w:lang w:eastAsia="lv-LV"/>
              </w:rPr>
              <w:t xml:space="preserve">) </w:t>
            </w:r>
            <w:r w:rsidR="00F703F0">
              <w:rPr>
                <w:rFonts w:ascii="Times New Roman" w:hAnsi="Times New Roman" w:eastAsia="Times New Roman" w:cs="Times New Roman"/>
                <w:sz w:val="24"/>
                <w:szCs w:val="24"/>
                <w:lang w:eastAsia="lv-LV"/>
              </w:rPr>
              <w:t>šo jomu neskar.</w:t>
            </w:r>
          </w:p>
        </w:tc>
      </w:tr>
    </w:tbl>
    <w:p w:rsidRPr="00CB3D63" w:rsidR="00E5323B" w:rsidP="005C7611" w:rsidRDefault="00E5323B" w14:paraId="62ABC572" w14:textId="77777777">
      <w:pPr>
        <w:spacing w:after="0" w:line="240" w:lineRule="auto"/>
        <w:rPr>
          <w:rFonts w:ascii="Times New Roman" w:hAnsi="Times New Roman" w:eastAsia="Times New Roman" w:cs="Times New Roman"/>
          <w:iCs/>
          <w:sz w:val="24"/>
          <w:szCs w:val="24"/>
          <w:lang w:eastAsia="lv-LV"/>
        </w:rPr>
      </w:pPr>
      <w:r w:rsidRPr="00CB3D63">
        <w:rPr>
          <w:rFonts w:ascii="Times New Roman" w:hAnsi="Times New Roman" w:eastAsia="Times New Roman" w:cs="Times New Roman"/>
          <w:iCs/>
          <w:sz w:val="24"/>
          <w:szCs w:val="24"/>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2A4E41" w:rsidR="007548D0" w:rsidTr="61D726A0" w14:paraId="2CEF961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B3D63" w:rsidR="00655F2C" w:rsidP="0031262F" w:rsidRDefault="00E5323B" w14:paraId="72C28EDC" w14:textId="77777777">
            <w:pPr>
              <w:spacing w:after="0" w:line="240" w:lineRule="auto"/>
              <w:jc w:val="center"/>
              <w:rPr>
                <w:rFonts w:ascii="Times New Roman" w:hAnsi="Times New Roman" w:eastAsia="Times New Roman" w:cs="Times New Roman"/>
                <w:b/>
                <w:bCs/>
                <w:iCs/>
                <w:sz w:val="24"/>
                <w:szCs w:val="24"/>
                <w:lang w:eastAsia="lv-LV"/>
              </w:rPr>
            </w:pPr>
            <w:r w:rsidRPr="00CB3D63">
              <w:rPr>
                <w:rFonts w:ascii="Times New Roman" w:hAnsi="Times New Roman" w:eastAsia="Times New Roman" w:cs="Times New Roman"/>
                <w:b/>
                <w:bCs/>
                <w:iCs/>
                <w:sz w:val="24"/>
                <w:szCs w:val="24"/>
                <w:lang w:eastAsia="lv-LV"/>
              </w:rPr>
              <w:t>I. Tiesību akta projekta izstrādes nepieciešamība</w:t>
            </w:r>
          </w:p>
        </w:tc>
      </w:tr>
      <w:tr w:rsidRPr="002A4E41" w:rsidR="007548D0" w:rsidTr="61D726A0" w14:paraId="47FBB42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B3D63" w:rsidR="00655F2C" w:rsidP="005C7611" w:rsidRDefault="00E5323B" w14:paraId="7E5CE5A9" w14:textId="77777777">
            <w:pPr>
              <w:spacing w:after="0" w:line="240" w:lineRule="auto"/>
              <w:jc w:val="center"/>
              <w:rPr>
                <w:rFonts w:ascii="Times New Roman" w:hAnsi="Times New Roman" w:eastAsia="Times New Roman" w:cs="Times New Roman"/>
                <w:iCs/>
                <w:sz w:val="24"/>
                <w:szCs w:val="24"/>
                <w:lang w:eastAsia="lv-LV"/>
              </w:rPr>
            </w:pPr>
            <w:r w:rsidRPr="00CB3D63">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CB3D63" w:rsidR="0047099E" w:rsidP="00834AF5" w:rsidRDefault="00E5323B" w14:paraId="4CE37C48" w14:textId="77777777">
            <w:pPr>
              <w:rPr>
                <w:rFonts w:ascii="Times New Roman" w:hAnsi="Times New Roman" w:eastAsia="Times New Roman" w:cs="Times New Roman"/>
                <w:sz w:val="24"/>
                <w:szCs w:val="24"/>
                <w:lang w:eastAsia="lv-LV"/>
              </w:rPr>
            </w:pPr>
            <w:r w:rsidRPr="00CB3D63">
              <w:rPr>
                <w:rFonts w:ascii="Times New Roman" w:hAnsi="Times New Roman" w:eastAsia="Times New Roman" w:cs="Times New Roman"/>
                <w:iCs/>
                <w:sz w:val="24"/>
                <w:szCs w:val="24"/>
                <w:lang w:eastAsia="lv-LV"/>
              </w:rPr>
              <w:t>Pamatojums</w:t>
            </w:r>
          </w:p>
        </w:tc>
        <w:tc>
          <w:tcPr>
            <w:tcW w:w="2960" w:type="pct"/>
            <w:tcBorders>
              <w:top w:val="outset" w:color="auto" w:sz="6" w:space="0"/>
              <w:left w:val="outset" w:color="auto" w:sz="6" w:space="0"/>
              <w:bottom w:val="outset" w:color="auto" w:sz="6" w:space="0"/>
              <w:right w:val="outset" w:color="auto" w:sz="6" w:space="0"/>
            </w:tcBorders>
            <w:hideMark/>
          </w:tcPr>
          <w:p w:rsidRPr="00CB3D63" w:rsidR="00E5323B" w:rsidP="00756896" w:rsidRDefault="001E3237" w14:paraId="4E23A19C" w14:textId="77777777">
            <w:pPr>
              <w:spacing w:after="0" w:line="240" w:lineRule="auto"/>
              <w:jc w:val="both"/>
              <w:rPr>
                <w:rFonts w:ascii="Times New Roman" w:hAnsi="Times New Roman" w:eastAsia="Times New Roman" w:cs="Times New Roman"/>
                <w:iCs/>
                <w:sz w:val="24"/>
                <w:szCs w:val="24"/>
                <w:lang w:eastAsia="lv-LV"/>
              </w:rPr>
            </w:pPr>
            <w:proofErr w:type="spellStart"/>
            <w:r w:rsidRPr="00CB3D63">
              <w:rPr>
                <w:rFonts w:ascii="Times New Roman" w:hAnsi="Times New Roman" w:eastAsia="Times New Roman" w:cs="Times New Roman"/>
                <w:sz w:val="24"/>
                <w:szCs w:val="24"/>
              </w:rPr>
              <w:t>Covid-19</w:t>
            </w:r>
            <w:proofErr w:type="spellEnd"/>
            <w:r w:rsidRPr="00CB3D63">
              <w:rPr>
                <w:rFonts w:ascii="Times New Roman" w:hAnsi="Times New Roman" w:eastAsia="Times New Roman" w:cs="Times New Roman"/>
                <w:sz w:val="24"/>
                <w:szCs w:val="24"/>
              </w:rPr>
              <w:t xml:space="preserve"> infekcijas izplatības seku pārvarēšanas likuma </w:t>
            </w:r>
            <w:proofErr w:type="gramStart"/>
            <w:r w:rsidRPr="00CB3D63">
              <w:rPr>
                <w:rFonts w:ascii="Times New Roman" w:hAnsi="Times New Roman" w:eastAsia="Times New Roman" w:cs="Times New Roman"/>
                <w:sz w:val="24"/>
                <w:szCs w:val="24"/>
              </w:rPr>
              <w:t>25.pants</w:t>
            </w:r>
            <w:proofErr w:type="gramEnd"/>
            <w:r w:rsidRPr="00CB3D63">
              <w:rPr>
                <w:rFonts w:ascii="Times New Roman" w:hAnsi="Times New Roman" w:eastAsia="Times New Roman" w:cs="Times New Roman"/>
                <w:sz w:val="24"/>
                <w:szCs w:val="24"/>
              </w:rPr>
              <w:t xml:space="preserve"> nosaka, ka finanšu ministram ir tiesības veikt apropriācijas izmaiņas, tai skaitā apropriācijas samazināšanu vai pārdali starp ministrijām un citām centrālajām valsts iestādēm ar </w:t>
            </w:r>
            <w:proofErr w:type="spellStart"/>
            <w:r w:rsidRPr="00CB3D63">
              <w:rPr>
                <w:rFonts w:ascii="Times New Roman" w:hAnsi="Times New Roman" w:eastAsia="Times New Roman" w:cs="Times New Roman"/>
                <w:sz w:val="24"/>
                <w:szCs w:val="24"/>
              </w:rPr>
              <w:t>Covid-19</w:t>
            </w:r>
            <w:proofErr w:type="spellEnd"/>
            <w:r w:rsidRPr="00CB3D63">
              <w:rPr>
                <w:rFonts w:ascii="Times New Roman" w:hAnsi="Times New Roman" w:eastAsia="Times New Roman" w:cs="Times New Roman"/>
                <w:sz w:val="24"/>
                <w:szCs w:val="24"/>
              </w:rPr>
              <w:t xml:space="preserve"> izplatību saistītā valsts 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 kā arī veikt apropriācijas pārdali ministrijai vai citai centrālajai valsts iestādei likumā noteiktās apropriācijas ietvaros starp programmām, apakšprogrammām un izdevumu kodiem atbilstoši ekonomiskajām kategorijām.</w:t>
            </w:r>
          </w:p>
        </w:tc>
      </w:tr>
      <w:tr w:rsidRPr="002A4E41" w:rsidR="000C68EC" w:rsidTr="61D726A0" w14:paraId="20394A7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B3D63" w:rsidR="001E3237" w:rsidP="005C7611" w:rsidRDefault="001E3237" w14:paraId="1E3A9415"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CB3D63" w:rsidR="001E3237" w:rsidP="0031262F" w:rsidRDefault="001E3237" w14:paraId="484FBCA6" w14:textId="77777777">
            <w:pPr>
              <w:spacing w:after="0" w:line="240" w:lineRule="auto"/>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0" w:type="pct"/>
            <w:tcBorders>
              <w:top w:val="outset" w:color="auto" w:sz="6" w:space="0"/>
              <w:left w:val="outset" w:color="auto" w:sz="6" w:space="0"/>
              <w:bottom w:val="outset" w:color="auto" w:sz="6" w:space="0"/>
              <w:right w:val="outset" w:color="auto" w:sz="6" w:space="0"/>
            </w:tcBorders>
            <w:hideMark/>
          </w:tcPr>
          <w:p w:rsidRPr="00CB3D63" w:rsidR="001E3237" w:rsidP="00FC710F" w:rsidRDefault="00F84A2E" w14:paraId="7B44FA0A" w14:textId="4B2F000F">
            <w:pPr>
              <w:spacing w:after="0" w:line="240" w:lineRule="auto"/>
              <w:jc w:val="both"/>
              <w:rPr>
                <w:rFonts w:ascii="Times New Roman" w:hAnsi="Times New Roman" w:eastAsia="Times New Roman" w:cs="Times New Roman"/>
                <w:color w:val="000000" w:themeColor="text1"/>
                <w:sz w:val="24"/>
                <w:szCs w:val="24"/>
              </w:rPr>
            </w:pPr>
            <w:r w:rsidRPr="00CB3D63">
              <w:rPr>
                <w:rFonts w:ascii="Times New Roman" w:hAnsi="Times New Roman" w:eastAsia="Times New Roman" w:cs="Times New Roman"/>
                <w:color w:val="000000" w:themeColor="text1"/>
                <w:sz w:val="24"/>
                <w:szCs w:val="24"/>
              </w:rPr>
              <w:t>Nacionālās elektronisko plašsaziņas līdzekļu padomei (budžeta resoram 47.”Radio un televīzija”) 01</w:t>
            </w:r>
            <w:r w:rsidRPr="00CB3D63" w:rsidR="001E3237">
              <w:rPr>
                <w:rFonts w:ascii="Times New Roman" w:hAnsi="Times New Roman" w:eastAsia="Times New Roman" w:cs="Times New Roman"/>
                <w:color w:val="000000" w:themeColor="text1"/>
                <w:sz w:val="24"/>
                <w:szCs w:val="24"/>
              </w:rPr>
              <w:t>.</w:t>
            </w:r>
            <w:r w:rsidRPr="00CB3D63">
              <w:rPr>
                <w:rFonts w:ascii="Times New Roman" w:hAnsi="Times New Roman" w:eastAsia="Times New Roman" w:cs="Times New Roman"/>
                <w:color w:val="000000" w:themeColor="text1"/>
                <w:sz w:val="24"/>
                <w:szCs w:val="24"/>
              </w:rPr>
              <w:t>00</w:t>
            </w:r>
            <w:r w:rsidRPr="00CB3D63" w:rsidR="001E3237">
              <w:rPr>
                <w:rFonts w:ascii="Times New Roman" w:hAnsi="Times New Roman" w:eastAsia="Times New Roman" w:cs="Times New Roman"/>
                <w:color w:val="000000" w:themeColor="text1"/>
                <w:sz w:val="24"/>
                <w:szCs w:val="24"/>
              </w:rPr>
              <w:t xml:space="preserve">.00 </w:t>
            </w:r>
            <w:r w:rsidRPr="00CB3D63" w:rsidR="005C7611">
              <w:rPr>
                <w:rFonts w:ascii="Times New Roman" w:hAnsi="Times New Roman" w:eastAsia="Times New Roman" w:cs="Times New Roman"/>
                <w:sz w:val="24"/>
                <w:szCs w:val="24"/>
                <w:lang w:eastAsia="lv-LV"/>
              </w:rPr>
              <w:t>„</w:t>
            </w:r>
            <w:r w:rsidRPr="00CB3D63">
              <w:rPr>
                <w:rFonts w:ascii="Times New Roman" w:hAnsi="Times New Roman" w:eastAsia="Times New Roman" w:cs="Times New Roman"/>
                <w:color w:val="000000" w:themeColor="text1"/>
                <w:sz w:val="24"/>
                <w:szCs w:val="24"/>
              </w:rPr>
              <w:t>Nozares vadība</w:t>
            </w:r>
            <w:r w:rsidRPr="00CB3D63" w:rsidR="001E3237">
              <w:rPr>
                <w:rFonts w:ascii="Times New Roman" w:hAnsi="Times New Roman" w:eastAsia="Times New Roman" w:cs="Times New Roman"/>
                <w:color w:val="000000" w:themeColor="text1"/>
                <w:sz w:val="24"/>
                <w:szCs w:val="24"/>
              </w:rPr>
              <w:t xml:space="preserve">” </w:t>
            </w:r>
            <w:r w:rsidRPr="00CB3D63">
              <w:rPr>
                <w:rFonts w:ascii="Times New Roman" w:hAnsi="Times New Roman" w:eastAsia="Times New Roman" w:cs="Times New Roman"/>
                <w:color w:val="000000" w:themeColor="text1"/>
                <w:sz w:val="24"/>
                <w:szCs w:val="24"/>
              </w:rPr>
              <w:t xml:space="preserve">izdevumu pozīcijā </w:t>
            </w:r>
            <w:r w:rsidRPr="00CB3D63" w:rsidR="001E3237">
              <w:rPr>
                <w:rFonts w:ascii="Times New Roman" w:hAnsi="Times New Roman" w:eastAsia="Times New Roman" w:cs="Times New Roman"/>
                <w:color w:val="000000" w:themeColor="text1"/>
                <w:sz w:val="24"/>
                <w:szCs w:val="24"/>
              </w:rPr>
              <w:t>p</w:t>
            </w:r>
            <w:r w:rsidRPr="00CB3D63">
              <w:rPr>
                <w:rFonts w:ascii="Times New Roman" w:hAnsi="Times New Roman" w:eastAsia="Times New Roman" w:cs="Times New Roman"/>
                <w:color w:val="000000" w:themeColor="text1"/>
                <w:sz w:val="24"/>
                <w:szCs w:val="24"/>
              </w:rPr>
              <w:t>reces un pakalpojumi</w:t>
            </w:r>
            <w:r w:rsidRPr="00CB3D63" w:rsidR="5E358587">
              <w:rPr>
                <w:rFonts w:ascii="Times New Roman" w:hAnsi="Times New Roman" w:eastAsia="Times New Roman" w:cs="Times New Roman"/>
                <w:color w:val="000000" w:themeColor="text1"/>
                <w:sz w:val="24"/>
                <w:szCs w:val="24"/>
              </w:rPr>
              <w:t xml:space="preserve"> </w:t>
            </w:r>
            <w:r w:rsidRPr="00CB3D63" w:rsidR="2CC581A0">
              <w:rPr>
                <w:rFonts w:ascii="Times New Roman" w:hAnsi="Times New Roman" w:eastAsia="Times New Roman" w:cs="Times New Roman"/>
                <w:color w:val="000000" w:themeColor="text1"/>
                <w:sz w:val="24"/>
                <w:szCs w:val="24"/>
              </w:rPr>
              <w:t>EKK</w:t>
            </w:r>
            <w:r w:rsidRPr="00CB3D63" w:rsidR="00F703F0">
              <w:rPr>
                <w:rFonts w:ascii="Times New Roman" w:hAnsi="Times New Roman" w:eastAsia="Times New Roman" w:cs="Times New Roman"/>
                <w:color w:val="000000" w:themeColor="text1"/>
                <w:sz w:val="24"/>
                <w:szCs w:val="24"/>
              </w:rPr>
              <w:t xml:space="preserve"> </w:t>
            </w:r>
            <w:r w:rsidRPr="00CB3D63" w:rsidR="2CC581A0">
              <w:rPr>
                <w:rFonts w:ascii="Times New Roman" w:hAnsi="Times New Roman" w:eastAsia="Times New Roman" w:cs="Times New Roman"/>
                <w:color w:val="000000" w:themeColor="text1"/>
                <w:sz w:val="24"/>
                <w:szCs w:val="24"/>
              </w:rPr>
              <w:t xml:space="preserve">2120 (Ārvalstu mācību, darba un dienesta komandējumi, darba braucieni) </w:t>
            </w:r>
            <w:proofErr w:type="gramStart"/>
            <w:r w:rsidRPr="00CB3D63" w:rsidR="001E3237">
              <w:rPr>
                <w:rFonts w:ascii="Times New Roman" w:hAnsi="Times New Roman" w:eastAsia="Times New Roman" w:cs="Times New Roman"/>
                <w:color w:val="000000" w:themeColor="text1"/>
                <w:sz w:val="24"/>
                <w:szCs w:val="24"/>
              </w:rPr>
              <w:t>ir izveidojies</w:t>
            </w:r>
            <w:proofErr w:type="gramEnd"/>
            <w:r w:rsidRPr="00CB3D63" w:rsidR="001E3237">
              <w:rPr>
                <w:rFonts w:ascii="Times New Roman" w:hAnsi="Times New Roman" w:eastAsia="Times New Roman" w:cs="Times New Roman"/>
                <w:color w:val="000000" w:themeColor="text1"/>
                <w:sz w:val="24"/>
                <w:szCs w:val="24"/>
              </w:rPr>
              <w:t xml:space="preserve"> līdzekļu atlikums </w:t>
            </w:r>
            <w:r w:rsidRPr="00CB3D63">
              <w:rPr>
                <w:rFonts w:ascii="Times New Roman" w:hAnsi="Times New Roman" w:eastAsia="Times New Roman" w:cs="Times New Roman"/>
                <w:color w:val="000000" w:themeColor="text1"/>
                <w:sz w:val="24"/>
                <w:szCs w:val="24"/>
              </w:rPr>
              <w:t>13 922</w:t>
            </w:r>
            <w:r w:rsidRPr="00CB3D63" w:rsidR="005C7611">
              <w:rPr>
                <w:rFonts w:ascii="Times New Roman" w:hAnsi="Times New Roman" w:eastAsia="Times New Roman" w:cs="Times New Roman"/>
                <w:color w:val="000000" w:themeColor="text1"/>
                <w:sz w:val="24"/>
                <w:szCs w:val="24"/>
              </w:rPr>
              <w:t> </w:t>
            </w:r>
            <w:proofErr w:type="spellStart"/>
            <w:r w:rsidRPr="00CB3D63" w:rsidR="001E3237">
              <w:rPr>
                <w:rFonts w:ascii="Times New Roman" w:hAnsi="Times New Roman" w:eastAsia="Times New Roman" w:cs="Times New Roman"/>
                <w:i/>
                <w:iCs/>
                <w:color w:val="000000" w:themeColor="text1"/>
                <w:sz w:val="24"/>
                <w:szCs w:val="24"/>
              </w:rPr>
              <w:t>euro</w:t>
            </w:r>
            <w:proofErr w:type="spellEnd"/>
            <w:r w:rsidRPr="00CB3D63" w:rsidR="275C89A8">
              <w:rPr>
                <w:rFonts w:ascii="Times New Roman" w:hAnsi="Times New Roman" w:eastAsia="Times New Roman" w:cs="Times New Roman"/>
                <w:color w:val="000000" w:themeColor="text1"/>
                <w:sz w:val="24"/>
                <w:szCs w:val="24"/>
              </w:rPr>
              <w:t xml:space="preserve"> apmērā</w:t>
            </w:r>
            <w:r w:rsidRPr="00CB3D63" w:rsidR="001E3237">
              <w:rPr>
                <w:rFonts w:ascii="Times New Roman" w:hAnsi="Times New Roman" w:eastAsia="Times New Roman" w:cs="Times New Roman"/>
                <w:i/>
                <w:iCs/>
                <w:color w:val="000000" w:themeColor="text1"/>
                <w:sz w:val="24"/>
                <w:szCs w:val="24"/>
              </w:rPr>
              <w:t>.</w:t>
            </w:r>
            <w:r w:rsidRPr="00CB3D63" w:rsidR="001E3237">
              <w:rPr>
                <w:rFonts w:ascii="Times New Roman" w:hAnsi="Times New Roman" w:eastAsia="Times New Roman" w:cs="Times New Roman"/>
                <w:color w:val="000000" w:themeColor="text1"/>
                <w:sz w:val="24"/>
                <w:szCs w:val="24"/>
              </w:rPr>
              <w:t xml:space="preserve"> Ņemot vērā </w:t>
            </w:r>
            <w:proofErr w:type="spellStart"/>
            <w:r w:rsidRPr="00CB3D63" w:rsidR="001E3237">
              <w:rPr>
                <w:rFonts w:ascii="Times New Roman" w:hAnsi="Times New Roman" w:eastAsia="Times New Roman" w:cs="Times New Roman"/>
                <w:color w:val="000000" w:themeColor="text1"/>
                <w:sz w:val="24"/>
                <w:szCs w:val="24"/>
              </w:rPr>
              <w:t>C</w:t>
            </w:r>
            <w:r w:rsidRPr="00CB3D63" w:rsidR="41DECEA9">
              <w:rPr>
                <w:rFonts w:ascii="Times New Roman" w:hAnsi="Times New Roman" w:eastAsia="Times New Roman" w:cs="Times New Roman"/>
                <w:color w:val="000000" w:themeColor="text1"/>
                <w:sz w:val="24"/>
                <w:szCs w:val="24"/>
              </w:rPr>
              <w:t>ovid</w:t>
            </w:r>
            <w:r w:rsidRPr="00CB3D63" w:rsidR="001E3237">
              <w:rPr>
                <w:rFonts w:ascii="Times New Roman" w:hAnsi="Times New Roman" w:eastAsia="Times New Roman" w:cs="Times New Roman"/>
                <w:color w:val="000000" w:themeColor="text1"/>
                <w:sz w:val="24"/>
                <w:szCs w:val="24"/>
              </w:rPr>
              <w:t>-19</w:t>
            </w:r>
            <w:proofErr w:type="spellEnd"/>
            <w:r w:rsidRPr="00CB3D63" w:rsidR="001E3237">
              <w:rPr>
                <w:rFonts w:ascii="Times New Roman" w:hAnsi="Times New Roman" w:eastAsia="Times New Roman" w:cs="Times New Roman"/>
                <w:color w:val="000000" w:themeColor="text1"/>
                <w:sz w:val="24"/>
                <w:szCs w:val="24"/>
              </w:rPr>
              <w:t xml:space="preserve"> pandēmijas dēļ valstī ieviesto ārkārtējo situāciju, kas ietvēra arī</w:t>
            </w:r>
            <w:r w:rsidRPr="00CB3D63" w:rsidR="2CC581A0">
              <w:rPr>
                <w:rFonts w:ascii="Times New Roman" w:hAnsi="Times New Roman" w:eastAsia="Times New Roman" w:cs="Times New Roman"/>
                <w:color w:val="000000" w:themeColor="text1"/>
                <w:sz w:val="24"/>
                <w:szCs w:val="24"/>
              </w:rPr>
              <w:t xml:space="preserve"> plānoto</w:t>
            </w:r>
            <w:r w:rsidRPr="00CB3D63" w:rsidR="001E3237">
              <w:rPr>
                <w:rFonts w:ascii="Times New Roman" w:hAnsi="Times New Roman" w:eastAsia="Times New Roman" w:cs="Times New Roman"/>
                <w:color w:val="000000" w:themeColor="text1"/>
                <w:sz w:val="24"/>
                <w:szCs w:val="24"/>
              </w:rPr>
              <w:t xml:space="preserve"> </w:t>
            </w:r>
            <w:r w:rsidRPr="00CB3D63" w:rsidR="2CC581A0">
              <w:rPr>
                <w:rFonts w:ascii="Times New Roman" w:hAnsi="Times New Roman" w:eastAsia="Times New Roman" w:cs="Times New Roman"/>
                <w:color w:val="000000" w:themeColor="text1"/>
                <w:sz w:val="24"/>
                <w:szCs w:val="24"/>
              </w:rPr>
              <w:t>ārvalstu komandējumu  atcelšanu, plānotie pasākumi un semināri</w:t>
            </w:r>
            <w:r w:rsidRPr="00CB3D63" w:rsidR="001E3237">
              <w:rPr>
                <w:rFonts w:ascii="Times New Roman" w:hAnsi="Times New Roman" w:eastAsia="Times New Roman" w:cs="Times New Roman"/>
                <w:color w:val="000000" w:themeColor="text1"/>
                <w:sz w:val="24"/>
                <w:szCs w:val="24"/>
              </w:rPr>
              <w:t xml:space="preserve"> uz ārkārt</w:t>
            </w:r>
            <w:r w:rsidRPr="00CB3D63" w:rsidR="41DECEA9">
              <w:rPr>
                <w:rFonts w:ascii="Times New Roman" w:hAnsi="Times New Roman" w:eastAsia="Times New Roman" w:cs="Times New Roman"/>
                <w:color w:val="000000" w:themeColor="text1"/>
                <w:sz w:val="24"/>
                <w:szCs w:val="24"/>
              </w:rPr>
              <w:t>ējās</w:t>
            </w:r>
            <w:r w:rsidRPr="00CB3D63" w:rsidR="001E3237">
              <w:rPr>
                <w:rFonts w:ascii="Times New Roman" w:hAnsi="Times New Roman" w:eastAsia="Times New Roman" w:cs="Times New Roman"/>
                <w:color w:val="000000" w:themeColor="text1"/>
                <w:sz w:val="24"/>
                <w:szCs w:val="24"/>
              </w:rPr>
              <w:t xml:space="preserve"> situācijas laiku tika </w:t>
            </w:r>
            <w:r w:rsidRPr="00CB3D63" w:rsidR="003E1C4B">
              <w:rPr>
                <w:rFonts w:ascii="Times New Roman" w:hAnsi="Times New Roman" w:eastAsia="Times New Roman" w:cs="Times New Roman"/>
                <w:color w:val="000000" w:themeColor="text1"/>
                <w:sz w:val="24"/>
                <w:szCs w:val="24"/>
              </w:rPr>
              <w:t>atcelti</w:t>
            </w:r>
            <w:r w:rsidRPr="00CB3D63" w:rsidR="001E3237">
              <w:rPr>
                <w:rFonts w:ascii="Times New Roman" w:hAnsi="Times New Roman" w:eastAsia="Times New Roman" w:cs="Times New Roman"/>
                <w:color w:val="000000" w:themeColor="text1"/>
                <w:sz w:val="24"/>
                <w:szCs w:val="24"/>
              </w:rPr>
              <w:t xml:space="preserve">. Ņemot vērā plānotos atlikumus budžeta programmā, </w:t>
            </w:r>
            <w:r w:rsidRPr="00CB3D63" w:rsidR="003E1C4B">
              <w:rPr>
                <w:rFonts w:ascii="Times New Roman" w:hAnsi="Times New Roman" w:eastAsia="Times New Roman" w:cs="Times New Roman"/>
                <w:color w:val="000000" w:themeColor="text1"/>
                <w:sz w:val="24"/>
                <w:szCs w:val="24"/>
              </w:rPr>
              <w:t xml:space="preserve">Nacionālā elektronisko plašsaziņas līdzekļu padome </w:t>
            </w:r>
            <w:r w:rsidRPr="00CB3D63" w:rsidR="001E3237">
              <w:rPr>
                <w:rFonts w:ascii="Times New Roman" w:hAnsi="Times New Roman" w:eastAsia="Times New Roman" w:cs="Times New Roman"/>
                <w:color w:val="000000" w:themeColor="text1"/>
                <w:sz w:val="24"/>
                <w:szCs w:val="24"/>
              </w:rPr>
              <w:t xml:space="preserve">ierosina apropriācijas pārdali </w:t>
            </w:r>
            <w:r w:rsidRPr="00CB3D63" w:rsidR="003E1C4B">
              <w:rPr>
                <w:rFonts w:ascii="Times New Roman" w:hAnsi="Times New Roman" w:eastAsia="Times New Roman" w:cs="Times New Roman"/>
                <w:color w:val="000000" w:themeColor="text1"/>
                <w:sz w:val="24"/>
                <w:szCs w:val="24"/>
              </w:rPr>
              <w:t>13 922</w:t>
            </w:r>
            <w:r w:rsidRPr="00CB3D63" w:rsidR="001E3237">
              <w:rPr>
                <w:rFonts w:ascii="Times New Roman" w:hAnsi="Times New Roman" w:eastAsia="Times New Roman" w:cs="Times New Roman"/>
                <w:color w:val="000000" w:themeColor="text1"/>
                <w:sz w:val="24"/>
                <w:szCs w:val="24"/>
              </w:rPr>
              <w:t> </w:t>
            </w:r>
            <w:proofErr w:type="spellStart"/>
            <w:r w:rsidRPr="00CB3D63" w:rsidR="001E3237">
              <w:rPr>
                <w:rFonts w:ascii="Times New Roman" w:hAnsi="Times New Roman" w:eastAsia="Times New Roman" w:cs="Times New Roman"/>
                <w:i/>
                <w:iCs/>
                <w:color w:val="000000" w:themeColor="text1"/>
                <w:sz w:val="24"/>
                <w:szCs w:val="24"/>
              </w:rPr>
              <w:t>euro</w:t>
            </w:r>
            <w:proofErr w:type="spellEnd"/>
            <w:r w:rsidRPr="00CB3D63" w:rsidR="001E3237">
              <w:rPr>
                <w:rFonts w:ascii="Times New Roman" w:hAnsi="Times New Roman" w:eastAsia="Times New Roman" w:cs="Times New Roman"/>
                <w:color w:val="000000" w:themeColor="text1"/>
                <w:sz w:val="24"/>
                <w:szCs w:val="24"/>
              </w:rPr>
              <w:t xml:space="preserve"> apmērā uz budžeta resora </w:t>
            </w:r>
            <w:r w:rsidRPr="00CB3D63" w:rsidR="005C7611">
              <w:rPr>
                <w:rFonts w:ascii="Times New Roman" w:hAnsi="Times New Roman" w:eastAsia="Times New Roman" w:cs="Times New Roman"/>
                <w:sz w:val="24"/>
                <w:szCs w:val="24"/>
              </w:rPr>
              <w:t>„</w:t>
            </w:r>
            <w:r w:rsidRPr="00CB3D63" w:rsidR="001E3237">
              <w:rPr>
                <w:rFonts w:ascii="Times New Roman" w:hAnsi="Times New Roman" w:eastAsia="Times New Roman" w:cs="Times New Roman"/>
                <w:color w:val="000000" w:themeColor="text1"/>
                <w:sz w:val="24"/>
                <w:szCs w:val="24"/>
              </w:rPr>
              <w:t>74. Gadskārtējā valsts budžeta izpildes procesā pārdalāmais finansējums</w:t>
            </w:r>
            <w:r w:rsidRPr="00CB3D63" w:rsidR="005C7611">
              <w:rPr>
                <w:rFonts w:ascii="Times New Roman" w:hAnsi="Times New Roman" w:eastAsia="Times New Roman" w:cs="Times New Roman"/>
                <w:color w:val="000000" w:themeColor="text1"/>
                <w:sz w:val="24"/>
                <w:szCs w:val="24"/>
              </w:rPr>
              <w:t>”</w:t>
            </w:r>
            <w:r w:rsidRPr="00CB3D63" w:rsidR="001E3237">
              <w:rPr>
                <w:rFonts w:ascii="Times New Roman" w:hAnsi="Times New Roman" w:eastAsia="Times New Roman" w:cs="Times New Roman"/>
                <w:color w:val="000000" w:themeColor="text1"/>
                <w:sz w:val="24"/>
                <w:szCs w:val="24"/>
              </w:rPr>
              <w:t xml:space="preserve"> programmu 02.00.00 </w:t>
            </w:r>
            <w:r w:rsidRPr="00CB3D63" w:rsidR="005C7611">
              <w:rPr>
                <w:rFonts w:ascii="Times New Roman" w:hAnsi="Times New Roman" w:eastAsia="Times New Roman" w:cs="Times New Roman"/>
                <w:sz w:val="24"/>
                <w:szCs w:val="24"/>
              </w:rPr>
              <w:t>„</w:t>
            </w:r>
            <w:r w:rsidRPr="00CB3D63" w:rsidR="001E3237">
              <w:rPr>
                <w:rFonts w:ascii="Times New Roman" w:hAnsi="Times New Roman" w:eastAsia="Times New Roman" w:cs="Times New Roman"/>
                <w:color w:val="000000" w:themeColor="text1"/>
                <w:sz w:val="24"/>
                <w:szCs w:val="24"/>
              </w:rPr>
              <w:t>Līdzekļi neparedzētiem gadījumiem</w:t>
            </w:r>
            <w:r w:rsidRPr="00CB3D63" w:rsidR="005C7611">
              <w:rPr>
                <w:rFonts w:ascii="Times New Roman" w:hAnsi="Times New Roman" w:eastAsia="Times New Roman" w:cs="Times New Roman"/>
                <w:color w:val="000000" w:themeColor="text1"/>
                <w:sz w:val="24"/>
                <w:szCs w:val="24"/>
              </w:rPr>
              <w:t>”</w:t>
            </w:r>
            <w:r w:rsidRPr="00CB3D63" w:rsidR="001E3237">
              <w:rPr>
                <w:rFonts w:ascii="Times New Roman" w:hAnsi="Times New Roman" w:eastAsia="Times New Roman" w:cs="Times New Roman"/>
                <w:color w:val="000000" w:themeColor="text1"/>
                <w:sz w:val="24"/>
                <w:szCs w:val="24"/>
              </w:rPr>
              <w:t>,</w:t>
            </w:r>
            <w:r w:rsidRPr="00CB3D63" w:rsidR="008A30AC">
              <w:rPr>
                <w:rFonts w:ascii="Times New Roman" w:hAnsi="Times New Roman" w:eastAsia="Times New Roman" w:cs="Times New Roman"/>
                <w:color w:val="000000" w:themeColor="text1"/>
                <w:sz w:val="24"/>
                <w:szCs w:val="24"/>
              </w:rPr>
              <w:t xml:space="preserve"> </w:t>
            </w:r>
            <w:r w:rsidRPr="00CB3D63" w:rsidR="001E3237">
              <w:rPr>
                <w:rFonts w:ascii="Times New Roman" w:hAnsi="Times New Roman" w:eastAsia="Times New Roman" w:cs="Times New Roman"/>
                <w:color w:val="000000" w:themeColor="text1"/>
                <w:sz w:val="24"/>
                <w:szCs w:val="24"/>
              </w:rPr>
              <w:t xml:space="preserve">lai nepieciešamības gadījumā būtu iespējams operatīvi piešķirt līdzekļus neparedzētiem gadījumiem saskaņā ar Ministru kabineta 2018.gada 17.jūlija noteikumiem </w:t>
            </w:r>
            <w:r w:rsidRPr="00CB3D63" w:rsidR="001E3237">
              <w:rPr>
                <w:rFonts w:ascii="Times New Roman" w:hAnsi="Times New Roman" w:eastAsia="Times New Roman" w:cs="Times New Roman"/>
                <w:color w:val="000000" w:themeColor="text1"/>
                <w:sz w:val="24"/>
                <w:szCs w:val="24"/>
              </w:rPr>
              <w:lastRenderedPageBreak/>
              <w:t xml:space="preserve">Nr.421 </w:t>
            </w:r>
            <w:r w:rsidRPr="00CB3D63" w:rsidR="005C7611">
              <w:rPr>
                <w:rFonts w:ascii="Times New Roman" w:hAnsi="Times New Roman" w:eastAsia="Times New Roman" w:cs="Times New Roman"/>
                <w:sz w:val="24"/>
                <w:szCs w:val="24"/>
              </w:rPr>
              <w:t>„</w:t>
            </w:r>
            <w:r w:rsidRPr="00CB3D63" w:rsidR="001E3237">
              <w:rPr>
                <w:rFonts w:ascii="Times New Roman" w:hAnsi="Times New Roman" w:eastAsia="Times New Roman" w:cs="Times New Roman"/>
                <w:color w:val="000000" w:themeColor="text1"/>
                <w:sz w:val="24"/>
                <w:szCs w:val="24"/>
              </w:rPr>
              <w:t>Kārtība, kādā veic gadskārtējā valsts budžeta likumā noteiktās apropriācijas izmaiņas</w:t>
            </w:r>
            <w:r w:rsidRPr="00CB3D63" w:rsidR="005C7611">
              <w:rPr>
                <w:rFonts w:ascii="Times New Roman" w:hAnsi="Times New Roman" w:eastAsia="Times New Roman" w:cs="Times New Roman"/>
                <w:color w:val="000000" w:themeColor="text1"/>
                <w:sz w:val="24"/>
                <w:szCs w:val="24"/>
              </w:rPr>
              <w:t xml:space="preserve">”, </w:t>
            </w:r>
            <w:r w:rsidRPr="00CB3D63" w:rsidR="001E3237">
              <w:rPr>
                <w:rFonts w:ascii="Times New Roman" w:hAnsi="Times New Roman" w:eastAsia="Times New Roman" w:cs="Times New Roman"/>
                <w:color w:val="000000" w:themeColor="text1"/>
                <w:sz w:val="24"/>
                <w:szCs w:val="24"/>
              </w:rPr>
              <w:t xml:space="preserve">tai skaitā ar </w:t>
            </w:r>
            <w:proofErr w:type="spellStart"/>
            <w:r w:rsidRPr="00CB3D63" w:rsidR="001E3237">
              <w:rPr>
                <w:rFonts w:ascii="Times New Roman" w:hAnsi="Times New Roman" w:eastAsia="Times New Roman" w:cs="Times New Roman"/>
                <w:color w:val="000000" w:themeColor="text1"/>
                <w:sz w:val="24"/>
                <w:szCs w:val="24"/>
              </w:rPr>
              <w:t>Covid-19</w:t>
            </w:r>
            <w:proofErr w:type="spellEnd"/>
            <w:r w:rsidRPr="00CB3D63" w:rsidR="001E3237">
              <w:rPr>
                <w:rFonts w:ascii="Times New Roman" w:hAnsi="Times New Roman" w:eastAsia="Times New Roman" w:cs="Times New Roman"/>
                <w:color w:val="000000" w:themeColor="text1"/>
                <w:sz w:val="24"/>
                <w:szCs w:val="24"/>
              </w:rPr>
              <w:t xml:space="preserve"> izplatību saistītā valsts apdraudējuma un tā seku novēršanas un pārvarēšanas pasākumiem.</w:t>
            </w:r>
          </w:p>
        </w:tc>
      </w:tr>
      <w:tr w:rsidRPr="002A4E41" w:rsidR="000C68EC" w:rsidTr="61D726A0" w14:paraId="2E87168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B3D63" w:rsidR="001E3237" w:rsidP="005C7611" w:rsidRDefault="001E3237" w14:paraId="50EB9D2A"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CB3D63" w:rsidR="001E3237" w:rsidP="0031262F" w:rsidRDefault="001E3237" w14:paraId="79F9227B" w14:textId="77777777">
            <w:pPr>
              <w:spacing w:after="0" w:line="240" w:lineRule="auto"/>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color="auto" w:sz="6" w:space="0"/>
              <w:left w:val="outset" w:color="auto" w:sz="6" w:space="0"/>
              <w:bottom w:val="outset" w:color="auto" w:sz="6" w:space="0"/>
              <w:right w:val="outset" w:color="auto" w:sz="6" w:space="0"/>
            </w:tcBorders>
            <w:hideMark/>
          </w:tcPr>
          <w:p w:rsidRPr="00CB3D63" w:rsidR="001E3237" w:rsidP="00AF46F6" w:rsidRDefault="001E3237" w14:paraId="65ACBACC" w14:textId="69430C95">
            <w:pPr>
              <w:spacing w:after="0" w:line="240" w:lineRule="auto"/>
              <w:jc w:val="both"/>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Kultūras ministrija</w:t>
            </w:r>
            <w:r w:rsidRPr="00CB3D63" w:rsidR="000C68EC">
              <w:rPr>
                <w:rFonts w:ascii="Times New Roman" w:hAnsi="Times New Roman" w:eastAsia="Times New Roman" w:cs="Times New Roman"/>
                <w:iCs/>
                <w:color w:val="000000" w:themeColor="text1"/>
                <w:sz w:val="24"/>
                <w:szCs w:val="24"/>
                <w:lang w:eastAsia="lv-LV"/>
              </w:rPr>
              <w:t xml:space="preserve">, </w:t>
            </w:r>
            <w:r w:rsidRPr="00CB3D63" w:rsidR="00AF46F6">
              <w:rPr>
                <w:rFonts w:ascii="Times New Roman" w:hAnsi="Times New Roman" w:eastAsia="Times New Roman" w:cs="Times New Roman"/>
                <w:iCs/>
                <w:color w:val="000000" w:themeColor="text1"/>
                <w:sz w:val="24"/>
                <w:szCs w:val="24"/>
                <w:lang w:eastAsia="lv-LV"/>
              </w:rPr>
              <w:t>Nacionālā elektronisko plašsaziņas līdzekļu padome</w:t>
            </w:r>
            <w:r w:rsidRPr="00CB3D63">
              <w:rPr>
                <w:rFonts w:ascii="Times New Roman" w:hAnsi="Times New Roman" w:eastAsia="Times New Roman" w:cs="Times New Roman"/>
                <w:iCs/>
                <w:color w:val="000000" w:themeColor="text1"/>
                <w:sz w:val="24"/>
                <w:szCs w:val="24"/>
                <w:lang w:eastAsia="lv-LV"/>
              </w:rPr>
              <w:t>.</w:t>
            </w:r>
          </w:p>
        </w:tc>
      </w:tr>
      <w:tr w:rsidRPr="002A4E41" w:rsidR="000C68EC" w:rsidTr="61D726A0" w14:paraId="6AAA581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B3D63" w:rsidR="001E3237" w:rsidP="005C7611" w:rsidRDefault="001E3237" w14:paraId="0F77FA89"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CB3D63" w:rsidR="001E3237" w:rsidP="0031262F" w:rsidRDefault="001E3237" w14:paraId="08D303CF" w14:textId="77777777">
            <w:pPr>
              <w:spacing w:after="0" w:line="240" w:lineRule="auto"/>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CB3D63" w:rsidR="001E3237" w:rsidP="00756896" w:rsidRDefault="001E3237" w14:paraId="2245CBDB" w14:textId="77777777">
            <w:pPr>
              <w:pStyle w:val="Paraststmeklis"/>
              <w:spacing w:before="0" w:beforeAutospacing="0" w:after="0" w:afterAutospacing="0"/>
              <w:jc w:val="both"/>
              <w:rPr>
                <w:iCs/>
                <w:color w:val="000000" w:themeColor="text1"/>
              </w:rPr>
            </w:pPr>
            <w:r w:rsidRPr="00CB3D63">
              <w:rPr>
                <w:iCs/>
                <w:color w:val="000000" w:themeColor="text1"/>
              </w:rPr>
              <w:t xml:space="preserve">Nav </w:t>
            </w:r>
          </w:p>
        </w:tc>
      </w:tr>
    </w:tbl>
    <w:p w:rsidRPr="00CB3D63" w:rsidR="00E5323B" w:rsidP="005C7611" w:rsidRDefault="00E5323B" w14:paraId="24033C49" w14:textId="77777777">
      <w:pPr>
        <w:spacing w:after="0" w:line="240" w:lineRule="auto"/>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 </w:t>
      </w:r>
    </w:p>
    <w:tbl>
      <w:tblPr>
        <w:tblW w:w="5000" w:type="pct"/>
        <w:jc w:val="center"/>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2A4E41" w:rsidR="000C68EC" w:rsidTr="00926448" w14:paraId="63F68E1E" w14:textId="77777777">
        <w:trPr>
          <w:tblCellSpacing w:w="15" w:type="dxa"/>
          <w:jc w:val="center"/>
        </w:trPr>
        <w:tc>
          <w:tcPr>
            <w:tcW w:w="0" w:type="auto"/>
            <w:vAlign w:val="center"/>
            <w:hideMark/>
          </w:tcPr>
          <w:p w:rsidRPr="00CB3D63" w:rsidR="00655F2C" w:rsidP="0031262F" w:rsidRDefault="00E5323B" w14:paraId="2B2C77A4"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CB3D63">
              <w:rPr>
                <w:rFonts w:ascii="Times New Roman" w:hAnsi="Times New Roman" w:eastAsia="Times New Roman" w:cs="Times New Roman"/>
                <w:b/>
                <w:bCs/>
                <w:iCs/>
                <w:color w:val="000000" w:themeColor="text1"/>
                <w:sz w:val="24"/>
                <w:szCs w:val="24"/>
                <w:lang w:eastAsia="lv-LV"/>
              </w:rPr>
              <w:t>II. Tiesību akta projekta ietekme uz sabiedrību, tautsaimniecības attīstību un administratīvo slogu</w:t>
            </w:r>
          </w:p>
        </w:tc>
      </w:tr>
      <w:tr w:rsidRPr="002A4E41" w:rsidR="000C68EC" w:rsidTr="00926448" w14:paraId="791F9842" w14:textId="77777777">
        <w:trPr>
          <w:trHeight w:val="233"/>
          <w:tblCellSpacing w:w="15" w:type="dxa"/>
          <w:jc w:val="center"/>
        </w:trPr>
        <w:tc>
          <w:tcPr>
            <w:tcW w:w="4967" w:type="pct"/>
            <w:hideMark/>
          </w:tcPr>
          <w:p w:rsidRPr="00CB3D63" w:rsidR="00D36492" w:rsidP="005C7611" w:rsidRDefault="00D36492" w14:paraId="04B6EFF1"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Projekts šo jomu neskar</w:t>
            </w:r>
            <w:r w:rsidRPr="00CB3D63" w:rsidR="006612DE">
              <w:rPr>
                <w:rFonts w:ascii="Times New Roman" w:hAnsi="Times New Roman" w:eastAsia="Times New Roman" w:cs="Times New Roman"/>
                <w:iCs/>
                <w:color w:val="000000" w:themeColor="text1"/>
                <w:sz w:val="24"/>
                <w:szCs w:val="24"/>
                <w:lang w:eastAsia="lv-LV"/>
              </w:rPr>
              <w:t>.</w:t>
            </w:r>
          </w:p>
        </w:tc>
      </w:tr>
    </w:tbl>
    <w:p w:rsidRPr="00CB3D63" w:rsidR="001A6189" w:rsidP="005C7611" w:rsidRDefault="00E5323B" w14:paraId="4C212685" w14:textId="77777777">
      <w:pPr>
        <w:spacing w:after="0" w:line="240" w:lineRule="auto"/>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 </w:t>
      </w:r>
    </w:p>
    <w:tbl>
      <w:tblPr>
        <w:tblStyle w:val="Reatabula"/>
        <w:tblW w:w="9206"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Look w:val="04A0" w:firstRow="1" w:lastRow="0" w:firstColumn="1" w:lastColumn="0" w:noHBand="0" w:noVBand="1"/>
      </w:tblPr>
      <w:tblGrid>
        <w:gridCol w:w="1693"/>
        <w:gridCol w:w="1134"/>
        <w:gridCol w:w="993"/>
        <w:gridCol w:w="1134"/>
        <w:gridCol w:w="1134"/>
        <w:gridCol w:w="992"/>
        <w:gridCol w:w="992"/>
        <w:gridCol w:w="1134"/>
      </w:tblGrid>
      <w:tr w:rsidRPr="002A4E41" w:rsidR="000C68EC" w:rsidTr="61D726A0" w14:paraId="6BEB97C5" w14:textId="77777777">
        <w:trPr>
          <w:tblCellSpacing w:w="20" w:type="dxa"/>
        </w:trPr>
        <w:tc>
          <w:tcPr>
            <w:tcW w:w="9126" w:type="dxa"/>
            <w:gridSpan w:val="8"/>
          </w:tcPr>
          <w:p w:rsidRPr="00CB3D63" w:rsidR="001E3237" w:rsidP="0031262F" w:rsidRDefault="001E3237" w14:paraId="2ECF909D"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b/>
                <w:color w:val="000000" w:themeColor="text1"/>
                <w:sz w:val="24"/>
                <w:szCs w:val="24"/>
                <w:lang w:eastAsia="lv-LV"/>
              </w:rPr>
              <w:t>III. Tiesību akta projekta ietekme uz valsts budžetu un pašvaldību budžetiem</w:t>
            </w:r>
          </w:p>
        </w:tc>
      </w:tr>
      <w:tr w:rsidRPr="002A4E41" w:rsidR="000C68EC" w:rsidTr="61D726A0" w14:paraId="5DB66AD9" w14:textId="77777777">
        <w:trPr>
          <w:tblCellSpacing w:w="20" w:type="dxa"/>
        </w:trPr>
        <w:tc>
          <w:tcPr>
            <w:tcW w:w="1633" w:type="dxa"/>
            <w:vMerge w:val="restart"/>
            <w:vAlign w:val="center"/>
          </w:tcPr>
          <w:p w:rsidRPr="00CB3D63" w:rsidR="001E3237" w:rsidP="005C7611" w:rsidRDefault="001E3237" w14:paraId="482A5E5F"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Rādītāji</w:t>
            </w:r>
          </w:p>
        </w:tc>
        <w:tc>
          <w:tcPr>
            <w:tcW w:w="2087" w:type="dxa"/>
            <w:gridSpan w:val="2"/>
            <w:vMerge w:val="restart"/>
            <w:vAlign w:val="center"/>
          </w:tcPr>
          <w:p w:rsidRPr="00CB3D63" w:rsidR="001E3237" w:rsidP="0031262F" w:rsidRDefault="001E3237" w14:paraId="1C733B74"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2020. gads</w:t>
            </w:r>
          </w:p>
        </w:tc>
        <w:tc>
          <w:tcPr>
            <w:tcW w:w="5326" w:type="dxa"/>
            <w:gridSpan w:val="5"/>
            <w:vAlign w:val="center"/>
          </w:tcPr>
          <w:p w:rsidRPr="00CB3D63" w:rsidR="001E3237" w:rsidP="00756896" w:rsidRDefault="001E3237" w14:paraId="0BBC9BEC"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Turpmākie trīs gadi (</w:t>
            </w:r>
            <w:proofErr w:type="spellStart"/>
            <w:r w:rsidRPr="00CB3D63">
              <w:rPr>
                <w:rFonts w:ascii="Times New Roman" w:hAnsi="Times New Roman" w:eastAsia="Calibri" w:cs="Times New Roman"/>
                <w:i/>
                <w:iCs/>
                <w:color w:val="000000" w:themeColor="text1"/>
                <w:sz w:val="24"/>
                <w:szCs w:val="24"/>
                <w:lang w:eastAsia="lv-LV"/>
              </w:rPr>
              <w:t>euro</w:t>
            </w:r>
            <w:proofErr w:type="spellEnd"/>
            <w:r w:rsidRPr="00CB3D63">
              <w:rPr>
                <w:rFonts w:ascii="Times New Roman" w:hAnsi="Times New Roman" w:eastAsia="Calibri" w:cs="Times New Roman"/>
                <w:color w:val="000000" w:themeColor="text1"/>
                <w:sz w:val="24"/>
                <w:szCs w:val="24"/>
                <w:lang w:eastAsia="lv-LV"/>
              </w:rPr>
              <w:t>)</w:t>
            </w:r>
          </w:p>
        </w:tc>
      </w:tr>
      <w:tr w:rsidRPr="002A4E41" w:rsidR="000C68EC" w:rsidTr="61D726A0" w14:paraId="4A5EE374" w14:textId="77777777">
        <w:trPr>
          <w:tblCellSpacing w:w="20" w:type="dxa"/>
        </w:trPr>
        <w:tc>
          <w:tcPr>
            <w:tcW w:w="1633" w:type="dxa"/>
            <w:vMerge/>
            <w:vAlign w:val="center"/>
          </w:tcPr>
          <w:p w:rsidRPr="00CB3D63" w:rsidR="001E3237" w:rsidP="00756896" w:rsidRDefault="001E3237" w14:paraId="3A2DF6ED"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p>
        </w:tc>
        <w:tc>
          <w:tcPr>
            <w:tcW w:w="2087" w:type="dxa"/>
            <w:gridSpan w:val="2"/>
            <w:vMerge/>
            <w:vAlign w:val="center"/>
          </w:tcPr>
          <w:p w:rsidRPr="00CB3D63" w:rsidR="001E3237" w:rsidP="00756896" w:rsidRDefault="001E3237" w14:paraId="1066B1C0"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p>
        </w:tc>
        <w:tc>
          <w:tcPr>
            <w:tcW w:w="2228" w:type="dxa"/>
            <w:gridSpan w:val="2"/>
            <w:vAlign w:val="center"/>
          </w:tcPr>
          <w:p w:rsidRPr="00CB3D63" w:rsidR="001E3237" w:rsidP="00756896" w:rsidRDefault="001E3237" w14:paraId="4EBDC972"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2021. gads</w:t>
            </w:r>
          </w:p>
        </w:tc>
        <w:tc>
          <w:tcPr>
            <w:tcW w:w="1944" w:type="dxa"/>
            <w:gridSpan w:val="2"/>
            <w:vAlign w:val="center"/>
          </w:tcPr>
          <w:p w:rsidRPr="00CB3D63" w:rsidR="001E3237" w:rsidP="00756896" w:rsidRDefault="001E3237" w14:paraId="61E60B2E"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2022. gads</w:t>
            </w:r>
          </w:p>
        </w:tc>
        <w:tc>
          <w:tcPr>
            <w:tcW w:w="1074" w:type="dxa"/>
            <w:vAlign w:val="center"/>
          </w:tcPr>
          <w:p w:rsidRPr="00CB3D63" w:rsidR="001E3237" w:rsidP="00756896" w:rsidRDefault="001E3237" w14:paraId="5147CBB6"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2023. gads</w:t>
            </w:r>
          </w:p>
        </w:tc>
      </w:tr>
      <w:tr w:rsidRPr="002A4E41" w:rsidR="000C68EC" w:rsidTr="61D726A0" w14:paraId="1A414E26" w14:textId="77777777">
        <w:trPr>
          <w:tblCellSpacing w:w="20" w:type="dxa"/>
        </w:trPr>
        <w:tc>
          <w:tcPr>
            <w:tcW w:w="1633" w:type="dxa"/>
            <w:vMerge/>
            <w:vAlign w:val="center"/>
          </w:tcPr>
          <w:p w:rsidRPr="00CB3D63" w:rsidR="001E3237" w:rsidP="00756896" w:rsidRDefault="001E3237" w14:paraId="3548A6EB"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p>
        </w:tc>
        <w:tc>
          <w:tcPr>
            <w:tcW w:w="1094" w:type="dxa"/>
            <w:vAlign w:val="center"/>
          </w:tcPr>
          <w:p w:rsidRPr="00CB3D63" w:rsidR="001E3237" w:rsidP="00756896" w:rsidRDefault="001E3237" w14:paraId="3F384DAD"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saskaņā ar valsts budžetu kārtējam gadam</w:t>
            </w:r>
          </w:p>
        </w:tc>
        <w:tc>
          <w:tcPr>
            <w:tcW w:w="953" w:type="dxa"/>
            <w:vAlign w:val="center"/>
          </w:tcPr>
          <w:p w:rsidRPr="00CB3D63" w:rsidR="001E3237" w:rsidP="00756896" w:rsidRDefault="001E3237" w14:paraId="6E08CA8C"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izmaiņas kārtējā gadā, salīdzinot ar valsts budžetu kārtējam gadam</w:t>
            </w:r>
          </w:p>
        </w:tc>
        <w:tc>
          <w:tcPr>
            <w:tcW w:w="1094" w:type="dxa"/>
            <w:vAlign w:val="center"/>
          </w:tcPr>
          <w:p w:rsidRPr="00CB3D63" w:rsidR="001E3237" w:rsidP="00756896" w:rsidRDefault="001E3237" w14:paraId="624F61DB"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saskaņā ar vidēja termiņa budžeta ietvaru</w:t>
            </w:r>
          </w:p>
        </w:tc>
        <w:tc>
          <w:tcPr>
            <w:tcW w:w="1094" w:type="dxa"/>
            <w:vAlign w:val="center"/>
          </w:tcPr>
          <w:p w:rsidRPr="00CB3D63" w:rsidR="001E3237" w:rsidP="00756896" w:rsidRDefault="001E3237" w14:paraId="1A69F849"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izmaiņas, salīdzinot ar vidēja termiņa budžeta ietvaru 2021. g</w:t>
            </w:r>
            <w:r w:rsidRPr="00CB3D63" w:rsidR="00890F8B">
              <w:rPr>
                <w:rFonts w:ascii="Times New Roman" w:hAnsi="Times New Roman" w:eastAsia="Calibri" w:cs="Times New Roman"/>
                <w:color w:val="000000" w:themeColor="text1"/>
                <w:sz w:val="24"/>
                <w:szCs w:val="24"/>
                <w:lang w:eastAsia="lv-LV"/>
              </w:rPr>
              <w:t>ads</w:t>
            </w:r>
          </w:p>
        </w:tc>
        <w:tc>
          <w:tcPr>
            <w:tcW w:w="952" w:type="dxa"/>
            <w:vAlign w:val="center"/>
          </w:tcPr>
          <w:p w:rsidRPr="00CB3D63" w:rsidR="001E3237" w:rsidP="00756896" w:rsidRDefault="001E3237" w14:paraId="6E66C74F" w14:textId="77777777">
            <w:pPr>
              <w:suppressAutoHyphens/>
              <w:autoSpaceDN w:val="0"/>
              <w:ind w:left="-102"/>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saskaņā ar vidēja termiņa budžeta ietvaru</w:t>
            </w:r>
          </w:p>
        </w:tc>
        <w:tc>
          <w:tcPr>
            <w:tcW w:w="952" w:type="dxa"/>
            <w:vAlign w:val="center"/>
          </w:tcPr>
          <w:p w:rsidR="00F703F0" w:rsidP="00756896" w:rsidRDefault="001E3237" w14:paraId="36759542" w14:textId="77777777">
            <w:pPr>
              <w:suppressAutoHyphens/>
              <w:autoSpaceDN w:val="0"/>
              <w:ind w:left="-102"/>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izmaiņas, salīdzinot ar vidēja termiņa budžeta ietvaru 2022. </w:t>
            </w:r>
          </w:p>
          <w:p w:rsidRPr="00CB3D63" w:rsidR="001E3237" w:rsidP="00756896" w:rsidRDefault="001E3237" w14:paraId="77F903C7" w14:textId="0692528D">
            <w:pPr>
              <w:suppressAutoHyphens/>
              <w:autoSpaceDN w:val="0"/>
              <w:ind w:left="-102"/>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g</w:t>
            </w:r>
            <w:r w:rsidRPr="00CB3D63" w:rsidR="00890F8B">
              <w:rPr>
                <w:rFonts w:ascii="Times New Roman" w:hAnsi="Times New Roman" w:eastAsia="Calibri" w:cs="Times New Roman"/>
                <w:color w:val="000000" w:themeColor="text1"/>
                <w:sz w:val="24"/>
                <w:szCs w:val="24"/>
                <w:lang w:eastAsia="lv-LV"/>
              </w:rPr>
              <w:t>ads</w:t>
            </w:r>
          </w:p>
        </w:tc>
        <w:tc>
          <w:tcPr>
            <w:tcW w:w="1074" w:type="dxa"/>
            <w:vAlign w:val="center"/>
          </w:tcPr>
          <w:p w:rsidR="00F703F0" w:rsidP="00756896" w:rsidRDefault="001E3237" w14:paraId="0E3D3032"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izmaiņas, salīdzinot ar vidēja termiņa budžeta ietvaru 2022. </w:t>
            </w:r>
          </w:p>
          <w:p w:rsidRPr="00CB3D63" w:rsidR="001E3237" w:rsidP="00756896" w:rsidRDefault="001E3237" w14:paraId="2712E0A8" w14:textId="57EBDAFE">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g</w:t>
            </w:r>
            <w:r w:rsidRPr="00CB3D63" w:rsidR="00890F8B">
              <w:rPr>
                <w:rFonts w:ascii="Times New Roman" w:hAnsi="Times New Roman" w:eastAsia="Calibri" w:cs="Times New Roman"/>
                <w:color w:val="000000" w:themeColor="text1"/>
                <w:sz w:val="24"/>
                <w:szCs w:val="24"/>
                <w:lang w:eastAsia="lv-LV"/>
              </w:rPr>
              <w:t>ads</w:t>
            </w:r>
          </w:p>
        </w:tc>
      </w:tr>
      <w:tr w:rsidRPr="002A4E41" w:rsidR="000C68EC" w:rsidTr="61D726A0" w14:paraId="5C423A0C" w14:textId="77777777">
        <w:trPr>
          <w:trHeight w:val="152"/>
          <w:tblCellSpacing w:w="20" w:type="dxa"/>
        </w:trPr>
        <w:tc>
          <w:tcPr>
            <w:tcW w:w="1633" w:type="dxa"/>
            <w:vAlign w:val="center"/>
          </w:tcPr>
          <w:p w:rsidRPr="00CB3D63" w:rsidR="001E3237" w:rsidP="005C7611" w:rsidRDefault="001E3237" w14:paraId="565FB55C"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1</w:t>
            </w:r>
          </w:p>
        </w:tc>
        <w:tc>
          <w:tcPr>
            <w:tcW w:w="1094" w:type="dxa"/>
            <w:vAlign w:val="center"/>
          </w:tcPr>
          <w:p w:rsidRPr="00CB3D63" w:rsidR="001E3237" w:rsidP="0031262F" w:rsidRDefault="001E3237" w14:paraId="30BD750C"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2</w:t>
            </w:r>
          </w:p>
        </w:tc>
        <w:tc>
          <w:tcPr>
            <w:tcW w:w="953" w:type="dxa"/>
            <w:vAlign w:val="center"/>
          </w:tcPr>
          <w:p w:rsidRPr="00CB3D63" w:rsidR="001E3237" w:rsidP="005A59E3" w:rsidRDefault="001E3237" w14:paraId="6F40130A"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3</w:t>
            </w:r>
          </w:p>
        </w:tc>
        <w:tc>
          <w:tcPr>
            <w:tcW w:w="1094" w:type="dxa"/>
            <w:vAlign w:val="center"/>
          </w:tcPr>
          <w:p w:rsidRPr="00CB3D63" w:rsidR="001E3237" w:rsidP="005A59E3" w:rsidRDefault="001E3237" w14:paraId="082763FE"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4</w:t>
            </w:r>
          </w:p>
        </w:tc>
        <w:tc>
          <w:tcPr>
            <w:tcW w:w="1094" w:type="dxa"/>
            <w:vAlign w:val="center"/>
          </w:tcPr>
          <w:p w:rsidRPr="00CB3D63" w:rsidR="001E3237" w:rsidP="00756896" w:rsidRDefault="001E3237" w14:paraId="6A33B667"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5</w:t>
            </w:r>
          </w:p>
        </w:tc>
        <w:tc>
          <w:tcPr>
            <w:tcW w:w="952" w:type="dxa"/>
            <w:vAlign w:val="center"/>
          </w:tcPr>
          <w:p w:rsidRPr="00CB3D63" w:rsidR="001E3237" w:rsidP="00756896" w:rsidRDefault="001E3237" w14:paraId="5CE970EC"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6</w:t>
            </w:r>
          </w:p>
        </w:tc>
        <w:tc>
          <w:tcPr>
            <w:tcW w:w="952" w:type="dxa"/>
            <w:vAlign w:val="center"/>
          </w:tcPr>
          <w:p w:rsidRPr="00CB3D63" w:rsidR="001E3237" w:rsidP="00756896" w:rsidRDefault="001E3237" w14:paraId="029DEFF8"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7</w:t>
            </w:r>
          </w:p>
        </w:tc>
        <w:tc>
          <w:tcPr>
            <w:tcW w:w="1074" w:type="dxa"/>
            <w:vAlign w:val="center"/>
          </w:tcPr>
          <w:p w:rsidRPr="00CB3D63" w:rsidR="001E3237" w:rsidP="00756896" w:rsidRDefault="001E3237" w14:paraId="000BB598" w14:textId="77777777">
            <w:pPr>
              <w:suppressAutoHyphens/>
              <w:autoSpaceDN w:val="0"/>
              <w:jc w:val="center"/>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8</w:t>
            </w:r>
          </w:p>
        </w:tc>
      </w:tr>
      <w:tr w:rsidRPr="002A4E41" w:rsidR="000C68EC" w:rsidTr="61D726A0" w14:paraId="45638AAF" w14:textId="77777777">
        <w:trPr>
          <w:tblCellSpacing w:w="20" w:type="dxa"/>
        </w:trPr>
        <w:tc>
          <w:tcPr>
            <w:tcW w:w="1633" w:type="dxa"/>
          </w:tcPr>
          <w:p w:rsidRPr="00CB3D63" w:rsidR="001E3237" w:rsidP="005C7611" w:rsidRDefault="001E3237" w14:paraId="73B9C72D"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1. Budžeta ieņēmumi</w:t>
            </w:r>
          </w:p>
        </w:tc>
        <w:tc>
          <w:tcPr>
            <w:tcW w:w="1094" w:type="dxa"/>
          </w:tcPr>
          <w:p w:rsidRPr="00CB3D63" w:rsidR="001E3237" w:rsidP="0031262F" w:rsidRDefault="001E3237" w14:paraId="391AFD0A" w14:textId="77777777">
            <w:pPr>
              <w:suppressAutoHyphens/>
              <w:autoSpaceDN w:val="0"/>
              <w:ind w:left="-253"/>
              <w:jc w:val="right"/>
              <w:textAlignment w:val="baseline"/>
              <w:rPr>
                <w:rFonts w:ascii="Times New Roman" w:hAnsi="Times New Roman" w:eastAsia="Calibri" w:cs="Times New Roman"/>
                <w:color w:val="000000" w:themeColor="text1"/>
                <w:sz w:val="24"/>
                <w:szCs w:val="24"/>
                <w:lang w:eastAsia="lv-LV"/>
              </w:rPr>
            </w:pPr>
          </w:p>
        </w:tc>
        <w:tc>
          <w:tcPr>
            <w:tcW w:w="953" w:type="dxa"/>
          </w:tcPr>
          <w:p w:rsidRPr="00CB3D63" w:rsidR="001E3237" w:rsidP="00756896" w:rsidRDefault="001E3237" w14:paraId="5B6A2D7E"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136011D8"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6799417D"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7D72572F"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2687B32B"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3EF12D4C"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1B77AC31" w14:textId="77777777">
        <w:trPr>
          <w:tblCellSpacing w:w="20" w:type="dxa"/>
        </w:trPr>
        <w:tc>
          <w:tcPr>
            <w:tcW w:w="1633" w:type="dxa"/>
          </w:tcPr>
          <w:p w:rsidRPr="00CB3D63" w:rsidR="001E3237" w:rsidP="005C7611" w:rsidRDefault="001E3237" w14:paraId="16CC3FC2"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1.1. valsts pamatbudžets, tai skaitā ieņēmumi no maksas pakalpoju</w:t>
            </w:r>
            <w:r w:rsidRPr="00CB3D63">
              <w:rPr>
                <w:rFonts w:ascii="Times New Roman" w:hAnsi="Times New Roman" w:eastAsia="Calibri" w:cs="Times New Roman"/>
                <w:color w:val="000000" w:themeColor="text1"/>
                <w:sz w:val="24"/>
                <w:szCs w:val="24"/>
                <w:lang w:eastAsia="lv-LV"/>
              </w:rPr>
              <w:softHyphen/>
              <w:t xml:space="preserve">miem un citi pašu ieņēmumi </w:t>
            </w:r>
          </w:p>
        </w:tc>
        <w:tc>
          <w:tcPr>
            <w:tcW w:w="1094" w:type="dxa"/>
          </w:tcPr>
          <w:p w:rsidRPr="00CB3D63" w:rsidR="001E3237" w:rsidP="0031262F" w:rsidRDefault="001E3237" w14:paraId="34B6A355" w14:textId="77777777">
            <w:pPr>
              <w:suppressAutoHyphens/>
              <w:autoSpaceDN w:val="0"/>
              <w:ind w:left="-253"/>
              <w:jc w:val="right"/>
              <w:textAlignment w:val="baseline"/>
              <w:rPr>
                <w:rFonts w:ascii="Times New Roman" w:hAnsi="Times New Roman" w:eastAsia="Calibri" w:cs="Times New Roman"/>
                <w:color w:val="000000" w:themeColor="text1"/>
                <w:sz w:val="24"/>
                <w:szCs w:val="24"/>
                <w:lang w:eastAsia="lv-LV"/>
              </w:rPr>
            </w:pPr>
          </w:p>
        </w:tc>
        <w:tc>
          <w:tcPr>
            <w:tcW w:w="953" w:type="dxa"/>
          </w:tcPr>
          <w:p w:rsidRPr="00CB3D63" w:rsidR="001E3237" w:rsidP="00756896" w:rsidRDefault="001E3237" w14:paraId="5DA4D403"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176652A8"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4B7DA928"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2ECF513A"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626BF4E9"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629F7C7D"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3060AE56" w14:textId="77777777">
        <w:trPr>
          <w:tblCellSpacing w:w="20" w:type="dxa"/>
        </w:trPr>
        <w:tc>
          <w:tcPr>
            <w:tcW w:w="1633" w:type="dxa"/>
          </w:tcPr>
          <w:p w:rsidRPr="00CB3D63" w:rsidR="001E3237" w:rsidP="00AF46F6" w:rsidRDefault="00AF46F6" w14:paraId="5915930A" w14:textId="4CA2D8AD">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47</w:t>
            </w:r>
            <w:r w:rsidRPr="00CB3D63" w:rsidR="001E3237">
              <w:rPr>
                <w:rFonts w:ascii="Times New Roman" w:hAnsi="Times New Roman" w:eastAsia="Calibri" w:cs="Times New Roman"/>
                <w:color w:val="000000" w:themeColor="text1"/>
                <w:sz w:val="24"/>
                <w:szCs w:val="24"/>
                <w:lang w:eastAsia="lv-LV"/>
              </w:rPr>
              <w:t xml:space="preserve">. </w:t>
            </w:r>
            <w:r w:rsidRPr="00CB3D63">
              <w:rPr>
                <w:rFonts w:ascii="Times New Roman" w:hAnsi="Times New Roman" w:eastAsia="Calibri" w:cs="Times New Roman"/>
                <w:color w:val="000000" w:themeColor="text1"/>
                <w:sz w:val="24"/>
                <w:szCs w:val="24"/>
                <w:lang w:eastAsia="lv-LV"/>
              </w:rPr>
              <w:t>Radio un televīzija</w:t>
            </w:r>
          </w:p>
        </w:tc>
        <w:tc>
          <w:tcPr>
            <w:tcW w:w="1094" w:type="dxa"/>
          </w:tcPr>
          <w:p w:rsidRPr="00CB3D63" w:rsidR="001E3237" w:rsidP="0031262F" w:rsidRDefault="001E3237" w14:paraId="2BB6CC2A" w14:textId="27C65A53">
            <w:pPr>
              <w:suppressAutoHyphens/>
              <w:autoSpaceDN w:val="0"/>
              <w:ind w:left="-253"/>
              <w:jc w:val="right"/>
              <w:textAlignment w:val="baseline"/>
              <w:rPr>
                <w:rFonts w:ascii="Times New Roman" w:hAnsi="Times New Roman" w:eastAsia="Calibri" w:cs="Times New Roman"/>
                <w:color w:val="000000" w:themeColor="text1"/>
                <w:sz w:val="24"/>
                <w:szCs w:val="24"/>
                <w:lang w:eastAsia="lv-LV"/>
              </w:rPr>
            </w:pPr>
          </w:p>
        </w:tc>
        <w:tc>
          <w:tcPr>
            <w:tcW w:w="953" w:type="dxa"/>
          </w:tcPr>
          <w:p w:rsidRPr="00CB3D63" w:rsidR="001E3237" w:rsidP="00393FF1" w:rsidRDefault="008A30AC" w14:paraId="1EC31F75" w14:textId="52587D28">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-13 922</w:t>
            </w:r>
          </w:p>
        </w:tc>
        <w:tc>
          <w:tcPr>
            <w:tcW w:w="1094" w:type="dxa"/>
          </w:tcPr>
          <w:p w:rsidRPr="00CB3D63" w:rsidR="001E3237" w:rsidP="005A59E3" w:rsidRDefault="001E3237" w14:paraId="3E9A87D2"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94" w:type="dxa"/>
          </w:tcPr>
          <w:p w:rsidRPr="00CB3D63" w:rsidR="001E3237" w:rsidP="00756896" w:rsidRDefault="001E3237" w14:paraId="49596598"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2" w:type="dxa"/>
          </w:tcPr>
          <w:p w:rsidRPr="00CB3D63" w:rsidR="001E3237" w:rsidP="00756896" w:rsidRDefault="001E3237" w14:paraId="059B5E0D"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2" w:type="dxa"/>
          </w:tcPr>
          <w:p w:rsidRPr="00CB3D63" w:rsidR="001E3237" w:rsidP="00756896" w:rsidRDefault="001E3237" w14:paraId="3473C66E"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74" w:type="dxa"/>
          </w:tcPr>
          <w:p w:rsidRPr="00CB3D63" w:rsidR="001E3237" w:rsidP="00756896" w:rsidRDefault="001E3237" w14:paraId="58903C28"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r>
      <w:tr w:rsidRPr="002A4E41" w:rsidR="000C68EC" w:rsidTr="61D726A0" w14:paraId="1D7454B8" w14:textId="77777777">
        <w:trPr>
          <w:tblCellSpacing w:w="20" w:type="dxa"/>
        </w:trPr>
        <w:tc>
          <w:tcPr>
            <w:tcW w:w="1633" w:type="dxa"/>
          </w:tcPr>
          <w:p w:rsidRPr="00CB3D63" w:rsidR="001E3237" w:rsidP="005C7611" w:rsidRDefault="00AF46F6" w14:paraId="080CF0FD" w14:textId="1E5F32B3">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01.00.00 Nozares vadība</w:t>
            </w:r>
          </w:p>
        </w:tc>
        <w:tc>
          <w:tcPr>
            <w:tcW w:w="1094" w:type="dxa"/>
          </w:tcPr>
          <w:p w:rsidRPr="00CB3D63" w:rsidR="001E3237" w:rsidP="0031262F" w:rsidRDefault="001E3237" w14:paraId="7385C1EB" w14:textId="71E54489">
            <w:pPr>
              <w:suppressAutoHyphens/>
              <w:autoSpaceDN w:val="0"/>
              <w:ind w:left="-253"/>
              <w:jc w:val="right"/>
              <w:textAlignment w:val="baseline"/>
              <w:rPr>
                <w:rFonts w:ascii="Times New Roman" w:hAnsi="Times New Roman" w:eastAsia="Calibri" w:cs="Times New Roman"/>
                <w:color w:val="000000" w:themeColor="text1"/>
                <w:sz w:val="24"/>
                <w:szCs w:val="24"/>
                <w:lang w:eastAsia="lv-LV"/>
              </w:rPr>
            </w:pPr>
          </w:p>
        </w:tc>
        <w:tc>
          <w:tcPr>
            <w:tcW w:w="953" w:type="dxa"/>
          </w:tcPr>
          <w:p w:rsidRPr="00CB3D63" w:rsidR="001E3237" w:rsidP="00393FF1" w:rsidRDefault="001E3237" w14:paraId="6D6D546C" w14:textId="4FD678CE">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94" w:type="dxa"/>
          </w:tcPr>
          <w:p w:rsidRPr="00CB3D63" w:rsidR="001E3237" w:rsidP="005A59E3" w:rsidRDefault="001E3237" w14:paraId="164C9D69"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94" w:type="dxa"/>
          </w:tcPr>
          <w:p w:rsidRPr="00CB3D63" w:rsidR="001E3237" w:rsidP="00756896" w:rsidRDefault="001E3237" w14:paraId="143F8776"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2" w:type="dxa"/>
          </w:tcPr>
          <w:p w:rsidRPr="00CB3D63" w:rsidR="001E3237" w:rsidP="00756896" w:rsidRDefault="001E3237" w14:paraId="643C63D3"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2" w:type="dxa"/>
          </w:tcPr>
          <w:p w:rsidRPr="00CB3D63" w:rsidR="001E3237" w:rsidP="00756896" w:rsidRDefault="001E3237" w14:paraId="7BCE8B10"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74" w:type="dxa"/>
          </w:tcPr>
          <w:p w:rsidRPr="00CB3D63" w:rsidR="001E3237" w:rsidP="00756896" w:rsidRDefault="001E3237" w14:paraId="3DB9D6DB"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r>
      <w:tr w:rsidRPr="002A4E41" w:rsidR="000C68EC" w:rsidTr="61D726A0" w14:paraId="56179F81" w14:textId="77777777">
        <w:trPr>
          <w:tblCellSpacing w:w="20" w:type="dxa"/>
        </w:trPr>
        <w:tc>
          <w:tcPr>
            <w:tcW w:w="1633" w:type="dxa"/>
          </w:tcPr>
          <w:p w:rsidRPr="00CB3D63" w:rsidR="001E3237" w:rsidP="005C7611" w:rsidRDefault="001E3237" w14:paraId="12E2E36C"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lastRenderedPageBreak/>
              <w:t xml:space="preserve">74. Gadskārtējā valsts budžeta izpildes procesā pārdalāmais finansējums 02.00.00 </w:t>
            </w:r>
            <w:r w:rsidRPr="00CB3D63">
              <w:rPr>
                <w:rFonts w:ascii="Times New Roman" w:hAnsi="Times New Roman" w:eastAsia="Calibri" w:cs="Times New Roman"/>
                <w:color w:val="000000" w:themeColor="text1"/>
                <w:sz w:val="24"/>
                <w:szCs w:val="24"/>
              </w:rPr>
              <w:t>„</w:t>
            </w:r>
            <w:r w:rsidRPr="00CB3D63">
              <w:rPr>
                <w:rFonts w:ascii="Times New Roman" w:hAnsi="Times New Roman" w:eastAsia="Times New Roman" w:cs="Times New Roman"/>
                <w:iCs/>
                <w:color w:val="000000" w:themeColor="text1"/>
                <w:sz w:val="24"/>
                <w:szCs w:val="24"/>
                <w:lang w:eastAsia="lv-LV"/>
              </w:rPr>
              <w:t>Līdzekļi neparedzētiem gadījumiem”</w:t>
            </w:r>
          </w:p>
        </w:tc>
        <w:tc>
          <w:tcPr>
            <w:tcW w:w="1094" w:type="dxa"/>
          </w:tcPr>
          <w:p w:rsidRPr="00CB3D63" w:rsidR="001E3237" w:rsidP="0031262F" w:rsidRDefault="001E3237" w14:paraId="253B7224" w14:textId="77777777">
            <w:pPr>
              <w:suppressAutoHyphens/>
              <w:autoSpaceDN w:val="0"/>
              <w:ind w:left="-253"/>
              <w:jc w:val="right"/>
              <w:textAlignment w:val="baseline"/>
              <w:rPr>
                <w:rFonts w:ascii="Times New Roman" w:hAnsi="Times New Roman" w:eastAsia="Calibri" w:cs="Times New Roman"/>
                <w:color w:val="000000" w:themeColor="text1"/>
                <w:sz w:val="24"/>
                <w:szCs w:val="24"/>
                <w:lang w:eastAsia="lv-LV"/>
              </w:rPr>
            </w:pPr>
          </w:p>
        </w:tc>
        <w:tc>
          <w:tcPr>
            <w:tcW w:w="953" w:type="dxa"/>
          </w:tcPr>
          <w:p w:rsidRPr="00CB3D63" w:rsidR="001E3237" w:rsidP="00393FF1" w:rsidRDefault="008A30AC" w14:paraId="749682A0" w14:textId="401ACBE0">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13 922</w:t>
            </w:r>
          </w:p>
        </w:tc>
        <w:tc>
          <w:tcPr>
            <w:tcW w:w="1094" w:type="dxa"/>
          </w:tcPr>
          <w:p w:rsidRPr="00CB3D63" w:rsidR="001E3237" w:rsidP="005A59E3" w:rsidRDefault="001E3237" w14:paraId="4D1E3321"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94" w:type="dxa"/>
          </w:tcPr>
          <w:p w:rsidRPr="00CB3D63" w:rsidR="001E3237" w:rsidP="00756896" w:rsidRDefault="001E3237" w14:paraId="1A9C4E56"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2" w:type="dxa"/>
          </w:tcPr>
          <w:p w:rsidRPr="00CB3D63" w:rsidR="001E3237" w:rsidP="00756896" w:rsidRDefault="001E3237" w14:paraId="7975E872"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2" w:type="dxa"/>
          </w:tcPr>
          <w:p w:rsidRPr="00CB3D63" w:rsidR="001E3237" w:rsidP="00756896" w:rsidRDefault="001E3237" w14:paraId="3B6347E3"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74" w:type="dxa"/>
          </w:tcPr>
          <w:p w:rsidRPr="00CB3D63" w:rsidR="001E3237" w:rsidP="00756896" w:rsidRDefault="001E3237" w14:paraId="6AC9ADA6"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r>
      <w:tr w:rsidRPr="002A4E41" w:rsidR="000C68EC" w:rsidTr="61D726A0" w14:paraId="75B07CDA" w14:textId="77777777">
        <w:trPr>
          <w:tblCellSpacing w:w="20" w:type="dxa"/>
        </w:trPr>
        <w:tc>
          <w:tcPr>
            <w:tcW w:w="1633" w:type="dxa"/>
          </w:tcPr>
          <w:p w:rsidRPr="00CB3D63" w:rsidR="001E3237" w:rsidP="005C7611" w:rsidRDefault="001E3237" w14:paraId="634F0EC6"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 xml:space="preserve">1.2. valsts speciālais budžets </w:t>
            </w:r>
          </w:p>
        </w:tc>
        <w:tc>
          <w:tcPr>
            <w:tcW w:w="1094" w:type="dxa"/>
          </w:tcPr>
          <w:p w:rsidRPr="00CB3D63" w:rsidR="001E3237" w:rsidP="0031262F" w:rsidRDefault="001E3237" w14:paraId="6AF6A5E2" w14:textId="77777777">
            <w:pPr>
              <w:suppressAutoHyphens/>
              <w:autoSpaceDN w:val="0"/>
              <w:ind w:left="-253"/>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3" w:type="dxa"/>
          </w:tcPr>
          <w:p w:rsidRPr="00CB3D63" w:rsidR="001E3237" w:rsidP="00393FF1" w:rsidRDefault="001E3237" w14:paraId="1346B4C8"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5A59E3" w:rsidRDefault="001E3237" w14:paraId="1A9222DE"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735059B0"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6C8DBA3C"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142E6F09"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54665AA6"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71F545D3" w14:textId="77777777">
        <w:trPr>
          <w:tblCellSpacing w:w="20" w:type="dxa"/>
        </w:trPr>
        <w:tc>
          <w:tcPr>
            <w:tcW w:w="1633" w:type="dxa"/>
          </w:tcPr>
          <w:p w:rsidRPr="00CB3D63" w:rsidR="001E3237" w:rsidP="005C7611" w:rsidRDefault="001E3237" w14:paraId="0EB29C47"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1.3. pašvaldību budžets</w:t>
            </w:r>
          </w:p>
        </w:tc>
        <w:tc>
          <w:tcPr>
            <w:tcW w:w="1094" w:type="dxa"/>
          </w:tcPr>
          <w:p w:rsidRPr="00CB3D63" w:rsidR="001E3237" w:rsidP="0031262F" w:rsidRDefault="001E3237" w14:paraId="7522049D" w14:textId="77777777">
            <w:pPr>
              <w:suppressAutoHyphens/>
              <w:autoSpaceDN w:val="0"/>
              <w:ind w:left="-253"/>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3" w:type="dxa"/>
          </w:tcPr>
          <w:p w:rsidRPr="00CB3D63" w:rsidR="001E3237" w:rsidP="00393FF1" w:rsidRDefault="001E3237" w14:paraId="3517FD69"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5A59E3" w:rsidRDefault="001E3237" w14:paraId="74618114"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5BA1D799"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6AD8E1D2"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1D5C1BF1"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71A8C0B1"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4F18A1E7" w14:textId="77777777">
        <w:trPr>
          <w:tblCellSpacing w:w="20" w:type="dxa"/>
        </w:trPr>
        <w:tc>
          <w:tcPr>
            <w:tcW w:w="1633" w:type="dxa"/>
          </w:tcPr>
          <w:p w:rsidRPr="00CB3D63" w:rsidR="001E3237" w:rsidP="005C7611" w:rsidRDefault="001E3237" w14:paraId="6984B5D9"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2. Budžeta izdevumi</w:t>
            </w:r>
          </w:p>
        </w:tc>
        <w:tc>
          <w:tcPr>
            <w:tcW w:w="1094" w:type="dxa"/>
          </w:tcPr>
          <w:p w:rsidRPr="00CB3D63" w:rsidR="001E3237" w:rsidP="0031262F" w:rsidRDefault="001E3237" w14:paraId="23412BF6" w14:textId="77777777">
            <w:pPr>
              <w:suppressAutoHyphens/>
              <w:autoSpaceDN w:val="0"/>
              <w:ind w:left="-253"/>
              <w:jc w:val="right"/>
              <w:textAlignment w:val="baseline"/>
              <w:rPr>
                <w:rFonts w:ascii="Times New Roman" w:hAnsi="Times New Roman" w:eastAsia="Calibri" w:cs="Times New Roman"/>
                <w:color w:val="000000" w:themeColor="text1"/>
                <w:sz w:val="24"/>
                <w:szCs w:val="24"/>
                <w:lang w:eastAsia="lv-LV"/>
              </w:rPr>
            </w:pPr>
          </w:p>
        </w:tc>
        <w:tc>
          <w:tcPr>
            <w:tcW w:w="953" w:type="dxa"/>
          </w:tcPr>
          <w:p w:rsidRPr="00CB3D63" w:rsidR="001E3237" w:rsidP="00393FF1" w:rsidRDefault="001E3237" w14:paraId="164045F3" w14:textId="77777777">
            <w:pPr>
              <w:suppressAutoHyphens/>
              <w:autoSpaceDN w:val="0"/>
              <w:jc w:val="right"/>
              <w:textAlignment w:val="baseline"/>
              <w:rPr>
                <w:rFonts w:ascii="Times New Roman" w:hAnsi="Times New Roman" w:eastAsia="Calibri" w:cs="Times New Roman"/>
                <w:bCs/>
                <w:color w:val="000000" w:themeColor="text1"/>
                <w:sz w:val="24"/>
                <w:szCs w:val="24"/>
                <w:lang w:eastAsia="lv-LV"/>
              </w:rPr>
            </w:pPr>
            <w:r w:rsidRPr="00CB3D63">
              <w:rPr>
                <w:rFonts w:ascii="Times New Roman" w:hAnsi="Times New Roman" w:eastAsia="Calibri" w:cs="Times New Roman"/>
                <w:bCs/>
                <w:color w:val="000000" w:themeColor="text1"/>
                <w:sz w:val="24"/>
                <w:szCs w:val="24"/>
                <w:lang w:eastAsia="lv-LV"/>
              </w:rPr>
              <w:t>0</w:t>
            </w:r>
          </w:p>
        </w:tc>
        <w:tc>
          <w:tcPr>
            <w:tcW w:w="1094" w:type="dxa"/>
          </w:tcPr>
          <w:p w:rsidRPr="00CB3D63" w:rsidR="001E3237" w:rsidP="005A59E3" w:rsidRDefault="001E3237" w14:paraId="3AC83CFD"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2ED89B37"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46C756A3"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685373E5"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6491F95F"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46B92C2F" w14:textId="77777777">
        <w:trPr>
          <w:tblCellSpacing w:w="20" w:type="dxa"/>
        </w:trPr>
        <w:tc>
          <w:tcPr>
            <w:tcW w:w="1633" w:type="dxa"/>
          </w:tcPr>
          <w:p w:rsidRPr="00CB3D63" w:rsidR="001E3237" w:rsidP="005C7611" w:rsidRDefault="001E3237" w14:paraId="7F080670"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 xml:space="preserve">2.1. valsts pamatbudžets </w:t>
            </w:r>
          </w:p>
        </w:tc>
        <w:tc>
          <w:tcPr>
            <w:tcW w:w="1094" w:type="dxa"/>
          </w:tcPr>
          <w:p w:rsidRPr="00CB3D63" w:rsidR="001E3237" w:rsidP="0031262F" w:rsidRDefault="001E3237" w14:paraId="71EBE9A0" w14:textId="77777777">
            <w:pPr>
              <w:suppressAutoHyphens/>
              <w:autoSpaceDN w:val="0"/>
              <w:ind w:left="-253"/>
              <w:jc w:val="right"/>
              <w:textAlignment w:val="baseline"/>
              <w:rPr>
                <w:rFonts w:ascii="Times New Roman" w:hAnsi="Times New Roman" w:eastAsia="Calibri" w:cs="Times New Roman"/>
                <w:color w:val="000000" w:themeColor="text1"/>
                <w:sz w:val="24"/>
                <w:szCs w:val="24"/>
                <w:lang w:eastAsia="lv-LV"/>
              </w:rPr>
            </w:pPr>
          </w:p>
        </w:tc>
        <w:tc>
          <w:tcPr>
            <w:tcW w:w="953" w:type="dxa"/>
          </w:tcPr>
          <w:p w:rsidRPr="00CB3D63" w:rsidR="001E3237" w:rsidP="00393FF1" w:rsidRDefault="001E3237" w14:paraId="026E918B" w14:textId="77777777">
            <w:pPr>
              <w:suppressAutoHyphens/>
              <w:autoSpaceDN w:val="0"/>
              <w:jc w:val="right"/>
              <w:textAlignment w:val="baseline"/>
              <w:rPr>
                <w:rFonts w:ascii="Times New Roman" w:hAnsi="Times New Roman" w:eastAsia="Calibri" w:cs="Times New Roman"/>
                <w:bCs/>
                <w:color w:val="000000" w:themeColor="text1"/>
                <w:sz w:val="24"/>
                <w:szCs w:val="24"/>
                <w:lang w:eastAsia="lv-LV"/>
              </w:rPr>
            </w:pPr>
            <w:r w:rsidRPr="00CB3D63">
              <w:rPr>
                <w:rFonts w:ascii="Times New Roman" w:hAnsi="Times New Roman" w:eastAsia="Calibri" w:cs="Times New Roman"/>
                <w:bCs/>
                <w:color w:val="000000" w:themeColor="text1"/>
                <w:sz w:val="24"/>
                <w:szCs w:val="24"/>
                <w:lang w:eastAsia="lv-LV"/>
              </w:rPr>
              <w:t>0</w:t>
            </w:r>
          </w:p>
        </w:tc>
        <w:tc>
          <w:tcPr>
            <w:tcW w:w="1094" w:type="dxa"/>
          </w:tcPr>
          <w:p w:rsidRPr="00CB3D63" w:rsidR="001E3237" w:rsidP="005A59E3" w:rsidRDefault="001E3237" w14:paraId="66D2430E"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2B636DD2"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2078D3D4"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56632AE1"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3570E2CA"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79C208BE" w14:textId="77777777">
        <w:trPr>
          <w:tblCellSpacing w:w="20" w:type="dxa"/>
        </w:trPr>
        <w:tc>
          <w:tcPr>
            <w:tcW w:w="1633" w:type="dxa"/>
          </w:tcPr>
          <w:p w:rsidRPr="00CB3D63" w:rsidR="001E3237" w:rsidP="005C7611" w:rsidRDefault="00AF46F6" w14:paraId="48E0E7E2" w14:textId="4528CC4D">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47. Radio un televīzija</w:t>
            </w:r>
          </w:p>
        </w:tc>
        <w:tc>
          <w:tcPr>
            <w:tcW w:w="1094" w:type="dxa"/>
          </w:tcPr>
          <w:p w:rsidRPr="00CB3D63" w:rsidR="001E3237" w:rsidP="0031262F" w:rsidRDefault="001E3237" w14:paraId="772C96A6" w14:textId="3F51ECE1">
            <w:pPr>
              <w:suppressAutoHyphens/>
              <w:autoSpaceDN w:val="0"/>
              <w:textAlignment w:val="baseline"/>
              <w:rPr>
                <w:rFonts w:ascii="Times New Roman" w:hAnsi="Times New Roman" w:eastAsia="Calibri" w:cs="Times New Roman"/>
                <w:color w:val="000000" w:themeColor="text1"/>
                <w:sz w:val="24"/>
                <w:szCs w:val="24"/>
                <w:lang w:eastAsia="lv-LV"/>
              </w:rPr>
            </w:pPr>
          </w:p>
        </w:tc>
        <w:tc>
          <w:tcPr>
            <w:tcW w:w="953" w:type="dxa"/>
          </w:tcPr>
          <w:p w:rsidRPr="00CB3D63" w:rsidR="001E3237" w:rsidP="00393FF1" w:rsidRDefault="001E3237" w14:paraId="049C5E70" w14:textId="7CE6DA4E">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w:t>
            </w:r>
            <w:r w:rsidRPr="00CB3D63" w:rsidR="003E1C4B">
              <w:rPr>
                <w:rFonts w:ascii="Times New Roman" w:hAnsi="Times New Roman" w:eastAsia="Calibri" w:cs="Times New Roman"/>
                <w:color w:val="000000" w:themeColor="text1"/>
                <w:sz w:val="24"/>
                <w:szCs w:val="24"/>
                <w:lang w:eastAsia="lv-LV"/>
              </w:rPr>
              <w:t>13 922</w:t>
            </w:r>
          </w:p>
        </w:tc>
        <w:tc>
          <w:tcPr>
            <w:tcW w:w="1094" w:type="dxa"/>
          </w:tcPr>
          <w:p w:rsidRPr="00CB3D63" w:rsidR="001E3237" w:rsidP="005A59E3" w:rsidRDefault="001E3237" w14:paraId="7DDF932D"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94" w:type="dxa"/>
          </w:tcPr>
          <w:p w:rsidRPr="00CB3D63" w:rsidR="001E3237" w:rsidP="00756896" w:rsidRDefault="001E3237" w14:paraId="051E10CC"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2" w:type="dxa"/>
          </w:tcPr>
          <w:p w:rsidRPr="00CB3D63" w:rsidR="001E3237" w:rsidP="00756896" w:rsidRDefault="001E3237" w14:paraId="6D7727DD"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2" w:type="dxa"/>
          </w:tcPr>
          <w:p w:rsidRPr="00CB3D63" w:rsidR="001E3237" w:rsidP="00756896" w:rsidRDefault="001E3237" w14:paraId="0F414D9D"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74" w:type="dxa"/>
          </w:tcPr>
          <w:p w:rsidRPr="00CB3D63" w:rsidR="001E3237" w:rsidP="00756896" w:rsidRDefault="001E3237" w14:paraId="574B2B1E"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r>
      <w:tr w:rsidRPr="002A4E41" w:rsidR="000C68EC" w:rsidTr="61D726A0" w14:paraId="725A2134" w14:textId="77777777">
        <w:trPr>
          <w:tblCellSpacing w:w="20" w:type="dxa"/>
        </w:trPr>
        <w:tc>
          <w:tcPr>
            <w:tcW w:w="1633" w:type="dxa"/>
          </w:tcPr>
          <w:p w:rsidRPr="00CB3D63" w:rsidR="001E3237" w:rsidP="005C7611" w:rsidRDefault="00AF46F6" w14:paraId="23D661FA" w14:textId="4932868E">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01.00.00 Nozares vadība</w:t>
            </w:r>
          </w:p>
        </w:tc>
        <w:tc>
          <w:tcPr>
            <w:tcW w:w="1094" w:type="dxa"/>
          </w:tcPr>
          <w:p w:rsidRPr="00CB3D63" w:rsidR="001E3237" w:rsidP="0031262F" w:rsidRDefault="001E3237" w14:paraId="72797E85" w14:textId="03518D91">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3" w:type="dxa"/>
          </w:tcPr>
          <w:p w:rsidRPr="00CB3D63" w:rsidR="001E3237" w:rsidP="00393FF1" w:rsidRDefault="001E3237" w14:paraId="39F7B831" w14:textId="418AC26C">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94" w:type="dxa"/>
          </w:tcPr>
          <w:p w:rsidRPr="00CB3D63" w:rsidR="001E3237" w:rsidP="005A59E3" w:rsidRDefault="001E3237" w14:paraId="6F61FDA6"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94" w:type="dxa"/>
          </w:tcPr>
          <w:p w:rsidRPr="00CB3D63" w:rsidR="001E3237" w:rsidP="00756896" w:rsidRDefault="001E3237" w14:paraId="1D4CBEF2"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2" w:type="dxa"/>
          </w:tcPr>
          <w:p w:rsidRPr="00CB3D63" w:rsidR="001E3237" w:rsidP="00756896" w:rsidRDefault="001E3237" w14:paraId="24460449"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2" w:type="dxa"/>
          </w:tcPr>
          <w:p w:rsidRPr="00CB3D63" w:rsidR="001E3237" w:rsidP="00756896" w:rsidRDefault="001E3237" w14:paraId="2D1F2B1A"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74" w:type="dxa"/>
          </w:tcPr>
          <w:p w:rsidRPr="00CB3D63" w:rsidR="001E3237" w:rsidP="00756896" w:rsidRDefault="001E3237" w14:paraId="1FC56255"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r>
      <w:tr w:rsidRPr="002A4E41" w:rsidR="000C68EC" w:rsidTr="61D726A0" w14:paraId="081F3ADA" w14:textId="77777777">
        <w:trPr>
          <w:tblCellSpacing w:w="20" w:type="dxa"/>
        </w:trPr>
        <w:tc>
          <w:tcPr>
            <w:tcW w:w="1633" w:type="dxa"/>
          </w:tcPr>
          <w:p w:rsidRPr="00CB3D63" w:rsidR="001E3237" w:rsidP="005C7611" w:rsidRDefault="001E3237" w14:paraId="06B8CF4A"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 xml:space="preserve">74. Gadskārtējā valsts budžeta izpildes procesā pārdalāmais finansējums 02.00.00 </w:t>
            </w:r>
            <w:r w:rsidRPr="00CB3D63">
              <w:rPr>
                <w:rFonts w:ascii="Times New Roman" w:hAnsi="Times New Roman" w:eastAsia="Calibri" w:cs="Times New Roman"/>
                <w:color w:val="000000" w:themeColor="text1"/>
                <w:sz w:val="24"/>
                <w:szCs w:val="24"/>
              </w:rPr>
              <w:t>„</w:t>
            </w:r>
            <w:r w:rsidRPr="00CB3D63">
              <w:rPr>
                <w:rFonts w:ascii="Times New Roman" w:hAnsi="Times New Roman" w:eastAsia="Times New Roman" w:cs="Times New Roman"/>
                <w:iCs/>
                <w:color w:val="000000" w:themeColor="text1"/>
                <w:sz w:val="24"/>
                <w:szCs w:val="24"/>
                <w:lang w:eastAsia="lv-LV"/>
              </w:rPr>
              <w:t>Līdzekļi neparedzētiem gadījumiem”</w:t>
            </w:r>
          </w:p>
        </w:tc>
        <w:tc>
          <w:tcPr>
            <w:tcW w:w="1094" w:type="dxa"/>
          </w:tcPr>
          <w:p w:rsidRPr="00CB3D63" w:rsidR="001E3237" w:rsidP="0031262F" w:rsidRDefault="001E3237" w14:paraId="7AF5060C"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3" w:type="dxa"/>
          </w:tcPr>
          <w:p w:rsidRPr="00CB3D63" w:rsidR="001E3237" w:rsidP="00393FF1" w:rsidRDefault="003E1C4B" w14:paraId="24F5F518" w14:textId="5B0A825A">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13 922</w:t>
            </w:r>
          </w:p>
        </w:tc>
        <w:tc>
          <w:tcPr>
            <w:tcW w:w="1094" w:type="dxa"/>
          </w:tcPr>
          <w:p w:rsidRPr="00CB3D63" w:rsidR="001E3237" w:rsidP="005A59E3" w:rsidRDefault="001E3237" w14:paraId="0AC86194"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94" w:type="dxa"/>
          </w:tcPr>
          <w:p w:rsidRPr="00CB3D63" w:rsidR="001E3237" w:rsidP="00756896" w:rsidRDefault="001E3237" w14:paraId="445425A9"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2" w:type="dxa"/>
          </w:tcPr>
          <w:p w:rsidRPr="00CB3D63" w:rsidR="001E3237" w:rsidP="00756896" w:rsidRDefault="001E3237" w14:paraId="6B359564"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2" w:type="dxa"/>
          </w:tcPr>
          <w:p w:rsidRPr="00CB3D63" w:rsidR="001E3237" w:rsidP="00756896" w:rsidRDefault="001E3237" w14:paraId="01B104BC"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74" w:type="dxa"/>
          </w:tcPr>
          <w:p w:rsidRPr="00CB3D63" w:rsidR="001E3237" w:rsidP="00756896" w:rsidRDefault="001E3237" w14:paraId="7F0F46E2"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r>
      <w:tr w:rsidRPr="002A4E41" w:rsidR="000C68EC" w:rsidTr="61D726A0" w14:paraId="0FAC88A2" w14:textId="77777777">
        <w:trPr>
          <w:tblCellSpacing w:w="20" w:type="dxa"/>
        </w:trPr>
        <w:tc>
          <w:tcPr>
            <w:tcW w:w="1633" w:type="dxa"/>
          </w:tcPr>
          <w:p w:rsidRPr="00CB3D63" w:rsidR="001E3237" w:rsidP="005C7611" w:rsidRDefault="001E3237" w14:paraId="31217338"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2.2. valsts speciālais budžets</w:t>
            </w:r>
          </w:p>
        </w:tc>
        <w:tc>
          <w:tcPr>
            <w:tcW w:w="1094" w:type="dxa"/>
          </w:tcPr>
          <w:p w:rsidRPr="00CB3D63" w:rsidR="001E3237" w:rsidP="0031262F" w:rsidRDefault="001E3237" w14:paraId="6B4E03C2"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3" w:type="dxa"/>
          </w:tcPr>
          <w:p w:rsidRPr="00CB3D63" w:rsidR="001E3237" w:rsidP="00756896" w:rsidRDefault="001E3237" w14:paraId="2AF31034"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49C175EE"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1DD5F98A"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34D2E0F3"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190C9E80"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14294E46"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2379A319" w14:textId="77777777">
        <w:trPr>
          <w:trHeight w:val="395"/>
          <w:tblCellSpacing w:w="20" w:type="dxa"/>
        </w:trPr>
        <w:tc>
          <w:tcPr>
            <w:tcW w:w="1633" w:type="dxa"/>
          </w:tcPr>
          <w:p w:rsidRPr="00CB3D63" w:rsidR="001E3237" w:rsidP="005C7611" w:rsidRDefault="001E3237" w14:paraId="690260FA"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2.3. pašvaldību budžets</w:t>
            </w:r>
          </w:p>
        </w:tc>
        <w:tc>
          <w:tcPr>
            <w:tcW w:w="1094" w:type="dxa"/>
          </w:tcPr>
          <w:p w:rsidRPr="00CB3D63" w:rsidR="001E3237" w:rsidP="00393FF1" w:rsidRDefault="001E3237" w14:paraId="1B4F4485" w14:textId="77777777">
            <w:pPr>
              <w:jc w:val="center"/>
              <w:rPr>
                <w:rFonts w:ascii="Times New Roman" w:hAnsi="Times New Roman" w:eastAsia="Times New Roman"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3" w:type="dxa"/>
          </w:tcPr>
          <w:p w:rsidRPr="00CB3D63" w:rsidR="001E3237" w:rsidP="00756896" w:rsidRDefault="001E3237" w14:paraId="4B0452CB"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7FE92396"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2E073CA3"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66ADF887"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3B243F8A"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78A66B91"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40E869D0" w14:textId="77777777">
        <w:trPr>
          <w:tblCellSpacing w:w="20" w:type="dxa"/>
        </w:trPr>
        <w:tc>
          <w:tcPr>
            <w:tcW w:w="1633" w:type="dxa"/>
          </w:tcPr>
          <w:p w:rsidRPr="00CB3D63" w:rsidR="001E3237" w:rsidP="005C7611" w:rsidRDefault="001E3237" w14:paraId="0C72AEA8"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3. Finansiālā ietekme</w:t>
            </w:r>
          </w:p>
        </w:tc>
        <w:tc>
          <w:tcPr>
            <w:tcW w:w="1094" w:type="dxa"/>
          </w:tcPr>
          <w:p w:rsidRPr="00CB3D63" w:rsidR="001E3237" w:rsidP="0031262F" w:rsidRDefault="001E3237" w14:paraId="26A31BD4"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3" w:type="dxa"/>
          </w:tcPr>
          <w:p w:rsidRPr="00CB3D63" w:rsidR="001E3237" w:rsidP="00756896" w:rsidRDefault="001E3237" w14:paraId="5A6F61B7" w14:textId="77777777">
            <w:pPr>
              <w:ind w:left="-112"/>
              <w:jc w:val="right"/>
              <w:rPr>
                <w:rFonts w:ascii="Times New Roman" w:hAnsi="Times New Roman" w:eastAsia="Times New Roman" w:cs="Times New Roman"/>
                <w:color w:val="000000" w:themeColor="text1"/>
                <w:sz w:val="24"/>
                <w:szCs w:val="24"/>
                <w:lang w:eastAsia="lv-LV"/>
              </w:rPr>
            </w:pPr>
            <w:r w:rsidRPr="00CB3D63">
              <w:rPr>
                <w:rFonts w:ascii="Times New Roman" w:hAnsi="Times New Roman" w:eastAsia="Times New Roman" w:cs="Times New Roman"/>
                <w:color w:val="000000" w:themeColor="text1"/>
                <w:sz w:val="24"/>
                <w:szCs w:val="24"/>
                <w:lang w:eastAsia="lv-LV"/>
              </w:rPr>
              <w:t>0</w:t>
            </w:r>
          </w:p>
        </w:tc>
        <w:tc>
          <w:tcPr>
            <w:tcW w:w="1094" w:type="dxa"/>
          </w:tcPr>
          <w:p w:rsidRPr="00CB3D63" w:rsidR="001E3237" w:rsidP="00756896" w:rsidRDefault="001E3237" w14:paraId="7E04912E"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10427A8A"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6163B81A"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499AB195"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4E9B8FCC"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1076DA36" w14:textId="77777777">
        <w:trPr>
          <w:tblCellSpacing w:w="20" w:type="dxa"/>
        </w:trPr>
        <w:tc>
          <w:tcPr>
            <w:tcW w:w="1633" w:type="dxa"/>
          </w:tcPr>
          <w:p w:rsidRPr="00CB3D63" w:rsidR="001E3237" w:rsidP="005C7611" w:rsidRDefault="001E3237" w14:paraId="2F302F33"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lastRenderedPageBreak/>
              <w:t>3.1. valsts pamatbudžets</w:t>
            </w:r>
          </w:p>
        </w:tc>
        <w:tc>
          <w:tcPr>
            <w:tcW w:w="1094" w:type="dxa"/>
          </w:tcPr>
          <w:p w:rsidRPr="00CB3D63" w:rsidR="001E3237" w:rsidP="0031262F" w:rsidRDefault="001E3237" w14:paraId="668F7AD0"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3" w:type="dxa"/>
          </w:tcPr>
          <w:p w:rsidRPr="00CB3D63" w:rsidR="001E3237" w:rsidP="00756896" w:rsidRDefault="001E3237" w14:paraId="29675BC0" w14:textId="77777777">
            <w:pPr>
              <w:ind w:left="-112"/>
              <w:jc w:val="right"/>
              <w:rPr>
                <w:rFonts w:ascii="Times New Roman" w:hAnsi="Times New Roman" w:eastAsia="Times New Roman" w:cs="Times New Roman"/>
                <w:color w:val="000000" w:themeColor="text1"/>
                <w:sz w:val="24"/>
                <w:szCs w:val="24"/>
                <w:lang w:eastAsia="lv-LV"/>
              </w:rPr>
            </w:pPr>
            <w:r w:rsidRPr="00CB3D63">
              <w:rPr>
                <w:rFonts w:ascii="Times New Roman" w:hAnsi="Times New Roman" w:eastAsia="Times New Roman" w:cs="Times New Roman"/>
                <w:color w:val="000000" w:themeColor="text1"/>
                <w:sz w:val="24"/>
                <w:szCs w:val="24"/>
                <w:lang w:eastAsia="lv-LV"/>
              </w:rPr>
              <w:t>0</w:t>
            </w:r>
          </w:p>
        </w:tc>
        <w:tc>
          <w:tcPr>
            <w:tcW w:w="1094" w:type="dxa"/>
          </w:tcPr>
          <w:p w:rsidRPr="00CB3D63" w:rsidR="001E3237" w:rsidP="00756896" w:rsidRDefault="001E3237" w14:paraId="7D379496"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584C3567"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7EA99472"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4AB0C60F"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7AAB15F9"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72AE76FC" w14:textId="77777777">
        <w:trPr>
          <w:tblCellSpacing w:w="20" w:type="dxa"/>
        </w:trPr>
        <w:tc>
          <w:tcPr>
            <w:tcW w:w="1633" w:type="dxa"/>
          </w:tcPr>
          <w:p w:rsidRPr="00CB3D63" w:rsidR="001E3237" w:rsidP="005C7611" w:rsidRDefault="001E3237" w14:paraId="3A9DFAB2"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3.2. speciālais budžets</w:t>
            </w:r>
          </w:p>
        </w:tc>
        <w:tc>
          <w:tcPr>
            <w:tcW w:w="1094" w:type="dxa"/>
          </w:tcPr>
          <w:p w:rsidRPr="00CB3D63" w:rsidR="001E3237" w:rsidP="0031262F" w:rsidRDefault="001E3237" w14:paraId="59A75787"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3" w:type="dxa"/>
          </w:tcPr>
          <w:p w:rsidRPr="00CB3D63" w:rsidR="001E3237" w:rsidP="00756896" w:rsidRDefault="001E3237" w14:paraId="03D5C038"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3A3BE695"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2709AB7C"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39048738"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7DC43AA5"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6C0ABAD5"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19E76751" w14:textId="77777777">
        <w:trPr>
          <w:tblCellSpacing w:w="20" w:type="dxa"/>
        </w:trPr>
        <w:tc>
          <w:tcPr>
            <w:tcW w:w="1633" w:type="dxa"/>
          </w:tcPr>
          <w:p w:rsidRPr="00CB3D63" w:rsidR="001E3237" w:rsidP="005C7611" w:rsidRDefault="001E3237" w14:paraId="2A179A42"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3.3. pašvaldību budžets</w:t>
            </w:r>
          </w:p>
        </w:tc>
        <w:tc>
          <w:tcPr>
            <w:tcW w:w="1094" w:type="dxa"/>
          </w:tcPr>
          <w:p w:rsidRPr="00CB3D63" w:rsidR="001E3237" w:rsidP="0031262F" w:rsidRDefault="001E3237" w14:paraId="6685A16D"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3" w:type="dxa"/>
          </w:tcPr>
          <w:p w:rsidRPr="00CB3D63" w:rsidR="001E3237" w:rsidP="00756896" w:rsidRDefault="001E3237" w14:paraId="2F8ECF6E"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14B879F8"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tcPr>
          <w:p w:rsidRPr="00CB3D63" w:rsidR="001E3237" w:rsidP="00756896" w:rsidRDefault="001E3237" w14:paraId="042BCBC1"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1F34687B"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38990775"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61BFE600"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51CAED1C" w14:textId="77777777">
        <w:trPr>
          <w:trHeight w:val="810"/>
          <w:tblCellSpacing w:w="20" w:type="dxa"/>
        </w:trPr>
        <w:tc>
          <w:tcPr>
            <w:tcW w:w="1633" w:type="dxa"/>
          </w:tcPr>
          <w:p w:rsidRPr="00CB3D63" w:rsidR="001E3237" w:rsidP="005C7611" w:rsidRDefault="001E3237" w14:paraId="5D7355AE"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4. Finanšu līdzekļi papildu izdevumu finansēšanai (kompensējošu izdevumu samazinājumu norāda ar "+" zīmi)</w:t>
            </w:r>
          </w:p>
        </w:tc>
        <w:tc>
          <w:tcPr>
            <w:tcW w:w="1094" w:type="dxa"/>
          </w:tcPr>
          <w:p w:rsidRPr="00CB3D63" w:rsidR="001E3237" w:rsidP="0031262F" w:rsidRDefault="001E3237" w14:paraId="2CAAEA73"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X</w:t>
            </w:r>
          </w:p>
        </w:tc>
        <w:tc>
          <w:tcPr>
            <w:tcW w:w="953" w:type="dxa"/>
          </w:tcPr>
          <w:p w:rsidRPr="00CB3D63" w:rsidR="001E3237" w:rsidP="00756896" w:rsidRDefault="001E3237" w14:paraId="33F10962"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rPr>
              <w:t>0</w:t>
            </w:r>
          </w:p>
        </w:tc>
        <w:tc>
          <w:tcPr>
            <w:tcW w:w="1094" w:type="dxa"/>
          </w:tcPr>
          <w:p w:rsidRPr="00CB3D63" w:rsidR="001E3237" w:rsidP="00756896" w:rsidRDefault="001E3237" w14:paraId="4101B2A4"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X</w:t>
            </w:r>
          </w:p>
        </w:tc>
        <w:tc>
          <w:tcPr>
            <w:tcW w:w="1094" w:type="dxa"/>
          </w:tcPr>
          <w:p w:rsidRPr="00CB3D63" w:rsidR="001E3237" w:rsidP="00756896" w:rsidRDefault="001E3237" w14:paraId="792F26B3"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tcPr>
          <w:p w:rsidRPr="00CB3D63" w:rsidR="001E3237" w:rsidP="00756896" w:rsidRDefault="001E3237" w14:paraId="20EC9B2A"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X</w:t>
            </w:r>
          </w:p>
        </w:tc>
        <w:tc>
          <w:tcPr>
            <w:tcW w:w="952" w:type="dxa"/>
          </w:tcPr>
          <w:p w:rsidRPr="00CB3D63" w:rsidR="001E3237" w:rsidP="00756896" w:rsidRDefault="001E3237" w14:paraId="300950BB"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706AF1CB"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29B18CC0" w14:textId="77777777">
        <w:trPr>
          <w:trHeight w:val="1203"/>
          <w:tblCellSpacing w:w="20" w:type="dxa"/>
        </w:trPr>
        <w:tc>
          <w:tcPr>
            <w:tcW w:w="1633" w:type="dxa"/>
          </w:tcPr>
          <w:p w:rsidRPr="00CB3D63" w:rsidR="001E3237" w:rsidP="005C7611" w:rsidRDefault="001E3237" w14:paraId="70F72874"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5. Precizēta finansiālā ietekme</w:t>
            </w:r>
          </w:p>
        </w:tc>
        <w:tc>
          <w:tcPr>
            <w:tcW w:w="1094" w:type="dxa"/>
            <w:vMerge w:val="restart"/>
          </w:tcPr>
          <w:p w:rsidRPr="00CB3D63" w:rsidR="001E3237" w:rsidP="0031262F" w:rsidRDefault="001E3237" w14:paraId="54D7EFD0"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X</w:t>
            </w:r>
          </w:p>
        </w:tc>
        <w:tc>
          <w:tcPr>
            <w:tcW w:w="953" w:type="dxa"/>
          </w:tcPr>
          <w:p w:rsidRPr="00CB3D63" w:rsidR="001E3237" w:rsidP="00756896" w:rsidRDefault="001E3237" w14:paraId="7B17DA32"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rPr>
              <w:t>0</w:t>
            </w:r>
          </w:p>
        </w:tc>
        <w:tc>
          <w:tcPr>
            <w:tcW w:w="1094" w:type="dxa"/>
            <w:vMerge w:val="restart"/>
          </w:tcPr>
          <w:p w:rsidRPr="00CB3D63" w:rsidR="001E3237" w:rsidP="00756896" w:rsidRDefault="001E3237" w14:paraId="5D1AB5FC"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X</w:t>
            </w:r>
          </w:p>
        </w:tc>
        <w:tc>
          <w:tcPr>
            <w:tcW w:w="1094" w:type="dxa"/>
          </w:tcPr>
          <w:p w:rsidRPr="00CB3D63" w:rsidR="001E3237" w:rsidP="00756896" w:rsidRDefault="001E3237" w14:paraId="64C46E45"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vMerge w:val="restart"/>
          </w:tcPr>
          <w:p w:rsidRPr="00CB3D63" w:rsidR="001E3237" w:rsidP="00756896" w:rsidRDefault="001E3237" w14:paraId="5EC73238"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X</w:t>
            </w:r>
          </w:p>
        </w:tc>
        <w:tc>
          <w:tcPr>
            <w:tcW w:w="952" w:type="dxa"/>
          </w:tcPr>
          <w:p w:rsidRPr="00CB3D63" w:rsidR="001E3237" w:rsidP="00756896" w:rsidRDefault="001E3237" w14:paraId="1ADE706D"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628BD685"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18A8079E" w14:textId="77777777">
        <w:trPr>
          <w:trHeight w:val="1160"/>
          <w:tblCellSpacing w:w="20" w:type="dxa"/>
        </w:trPr>
        <w:tc>
          <w:tcPr>
            <w:tcW w:w="1633" w:type="dxa"/>
          </w:tcPr>
          <w:p w:rsidRPr="00CB3D63" w:rsidR="001E3237" w:rsidP="005C7611" w:rsidRDefault="001E3237" w14:paraId="1B7172D3"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5.1. valsts pamatbudžets</w:t>
            </w:r>
          </w:p>
        </w:tc>
        <w:tc>
          <w:tcPr>
            <w:tcW w:w="1094" w:type="dxa"/>
            <w:vMerge/>
          </w:tcPr>
          <w:p w:rsidRPr="00CB3D63" w:rsidR="001E3237" w:rsidP="00756896" w:rsidRDefault="001E3237" w14:paraId="6A4ED0A8"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3" w:type="dxa"/>
          </w:tcPr>
          <w:p w:rsidRPr="00CB3D63" w:rsidR="001E3237" w:rsidP="00756896" w:rsidRDefault="001E3237" w14:paraId="6CA7AC39"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rPr>
              <w:t>0</w:t>
            </w:r>
          </w:p>
        </w:tc>
        <w:tc>
          <w:tcPr>
            <w:tcW w:w="1094" w:type="dxa"/>
            <w:vMerge/>
          </w:tcPr>
          <w:p w:rsidRPr="00CB3D63" w:rsidR="001E3237" w:rsidP="00756896" w:rsidRDefault="001E3237" w14:paraId="7786F5D3"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94" w:type="dxa"/>
          </w:tcPr>
          <w:p w:rsidRPr="00CB3D63" w:rsidR="001E3237" w:rsidP="00756896" w:rsidRDefault="001E3237" w14:paraId="0F9187E2"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vMerge/>
          </w:tcPr>
          <w:p w:rsidRPr="00CB3D63" w:rsidR="001E3237" w:rsidP="00756896" w:rsidRDefault="001E3237" w14:paraId="5D168FB0"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2" w:type="dxa"/>
          </w:tcPr>
          <w:p w:rsidRPr="00CB3D63" w:rsidR="001E3237" w:rsidP="00756896" w:rsidRDefault="001E3237" w14:paraId="459341AE"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3D4B9BE2"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62DD442C" w14:textId="77777777">
        <w:trPr>
          <w:trHeight w:val="1118"/>
          <w:tblCellSpacing w:w="20" w:type="dxa"/>
        </w:trPr>
        <w:tc>
          <w:tcPr>
            <w:tcW w:w="1633" w:type="dxa"/>
          </w:tcPr>
          <w:p w:rsidRPr="00CB3D63" w:rsidR="001E3237" w:rsidP="005C7611" w:rsidRDefault="001E3237" w14:paraId="0138FC10"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5.2. speciālais budžets</w:t>
            </w:r>
          </w:p>
        </w:tc>
        <w:tc>
          <w:tcPr>
            <w:tcW w:w="1094" w:type="dxa"/>
            <w:vMerge/>
          </w:tcPr>
          <w:p w:rsidRPr="00CB3D63" w:rsidR="001E3237" w:rsidP="00756896" w:rsidRDefault="001E3237" w14:paraId="022AA61E"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3" w:type="dxa"/>
          </w:tcPr>
          <w:p w:rsidRPr="00CB3D63" w:rsidR="001E3237" w:rsidP="00756896" w:rsidRDefault="001E3237" w14:paraId="39337822"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vMerge/>
          </w:tcPr>
          <w:p w:rsidRPr="00CB3D63" w:rsidR="001E3237" w:rsidP="00756896" w:rsidRDefault="001E3237" w14:paraId="06948E47"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94" w:type="dxa"/>
          </w:tcPr>
          <w:p w:rsidRPr="00CB3D63" w:rsidR="001E3237" w:rsidP="00756896" w:rsidRDefault="001E3237" w14:paraId="0C22DD76"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vMerge/>
          </w:tcPr>
          <w:p w:rsidRPr="00CB3D63" w:rsidR="001E3237" w:rsidP="00756896" w:rsidRDefault="001E3237" w14:paraId="3096BD07"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2" w:type="dxa"/>
          </w:tcPr>
          <w:p w:rsidRPr="00CB3D63" w:rsidR="001E3237" w:rsidP="00756896" w:rsidRDefault="001E3237" w14:paraId="21DE821F"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7032AB29"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0946395D" w14:textId="77777777">
        <w:trPr>
          <w:tblCellSpacing w:w="20" w:type="dxa"/>
        </w:trPr>
        <w:tc>
          <w:tcPr>
            <w:tcW w:w="1633" w:type="dxa"/>
          </w:tcPr>
          <w:p w:rsidRPr="00CB3D63" w:rsidR="001E3237" w:rsidP="005C7611" w:rsidRDefault="001E3237" w14:paraId="5D8D24A0"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5.3. pašvaldību budžets</w:t>
            </w:r>
          </w:p>
        </w:tc>
        <w:tc>
          <w:tcPr>
            <w:tcW w:w="1094" w:type="dxa"/>
            <w:vMerge/>
          </w:tcPr>
          <w:p w:rsidRPr="00CB3D63" w:rsidR="001E3237" w:rsidP="00756896" w:rsidRDefault="001E3237" w14:paraId="0AC2E366"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3" w:type="dxa"/>
          </w:tcPr>
          <w:p w:rsidRPr="00CB3D63" w:rsidR="001E3237" w:rsidP="00756896" w:rsidRDefault="001E3237" w14:paraId="719A684A"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94" w:type="dxa"/>
            <w:vMerge/>
          </w:tcPr>
          <w:p w:rsidRPr="00CB3D63" w:rsidR="001E3237" w:rsidP="00756896" w:rsidRDefault="001E3237" w14:paraId="4B9FCD7A"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1094" w:type="dxa"/>
          </w:tcPr>
          <w:p w:rsidRPr="00CB3D63" w:rsidR="001E3237" w:rsidP="00756896" w:rsidRDefault="001E3237" w14:paraId="4C9A9F0E"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952" w:type="dxa"/>
            <w:vMerge/>
          </w:tcPr>
          <w:p w:rsidRPr="00CB3D63" w:rsidR="001E3237" w:rsidP="00756896" w:rsidRDefault="001E3237" w14:paraId="62D4BED7"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c>
          <w:tcPr>
            <w:tcW w:w="952" w:type="dxa"/>
          </w:tcPr>
          <w:p w:rsidRPr="00CB3D63" w:rsidR="001E3237" w:rsidP="00756896" w:rsidRDefault="001E3237" w14:paraId="16AA2762"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c>
          <w:tcPr>
            <w:tcW w:w="1074" w:type="dxa"/>
          </w:tcPr>
          <w:p w:rsidRPr="00CB3D63" w:rsidR="001E3237" w:rsidP="00756896" w:rsidRDefault="001E3237" w14:paraId="18B595F3"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0</w:t>
            </w:r>
          </w:p>
        </w:tc>
      </w:tr>
      <w:tr w:rsidRPr="002A4E41" w:rsidR="000C68EC" w:rsidTr="61D726A0" w14:paraId="3D2FAEC5" w14:textId="77777777">
        <w:trPr>
          <w:tblCellSpacing w:w="20" w:type="dxa"/>
        </w:trPr>
        <w:tc>
          <w:tcPr>
            <w:tcW w:w="1633" w:type="dxa"/>
          </w:tcPr>
          <w:p w:rsidRPr="00CB3D63" w:rsidR="001E3237" w:rsidP="005C7611" w:rsidRDefault="001E3237" w14:paraId="66134D18"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 xml:space="preserve">6. Detalizēts ieņēmumu un izdevumu aprēķins (ja nepieciešams, detalizētu ieņēmumu un izdevumu aprēķinu var pievienot </w:t>
            </w:r>
            <w:bookmarkStart w:name="_GoBack" w:id="0"/>
            <w:bookmarkEnd w:id="0"/>
            <w:r w:rsidRPr="00CB3D63">
              <w:rPr>
                <w:rFonts w:ascii="Times New Roman" w:hAnsi="Times New Roman" w:eastAsia="Calibri" w:cs="Times New Roman"/>
                <w:color w:val="000000" w:themeColor="text1"/>
                <w:sz w:val="24"/>
                <w:szCs w:val="24"/>
                <w:lang w:eastAsia="lv-LV"/>
              </w:rPr>
              <w:t>anotācijas pielikumā)</w:t>
            </w:r>
          </w:p>
        </w:tc>
        <w:tc>
          <w:tcPr>
            <w:tcW w:w="7453" w:type="dxa"/>
            <w:gridSpan w:val="7"/>
            <w:vMerge w:val="restart"/>
          </w:tcPr>
          <w:p w:rsidRPr="00CB3D63" w:rsidR="001E3237" w:rsidP="00890F8B" w:rsidRDefault="001E3237" w14:paraId="0D818749" w14:textId="77777777">
            <w:pPr>
              <w:ind w:right="34"/>
              <w:jc w:val="both"/>
              <w:rPr>
                <w:rFonts w:ascii="Times New Roman" w:hAnsi="Times New Roman" w:eastAsia="Times New Roman" w:cs="Times New Roman"/>
                <w:color w:val="000000" w:themeColor="text1"/>
                <w:sz w:val="24"/>
                <w:szCs w:val="24"/>
                <w:lang w:eastAsia="lv-LV"/>
              </w:rPr>
            </w:pPr>
            <w:r w:rsidRPr="00CB3D63">
              <w:rPr>
                <w:rFonts w:ascii="Times New Roman" w:hAnsi="Times New Roman" w:eastAsia="Times New Roman" w:cs="Times New Roman"/>
                <w:color w:val="000000" w:themeColor="text1"/>
                <w:sz w:val="24"/>
                <w:szCs w:val="24"/>
                <w:lang w:eastAsia="lv-LV"/>
              </w:rPr>
              <w:t>Projekts šo jomu neskar</w:t>
            </w:r>
            <w:r w:rsidRPr="00CB3D63" w:rsidR="00890F8B">
              <w:rPr>
                <w:rFonts w:ascii="Times New Roman" w:hAnsi="Times New Roman" w:eastAsia="Times New Roman" w:cs="Times New Roman"/>
                <w:color w:val="000000" w:themeColor="text1"/>
                <w:sz w:val="24"/>
                <w:szCs w:val="24"/>
                <w:lang w:eastAsia="lv-LV"/>
              </w:rPr>
              <w:t>.</w:t>
            </w:r>
          </w:p>
        </w:tc>
      </w:tr>
      <w:tr w:rsidRPr="002A4E41" w:rsidR="000C68EC" w:rsidTr="61D726A0" w14:paraId="6F1AEDF8" w14:textId="77777777">
        <w:trPr>
          <w:tblCellSpacing w:w="20" w:type="dxa"/>
        </w:trPr>
        <w:tc>
          <w:tcPr>
            <w:tcW w:w="1633" w:type="dxa"/>
          </w:tcPr>
          <w:p w:rsidRPr="00CB3D63" w:rsidR="001E3237" w:rsidP="005C7611" w:rsidRDefault="001E3237" w14:paraId="69509EB2"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6.1. detalizēts ieņēmumu aprēķins</w:t>
            </w:r>
          </w:p>
        </w:tc>
        <w:tc>
          <w:tcPr>
            <w:tcW w:w="7453" w:type="dxa"/>
            <w:gridSpan w:val="7"/>
            <w:vMerge/>
          </w:tcPr>
          <w:p w:rsidRPr="00CB3D63" w:rsidR="001E3237" w:rsidP="00756896" w:rsidRDefault="001E3237" w14:paraId="54E4F86A"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r>
      <w:tr w:rsidRPr="002A4E41" w:rsidR="000C68EC" w:rsidTr="61D726A0" w14:paraId="10E70EC3" w14:textId="77777777">
        <w:trPr>
          <w:tblCellSpacing w:w="20" w:type="dxa"/>
        </w:trPr>
        <w:tc>
          <w:tcPr>
            <w:tcW w:w="1633" w:type="dxa"/>
          </w:tcPr>
          <w:p w:rsidRPr="00CB3D63" w:rsidR="001E3237" w:rsidP="005C7611" w:rsidRDefault="001E3237" w14:paraId="77283FC5"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lastRenderedPageBreak/>
              <w:t>6.2. detalizēts izdevumu aprēķins</w:t>
            </w:r>
          </w:p>
        </w:tc>
        <w:tc>
          <w:tcPr>
            <w:tcW w:w="7453" w:type="dxa"/>
            <w:gridSpan w:val="7"/>
            <w:vMerge/>
          </w:tcPr>
          <w:p w:rsidRPr="00CB3D63" w:rsidR="001E3237" w:rsidP="00756896" w:rsidRDefault="001E3237" w14:paraId="5E23725C" w14:textId="77777777">
            <w:pPr>
              <w:suppressAutoHyphens/>
              <w:autoSpaceDN w:val="0"/>
              <w:jc w:val="right"/>
              <w:textAlignment w:val="baseline"/>
              <w:rPr>
                <w:rFonts w:ascii="Times New Roman" w:hAnsi="Times New Roman" w:eastAsia="Calibri" w:cs="Times New Roman"/>
                <w:color w:val="000000" w:themeColor="text1"/>
                <w:sz w:val="24"/>
                <w:szCs w:val="24"/>
                <w:lang w:eastAsia="lv-LV"/>
              </w:rPr>
            </w:pPr>
          </w:p>
        </w:tc>
      </w:tr>
      <w:tr w:rsidRPr="002A4E41" w:rsidR="000C68EC" w:rsidTr="61D726A0" w14:paraId="013C19F8" w14:textId="77777777">
        <w:trPr>
          <w:tblCellSpacing w:w="20" w:type="dxa"/>
        </w:trPr>
        <w:tc>
          <w:tcPr>
            <w:tcW w:w="1633" w:type="dxa"/>
          </w:tcPr>
          <w:p w:rsidRPr="00CB3D63" w:rsidR="001E3237" w:rsidP="005C7611" w:rsidRDefault="001E3237" w14:paraId="0B2E126E"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7. Amata vietu skaita izmaiņas</w:t>
            </w:r>
          </w:p>
        </w:tc>
        <w:tc>
          <w:tcPr>
            <w:tcW w:w="7453" w:type="dxa"/>
            <w:gridSpan w:val="7"/>
          </w:tcPr>
          <w:p w:rsidRPr="00CB3D63" w:rsidR="001E3237" w:rsidP="0031262F" w:rsidRDefault="001E3237" w14:paraId="0185B34C"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rPr>
              <w:t>Projekts šo jomu neskar</w:t>
            </w:r>
            <w:r w:rsidRPr="00CB3D63" w:rsidR="00890F8B">
              <w:rPr>
                <w:rFonts w:ascii="Times New Roman" w:hAnsi="Times New Roman" w:eastAsia="Calibri" w:cs="Times New Roman"/>
                <w:color w:val="000000" w:themeColor="text1"/>
                <w:sz w:val="24"/>
                <w:szCs w:val="24"/>
              </w:rPr>
              <w:t>.</w:t>
            </w:r>
          </w:p>
        </w:tc>
      </w:tr>
      <w:tr w:rsidRPr="002A4E41" w:rsidR="000C68EC" w:rsidTr="61D726A0" w14:paraId="5F7FC917" w14:textId="77777777">
        <w:trPr>
          <w:tblCellSpacing w:w="20" w:type="dxa"/>
        </w:trPr>
        <w:tc>
          <w:tcPr>
            <w:tcW w:w="1633" w:type="dxa"/>
          </w:tcPr>
          <w:p w:rsidRPr="00CB3D63" w:rsidR="001E3237" w:rsidP="005C7611" w:rsidRDefault="001E3237" w14:paraId="79BCEAC6" w14:textId="77777777">
            <w:pPr>
              <w:suppressAutoHyphens/>
              <w:autoSpaceDN w:val="0"/>
              <w:textAlignment w:val="baseline"/>
              <w:rPr>
                <w:rFonts w:ascii="Times New Roman" w:hAnsi="Times New Roman" w:eastAsia="Calibri" w:cs="Times New Roman"/>
                <w:color w:val="000000" w:themeColor="text1"/>
                <w:sz w:val="24"/>
                <w:szCs w:val="24"/>
                <w:lang w:eastAsia="lv-LV"/>
              </w:rPr>
            </w:pPr>
            <w:r w:rsidRPr="00CB3D63">
              <w:rPr>
                <w:rFonts w:ascii="Times New Roman" w:hAnsi="Times New Roman" w:eastAsia="Calibri" w:cs="Times New Roman"/>
                <w:color w:val="000000" w:themeColor="text1"/>
                <w:sz w:val="24"/>
                <w:szCs w:val="24"/>
                <w:lang w:eastAsia="lv-LV"/>
              </w:rPr>
              <w:t>8. Cita informācija</w:t>
            </w:r>
          </w:p>
        </w:tc>
        <w:tc>
          <w:tcPr>
            <w:tcW w:w="7453" w:type="dxa"/>
            <w:gridSpan w:val="7"/>
          </w:tcPr>
          <w:p w:rsidRPr="00CB3D63" w:rsidR="00D70D25" w:rsidP="00AF46F6" w:rsidRDefault="001E3237" w14:paraId="7450EC22" w14:textId="293BC62F">
            <w:pPr>
              <w:jc w:val="both"/>
              <w:rPr>
                <w:rFonts w:ascii="Times New Roman" w:hAnsi="Times New Roman" w:eastAsia="Times New Roman" w:cs="Times New Roman"/>
                <w:sz w:val="24"/>
                <w:szCs w:val="24"/>
                <w:lang w:eastAsia="lv-LV"/>
              </w:rPr>
            </w:pPr>
            <w:r w:rsidRPr="00CB3D63">
              <w:rPr>
                <w:rFonts w:ascii="Times New Roman" w:hAnsi="Times New Roman" w:eastAsia="Times New Roman" w:cs="Times New Roman"/>
                <w:color w:val="000000" w:themeColor="text1"/>
                <w:sz w:val="24"/>
                <w:szCs w:val="24"/>
                <w:lang w:eastAsia="lv-LV"/>
              </w:rPr>
              <w:t xml:space="preserve">Finansējums </w:t>
            </w:r>
            <w:r w:rsidRPr="00CB3D63" w:rsidR="008A30AC">
              <w:rPr>
                <w:rFonts w:ascii="Times New Roman" w:hAnsi="Times New Roman" w:eastAsia="Times New Roman" w:cs="Times New Roman"/>
                <w:color w:val="000000" w:themeColor="text1"/>
                <w:sz w:val="24"/>
                <w:szCs w:val="24"/>
                <w:lang w:eastAsia="lv-LV"/>
              </w:rPr>
              <w:t xml:space="preserve">13 922 </w:t>
            </w:r>
            <w:proofErr w:type="spellStart"/>
            <w:r w:rsidRPr="00CB3D63">
              <w:rPr>
                <w:rFonts w:ascii="Times New Roman" w:hAnsi="Times New Roman" w:eastAsia="Times New Roman" w:cs="Times New Roman"/>
                <w:i/>
                <w:iCs/>
                <w:color w:val="000000" w:themeColor="text1"/>
                <w:sz w:val="24"/>
                <w:szCs w:val="24"/>
                <w:lang w:eastAsia="lv-LV"/>
              </w:rPr>
              <w:t>euro</w:t>
            </w:r>
            <w:proofErr w:type="spellEnd"/>
            <w:r w:rsidRPr="00CB3D63">
              <w:rPr>
                <w:rFonts w:ascii="Times New Roman" w:hAnsi="Times New Roman" w:eastAsia="Times New Roman" w:cs="Times New Roman"/>
                <w:color w:val="000000" w:themeColor="text1"/>
                <w:sz w:val="24"/>
                <w:szCs w:val="24"/>
                <w:lang w:eastAsia="lv-LV"/>
              </w:rPr>
              <w:t xml:space="preserve"> apmērā tiks pārdalīts no </w:t>
            </w:r>
            <w:r w:rsidRPr="00CB3D63" w:rsidR="008A30AC">
              <w:rPr>
                <w:rFonts w:ascii="Times New Roman" w:hAnsi="Times New Roman" w:eastAsia="Times New Roman" w:cs="Times New Roman"/>
                <w:color w:val="000000" w:themeColor="text1"/>
                <w:sz w:val="24"/>
                <w:szCs w:val="24"/>
                <w:lang w:eastAsia="lv-LV"/>
              </w:rPr>
              <w:t xml:space="preserve">Nacionālās elektronisko plašsaziņas līdzekļu padomes </w:t>
            </w:r>
            <w:r w:rsidRPr="00CB3D63">
              <w:rPr>
                <w:rFonts w:ascii="Times New Roman" w:hAnsi="Times New Roman" w:eastAsia="Times New Roman" w:cs="Times New Roman"/>
                <w:color w:val="000000" w:themeColor="text1"/>
                <w:sz w:val="24"/>
                <w:szCs w:val="24"/>
                <w:lang w:eastAsia="lv-LV"/>
              </w:rPr>
              <w:t xml:space="preserve">budžeta programmas </w:t>
            </w:r>
            <w:r w:rsidRPr="00CB3D63" w:rsidR="008A30AC">
              <w:rPr>
                <w:rFonts w:ascii="Times New Roman" w:hAnsi="Times New Roman" w:eastAsia="Times New Roman" w:cs="Times New Roman"/>
                <w:color w:val="000000" w:themeColor="text1"/>
                <w:sz w:val="24"/>
                <w:szCs w:val="24"/>
                <w:lang w:eastAsia="lv-LV"/>
              </w:rPr>
              <w:t xml:space="preserve">01.00.00 „Nozares vadība” </w:t>
            </w:r>
            <w:r w:rsidRPr="00CB3D63">
              <w:rPr>
                <w:rFonts w:ascii="Times New Roman" w:hAnsi="Times New Roman" w:eastAsia="Times New Roman" w:cs="Times New Roman"/>
                <w:color w:val="000000" w:themeColor="text1"/>
                <w:sz w:val="24"/>
                <w:szCs w:val="24"/>
                <w:lang w:eastAsia="lv-LV"/>
              </w:rPr>
              <w:t xml:space="preserve">uz budžeta resora </w:t>
            </w:r>
            <w:r w:rsidRPr="00CB3D63" w:rsidR="005C7611">
              <w:rPr>
                <w:rFonts w:ascii="Times New Roman" w:hAnsi="Times New Roman" w:eastAsia="Times New Roman" w:cs="Times New Roman"/>
                <w:sz w:val="24"/>
                <w:szCs w:val="24"/>
                <w:lang w:eastAsia="lv-LV"/>
              </w:rPr>
              <w:t>„</w:t>
            </w:r>
            <w:r w:rsidRPr="00CB3D63">
              <w:rPr>
                <w:rFonts w:ascii="Times New Roman" w:hAnsi="Times New Roman" w:eastAsia="Times New Roman" w:cs="Times New Roman"/>
                <w:color w:val="000000" w:themeColor="text1"/>
                <w:sz w:val="24"/>
                <w:szCs w:val="24"/>
                <w:lang w:eastAsia="lv-LV"/>
              </w:rPr>
              <w:t>74. Gadskārtējā valsts budžeta izpildes procesā pārdalāmais finansējums</w:t>
            </w:r>
            <w:r w:rsidRPr="00CB3D63" w:rsidR="005C7611">
              <w:rPr>
                <w:rFonts w:ascii="Times New Roman" w:hAnsi="Times New Roman" w:eastAsia="Times New Roman" w:cs="Times New Roman"/>
                <w:color w:val="000000" w:themeColor="text1"/>
                <w:sz w:val="24"/>
                <w:szCs w:val="24"/>
                <w:lang w:eastAsia="lv-LV"/>
              </w:rPr>
              <w:t>”</w:t>
            </w:r>
            <w:r w:rsidRPr="00CB3D63">
              <w:rPr>
                <w:rFonts w:ascii="Times New Roman" w:hAnsi="Times New Roman" w:eastAsia="Times New Roman" w:cs="Times New Roman"/>
                <w:color w:val="000000" w:themeColor="text1"/>
                <w:sz w:val="24"/>
                <w:szCs w:val="24"/>
                <w:lang w:eastAsia="lv-LV"/>
              </w:rPr>
              <w:t xml:space="preserve"> programmu 02.00.00 </w:t>
            </w:r>
            <w:r w:rsidRPr="00CB3D63" w:rsidR="005C7611">
              <w:rPr>
                <w:rFonts w:ascii="Times New Roman" w:hAnsi="Times New Roman" w:eastAsia="Times New Roman" w:cs="Times New Roman"/>
                <w:sz w:val="24"/>
                <w:szCs w:val="24"/>
                <w:lang w:eastAsia="lv-LV"/>
              </w:rPr>
              <w:t>„</w:t>
            </w:r>
            <w:r w:rsidRPr="00CB3D63">
              <w:rPr>
                <w:rFonts w:ascii="Times New Roman" w:hAnsi="Times New Roman" w:eastAsia="Times New Roman" w:cs="Times New Roman"/>
                <w:color w:val="000000" w:themeColor="text1"/>
                <w:sz w:val="24"/>
                <w:szCs w:val="24"/>
                <w:lang w:eastAsia="lv-LV"/>
              </w:rPr>
              <w:t>Līdzekļi neparedzētiem gadījumiem</w:t>
            </w:r>
            <w:r w:rsidRPr="00CB3D63" w:rsidR="005C7611">
              <w:rPr>
                <w:rFonts w:ascii="Times New Roman" w:hAnsi="Times New Roman" w:eastAsia="Times New Roman" w:cs="Times New Roman"/>
                <w:color w:val="000000" w:themeColor="text1"/>
                <w:sz w:val="24"/>
                <w:szCs w:val="24"/>
                <w:lang w:eastAsia="lv-LV"/>
              </w:rPr>
              <w:t>”</w:t>
            </w:r>
            <w:r w:rsidRPr="00CB3D63">
              <w:rPr>
                <w:rFonts w:ascii="Times New Roman" w:hAnsi="Times New Roman" w:eastAsia="Times New Roman" w:cs="Times New Roman"/>
                <w:color w:val="000000" w:themeColor="text1"/>
                <w:sz w:val="24"/>
                <w:szCs w:val="24"/>
                <w:lang w:eastAsia="lv-LV"/>
              </w:rPr>
              <w:t xml:space="preserve">. </w:t>
            </w:r>
          </w:p>
        </w:tc>
      </w:tr>
    </w:tbl>
    <w:p w:rsidRPr="00CB3D63" w:rsidR="00645E72" w:rsidP="005C7611" w:rsidRDefault="00645E72" w14:paraId="44525132"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4998" w:type="pct"/>
        <w:jc w:val="center"/>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553"/>
        <w:gridCol w:w="3102"/>
        <w:gridCol w:w="5396"/>
      </w:tblGrid>
      <w:tr w:rsidRPr="002A4E41" w:rsidR="000C68EC" w:rsidTr="00582F14" w14:paraId="4EB63722" w14:textId="77777777">
        <w:trPr>
          <w:tblCellSpacing w:w="15" w:type="dxa"/>
          <w:jc w:val="center"/>
        </w:trPr>
        <w:tc>
          <w:tcPr>
            <w:tcW w:w="4967" w:type="pct"/>
            <w:gridSpan w:val="3"/>
            <w:vAlign w:val="center"/>
            <w:hideMark/>
          </w:tcPr>
          <w:p w:rsidRPr="00CB3D63" w:rsidR="00655F2C" w:rsidP="0031262F" w:rsidRDefault="00E5323B" w14:paraId="2501BCD6"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CB3D63">
              <w:rPr>
                <w:rFonts w:ascii="Times New Roman" w:hAnsi="Times New Roman" w:eastAsia="Times New Roman" w:cs="Times New Roman"/>
                <w:b/>
                <w:bCs/>
                <w:iCs/>
                <w:color w:val="000000" w:themeColor="text1"/>
                <w:sz w:val="24"/>
                <w:szCs w:val="24"/>
                <w:lang w:eastAsia="lv-LV"/>
              </w:rPr>
              <w:t>IV. Tiesību akta projekta ietekme uz spēkā esošo tiesību normu sistēmu</w:t>
            </w:r>
          </w:p>
        </w:tc>
      </w:tr>
      <w:tr w:rsidRPr="002A4E41" w:rsidR="00F703F0" w:rsidTr="00582F14" w14:paraId="7573B684" w14:textId="77777777">
        <w:trPr>
          <w:trHeight w:val="155"/>
          <w:tblCellSpacing w:w="15" w:type="dxa"/>
          <w:jc w:val="center"/>
        </w:trPr>
        <w:tc>
          <w:tcPr>
            <w:tcW w:w="282" w:type="pct"/>
            <w:hideMark/>
          </w:tcPr>
          <w:p w:rsidRPr="00582F14" w:rsidR="00F703F0" w:rsidP="00F703F0" w:rsidRDefault="00F703F0" w14:paraId="56BB246C" w14:textId="65221A43">
            <w:pPr>
              <w:spacing w:after="0" w:line="240" w:lineRule="auto"/>
              <w:jc w:val="center"/>
              <w:rPr>
                <w:rFonts w:ascii="Times New Roman" w:hAnsi="Times New Roman" w:eastAsia="Times New Roman" w:cs="Times New Roman"/>
                <w:iCs/>
                <w:color w:val="000000" w:themeColor="text1"/>
                <w:sz w:val="24"/>
                <w:szCs w:val="24"/>
                <w:lang w:eastAsia="lv-LV"/>
              </w:rPr>
            </w:pPr>
            <w:r w:rsidRPr="00582F14">
              <w:rPr>
                <w:rFonts w:ascii="Times New Roman" w:hAnsi="Times New Roman" w:cs="Times New Roman"/>
                <w:sz w:val="24"/>
                <w:szCs w:val="24"/>
              </w:rPr>
              <w:t>1.</w:t>
            </w:r>
          </w:p>
        </w:tc>
        <w:tc>
          <w:tcPr>
            <w:tcW w:w="1709" w:type="pct"/>
          </w:tcPr>
          <w:p w:rsidRPr="00582F14" w:rsidR="00F703F0" w:rsidP="00582F14" w:rsidRDefault="00F703F0" w14:paraId="6471393F" w14:textId="60993D72">
            <w:pPr>
              <w:spacing w:after="0" w:line="240" w:lineRule="auto"/>
              <w:rPr>
                <w:rFonts w:ascii="Times New Roman" w:hAnsi="Times New Roman" w:eastAsia="Times New Roman" w:cs="Times New Roman"/>
                <w:iCs/>
                <w:color w:val="000000" w:themeColor="text1"/>
                <w:sz w:val="24"/>
                <w:szCs w:val="24"/>
                <w:lang w:eastAsia="lv-LV"/>
              </w:rPr>
            </w:pPr>
            <w:r w:rsidRPr="00582F14">
              <w:rPr>
                <w:rFonts w:ascii="Times New Roman" w:hAnsi="Times New Roman" w:cs="Times New Roman"/>
                <w:sz w:val="24"/>
                <w:szCs w:val="24"/>
              </w:rPr>
              <w:t>Saistītie tiesību aktu projekti</w:t>
            </w:r>
          </w:p>
        </w:tc>
        <w:tc>
          <w:tcPr>
            <w:tcW w:w="2943" w:type="pct"/>
          </w:tcPr>
          <w:p w:rsidRPr="00582F14" w:rsidR="00F703F0" w:rsidP="00582F14" w:rsidRDefault="00F703F0" w14:paraId="3F6DE194" w14:textId="3AE88A14">
            <w:pPr>
              <w:spacing w:after="0" w:line="240" w:lineRule="auto"/>
              <w:jc w:val="both"/>
              <w:rPr>
                <w:rFonts w:ascii="Times New Roman" w:hAnsi="Times New Roman" w:eastAsia="Times New Roman" w:cs="Times New Roman"/>
                <w:iCs/>
                <w:color w:val="000000" w:themeColor="text1"/>
                <w:sz w:val="24"/>
                <w:szCs w:val="24"/>
                <w:lang w:eastAsia="lv-LV"/>
              </w:rPr>
            </w:pPr>
            <w:r w:rsidRPr="00582F14">
              <w:rPr>
                <w:rFonts w:ascii="Times New Roman" w:hAnsi="Times New Roman" w:cs="Times New Roman"/>
                <w:sz w:val="24"/>
                <w:szCs w:val="24"/>
              </w:rPr>
              <w:t xml:space="preserve">Projekts tiek virzīts vienlaikus ar </w:t>
            </w:r>
            <w:r w:rsidRPr="00582F14">
              <w:rPr>
                <w:rFonts w:ascii="Times New Roman" w:hAnsi="Times New Roman" w:cs="Times New Roman"/>
                <w:iCs/>
                <w:sz w:val="24"/>
                <w:szCs w:val="24"/>
                <w:lang w:eastAsia="lv-LV"/>
              </w:rPr>
              <w:t>informatīvo ziņojumu „</w:t>
            </w:r>
            <w:r w:rsidRPr="00582F14">
              <w:rPr>
                <w:rFonts w:ascii="Times New Roman" w:hAnsi="Times New Roman" w:cs="Times New Roman"/>
                <w:sz w:val="24"/>
                <w:szCs w:val="24"/>
              </w:rPr>
              <w:t xml:space="preserve">Par </w:t>
            </w:r>
            <w:proofErr w:type="spellStart"/>
            <w:r w:rsidRPr="00582F14">
              <w:rPr>
                <w:rFonts w:ascii="Times New Roman" w:hAnsi="Times New Roman" w:cs="Times New Roman"/>
                <w:sz w:val="24"/>
                <w:szCs w:val="24"/>
                <w:shd w:val="clear" w:color="auto" w:fill="FFFFFF"/>
              </w:rPr>
              <w:t>Covid-19</w:t>
            </w:r>
            <w:proofErr w:type="spellEnd"/>
            <w:r w:rsidRPr="00582F14">
              <w:rPr>
                <w:rFonts w:ascii="Times New Roman" w:hAnsi="Times New Roman" w:cs="Times New Roman"/>
                <w:sz w:val="24"/>
                <w:szCs w:val="24"/>
                <w:shd w:val="clear" w:color="auto" w:fill="FFFFFF"/>
              </w:rPr>
              <w:t xml:space="preserve"> ārkārtējās situācijas ietekmi uz sabiedrisko mediju finansiālo spēju nodrošināt sabiedriskā pasūtījuma izpildi</w:t>
            </w:r>
            <w:r w:rsidRPr="00582F14">
              <w:rPr>
                <w:rFonts w:ascii="Times New Roman" w:hAnsi="Times New Roman" w:cs="Times New Roman"/>
                <w:iCs/>
                <w:sz w:val="24"/>
                <w:szCs w:val="24"/>
                <w:lang w:eastAsia="lv-LV"/>
              </w:rPr>
              <w:t xml:space="preserve">” un </w:t>
            </w:r>
            <w:r w:rsidRPr="00582F14">
              <w:rPr>
                <w:rFonts w:ascii="Times New Roman" w:hAnsi="Times New Roman" w:cs="Times New Roman"/>
                <w:sz w:val="24"/>
                <w:szCs w:val="24"/>
              </w:rPr>
              <w:t xml:space="preserve">Ministru kabineta rīkojuma projektu </w:t>
            </w:r>
            <w:r w:rsidRPr="00F60B80" w:rsidR="00BC4517">
              <w:rPr>
                <w:rFonts w:ascii="Times New Roman" w:hAnsi="Times New Roman" w:cs="Times New Roman"/>
                <w:iCs/>
                <w:sz w:val="24"/>
                <w:szCs w:val="24"/>
                <w:lang w:eastAsia="lv-LV"/>
              </w:rPr>
              <w:t>„</w:t>
            </w:r>
            <w:r w:rsidRPr="00BC4517" w:rsidR="00BC4517">
              <w:rPr>
                <w:rFonts w:ascii="Times New Roman" w:hAnsi="Times New Roman" w:cs="Times New Roman"/>
                <w:sz w:val="24"/>
                <w:szCs w:val="24"/>
              </w:rPr>
              <w:t xml:space="preserve">Par finanšu līdzekļu piešķiršanu no valsts budžeta programmas </w:t>
            </w:r>
            <w:r w:rsidRPr="00F60B80" w:rsidR="00BC4517">
              <w:rPr>
                <w:rFonts w:ascii="Times New Roman" w:hAnsi="Times New Roman" w:cs="Times New Roman"/>
                <w:iCs/>
                <w:sz w:val="24"/>
                <w:szCs w:val="24"/>
                <w:lang w:eastAsia="lv-LV"/>
              </w:rPr>
              <w:t>„</w:t>
            </w:r>
            <w:r w:rsidRPr="00BC4517" w:rsidR="00BC4517">
              <w:rPr>
                <w:rFonts w:ascii="Times New Roman" w:hAnsi="Times New Roman" w:cs="Times New Roman"/>
                <w:sz w:val="24"/>
                <w:szCs w:val="24"/>
              </w:rPr>
              <w:t>Līdzekļi neparedzētiem gadījumiem””</w:t>
            </w:r>
            <w:r w:rsidRPr="00582F14">
              <w:rPr>
                <w:rFonts w:ascii="Times New Roman" w:hAnsi="Times New Roman" w:cs="Times New Roman"/>
                <w:sz w:val="24"/>
                <w:szCs w:val="24"/>
              </w:rPr>
              <w:t>.</w:t>
            </w:r>
          </w:p>
        </w:tc>
      </w:tr>
      <w:tr w:rsidRPr="002A4E41" w:rsidR="00F703F0" w:rsidTr="00582F14" w14:paraId="52B6680D" w14:textId="77777777">
        <w:trPr>
          <w:trHeight w:val="155"/>
          <w:tblCellSpacing w:w="15" w:type="dxa"/>
          <w:jc w:val="center"/>
        </w:trPr>
        <w:tc>
          <w:tcPr>
            <w:tcW w:w="282" w:type="pct"/>
          </w:tcPr>
          <w:p w:rsidRPr="00CB3D63" w:rsidR="00F703F0" w:rsidDel="00F703F0" w:rsidP="005C7611" w:rsidRDefault="00F703F0" w14:paraId="537C02F3" w14:textId="6A647968">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2.</w:t>
            </w:r>
          </w:p>
        </w:tc>
        <w:tc>
          <w:tcPr>
            <w:tcW w:w="1709" w:type="pct"/>
          </w:tcPr>
          <w:p w:rsidRPr="00CB3D63" w:rsidR="00F703F0" w:rsidP="00582F14" w:rsidRDefault="00BC4517" w14:paraId="578A186A" w14:textId="34F76B31">
            <w:pPr>
              <w:spacing w:after="0" w:line="240" w:lineRule="auto"/>
              <w:jc w:val="both"/>
              <w:rPr>
                <w:rFonts w:ascii="Times New Roman" w:hAnsi="Times New Roman" w:eastAsia="Times New Roman" w:cs="Times New Roman"/>
                <w:iCs/>
                <w:color w:val="000000" w:themeColor="text1"/>
                <w:sz w:val="24"/>
                <w:szCs w:val="24"/>
                <w:lang w:eastAsia="lv-LV"/>
              </w:rPr>
            </w:pPr>
            <w:r w:rsidRPr="00BC4517">
              <w:rPr>
                <w:rFonts w:ascii="Times New Roman" w:hAnsi="Times New Roman" w:eastAsia="Times New Roman" w:cs="Times New Roman"/>
                <w:iCs/>
                <w:color w:val="000000" w:themeColor="text1"/>
                <w:sz w:val="24"/>
                <w:szCs w:val="24"/>
                <w:lang w:eastAsia="lv-LV"/>
              </w:rPr>
              <w:t>Atbildīgā institūcija</w:t>
            </w:r>
          </w:p>
        </w:tc>
        <w:tc>
          <w:tcPr>
            <w:tcW w:w="2943" w:type="pct"/>
          </w:tcPr>
          <w:p w:rsidRPr="00CB3D63" w:rsidR="00F703F0" w:rsidP="00582F14" w:rsidRDefault="00F703F0" w14:paraId="67D7892D" w14:textId="134A7113">
            <w:pPr>
              <w:spacing w:after="0" w:line="240" w:lineRule="auto"/>
              <w:jc w:val="both"/>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Kultūras ministrija, Nacionālā elektronisko plašsaziņas līdzekļu padome.</w:t>
            </w:r>
          </w:p>
        </w:tc>
      </w:tr>
      <w:tr w:rsidRPr="002A4E41" w:rsidR="00F703F0" w:rsidTr="00582F14" w14:paraId="35889432" w14:textId="77777777">
        <w:trPr>
          <w:trHeight w:val="155"/>
          <w:tblCellSpacing w:w="15" w:type="dxa"/>
          <w:jc w:val="center"/>
        </w:trPr>
        <w:tc>
          <w:tcPr>
            <w:tcW w:w="282" w:type="pct"/>
          </w:tcPr>
          <w:p w:rsidRPr="00CB3D63" w:rsidR="00F703F0" w:rsidDel="00F703F0" w:rsidP="005C7611" w:rsidRDefault="00F703F0" w14:paraId="05CEAF65" w14:textId="2FCDF883">
            <w:pPr>
              <w:spacing w:after="0" w:line="240" w:lineRule="auto"/>
              <w:jc w:val="center"/>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3.</w:t>
            </w:r>
          </w:p>
        </w:tc>
        <w:tc>
          <w:tcPr>
            <w:tcW w:w="1709" w:type="pct"/>
          </w:tcPr>
          <w:p w:rsidRPr="00CB3D63" w:rsidR="00F703F0" w:rsidP="00582F14" w:rsidRDefault="00F703F0" w14:paraId="652B5FE0" w14:textId="21E72884">
            <w:pPr>
              <w:spacing w:after="0" w:line="240" w:lineRule="auto"/>
              <w:jc w:val="both"/>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Cita informācija</w:t>
            </w:r>
          </w:p>
        </w:tc>
        <w:tc>
          <w:tcPr>
            <w:tcW w:w="2943" w:type="pct"/>
          </w:tcPr>
          <w:p w:rsidRPr="00CB3D63" w:rsidR="00F703F0" w:rsidP="00582F14" w:rsidRDefault="00F703F0" w14:paraId="4C09F854" w14:textId="41E9BEA1">
            <w:pPr>
              <w:spacing w:after="0" w:line="240" w:lineRule="auto"/>
              <w:jc w:val="both"/>
              <w:rPr>
                <w:rFonts w:ascii="Times New Roman" w:hAnsi="Times New Roman" w:eastAsia="Times New Roman" w:cs="Times New Roman"/>
                <w:iCs/>
                <w:color w:val="000000" w:themeColor="text1"/>
                <w:sz w:val="24"/>
                <w:szCs w:val="24"/>
                <w:lang w:eastAsia="lv-LV"/>
              </w:rPr>
            </w:pPr>
            <w:r>
              <w:rPr>
                <w:rFonts w:ascii="Times New Roman" w:hAnsi="Times New Roman" w:eastAsia="Times New Roman" w:cs="Times New Roman"/>
                <w:iCs/>
                <w:color w:val="000000" w:themeColor="text1"/>
                <w:sz w:val="24"/>
                <w:szCs w:val="24"/>
                <w:lang w:eastAsia="lv-LV"/>
              </w:rPr>
              <w:t>Nav</w:t>
            </w:r>
          </w:p>
        </w:tc>
      </w:tr>
    </w:tbl>
    <w:p w:rsidR="00E5323B" w:rsidP="005C7611" w:rsidRDefault="00E5323B" w14:paraId="732DD84A" w14:textId="616AED8D">
      <w:pPr>
        <w:spacing w:after="0" w:line="240" w:lineRule="auto"/>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 xml:space="preserve">  </w:t>
      </w: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2A4E41" w:rsidR="000C68EC" w:rsidTr="00926448" w14:paraId="76C50452"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CB3D63" w:rsidR="00655F2C" w:rsidP="0031262F" w:rsidRDefault="00E5323B" w14:paraId="40CF9647"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CB3D63">
              <w:rPr>
                <w:rFonts w:ascii="Times New Roman" w:hAnsi="Times New Roman" w:eastAsia="Times New Roman" w:cs="Times New Roman"/>
                <w:b/>
                <w:bCs/>
                <w:iCs/>
                <w:color w:val="000000" w:themeColor="text1"/>
                <w:sz w:val="24"/>
                <w:szCs w:val="24"/>
                <w:lang w:eastAsia="lv-LV"/>
              </w:rPr>
              <w:t>V. Tiesību akta projekta atbilstība Latvijas Republikas starptautiskajām saistībām</w:t>
            </w:r>
          </w:p>
        </w:tc>
      </w:tr>
      <w:tr w:rsidRPr="002A4E41" w:rsidR="000C68EC" w:rsidTr="00926448" w14:paraId="640AB489" w14:textId="77777777">
        <w:trPr>
          <w:trHeight w:val="313"/>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CB3D63" w:rsidR="00655F2C" w:rsidP="005C7611" w:rsidRDefault="00CF0917" w14:paraId="7F43B885"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Projekts šo jomu neskar</w:t>
            </w:r>
            <w:r w:rsidRPr="00CB3D63" w:rsidR="006612DE">
              <w:rPr>
                <w:rFonts w:ascii="Times New Roman" w:hAnsi="Times New Roman" w:eastAsia="Times New Roman" w:cs="Times New Roman"/>
                <w:iCs/>
                <w:color w:val="000000" w:themeColor="text1"/>
                <w:sz w:val="24"/>
                <w:szCs w:val="24"/>
                <w:lang w:eastAsia="lv-LV"/>
              </w:rPr>
              <w:t>.</w:t>
            </w:r>
          </w:p>
        </w:tc>
      </w:tr>
    </w:tbl>
    <w:p w:rsidRPr="00CB3D63" w:rsidR="00E5323B" w:rsidP="005C7611" w:rsidRDefault="00E5323B" w14:paraId="09BCCD1B" w14:textId="77777777">
      <w:pPr>
        <w:spacing w:after="0" w:line="240" w:lineRule="auto"/>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 xml:space="preserve">  </w:t>
      </w: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2A4E41" w:rsidR="000C68EC" w:rsidTr="00191BCA" w14:paraId="67D53D6C" w14:textId="77777777">
        <w:trPr>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CB3D63" w:rsidR="00655F2C" w:rsidP="0031262F" w:rsidRDefault="00E5323B" w14:paraId="2B15366A"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CB3D63">
              <w:rPr>
                <w:rFonts w:ascii="Times New Roman" w:hAnsi="Times New Roman" w:eastAsia="Times New Roman" w:cs="Times New Roman"/>
                <w:b/>
                <w:bCs/>
                <w:iCs/>
                <w:color w:val="000000" w:themeColor="text1"/>
                <w:sz w:val="24"/>
                <w:szCs w:val="24"/>
                <w:lang w:eastAsia="lv-LV"/>
              </w:rPr>
              <w:t>VI. Sabiedrības līdzdalība un komunikācijas aktivitātes</w:t>
            </w:r>
          </w:p>
        </w:tc>
      </w:tr>
      <w:tr w:rsidRPr="002A4E41" w:rsidR="00E46064" w:rsidTr="00E46064" w14:paraId="3F4787F5" w14:textId="77777777">
        <w:trPr>
          <w:tblCellSpacing w:w="15" w:type="dxa"/>
          <w:jc w:val="center"/>
        </w:trPr>
        <w:tc>
          <w:tcPr>
            <w:tcW w:w="4967" w:type="pct"/>
            <w:tcBorders>
              <w:top w:val="outset" w:color="auto" w:sz="6" w:space="0"/>
              <w:left w:val="outset" w:color="auto" w:sz="6" w:space="0"/>
              <w:bottom w:val="outset" w:color="auto" w:sz="6" w:space="0"/>
              <w:right w:val="outset" w:color="auto" w:sz="6" w:space="0"/>
            </w:tcBorders>
          </w:tcPr>
          <w:p w:rsidRPr="00CB3D63" w:rsidR="00E46064" w:rsidP="005C7611" w:rsidRDefault="00E46064" w14:paraId="7AA24BEC"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Projekts šo jomu neskar.</w:t>
            </w:r>
          </w:p>
        </w:tc>
      </w:tr>
    </w:tbl>
    <w:p w:rsidRPr="00CB3D63" w:rsidR="007A3D06" w:rsidP="005C7611" w:rsidRDefault="007A3D06" w14:paraId="36379925" w14:textId="77777777">
      <w:pPr>
        <w:spacing w:after="0" w:line="240" w:lineRule="auto"/>
        <w:rPr>
          <w:rFonts w:ascii="Times New Roman" w:hAnsi="Times New Roman" w:eastAsia="Times New Roman" w:cs="Times New Roman"/>
          <w:iCs/>
          <w:color w:val="000000" w:themeColor="text1"/>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2A4E41" w:rsidR="000C68EC" w:rsidTr="00E5323B" w14:paraId="71CD7D6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B3D63" w:rsidR="00655F2C" w:rsidP="0031262F" w:rsidRDefault="00E5323B" w14:paraId="0DFB03CD" w14:textId="77777777">
            <w:pPr>
              <w:spacing w:after="0" w:line="240" w:lineRule="auto"/>
              <w:jc w:val="center"/>
              <w:rPr>
                <w:rFonts w:ascii="Times New Roman" w:hAnsi="Times New Roman" w:eastAsia="Times New Roman" w:cs="Times New Roman"/>
                <w:b/>
                <w:bCs/>
                <w:iCs/>
                <w:color w:val="000000" w:themeColor="text1"/>
                <w:sz w:val="24"/>
                <w:szCs w:val="24"/>
                <w:lang w:eastAsia="lv-LV"/>
              </w:rPr>
            </w:pPr>
            <w:r w:rsidRPr="00CB3D63">
              <w:rPr>
                <w:rFonts w:ascii="Times New Roman" w:hAnsi="Times New Roman" w:eastAsia="Times New Roman" w:cs="Times New Roman"/>
                <w:b/>
                <w:bCs/>
                <w:iCs/>
                <w:color w:val="000000" w:themeColor="text1"/>
                <w:sz w:val="24"/>
                <w:szCs w:val="24"/>
                <w:lang w:eastAsia="lv-LV"/>
              </w:rPr>
              <w:t>VII. Tiesību akta projekta izpildes nodrošināšana un tās ietekme uz institūcijām</w:t>
            </w:r>
          </w:p>
        </w:tc>
      </w:tr>
      <w:tr w:rsidRPr="002A4E41" w:rsidR="000C68EC" w:rsidTr="00E5323B" w14:paraId="6E309AB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B3D63" w:rsidR="00655F2C" w:rsidP="005C7611" w:rsidRDefault="00E5323B" w14:paraId="7350BF84"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CB3D63" w:rsidR="00E5323B" w:rsidP="0031262F" w:rsidRDefault="00E5323B" w14:paraId="7BD028C1" w14:textId="77777777">
            <w:pPr>
              <w:spacing w:after="0" w:line="240" w:lineRule="auto"/>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CB3D63" w:rsidR="00E5323B" w:rsidP="00AF46F6" w:rsidRDefault="008726FD" w14:paraId="7BB8736A" w14:textId="03C95FB9">
            <w:pPr>
              <w:spacing w:after="0" w:line="240" w:lineRule="auto"/>
              <w:jc w:val="both"/>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Kultūras ministrija</w:t>
            </w:r>
            <w:r w:rsidRPr="00CB3D63" w:rsidR="00D309E9">
              <w:rPr>
                <w:rFonts w:ascii="Times New Roman" w:hAnsi="Times New Roman" w:eastAsia="Times New Roman" w:cs="Times New Roman"/>
                <w:iCs/>
                <w:color w:val="000000" w:themeColor="text1"/>
                <w:sz w:val="24"/>
                <w:szCs w:val="24"/>
                <w:lang w:eastAsia="lv-LV"/>
              </w:rPr>
              <w:t xml:space="preserve">, </w:t>
            </w:r>
            <w:r w:rsidRPr="00CB3D63" w:rsidR="00AF46F6">
              <w:rPr>
                <w:rFonts w:ascii="Times New Roman" w:hAnsi="Times New Roman" w:eastAsia="Times New Roman" w:cs="Times New Roman"/>
                <w:iCs/>
                <w:color w:val="000000" w:themeColor="text1"/>
                <w:sz w:val="24"/>
                <w:szCs w:val="24"/>
                <w:lang w:eastAsia="lv-LV"/>
              </w:rPr>
              <w:t>Nacionālā elektronisko plašsaziņas līdzekļu padome</w:t>
            </w:r>
            <w:r w:rsidRPr="00CB3D63" w:rsidR="00B87DD3">
              <w:rPr>
                <w:rFonts w:ascii="Times New Roman" w:hAnsi="Times New Roman" w:eastAsia="Times New Roman" w:cs="Times New Roman"/>
                <w:iCs/>
                <w:color w:val="000000" w:themeColor="text1"/>
                <w:sz w:val="24"/>
                <w:szCs w:val="24"/>
                <w:lang w:eastAsia="lv-LV"/>
              </w:rPr>
              <w:t>.</w:t>
            </w:r>
          </w:p>
        </w:tc>
      </w:tr>
      <w:tr w:rsidRPr="002A4E41" w:rsidR="000C68EC" w:rsidTr="00E5323B" w14:paraId="26C79CC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B3D63" w:rsidR="00655F2C" w:rsidP="005C7611" w:rsidRDefault="00E5323B" w14:paraId="59AC96BA"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CB3D63" w:rsidR="0017492B" w:rsidP="0031262F" w:rsidRDefault="00E5323B" w14:paraId="4D1F5096" w14:textId="77777777">
            <w:pPr>
              <w:spacing w:after="0" w:line="240" w:lineRule="auto"/>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Projekta izpildes ietekme uz pārvaldes funkcijām un institucionālo struktūru.</w:t>
            </w:r>
          </w:p>
          <w:p w:rsidRPr="00CB3D63" w:rsidR="00E5323B" w:rsidP="0031262F" w:rsidRDefault="00E5323B" w14:paraId="45635D5D" w14:textId="77777777">
            <w:pPr>
              <w:spacing w:after="0" w:line="240" w:lineRule="auto"/>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CB3D63" w:rsidR="00E5323B" w:rsidP="00756896" w:rsidRDefault="00F11EBE" w14:paraId="10018E95" w14:textId="77777777">
            <w:pPr>
              <w:spacing w:after="0" w:line="240" w:lineRule="auto"/>
              <w:jc w:val="both"/>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Projekt</w:t>
            </w:r>
            <w:r w:rsidRPr="00CB3D63" w:rsidR="00926448">
              <w:rPr>
                <w:rFonts w:ascii="Times New Roman" w:hAnsi="Times New Roman" w:eastAsia="Times New Roman" w:cs="Times New Roman"/>
                <w:iCs/>
                <w:color w:val="000000" w:themeColor="text1"/>
                <w:sz w:val="24"/>
                <w:szCs w:val="24"/>
                <w:lang w:eastAsia="lv-LV"/>
              </w:rPr>
              <w:t>s šo jomu neskar.</w:t>
            </w:r>
          </w:p>
        </w:tc>
      </w:tr>
      <w:tr w:rsidRPr="002A4E41" w:rsidR="007548D0" w:rsidTr="00E5323B" w14:paraId="59AC162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B3D63" w:rsidR="00655F2C" w:rsidP="005C7611" w:rsidRDefault="00E5323B" w14:paraId="52D67667" w14:textId="77777777">
            <w:pPr>
              <w:spacing w:after="0" w:line="240" w:lineRule="auto"/>
              <w:jc w:val="center"/>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CB3D63" w:rsidR="00E5323B" w:rsidP="0031262F" w:rsidRDefault="00E5323B" w14:paraId="08892DC8" w14:textId="77777777">
            <w:pPr>
              <w:spacing w:after="0" w:line="240" w:lineRule="auto"/>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CB3D63" w:rsidR="00E5323B" w:rsidP="00582F14" w:rsidRDefault="00AF46F6" w14:paraId="11ADF566" w14:textId="2FFD1C4C">
            <w:pPr>
              <w:spacing w:after="0" w:line="240" w:lineRule="auto"/>
              <w:rPr>
                <w:rFonts w:ascii="Times New Roman" w:hAnsi="Times New Roman" w:eastAsia="Times New Roman" w:cs="Times New Roman"/>
                <w:iCs/>
                <w:color w:val="000000" w:themeColor="text1"/>
                <w:sz w:val="24"/>
                <w:szCs w:val="24"/>
                <w:lang w:eastAsia="lv-LV"/>
              </w:rPr>
            </w:pPr>
            <w:r w:rsidRPr="00CB3D63">
              <w:rPr>
                <w:rFonts w:ascii="Times New Roman" w:hAnsi="Times New Roman" w:eastAsia="Times New Roman" w:cs="Times New Roman"/>
                <w:iCs/>
                <w:color w:val="000000" w:themeColor="text1"/>
                <w:sz w:val="24"/>
                <w:szCs w:val="24"/>
                <w:lang w:eastAsia="lv-LV"/>
              </w:rPr>
              <w:t xml:space="preserve"> </w:t>
            </w:r>
            <w:r w:rsidR="00F703F0">
              <w:rPr>
                <w:rFonts w:ascii="Times New Roman" w:hAnsi="Times New Roman" w:eastAsia="Times New Roman" w:cs="Times New Roman"/>
                <w:iCs/>
                <w:color w:val="000000" w:themeColor="text1"/>
                <w:sz w:val="24"/>
                <w:szCs w:val="24"/>
                <w:lang w:eastAsia="lv-LV"/>
              </w:rPr>
              <w:t>Nav</w:t>
            </w:r>
          </w:p>
        </w:tc>
      </w:tr>
    </w:tbl>
    <w:p w:rsidRPr="002A4E41" w:rsidR="00406A9D" w:rsidP="005C7611" w:rsidRDefault="00406A9D" w14:paraId="39DBD188" w14:textId="77777777">
      <w:pPr>
        <w:spacing w:after="0" w:line="240" w:lineRule="auto"/>
        <w:rPr>
          <w:rFonts w:ascii="Times New Roman" w:hAnsi="Times New Roman" w:cs="Times New Roman"/>
          <w:color w:val="000000" w:themeColor="text1"/>
          <w:sz w:val="24"/>
          <w:szCs w:val="24"/>
        </w:rPr>
      </w:pPr>
    </w:p>
    <w:p w:rsidRPr="002A4E41" w:rsidR="0000560D" w:rsidP="00756896" w:rsidRDefault="0000560D" w14:paraId="41021AAF" w14:textId="77777777">
      <w:pPr>
        <w:tabs>
          <w:tab w:val="left" w:pos="7088"/>
        </w:tabs>
        <w:spacing w:after="0" w:line="240" w:lineRule="auto"/>
        <w:ind w:firstLine="284"/>
        <w:rPr>
          <w:rFonts w:ascii="Times New Roman" w:hAnsi="Times New Roman" w:cs="Times New Roman"/>
          <w:color w:val="000000" w:themeColor="text1"/>
          <w:sz w:val="24"/>
          <w:szCs w:val="24"/>
        </w:rPr>
      </w:pPr>
    </w:p>
    <w:p w:rsidRPr="00B57DF0" w:rsidR="00B57DF0" w:rsidP="00B57DF0" w:rsidRDefault="00B57DF0" w14:paraId="43119195" w14:textId="77777777">
      <w:pPr>
        <w:tabs>
          <w:tab w:val="left" w:pos="6804"/>
        </w:tabs>
        <w:spacing w:after="0" w:line="240" w:lineRule="auto"/>
        <w:jc w:val="both"/>
        <w:rPr>
          <w:rFonts w:ascii="Times New Roman" w:hAnsi="Times New Roman" w:eastAsia="Times New Roman" w:cs="Times New Roman"/>
          <w:sz w:val="24"/>
          <w:szCs w:val="24"/>
          <w:lang w:eastAsia="lv-LV"/>
        </w:rPr>
      </w:pPr>
      <w:r w:rsidRPr="00B57DF0">
        <w:rPr>
          <w:rFonts w:ascii="Times New Roman" w:hAnsi="Times New Roman" w:eastAsia="Times New Roman" w:cs="Times New Roman"/>
          <w:sz w:val="24"/>
          <w:szCs w:val="24"/>
          <w:lang w:eastAsia="lv-LV"/>
        </w:rPr>
        <w:t>Kultūras ministrs                                                           </w:t>
      </w:r>
      <w:r w:rsidRPr="00B57DF0">
        <w:rPr>
          <w:rFonts w:ascii="Times New Roman" w:hAnsi="Times New Roman" w:eastAsia="Times New Roman" w:cs="Times New Roman"/>
          <w:sz w:val="24"/>
          <w:szCs w:val="24"/>
          <w:lang w:eastAsia="lv-LV"/>
        </w:rPr>
        <w:tab/>
      </w:r>
      <w:r w:rsidRPr="00B57DF0">
        <w:rPr>
          <w:rFonts w:ascii="Times New Roman" w:hAnsi="Times New Roman" w:eastAsia="Times New Roman" w:cs="Times New Roman"/>
          <w:sz w:val="24"/>
          <w:szCs w:val="24"/>
          <w:lang w:eastAsia="lv-LV"/>
        </w:rPr>
        <w:tab/>
        <w:t>N.Puntulis</w:t>
      </w:r>
    </w:p>
    <w:p w:rsidRPr="00B57DF0" w:rsidR="00B57DF0" w:rsidP="00B57DF0" w:rsidRDefault="00B57DF0" w14:paraId="00202687" w14:textId="77777777">
      <w:pPr>
        <w:tabs>
          <w:tab w:val="left" w:pos="6120"/>
        </w:tabs>
        <w:spacing w:after="0" w:line="240" w:lineRule="auto"/>
        <w:jc w:val="both"/>
        <w:rPr>
          <w:rFonts w:ascii="Times New Roman" w:hAnsi="Times New Roman" w:eastAsia="Times New Roman" w:cs="Times New Roman"/>
          <w:sz w:val="24"/>
          <w:szCs w:val="24"/>
          <w:lang w:eastAsia="lv-LV"/>
        </w:rPr>
      </w:pPr>
      <w:r w:rsidRPr="00B57DF0">
        <w:rPr>
          <w:rFonts w:ascii="Times New Roman" w:hAnsi="Times New Roman" w:eastAsia="Times New Roman" w:cs="Times New Roman"/>
          <w:sz w:val="24"/>
          <w:szCs w:val="24"/>
          <w:lang w:eastAsia="lv-LV"/>
        </w:rPr>
        <w:lastRenderedPageBreak/>
        <w:t xml:space="preserve">Vīza: Valsts sekretāre </w:t>
      </w:r>
      <w:r w:rsidRPr="00B57DF0">
        <w:rPr>
          <w:rFonts w:ascii="Times New Roman" w:hAnsi="Times New Roman" w:eastAsia="Times New Roman" w:cs="Times New Roman"/>
          <w:sz w:val="24"/>
          <w:szCs w:val="24"/>
          <w:lang w:eastAsia="lv-LV"/>
        </w:rPr>
        <w:tab/>
      </w:r>
      <w:r w:rsidRPr="00B57DF0">
        <w:rPr>
          <w:rFonts w:ascii="Times New Roman" w:hAnsi="Times New Roman" w:eastAsia="Times New Roman" w:cs="Times New Roman"/>
          <w:sz w:val="24"/>
          <w:szCs w:val="24"/>
          <w:lang w:eastAsia="lv-LV"/>
        </w:rPr>
        <w:tab/>
      </w:r>
      <w:r w:rsidRPr="00B57DF0">
        <w:rPr>
          <w:rFonts w:ascii="Times New Roman" w:hAnsi="Times New Roman" w:eastAsia="Times New Roman" w:cs="Times New Roman"/>
          <w:sz w:val="24"/>
          <w:szCs w:val="24"/>
          <w:lang w:eastAsia="lv-LV"/>
        </w:rPr>
        <w:tab/>
        <w:t>D.Vilsone</w:t>
      </w:r>
    </w:p>
    <w:p w:rsidR="00BC4517" w:rsidP="00756896" w:rsidRDefault="00BC4517" w14:paraId="148B3672" w14:textId="3BB46CBC">
      <w:pPr>
        <w:spacing w:after="0" w:line="240" w:lineRule="auto"/>
        <w:jc w:val="both"/>
        <w:rPr>
          <w:rFonts w:ascii="Times New Roman" w:hAnsi="Times New Roman" w:cs="Times New Roman"/>
          <w:sz w:val="24"/>
          <w:szCs w:val="24"/>
        </w:rPr>
      </w:pPr>
    </w:p>
    <w:p w:rsidR="00BC4517" w:rsidP="00756896" w:rsidRDefault="00BC4517" w14:paraId="13BC406A" w14:textId="37FFED5D">
      <w:pPr>
        <w:spacing w:after="0" w:line="240" w:lineRule="auto"/>
        <w:jc w:val="both"/>
        <w:rPr>
          <w:rFonts w:ascii="Times New Roman" w:hAnsi="Times New Roman" w:cs="Times New Roman"/>
          <w:sz w:val="24"/>
          <w:szCs w:val="24"/>
        </w:rPr>
      </w:pPr>
    </w:p>
    <w:p w:rsidR="00BC4517" w:rsidP="00756896" w:rsidRDefault="00BC4517" w14:paraId="7041CDDE" w14:textId="2783A99F">
      <w:pPr>
        <w:spacing w:after="0" w:line="240" w:lineRule="auto"/>
        <w:jc w:val="both"/>
        <w:rPr>
          <w:rFonts w:ascii="Times New Roman" w:hAnsi="Times New Roman" w:cs="Times New Roman"/>
          <w:sz w:val="24"/>
          <w:szCs w:val="24"/>
        </w:rPr>
      </w:pPr>
    </w:p>
    <w:p w:rsidR="00BC4517" w:rsidP="00756896" w:rsidRDefault="00BC4517" w14:paraId="010F08DD" w14:textId="38D3C06E">
      <w:pPr>
        <w:spacing w:after="0" w:line="240" w:lineRule="auto"/>
        <w:jc w:val="both"/>
        <w:rPr>
          <w:rFonts w:ascii="Times New Roman" w:hAnsi="Times New Roman" w:cs="Times New Roman"/>
          <w:sz w:val="24"/>
          <w:szCs w:val="24"/>
        </w:rPr>
      </w:pPr>
    </w:p>
    <w:p w:rsidRPr="00CB3D63" w:rsidR="00BC4517" w:rsidP="00756896" w:rsidRDefault="00BC4517" w14:paraId="2E8A1401" w14:textId="77777777">
      <w:pPr>
        <w:spacing w:after="0" w:line="240" w:lineRule="auto"/>
        <w:jc w:val="both"/>
        <w:rPr>
          <w:rFonts w:ascii="Times New Roman" w:hAnsi="Times New Roman" w:cs="Times New Roman"/>
          <w:sz w:val="24"/>
          <w:szCs w:val="24"/>
        </w:rPr>
      </w:pPr>
    </w:p>
    <w:p w:rsidR="0017492B" w:rsidP="005C7611" w:rsidRDefault="0017492B" w14:paraId="35DD6A3D" w14:textId="50DA2245">
      <w:pPr>
        <w:spacing w:after="0" w:line="240" w:lineRule="auto"/>
        <w:jc w:val="both"/>
        <w:rPr>
          <w:rFonts w:ascii="Times New Roman" w:hAnsi="Times New Roman" w:cs="Times New Roman"/>
          <w:sz w:val="20"/>
          <w:szCs w:val="20"/>
        </w:rPr>
      </w:pPr>
    </w:p>
    <w:p w:rsidRPr="000C68EC" w:rsidR="007C7476" w:rsidP="005C7611" w:rsidRDefault="007C7476" w14:paraId="0A4185B3" w14:textId="77777777">
      <w:pPr>
        <w:spacing w:after="0" w:line="240" w:lineRule="auto"/>
        <w:jc w:val="both"/>
        <w:rPr>
          <w:rFonts w:ascii="Times New Roman" w:hAnsi="Times New Roman" w:cs="Times New Roman"/>
          <w:sz w:val="20"/>
          <w:szCs w:val="20"/>
        </w:rPr>
      </w:pPr>
    </w:p>
    <w:p w:rsidRPr="000C68EC" w:rsidR="00406A9D" w:rsidP="00756896" w:rsidRDefault="008A30AC" w14:paraId="0EB2C7D9" w14:textId="4DC294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Pētersone</w:t>
      </w:r>
      <w:r w:rsidRPr="000C68EC" w:rsidR="006F3817">
        <w:rPr>
          <w:rFonts w:ascii="Times New Roman" w:hAnsi="Times New Roman" w:cs="Times New Roman"/>
          <w:sz w:val="20"/>
          <w:szCs w:val="20"/>
        </w:rPr>
        <w:t xml:space="preserve"> </w:t>
      </w:r>
      <w:r>
        <w:rPr>
          <w:rFonts w:ascii="Times New Roman" w:hAnsi="Times New Roman" w:cs="Times New Roman"/>
          <w:sz w:val="20"/>
          <w:szCs w:val="20"/>
        </w:rPr>
        <w:t>67221848</w:t>
      </w:r>
    </w:p>
    <w:p w:rsidRPr="000C68EC" w:rsidR="006612DE" w:rsidP="00756896" w:rsidRDefault="009E6DCE" w14:paraId="7BA97C90" w14:textId="2B0FC74A">
      <w:pPr>
        <w:spacing w:after="0" w:line="240" w:lineRule="auto"/>
        <w:jc w:val="both"/>
        <w:rPr>
          <w:rFonts w:ascii="Times New Roman" w:hAnsi="Times New Roman" w:cs="Times New Roman"/>
          <w:sz w:val="20"/>
          <w:szCs w:val="20"/>
        </w:rPr>
      </w:pPr>
      <w:hyperlink r:id="rId11">
        <w:r w:rsidRPr="61D726A0" w:rsidR="68420590">
          <w:rPr>
            <w:rStyle w:val="Hipersaite"/>
            <w:rFonts w:ascii="Times New Roman" w:hAnsi="Times New Roman" w:cs="Times New Roman"/>
            <w:sz w:val="20"/>
            <w:szCs w:val="20"/>
          </w:rPr>
          <w:t>i</w:t>
        </w:r>
        <w:r w:rsidRPr="61D726A0" w:rsidR="008A30AC">
          <w:rPr>
            <w:rStyle w:val="Hipersaite"/>
            <w:rFonts w:ascii="Times New Roman" w:hAnsi="Times New Roman" w:cs="Times New Roman"/>
            <w:sz w:val="20"/>
            <w:szCs w:val="20"/>
          </w:rPr>
          <w:t>nese.</w:t>
        </w:r>
        <w:r w:rsidRPr="61D726A0" w:rsidR="3FAEA8D5">
          <w:rPr>
            <w:rStyle w:val="Hipersaite"/>
            <w:rFonts w:ascii="Times New Roman" w:hAnsi="Times New Roman" w:cs="Times New Roman"/>
            <w:sz w:val="20"/>
            <w:szCs w:val="20"/>
          </w:rPr>
          <w:t>p</w:t>
        </w:r>
        <w:r w:rsidRPr="61D726A0" w:rsidR="008A30AC">
          <w:rPr>
            <w:rStyle w:val="Hipersaite"/>
            <w:rFonts w:ascii="Times New Roman" w:hAnsi="Times New Roman" w:cs="Times New Roman"/>
            <w:sz w:val="20"/>
            <w:szCs w:val="20"/>
          </w:rPr>
          <w:t>etersone@neplpadome.lv</w:t>
        </w:r>
      </w:hyperlink>
      <w:r w:rsidRPr="61D726A0" w:rsidR="00E0206E">
        <w:rPr>
          <w:rFonts w:ascii="Times New Roman" w:hAnsi="Times New Roman" w:cs="Times New Roman"/>
          <w:sz w:val="20"/>
          <w:szCs w:val="20"/>
        </w:rPr>
        <w:t xml:space="preserve"> </w:t>
      </w:r>
    </w:p>
    <w:sectPr w:rsidRPr="000C68EC" w:rsidR="006612DE" w:rsidSect="006612DE">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1588" w14:textId="77777777" w:rsidR="00B54D0B" w:rsidRDefault="00B54D0B" w:rsidP="00894C55">
      <w:pPr>
        <w:spacing w:after="0" w:line="240" w:lineRule="auto"/>
      </w:pPr>
      <w:r>
        <w:separator/>
      </w:r>
    </w:p>
  </w:endnote>
  <w:endnote w:type="continuationSeparator" w:id="0">
    <w:p w14:paraId="48D44992" w14:textId="77777777" w:rsidR="00B54D0B" w:rsidRDefault="00B54D0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8A747" w14:textId="32512FA0" w:rsidR="006612DE" w:rsidRPr="00B25B90" w:rsidRDefault="00B25B90" w:rsidP="00B25B90">
    <w:pPr>
      <w:pStyle w:val="Kjene"/>
      <w:rPr>
        <w:rFonts w:ascii="Times New Roman" w:hAnsi="Times New Roman" w:cs="Times New Roman"/>
        <w:sz w:val="20"/>
        <w:szCs w:val="20"/>
      </w:rPr>
    </w:pPr>
    <w:r w:rsidRPr="00B25B90">
      <w:rPr>
        <w:rFonts w:ascii="Times New Roman" w:hAnsi="Times New Roman" w:cs="Times New Roman"/>
        <w:sz w:val="20"/>
        <w:szCs w:val="20"/>
      </w:rPr>
      <w:t>KMAnot_</w:t>
    </w:r>
    <w:r w:rsidR="009E6DCE">
      <w:rPr>
        <w:rFonts w:ascii="Times New Roman" w:hAnsi="Times New Roman" w:cs="Times New Roman"/>
        <w:sz w:val="20"/>
        <w:szCs w:val="20"/>
      </w:rPr>
      <w:t>30</w:t>
    </w:r>
    <w:r w:rsidRPr="00B25B90">
      <w:rPr>
        <w:rFonts w:ascii="Times New Roman" w:hAnsi="Times New Roman" w:cs="Times New Roman"/>
        <w:sz w:val="20"/>
        <w:szCs w:val="20"/>
      </w:rPr>
      <w:t>0920_sabiedriskie_mediji_Covid19_apropriacija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C1A2" w14:textId="3348694A" w:rsidR="006612DE" w:rsidRPr="00B25B90" w:rsidRDefault="00B25B90" w:rsidP="00B25B90">
    <w:pPr>
      <w:pStyle w:val="Kjene"/>
      <w:rPr>
        <w:rFonts w:ascii="Times New Roman" w:hAnsi="Times New Roman" w:cs="Times New Roman"/>
        <w:sz w:val="20"/>
        <w:szCs w:val="20"/>
      </w:rPr>
    </w:pPr>
    <w:r w:rsidRPr="00B25B90">
      <w:rPr>
        <w:rFonts w:ascii="Times New Roman" w:hAnsi="Times New Roman" w:cs="Times New Roman"/>
        <w:sz w:val="20"/>
        <w:szCs w:val="20"/>
      </w:rPr>
      <w:t>KMAnot_</w:t>
    </w:r>
    <w:r w:rsidR="009E6DCE">
      <w:rPr>
        <w:rFonts w:ascii="Times New Roman" w:hAnsi="Times New Roman" w:cs="Times New Roman"/>
        <w:sz w:val="20"/>
        <w:szCs w:val="20"/>
      </w:rPr>
      <w:t>30</w:t>
    </w:r>
    <w:r w:rsidRPr="00B25B90">
      <w:rPr>
        <w:rFonts w:ascii="Times New Roman" w:hAnsi="Times New Roman" w:cs="Times New Roman"/>
        <w:sz w:val="20"/>
        <w:szCs w:val="20"/>
      </w:rPr>
      <w:t>0920_sabiedriskie_mediji_Covid19_apropriacija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C8290" w14:textId="77777777" w:rsidR="00B54D0B" w:rsidRDefault="00B54D0B" w:rsidP="00894C55">
      <w:pPr>
        <w:spacing w:after="0" w:line="240" w:lineRule="auto"/>
      </w:pPr>
      <w:r>
        <w:separator/>
      </w:r>
    </w:p>
  </w:footnote>
  <w:footnote w:type="continuationSeparator" w:id="0">
    <w:p w14:paraId="1B9F2817" w14:textId="77777777" w:rsidR="00B54D0B" w:rsidRDefault="00B54D0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6612DE" w:rsidRDefault="00FE01C8" w14:paraId="5B269F09" w14:textId="7E503203">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6612DE">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A4E4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1D6D"/>
    <w:multiLevelType w:val="hybridMultilevel"/>
    <w:tmpl w:val="163EA44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455BC3"/>
    <w:multiLevelType w:val="hybridMultilevel"/>
    <w:tmpl w:val="979CDEB0"/>
    <w:lvl w:ilvl="0" w:tplc="610C68E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15:restartNumberingAfterBreak="0">
    <w:nsid w:val="7760638D"/>
    <w:multiLevelType w:val="multilevel"/>
    <w:tmpl w:val="564868F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B6"/>
    <w:rsid w:val="000025B8"/>
    <w:rsid w:val="00004877"/>
    <w:rsid w:val="0000560D"/>
    <w:rsid w:val="000103D9"/>
    <w:rsid w:val="000107AD"/>
    <w:rsid w:val="00020443"/>
    <w:rsid w:val="000225C6"/>
    <w:rsid w:val="00023730"/>
    <w:rsid w:val="00025A97"/>
    <w:rsid w:val="00026913"/>
    <w:rsid w:val="00031628"/>
    <w:rsid w:val="00036DF9"/>
    <w:rsid w:val="0003719D"/>
    <w:rsid w:val="00052B79"/>
    <w:rsid w:val="00063BD7"/>
    <w:rsid w:val="00072235"/>
    <w:rsid w:val="00074968"/>
    <w:rsid w:val="00074C25"/>
    <w:rsid w:val="00076C65"/>
    <w:rsid w:val="0008179D"/>
    <w:rsid w:val="00081B27"/>
    <w:rsid w:val="0009529F"/>
    <w:rsid w:val="00096581"/>
    <w:rsid w:val="000968A0"/>
    <w:rsid w:val="000A7022"/>
    <w:rsid w:val="000A7825"/>
    <w:rsid w:val="000B6EB2"/>
    <w:rsid w:val="000B6F2C"/>
    <w:rsid w:val="000B7FF1"/>
    <w:rsid w:val="000C28B0"/>
    <w:rsid w:val="000C68EC"/>
    <w:rsid w:val="000D37F7"/>
    <w:rsid w:val="000D4C39"/>
    <w:rsid w:val="000F1326"/>
    <w:rsid w:val="000F5364"/>
    <w:rsid w:val="000F7224"/>
    <w:rsid w:val="00110CB0"/>
    <w:rsid w:val="00114995"/>
    <w:rsid w:val="001204B7"/>
    <w:rsid w:val="0012099A"/>
    <w:rsid w:val="00130F26"/>
    <w:rsid w:val="00131D2A"/>
    <w:rsid w:val="00132FE6"/>
    <w:rsid w:val="001367A3"/>
    <w:rsid w:val="00145A22"/>
    <w:rsid w:val="00147661"/>
    <w:rsid w:val="001508FF"/>
    <w:rsid w:val="0017492B"/>
    <w:rsid w:val="00182EA8"/>
    <w:rsid w:val="00186B1A"/>
    <w:rsid w:val="00191BCA"/>
    <w:rsid w:val="00192EC5"/>
    <w:rsid w:val="00194C76"/>
    <w:rsid w:val="0019773E"/>
    <w:rsid w:val="001A3E55"/>
    <w:rsid w:val="001A56E7"/>
    <w:rsid w:val="001A6189"/>
    <w:rsid w:val="001A72BA"/>
    <w:rsid w:val="001B24AB"/>
    <w:rsid w:val="001B4409"/>
    <w:rsid w:val="001D2999"/>
    <w:rsid w:val="001D7935"/>
    <w:rsid w:val="001E1BDA"/>
    <w:rsid w:val="001E3237"/>
    <w:rsid w:val="001E3817"/>
    <w:rsid w:val="001E617A"/>
    <w:rsid w:val="001E7E38"/>
    <w:rsid w:val="00200A20"/>
    <w:rsid w:val="002030CB"/>
    <w:rsid w:val="00220FF6"/>
    <w:rsid w:val="00224D8D"/>
    <w:rsid w:val="002270E3"/>
    <w:rsid w:val="00243426"/>
    <w:rsid w:val="00253483"/>
    <w:rsid w:val="002534C0"/>
    <w:rsid w:val="00254436"/>
    <w:rsid w:val="00256057"/>
    <w:rsid w:val="00281AE6"/>
    <w:rsid w:val="00292011"/>
    <w:rsid w:val="002931F0"/>
    <w:rsid w:val="002A4E41"/>
    <w:rsid w:val="002B1359"/>
    <w:rsid w:val="002B1D03"/>
    <w:rsid w:val="002B1F25"/>
    <w:rsid w:val="002B6114"/>
    <w:rsid w:val="002C1834"/>
    <w:rsid w:val="002C2AA4"/>
    <w:rsid w:val="002C5D6B"/>
    <w:rsid w:val="002D22AE"/>
    <w:rsid w:val="002D6A33"/>
    <w:rsid w:val="002E1C05"/>
    <w:rsid w:val="002E20E3"/>
    <w:rsid w:val="002F4CA6"/>
    <w:rsid w:val="0031262F"/>
    <w:rsid w:val="00333071"/>
    <w:rsid w:val="003376F3"/>
    <w:rsid w:val="00340512"/>
    <w:rsid w:val="0034175C"/>
    <w:rsid w:val="00352C17"/>
    <w:rsid w:val="0035374C"/>
    <w:rsid w:val="00356203"/>
    <w:rsid w:val="00357427"/>
    <w:rsid w:val="003675A9"/>
    <w:rsid w:val="00380F81"/>
    <w:rsid w:val="00384D3C"/>
    <w:rsid w:val="003850E9"/>
    <w:rsid w:val="00385E4E"/>
    <w:rsid w:val="003877E5"/>
    <w:rsid w:val="0039236B"/>
    <w:rsid w:val="00393FF1"/>
    <w:rsid w:val="00396986"/>
    <w:rsid w:val="003A0157"/>
    <w:rsid w:val="003A2CC6"/>
    <w:rsid w:val="003B022C"/>
    <w:rsid w:val="003B0BDB"/>
    <w:rsid w:val="003B0BF9"/>
    <w:rsid w:val="003B4CC9"/>
    <w:rsid w:val="003C4322"/>
    <w:rsid w:val="003D5FFE"/>
    <w:rsid w:val="003D7B2E"/>
    <w:rsid w:val="003E0791"/>
    <w:rsid w:val="003E1C4B"/>
    <w:rsid w:val="003E35DA"/>
    <w:rsid w:val="003E4256"/>
    <w:rsid w:val="003F28AC"/>
    <w:rsid w:val="003F5C0F"/>
    <w:rsid w:val="003F6184"/>
    <w:rsid w:val="003F792A"/>
    <w:rsid w:val="00400DAF"/>
    <w:rsid w:val="004053A9"/>
    <w:rsid w:val="00406A9D"/>
    <w:rsid w:val="00424964"/>
    <w:rsid w:val="0043140D"/>
    <w:rsid w:val="004454FE"/>
    <w:rsid w:val="00455CBE"/>
    <w:rsid w:val="00456E40"/>
    <w:rsid w:val="0046287B"/>
    <w:rsid w:val="0047099E"/>
    <w:rsid w:val="00471F27"/>
    <w:rsid w:val="0047550F"/>
    <w:rsid w:val="00486159"/>
    <w:rsid w:val="004961AB"/>
    <w:rsid w:val="00496818"/>
    <w:rsid w:val="004A667E"/>
    <w:rsid w:val="004B01B7"/>
    <w:rsid w:val="004B0CA5"/>
    <w:rsid w:val="004C1AC3"/>
    <w:rsid w:val="004C7662"/>
    <w:rsid w:val="004D0D4A"/>
    <w:rsid w:val="004D74B9"/>
    <w:rsid w:val="004E045E"/>
    <w:rsid w:val="004E6325"/>
    <w:rsid w:val="004E7465"/>
    <w:rsid w:val="004F2BD0"/>
    <w:rsid w:val="0050178F"/>
    <w:rsid w:val="00512179"/>
    <w:rsid w:val="00513C41"/>
    <w:rsid w:val="005159A7"/>
    <w:rsid w:val="0052134A"/>
    <w:rsid w:val="00532319"/>
    <w:rsid w:val="005366B6"/>
    <w:rsid w:val="00547FF9"/>
    <w:rsid w:val="00554BCD"/>
    <w:rsid w:val="0055625A"/>
    <w:rsid w:val="00570628"/>
    <w:rsid w:val="00571E81"/>
    <w:rsid w:val="00572F56"/>
    <w:rsid w:val="00574687"/>
    <w:rsid w:val="00582F14"/>
    <w:rsid w:val="00585B3A"/>
    <w:rsid w:val="00597180"/>
    <w:rsid w:val="00597AFF"/>
    <w:rsid w:val="005A59E3"/>
    <w:rsid w:val="005A76AD"/>
    <w:rsid w:val="005B1181"/>
    <w:rsid w:val="005B4450"/>
    <w:rsid w:val="005C7611"/>
    <w:rsid w:val="005D1033"/>
    <w:rsid w:val="005D5544"/>
    <w:rsid w:val="005D6C2C"/>
    <w:rsid w:val="005E22AC"/>
    <w:rsid w:val="005E38B7"/>
    <w:rsid w:val="005E4F9B"/>
    <w:rsid w:val="005E54E9"/>
    <w:rsid w:val="005E7476"/>
    <w:rsid w:val="005F157D"/>
    <w:rsid w:val="005F6681"/>
    <w:rsid w:val="00601690"/>
    <w:rsid w:val="00610C41"/>
    <w:rsid w:val="0061444B"/>
    <w:rsid w:val="00620992"/>
    <w:rsid w:val="006331DA"/>
    <w:rsid w:val="00645E72"/>
    <w:rsid w:val="006462EB"/>
    <w:rsid w:val="006467C6"/>
    <w:rsid w:val="00650A49"/>
    <w:rsid w:val="00651253"/>
    <w:rsid w:val="00653A90"/>
    <w:rsid w:val="00655F2C"/>
    <w:rsid w:val="006612DE"/>
    <w:rsid w:val="00666876"/>
    <w:rsid w:val="00671710"/>
    <w:rsid w:val="006727C2"/>
    <w:rsid w:val="00673388"/>
    <w:rsid w:val="006957DA"/>
    <w:rsid w:val="006A4C70"/>
    <w:rsid w:val="006B2905"/>
    <w:rsid w:val="006B6766"/>
    <w:rsid w:val="006B7BE1"/>
    <w:rsid w:val="006C0477"/>
    <w:rsid w:val="006C1272"/>
    <w:rsid w:val="006C3B8B"/>
    <w:rsid w:val="006D0BBB"/>
    <w:rsid w:val="006D4381"/>
    <w:rsid w:val="006E1081"/>
    <w:rsid w:val="006E634A"/>
    <w:rsid w:val="006F23F5"/>
    <w:rsid w:val="006F3817"/>
    <w:rsid w:val="00715C0A"/>
    <w:rsid w:val="00717521"/>
    <w:rsid w:val="00717BCF"/>
    <w:rsid w:val="00720585"/>
    <w:rsid w:val="007205F3"/>
    <w:rsid w:val="00721051"/>
    <w:rsid w:val="00726023"/>
    <w:rsid w:val="00726D9D"/>
    <w:rsid w:val="00736962"/>
    <w:rsid w:val="00737B2D"/>
    <w:rsid w:val="007424B9"/>
    <w:rsid w:val="00746286"/>
    <w:rsid w:val="00754736"/>
    <w:rsid w:val="007548D0"/>
    <w:rsid w:val="00755E8B"/>
    <w:rsid w:val="00756896"/>
    <w:rsid w:val="007579C2"/>
    <w:rsid w:val="00760535"/>
    <w:rsid w:val="007647DE"/>
    <w:rsid w:val="007702ED"/>
    <w:rsid w:val="00773AF6"/>
    <w:rsid w:val="0078485C"/>
    <w:rsid w:val="00784C95"/>
    <w:rsid w:val="00786B96"/>
    <w:rsid w:val="00787FC3"/>
    <w:rsid w:val="00795F71"/>
    <w:rsid w:val="00797B47"/>
    <w:rsid w:val="007A3D06"/>
    <w:rsid w:val="007A5CB8"/>
    <w:rsid w:val="007B2E8D"/>
    <w:rsid w:val="007B3E04"/>
    <w:rsid w:val="007C6B37"/>
    <w:rsid w:val="007C7476"/>
    <w:rsid w:val="007D56CB"/>
    <w:rsid w:val="007D5717"/>
    <w:rsid w:val="007D5C61"/>
    <w:rsid w:val="007E140F"/>
    <w:rsid w:val="007E39CC"/>
    <w:rsid w:val="007E5F7A"/>
    <w:rsid w:val="007E73AB"/>
    <w:rsid w:val="007F5D16"/>
    <w:rsid w:val="0081215E"/>
    <w:rsid w:val="00816C11"/>
    <w:rsid w:val="008203FA"/>
    <w:rsid w:val="00827015"/>
    <w:rsid w:val="008329E3"/>
    <w:rsid w:val="00834AF5"/>
    <w:rsid w:val="008355EF"/>
    <w:rsid w:val="00840E8A"/>
    <w:rsid w:val="008429F9"/>
    <w:rsid w:val="00845CD2"/>
    <w:rsid w:val="0085203B"/>
    <w:rsid w:val="008627E7"/>
    <w:rsid w:val="00863656"/>
    <w:rsid w:val="008726FD"/>
    <w:rsid w:val="0087347C"/>
    <w:rsid w:val="0089047B"/>
    <w:rsid w:val="00890F8B"/>
    <w:rsid w:val="00892E57"/>
    <w:rsid w:val="00894370"/>
    <w:rsid w:val="00894C55"/>
    <w:rsid w:val="00895E51"/>
    <w:rsid w:val="008A30AC"/>
    <w:rsid w:val="008A5620"/>
    <w:rsid w:val="008D1B61"/>
    <w:rsid w:val="008D2AEB"/>
    <w:rsid w:val="008D2D18"/>
    <w:rsid w:val="008D5080"/>
    <w:rsid w:val="008D6C47"/>
    <w:rsid w:val="008D7B44"/>
    <w:rsid w:val="008E14B4"/>
    <w:rsid w:val="008E4B95"/>
    <w:rsid w:val="008F11D3"/>
    <w:rsid w:val="008F214C"/>
    <w:rsid w:val="008F7F4C"/>
    <w:rsid w:val="00910643"/>
    <w:rsid w:val="009118B8"/>
    <w:rsid w:val="00914242"/>
    <w:rsid w:val="00915F63"/>
    <w:rsid w:val="00917947"/>
    <w:rsid w:val="00924529"/>
    <w:rsid w:val="00926448"/>
    <w:rsid w:val="009278CA"/>
    <w:rsid w:val="00932FFD"/>
    <w:rsid w:val="009355AE"/>
    <w:rsid w:val="009423F2"/>
    <w:rsid w:val="00951403"/>
    <w:rsid w:val="009605BD"/>
    <w:rsid w:val="0096140D"/>
    <w:rsid w:val="00973632"/>
    <w:rsid w:val="009758C7"/>
    <w:rsid w:val="00983F36"/>
    <w:rsid w:val="009909D5"/>
    <w:rsid w:val="009917E6"/>
    <w:rsid w:val="009A2654"/>
    <w:rsid w:val="009A5E16"/>
    <w:rsid w:val="009A7622"/>
    <w:rsid w:val="009B0C2C"/>
    <w:rsid w:val="009B46A7"/>
    <w:rsid w:val="009C371E"/>
    <w:rsid w:val="009C702D"/>
    <w:rsid w:val="009D49C5"/>
    <w:rsid w:val="009E03A9"/>
    <w:rsid w:val="009E090E"/>
    <w:rsid w:val="009E673C"/>
    <w:rsid w:val="009E6DCE"/>
    <w:rsid w:val="009F6F1E"/>
    <w:rsid w:val="00A004A4"/>
    <w:rsid w:val="00A10FC3"/>
    <w:rsid w:val="00A15078"/>
    <w:rsid w:val="00A17D06"/>
    <w:rsid w:val="00A34260"/>
    <w:rsid w:val="00A349D8"/>
    <w:rsid w:val="00A445A3"/>
    <w:rsid w:val="00A47C4B"/>
    <w:rsid w:val="00A565A4"/>
    <w:rsid w:val="00A6025D"/>
    <w:rsid w:val="00A60434"/>
    <w:rsid w:val="00A6073E"/>
    <w:rsid w:val="00A61EE5"/>
    <w:rsid w:val="00A63EF2"/>
    <w:rsid w:val="00A7092A"/>
    <w:rsid w:val="00A70C32"/>
    <w:rsid w:val="00A743AC"/>
    <w:rsid w:val="00A777CA"/>
    <w:rsid w:val="00A92265"/>
    <w:rsid w:val="00A94AF3"/>
    <w:rsid w:val="00AB550B"/>
    <w:rsid w:val="00AB5E14"/>
    <w:rsid w:val="00AC0AA6"/>
    <w:rsid w:val="00AD1016"/>
    <w:rsid w:val="00AD1225"/>
    <w:rsid w:val="00AD3430"/>
    <w:rsid w:val="00AD7E1B"/>
    <w:rsid w:val="00AE0008"/>
    <w:rsid w:val="00AE28DF"/>
    <w:rsid w:val="00AE2EF5"/>
    <w:rsid w:val="00AE327E"/>
    <w:rsid w:val="00AE3DDE"/>
    <w:rsid w:val="00AE5567"/>
    <w:rsid w:val="00AF1239"/>
    <w:rsid w:val="00AF13D0"/>
    <w:rsid w:val="00AF38CC"/>
    <w:rsid w:val="00AF40EA"/>
    <w:rsid w:val="00AF46F6"/>
    <w:rsid w:val="00AF4ACD"/>
    <w:rsid w:val="00AF6EEB"/>
    <w:rsid w:val="00B00931"/>
    <w:rsid w:val="00B01BA8"/>
    <w:rsid w:val="00B04A1F"/>
    <w:rsid w:val="00B15DED"/>
    <w:rsid w:val="00B16480"/>
    <w:rsid w:val="00B2165C"/>
    <w:rsid w:val="00B25B90"/>
    <w:rsid w:val="00B2623C"/>
    <w:rsid w:val="00B26AFA"/>
    <w:rsid w:val="00B27814"/>
    <w:rsid w:val="00B341F9"/>
    <w:rsid w:val="00B36185"/>
    <w:rsid w:val="00B37CC1"/>
    <w:rsid w:val="00B54B21"/>
    <w:rsid w:val="00B54D0B"/>
    <w:rsid w:val="00B57DF0"/>
    <w:rsid w:val="00B604DC"/>
    <w:rsid w:val="00B82840"/>
    <w:rsid w:val="00B83826"/>
    <w:rsid w:val="00B87DD3"/>
    <w:rsid w:val="00B94842"/>
    <w:rsid w:val="00B95019"/>
    <w:rsid w:val="00B97E9C"/>
    <w:rsid w:val="00BA20AA"/>
    <w:rsid w:val="00BC2ED2"/>
    <w:rsid w:val="00BC32C7"/>
    <w:rsid w:val="00BC4517"/>
    <w:rsid w:val="00BC6BEF"/>
    <w:rsid w:val="00BC73B4"/>
    <w:rsid w:val="00BD39CC"/>
    <w:rsid w:val="00BD4425"/>
    <w:rsid w:val="00BD4C87"/>
    <w:rsid w:val="00BD4EC1"/>
    <w:rsid w:val="00BD5D8D"/>
    <w:rsid w:val="00BE1AA0"/>
    <w:rsid w:val="00BE253F"/>
    <w:rsid w:val="00BE42CE"/>
    <w:rsid w:val="00BE6DE5"/>
    <w:rsid w:val="00BF0590"/>
    <w:rsid w:val="00BF192F"/>
    <w:rsid w:val="00BF4BA5"/>
    <w:rsid w:val="00BF6A54"/>
    <w:rsid w:val="00C109B2"/>
    <w:rsid w:val="00C17838"/>
    <w:rsid w:val="00C24AD5"/>
    <w:rsid w:val="00C25B49"/>
    <w:rsid w:val="00C341C6"/>
    <w:rsid w:val="00C34822"/>
    <w:rsid w:val="00C40976"/>
    <w:rsid w:val="00C46BBF"/>
    <w:rsid w:val="00C608DF"/>
    <w:rsid w:val="00C61FC6"/>
    <w:rsid w:val="00C64435"/>
    <w:rsid w:val="00C70AC8"/>
    <w:rsid w:val="00C76417"/>
    <w:rsid w:val="00C8403F"/>
    <w:rsid w:val="00C867E3"/>
    <w:rsid w:val="00C91528"/>
    <w:rsid w:val="00C94923"/>
    <w:rsid w:val="00CA4EFA"/>
    <w:rsid w:val="00CA5F1F"/>
    <w:rsid w:val="00CB3D63"/>
    <w:rsid w:val="00CB3E5B"/>
    <w:rsid w:val="00CB6548"/>
    <w:rsid w:val="00CC0D2D"/>
    <w:rsid w:val="00CC2FA8"/>
    <w:rsid w:val="00CC4947"/>
    <w:rsid w:val="00CC6858"/>
    <w:rsid w:val="00CC6AB1"/>
    <w:rsid w:val="00CD05B9"/>
    <w:rsid w:val="00CD135F"/>
    <w:rsid w:val="00CD3658"/>
    <w:rsid w:val="00CD52D7"/>
    <w:rsid w:val="00CE5657"/>
    <w:rsid w:val="00CF0771"/>
    <w:rsid w:val="00CF0917"/>
    <w:rsid w:val="00CF1B36"/>
    <w:rsid w:val="00CF4611"/>
    <w:rsid w:val="00CF5E22"/>
    <w:rsid w:val="00CF758B"/>
    <w:rsid w:val="00CF7FD7"/>
    <w:rsid w:val="00D133F8"/>
    <w:rsid w:val="00D14A3E"/>
    <w:rsid w:val="00D17611"/>
    <w:rsid w:val="00D2195E"/>
    <w:rsid w:val="00D25CFA"/>
    <w:rsid w:val="00D2607F"/>
    <w:rsid w:val="00D275BD"/>
    <w:rsid w:val="00D309E9"/>
    <w:rsid w:val="00D36492"/>
    <w:rsid w:val="00D43F7F"/>
    <w:rsid w:val="00D511FD"/>
    <w:rsid w:val="00D52222"/>
    <w:rsid w:val="00D543C8"/>
    <w:rsid w:val="00D544C9"/>
    <w:rsid w:val="00D5661C"/>
    <w:rsid w:val="00D574A9"/>
    <w:rsid w:val="00D6105E"/>
    <w:rsid w:val="00D70C69"/>
    <w:rsid w:val="00D70D25"/>
    <w:rsid w:val="00D71785"/>
    <w:rsid w:val="00D73E95"/>
    <w:rsid w:val="00D820A0"/>
    <w:rsid w:val="00D866D9"/>
    <w:rsid w:val="00DA1DBD"/>
    <w:rsid w:val="00DA4557"/>
    <w:rsid w:val="00DA472E"/>
    <w:rsid w:val="00DB1271"/>
    <w:rsid w:val="00DB1D29"/>
    <w:rsid w:val="00DB278C"/>
    <w:rsid w:val="00DC4B9F"/>
    <w:rsid w:val="00DC7581"/>
    <w:rsid w:val="00DD70C6"/>
    <w:rsid w:val="00DE7983"/>
    <w:rsid w:val="00DE7A21"/>
    <w:rsid w:val="00DF0803"/>
    <w:rsid w:val="00DF14B6"/>
    <w:rsid w:val="00E01684"/>
    <w:rsid w:val="00E02003"/>
    <w:rsid w:val="00E0206E"/>
    <w:rsid w:val="00E0351E"/>
    <w:rsid w:val="00E04A1E"/>
    <w:rsid w:val="00E051C0"/>
    <w:rsid w:val="00E05DE3"/>
    <w:rsid w:val="00E13D5F"/>
    <w:rsid w:val="00E14176"/>
    <w:rsid w:val="00E3594A"/>
    <w:rsid w:val="00E3716B"/>
    <w:rsid w:val="00E4044C"/>
    <w:rsid w:val="00E46064"/>
    <w:rsid w:val="00E51387"/>
    <w:rsid w:val="00E5323B"/>
    <w:rsid w:val="00E66498"/>
    <w:rsid w:val="00E7303F"/>
    <w:rsid w:val="00E73FE2"/>
    <w:rsid w:val="00E81B4B"/>
    <w:rsid w:val="00E850BE"/>
    <w:rsid w:val="00E8749E"/>
    <w:rsid w:val="00E90863"/>
    <w:rsid w:val="00E90A4A"/>
    <w:rsid w:val="00E90C01"/>
    <w:rsid w:val="00E93626"/>
    <w:rsid w:val="00E956CB"/>
    <w:rsid w:val="00E97E5A"/>
    <w:rsid w:val="00EA0A92"/>
    <w:rsid w:val="00EA42F3"/>
    <w:rsid w:val="00EA486E"/>
    <w:rsid w:val="00EA6ADA"/>
    <w:rsid w:val="00EA71B9"/>
    <w:rsid w:val="00EB0722"/>
    <w:rsid w:val="00EB3469"/>
    <w:rsid w:val="00EB387A"/>
    <w:rsid w:val="00EB7CC1"/>
    <w:rsid w:val="00EC17FE"/>
    <w:rsid w:val="00EC3D9C"/>
    <w:rsid w:val="00ED59FC"/>
    <w:rsid w:val="00ED746C"/>
    <w:rsid w:val="00EE1278"/>
    <w:rsid w:val="00EE1DFF"/>
    <w:rsid w:val="00EE47CA"/>
    <w:rsid w:val="00EE5DB3"/>
    <w:rsid w:val="00F00CF1"/>
    <w:rsid w:val="00F03A79"/>
    <w:rsid w:val="00F04193"/>
    <w:rsid w:val="00F0482B"/>
    <w:rsid w:val="00F04D8E"/>
    <w:rsid w:val="00F0694F"/>
    <w:rsid w:val="00F1007F"/>
    <w:rsid w:val="00F11EBE"/>
    <w:rsid w:val="00F16379"/>
    <w:rsid w:val="00F202D0"/>
    <w:rsid w:val="00F22989"/>
    <w:rsid w:val="00F2307D"/>
    <w:rsid w:val="00F33C09"/>
    <w:rsid w:val="00F520CC"/>
    <w:rsid w:val="00F57B0C"/>
    <w:rsid w:val="00F60B14"/>
    <w:rsid w:val="00F634BC"/>
    <w:rsid w:val="00F6475D"/>
    <w:rsid w:val="00F66D7E"/>
    <w:rsid w:val="00F703F0"/>
    <w:rsid w:val="00F70621"/>
    <w:rsid w:val="00F8077B"/>
    <w:rsid w:val="00F84A2E"/>
    <w:rsid w:val="00F90916"/>
    <w:rsid w:val="00F92622"/>
    <w:rsid w:val="00F97995"/>
    <w:rsid w:val="00FA047D"/>
    <w:rsid w:val="00FB6D0B"/>
    <w:rsid w:val="00FC710F"/>
    <w:rsid w:val="00FD333B"/>
    <w:rsid w:val="00FD6FB5"/>
    <w:rsid w:val="00FD766B"/>
    <w:rsid w:val="00FE01C8"/>
    <w:rsid w:val="00FE5F6A"/>
    <w:rsid w:val="00FE6485"/>
    <w:rsid w:val="00FE7E12"/>
    <w:rsid w:val="00FF73FD"/>
    <w:rsid w:val="05E92790"/>
    <w:rsid w:val="08BEACB4"/>
    <w:rsid w:val="08C153BE"/>
    <w:rsid w:val="0E6E0C2C"/>
    <w:rsid w:val="1256F3EB"/>
    <w:rsid w:val="1442319D"/>
    <w:rsid w:val="17C2631C"/>
    <w:rsid w:val="1C723E20"/>
    <w:rsid w:val="1ED89535"/>
    <w:rsid w:val="24BD0A84"/>
    <w:rsid w:val="275C89A8"/>
    <w:rsid w:val="2CC581A0"/>
    <w:rsid w:val="30552078"/>
    <w:rsid w:val="31F0F0D9"/>
    <w:rsid w:val="3B0B51B1"/>
    <w:rsid w:val="3FAEA8D5"/>
    <w:rsid w:val="41DECEA9"/>
    <w:rsid w:val="41EB6B36"/>
    <w:rsid w:val="4655DEC1"/>
    <w:rsid w:val="46EE494C"/>
    <w:rsid w:val="4FAC86CB"/>
    <w:rsid w:val="5295338D"/>
    <w:rsid w:val="5627BFBA"/>
    <w:rsid w:val="5CA3EBEC"/>
    <w:rsid w:val="5E358587"/>
    <w:rsid w:val="61AAEF72"/>
    <w:rsid w:val="61D726A0"/>
    <w:rsid w:val="64BBBA66"/>
    <w:rsid w:val="68420590"/>
    <w:rsid w:val="68C9115B"/>
    <w:rsid w:val="69907888"/>
    <w:rsid w:val="7B0FD4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BFA2EE"/>
  <w15:docId w15:val="{68F13368-6CE3-428A-9920-C20AB790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stmeklis">
    <w:name w:val="Normal (Web)"/>
    <w:basedOn w:val="Parasts"/>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0107AD"/>
    <w:rPr>
      <w:color w:val="605E5C"/>
      <w:shd w:val="clear" w:color="auto" w:fill="E1DFDD"/>
    </w:rPr>
  </w:style>
  <w:style w:type="paragraph" w:customStyle="1" w:styleId="Parasts1">
    <w:name w:val="Parasts1"/>
    <w:qFormat/>
    <w:rsid w:val="00CD52D7"/>
    <w:pPr>
      <w:spacing w:after="0" w:line="240" w:lineRule="auto"/>
    </w:pPr>
    <w:rPr>
      <w:rFonts w:ascii="Times New Roman" w:eastAsia="Calibri" w:hAnsi="Times New Roman" w:cs="Times New Roman"/>
      <w:sz w:val="24"/>
      <w:szCs w:val="24"/>
      <w:lang w:eastAsia="lv-LV"/>
    </w:rPr>
  </w:style>
  <w:style w:type="paragraph" w:styleId="Prskatjums">
    <w:name w:val="Revision"/>
    <w:hidden/>
    <w:uiPriority w:val="99"/>
    <w:semiHidden/>
    <w:rsid w:val="00CC6858"/>
    <w:pPr>
      <w:spacing w:after="0" w:line="240" w:lineRule="auto"/>
    </w:pPr>
  </w:style>
  <w:style w:type="table" w:styleId="Reatabula">
    <w:name w:val="Table Grid"/>
    <w:basedOn w:val="Parastatabula"/>
    <w:uiPriority w:val="59"/>
    <w:rsid w:val="001E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217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49680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2096897">
      <w:bodyDiv w:val="1"/>
      <w:marLeft w:val="0"/>
      <w:marRight w:val="0"/>
      <w:marTop w:val="0"/>
      <w:marBottom w:val="0"/>
      <w:divBdr>
        <w:top w:val="none" w:sz="0" w:space="0" w:color="auto"/>
        <w:left w:val="none" w:sz="0" w:space="0" w:color="auto"/>
        <w:bottom w:val="none" w:sz="0" w:space="0" w:color="auto"/>
        <w:right w:val="none" w:sz="0" w:space="0" w:color="auto"/>
      </w:divBdr>
    </w:div>
    <w:div w:id="469977119">
      <w:bodyDiv w:val="1"/>
      <w:marLeft w:val="0"/>
      <w:marRight w:val="0"/>
      <w:marTop w:val="0"/>
      <w:marBottom w:val="0"/>
      <w:divBdr>
        <w:top w:val="none" w:sz="0" w:space="0" w:color="auto"/>
        <w:left w:val="none" w:sz="0" w:space="0" w:color="auto"/>
        <w:bottom w:val="none" w:sz="0" w:space="0" w:color="auto"/>
        <w:right w:val="none" w:sz="0" w:space="0" w:color="auto"/>
      </w:divBdr>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59987370">
      <w:bodyDiv w:val="1"/>
      <w:marLeft w:val="0"/>
      <w:marRight w:val="0"/>
      <w:marTop w:val="0"/>
      <w:marBottom w:val="0"/>
      <w:divBdr>
        <w:top w:val="none" w:sz="0" w:space="0" w:color="auto"/>
        <w:left w:val="none" w:sz="0" w:space="0" w:color="auto"/>
        <w:bottom w:val="none" w:sz="0" w:space="0" w:color="auto"/>
        <w:right w:val="none" w:sz="0" w:space="0" w:color="auto"/>
      </w:divBdr>
    </w:div>
    <w:div w:id="18839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ese.Petersone@neplpadome.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E6D55364AEAC7458041F5AA4041FDD0" ma:contentTypeVersion="9" ma:contentTypeDescription="Izveidot jaunu dokumentu." ma:contentTypeScope="" ma:versionID="d539677c4139ed98bd68e0b5d9fed9d8">
  <xsd:schema xmlns:xsd="http://www.w3.org/2001/XMLSchema" xmlns:xs="http://www.w3.org/2001/XMLSchema" xmlns:p="http://schemas.microsoft.com/office/2006/metadata/properties" xmlns:ns3="0f339d3e-3ed8-46df-abca-b2244cd675f2" targetNamespace="http://schemas.microsoft.com/office/2006/metadata/properties" ma:root="true" ma:fieldsID="9b25622a8ee603005c42f7d7a5bc3688" ns3:_="">
    <xsd:import namespace="0f339d3e-3ed8-46df-abca-b2244cd675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39d3e-3ed8-46df-abca-b2244cd67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B42E1-B427-4B33-977B-842C00876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19448B-84B9-4F02-97D6-D0B6E44C6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39d3e-3ed8-46df-abca-b2244cd67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EB048-189A-4C81-9F84-9FEAA08B449F}">
  <ds:schemaRefs>
    <ds:schemaRef ds:uri="http://schemas.microsoft.com/sharepoint/v3/contenttype/forms"/>
  </ds:schemaRefs>
</ds:datastoreItem>
</file>

<file path=customXml/itemProps4.xml><?xml version="1.0" encoding="utf-8"?>
<ds:datastoreItem xmlns:ds="http://schemas.openxmlformats.org/officeDocument/2006/customXml" ds:itemID="{578671B0-B0C7-4986-8BCD-3CBF0BCD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4452</Words>
  <Characters>2539</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Barba Krišjāne</dc:creator>
  <cp:keywords/>
  <dc:description>67012345, vards.uzvards@mk.gov.lv</dc:description>
  <cp:lastModifiedBy>Gatis Groza</cp:lastModifiedBy>
  <cp:revision>12</cp:revision>
  <cp:lastPrinted>2020-08-20T10:21:00Z</cp:lastPrinted>
  <dcterms:created xsi:type="dcterms:W3CDTF">2020-09-21T10:24:00Z</dcterms:created>
  <dcterms:modified xsi:type="dcterms:W3CDTF">2020-09-29T13:43:00Z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0x010100EE6D55364AEAC7458041F5AA4041FDD0</vt:lpwstr>
  </property>
</Properties>
</file>