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346B2" w14:textId="4F1EBD38" w:rsidR="00960AD7" w:rsidRDefault="00960AD7" w:rsidP="00960AD7">
      <w:pPr>
        <w:pStyle w:val="H4"/>
        <w:spacing w:after="0"/>
        <w:jc w:val="left"/>
        <w:rPr>
          <w:b w:val="0"/>
          <w:bCs/>
          <w:szCs w:val="28"/>
        </w:rPr>
      </w:pPr>
    </w:p>
    <w:p w14:paraId="694DEF6C" w14:textId="6DE6F985" w:rsidR="00A15088" w:rsidRDefault="00A15088" w:rsidP="00960AD7">
      <w:pPr>
        <w:pStyle w:val="H4"/>
        <w:spacing w:after="0"/>
        <w:jc w:val="left"/>
        <w:rPr>
          <w:b w:val="0"/>
          <w:bCs/>
          <w:szCs w:val="28"/>
        </w:rPr>
      </w:pPr>
    </w:p>
    <w:p w14:paraId="50FF43C0" w14:textId="77777777" w:rsidR="00A15088" w:rsidRPr="00B400FD" w:rsidRDefault="00A15088" w:rsidP="00960AD7">
      <w:pPr>
        <w:pStyle w:val="H4"/>
        <w:spacing w:after="0"/>
        <w:jc w:val="left"/>
        <w:rPr>
          <w:b w:val="0"/>
          <w:bCs/>
          <w:szCs w:val="28"/>
        </w:rPr>
      </w:pPr>
    </w:p>
    <w:p w14:paraId="3A59720F" w14:textId="4DC16801" w:rsidR="00A15088" w:rsidRPr="00EC1B09" w:rsidRDefault="00A1508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5E2FFC">
        <w:rPr>
          <w:sz w:val="28"/>
          <w:szCs w:val="28"/>
        </w:rPr>
        <w:t>19. oktobrī</w:t>
      </w:r>
      <w:r w:rsidRPr="00EC1B09">
        <w:rPr>
          <w:sz w:val="28"/>
          <w:szCs w:val="28"/>
        </w:rPr>
        <w:tab/>
        <w:t>Rīkojums Nr.</w:t>
      </w:r>
      <w:r w:rsidR="005E2FFC">
        <w:rPr>
          <w:sz w:val="28"/>
          <w:szCs w:val="28"/>
        </w:rPr>
        <w:t> 606</w:t>
      </w:r>
    </w:p>
    <w:p w14:paraId="147969D1" w14:textId="4F6D7FD1" w:rsidR="00A15088" w:rsidRPr="00EC1B09" w:rsidRDefault="00A1508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5E2FFC">
        <w:rPr>
          <w:sz w:val="28"/>
          <w:szCs w:val="28"/>
        </w:rPr>
        <w:t>61</w:t>
      </w:r>
      <w:r w:rsidRPr="00EC1B09">
        <w:rPr>
          <w:sz w:val="28"/>
          <w:szCs w:val="28"/>
        </w:rPr>
        <w:t> </w:t>
      </w:r>
      <w:r w:rsidR="005E2FFC">
        <w:rPr>
          <w:sz w:val="28"/>
          <w:szCs w:val="28"/>
        </w:rPr>
        <w:t>26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3A6A4F5C" w14:textId="4A159DF4" w:rsidR="00960AD7" w:rsidRPr="00B400FD" w:rsidRDefault="00960AD7" w:rsidP="00960AD7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</w:p>
    <w:p w14:paraId="776A0AE7" w14:textId="4DF32AB2" w:rsidR="00FD2BC3" w:rsidRPr="00B400FD" w:rsidRDefault="00FD2BC3" w:rsidP="00D016E8">
      <w:pPr>
        <w:jc w:val="center"/>
        <w:rPr>
          <w:b/>
          <w:bCs/>
          <w:sz w:val="28"/>
          <w:szCs w:val="28"/>
        </w:rPr>
      </w:pPr>
      <w:r w:rsidRPr="00B400FD">
        <w:rPr>
          <w:b/>
          <w:bCs/>
          <w:sz w:val="28"/>
          <w:szCs w:val="28"/>
        </w:rPr>
        <w:t xml:space="preserve">Par apropriācijas pārdali no budžeta resora </w:t>
      </w:r>
      <w:r w:rsidR="00A15088">
        <w:rPr>
          <w:b/>
          <w:bCs/>
          <w:sz w:val="28"/>
          <w:szCs w:val="28"/>
        </w:rPr>
        <w:t>"</w:t>
      </w:r>
      <w:r w:rsidR="00B44963" w:rsidRPr="00B400FD">
        <w:rPr>
          <w:b/>
          <w:bCs/>
          <w:sz w:val="28"/>
          <w:szCs w:val="28"/>
        </w:rPr>
        <w:t xml:space="preserve">47. </w:t>
      </w:r>
      <w:r w:rsidRPr="00B400FD">
        <w:rPr>
          <w:b/>
          <w:bCs/>
          <w:sz w:val="28"/>
          <w:szCs w:val="28"/>
        </w:rPr>
        <w:t>Radio un televīzija</w:t>
      </w:r>
      <w:r w:rsidR="00A15088">
        <w:rPr>
          <w:b/>
          <w:bCs/>
          <w:sz w:val="28"/>
          <w:szCs w:val="28"/>
        </w:rPr>
        <w:t>"</w:t>
      </w:r>
      <w:r w:rsidRPr="00B400FD">
        <w:rPr>
          <w:b/>
          <w:bCs/>
          <w:sz w:val="28"/>
          <w:szCs w:val="28"/>
        </w:rPr>
        <w:t xml:space="preserve"> (Nacionālā elektronisko plašsaziņas līdzekļu padome) budžeta uz valsts budžeta programmu 02.00.00 </w:t>
      </w:r>
      <w:r w:rsidR="00A15088">
        <w:rPr>
          <w:b/>
          <w:bCs/>
          <w:sz w:val="28"/>
          <w:szCs w:val="28"/>
        </w:rPr>
        <w:t>"</w:t>
      </w:r>
      <w:r w:rsidRPr="00B400FD">
        <w:rPr>
          <w:b/>
          <w:bCs/>
          <w:sz w:val="28"/>
          <w:szCs w:val="28"/>
        </w:rPr>
        <w:t>Līdzekļi neparedzētiem gadījumiem</w:t>
      </w:r>
      <w:r w:rsidR="00A15088">
        <w:rPr>
          <w:b/>
          <w:bCs/>
          <w:sz w:val="28"/>
          <w:szCs w:val="28"/>
        </w:rPr>
        <w:t>"</w:t>
      </w:r>
    </w:p>
    <w:p w14:paraId="3A31261F" w14:textId="77777777" w:rsidR="00FD2BC3" w:rsidRPr="00B400FD" w:rsidRDefault="00FD2BC3" w:rsidP="00FD2BC3">
      <w:pPr>
        <w:jc w:val="both"/>
        <w:rPr>
          <w:sz w:val="28"/>
          <w:szCs w:val="28"/>
        </w:rPr>
      </w:pPr>
    </w:p>
    <w:p w14:paraId="0A9043D0" w14:textId="5B81FDD6" w:rsidR="00FD2BC3" w:rsidRPr="007B7D2D" w:rsidRDefault="00FD2BC3" w:rsidP="006D61F6">
      <w:pPr>
        <w:ind w:firstLine="709"/>
        <w:jc w:val="both"/>
        <w:rPr>
          <w:spacing w:val="-2"/>
          <w:sz w:val="28"/>
          <w:szCs w:val="28"/>
        </w:rPr>
      </w:pPr>
      <w:r w:rsidRPr="007B7D2D">
        <w:rPr>
          <w:spacing w:val="-2"/>
          <w:sz w:val="28"/>
          <w:szCs w:val="28"/>
        </w:rPr>
        <w:t>1</w:t>
      </w:r>
      <w:r w:rsidR="006D61F6" w:rsidRPr="00B400FD">
        <w:rPr>
          <w:sz w:val="28"/>
          <w:szCs w:val="28"/>
        </w:rPr>
        <w:t>.</w:t>
      </w:r>
      <w:r w:rsidR="006D61F6">
        <w:rPr>
          <w:sz w:val="28"/>
          <w:szCs w:val="28"/>
        </w:rPr>
        <w:t> </w:t>
      </w:r>
      <w:r w:rsidRPr="007B7D2D">
        <w:rPr>
          <w:spacing w:val="-2"/>
          <w:sz w:val="28"/>
          <w:szCs w:val="28"/>
        </w:rPr>
        <w:t>Atbalstīt apropriācijas pārdali 13</w:t>
      </w:r>
      <w:r w:rsidR="006D61F6">
        <w:rPr>
          <w:spacing w:val="-2"/>
          <w:sz w:val="28"/>
          <w:szCs w:val="28"/>
        </w:rPr>
        <w:t> </w:t>
      </w:r>
      <w:r w:rsidRPr="007B7D2D">
        <w:rPr>
          <w:spacing w:val="-2"/>
          <w:sz w:val="28"/>
          <w:szCs w:val="28"/>
        </w:rPr>
        <w:t>922</w:t>
      </w:r>
      <w:r w:rsidR="006D61F6">
        <w:rPr>
          <w:spacing w:val="-2"/>
          <w:sz w:val="28"/>
          <w:szCs w:val="28"/>
        </w:rPr>
        <w:t> </w:t>
      </w:r>
      <w:r w:rsidRPr="007B7D2D">
        <w:rPr>
          <w:i/>
          <w:iCs/>
          <w:spacing w:val="-2"/>
          <w:sz w:val="28"/>
          <w:szCs w:val="28"/>
        </w:rPr>
        <w:t>euro</w:t>
      </w:r>
      <w:r w:rsidRPr="007B7D2D">
        <w:rPr>
          <w:spacing w:val="-2"/>
          <w:sz w:val="28"/>
          <w:szCs w:val="28"/>
        </w:rPr>
        <w:t xml:space="preserve"> apmērā no budžeta resora </w:t>
      </w:r>
      <w:r w:rsidR="00B44963" w:rsidRPr="007B7D2D">
        <w:rPr>
          <w:spacing w:val="-2"/>
          <w:sz w:val="28"/>
          <w:szCs w:val="28"/>
        </w:rPr>
        <w:t>"</w:t>
      </w:r>
      <w:r w:rsidR="00B400FD" w:rsidRPr="007B7D2D">
        <w:rPr>
          <w:spacing w:val="-2"/>
          <w:sz w:val="28"/>
          <w:szCs w:val="28"/>
        </w:rPr>
        <w:t>47.</w:t>
      </w:r>
      <w:r w:rsidR="00B44963" w:rsidRPr="007B7D2D">
        <w:rPr>
          <w:spacing w:val="-2"/>
          <w:sz w:val="28"/>
          <w:szCs w:val="28"/>
        </w:rPr>
        <w:t> </w:t>
      </w:r>
      <w:r w:rsidRPr="007B7D2D">
        <w:rPr>
          <w:spacing w:val="-2"/>
          <w:sz w:val="28"/>
          <w:szCs w:val="28"/>
        </w:rPr>
        <w:t>Radio un televīzija</w:t>
      </w:r>
      <w:r w:rsidR="00A15088" w:rsidRPr="007B7D2D">
        <w:rPr>
          <w:spacing w:val="-2"/>
          <w:sz w:val="28"/>
          <w:szCs w:val="28"/>
        </w:rPr>
        <w:t>"</w:t>
      </w:r>
      <w:r w:rsidRPr="007B7D2D">
        <w:rPr>
          <w:spacing w:val="-2"/>
          <w:sz w:val="28"/>
          <w:szCs w:val="28"/>
        </w:rPr>
        <w:t xml:space="preserve"> pamatbudžeta programmas 01.00.00 </w:t>
      </w:r>
      <w:r w:rsidR="00A15088" w:rsidRPr="007B7D2D">
        <w:rPr>
          <w:spacing w:val="-2"/>
          <w:sz w:val="28"/>
          <w:szCs w:val="28"/>
        </w:rPr>
        <w:t>"</w:t>
      </w:r>
      <w:r w:rsidRPr="007B7D2D">
        <w:rPr>
          <w:spacing w:val="-2"/>
          <w:sz w:val="28"/>
          <w:szCs w:val="28"/>
        </w:rPr>
        <w:t>Nozares vadība</w:t>
      </w:r>
      <w:r w:rsidR="00A15088" w:rsidRPr="007B7D2D">
        <w:rPr>
          <w:spacing w:val="-2"/>
          <w:sz w:val="28"/>
          <w:szCs w:val="28"/>
        </w:rPr>
        <w:t>"</w:t>
      </w:r>
      <w:r w:rsidRPr="007B7D2D">
        <w:rPr>
          <w:spacing w:val="-2"/>
          <w:sz w:val="28"/>
          <w:szCs w:val="28"/>
        </w:rPr>
        <w:t xml:space="preserve"> uz budžeta resora </w:t>
      </w:r>
      <w:r w:rsidR="00A15088" w:rsidRPr="007B7D2D">
        <w:rPr>
          <w:spacing w:val="-2"/>
          <w:sz w:val="28"/>
          <w:szCs w:val="28"/>
        </w:rPr>
        <w:t>"</w:t>
      </w:r>
      <w:r w:rsidRPr="007B7D2D">
        <w:rPr>
          <w:spacing w:val="-2"/>
          <w:sz w:val="28"/>
          <w:szCs w:val="28"/>
        </w:rPr>
        <w:t>74. Gadskārtējā valsts budžeta izpildes procesā pārdalāmais finansējums</w:t>
      </w:r>
      <w:r w:rsidR="00A15088" w:rsidRPr="007B7D2D">
        <w:rPr>
          <w:spacing w:val="-2"/>
          <w:sz w:val="28"/>
          <w:szCs w:val="28"/>
        </w:rPr>
        <w:t>"</w:t>
      </w:r>
      <w:r w:rsidRPr="007B7D2D">
        <w:rPr>
          <w:spacing w:val="-2"/>
          <w:sz w:val="28"/>
          <w:szCs w:val="28"/>
        </w:rPr>
        <w:t xml:space="preserve"> programmu 02.00.00 </w:t>
      </w:r>
      <w:r w:rsidR="00A15088" w:rsidRPr="007B7D2D">
        <w:rPr>
          <w:spacing w:val="-2"/>
          <w:sz w:val="28"/>
          <w:szCs w:val="28"/>
        </w:rPr>
        <w:t>"</w:t>
      </w:r>
      <w:r w:rsidRPr="007B7D2D">
        <w:rPr>
          <w:spacing w:val="-2"/>
          <w:sz w:val="28"/>
          <w:szCs w:val="28"/>
        </w:rPr>
        <w:t>Līdzekļi neparedzētiem gadījumiem</w:t>
      </w:r>
      <w:r w:rsidR="00A15088" w:rsidRPr="007B7D2D">
        <w:rPr>
          <w:spacing w:val="-2"/>
          <w:sz w:val="28"/>
          <w:szCs w:val="28"/>
        </w:rPr>
        <w:t>"</w:t>
      </w:r>
      <w:r w:rsidR="00D016E8" w:rsidRPr="007B7D2D">
        <w:rPr>
          <w:spacing w:val="-2"/>
          <w:sz w:val="28"/>
          <w:szCs w:val="28"/>
        </w:rPr>
        <w:t>,</w:t>
      </w:r>
      <w:r w:rsidRPr="007B7D2D">
        <w:rPr>
          <w:spacing w:val="-2"/>
          <w:sz w:val="28"/>
          <w:szCs w:val="28"/>
        </w:rPr>
        <w:t xml:space="preserve"> lai lietderīgi izmantotu valsts budžeta līdzekļus, kas izveidojušies no </w:t>
      </w:r>
      <w:r w:rsidR="007B7D2D" w:rsidRPr="007B7D2D">
        <w:rPr>
          <w:spacing w:val="-2"/>
          <w:sz w:val="28"/>
          <w:szCs w:val="28"/>
        </w:rPr>
        <w:t xml:space="preserve">neizmantotajiem </w:t>
      </w:r>
      <w:r w:rsidR="006D61F6" w:rsidRPr="007B7D2D">
        <w:rPr>
          <w:spacing w:val="-2"/>
          <w:sz w:val="28"/>
          <w:szCs w:val="28"/>
        </w:rPr>
        <w:t>ārvalstu komandējum</w:t>
      </w:r>
      <w:r w:rsidR="006D61F6">
        <w:rPr>
          <w:spacing w:val="-2"/>
          <w:sz w:val="28"/>
          <w:szCs w:val="28"/>
        </w:rPr>
        <w:t>u</w:t>
      </w:r>
      <w:r w:rsidR="006D61F6" w:rsidRPr="007B7D2D">
        <w:rPr>
          <w:spacing w:val="-2"/>
          <w:sz w:val="28"/>
          <w:szCs w:val="28"/>
        </w:rPr>
        <w:t xml:space="preserve"> </w:t>
      </w:r>
      <w:r w:rsidR="007B7D2D" w:rsidRPr="007B7D2D">
        <w:rPr>
          <w:spacing w:val="-2"/>
          <w:sz w:val="28"/>
          <w:szCs w:val="28"/>
        </w:rPr>
        <w:t>izdevumiem</w:t>
      </w:r>
      <w:r w:rsidRPr="007B7D2D">
        <w:rPr>
          <w:spacing w:val="-2"/>
          <w:sz w:val="28"/>
          <w:szCs w:val="28"/>
        </w:rPr>
        <w:t>.</w:t>
      </w:r>
    </w:p>
    <w:p w14:paraId="5B864027" w14:textId="77777777" w:rsidR="00FD2BC3" w:rsidRPr="00B400FD" w:rsidRDefault="00FD2BC3" w:rsidP="006D61F6">
      <w:pPr>
        <w:ind w:firstLine="709"/>
        <w:jc w:val="both"/>
        <w:rPr>
          <w:sz w:val="28"/>
          <w:szCs w:val="28"/>
        </w:rPr>
      </w:pPr>
    </w:p>
    <w:p w14:paraId="4857FDD8" w14:textId="0341E4C7" w:rsidR="00FD2BC3" w:rsidRPr="00B400FD" w:rsidRDefault="00FD2BC3" w:rsidP="006D61F6">
      <w:pPr>
        <w:ind w:firstLine="709"/>
        <w:jc w:val="both"/>
        <w:rPr>
          <w:sz w:val="28"/>
          <w:szCs w:val="28"/>
        </w:rPr>
      </w:pPr>
      <w:r w:rsidRPr="00B400FD">
        <w:rPr>
          <w:sz w:val="28"/>
          <w:szCs w:val="28"/>
        </w:rPr>
        <w:t>2.</w:t>
      </w:r>
      <w:r w:rsidR="006D61F6">
        <w:rPr>
          <w:sz w:val="28"/>
          <w:szCs w:val="28"/>
        </w:rPr>
        <w:t> </w:t>
      </w:r>
      <w:r w:rsidRPr="00B400FD">
        <w:rPr>
          <w:sz w:val="28"/>
          <w:szCs w:val="28"/>
        </w:rPr>
        <w:t xml:space="preserve">Nacionālajai elektronisko plašsaziņas līdzekļu padomei </w:t>
      </w:r>
      <w:bookmarkStart w:id="1" w:name="_Hlk52811243"/>
      <w:r w:rsidRPr="00B400FD">
        <w:rPr>
          <w:sz w:val="28"/>
          <w:szCs w:val="28"/>
        </w:rPr>
        <w:t>normatīvajos aktos noteiktajā kārtībā sagatavot un iesniegt Finanšu ministrijā pieprasījumu valsts budžeta apropriācijas pārdalei atbilstoši šā rīkojuma 1.</w:t>
      </w:r>
      <w:r w:rsidR="00A15088">
        <w:rPr>
          <w:sz w:val="28"/>
          <w:szCs w:val="28"/>
        </w:rPr>
        <w:t> </w:t>
      </w:r>
      <w:r w:rsidRPr="00B400FD">
        <w:rPr>
          <w:sz w:val="28"/>
          <w:szCs w:val="28"/>
        </w:rPr>
        <w:t>punktam</w:t>
      </w:r>
      <w:bookmarkEnd w:id="1"/>
      <w:r w:rsidRPr="00B400FD">
        <w:rPr>
          <w:sz w:val="28"/>
          <w:szCs w:val="28"/>
        </w:rPr>
        <w:t>.</w:t>
      </w:r>
    </w:p>
    <w:p w14:paraId="72B233F6" w14:textId="77777777" w:rsidR="00FD2BC3" w:rsidRPr="00B400FD" w:rsidRDefault="00FD2BC3" w:rsidP="006D61F6">
      <w:pPr>
        <w:ind w:firstLine="709"/>
        <w:jc w:val="both"/>
        <w:rPr>
          <w:sz w:val="28"/>
          <w:szCs w:val="28"/>
        </w:rPr>
      </w:pPr>
    </w:p>
    <w:p w14:paraId="3980652B" w14:textId="12313117" w:rsidR="00FD2BC3" w:rsidRPr="00B400FD" w:rsidRDefault="00FD2BC3" w:rsidP="006D61F6">
      <w:pPr>
        <w:ind w:firstLine="709"/>
        <w:jc w:val="both"/>
        <w:rPr>
          <w:sz w:val="28"/>
          <w:szCs w:val="28"/>
        </w:rPr>
      </w:pPr>
      <w:r w:rsidRPr="00B400FD">
        <w:rPr>
          <w:sz w:val="28"/>
          <w:szCs w:val="28"/>
        </w:rPr>
        <w:t>3</w:t>
      </w:r>
      <w:r w:rsidR="006D61F6" w:rsidRPr="00B400FD">
        <w:rPr>
          <w:sz w:val="28"/>
          <w:szCs w:val="28"/>
        </w:rPr>
        <w:t>.</w:t>
      </w:r>
      <w:r w:rsidR="006D61F6">
        <w:rPr>
          <w:sz w:val="28"/>
          <w:szCs w:val="28"/>
        </w:rPr>
        <w:t> </w:t>
      </w:r>
      <w:r w:rsidRPr="00B400FD">
        <w:rPr>
          <w:sz w:val="28"/>
          <w:szCs w:val="28"/>
        </w:rPr>
        <w:t>Finanšu ministram normatīvajos aktos noteiktajā kārtībā informēt Saeimas Budžeta un finanšu (nodokļu) komisiju par šā rīkojuma 1.</w:t>
      </w:r>
      <w:r w:rsidR="00A15088">
        <w:rPr>
          <w:sz w:val="28"/>
          <w:szCs w:val="28"/>
        </w:rPr>
        <w:t> </w:t>
      </w:r>
      <w:r w:rsidRPr="00B400FD">
        <w:rPr>
          <w:sz w:val="28"/>
          <w:szCs w:val="28"/>
        </w:rPr>
        <w:t>punktā minēto apropriācijas pārdali un, ja Saeimas Budžeta un finanšu (nodokļu) komisija piecu darbdienu laikā pēc attiecīgās informācijas saņemšanas nav izteikusi iebildumus, veikt apropriācijas pārdali.</w:t>
      </w:r>
    </w:p>
    <w:p w14:paraId="6260FA16" w14:textId="581B85B0" w:rsidR="00A161D0" w:rsidRPr="00B400FD" w:rsidRDefault="00A161D0" w:rsidP="006D61F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32E489CE" w14:textId="4B35C9AD" w:rsidR="008C68CB" w:rsidRDefault="008C68CB" w:rsidP="006D61F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6986CC5C" w14:textId="77777777" w:rsidR="00A15088" w:rsidRPr="00B400FD" w:rsidRDefault="00A15088" w:rsidP="006D61F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14:paraId="2B172136" w14:textId="77777777" w:rsidR="00A15088" w:rsidRPr="00DE283C" w:rsidRDefault="00A15088" w:rsidP="00DA54B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161E59E" w14:textId="77777777" w:rsidR="00A15088" w:rsidRDefault="00A15088" w:rsidP="00DA54B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B29F70" w14:textId="77777777" w:rsidR="00A15088" w:rsidRDefault="00A15088" w:rsidP="00DA54B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69B58A4" w14:textId="77777777" w:rsidR="00A15088" w:rsidRDefault="00A15088" w:rsidP="00DA54B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A453F5" w14:textId="77777777" w:rsidR="00A15088" w:rsidRPr="00DE283C" w:rsidRDefault="00A15088" w:rsidP="00DA54B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A15088" w:rsidRPr="00DE283C" w:rsidSect="008C68CB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D066" w14:textId="77777777" w:rsidR="00EE214B" w:rsidRDefault="00EE214B" w:rsidP="007F4184">
      <w:r>
        <w:separator/>
      </w:r>
    </w:p>
  </w:endnote>
  <w:endnote w:type="continuationSeparator" w:id="0">
    <w:p w14:paraId="6FD9B752" w14:textId="77777777" w:rsidR="00EE214B" w:rsidRDefault="00EE214B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4DAA" w14:textId="0D5F6F84" w:rsidR="00F5741E" w:rsidRPr="00A15088" w:rsidRDefault="00A15088" w:rsidP="003357D0">
    <w:pPr>
      <w:pStyle w:val="Footer"/>
      <w:rPr>
        <w:sz w:val="16"/>
        <w:szCs w:val="16"/>
      </w:rPr>
    </w:pPr>
    <w:r w:rsidRPr="00A15088">
      <w:rPr>
        <w:sz w:val="16"/>
        <w:szCs w:val="16"/>
      </w:rPr>
      <w:t>R1918_0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49FA" w14:textId="77777777" w:rsidR="00EE214B" w:rsidRDefault="00EE214B" w:rsidP="007F4184">
      <w:r>
        <w:separator/>
      </w:r>
    </w:p>
  </w:footnote>
  <w:footnote w:type="continuationSeparator" w:id="0">
    <w:p w14:paraId="3922B2BA" w14:textId="77777777" w:rsidR="00EE214B" w:rsidRDefault="00EE214B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C13B" w14:textId="77777777" w:rsidR="00A15088" w:rsidRPr="003629D6" w:rsidRDefault="00A15088">
    <w:pPr>
      <w:pStyle w:val="Header"/>
    </w:pPr>
  </w:p>
  <w:p w14:paraId="11D7B751" w14:textId="268B7546" w:rsidR="00A15088" w:rsidRDefault="00A15088">
    <w:pPr>
      <w:pStyle w:val="Header"/>
    </w:pPr>
    <w:r>
      <w:rPr>
        <w:noProof/>
      </w:rPr>
      <w:drawing>
        <wp:inline distT="0" distB="0" distL="0" distR="0" wp14:anchorId="08F20B12" wp14:editId="489F68F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529F8"/>
    <w:multiLevelType w:val="hybridMultilevel"/>
    <w:tmpl w:val="58EA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0C03"/>
    <w:multiLevelType w:val="hybridMultilevel"/>
    <w:tmpl w:val="46688388"/>
    <w:lvl w:ilvl="0" w:tplc="13C6E6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B71DB"/>
    <w:multiLevelType w:val="hybridMultilevel"/>
    <w:tmpl w:val="0DCA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D7"/>
    <w:rsid w:val="00052FF1"/>
    <w:rsid w:val="000B06C2"/>
    <w:rsid w:val="000D5541"/>
    <w:rsid w:val="0010320B"/>
    <w:rsid w:val="00125E19"/>
    <w:rsid w:val="00167DFD"/>
    <w:rsid w:val="00182A9F"/>
    <w:rsid w:val="001A113D"/>
    <w:rsid w:val="001A2E39"/>
    <w:rsid w:val="001A4D1A"/>
    <w:rsid w:val="001D0ECD"/>
    <w:rsid w:val="001D59CB"/>
    <w:rsid w:val="001E79A0"/>
    <w:rsid w:val="00233E3E"/>
    <w:rsid w:val="00237E05"/>
    <w:rsid w:val="002402D1"/>
    <w:rsid w:val="00253FC1"/>
    <w:rsid w:val="002919D0"/>
    <w:rsid w:val="002A5EE0"/>
    <w:rsid w:val="002F4ACC"/>
    <w:rsid w:val="003357D0"/>
    <w:rsid w:val="00341C4D"/>
    <w:rsid w:val="00352073"/>
    <w:rsid w:val="0035413B"/>
    <w:rsid w:val="0035424D"/>
    <w:rsid w:val="003707D2"/>
    <w:rsid w:val="00380162"/>
    <w:rsid w:val="0039694A"/>
    <w:rsid w:val="003D402A"/>
    <w:rsid w:val="00414579"/>
    <w:rsid w:val="00433205"/>
    <w:rsid w:val="00440424"/>
    <w:rsid w:val="00494120"/>
    <w:rsid w:val="004B6736"/>
    <w:rsid w:val="004C2C5D"/>
    <w:rsid w:val="004E1BC5"/>
    <w:rsid w:val="004E2841"/>
    <w:rsid w:val="0050206B"/>
    <w:rsid w:val="005448FE"/>
    <w:rsid w:val="0058557A"/>
    <w:rsid w:val="005B7FD1"/>
    <w:rsid w:val="005C1AA1"/>
    <w:rsid w:val="005C3010"/>
    <w:rsid w:val="005C7C8B"/>
    <w:rsid w:val="005E2FFC"/>
    <w:rsid w:val="005F59CE"/>
    <w:rsid w:val="00616805"/>
    <w:rsid w:val="006262C0"/>
    <w:rsid w:val="006427FF"/>
    <w:rsid w:val="00644E4A"/>
    <w:rsid w:val="006604A0"/>
    <w:rsid w:val="006760C0"/>
    <w:rsid w:val="00684390"/>
    <w:rsid w:val="006878B9"/>
    <w:rsid w:val="006957E5"/>
    <w:rsid w:val="00697930"/>
    <w:rsid w:val="006D61F6"/>
    <w:rsid w:val="006F6352"/>
    <w:rsid w:val="00727D96"/>
    <w:rsid w:val="007360EA"/>
    <w:rsid w:val="00754E56"/>
    <w:rsid w:val="00756576"/>
    <w:rsid w:val="0076421D"/>
    <w:rsid w:val="007B7D2D"/>
    <w:rsid w:val="007D09A0"/>
    <w:rsid w:val="007E17F7"/>
    <w:rsid w:val="007F4184"/>
    <w:rsid w:val="00800FAF"/>
    <w:rsid w:val="00833491"/>
    <w:rsid w:val="00846BA5"/>
    <w:rsid w:val="00875DE5"/>
    <w:rsid w:val="00880713"/>
    <w:rsid w:val="008C27F5"/>
    <w:rsid w:val="008C5AD4"/>
    <w:rsid w:val="008C68CB"/>
    <w:rsid w:val="008E5895"/>
    <w:rsid w:val="00926D36"/>
    <w:rsid w:val="009411D8"/>
    <w:rsid w:val="009540D3"/>
    <w:rsid w:val="00960721"/>
    <w:rsid w:val="00960AD7"/>
    <w:rsid w:val="00961237"/>
    <w:rsid w:val="0096293B"/>
    <w:rsid w:val="009819CB"/>
    <w:rsid w:val="0098303A"/>
    <w:rsid w:val="00987666"/>
    <w:rsid w:val="0099362B"/>
    <w:rsid w:val="00996578"/>
    <w:rsid w:val="009A085F"/>
    <w:rsid w:val="00A02CAE"/>
    <w:rsid w:val="00A15088"/>
    <w:rsid w:val="00A161D0"/>
    <w:rsid w:val="00A763F4"/>
    <w:rsid w:val="00B03D61"/>
    <w:rsid w:val="00B32DC5"/>
    <w:rsid w:val="00B35038"/>
    <w:rsid w:val="00B400FD"/>
    <w:rsid w:val="00B44963"/>
    <w:rsid w:val="00B613C3"/>
    <w:rsid w:val="00BB4231"/>
    <w:rsid w:val="00C02416"/>
    <w:rsid w:val="00C066F2"/>
    <w:rsid w:val="00C070C8"/>
    <w:rsid w:val="00C14E97"/>
    <w:rsid w:val="00C33487"/>
    <w:rsid w:val="00C67A08"/>
    <w:rsid w:val="00C70827"/>
    <w:rsid w:val="00C94AFA"/>
    <w:rsid w:val="00CA654B"/>
    <w:rsid w:val="00CF2B02"/>
    <w:rsid w:val="00CF7656"/>
    <w:rsid w:val="00D016E8"/>
    <w:rsid w:val="00D0313A"/>
    <w:rsid w:val="00D201D2"/>
    <w:rsid w:val="00D37A05"/>
    <w:rsid w:val="00D72F78"/>
    <w:rsid w:val="00D86053"/>
    <w:rsid w:val="00D91E66"/>
    <w:rsid w:val="00DA54B2"/>
    <w:rsid w:val="00DB1B33"/>
    <w:rsid w:val="00DE4F2D"/>
    <w:rsid w:val="00E03A13"/>
    <w:rsid w:val="00E23E08"/>
    <w:rsid w:val="00E66880"/>
    <w:rsid w:val="00EA0371"/>
    <w:rsid w:val="00ED2175"/>
    <w:rsid w:val="00EE214B"/>
    <w:rsid w:val="00F12F56"/>
    <w:rsid w:val="00F15EA3"/>
    <w:rsid w:val="00F216A5"/>
    <w:rsid w:val="00F47BAE"/>
    <w:rsid w:val="00F5741E"/>
    <w:rsid w:val="00F63DD1"/>
    <w:rsid w:val="00F64D05"/>
    <w:rsid w:val="00F86675"/>
    <w:rsid w:val="00F926BD"/>
    <w:rsid w:val="00FB1363"/>
    <w:rsid w:val="00FC1B08"/>
    <w:rsid w:val="00FD2BC3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6401D8"/>
  <w15:chartTrackingRefBased/>
  <w15:docId w15:val="{217FDDA4-AE43-4E98-A4CC-976C3EA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ColorfulList-Accent11">
    <w:name w:val="Colorful List - Accent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0D5541"/>
    <w:pPr>
      <w:ind w:left="720"/>
    </w:pPr>
  </w:style>
  <w:style w:type="character" w:customStyle="1" w:styleId="normaltextrun">
    <w:name w:val="normaltextrun"/>
    <w:rsid w:val="000D5541"/>
  </w:style>
  <w:style w:type="character" w:customStyle="1" w:styleId="eop">
    <w:name w:val="eop"/>
    <w:rsid w:val="000D5541"/>
  </w:style>
  <w:style w:type="paragraph" w:customStyle="1" w:styleId="Body">
    <w:name w:val="Body"/>
    <w:rsid w:val="00A1508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5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626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7533-8F79-48DA-A5EB-DBFAF086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Grizli777</Company>
  <LinksUpToDate>false</LinksUpToDate>
  <CharactersWithSpaces>1322</CharactersWithSpaces>
  <SharedDoc>false</SharedDoc>
  <HLinks>
    <vt:vector size="18" baseType="variant"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mailto:ivars.abolins@neplpadome.lv</vt:lpwstr>
      </vt:variant>
      <vt:variant>
        <vt:lpwstr/>
      </vt:variant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InaPoriete</dc:creator>
  <cp:keywords/>
  <cp:lastModifiedBy>Leontine Babkina</cp:lastModifiedBy>
  <cp:revision>13</cp:revision>
  <cp:lastPrinted>2020-10-05T14:31:00Z</cp:lastPrinted>
  <dcterms:created xsi:type="dcterms:W3CDTF">2020-09-21T14:18:00Z</dcterms:created>
  <dcterms:modified xsi:type="dcterms:W3CDTF">2020-10-20T05:31:00Z</dcterms:modified>
</cp:coreProperties>
</file>