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BC3D5" w14:textId="7D001891" w:rsidR="00E5323B" w:rsidRDefault="00885EA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885EAB">
        <w:rPr>
          <w:noProof/>
        </w:rPr>
        <w:drawing>
          <wp:inline distT="0" distB="0" distL="0" distR="0" wp14:anchorId="18703647" wp14:editId="789B6860">
            <wp:extent cx="5760085" cy="1210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85" cy="1210310"/>
                    </a:xfrm>
                    <a:prstGeom prst="rect">
                      <a:avLst/>
                    </a:prstGeom>
                    <a:noFill/>
                    <a:ln>
                      <a:noFill/>
                    </a:ln>
                  </pic:spPr>
                </pic:pic>
              </a:graphicData>
            </a:graphic>
          </wp:inline>
        </w:drawing>
      </w:r>
    </w:p>
    <w:p w14:paraId="07BB6FE2" w14:textId="77777777" w:rsidR="00885EAB" w:rsidRPr="00894C55" w:rsidRDefault="00885EA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0FE3BC9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547A47"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14A5464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EC72C6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4E97D56" w14:textId="1A82206B" w:rsidR="00885EAB" w:rsidRPr="00AA7B81" w:rsidRDefault="00885EAB" w:rsidP="00885EAB">
            <w:pPr>
              <w:spacing w:after="0" w:line="240" w:lineRule="auto"/>
              <w:ind w:left="100" w:right="101"/>
              <w:jc w:val="both"/>
              <w:rPr>
                <w:rFonts w:ascii="Times New Roman" w:hAnsi="Times New Roman" w:cs="Times New Roman"/>
                <w:iCs/>
                <w:sz w:val="24"/>
                <w:szCs w:val="24"/>
              </w:rPr>
            </w:pPr>
            <w:r w:rsidRPr="00AA7B81">
              <w:rPr>
                <w:rFonts w:ascii="Times New Roman" w:hAnsi="Times New Roman" w:cs="Times New Roman"/>
                <w:iCs/>
                <w:sz w:val="24"/>
                <w:szCs w:val="24"/>
              </w:rPr>
              <w:t>Noteikumu projekts</w:t>
            </w:r>
            <w:r w:rsidRPr="00AA7B81">
              <w:rPr>
                <w:rStyle w:val="FootnoteReference"/>
                <w:rFonts w:ascii="Times New Roman" w:hAnsi="Times New Roman" w:cs="Times New Roman"/>
                <w:iCs/>
                <w:sz w:val="24"/>
                <w:szCs w:val="24"/>
              </w:rPr>
              <w:footnoteReference w:id="1"/>
            </w:r>
            <w:r w:rsidRPr="00AA7B81">
              <w:rPr>
                <w:rFonts w:ascii="Times New Roman" w:hAnsi="Times New Roman" w:cs="Times New Roman"/>
                <w:iCs/>
                <w:sz w:val="24"/>
                <w:szCs w:val="24"/>
              </w:rPr>
              <w:t xml:space="preserve"> izstrādāts, lai papildinātu 9.2.2.2. pasākumu</w:t>
            </w:r>
            <w:r w:rsidRPr="00AA7B81">
              <w:rPr>
                <w:rStyle w:val="FootnoteReference"/>
                <w:rFonts w:ascii="Times New Roman" w:hAnsi="Times New Roman" w:cs="Times New Roman"/>
                <w:iCs/>
                <w:sz w:val="24"/>
                <w:szCs w:val="24"/>
              </w:rPr>
              <w:footnoteReference w:id="2"/>
            </w:r>
            <w:r w:rsidRPr="00AA7B81">
              <w:rPr>
                <w:rFonts w:ascii="Times New Roman" w:hAnsi="Times New Roman" w:cs="Times New Roman"/>
                <w:iCs/>
                <w:sz w:val="24"/>
                <w:szCs w:val="24"/>
              </w:rPr>
              <w:t xml:space="preserve"> ar jaunām atbalstāmajām darbībām, tādējādi pilnveidojot sociālo pakalpojumu atbalsta sistēmu, jo īpaši attiecībā uz bērniem ar funkcionāliem traucējumiem (turpmāk – bērni ar FT) un to ģimenes locekļiem nepieciešamo atbalstu sociālo pakalpojumu veidā. Paplašinot atelpas brīža pakalpojuma nodrošināšanas iespējas, kā arī papildinot sabiedrībā balstītu sociālo pakalpojumu finansēšanas mehānisma individuālā budžeta pieejas (turpmāk – IB modelis) ietvaros paredzētā atbalsta apmēra noteikšanas metodes</w:t>
            </w:r>
            <w:r w:rsidRPr="00AA7B81">
              <w:rPr>
                <w:rFonts w:ascii="Times New Roman" w:hAnsi="Times New Roman" w:cs="Times New Roman"/>
                <w:sz w:val="24"/>
                <w:szCs w:val="24"/>
              </w:rPr>
              <w:t xml:space="preserve"> </w:t>
            </w:r>
            <w:r w:rsidRPr="00AA7B81">
              <w:rPr>
                <w:rFonts w:ascii="Times New Roman" w:hAnsi="Times New Roman" w:cs="Times New Roman"/>
                <w:iCs/>
                <w:sz w:val="24"/>
                <w:szCs w:val="24"/>
              </w:rPr>
              <w:t>bērniem FT, kuriem</w:t>
            </w:r>
            <w:r w:rsidRPr="00AA7B81">
              <w:rPr>
                <w:rFonts w:ascii="Times New Roman" w:hAnsi="Times New Roman" w:cs="Times New Roman"/>
                <w:sz w:val="24"/>
                <w:szCs w:val="24"/>
              </w:rPr>
              <w:t xml:space="preserve"> </w:t>
            </w:r>
            <w:r w:rsidRPr="00AA7B81">
              <w:rPr>
                <w:rFonts w:ascii="Times New Roman" w:hAnsi="Times New Roman" w:cs="Times New Roman"/>
                <w:iCs/>
                <w:sz w:val="24"/>
                <w:szCs w:val="24"/>
              </w:rPr>
              <w:t>VDEĀVK</w:t>
            </w:r>
            <w:r w:rsidRPr="00AA7B81">
              <w:rPr>
                <w:rStyle w:val="FootnoteReference"/>
                <w:rFonts w:ascii="Times New Roman" w:hAnsi="Times New Roman" w:cs="Times New Roman"/>
                <w:iCs/>
                <w:sz w:val="24"/>
                <w:szCs w:val="24"/>
              </w:rPr>
              <w:footnoteReference w:id="3"/>
            </w:r>
            <w:r w:rsidRPr="00AA7B81">
              <w:rPr>
                <w:rFonts w:ascii="Times New Roman" w:hAnsi="Times New Roman" w:cs="Times New Roman"/>
                <w:iCs/>
                <w:sz w:val="24"/>
                <w:szCs w:val="24"/>
              </w:rPr>
              <w:t xml:space="preserve"> ir noteikusi invaliditāti, tiks sekmēta un palielināta bērniem ar FT sniegto sociālo pakalpojumu efektivitāte. </w:t>
            </w:r>
          </w:p>
          <w:p w14:paraId="1C7A2256" w14:textId="77777777" w:rsidR="00885EAB" w:rsidRPr="00AA7B81" w:rsidRDefault="00885EAB" w:rsidP="00885EAB">
            <w:pPr>
              <w:spacing w:after="0" w:line="240" w:lineRule="auto"/>
              <w:ind w:left="100" w:right="101"/>
              <w:jc w:val="both"/>
              <w:rPr>
                <w:rFonts w:ascii="Times New Roman" w:hAnsi="Times New Roman" w:cs="Times New Roman"/>
                <w:iCs/>
                <w:sz w:val="24"/>
                <w:szCs w:val="24"/>
              </w:rPr>
            </w:pPr>
            <w:r w:rsidRPr="00AA7B81">
              <w:rPr>
                <w:rFonts w:ascii="Times New Roman" w:hAnsi="Times New Roman" w:cs="Times New Roman"/>
                <w:iCs/>
                <w:sz w:val="24"/>
                <w:szCs w:val="24"/>
              </w:rPr>
              <w:t xml:space="preserve">Noteikumu projekta mērķis ir sekmēt sociālo pakalpojumu efektivitāti, tostarp precīzāk nosakot bērnam ar FT nepieciešamā atbalsta apmēru un finansējumu. </w:t>
            </w:r>
          </w:p>
          <w:p w14:paraId="29FE1CD8" w14:textId="73F43D50" w:rsidR="00E5323B" w:rsidRPr="00E5323B" w:rsidRDefault="00885EAB" w:rsidP="00885EAB">
            <w:pPr>
              <w:spacing w:after="0" w:line="240" w:lineRule="auto"/>
              <w:ind w:left="123" w:right="54"/>
              <w:jc w:val="both"/>
              <w:rPr>
                <w:rFonts w:ascii="Times New Roman" w:eastAsia="Times New Roman" w:hAnsi="Times New Roman" w:cs="Times New Roman"/>
                <w:iCs/>
                <w:color w:val="A6A6A6" w:themeColor="background1" w:themeShade="A6"/>
                <w:sz w:val="24"/>
                <w:szCs w:val="24"/>
                <w:lang w:val="sv-SE" w:eastAsia="lv-LV"/>
              </w:rPr>
            </w:pPr>
            <w:r w:rsidRPr="00AA7B81">
              <w:rPr>
                <w:rFonts w:ascii="Times New Roman" w:hAnsi="Times New Roman" w:cs="Times New Roman"/>
                <w:iCs/>
                <w:sz w:val="24"/>
                <w:szCs w:val="24"/>
              </w:rPr>
              <w:t>Tiesību akts stāsies spēkā pēc tā publicēšanas oficiālajā laikrakstā “Latvijas Vēstnesis” – indikatīvi 2020. gada 4. ceturksnī.</w:t>
            </w:r>
          </w:p>
        </w:tc>
      </w:tr>
    </w:tbl>
    <w:p w14:paraId="2385503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2A5947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63C3BF"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5067EA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25A13A"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A708A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7040606" w14:textId="7CE0D1B5" w:rsidR="00E5323B" w:rsidRPr="00E5323B" w:rsidRDefault="00885EAB" w:rsidP="00885EAB">
            <w:pPr>
              <w:spacing w:after="0" w:line="240" w:lineRule="auto"/>
              <w:ind w:left="108" w:right="54"/>
              <w:jc w:val="both"/>
              <w:rPr>
                <w:rFonts w:ascii="Times New Roman" w:eastAsia="Times New Roman" w:hAnsi="Times New Roman" w:cs="Times New Roman"/>
                <w:iCs/>
                <w:color w:val="A6A6A6" w:themeColor="background1" w:themeShade="A6"/>
                <w:sz w:val="24"/>
                <w:szCs w:val="24"/>
                <w:lang w:val="en-US" w:eastAsia="lv-LV"/>
              </w:rPr>
            </w:pPr>
            <w:r w:rsidRPr="00AA7B81">
              <w:rPr>
                <w:rFonts w:ascii="Times New Roman" w:eastAsia="Calibri" w:hAnsi="Times New Roman" w:cs="Times New Roman"/>
                <w:sz w:val="24"/>
                <w:szCs w:val="24"/>
              </w:rPr>
              <w:t>Noteikumu projekts ir izstrādāts saskaņā ar Eiropas Savienības struktūrfondu un Kohēzijas fonda 2014. –</w:t>
            </w:r>
            <w:r w:rsidRPr="00AA7B81">
              <w:rPr>
                <w:rFonts w:ascii="Times New Roman" w:eastAsia="Calibri" w:hAnsi="Times New Roman" w:cs="Times New Roman"/>
                <w:sz w:val="24"/>
                <w:szCs w:val="24"/>
              </w:rPr>
              <w:lastRenderedPageBreak/>
              <w:t>2020. gada plānošanas perioda vadības likuma 20. panta 6. un 13. punktu</w:t>
            </w:r>
          </w:p>
        </w:tc>
      </w:tr>
      <w:tr w:rsidR="00E5323B" w:rsidRPr="00E5323B" w14:paraId="2D6C9F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A48D2E"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CC8EC9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26DF90F" w14:textId="77777777" w:rsidR="00885EAB" w:rsidRPr="00AA7B81" w:rsidRDefault="00885EAB" w:rsidP="00885EAB">
            <w:pPr>
              <w:pStyle w:val="NoSpacing"/>
              <w:tabs>
                <w:tab w:val="left" w:pos="2283"/>
              </w:tabs>
              <w:ind w:left="79" w:right="109"/>
              <w:jc w:val="both"/>
              <w:rPr>
                <w:rFonts w:ascii="Times New Roman" w:hAnsi="Times New Roman" w:cs="Times New Roman"/>
                <w:sz w:val="24"/>
                <w:szCs w:val="24"/>
              </w:rPr>
            </w:pPr>
            <w:r w:rsidRPr="00AA7B81">
              <w:rPr>
                <w:rFonts w:ascii="Times New Roman" w:hAnsi="Times New Roman" w:cs="Times New Roman"/>
                <w:sz w:val="24"/>
                <w:szCs w:val="24"/>
              </w:rPr>
              <w:t xml:space="preserve">Noteikumu projekts paredz </w:t>
            </w:r>
            <w:r w:rsidRPr="00AA7B81">
              <w:rPr>
                <w:rFonts w:ascii="Times New Roman" w:hAnsi="Times New Roman" w:cs="Times New Roman"/>
                <w:b/>
                <w:bCs/>
                <w:sz w:val="24"/>
                <w:szCs w:val="24"/>
              </w:rPr>
              <w:t>papildināt 9.2.2.2. pasākumu ar jaunām atbalstāmajām darbībām un izmaksām</w:t>
            </w:r>
            <w:r w:rsidRPr="00AA7B81">
              <w:rPr>
                <w:rFonts w:ascii="Times New Roman" w:hAnsi="Times New Roman" w:cs="Times New Roman"/>
                <w:sz w:val="24"/>
                <w:szCs w:val="24"/>
              </w:rPr>
              <w:t>, proti:</w:t>
            </w:r>
          </w:p>
          <w:p w14:paraId="4FF87184" w14:textId="77777777" w:rsidR="00885EAB" w:rsidRPr="00AA7B81" w:rsidRDefault="00885EAB" w:rsidP="00DC46AC">
            <w:pPr>
              <w:pStyle w:val="NoSpacing"/>
              <w:numPr>
                <w:ilvl w:val="0"/>
                <w:numId w:val="1"/>
              </w:numPr>
              <w:tabs>
                <w:tab w:val="left" w:pos="2283"/>
              </w:tabs>
              <w:ind w:left="72" w:right="109" w:firstLine="7"/>
              <w:jc w:val="both"/>
              <w:rPr>
                <w:rFonts w:ascii="Times New Roman" w:hAnsi="Times New Roman" w:cs="Times New Roman"/>
                <w:b/>
                <w:bCs/>
                <w:i/>
                <w:iCs/>
                <w:sz w:val="24"/>
                <w:szCs w:val="24"/>
              </w:rPr>
            </w:pPr>
            <w:r w:rsidRPr="00AA7B81">
              <w:rPr>
                <w:rFonts w:ascii="Times New Roman" w:hAnsi="Times New Roman" w:cs="Times New Roman"/>
                <w:i/>
                <w:iCs/>
                <w:sz w:val="24"/>
                <w:szCs w:val="24"/>
              </w:rPr>
              <w:t>atelpas brīža pakalpojuma mājoklī apraksta izstrāde un izmēģinājumprojekta īstenošana</w:t>
            </w:r>
            <w:r w:rsidRPr="00AA7B81">
              <w:rPr>
                <w:rFonts w:ascii="Times New Roman" w:hAnsi="Times New Roman" w:cs="Times New Roman"/>
                <w:b/>
                <w:bCs/>
                <w:i/>
                <w:iCs/>
                <w:sz w:val="24"/>
                <w:szCs w:val="24"/>
              </w:rPr>
              <w:t xml:space="preserve"> </w:t>
            </w:r>
            <w:r w:rsidRPr="00AA7B81">
              <w:rPr>
                <w:rFonts w:ascii="Times New Roman" w:hAnsi="Times New Roman" w:cs="Times New Roman"/>
                <w:i/>
                <w:iCs/>
                <w:sz w:val="24"/>
                <w:szCs w:val="24"/>
              </w:rPr>
              <w:t>(noteikumu projekta 1. un 5.  punkts).</w:t>
            </w:r>
          </w:p>
          <w:p w14:paraId="48A53B27" w14:textId="2D41678A" w:rsidR="00DC46AC" w:rsidRPr="00AA7B81" w:rsidRDefault="00885EAB" w:rsidP="00DC46AC">
            <w:pPr>
              <w:pStyle w:val="NoSpacing"/>
              <w:tabs>
                <w:tab w:val="left" w:pos="2283"/>
              </w:tabs>
              <w:ind w:left="79" w:right="109"/>
              <w:jc w:val="both"/>
              <w:rPr>
                <w:rFonts w:ascii="Times New Roman" w:hAnsi="Times New Roman" w:cs="Times New Roman"/>
                <w:sz w:val="24"/>
                <w:szCs w:val="24"/>
              </w:rPr>
            </w:pPr>
            <w:r w:rsidRPr="00AA7B81">
              <w:rPr>
                <w:rFonts w:ascii="Times New Roman" w:hAnsi="Times New Roman" w:cs="Times New Roman"/>
                <w:sz w:val="24"/>
                <w:szCs w:val="24"/>
              </w:rPr>
              <w:t>Iniciatīvas “Mēs negribam izdegt” un “Mūžīgie bērni”</w:t>
            </w:r>
            <w:r w:rsidRPr="00AA7B81">
              <w:rPr>
                <w:rStyle w:val="FootnoteReference"/>
                <w:rFonts w:ascii="Times New Roman" w:hAnsi="Times New Roman" w:cs="Times New Roman"/>
                <w:sz w:val="24"/>
                <w:szCs w:val="24"/>
              </w:rPr>
              <w:footnoteReference w:id="4"/>
            </w:r>
            <w:r w:rsidRPr="00AA7B81">
              <w:rPr>
                <w:rFonts w:ascii="Times New Roman" w:hAnsi="Times New Roman" w:cs="Times New Roman"/>
                <w:sz w:val="24"/>
                <w:szCs w:val="24"/>
              </w:rPr>
              <w:t xml:space="preserve"> ietvaros Labklājības ministrija (turpmāk – LM) kā sociālās aizsardzības politikas veidotāja ir saņēmusi</w:t>
            </w:r>
            <w:r w:rsidR="00DC46AC">
              <w:rPr>
                <w:rFonts w:ascii="Times New Roman" w:hAnsi="Times New Roman" w:cs="Times New Roman"/>
                <w:sz w:val="24"/>
                <w:szCs w:val="24"/>
              </w:rPr>
              <w:t xml:space="preserve"> </w:t>
            </w:r>
            <w:r w:rsidR="00DC46AC" w:rsidRPr="00AA7B81">
              <w:rPr>
                <w:rFonts w:ascii="Times New Roman" w:hAnsi="Times New Roman" w:cs="Times New Roman"/>
                <w:sz w:val="24"/>
                <w:szCs w:val="24"/>
              </w:rPr>
              <w:t>vecāku, kuriem ir bērni ar FT, priekšlikumus atelpas brīža pakalpojuma pilnveidošanai, kas tostarp ietver priekšlikumu šo pakalpojumu nodrošināt bērnu mājoklī.</w:t>
            </w:r>
          </w:p>
          <w:p w14:paraId="4432BB88" w14:textId="77777777" w:rsidR="00DC46AC" w:rsidRDefault="00DC46AC" w:rsidP="00DC46AC">
            <w:pPr>
              <w:pStyle w:val="NoSpacing"/>
              <w:tabs>
                <w:tab w:val="left" w:pos="2283"/>
              </w:tabs>
              <w:ind w:left="79" w:right="109"/>
              <w:jc w:val="both"/>
              <w:rPr>
                <w:rFonts w:ascii="Times New Roman" w:hAnsi="Times New Roman" w:cs="Times New Roman"/>
                <w:sz w:val="24"/>
                <w:szCs w:val="24"/>
              </w:rPr>
            </w:pPr>
            <w:r w:rsidRPr="00AA7B81">
              <w:rPr>
                <w:rFonts w:ascii="Times New Roman" w:hAnsi="Times New Roman" w:cs="Times New Roman"/>
                <w:sz w:val="24"/>
                <w:szCs w:val="24"/>
              </w:rPr>
              <w:t>LM, reaģējot uz bērnu ar smagiem FT vecāku lūgumu, ir ierosinājusi grozījumus Ministru kabineta noteikumos Nr.338</w:t>
            </w:r>
            <w:r w:rsidRPr="00AA7B81">
              <w:rPr>
                <w:rStyle w:val="FootnoteReference"/>
                <w:rFonts w:ascii="Times New Roman" w:hAnsi="Times New Roman" w:cs="Times New Roman"/>
                <w:sz w:val="24"/>
                <w:szCs w:val="24"/>
              </w:rPr>
              <w:footnoteReference w:id="5"/>
            </w:r>
            <w:r w:rsidRPr="00AA7B81">
              <w:rPr>
                <w:rFonts w:ascii="Times New Roman" w:hAnsi="Times New Roman" w:cs="Times New Roman"/>
                <w:sz w:val="24"/>
                <w:szCs w:val="24"/>
              </w:rPr>
              <w:t>, paredzot iespēju sniegt atelpas brīža pakalpojumu arī klienta mājoklī.</w:t>
            </w:r>
          </w:p>
          <w:p w14:paraId="3A75C530" w14:textId="69512CF1" w:rsidR="00DC46AC" w:rsidRPr="00AA7B81" w:rsidRDefault="00DC46AC" w:rsidP="00DC46AC">
            <w:pPr>
              <w:pStyle w:val="NoSpacing"/>
              <w:tabs>
                <w:tab w:val="left" w:pos="2283"/>
              </w:tabs>
              <w:ind w:left="79" w:right="109"/>
              <w:jc w:val="both"/>
              <w:rPr>
                <w:rFonts w:ascii="Times New Roman" w:hAnsi="Times New Roman" w:cs="Times New Roman"/>
                <w:sz w:val="24"/>
                <w:szCs w:val="24"/>
              </w:rPr>
            </w:pPr>
            <w:r w:rsidRPr="00AA7B81">
              <w:rPr>
                <w:rFonts w:ascii="Times New Roman" w:hAnsi="Times New Roman" w:cs="Times New Roman"/>
                <w:sz w:val="24"/>
                <w:szCs w:val="24"/>
              </w:rPr>
              <w:t xml:space="preserve">MK noteikumos Nr.338 iekļautās prasības sākotnēji tika izstrādātas un ir attiecināmas uz atelpas brīža pakalpojumu, kas tiek nodrošināts pakalpojuma sniedzēja institūcijā. Ierosinot grozījumus iepriekšminētajās prasībās, kā arī paredzot iespēju atelpas brīža pakalpojumu nodrošināt klienta mājoklī, nosacījums par visu prasībās minēto speciālistu iesaistīšanu nebūs obligāts, tomēr būtu jāvērtē arī pārējo prasību piemērošana/ievērošana pakalpojuma nodrošināšanā mājoklī, t.sk. pakalpojuma sniedzēja statuss (reģistrācija valsts informācijas sistēmā “Sociālo pakalpojumu sniedzēju reģistrs”). Šobrīd, pieļaujot atelpas brīža pakalpojuma sniegšanu personas mājoklī, to iespējams nodrošināt tikai tādējādi, ja institucionālā pakalpojuma sniedzējs, atbilstoši šobrīd noteiktajām prasībām sociālā pakalpojuma sniedzējam, sniedz šo pakalpojumu personas mājoklī. Ņemot vērā, ka atelpas brīža pakalpojums mājoklī faktiski ir jauns pakalpojums, tam ir nepieciešama individualizēta pieeja, attiecīgi nav tieši piemērojamas patlaban normatīvajos aktos noteiktās atelpas brīža </w:t>
            </w:r>
            <w:r w:rsidRPr="00AA7B81">
              <w:rPr>
                <w:rFonts w:ascii="Times New Roman" w:hAnsi="Times New Roman" w:cs="Times New Roman"/>
                <w:sz w:val="24"/>
                <w:szCs w:val="24"/>
              </w:rPr>
              <w:lastRenderedPageBreak/>
              <w:t xml:space="preserve">pakalpojuma prasības, izmaksu noteikšanas metodika un citi nosacījumi. </w:t>
            </w:r>
          </w:p>
          <w:p w14:paraId="531A911D" w14:textId="77777777" w:rsidR="00DC46AC" w:rsidRPr="00AA7B81" w:rsidRDefault="00DC46AC" w:rsidP="00DC46AC">
            <w:pPr>
              <w:pStyle w:val="NoSpacing"/>
              <w:tabs>
                <w:tab w:val="left" w:pos="2283"/>
              </w:tabs>
              <w:ind w:left="79" w:right="109"/>
              <w:jc w:val="both"/>
              <w:rPr>
                <w:rFonts w:ascii="Times New Roman" w:hAnsi="Times New Roman" w:cs="Times New Roman"/>
                <w:sz w:val="24"/>
                <w:szCs w:val="24"/>
              </w:rPr>
            </w:pPr>
            <w:r w:rsidRPr="00AA7B81">
              <w:rPr>
                <w:rFonts w:ascii="Times New Roman" w:hAnsi="Times New Roman" w:cs="Times New Roman"/>
                <w:sz w:val="24"/>
                <w:szCs w:val="24"/>
              </w:rPr>
              <w:t>Kaut arī spēkā esošie normatīvie akti primāri paredz atelpas brīža pakalpojumu sniegt institūcijā, jau šobrīd ir iestrādnes atelpas brīža pakalpojuma personas mājoklī attīstībā, proti, piemērojot 9.2.2.2. pasākuma projektā</w:t>
            </w:r>
            <w:r w:rsidRPr="00AA7B81">
              <w:rPr>
                <w:rStyle w:val="FootnoteReference"/>
                <w:rFonts w:ascii="Times New Roman" w:hAnsi="Times New Roman" w:cs="Times New Roman"/>
                <w:sz w:val="24"/>
                <w:szCs w:val="24"/>
              </w:rPr>
              <w:footnoteReference w:id="6"/>
            </w:r>
            <w:r w:rsidRPr="00AA7B81">
              <w:rPr>
                <w:rFonts w:ascii="Times New Roman" w:hAnsi="Times New Roman" w:cs="Times New Roman"/>
                <w:sz w:val="24"/>
                <w:szCs w:val="24"/>
              </w:rPr>
              <w:t xml:space="preserve"> izstrādāto atelpas brīža pakalpojuma aprakstu, projekta ietvaros īstenotajā IB modeļa izmēģinājumprojektā, bērniem ar FT bija iespēja saņemt arī šo pakalpojumu savā mājoklī, tostarp paredzot, ka pakalpojumu personas mājoklī sniedz arī fiziska persona (aprūpētājs vai asistents, kas Valsts ieņēmumu dienestā reģistrēts kā saimnieciskās darbības veicējs). Vienlaikus paredzēts, ka atelpas brīža pakalpojumu mājoklī nevar sniegt bērna vecāks vai ar bērnu vienā mājsaimniecībā dzīvojoša persona. Pēc IB modeļa bērniem ar FT izmēģinājumprojekta īstenošanas vairāki vecāki (t.sk. jau pilngadīgu bērnu vecāki) izteica vēlmi saņemt atelpas brīža pakalpojumu mājoklī arī turpmāk 9.2.2.1. pasākuma</w:t>
            </w:r>
            <w:r w:rsidRPr="00AA7B81">
              <w:rPr>
                <w:rStyle w:val="FootnoteReference"/>
                <w:rFonts w:ascii="Times New Roman" w:hAnsi="Times New Roman" w:cs="Times New Roman"/>
                <w:sz w:val="24"/>
                <w:szCs w:val="24"/>
              </w:rPr>
              <w:footnoteReference w:id="7"/>
            </w:r>
            <w:r w:rsidRPr="00AA7B81">
              <w:rPr>
                <w:rFonts w:ascii="Times New Roman" w:hAnsi="Times New Roman" w:cs="Times New Roman"/>
                <w:sz w:val="24"/>
                <w:szCs w:val="24"/>
              </w:rPr>
              <w:t xml:space="preserve"> projekta vai valsts/pašvaldības budžeta  ietvaros. </w:t>
            </w:r>
          </w:p>
          <w:p w14:paraId="3D3DD4BC" w14:textId="77777777" w:rsidR="00DC46AC" w:rsidRPr="00AA7B81" w:rsidRDefault="00DC46AC" w:rsidP="00DC46AC">
            <w:pPr>
              <w:pStyle w:val="NoSpacing"/>
              <w:tabs>
                <w:tab w:val="left" w:pos="2283"/>
              </w:tabs>
              <w:ind w:left="79" w:right="109"/>
              <w:jc w:val="both"/>
              <w:rPr>
                <w:rFonts w:ascii="Times New Roman" w:hAnsi="Times New Roman" w:cs="Times New Roman"/>
                <w:sz w:val="24"/>
                <w:szCs w:val="24"/>
              </w:rPr>
            </w:pPr>
            <w:r w:rsidRPr="00AA7B81">
              <w:rPr>
                <w:rFonts w:ascii="Times New Roman" w:hAnsi="Times New Roman" w:cs="Times New Roman"/>
                <w:sz w:val="24"/>
                <w:szCs w:val="24"/>
              </w:rPr>
              <w:t xml:space="preserve">Lai arī IB modeļa ietvaros tiks definēts minimālais sociālo pakalpojumu kopums, kas ir iekļaujams IB finansēto pakalpojumu “grozā” un šajā kopumā esošajiem pakalpojumiem tiks izstrādāts pakalpojuma apraksts (standarts), atelpas brīža pakalpojumam mājoklī apraksts (standarts) IB modeļa ietvaros netiks izstrādāts, jo bērnu ar FT skaits, kuri IB modeļa ietvaros saņēma šāda veida sabiedrībā balstītu sociālo  pakalpojumu, bija neliels, t.i., pieci bērni. Minētais bērnu skaits nav pietiekams, lai varētu veidot pierādījumos balstīta atelpas brīža mājoklī pakalpojuma aprakstu (standartu). </w:t>
            </w:r>
          </w:p>
          <w:p w14:paraId="081709EA" w14:textId="77777777" w:rsidR="00DC46AC" w:rsidRPr="00AA7B81" w:rsidRDefault="00DC46AC" w:rsidP="00DC46AC">
            <w:pPr>
              <w:pStyle w:val="NoSpacing"/>
              <w:tabs>
                <w:tab w:val="left" w:pos="2283"/>
              </w:tabs>
              <w:ind w:left="79" w:right="109"/>
              <w:jc w:val="both"/>
              <w:rPr>
                <w:rFonts w:ascii="Times New Roman" w:hAnsi="Times New Roman" w:cs="Times New Roman"/>
                <w:i/>
                <w:iCs/>
                <w:sz w:val="24"/>
                <w:szCs w:val="24"/>
              </w:rPr>
            </w:pPr>
            <w:r w:rsidRPr="00AA7B81">
              <w:rPr>
                <w:rFonts w:ascii="Times New Roman" w:hAnsi="Times New Roman" w:cs="Times New Roman"/>
                <w:sz w:val="24"/>
                <w:szCs w:val="24"/>
              </w:rPr>
              <w:t xml:space="preserve">Lai praktiski būtu iespēja nodrošināt atelpas brīža pakalpojumu mājoklī, noteikumu projekts paredz izstrādāt šī pakalpojuma aprakstu, vienas vienības izmaksu metodiku un īstenot minētā pakalpojuma izmēģinājumprojektu atbilstoši izstrādātajam aprakstam un noteiktajām izmaksām, kā arī, ja nepieciešams, sagatavot priekšlikumus grozījumiem normatīvajos aktos. </w:t>
            </w:r>
          </w:p>
          <w:p w14:paraId="3368B181" w14:textId="2B5F5F3E" w:rsidR="00DC46AC" w:rsidRPr="00DC46AC" w:rsidRDefault="00DC46AC" w:rsidP="00DC46AC">
            <w:pPr>
              <w:tabs>
                <w:tab w:val="left" w:pos="2283"/>
              </w:tabs>
              <w:spacing w:after="0" w:line="240" w:lineRule="auto"/>
              <w:ind w:left="79" w:right="109"/>
              <w:jc w:val="both"/>
              <w:rPr>
                <w:rFonts w:ascii="Times New Roman" w:hAnsi="Times New Roman" w:cs="Times New Roman"/>
                <w:sz w:val="24"/>
                <w:szCs w:val="24"/>
              </w:rPr>
            </w:pPr>
            <w:r w:rsidRPr="00DC46AC">
              <w:rPr>
                <w:rFonts w:ascii="Times New Roman" w:hAnsi="Times New Roman" w:cs="Times New Roman"/>
                <w:sz w:val="24"/>
                <w:szCs w:val="24"/>
              </w:rPr>
              <w:lastRenderedPageBreak/>
              <w:t>Ņemot vērā 9.2.2.2. pasākuma projekta kopējo atlikušo īstenošanas laiku (līdz 2022. gada 31. decembrim), jaunās atbalstāmās darbības kopējais īstenošanas periods būs 12 mēneši</w:t>
            </w:r>
            <w:r w:rsidR="004F3064">
              <w:rPr>
                <w:rFonts w:ascii="Times New Roman" w:hAnsi="Times New Roman" w:cs="Times New Roman"/>
                <w:sz w:val="24"/>
                <w:szCs w:val="24"/>
              </w:rPr>
              <w:t>,</w:t>
            </w:r>
            <w:r>
              <w:rPr>
                <w:rFonts w:ascii="Times New Roman" w:hAnsi="Times New Roman" w:cs="Times New Roman"/>
                <w:sz w:val="24"/>
                <w:szCs w:val="24"/>
              </w:rPr>
              <w:t xml:space="preserve"> </w:t>
            </w:r>
            <w:r w:rsidRPr="00DC46AC">
              <w:rPr>
                <w:rFonts w:ascii="Times New Roman" w:hAnsi="Times New Roman" w:cs="Times New Roman"/>
                <w:sz w:val="24"/>
                <w:szCs w:val="24"/>
              </w:rPr>
              <w:t>un ietvers šādas aktivitātes:</w:t>
            </w:r>
          </w:p>
          <w:p w14:paraId="526E71D0" w14:textId="77777777" w:rsidR="00DC46AC" w:rsidRPr="00DC46AC" w:rsidRDefault="00DC46AC" w:rsidP="00DC46AC">
            <w:pPr>
              <w:numPr>
                <w:ilvl w:val="0"/>
                <w:numId w:val="3"/>
              </w:numPr>
              <w:tabs>
                <w:tab w:val="left" w:pos="2283"/>
              </w:tabs>
              <w:spacing w:after="0" w:line="240" w:lineRule="auto"/>
              <w:ind w:left="154" w:right="109" w:firstLine="360"/>
              <w:jc w:val="both"/>
              <w:rPr>
                <w:rFonts w:ascii="Times New Roman" w:hAnsi="Times New Roman" w:cs="Times New Roman"/>
                <w:sz w:val="24"/>
                <w:szCs w:val="24"/>
              </w:rPr>
            </w:pPr>
            <w:r w:rsidRPr="00DC46AC">
              <w:rPr>
                <w:rFonts w:ascii="Times New Roman" w:hAnsi="Times New Roman" w:cs="Times New Roman"/>
                <w:i/>
                <w:iCs/>
                <w:sz w:val="24"/>
                <w:szCs w:val="24"/>
              </w:rPr>
              <w:t>atelpas brīža pakalpojuma mājoklī apraksta izstrāde (līdz trīs mēnešiem)</w:t>
            </w:r>
            <w:r w:rsidRPr="00DC46AC">
              <w:rPr>
                <w:rFonts w:ascii="Times New Roman" w:hAnsi="Times New Roman" w:cs="Times New Roman"/>
                <w:sz w:val="24"/>
                <w:szCs w:val="24"/>
              </w:rPr>
              <w:t xml:space="preserve">, kas saturēs minētā pakalpojuma definīciju, mērķus, uzdevumus, prasības pakalpojuma saturam un pakalpojumu sniedzējiem, kuri var sniegt pakalpojumu (kvalifikācijas prasības, statuss – juridiska vai fiziska persona u.c. prasības), tiesības, pienākumus, pakalpojuma sniedzēju piesaistes kārtību un vienas vienības izmaksu noteikšanas metodiku; </w:t>
            </w:r>
          </w:p>
          <w:p w14:paraId="3C6E3095" w14:textId="385A8B80" w:rsidR="005B1BAE" w:rsidRPr="005B1BAE" w:rsidRDefault="00DC46AC" w:rsidP="005B1BAE">
            <w:pPr>
              <w:pStyle w:val="NoSpacing"/>
              <w:numPr>
                <w:ilvl w:val="0"/>
                <w:numId w:val="3"/>
              </w:numPr>
              <w:tabs>
                <w:tab w:val="left" w:pos="2283"/>
              </w:tabs>
              <w:ind w:left="154" w:right="109" w:firstLine="360"/>
              <w:jc w:val="both"/>
              <w:rPr>
                <w:rFonts w:ascii="Times New Roman" w:hAnsi="Times New Roman" w:cs="Times New Roman"/>
                <w:sz w:val="24"/>
                <w:szCs w:val="24"/>
              </w:rPr>
            </w:pPr>
            <w:r w:rsidRPr="00DC46AC">
              <w:rPr>
                <w:rFonts w:ascii="Times New Roman" w:hAnsi="Times New Roman" w:cs="Times New Roman"/>
                <w:i/>
                <w:iCs/>
                <w:sz w:val="24"/>
                <w:szCs w:val="24"/>
              </w:rPr>
              <w:t>izmēģinājumprojekta īstenošana izstrādātā pakalpojuma apraksta aprobācijai (seši mēneši, ieskaitot sagatavošanās un noslēguma posmu)</w:t>
            </w:r>
            <w:r w:rsidRPr="00DC46AC">
              <w:rPr>
                <w:rFonts w:ascii="Times New Roman" w:hAnsi="Times New Roman" w:cs="Times New Roman"/>
                <w:sz w:val="24"/>
                <w:szCs w:val="24"/>
              </w:rPr>
              <w:t>. Izmēģinājumprojektā tiks iesaistīti 50</w:t>
            </w:r>
            <w:r w:rsidR="00461419">
              <w:rPr>
                <w:rFonts w:ascii="Times New Roman" w:hAnsi="Times New Roman" w:cs="Times New Roman"/>
                <w:sz w:val="24"/>
                <w:szCs w:val="24"/>
              </w:rPr>
              <w:t xml:space="preserve"> bērni </w:t>
            </w:r>
            <w:r w:rsidRPr="00DC46AC">
              <w:rPr>
                <w:rFonts w:ascii="Times New Roman" w:hAnsi="Times New Roman" w:cs="Times New Roman"/>
                <w:sz w:val="24"/>
                <w:szCs w:val="24"/>
              </w:rPr>
              <w:t>ar FT, kuri sešu mēnešu periodā saņems atelpas brīža pakalpojumu</w:t>
            </w:r>
            <w:r w:rsidR="005B1BAE" w:rsidRPr="005B1BAE">
              <w:rPr>
                <w:rFonts w:ascii="Times New Roman" w:hAnsi="Times New Roman" w:cs="Times New Roman"/>
                <w:sz w:val="24"/>
                <w:szCs w:val="24"/>
              </w:rPr>
              <w:t xml:space="preserve"> mājoklī līdz 15 diennaktīm. Lai nodrošinātu reģionālo pārklājumu, izmēģinājumprojektā tiks iesaistīti dalībnieki no visiem plānošanas reģioniem, katrā plānošanas reģionā nodrošinot pakalpojumu 10 bērniem ar FT;</w:t>
            </w:r>
          </w:p>
          <w:p w14:paraId="6A4A8EFB" w14:textId="77777777" w:rsidR="005B1BAE" w:rsidRPr="005B1BAE" w:rsidRDefault="005B1BAE" w:rsidP="005B1BAE">
            <w:pPr>
              <w:numPr>
                <w:ilvl w:val="0"/>
                <w:numId w:val="3"/>
              </w:numPr>
              <w:tabs>
                <w:tab w:val="left" w:pos="2283"/>
              </w:tabs>
              <w:spacing w:after="0" w:line="240" w:lineRule="auto"/>
              <w:ind w:left="154" w:right="109" w:firstLine="360"/>
              <w:jc w:val="both"/>
              <w:rPr>
                <w:rFonts w:ascii="Times New Roman" w:hAnsi="Times New Roman" w:cs="Times New Roman"/>
                <w:sz w:val="24"/>
                <w:szCs w:val="24"/>
              </w:rPr>
            </w:pPr>
            <w:r w:rsidRPr="005B1BAE">
              <w:rPr>
                <w:rFonts w:ascii="Times New Roman" w:hAnsi="Times New Roman" w:cs="Times New Roman"/>
                <w:i/>
                <w:iCs/>
                <w:sz w:val="24"/>
                <w:szCs w:val="24"/>
              </w:rPr>
              <w:t>izmēģinājumprojekta rezultātu izvērtēšana, atelpas brīža pakalpojuma mājoklī apraksta precizēšana, pakalpojuma standarta izstrāde un, ja nepieciešams, priekšlikumu normatīvo aktu pilnveidei izstrāde (trīs mēneši)</w:t>
            </w:r>
            <w:r w:rsidRPr="005B1BAE">
              <w:rPr>
                <w:rFonts w:ascii="Times New Roman" w:hAnsi="Times New Roman" w:cs="Times New Roman"/>
                <w:sz w:val="24"/>
                <w:szCs w:val="24"/>
              </w:rPr>
              <w:t xml:space="preserve">. </w:t>
            </w:r>
          </w:p>
          <w:p w14:paraId="61E517B5" w14:textId="77777777" w:rsidR="005B1BAE" w:rsidRDefault="005B1BAE" w:rsidP="005B1BAE">
            <w:pPr>
              <w:tabs>
                <w:tab w:val="left" w:pos="2283"/>
              </w:tabs>
              <w:spacing w:after="0" w:line="240" w:lineRule="auto"/>
              <w:ind w:left="158" w:right="109"/>
              <w:jc w:val="both"/>
              <w:rPr>
                <w:rFonts w:ascii="Times New Roman" w:hAnsi="Times New Roman" w:cs="Times New Roman"/>
                <w:sz w:val="24"/>
                <w:szCs w:val="24"/>
              </w:rPr>
            </w:pPr>
          </w:p>
          <w:p w14:paraId="495C1EA1" w14:textId="2BD618F6" w:rsidR="005B1BAE" w:rsidRDefault="005B1BAE" w:rsidP="005B1BAE">
            <w:pPr>
              <w:tabs>
                <w:tab w:val="left" w:pos="2283"/>
              </w:tabs>
              <w:spacing w:after="0" w:line="240" w:lineRule="auto"/>
              <w:ind w:left="158" w:right="109"/>
              <w:jc w:val="both"/>
              <w:rPr>
                <w:rFonts w:ascii="Times New Roman" w:hAnsi="Times New Roman" w:cs="Times New Roman"/>
                <w:i/>
                <w:iCs/>
                <w:sz w:val="24"/>
                <w:szCs w:val="24"/>
              </w:rPr>
            </w:pPr>
            <w:r w:rsidRPr="005B1BAE">
              <w:rPr>
                <w:rFonts w:ascii="Times New Roman" w:hAnsi="Times New Roman" w:cs="Times New Roman"/>
                <w:sz w:val="24"/>
                <w:szCs w:val="24"/>
              </w:rPr>
              <w:t xml:space="preserve">Šīs atbalstāmās darbības kopējās izmaksas sastāda indikatīvi 111 895 </w:t>
            </w:r>
            <w:r w:rsidRPr="005B1BAE">
              <w:rPr>
                <w:rFonts w:ascii="Times New Roman" w:hAnsi="Times New Roman" w:cs="Times New Roman"/>
                <w:i/>
                <w:iCs/>
                <w:sz w:val="24"/>
                <w:szCs w:val="24"/>
              </w:rPr>
              <w:t>euro</w:t>
            </w:r>
            <w:r w:rsidR="00AC22B1">
              <w:rPr>
                <w:rFonts w:ascii="Times New Roman" w:hAnsi="Times New Roman" w:cs="Times New Roman"/>
                <w:i/>
                <w:iCs/>
                <w:sz w:val="24"/>
                <w:szCs w:val="24"/>
              </w:rPr>
              <w:t>.</w:t>
            </w:r>
          </w:p>
          <w:p w14:paraId="4F88720E" w14:textId="77777777" w:rsidR="00AC22B1" w:rsidRDefault="00AC22B1" w:rsidP="005B1BAE">
            <w:pPr>
              <w:tabs>
                <w:tab w:val="left" w:pos="2283"/>
              </w:tabs>
              <w:spacing w:after="0" w:line="240" w:lineRule="auto"/>
              <w:ind w:left="158" w:right="109"/>
              <w:jc w:val="both"/>
              <w:rPr>
                <w:rFonts w:ascii="Times New Roman" w:hAnsi="Times New Roman" w:cs="Times New Roman"/>
                <w:i/>
                <w:iCs/>
                <w:sz w:val="24"/>
                <w:szCs w:val="24"/>
              </w:rPr>
            </w:pPr>
          </w:p>
          <w:p w14:paraId="513393AA" w14:textId="7C43EED0" w:rsidR="00AC22B1" w:rsidRPr="00AC22B1" w:rsidRDefault="00AC22B1" w:rsidP="00AC22B1">
            <w:pPr>
              <w:pStyle w:val="ListParagraph"/>
              <w:numPr>
                <w:ilvl w:val="0"/>
                <w:numId w:val="1"/>
              </w:numPr>
              <w:tabs>
                <w:tab w:val="left" w:pos="2283"/>
              </w:tabs>
              <w:spacing w:after="0" w:line="240" w:lineRule="auto"/>
              <w:ind w:left="108" w:right="109" w:hanging="29"/>
              <w:jc w:val="both"/>
              <w:rPr>
                <w:rFonts w:ascii="Times New Roman" w:hAnsi="Times New Roman" w:cs="Times New Roman"/>
                <w:i/>
                <w:iCs/>
                <w:sz w:val="24"/>
                <w:szCs w:val="24"/>
              </w:rPr>
            </w:pPr>
            <w:r w:rsidRPr="00AC22B1">
              <w:rPr>
                <w:rFonts w:ascii="Times New Roman" w:hAnsi="Times New Roman" w:cs="Times New Roman"/>
                <w:i/>
                <w:iCs/>
                <w:sz w:val="24"/>
                <w:szCs w:val="24"/>
              </w:rPr>
              <w:t>metodikas izstrāde Starptautiskās funkcionēšanas, nespējas un veselības klasifikācijas (turpmāk – SFK) izmantošanai sabiedrībā balstītu sociālo pakalpojumu finansēšanas mehānisma ietvaros paredzētā atbalsta apmēra noteikšanā bērniem ar FT</w:t>
            </w:r>
            <w:r w:rsidRPr="00AC22B1">
              <w:rPr>
                <w:rFonts w:ascii="Times New Roman" w:hAnsi="Times New Roman" w:cs="Times New Roman"/>
                <w:b/>
                <w:bCs/>
                <w:i/>
                <w:iCs/>
                <w:sz w:val="24"/>
                <w:szCs w:val="24"/>
              </w:rPr>
              <w:t xml:space="preserve"> </w:t>
            </w:r>
            <w:r w:rsidRPr="00AC22B1">
              <w:rPr>
                <w:rFonts w:ascii="Times New Roman" w:hAnsi="Times New Roman" w:cs="Times New Roman"/>
                <w:i/>
                <w:iCs/>
                <w:sz w:val="24"/>
                <w:szCs w:val="24"/>
              </w:rPr>
              <w:t>(noteikumu projekta 1. un 5.punkts).</w:t>
            </w:r>
          </w:p>
          <w:p w14:paraId="42B4CFCD" w14:textId="1FADEB58" w:rsidR="00AC22B1" w:rsidRDefault="00AC22B1" w:rsidP="00AC22B1">
            <w:pPr>
              <w:spacing w:after="120" w:line="240" w:lineRule="auto"/>
              <w:ind w:left="108" w:right="109"/>
              <w:jc w:val="both"/>
              <w:rPr>
                <w:rFonts w:ascii="Times New Roman" w:eastAsia="Calibri" w:hAnsi="Times New Roman" w:cs="Times New Roman"/>
                <w:sz w:val="24"/>
                <w:szCs w:val="24"/>
              </w:rPr>
            </w:pPr>
            <w:r w:rsidRPr="00AC22B1">
              <w:rPr>
                <w:rFonts w:ascii="Times New Roman" w:hAnsi="Times New Roman" w:cs="Times New Roman"/>
                <w:sz w:val="24"/>
                <w:szCs w:val="24"/>
              </w:rPr>
              <w:t xml:space="preserve">Līdzšinēji 9.2.2.2 pasākuma IB modeļa bērniem ar FT izmēģinājumprojektā </w:t>
            </w:r>
            <w:r w:rsidRPr="00AC22B1">
              <w:rPr>
                <w:rFonts w:ascii="Times New Roman" w:eastAsia="Calibri" w:hAnsi="Times New Roman" w:cs="Times New Roman"/>
                <w:sz w:val="24"/>
                <w:szCs w:val="24"/>
              </w:rPr>
              <w:t>SFK</w:t>
            </w:r>
            <w:r w:rsidRPr="00AC22B1">
              <w:rPr>
                <w:rFonts w:ascii="Times New Roman" w:eastAsia="Calibri" w:hAnsi="Times New Roman" w:cs="Times New Roman"/>
                <w:sz w:val="24"/>
                <w:szCs w:val="24"/>
                <w:vertAlign w:val="superscript"/>
              </w:rPr>
              <w:footnoteReference w:id="8"/>
            </w:r>
            <w:r w:rsidRPr="00AC22B1">
              <w:rPr>
                <w:rFonts w:ascii="Times New Roman" w:eastAsia="Calibri" w:hAnsi="Times New Roman" w:cs="Times New Roman"/>
                <w:sz w:val="24"/>
                <w:szCs w:val="24"/>
              </w:rPr>
              <w:t xml:space="preserve"> klasificētās </w:t>
            </w:r>
            <w:r w:rsidRPr="00AC22B1">
              <w:rPr>
                <w:rFonts w:ascii="Times New Roman" w:eastAsia="Calibri" w:hAnsi="Times New Roman" w:cs="Times New Roman"/>
                <w:sz w:val="24"/>
                <w:szCs w:val="24"/>
              </w:rPr>
              <w:lastRenderedPageBreak/>
              <w:t>komponentes (ķermeņa funkcijas un aktivitātes un dalība) tika mērītas, lietojot vienu vispārīgo skalu.</w:t>
            </w:r>
            <w:r w:rsidRPr="00AC22B1">
              <w:rPr>
                <w:rFonts w:ascii="Times New Roman" w:eastAsia="Calibri" w:hAnsi="Times New Roman" w:cs="Times New Roman"/>
                <w:sz w:val="24"/>
                <w:szCs w:val="24"/>
                <w:vertAlign w:val="superscript"/>
              </w:rPr>
              <w:footnoteReference w:id="9"/>
            </w:r>
            <w:r w:rsidRPr="00AC22B1">
              <w:rPr>
                <w:rFonts w:ascii="Times New Roman" w:eastAsia="Calibri" w:hAnsi="Times New Roman" w:cs="Times New Roman"/>
                <w:sz w:val="24"/>
                <w:szCs w:val="24"/>
              </w:rPr>
              <w:t xml:space="preserve"> Bērnu vajadzību izvērtēšanas eksperti izveidoja bērna funkcionēšanas profilu pēc vērtējuma aktivitātēs - mobilitāte, pašaprūpe un komunikācija, un aprēķināja kumulēto funkcionēšanas novērtējumu, saskaitot visu trīs nosaukto aktivitāšu funkcionēšanas līmeņus (turpmāk </w:t>
            </w:r>
            <w:r w:rsidRPr="00AC22B1">
              <w:rPr>
                <w:rFonts w:ascii="Times New Roman" w:hAnsi="Times New Roman" w:cs="Times New Roman"/>
                <w:sz w:val="24"/>
                <w:szCs w:val="24"/>
              </w:rPr>
              <w:t xml:space="preserve">– </w:t>
            </w:r>
            <w:r w:rsidRPr="00AC22B1">
              <w:rPr>
                <w:rFonts w:ascii="Times New Roman" w:eastAsia="Calibri" w:hAnsi="Times New Roman" w:cs="Times New Roman"/>
                <w:sz w:val="24"/>
                <w:szCs w:val="24"/>
              </w:rPr>
              <w:t>SFK līmenis). Kumulētais funkcionēšanas novērtējums 0 balles norāda, ka bērnam nav FT, novērtējums no vienas līdz 12 ballēm norāda uz FT (vairāk balles novērtējumā, jo smagāka funkcionēšanas grūtību pakāpe), kur 12 balles vērtējumā nozīmē funkcionēšanas ierobežojumus nosauktajās aktivitātēs 96-100% apmērā.</w:t>
            </w:r>
          </w:p>
          <w:p w14:paraId="1FB3E5EB" w14:textId="1F30434E" w:rsidR="00AC22B1" w:rsidRDefault="00AC22B1" w:rsidP="00AC22B1">
            <w:pPr>
              <w:tabs>
                <w:tab w:val="left" w:pos="2283"/>
              </w:tabs>
              <w:spacing w:after="0" w:line="240" w:lineRule="auto"/>
              <w:ind w:left="154" w:right="109"/>
              <w:jc w:val="both"/>
              <w:rPr>
                <w:rFonts w:ascii="Times New Roman" w:hAnsi="Times New Roman" w:cs="Times New Roman"/>
                <w:sz w:val="24"/>
                <w:szCs w:val="24"/>
              </w:rPr>
            </w:pPr>
            <w:r w:rsidRPr="00AC22B1">
              <w:rPr>
                <w:rFonts w:ascii="Times New Roman" w:hAnsi="Times New Roman" w:cs="Times New Roman"/>
                <w:sz w:val="24"/>
                <w:szCs w:val="24"/>
              </w:rPr>
              <w:t>Izstrādātajā neaprobētajā IB bērniem ar FT metodikā nebija noteikta SFK līmeņa sasaiste ar individuālajā atbalsta plānā iekļaujamajiem sociālajiem pakalpojumiem. Piemēram, IB modeļa bērniem ar FT izmēģinājumprojektā universālā asistenta pakalpojumu varēja saņemt neatkarīgi no SFK līmeņa, balstoties uz vecāku un ekspertu novērtējumu. Izmēģinājumprojekta laikā tika konstatēta likumsakarība, ka bērni ar augstāku SFK līmeni ir vairāk izmantojuši universālā asistenta pakalpojumu, kuru nedrīkstēja nodrošināt bērna vecāki. Līdz ar to secināms, ka bērniem ar augstāku SFK līmeni nepieciešams lielāks sociālo pakalpojumu apjoms. Šī likumsakarība izmēģinājumprojektā ir dabiski izveidojusies, jo SFK līmenis netika izvirzīts kā kritērijs atbilstošā sociālā pakalpojumu saņemšanai. To noteica fizikālās un rehabilitācijas medicīnas ārsts, izslēdzot vecāku vai sociālā darbinieka vērtējumu.</w:t>
            </w:r>
          </w:p>
          <w:p w14:paraId="0EDB5E7F" w14:textId="77777777" w:rsidR="00AC22B1" w:rsidRPr="00AC22B1" w:rsidRDefault="00AC22B1" w:rsidP="00AC22B1">
            <w:pPr>
              <w:tabs>
                <w:tab w:val="left" w:pos="2283"/>
              </w:tabs>
              <w:spacing w:after="0" w:line="240" w:lineRule="auto"/>
              <w:ind w:left="154" w:right="109"/>
              <w:jc w:val="both"/>
              <w:rPr>
                <w:rFonts w:ascii="Times New Roman" w:hAnsi="Times New Roman" w:cs="Times New Roman"/>
                <w:sz w:val="24"/>
                <w:szCs w:val="24"/>
              </w:rPr>
            </w:pPr>
            <w:r w:rsidRPr="00AC22B1">
              <w:rPr>
                <w:rFonts w:ascii="Times New Roman" w:hAnsi="Times New Roman" w:cs="Times New Roman"/>
                <w:sz w:val="24"/>
                <w:szCs w:val="24"/>
              </w:rPr>
              <w:t xml:space="preserve">SFK līmeņu iekļaušana IB modeļa bērniem ar FT izmēģinājumprojekta rezultātu izvērtēšanā tika veikta, lai iegūtu visaptverošus datus un izvērtētu, vai sniegtais atbalsta apjoms ir atkarīgs no </w:t>
            </w:r>
            <w:r w:rsidRPr="00AC22B1">
              <w:rPr>
                <w:rFonts w:ascii="Times New Roman" w:hAnsi="Times New Roman" w:cs="Times New Roman"/>
                <w:sz w:val="24"/>
                <w:szCs w:val="24"/>
              </w:rPr>
              <w:lastRenderedPageBreak/>
              <w:t xml:space="preserve">minētajiem rādītājiem. IB modeļa bērniem ar FT izmēģinājumprojekta noslēgumā eksperti katram bērnam novērtēja, vai ir vērojama pozitīva dinamika kādā no funkcionēšanas domēniem (piemēram, mobilitātē vai komunikācijā). </w:t>
            </w:r>
          </w:p>
          <w:p w14:paraId="10C4E536" w14:textId="77777777" w:rsidR="00AC22B1" w:rsidRPr="00AC22B1" w:rsidRDefault="00AC22B1" w:rsidP="00AC22B1">
            <w:pPr>
              <w:tabs>
                <w:tab w:val="left" w:pos="2283"/>
              </w:tabs>
              <w:spacing w:after="0" w:line="240" w:lineRule="auto"/>
              <w:ind w:left="154" w:right="109"/>
              <w:jc w:val="both"/>
              <w:rPr>
                <w:rFonts w:ascii="Times New Roman" w:hAnsi="Times New Roman" w:cs="Times New Roman"/>
                <w:sz w:val="24"/>
                <w:szCs w:val="24"/>
              </w:rPr>
            </w:pPr>
            <w:r w:rsidRPr="00AC22B1">
              <w:rPr>
                <w:rFonts w:ascii="Times New Roman" w:hAnsi="Times New Roman" w:cs="Times New Roman"/>
                <w:sz w:val="24"/>
                <w:szCs w:val="24"/>
              </w:rPr>
              <w:t xml:space="preserve">Tomēr IB modeļa bērniem ar FT izmēģinājumprojekta rezultāti neļauj noteikt precīzu korelāciju starp SFK līmeni un bērnam ar FT nepieciešamā atbalsta apmēru. Tas saistīts ar šādiem ierobežojumiem: </w:t>
            </w:r>
          </w:p>
          <w:p w14:paraId="307BF4A0" w14:textId="77777777" w:rsidR="00AC22B1" w:rsidRPr="00AC22B1" w:rsidRDefault="00AC22B1" w:rsidP="00AC22B1">
            <w:pPr>
              <w:numPr>
                <w:ilvl w:val="0"/>
                <w:numId w:val="2"/>
              </w:numPr>
              <w:tabs>
                <w:tab w:val="left" w:pos="2283"/>
              </w:tabs>
              <w:spacing w:after="0" w:line="240" w:lineRule="auto"/>
              <w:ind w:left="154" w:right="109" w:firstLine="288"/>
              <w:jc w:val="both"/>
              <w:rPr>
                <w:rFonts w:ascii="Times New Roman" w:hAnsi="Times New Roman" w:cs="Times New Roman"/>
                <w:sz w:val="24"/>
                <w:szCs w:val="24"/>
              </w:rPr>
            </w:pPr>
            <w:r w:rsidRPr="00AC22B1">
              <w:rPr>
                <w:rFonts w:ascii="Times New Roman" w:hAnsi="Times New Roman" w:cs="Times New Roman"/>
                <w:sz w:val="24"/>
                <w:szCs w:val="24"/>
              </w:rPr>
              <w:t xml:space="preserve">pēc IB modeļa bērniem ar FT izmēģinājumprojektā izmantotā vērtējuma, kas balstīts SFK principos, iedalījums tika veikts 12 līmeņos, taču starp 102 bērniem, kas piedalījās izmēģinājumprojektā, visi iespējamie SFK līmeņi netika pārstāvēti vai bērnu skaits tajos bija nepietiekams, lai izdarītu secinājumus un pieņēmumus par IB iedalījumu un apmēru turpmākajā sociālā atbalsta politikā; </w:t>
            </w:r>
          </w:p>
          <w:p w14:paraId="520C2814" w14:textId="7502FF7F" w:rsidR="00AC22B1" w:rsidRPr="00AC22B1" w:rsidRDefault="00AC22B1" w:rsidP="00AC22B1">
            <w:pPr>
              <w:numPr>
                <w:ilvl w:val="0"/>
                <w:numId w:val="2"/>
              </w:numPr>
              <w:tabs>
                <w:tab w:val="left" w:pos="2283"/>
              </w:tabs>
              <w:spacing w:after="0" w:line="240" w:lineRule="auto"/>
              <w:ind w:left="154" w:right="109" w:firstLine="288"/>
              <w:jc w:val="both"/>
              <w:rPr>
                <w:rFonts w:ascii="Times New Roman" w:hAnsi="Times New Roman" w:cs="Times New Roman"/>
                <w:sz w:val="24"/>
                <w:szCs w:val="24"/>
              </w:rPr>
            </w:pPr>
            <w:r w:rsidRPr="00AC22B1">
              <w:rPr>
                <w:rFonts w:ascii="Times New Roman" w:hAnsi="Times New Roman" w:cs="Times New Roman"/>
                <w:sz w:val="24"/>
                <w:szCs w:val="24"/>
              </w:rPr>
              <w:t>nav pietiekamu pierādījumu, lai pieņemtu, ka IB modeļa bērniem ar FT izmēģinājumprojektā izmantotā SFK vērtējuma iedalījums 12 līmeņos ir galīgais un labākais risinājums.</w:t>
            </w:r>
          </w:p>
          <w:p w14:paraId="6DEA502E" w14:textId="77777777" w:rsidR="00AC22B1" w:rsidRPr="00AC22B1" w:rsidRDefault="00AC22B1" w:rsidP="00AC22B1">
            <w:pPr>
              <w:tabs>
                <w:tab w:val="left" w:pos="2283"/>
              </w:tabs>
              <w:spacing w:after="0" w:line="240" w:lineRule="auto"/>
              <w:ind w:left="154" w:right="109"/>
              <w:jc w:val="both"/>
              <w:rPr>
                <w:rFonts w:ascii="Times New Roman" w:hAnsi="Times New Roman" w:cs="Times New Roman"/>
                <w:sz w:val="24"/>
                <w:szCs w:val="24"/>
              </w:rPr>
            </w:pPr>
            <w:r w:rsidRPr="00AC22B1">
              <w:rPr>
                <w:rFonts w:ascii="Times New Roman" w:hAnsi="Times New Roman" w:cs="Times New Roman"/>
                <w:sz w:val="24"/>
                <w:szCs w:val="24"/>
              </w:rPr>
              <w:t xml:space="preserve">IB modeļa bērniem ar FT izmēģinājumprojektā iesaistīto ekspertu skatījumā, veiksmīgai IB modeļa ieviešanai nākotnē šāda metodikas izstrāde būtu nepieciešama. </w:t>
            </w:r>
          </w:p>
          <w:p w14:paraId="5112E8ED" w14:textId="77777777" w:rsidR="00AC22B1" w:rsidRPr="00AC22B1" w:rsidRDefault="00AC22B1" w:rsidP="00AC22B1">
            <w:pPr>
              <w:tabs>
                <w:tab w:val="left" w:pos="2283"/>
              </w:tabs>
              <w:spacing w:after="0" w:line="240" w:lineRule="auto"/>
              <w:ind w:left="154" w:right="109"/>
              <w:jc w:val="both"/>
              <w:rPr>
                <w:rFonts w:ascii="Times New Roman" w:hAnsi="Times New Roman" w:cs="Times New Roman"/>
                <w:sz w:val="24"/>
                <w:szCs w:val="24"/>
              </w:rPr>
            </w:pPr>
            <w:r w:rsidRPr="00AC22B1">
              <w:rPr>
                <w:rFonts w:ascii="Times New Roman" w:hAnsi="Times New Roman" w:cs="Times New Roman"/>
                <w:sz w:val="24"/>
                <w:szCs w:val="24"/>
              </w:rPr>
              <w:t>Tāpat jāņem vērā, ka darbs pie bērna funkcionēšanas novērtējuma atbilstoši SFK domēniem veikts arī VDEĀVK īstenotajā 9.1.4.3. pasākuma projektā</w:t>
            </w:r>
            <w:r w:rsidRPr="00AC22B1">
              <w:rPr>
                <w:rFonts w:ascii="Times New Roman" w:hAnsi="Times New Roman" w:cs="Times New Roman"/>
                <w:sz w:val="24"/>
                <w:szCs w:val="24"/>
                <w:vertAlign w:val="superscript"/>
              </w:rPr>
              <w:footnoteReference w:id="10"/>
            </w:r>
            <w:r w:rsidRPr="00AC22B1">
              <w:rPr>
                <w:rFonts w:ascii="Times New Roman" w:hAnsi="Times New Roman" w:cs="Times New Roman"/>
                <w:sz w:val="24"/>
                <w:szCs w:val="24"/>
              </w:rPr>
              <w:t xml:space="preserve">, kā rezultātā tika izstrādāta metodika invaliditātes noteikšanai bērniem ar veselības un funkcionālo spēju traucējumiem atbilstoši SFK bērnu un jauniešu versijas principiem. 9.1.4.3. pasākuma projekta rezultātus paredzēts ņemt vērā turpmākajā invaliditātes noteikšanas sistēmā bērniem, attīstot jaunus invaliditātes noteikšanas kritērijus. Patlaban bērniem, kuriem invaliditātes novērtēšanas ietvaros noteikti funkcionēšanas ierobežojumi, invaliditātes statuss un citi saistītie atzinumi, ir iespēja saņemt dažādus valsts sniegtos atbalsta pasākumus, piemēram, asistenta pakalpojumu pašvaldībā, </w:t>
            </w:r>
            <w:r w:rsidRPr="00AC22B1">
              <w:rPr>
                <w:rFonts w:ascii="Times New Roman" w:hAnsi="Times New Roman" w:cs="Times New Roman"/>
                <w:sz w:val="24"/>
                <w:szCs w:val="24"/>
              </w:rPr>
              <w:lastRenderedPageBreak/>
              <w:t xml:space="preserve">transporta kompensāciju, īpašas kopšanas pabalstu. Tādējādi minētie valsts atbalsta pasākumi un personu loks, kuriem tos ir tiesības saņemt, ir cieši saistīti ar IB modeli, jo šos atbalsta pasākumus nākotnē būtu nepieciešams iekļaut tā saturā. </w:t>
            </w:r>
          </w:p>
          <w:p w14:paraId="371E82EB" w14:textId="77777777" w:rsidR="00AC22B1" w:rsidRPr="00AC22B1" w:rsidRDefault="00AC22B1" w:rsidP="00AC22B1">
            <w:pPr>
              <w:tabs>
                <w:tab w:val="left" w:pos="2283"/>
              </w:tabs>
              <w:spacing w:after="0" w:line="240" w:lineRule="auto"/>
              <w:ind w:left="154" w:right="109"/>
              <w:jc w:val="both"/>
              <w:rPr>
                <w:rFonts w:ascii="Times New Roman" w:hAnsi="Times New Roman" w:cs="Times New Roman"/>
                <w:sz w:val="24"/>
                <w:szCs w:val="24"/>
              </w:rPr>
            </w:pPr>
            <w:r w:rsidRPr="00AC22B1">
              <w:rPr>
                <w:rFonts w:ascii="Times New Roman" w:hAnsi="Times New Roman" w:cs="Times New Roman"/>
                <w:sz w:val="24"/>
                <w:szCs w:val="24"/>
              </w:rPr>
              <w:t xml:space="preserve">Ņemot vērā (sasaistot) IB modeļa bērniem ar FT izmēģinājumprojekta rezultātus un 9.1.4.3. pasākuma projektā izstrādāto metodiku invaliditātes noteikšanai, noteikumu projekts paredz izstrādāt vienotu metodiku, kā noteikt bērna ar FT individuālajā atbalsta plānā iekļauto sociālo pakalpojumu nodrošināšanai nepieciešamo IB apmēru atbilstoši bērna noteiktajam funkcionēšanas līmenim. Vienotas metodikas izstrāde ļaus izvairīties no situācijas, ka dažāda valsts atbalsta pasākumu piešķiršanai bērns ar FT ir jāizvērtē vairākkārt un dažādās vietās, kā arī tiks ņemts vērā Pasaules Veselības organizācijas ieteikums, proti, virzīties tālāk SFK izmantošanā gan invaliditātes noteikšanā, gan sociālo pakalpojumu plānošanā. </w:t>
            </w:r>
          </w:p>
          <w:p w14:paraId="289133AF" w14:textId="77777777" w:rsidR="00AC22B1" w:rsidRPr="00AC22B1" w:rsidRDefault="00AC22B1" w:rsidP="00AC22B1">
            <w:pPr>
              <w:tabs>
                <w:tab w:val="left" w:pos="2283"/>
              </w:tabs>
              <w:spacing w:after="0" w:line="240" w:lineRule="auto"/>
              <w:ind w:left="154" w:right="109"/>
              <w:jc w:val="both"/>
              <w:rPr>
                <w:rFonts w:ascii="Times New Roman" w:hAnsi="Times New Roman" w:cs="Times New Roman"/>
                <w:sz w:val="24"/>
                <w:szCs w:val="24"/>
              </w:rPr>
            </w:pPr>
            <w:r w:rsidRPr="00AC22B1">
              <w:rPr>
                <w:rFonts w:ascii="Times New Roman" w:hAnsi="Times New Roman" w:cs="Times New Roman"/>
                <w:sz w:val="24"/>
                <w:szCs w:val="24"/>
              </w:rPr>
              <w:t>Ņemot vērā 9.2.2.2. pasākuma projekta kopējo atlikušo īstenošanas laiku, šīs atbalstāmās darbības kopējais plānotais īstenošanas periods būs 14 mēneši, kas ietvers šādas aktivitātes:</w:t>
            </w:r>
          </w:p>
          <w:p w14:paraId="07193A9D" w14:textId="5EB2C0AD" w:rsidR="00AC22B1" w:rsidRPr="00AC22B1" w:rsidRDefault="00AC22B1" w:rsidP="00AC22B1">
            <w:pPr>
              <w:numPr>
                <w:ilvl w:val="0"/>
                <w:numId w:val="4"/>
              </w:numPr>
              <w:tabs>
                <w:tab w:val="left" w:pos="2283"/>
              </w:tabs>
              <w:spacing w:after="0" w:line="240" w:lineRule="auto"/>
              <w:ind w:left="154" w:right="109" w:firstLine="566"/>
              <w:jc w:val="both"/>
              <w:rPr>
                <w:rFonts w:ascii="Times New Roman" w:hAnsi="Times New Roman" w:cs="Times New Roman"/>
                <w:sz w:val="24"/>
                <w:szCs w:val="24"/>
              </w:rPr>
            </w:pPr>
            <w:r w:rsidRPr="00AC22B1">
              <w:rPr>
                <w:rFonts w:ascii="Times New Roman" w:hAnsi="Times New Roman" w:cs="Times New Roman"/>
                <w:i/>
                <w:iCs/>
                <w:sz w:val="24"/>
                <w:szCs w:val="24"/>
              </w:rPr>
              <w:t>metodikas izstrāde (līdz sešiem mēnešiem), vienotas pieejas nodrošināšanai IB apmēra noteikšanā bērniem ar FT</w:t>
            </w:r>
            <w:r w:rsidRPr="00AC22B1">
              <w:rPr>
                <w:rFonts w:ascii="Times New Roman" w:hAnsi="Times New Roman" w:cs="Times New Roman"/>
                <w:sz w:val="24"/>
                <w:szCs w:val="24"/>
              </w:rPr>
              <w:t>, kas ļaus sagrupēt bērnus pēc funkcionēšanas izvērtēšanā ar SFK iegūtajiem rezultātiem tā, lai vērtējums būtu izmantojams finansējuma apmēra noteikšanā, kurš vērsts uz bērna vajadzību apmierināšanu;</w:t>
            </w:r>
          </w:p>
          <w:p w14:paraId="5037ABE1" w14:textId="53156226" w:rsidR="00AC22B1" w:rsidRPr="00AC22B1" w:rsidRDefault="00AC22B1" w:rsidP="00AC22B1">
            <w:pPr>
              <w:numPr>
                <w:ilvl w:val="0"/>
                <w:numId w:val="4"/>
              </w:numPr>
              <w:tabs>
                <w:tab w:val="left" w:pos="2283"/>
              </w:tabs>
              <w:spacing w:after="0" w:line="240" w:lineRule="auto"/>
              <w:ind w:left="154" w:right="109" w:firstLine="566"/>
              <w:jc w:val="both"/>
              <w:rPr>
                <w:rFonts w:ascii="Times New Roman" w:hAnsi="Times New Roman" w:cs="Times New Roman"/>
                <w:sz w:val="24"/>
                <w:szCs w:val="24"/>
              </w:rPr>
            </w:pPr>
            <w:r w:rsidRPr="00AC22B1">
              <w:rPr>
                <w:rFonts w:ascii="Times New Roman" w:hAnsi="Times New Roman" w:cs="Times New Roman"/>
                <w:i/>
                <w:iCs/>
                <w:sz w:val="24"/>
                <w:szCs w:val="24"/>
              </w:rPr>
              <w:t>izmēģinājumprojekta īstenošana izstrādātās metodikas ieviešanai (četri mēneši, ieskaitot sagatavošanās (bērna atlasi) un noslēguma posmu (atbalsta plāna izstrādi))</w:t>
            </w:r>
            <w:r w:rsidRPr="00AC22B1">
              <w:rPr>
                <w:rFonts w:ascii="Times New Roman" w:hAnsi="Times New Roman" w:cs="Times New Roman"/>
                <w:sz w:val="24"/>
                <w:szCs w:val="24"/>
              </w:rPr>
              <w:t xml:space="preserve">. Izmēģinājumprojektā tiks veikta klātienes novērtēšana 100 bērniem (ar invaliditātes statusu), nosakot bērna SFK līmeni un tam indikatīvi atbilstošo IB apmēru. Intervijas laikā no bērna likumiskajiem pārstāvjiem noskaidros, kādus valsts atbalsta veidus bērns šobrīd jau saņem (piemēram, īpašas kopšanas pabalstu, asistenta pakalpojumu, transporta pabalstu). Rezultātā tiks izdarīti secinājumi ar mērķi noskaidrot, vai esošais valsts atbalsta apmērs ir lielāks, mazāks, vai aptuveni tāds pats (piemēram, 80-100% robežās) attiecībā pret bērnam noteikto atbalsta un finansējuma apmēru IB </w:t>
            </w:r>
            <w:r w:rsidRPr="00AC22B1">
              <w:rPr>
                <w:rFonts w:ascii="Times New Roman" w:hAnsi="Times New Roman" w:cs="Times New Roman"/>
                <w:sz w:val="24"/>
                <w:szCs w:val="24"/>
              </w:rPr>
              <w:lastRenderedPageBreak/>
              <w:t>modelī. Izmēģinājumprojekta rezultāti ļaus izdarīt gala secinājumus, cik lielam vajadzētu būt IB apmēram katrā no funkcionēšanas ierobežojumu līmeņiem;</w:t>
            </w:r>
          </w:p>
          <w:p w14:paraId="0F43E584" w14:textId="77777777" w:rsidR="00AC22B1" w:rsidRPr="00AC22B1" w:rsidRDefault="00AC22B1" w:rsidP="00AC22B1">
            <w:pPr>
              <w:numPr>
                <w:ilvl w:val="0"/>
                <w:numId w:val="4"/>
              </w:numPr>
              <w:tabs>
                <w:tab w:val="left" w:pos="2283"/>
              </w:tabs>
              <w:spacing w:after="0" w:line="240" w:lineRule="auto"/>
              <w:ind w:left="154" w:right="109" w:firstLine="206"/>
              <w:jc w:val="both"/>
              <w:rPr>
                <w:rFonts w:ascii="Times New Roman" w:hAnsi="Times New Roman" w:cs="Times New Roman"/>
                <w:i/>
                <w:iCs/>
                <w:sz w:val="24"/>
                <w:szCs w:val="24"/>
              </w:rPr>
            </w:pPr>
            <w:r w:rsidRPr="00AC22B1">
              <w:rPr>
                <w:rFonts w:ascii="Times New Roman" w:hAnsi="Times New Roman" w:cs="Times New Roman"/>
                <w:i/>
                <w:iCs/>
                <w:sz w:val="24"/>
                <w:szCs w:val="24"/>
              </w:rPr>
              <w:t xml:space="preserve">izmēģinājumprojekta rezultātu izvērtēšana, metodikas precizēšana un, ja nepieciešams, priekšlikumu normatīvo aktu pilnveidei izstrāde (6 mēneši). </w:t>
            </w:r>
          </w:p>
          <w:p w14:paraId="543DA166" w14:textId="77777777" w:rsidR="00AC22B1" w:rsidRDefault="00AC22B1" w:rsidP="00AC22B1">
            <w:pPr>
              <w:tabs>
                <w:tab w:val="left" w:pos="2283"/>
              </w:tabs>
              <w:spacing w:after="0" w:line="240" w:lineRule="auto"/>
              <w:ind w:left="154" w:right="109"/>
              <w:jc w:val="both"/>
              <w:rPr>
                <w:rFonts w:ascii="Times New Roman" w:hAnsi="Times New Roman" w:cs="Times New Roman"/>
                <w:sz w:val="24"/>
                <w:szCs w:val="24"/>
              </w:rPr>
            </w:pPr>
          </w:p>
          <w:p w14:paraId="3AC8B785" w14:textId="1DA9FF8C" w:rsidR="00AC22B1" w:rsidRDefault="00AC22B1" w:rsidP="00AC22B1">
            <w:pPr>
              <w:tabs>
                <w:tab w:val="left" w:pos="2283"/>
              </w:tabs>
              <w:spacing w:after="0" w:line="240" w:lineRule="auto"/>
              <w:ind w:left="154" w:right="109"/>
              <w:jc w:val="both"/>
              <w:rPr>
                <w:rFonts w:ascii="Times New Roman" w:hAnsi="Times New Roman" w:cs="Times New Roman"/>
                <w:sz w:val="24"/>
                <w:szCs w:val="24"/>
              </w:rPr>
            </w:pPr>
            <w:r w:rsidRPr="00AC22B1">
              <w:rPr>
                <w:rFonts w:ascii="Times New Roman" w:hAnsi="Times New Roman" w:cs="Times New Roman"/>
                <w:sz w:val="24"/>
                <w:szCs w:val="24"/>
              </w:rPr>
              <w:t xml:space="preserve">Šīs atbalstāmās darbības kopējās izmaksas sastāda indikatīvi 84 000 </w:t>
            </w:r>
            <w:r w:rsidRPr="00AC22B1">
              <w:rPr>
                <w:rFonts w:ascii="Times New Roman" w:hAnsi="Times New Roman" w:cs="Times New Roman"/>
                <w:i/>
                <w:iCs/>
                <w:sz w:val="24"/>
                <w:szCs w:val="24"/>
              </w:rPr>
              <w:t>euro</w:t>
            </w:r>
            <w:r w:rsidRPr="00AC22B1">
              <w:rPr>
                <w:rFonts w:ascii="Times New Roman" w:hAnsi="Times New Roman" w:cs="Times New Roman"/>
                <w:sz w:val="24"/>
                <w:szCs w:val="24"/>
              </w:rPr>
              <w:t>.</w:t>
            </w:r>
          </w:p>
          <w:p w14:paraId="1DBD6CB0" w14:textId="06FF52B7" w:rsidR="00F92883" w:rsidRDefault="00F92883" w:rsidP="00AC22B1">
            <w:pPr>
              <w:tabs>
                <w:tab w:val="left" w:pos="2283"/>
              </w:tabs>
              <w:spacing w:after="0" w:line="240" w:lineRule="auto"/>
              <w:ind w:left="154" w:right="109"/>
              <w:jc w:val="both"/>
              <w:rPr>
                <w:rFonts w:ascii="Times New Roman" w:hAnsi="Times New Roman" w:cs="Times New Roman"/>
                <w:sz w:val="24"/>
                <w:szCs w:val="24"/>
              </w:rPr>
            </w:pPr>
          </w:p>
          <w:p w14:paraId="181B5C4B" w14:textId="0A4C8C0F" w:rsidR="00F92883" w:rsidRPr="00F92883" w:rsidRDefault="00F92883" w:rsidP="00F92883">
            <w:pPr>
              <w:tabs>
                <w:tab w:val="left" w:pos="2283"/>
              </w:tabs>
              <w:spacing w:after="0" w:line="240" w:lineRule="auto"/>
              <w:ind w:left="154" w:right="109"/>
              <w:jc w:val="both"/>
              <w:rPr>
                <w:rFonts w:ascii="Times New Roman" w:hAnsi="Times New Roman" w:cs="Times New Roman"/>
                <w:sz w:val="24"/>
                <w:szCs w:val="24"/>
              </w:rPr>
            </w:pPr>
            <w:r w:rsidRPr="00F92883">
              <w:rPr>
                <w:rFonts w:ascii="Times New Roman" w:hAnsi="Times New Roman" w:cs="Times New Roman"/>
                <w:sz w:val="24"/>
                <w:szCs w:val="24"/>
              </w:rPr>
              <w:t xml:space="preserve">Abas 9.2.2.2. pasākumā paredzētās jaunās atbalstāmās darbības tiks īstenotas </w:t>
            </w:r>
            <w:r w:rsidR="00F30251">
              <w:rPr>
                <w:rFonts w:ascii="Times New Roman" w:hAnsi="Times New Roman" w:cs="Times New Roman"/>
                <w:sz w:val="24"/>
                <w:szCs w:val="24"/>
              </w:rPr>
              <w:t xml:space="preserve">9.2.2.2. pasākuma </w:t>
            </w:r>
            <w:r w:rsidRPr="00F92883">
              <w:rPr>
                <w:rFonts w:ascii="Times New Roman" w:hAnsi="Times New Roman" w:cs="Times New Roman"/>
                <w:sz w:val="24"/>
                <w:szCs w:val="24"/>
              </w:rPr>
              <w:t>projektam pieejamā finansējuma ietvaros un papildu finansējums minēto darbību īstenošanai nav nepieciešams. Izmaksas tiks segtas no projekta neparedzētajiem izdevumiem un finanšu ietaupījuma projekta darbībās 1.5. “Sabiedrībā balstītu sociālo pakalpojumu bērniem ar funkcionāliem traucējumiem finansēšanas mehānisma izmēģinājumprojekta īstenošana” (faktiski pakalpojumiem izmēģinājumprojekta laikā izlietots mazāks finansējums kā sākotnēji plānots) un 1.4.“Sabiedrībā balstītu sociālo</w:t>
            </w:r>
          </w:p>
          <w:p w14:paraId="6CB06197" w14:textId="77777777" w:rsidR="00F92883" w:rsidRPr="00F92883" w:rsidRDefault="00F92883" w:rsidP="00F92883">
            <w:pPr>
              <w:tabs>
                <w:tab w:val="left" w:pos="2283"/>
              </w:tabs>
              <w:spacing w:after="0" w:line="240" w:lineRule="auto"/>
              <w:ind w:left="154" w:right="109"/>
              <w:jc w:val="both"/>
              <w:rPr>
                <w:rFonts w:ascii="Times New Roman" w:hAnsi="Times New Roman" w:cs="Times New Roman"/>
                <w:sz w:val="24"/>
                <w:szCs w:val="24"/>
              </w:rPr>
            </w:pPr>
            <w:r w:rsidRPr="00F92883">
              <w:rPr>
                <w:rFonts w:ascii="Times New Roman" w:hAnsi="Times New Roman" w:cs="Times New Roman"/>
                <w:sz w:val="24"/>
                <w:szCs w:val="24"/>
              </w:rPr>
              <w:t>pakalpojumu personām ar garīga rakstura traucējumiem finansēšanas mehānisma izmēģinājumprojekta īstenošana” (pakalpojuma sniedzēja faktiskie izdevumi par pakalpojuma nodrošināšanu bija mazāki nekā sākotnēji līgumā ar pakalpojumu sniedzēju paredzētie maksimālie izdevumi).</w:t>
            </w:r>
          </w:p>
          <w:p w14:paraId="3366B798" w14:textId="377E3850" w:rsidR="00F92883" w:rsidRPr="00F92883" w:rsidRDefault="00F92883" w:rsidP="00F92883">
            <w:pPr>
              <w:ind w:left="154" w:right="109"/>
              <w:jc w:val="both"/>
              <w:rPr>
                <w:rFonts w:ascii="Times New Roman" w:hAnsi="Times New Roman" w:cs="Times New Roman"/>
                <w:sz w:val="24"/>
                <w:szCs w:val="24"/>
              </w:rPr>
            </w:pPr>
            <w:r w:rsidRPr="00F92883">
              <w:rPr>
                <w:rFonts w:ascii="Times New Roman" w:hAnsi="Times New Roman" w:cs="Times New Roman"/>
                <w:sz w:val="24"/>
                <w:szCs w:val="24"/>
              </w:rPr>
              <w:t xml:space="preserve">Minētās atbalstāmās darbības īstenos finansējuma saņēmēja piesaistīti pakalpojuma sniedzēji, attiecīgi noteikumu projekts paredz, ka 9.2.2.2. pasākumā tiek attiecinātas pakalpojuma līguma izmaksas atelpas brīža pakalpojuma mājoklī izstrādei un izmēģinājumprojekta īstenošanai, kā arī metodikas izstrādei SFK izmantošanai sabiedrībā balstītu sociālo pakalpojumu finansēšanas mehānisma ietvaros paredzētā atbalsta apmēra noteikšanā bērniem ar FT un izmēģinājumprojekta īstenošanai </w:t>
            </w:r>
            <w:r w:rsidRPr="00F92883">
              <w:rPr>
                <w:rFonts w:ascii="Times New Roman" w:hAnsi="Times New Roman" w:cs="Times New Roman"/>
                <w:i/>
                <w:iCs/>
                <w:sz w:val="24"/>
                <w:szCs w:val="24"/>
              </w:rPr>
              <w:t xml:space="preserve">(noteikumu projekta 2. un 4. punkts). </w:t>
            </w:r>
            <w:r w:rsidRPr="00F92883">
              <w:rPr>
                <w:rFonts w:ascii="Times New Roman" w:hAnsi="Times New Roman" w:cs="Times New Roman"/>
                <w:sz w:val="24"/>
                <w:szCs w:val="24"/>
              </w:rPr>
              <w:t>Pakalpojuma sniedzēj</w:t>
            </w:r>
            <w:r w:rsidR="00483A2C">
              <w:rPr>
                <w:rFonts w:ascii="Times New Roman" w:hAnsi="Times New Roman" w:cs="Times New Roman"/>
                <w:sz w:val="24"/>
                <w:szCs w:val="24"/>
              </w:rPr>
              <w:t>i</w:t>
            </w:r>
            <w:r w:rsidRPr="00F92883">
              <w:rPr>
                <w:rFonts w:ascii="Times New Roman" w:hAnsi="Times New Roman" w:cs="Times New Roman"/>
                <w:sz w:val="24"/>
                <w:szCs w:val="24"/>
              </w:rPr>
              <w:t xml:space="preserve"> nodrošinās visas jauno atbalstāmo darbību ietvaros paredzētās aktivitātes. Detalizēti atbalstāmo </w:t>
            </w:r>
            <w:r w:rsidRPr="00F92883">
              <w:rPr>
                <w:rFonts w:ascii="Times New Roman" w:hAnsi="Times New Roman" w:cs="Times New Roman"/>
                <w:sz w:val="24"/>
                <w:szCs w:val="24"/>
              </w:rPr>
              <w:lastRenderedPageBreak/>
              <w:t xml:space="preserve">darbību īstenošanas nosacījumi tiks atrunāti iepirkumu tehniskajā specifikācijā. </w:t>
            </w:r>
          </w:p>
          <w:p w14:paraId="732A00C6" w14:textId="1B6C28EC" w:rsidR="00E5323B" w:rsidRPr="00F92883" w:rsidRDefault="00F92883" w:rsidP="00F92883">
            <w:pPr>
              <w:tabs>
                <w:tab w:val="left" w:pos="2283"/>
              </w:tabs>
              <w:spacing w:after="0" w:line="240" w:lineRule="auto"/>
              <w:ind w:left="154" w:right="109"/>
              <w:jc w:val="both"/>
              <w:rPr>
                <w:rFonts w:ascii="Times New Roman" w:hAnsi="Times New Roman" w:cs="Times New Roman"/>
                <w:sz w:val="24"/>
                <w:szCs w:val="24"/>
              </w:rPr>
            </w:pPr>
            <w:r w:rsidRPr="00AA7B81">
              <w:rPr>
                <w:rFonts w:ascii="Times New Roman" w:hAnsi="Times New Roman" w:cs="Times New Roman"/>
                <w:sz w:val="24"/>
                <w:szCs w:val="24"/>
              </w:rPr>
              <w:t xml:space="preserve">Tāpat noteikumu projekts paredz </w:t>
            </w:r>
            <w:r w:rsidRPr="00AA7B81">
              <w:rPr>
                <w:rFonts w:ascii="Times New Roman" w:hAnsi="Times New Roman" w:cs="Times New Roman"/>
                <w:b/>
                <w:bCs/>
                <w:sz w:val="24"/>
                <w:szCs w:val="24"/>
              </w:rPr>
              <w:t xml:space="preserve">precizēt 9.2.2.2. pasākuma īstenošanas nosacījumus, </w:t>
            </w:r>
            <w:r w:rsidRPr="00AA7B81">
              <w:rPr>
                <w:rFonts w:ascii="Times New Roman" w:hAnsi="Times New Roman" w:cs="Times New Roman"/>
                <w:sz w:val="24"/>
                <w:szCs w:val="24"/>
              </w:rPr>
              <w:t>nosakot, ka, LM izveidotā Sociālo pakalpojumu attīstības padome (turpmāk – uzraudzības padome) saskaņo</w:t>
            </w:r>
            <w:r w:rsidRPr="00AA7B81">
              <w:rPr>
                <w:rFonts w:ascii="Times New Roman" w:hAnsi="Times New Roman" w:cs="Times New Roman"/>
                <w:b/>
                <w:bCs/>
                <w:sz w:val="24"/>
                <w:szCs w:val="24"/>
              </w:rPr>
              <w:t xml:space="preserve"> </w:t>
            </w:r>
            <w:r w:rsidRPr="00AA7B81">
              <w:rPr>
                <w:rFonts w:ascii="Times New Roman" w:hAnsi="Times New Roman" w:cs="Times New Roman"/>
                <w:sz w:val="24"/>
                <w:szCs w:val="24"/>
              </w:rPr>
              <w:t xml:space="preserve">atelpas brīža pakalpojuma mājoklī aprakstu un apstiprina metodiku SFK izmantošanai sabiedrībā balstītu sociālo pakalpojumu finansēšanas mehānisma ietvaros paredzētā atbalsta apmēra noteikšanā bērniem ar FT </w:t>
            </w:r>
            <w:r w:rsidRPr="00AA7B81">
              <w:rPr>
                <w:rFonts w:ascii="Times New Roman" w:hAnsi="Times New Roman" w:cs="Times New Roman"/>
                <w:i/>
                <w:iCs/>
                <w:sz w:val="24"/>
                <w:szCs w:val="24"/>
              </w:rPr>
              <w:t>(noteikumu projekta 3. punkts).</w:t>
            </w:r>
          </w:p>
        </w:tc>
      </w:tr>
      <w:tr w:rsidR="00E5323B" w:rsidRPr="00E5323B" w14:paraId="5E4D7E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317BD3"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4682FC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BFEF017" w14:textId="40D2F90B" w:rsidR="00E5323B" w:rsidRPr="00E5323B" w:rsidRDefault="00781018" w:rsidP="00F30251">
            <w:pPr>
              <w:spacing w:after="0" w:line="240" w:lineRule="auto"/>
              <w:ind w:left="108"/>
              <w:rPr>
                <w:rFonts w:ascii="Times New Roman" w:eastAsia="Times New Roman" w:hAnsi="Times New Roman" w:cs="Times New Roman"/>
                <w:iCs/>
                <w:color w:val="A6A6A6" w:themeColor="background1" w:themeShade="A6"/>
                <w:sz w:val="24"/>
                <w:szCs w:val="24"/>
                <w:lang w:val="en-US" w:eastAsia="lv-LV"/>
              </w:rPr>
            </w:pPr>
            <w:r w:rsidRPr="00781018">
              <w:rPr>
                <w:rFonts w:ascii="Times New Roman" w:eastAsia="Times New Roman" w:hAnsi="Times New Roman" w:cs="Times New Roman"/>
                <w:iCs/>
                <w:sz w:val="24"/>
                <w:szCs w:val="24"/>
                <w:lang w:val="en-US" w:eastAsia="lv-LV"/>
              </w:rPr>
              <w:t>Labklājības ministrija</w:t>
            </w:r>
            <w:r w:rsidR="0010282B">
              <w:rPr>
                <w:rFonts w:ascii="Times New Roman" w:eastAsia="Times New Roman" w:hAnsi="Times New Roman" w:cs="Times New Roman"/>
                <w:iCs/>
                <w:sz w:val="24"/>
                <w:szCs w:val="24"/>
                <w:lang w:val="en-US" w:eastAsia="lv-LV"/>
              </w:rPr>
              <w:t>.</w:t>
            </w:r>
          </w:p>
        </w:tc>
      </w:tr>
      <w:tr w:rsidR="00E5323B" w:rsidRPr="00E5323B" w14:paraId="7B2B6C1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041770"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E040A6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954426" w14:textId="77777777" w:rsidR="00781018" w:rsidRPr="00781018" w:rsidRDefault="00781018" w:rsidP="00781018">
            <w:pPr>
              <w:spacing w:after="0" w:line="240" w:lineRule="auto"/>
              <w:ind w:left="133"/>
              <w:jc w:val="both"/>
              <w:rPr>
                <w:rFonts w:ascii="Times New Roman" w:eastAsia="Times New Roman" w:hAnsi="Times New Roman" w:cs="Times New Roman"/>
                <w:iCs/>
                <w:color w:val="000000" w:themeColor="text1"/>
                <w:sz w:val="24"/>
                <w:szCs w:val="24"/>
                <w:lang w:eastAsia="lv-LV"/>
              </w:rPr>
            </w:pPr>
            <w:r w:rsidRPr="00781018">
              <w:rPr>
                <w:rFonts w:ascii="Times New Roman" w:eastAsia="Times New Roman" w:hAnsi="Times New Roman" w:cs="Times New Roman"/>
                <w:iCs/>
                <w:color w:val="000000" w:themeColor="text1"/>
                <w:sz w:val="24"/>
                <w:szCs w:val="24"/>
                <w:lang w:eastAsia="lv-LV"/>
              </w:rPr>
              <w:t>Noteikumu projektam nav negatīvas ietekmes uz 9.2.2.2. pasākuma uzraudzības rādītāju un mērķa sasniegšanu.</w:t>
            </w:r>
          </w:p>
          <w:p w14:paraId="3A642D96" w14:textId="77777777" w:rsidR="00781018" w:rsidRPr="00781018" w:rsidRDefault="00781018" w:rsidP="00781018">
            <w:pPr>
              <w:spacing w:after="0" w:line="240" w:lineRule="auto"/>
              <w:ind w:left="133"/>
              <w:jc w:val="both"/>
              <w:rPr>
                <w:rFonts w:ascii="Times New Roman" w:eastAsia="Times New Roman" w:hAnsi="Times New Roman" w:cs="Times New Roman"/>
                <w:iCs/>
                <w:color w:val="000000" w:themeColor="text1"/>
                <w:sz w:val="24"/>
                <w:szCs w:val="24"/>
                <w:lang w:eastAsia="lv-LV"/>
              </w:rPr>
            </w:pPr>
          </w:p>
          <w:p w14:paraId="3035ADC8" w14:textId="77777777" w:rsidR="00781018" w:rsidRPr="00781018" w:rsidRDefault="00781018" w:rsidP="00781018">
            <w:pPr>
              <w:spacing w:after="0" w:line="240" w:lineRule="auto"/>
              <w:ind w:left="133" w:right="109"/>
              <w:jc w:val="both"/>
              <w:rPr>
                <w:rFonts w:ascii="Times New Roman" w:eastAsia="Times New Roman" w:hAnsi="Times New Roman" w:cs="Times New Roman"/>
                <w:iCs/>
                <w:color w:val="000000" w:themeColor="text1"/>
                <w:sz w:val="24"/>
                <w:szCs w:val="24"/>
                <w:lang w:eastAsia="lv-LV"/>
              </w:rPr>
            </w:pPr>
            <w:r w:rsidRPr="00781018">
              <w:rPr>
                <w:rFonts w:ascii="Times New Roman" w:eastAsia="Times New Roman" w:hAnsi="Times New Roman" w:cs="Times New Roman"/>
                <w:iCs/>
                <w:color w:val="000000" w:themeColor="text1"/>
                <w:sz w:val="24"/>
                <w:szCs w:val="24"/>
                <w:lang w:eastAsia="lv-LV"/>
              </w:rPr>
              <w:t xml:space="preserve">Lai nodrošinātu jauno atbalstāmo darbību īstenošanu atbilstoši plānotajam, par pieciem mēnešiem tiks pagarināts 9.2.2.2. pasākuma projekta īstenošanas termiņš, attiecīgi projekts tiks īstenots līdz 2022. gada 31. oktobrim. </w:t>
            </w:r>
          </w:p>
          <w:p w14:paraId="1658A6C7" w14:textId="09C9104F" w:rsidR="00781018" w:rsidRDefault="00781018" w:rsidP="00781018">
            <w:pPr>
              <w:spacing w:after="0" w:line="240" w:lineRule="auto"/>
              <w:ind w:left="154" w:right="109"/>
              <w:jc w:val="both"/>
              <w:rPr>
                <w:rFonts w:ascii="Times New Roman" w:eastAsia="Times New Roman" w:hAnsi="Times New Roman" w:cs="Times New Roman"/>
                <w:iCs/>
                <w:color w:val="000000" w:themeColor="text1"/>
                <w:sz w:val="24"/>
                <w:szCs w:val="24"/>
                <w:lang w:eastAsia="lv-LV"/>
              </w:rPr>
            </w:pPr>
            <w:r w:rsidRPr="00781018">
              <w:rPr>
                <w:rFonts w:ascii="Times New Roman" w:eastAsia="Times New Roman" w:hAnsi="Times New Roman" w:cs="Times New Roman"/>
                <w:iCs/>
                <w:color w:val="000000" w:themeColor="text1"/>
                <w:sz w:val="24"/>
                <w:szCs w:val="24"/>
                <w:lang w:eastAsia="lv-LV"/>
              </w:rPr>
              <w:t>Savukārt jauno 9.2.2.2. pasākuma atbalstāmo darbību īstenošanai, paredzēts izveidot divas jaunas amata vietas, t.i., 9.2.2.2. pasākuma projekta vadības personāls tiks papildināts ar:</w:t>
            </w:r>
          </w:p>
          <w:p w14:paraId="29C6ED2C" w14:textId="37624C61" w:rsidR="00781018" w:rsidRPr="00781018" w:rsidRDefault="00781018" w:rsidP="00781018">
            <w:pPr>
              <w:pStyle w:val="ListParagraph"/>
              <w:numPr>
                <w:ilvl w:val="0"/>
                <w:numId w:val="6"/>
              </w:numPr>
              <w:spacing w:after="0" w:line="240" w:lineRule="auto"/>
              <w:ind w:left="108" w:right="109" w:firstLine="252"/>
              <w:jc w:val="both"/>
              <w:rPr>
                <w:rFonts w:ascii="Times New Roman" w:eastAsia="Times New Roman" w:hAnsi="Times New Roman" w:cs="Times New Roman"/>
                <w:iCs/>
                <w:color w:val="000000" w:themeColor="text1"/>
                <w:sz w:val="24"/>
                <w:szCs w:val="24"/>
                <w:lang w:eastAsia="lv-LV"/>
              </w:rPr>
            </w:pPr>
            <w:r w:rsidRPr="00781018">
              <w:rPr>
                <w:rFonts w:ascii="Times New Roman" w:eastAsia="Times New Roman" w:hAnsi="Times New Roman" w:cs="Times New Roman"/>
                <w:iCs/>
                <w:color w:val="000000" w:themeColor="text1"/>
                <w:sz w:val="24"/>
                <w:szCs w:val="24"/>
                <w:lang w:eastAsia="lv-LV"/>
              </w:rPr>
              <w:t>vecāko ekspertu, kura amata pienākumos ietilps jaunās aktivitātes, proti, metodikas izstrādes SFK izmantošanai sabiedrībā balstītu sociālo pakalpojumu finansēšanas mehānisma ietvaros paredzētā atbalsta apmēra noteikšanā bērniem ar FT</w:t>
            </w:r>
            <w:r w:rsidR="00F30251">
              <w:rPr>
                <w:rFonts w:ascii="Times New Roman" w:eastAsia="Times New Roman" w:hAnsi="Times New Roman" w:cs="Times New Roman"/>
                <w:iCs/>
                <w:color w:val="000000" w:themeColor="text1"/>
                <w:sz w:val="24"/>
                <w:szCs w:val="24"/>
                <w:lang w:eastAsia="lv-LV"/>
              </w:rPr>
              <w:t>,</w:t>
            </w:r>
            <w:r w:rsidRPr="00781018">
              <w:rPr>
                <w:rFonts w:ascii="Times New Roman" w:eastAsia="Times New Roman" w:hAnsi="Times New Roman" w:cs="Times New Roman"/>
                <w:iCs/>
                <w:color w:val="000000" w:themeColor="text1"/>
                <w:sz w:val="24"/>
                <w:szCs w:val="24"/>
                <w:lang w:eastAsia="lv-LV"/>
              </w:rPr>
              <w:t xml:space="preserve"> savlaicīga un kvalitatīva tehniskās specifikācijas saturisko prasību izstrāde, iepirkumu piedāvājumu satura vērtēšana, iepirkuma nodevumu projektu apspriešanas un</w:t>
            </w:r>
            <w:r w:rsidRPr="00781018">
              <w:rPr>
                <w:rFonts w:ascii="Times New Roman" w:eastAsia="Times New Roman" w:hAnsi="Times New Roman" w:cs="Times New Roman"/>
                <w:b/>
                <w:bCs/>
                <w:iCs/>
                <w:color w:val="000000" w:themeColor="text1"/>
                <w:sz w:val="24"/>
                <w:szCs w:val="24"/>
                <w:lang w:eastAsia="lv-LV"/>
              </w:rPr>
              <w:t xml:space="preserve"> </w:t>
            </w:r>
            <w:r w:rsidRPr="00781018">
              <w:rPr>
                <w:rFonts w:ascii="Times New Roman" w:eastAsia="Times New Roman" w:hAnsi="Times New Roman" w:cs="Times New Roman"/>
                <w:iCs/>
                <w:color w:val="000000" w:themeColor="text1"/>
                <w:sz w:val="24"/>
                <w:szCs w:val="24"/>
                <w:lang w:eastAsia="lv-LV"/>
              </w:rPr>
              <w:t xml:space="preserve">vērtēšanas procesa vadība, aktivitātēs iesaistīto pašvaldību un pakalpojumu sniedzēju konsultēšana par konkrēto projekta aktivitāšu saturiskajiem jautājumiem, līguma ar pakalpojumu sniedzēju uzraudzības nodrošināšana, t.sk. projekta rezultātu/nodevumu izvērtēšana, komentāru sniegšana un vērtējuma par sniegto nodevumu kvalitāti sagatavošana, kvalitatīvas un savlaicīgas ar projektu saistītās nepieciešamās </w:t>
            </w:r>
            <w:r w:rsidRPr="00781018">
              <w:rPr>
                <w:rFonts w:ascii="Times New Roman" w:eastAsia="Times New Roman" w:hAnsi="Times New Roman" w:cs="Times New Roman"/>
                <w:iCs/>
                <w:color w:val="000000" w:themeColor="text1"/>
                <w:sz w:val="24"/>
                <w:szCs w:val="24"/>
                <w:lang w:eastAsia="lv-LV"/>
              </w:rPr>
              <w:lastRenderedPageBreak/>
              <w:t>informācijas un dokumentu sagatavošana uzraudzības padomei un citām institūcijām (piemēram, Ministru kabinetam, Finanšu ministrijai u.c.). Vecākais eksperts tiks nodarbināts uz pilnu slodzi 1.5 gadus;</w:t>
            </w:r>
          </w:p>
          <w:p w14:paraId="4F857638" w14:textId="77777777" w:rsidR="00781018" w:rsidRPr="00781018" w:rsidRDefault="00781018" w:rsidP="00781018">
            <w:pPr>
              <w:spacing w:after="0" w:line="240" w:lineRule="auto"/>
              <w:ind w:left="154" w:right="109"/>
              <w:jc w:val="both"/>
              <w:rPr>
                <w:rFonts w:ascii="Times New Roman" w:eastAsia="Times New Roman" w:hAnsi="Times New Roman" w:cs="Times New Roman"/>
                <w:iCs/>
                <w:color w:val="000000" w:themeColor="text1"/>
                <w:sz w:val="24"/>
                <w:szCs w:val="24"/>
                <w:lang w:eastAsia="lv-LV"/>
              </w:rPr>
            </w:pPr>
            <w:r w:rsidRPr="00781018">
              <w:rPr>
                <w:rFonts w:ascii="Times New Roman" w:eastAsia="Times New Roman" w:hAnsi="Times New Roman" w:cs="Times New Roman"/>
                <w:iCs/>
                <w:color w:val="000000" w:themeColor="text1"/>
                <w:sz w:val="24"/>
                <w:szCs w:val="24"/>
                <w:lang w:eastAsia="lv-LV"/>
              </w:rPr>
              <w:t>2.</w:t>
            </w:r>
            <w:r w:rsidRPr="00781018">
              <w:rPr>
                <w:rFonts w:ascii="Times New Roman" w:eastAsia="Times New Roman" w:hAnsi="Times New Roman" w:cs="Times New Roman"/>
                <w:b/>
                <w:bCs/>
                <w:iCs/>
                <w:color w:val="000000" w:themeColor="text1"/>
                <w:sz w:val="24"/>
                <w:szCs w:val="24"/>
                <w:lang w:eastAsia="lv-LV"/>
              </w:rPr>
              <w:tab/>
            </w:r>
            <w:r w:rsidRPr="00781018">
              <w:rPr>
                <w:rFonts w:ascii="Times New Roman" w:eastAsia="Times New Roman" w:hAnsi="Times New Roman" w:cs="Times New Roman"/>
                <w:iCs/>
                <w:color w:val="000000" w:themeColor="text1"/>
                <w:sz w:val="24"/>
                <w:szCs w:val="24"/>
                <w:lang w:eastAsia="lv-LV"/>
              </w:rPr>
              <w:t xml:space="preserve"> vecāko ekspertu rīcībpolitikas veidošanas un uzraudzības jautājumos, kura amata pienākumos ietilps abu jauno atbalstāmo darbību plānošana un ieviešana sociālo pakalpojumu jomā, saturiski pārraugot atbalstāmo darbību īstenošanu un uzraugot īstenoto izmēģinājumprojektu rezultātus, un veikt ietekmes novērtēšanu un prognozēšanu, t.sk. skatot kontekstā ar citām LM īstenotām izmaiņām sociālās politikas jomām. Vecākais eksperts tiks nodarbināts uz 0.3 slodzi 1.5 gadus.</w:t>
            </w:r>
          </w:p>
          <w:p w14:paraId="2D35FF23" w14:textId="5A1B5EE1" w:rsidR="00781018" w:rsidRPr="00781018" w:rsidRDefault="00781018" w:rsidP="00781018">
            <w:pPr>
              <w:spacing w:after="0" w:line="240" w:lineRule="auto"/>
              <w:ind w:left="154" w:right="109"/>
              <w:jc w:val="both"/>
              <w:rPr>
                <w:rFonts w:ascii="Times New Roman" w:eastAsia="Times New Roman" w:hAnsi="Times New Roman" w:cs="Times New Roman"/>
                <w:iCs/>
                <w:color w:val="000000" w:themeColor="text1"/>
                <w:sz w:val="24"/>
                <w:szCs w:val="24"/>
                <w:lang w:eastAsia="lv-LV"/>
              </w:rPr>
            </w:pPr>
            <w:r w:rsidRPr="00781018">
              <w:rPr>
                <w:rFonts w:ascii="Times New Roman" w:eastAsia="Times New Roman" w:hAnsi="Times New Roman" w:cs="Times New Roman"/>
                <w:iCs/>
                <w:color w:val="000000" w:themeColor="text1"/>
                <w:sz w:val="24"/>
                <w:szCs w:val="24"/>
                <w:lang w:eastAsia="lv-LV"/>
              </w:rPr>
              <w:t>Abu vecāko ekspertu amats tiek klasificēts atbilstoši MK noteikumu Nr. 1075</w:t>
            </w:r>
            <w:r w:rsidRPr="00781018">
              <w:rPr>
                <w:rFonts w:ascii="Times New Roman" w:eastAsia="Times New Roman" w:hAnsi="Times New Roman" w:cs="Times New Roman"/>
                <w:iCs/>
                <w:color w:val="000000" w:themeColor="text1"/>
                <w:sz w:val="24"/>
                <w:szCs w:val="24"/>
                <w:vertAlign w:val="superscript"/>
                <w:lang w:eastAsia="lv-LV"/>
              </w:rPr>
              <w:footnoteReference w:id="11"/>
            </w:r>
            <w:r w:rsidRPr="00781018">
              <w:rPr>
                <w:rFonts w:ascii="Times New Roman" w:eastAsia="Times New Roman" w:hAnsi="Times New Roman" w:cs="Times New Roman"/>
                <w:iCs/>
                <w:color w:val="000000" w:themeColor="text1"/>
                <w:sz w:val="24"/>
                <w:szCs w:val="24"/>
                <w:lang w:eastAsia="lv-LV"/>
              </w:rPr>
              <w:t xml:space="preserve">1. pielikuma 36. saimes </w:t>
            </w:r>
            <w:r w:rsidR="00F30251">
              <w:rPr>
                <w:rFonts w:ascii="Times New Roman" w:eastAsia="Times New Roman" w:hAnsi="Times New Roman" w:cs="Times New Roman"/>
                <w:iCs/>
                <w:color w:val="000000" w:themeColor="text1"/>
                <w:sz w:val="24"/>
                <w:szCs w:val="24"/>
                <w:lang w:eastAsia="lv-LV"/>
              </w:rPr>
              <w:t>“</w:t>
            </w:r>
            <w:r w:rsidRPr="00781018">
              <w:rPr>
                <w:rFonts w:ascii="Times New Roman" w:eastAsia="Times New Roman" w:hAnsi="Times New Roman" w:cs="Times New Roman"/>
                <w:iCs/>
                <w:color w:val="000000" w:themeColor="text1"/>
                <w:sz w:val="24"/>
                <w:szCs w:val="24"/>
                <w:lang w:eastAsia="lv-LV"/>
              </w:rPr>
              <w:t>Politikas plānošana</w:t>
            </w:r>
            <w:r w:rsidR="00F30251">
              <w:rPr>
                <w:rFonts w:ascii="Times New Roman" w:eastAsia="Times New Roman" w:hAnsi="Times New Roman" w:cs="Times New Roman"/>
                <w:iCs/>
                <w:color w:val="000000" w:themeColor="text1"/>
                <w:sz w:val="24"/>
                <w:szCs w:val="24"/>
                <w:lang w:eastAsia="lv-LV"/>
              </w:rPr>
              <w:t>”</w:t>
            </w:r>
            <w:r w:rsidRPr="00781018">
              <w:rPr>
                <w:rFonts w:ascii="Times New Roman" w:eastAsia="Times New Roman" w:hAnsi="Times New Roman" w:cs="Times New Roman"/>
                <w:iCs/>
                <w:color w:val="000000" w:themeColor="text1"/>
                <w:sz w:val="24"/>
                <w:szCs w:val="24"/>
                <w:lang w:eastAsia="lv-LV"/>
              </w:rPr>
              <w:t xml:space="preserve"> III līmenim un atalgojums tiek noteiks atbilstoši MK noteikumos Nr. 66</w:t>
            </w:r>
            <w:r w:rsidRPr="00781018">
              <w:rPr>
                <w:rFonts w:ascii="Times New Roman" w:eastAsia="Times New Roman" w:hAnsi="Times New Roman" w:cs="Times New Roman"/>
                <w:iCs/>
                <w:color w:val="000000" w:themeColor="text1"/>
                <w:sz w:val="24"/>
                <w:szCs w:val="24"/>
                <w:vertAlign w:val="superscript"/>
                <w:lang w:eastAsia="lv-LV"/>
              </w:rPr>
              <w:footnoteReference w:id="12"/>
            </w:r>
            <w:r w:rsidRPr="00781018">
              <w:rPr>
                <w:rFonts w:ascii="Times New Roman" w:eastAsia="Times New Roman" w:hAnsi="Times New Roman" w:cs="Times New Roman"/>
                <w:iCs/>
                <w:color w:val="000000" w:themeColor="text1"/>
                <w:sz w:val="24"/>
                <w:szCs w:val="24"/>
                <w:lang w:eastAsia="lv-LV"/>
              </w:rPr>
              <w:t xml:space="preserve"> noteiktajai 12. mēnešalgu grupai (3. kategorijai), t.i., vecākā eksperta atalgojums tiek noteiks 1500 </w:t>
            </w:r>
            <w:r w:rsidRPr="00781018">
              <w:rPr>
                <w:rFonts w:ascii="Times New Roman" w:eastAsia="Times New Roman" w:hAnsi="Times New Roman" w:cs="Times New Roman"/>
                <w:i/>
                <w:color w:val="000000" w:themeColor="text1"/>
                <w:sz w:val="24"/>
                <w:szCs w:val="24"/>
                <w:lang w:eastAsia="lv-LV"/>
              </w:rPr>
              <w:t>euro</w:t>
            </w:r>
            <w:r w:rsidRPr="00781018">
              <w:rPr>
                <w:rFonts w:ascii="Times New Roman" w:eastAsia="Times New Roman" w:hAnsi="Times New Roman" w:cs="Times New Roman"/>
                <w:iCs/>
                <w:color w:val="000000" w:themeColor="text1"/>
                <w:sz w:val="24"/>
                <w:szCs w:val="24"/>
                <w:lang w:eastAsia="lv-LV"/>
              </w:rPr>
              <w:t xml:space="preserve"> mēnesī (saskaņā ar pašreiz LM noteikto atalgojumu vecākajam ekspertam 9.2.2.2. pasākuma projektā). Attiecīgi visam abu vecāko ekspertu  piesaistes periodam projektā  atalgojuma izmaksas sastāda  indikatīvi  44 701 </w:t>
            </w:r>
            <w:r w:rsidRPr="00781018">
              <w:rPr>
                <w:rFonts w:ascii="Times New Roman" w:eastAsia="Times New Roman" w:hAnsi="Times New Roman" w:cs="Times New Roman"/>
                <w:i/>
                <w:color w:val="000000" w:themeColor="text1"/>
                <w:sz w:val="24"/>
                <w:szCs w:val="24"/>
                <w:lang w:eastAsia="lv-LV"/>
              </w:rPr>
              <w:t>euro</w:t>
            </w:r>
            <w:r w:rsidRPr="00781018">
              <w:rPr>
                <w:rFonts w:ascii="Times New Roman" w:eastAsia="Times New Roman" w:hAnsi="Times New Roman" w:cs="Times New Roman"/>
                <w:iCs/>
                <w:color w:val="000000" w:themeColor="text1"/>
                <w:sz w:val="24"/>
                <w:szCs w:val="24"/>
                <w:lang w:eastAsia="lv-LV"/>
              </w:rPr>
              <w:t>, kas ietver:</w:t>
            </w:r>
          </w:p>
          <w:p w14:paraId="0B899C3D" w14:textId="77777777" w:rsidR="00781018" w:rsidRPr="00781018" w:rsidRDefault="00781018" w:rsidP="00781018">
            <w:pPr>
              <w:spacing w:after="0" w:line="240" w:lineRule="auto"/>
              <w:ind w:left="154" w:right="109"/>
              <w:jc w:val="both"/>
              <w:rPr>
                <w:rFonts w:ascii="Times New Roman" w:eastAsia="Times New Roman" w:hAnsi="Times New Roman" w:cs="Times New Roman"/>
                <w:iCs/>
                <w:color w:val="000000" w:themeColor="text1"/>
                <w:sz w:val="24"/>
                <w:szCs w:val="24"/>
                <w:lang w:eastAsia="lv-LV"/>
              </w:rPr>
            </w:pPr>
            <w:r w:rsidRPr="00781018">
              <w:rPr>
                <w:rFonts w:ascii="Times New Roman" w:eastAsia="Times New Roman" w:hAnsi="Times New Roman" w:cs="Times New Roman"/>
                <w:b/>
                <w:bCs/>
                <w:iCs/>
                <w:color w:val="000000" w:themeColor="text1"/>
                <w:sz w:val="24"/>
                <w:szCs w:val="24"/>
                <w:lang w:eastAsia="lv-LV"/>
              </w:rPr>
              <w:t xml:space="preserve">- </w:t>
            </w:r>
            <w:r w:rsidRPr="00781018">
              <w:rPr>
                <w:rFonts w:ascii="Times New Roman" w:eastAsia="Times New Roman" w:hAnsi="Times New Roman" w:cs="Times New Roman"/>
                <w:iCs/>
                <w:color w:val="000000" w:themeColor="text1"/>
                <w:sz w:val="24"/>
                <w:szCs w:val="24"/>
                <w:lang w:eastAsia="lv-LV"/>
              </w:rPr>
              <w:t xml:space="preserve">vecākajam ekspertam uz 1 slodzi 33 504 </w:t>
            </w:r>
            <w:r w:rsidRPr="00781018">
              <w:rPr>
                <w:rFonts w:ascii="Times New Roman" w:eastAsia="Times New Roman" w:hAnsi="Times New Roman" w:cs="Times New Roman"/>
                <w:i/>
                <w:color w:val="000000" w:themeColor="text1"/>
                <w:sz w:val="24"/>
                <w:szCs w:val="24"/>
                <w:lang w:eastAsia="lv-LV"/>
              </w:rPr>
              <w:t>euro</w:t>
            </w:r>
            <w:r w:rsidRPr="00781018">
              <w:rPr>
                <w:rFonts w:ascii="Times New Roman" w:eastAsia="Times New Roman" w:hAnsi="Times New Roman" w:cs="Times New Roman"/>
                <w:iCs/>
                <w:color w:val="000000" w:themeColor="text1"/>
                <w:sz w:val="24"/>
                <w:szCs w:val="24"/>
                <w:lang w:eastAsia="lv-LV"/>
              </w:rPr>
              <w:t xml:space="preserve"> (1500 </w:t>
            </w:r>
            <w:r w:rsidRPr="00781018">
              <w:rPr>
                <w:rFonts w:ascii="Times New Roman" w:eastAsia="Times New Roman" w:hAnsi="Times New Roman" w:cs="Times New Roman"/>
                <w:i/>
                <w:color w:val="000000" w:themeColor="text1"/>
                <w:sz w:val="24"/>
                <w:szCs w:val="24"/>
                <w:lang w:eastAsia="lv-LV"/>
              </w:rPr>
              <w:t>euro</w:t>
            </w:r>
            <w:r w:rsidRPr="00781018">
              <w:rPr>
                <w:rFonts w:ascii="Times New Roman" w:eastAsia="Times New Roman" w:hAnsi="Times New Roman" w:cs="Times New Roman"/>
                <w:iCs/>
                <w:color w:val="000000" w:themeColor="text1"/>
                <w:sz w:val="24"/>
                <w:szCs w:val="24"/>
                <w:lang w:eastAsia="lv-LV"/>
              </w:rPr>
              <w:t xml:space="preserve"> * 18 mēn. + 24,09%), atvaļinājuma pabalstu un citas sociālās garantijas 4 282 </w:t>
            </w:r>
            <w:r w:rsidRPr="00781018">
              <w:rPr>
                <w:rFonts w:ascii="Times New Roman" w:eastAsia="Times New Roman" w:hAnsi="Times New Roman" w:cs="Times New Roman"/>
                <w:i/>
                <w:color w:val="000000" w:themeColor="text1"/>
                <w:sz w:val="24"/>
                <w:szCs w:val="24"/>
                <w:lang w:eastAsia="lv-LV"/>
              </w:rPr>
              <w:t>euro</w:t>
            </w:r>
            <w:r w:rsidRPr="00781018">
              <w:rPr>
                <w:rFonts w:ascii="Times New Roman" w:eastAsia="Times New Roman" w:hAnsi="Times New Roman" w:cs="Times New Roman"/>
                <w:iCs/>
                <w:color w:val="000000" w:themeColor="text1"/>
                <w:sz w:val="24"/>
                <w:szCs w:val="24"/>
                <w:lang w:eastAsia="lv-LV"/>
              </w:rPr>
              <w:t xml:space="preserve">, veselības apdrošināšanas izmaksas 214 </w:t>
            </w:r>
            <w:r w:rsidRPr="00781018">
              <w:rPr>
                <w:rFonts w:ascii="Times New Roman" w:eastAsia="Times New Roman" w:hAnsi="Times New Roman" w:cs="Times New Roman"/>
                <w:i/>
                <w:color w:val="000000" w:themeColor="text1"/>
                <w:sz w:val="24"/>
                <w:szCs w:val="24"/>
                <w:lang w:eastAsia="lv-LV"/>
              </w:rPr>
              <w:t>euro</w:t>
            </w:r>
            <w:r w:rsidRPr="00781018">
              <w:rPr>
                <w:rFonts w:ascii="Times New Roman" w:eastAsia="Times New Roman" w:hAnsi="Times New Roman" w:cs="Times New Roman"/>
                <w:iCs/>
                <w:color w:val="000000" w:themeColor="text1"/>
                <w:sz w:val="24"/>
                <w:szCs w:val="24"/>
                <w:lang w:eastAsia="lv-LV"/>
              </w:rPr>
              <w:t>;</w:t>
            </w:r>
          </w:p>
          <w:p w14:paraId="393B7E51" w14:textId="77777777" w:rsidR="00781018" w:rsidRPr="00781018" w:rsidRDefault="00781018" w:rsidP="00781018">
            <w:pPr>
              <w:spacing w:after="0" w:line="240" w:lineRule="auto"/>
              <w:ind w:left="154" w:right="109"/>
              <w:jc w:val="both"/>
              <w:rPr>
                <w:rFonts w:ascii="Times New Roman" w:eastAsia="Times New Roman" w:hAnsi="Times New Roman" w:cs="Times New Roman"/>
                <w:iCs/>
                <w:color w:val="000000" w:themeColor="text1"/>
                <w:sz w:val="24"/>
                <w:szCs w:val="24"/>
                <w:lang w:eastAsia="lv-LV"/>
              </w:rPr>
            </w:pPr>
            <w:r w:rsidRPr="00781018">
              <w:rPr>
                <w:rFonts w:ascii="Times New Roman" w:eastAsia="Times New Roman" w:hAnsi="Times New Roman" w:cs="Times New Roman"/>
                <w:iCs/>
                <w:color w:val="000000" w:themeColor="text1"/>
                <w:sz w:val="24"/>
                <w:szCs w:val="24"/>
                <w:lang w:eastAsia="lv-LV"/>
              </w:rPr>
              <w:t xml:space="preserve">- vecākajam ekspertam uz 0,3 slodzi 6701 </w:t>
            </w:r>
            <w:r w:rsidRPr="00781018">
              <w:rPr>
                <w:rFonts w:ascii="Times New Roman" w:eastAsia="Times New Roman" w:hAnsi="Times New Roman" w:cs="Times New Roman"/>
                <w:i/>
                <w:color w:val="000000" w:themeColor="text1"/>
                <w:sz w:val="24"/>
                <w:szCs w:val="24"/>
                <w:lang w:eastAsia="lv-LV"/>
              </w:rPr>
              <w:t>euro</w:t>
            </w:r>
            <w:r w:rsidRPr="00781018">
              <w:rPr>
                <w:rFonts w:ascii="Times New Roman" w:eastAsia="Times New Roman" w:hAnsi="Times New Roman" w:cs="Times New Roman"/>
                <w:iCs/>
                <w:color w:val="000000" w:themeColor="text1"/>
                <w:sz w:val="24"/>
                <w:szCs w:val="24"/>
                <w:lang w:eastAsia="lv-LV"/>
              </w:rPr>
              <w:t xml:space="preserve"> (1500 </w:t>
            </w:r>
            <w:r w:rsidRPr="00781018">
              <w:rPr>
                <w:rFonts w:ascii="Times New Roman" w:eastAsia="Times New Roman" w:hAnsi="Times New Roman" w:cs="Times New Roman"/>
                <w:i/>
                <w:color w:val="000000" w:themeColor="text1"/>
                <w:sz w:val="24"/>
                <w:szCs w:val="24"/>
                <w:lang w:eastAsia="lv-LV"/>
              </w:rPr>
              <w:t>euro</w:t>
            </w:r>
            <w:r w:rsidRPr="00781018">
              <w:rPr>
                <w:rFonts w:ascii="Times New Roman" w:eastAsia="Times New Roman" w:hAnsi="Times New Roman" w:cs="Times New Roman"/>
                <w:iCs/>
                <w:color w:val="000000" w:themeColor="text1"/>
                <w:sz w:val="24"/>
                <w:szCs w:val="24"/>
                <w:lang w:eastAsia="lv-LV"/>
              </w:rPr>
              <w:t xml:space="preserve"> * 0,3 slodzes * 12 mēn. + 24,09%).</w:t>
            </w:r>
          </w:p>
          <w:p w14:paraId="05D3E09F" w14:textId="50F05120" w:rsidR="00781018" w:rsidRPr="007B11A6" w:rsidRDefault="00781018" w:rsidP="007B11A6">
            <w:pPr>
              <w:spacing w:after="0" w:line="240" w:lineRule="auto"/>
              <w:ind w:left="154" w:right="109"/>
              <w:jc w:val="both"/>
              <w:rPr>
                <w:rFonts w:ascii="Times New Roman" w:eastAsia="Times New Roman" w:hAnsi="Times New Roman" w:cs="Times New Roman"/>
                <w:iCs/>
                <w:color w:val="000000" w:themeColor="text1"/>
                <w:sz w:val="24"/>
                <w:szCs w:val="24"/>
                <w:lang w:eastAsia="lv-LV"/>
              </w:rPr>
            </w:pPr>
            <w:r w:rsidRPr="00781018">
              <w:rPr>
                <w:rFonts w:ascii="Times New Roman" w:eastAsia="Times New Roman" w:hAnsi="Times New Roman" w:cs="Times New Roman"/>
                <w:iCs/>
                <w:color w:val="000000" w:themeColor="text1"/>
                <w:sz w:val="24"/>
                <w:szCs w:val="24"/>
                <w:lang w:eastAsia="lv-LV"/>
              </w:rPr>
              <w:t>Aprēķins ir indikatīvs (summas matemātiski noapaļojot). Papildus jāņem vērā iespējamās izmaiņas nodokļu politikā, t.sk., piemēram, valsts sociālās apdrošināšanas obligātās iemaksas apmēra maiņa u.c.</w:t>
            </w:r>
          </w:p>
          <w:p w14:paraId="2A0ABA68" w14:textId="77777777" w:rsidR="00700FF8" w:rsidRPr="00700FF8" w:rsidRDefault="00700FF8" w:rsidP="00700FF8">
            <w:pPr>
              <w:spacing w:after="0" w:line="240" w:lineRule="auto"/>
              <w:ind w:left="133" w:right="109"/>
              <w:jc w:val="both"/>
              <w:rPr>
                <w:rFonts w:ascii="Times New Roman" w:eastAsia="Times New Roman" w:hAnsi="Times New Roman" w:cs="Times New Roman"/>
                <w:b/>
                <w:bCs/>
                <w:iCs/>
                <w:color w:val="000000" w:themeColor="text1"/>
                <w:sz w:val="24"/>
                <w:szCs w:val="24"/>
                <w:lang w:eastAsia="lv-LV"/>
              </w:rPr>
            </w:pPr>
            <w:r w:rsidRPr="00700FF8">
              <w:rPr>
                <w:rFonts w:ascii="Times New Roman" w:eastAsia="Times New Roman" w:hAnsi="Times New Roman" w:cs="Times New Roman"/>
                <w:iCs/>
                <w:color w:val="000000" w:themeColor="text1"/>
                <w:sz w:val="24"/>
                <w:szCs w:val="24"/>
                <w:lang w:eastAsia="lv-LV"/>
              </w:rPr>
              <w:t xml:space="preserve">Papildus jaunajām amata vietām, projekta esošā vadības personāla noslodze tiks pielāgota projekta un jauno aktivitāšu īstenošanas laika grafikam, kā arī jauno aktivitāšu īstenošanā daļēji tiks iesaistīts esošais projekta īstenošanas personāls. Kopējās izmaksas projekta jauno ekspertu un esošā personāla </w:t>
            </w:r>
            <w:r w:rsidRPr="00700FF8">
              <w:rPr>
                <w:rFonts w:ascii="Times New Roman" w:eastAsia="Times New Roman" w:hAnsi="Times New Roman" w:cs="Times New Roman"/>
                <w:iCs/>
                <w:color w:val="000000" w:themeColor="text1"/>
                <w:sz w:val="24"/>
                <w:szCs w:val="24"/>
                <w:lang w:eastAsia="lv-LV"/>
              </w:rPr>
              <w:lastRenderedPageBreak/>
              <w:t xml:space="preserve">iesaistīšanai jaunajās aktivitātēs kopā sastāda indikatīvi 89 661 </w:t>
            </w:r>
            <w:r w:rsidRPr="00700FF8">
              <w:rPr>
                <w:rFonts w:ascii="Times New Roman" w:eastAsia="Times New Roman" w:hAnsi="Times New Roman" w:cs="Times New Roman"/>
                <w:i/>
                <w:color w:val="000000" w:themeColor="text1"/>
                <w:sz w:val="24"/>
                <w:szCs w:val="24"/>
                <w:lang w:eastAsia="lv-LV"/>
              </w:rPr>
              <w:t xml:space="preserve">euro, </w:t>
            </w:r>
            <w:r w:rsidRPr="00700FF8">
              <w:rPr>
                <w:rFonts w:ascii="Times New Roman" w:eastAsia="Times New Roman" w:hAnsi="Times New Roman" w:cs="Times New Roman"/>
                <w:iCs/>
                <w:color w:val="000000" w:themeColor="text1"/>
                <w:sz w:val="24"/>
                <w:szCs w:val="24"/>
                <w:lang w:eastAsia="lv-LV"/>
              </w:rPr>
              <w:t>attiecīgi</w:t>
            </w:r>
            <w:r w:rsidRPr="00700FF8">
              <w:rPr>
                <w:rFonts w:ascii="Times New Roman" w:eastAsia="Times New Roman" w:hAnsi="Times New Roman" w:cs="Times New Roman"/>
                <w:i/>
                <w:color w:val="000000" w:themeColor="text1"/>
                <w:sz w:val="24"/>
                <w:szCs w:val="24"/>
                <w:lang w:eastAsia="lv-LV"/>
              </w:rPr>
              <w:t xml:space="preserve"> </w:t>
            </w:r>
            <w:r w:rsidRPr="00700FF8">
              <w:rPr>
                <w:rFonts w:ascii="Times New Roman" w:eastAsia="Times New Roman" w:hAnsi="Times New Roman" w:cs="Times New Roman"/>
                <w:iCs/>
                <w:color w:val="000000" w:themeColor="text1"/>
                <w:sz w:val="24"/>
                <w:szCs w:val="24"/>
                <w:lang w:eastAsia="lv-LV"/>
              </w:rPr>
              <w:t xml:space="preserve">papildus projektā veidojas netiešās izmaksas indikatīvi 13 449.15 </w:t>
            </w:r>
            <w:r w:rsidRPr="00700FF8">
              <w:rPr>
                <w:rFonts w:ascii="Times New Roman" w:eastAsia="Times New Roman" w:hAnsi="Times New Roman" w:cs="Times New Roman"/>
                <w:i/>
                <w:color w:val="000000" w:themeColor="text1"/>
                <w:sz w:val="24"/>
                <w:szCs w:val="24"/>
                <w:lang w:eastAsia="lv-LV"/>
              </w:rPr>
              <w:t>euro</w:t>
            </w:r>
            <w:r w:rsidRPr="00700FF8">
              <w:rPr>
                <w:rFonts w:ascii="Times New Roman" w:eastAsia="Times New Roman" w:hAnsi="Times New Roman" w:cs="Times New Roman"/>
                <w:iCs/>
                <w:color w:val="000000" w:themeColor="text1"/>
                <w:sz w:val="24"/>
                <w:szCs w:val="24"/>
                <w:lang w:eastAsia="lv-LV"/>
              </w:rPr>
              <w:t xml:space="preserve"> (t.i., 15% no atlīdzības) apmērā.</w:t>
            </w:r>
          </w:p>
          <w:p w14:paraId="789E006B" w14:textId="77777777" w:rsidR="00700FF8" w:rsidRPr="00700FF8" w:rsidRDefault="00700FF8" w:rsidP="00700FF8">
            <w:pPr>
              <w:spacing w:after="0" w:line="240" w:lineRule="auto"/>
              <w:ind w:left="133"/>
              <w:jc w:val="both"/>
              <w:rPr>
                <w:rFonts w:ascii="Times New Roman" w:eastAsia="Times New Roman" w:hAnsi="Times New Roman" w:cs="Times New Roman"/>
                <w:b/>
                <w:bCs/>
                <w:iCs/>
                <w:color w:val="000000" w:themeColor="text1"/>
                <w:sz w:val="24"/>
                <w:szCs w:val="24"/>
                <w:lang w:eastAsia="lv-LV"/>
              </w:rPr>
            </w:pPr>
          </w:p>
          <w:p w14:paraId="60830480" w14:textId="7D56B617" w:rsidR="00700FF8" w:rsidRDefault="00700FF8" w:rsidP="00700FF8">
            <w:pPr>
              <w:spacing w:after="0" w:line="240" w:lineRule="auto"/>
              <w:ind w:left="133" w:right="109"/>
              <w:jc w:val="both"/>
              <w:rPr>
                <w:rFonts w:ascii="Times New Roman" w:eastAsia="Times New Roman" w:hAnsi="Times New Roman" w:cs="Times New Roman"/>
                <w:iCs/>
                <w:color w:val="000000" w:themeColor="text1"/>
                <w:sz w:val="24"/>
                <w:szCs w:val="24"/>
                <w:lang w:eastAsia="lv-LV"/>
              </w:rPr>
            </w:pPr>
            <w:r w:rsidRPr="00700FF8">
              <w:rPr>
                <w:rFonts w:ascii="Times New Roman" w:eastAsia="Times New Roman" w:hAnsi="Times New Roman" w:cs="Times New Roman"/>
                <w:iCs/>
                <w:color w:val="000000" w:themeColor="text1"/>
                <w:sz w:val="24"/>
                <w:szCs w:val="24"/>
                <w:lang w:eastAsia="lv-LV"/>
              </w:rPr>
              <w:t>Nepieciešamais papildu finansējums esošā 9.2.2.2. pasākuma projekta vadības personāla un jauno amata vietu atalgojumam tiks nodrošināts esošā 9.2.2.2. pasākuma projekta finanšu ietaupījuma ietvaros, un papildu finansējums nav nepieciešams.</w:t>
            </w:r>
          </w:p>
          <w:p w14:paraId="029492E2" w14:textId="77777777" w:rsidR="00700FF8" w:rsidRPr="00700FF8" w:rsidRDefault="00700FF8" w:rsidP="00700FF8">
            <w:pPr>
              <w:spacing w:after="0" w:line="240" w:lineRule="auto"/>
              <w:ind w:left="133" w:right="109"/>
              <w:jc w:val="both"/>
              <w:rPr>
                <w:rFonts w:ascii="Times New Roman" w:eastAsia="Times New Roman" w:hAnsi="Times New Roman" w:cs="Times New Roman"/>
                <w:iCs/>
                <w:color w:val="000000" w:themeColor="text1"/>
                <w:sz w:val="24"/>
                <w:szCs w:val="24"/>
                <w:lang w:eastAsia="lv-LV"/>
              </w:rPr>
            </w:pPr>
          </w:p>
          <w:p w14:paraId="5C105F78" w14:textId="783DF91A" w:rsidR="00E5323B" w:rsidRPr="00700FF8" w:rsidRDefault="00700FF8" w:rsidP="00700FF8">
            <w:pPr>
              <w:spacing w:after="0" w:line="240" w:lineRule="auto"/>
              <w:ind w:left="154" w:right="109"/>
              <w:jc w:val="both"/>
              <w:rPr>
                <w:rFonts w:ascii="Times New Roman" w:eastAsia="Times New Roman" w:hAnsi="Times New Roman" w:cs="Times New Roman"/>
                <w:iCs/>
                <w:color w:val="000000" w:themeColor="text1"/>
                <w:sz w:val="24"/>
                <w:szCs w:val="24"/>
                <w:lang w:eastAsia="lv-LV"/>
              </w:rPr>
            </w:pPr>
            <w:r w:rsidRPr="00700FF8">
              <w:rPr>
                <w:rFonts w:ascii="Times New Roman" w:eastAsia="Times New Roman" w:hAnsi="Times New Roman" w:cs="Times New Roman"/>
                <w:iCs/>
                <w:color w:val="000000" w:themeColor="text1"/>
                <w:sz w:val="24"/>
                <w:szCs w:val="24"/>
                <w:lang w:eastAsia="lv-LV"/>
              </w:rPr>
              <w:t>Ņemot vērā, ka 9.2.2.2. pasākuma projekta īstenošanas termiņš kopumā tiek pagarināts par vairāk kā sešiem</w:t>
            </w:r>
            <w:r w:rsidRPr="00700FF8">
              <w:rPr>
                <w:rFonts w:ascii="Times New Roman" w:hAnsi="Times New Roman" w:cs="Times New Roman"/>
                <w:sz w:val="24"/>
                <w:szCs w:val="24"/>
              </w:rPr>
              <w:t xml:space="preserve"> </w:t>
            </w:r>
            <w:r w:rsidRPr="00700FF8">
              <w:rPr>
                <w:rFonts w:ascii="Times New Roman" w:eastAsia="Times New Roman" w:hAnsi="Times New Roman" w:cs="Times New Roman"/>
                <w:iCs/>
                <w:color w:val="000000" w:themeColor="text1"/>
                <w:sz w:val="24"/>
                <w:szCs w:val="24"/>
                <w:lang w:eastAsia="lv-LV"/>
              </w:rPr>
              <w:t>mēnešiem</w:t>
            </w:r>
            <w:r w:rsidRPr="00700FF8">
              <w:rPr>
                <w:rFonts w:ascii="Times New Roman" w:eastAsia="Times New Roman" w:hAnsi="Times New Roman" w:cs="Times New Roman"/>
                <w:iCs/>
                <w:color w:val="000000" w:themeColor="text1"/>
                <w:sz w:val="24"/>
                <w:szCs w:val="24"/>
                <w:vertAlign w:val="superscript"/>
                <w:lang w:eastAsia="lv-LV"/>
              </w:rPr>
              <w:footnoteReference w:id="13"/>
            </w:r>
            <w:r w:rsidRPr="00700FF8">
              <w:rPr>
                <w:rFonts w:ascii="Times New Roman" w:eastAsia="Times New Roman" w:hAnsi="Times New Roman" w:cs="Times New Roman"/>
                <w:iCs/>
                <w:color w:val="000000" w:themeColor="text1"/>
                <w:sz w:val="24"/>
                <w:szCs w:val="24"/>
                <w:lang w:eastAsia="lv-LV"/>
              </w:rPr>
              <w:t xml:space="preserve"> un 9.2.2.2. pasākuma jauno atbalstāmo darbību īstenošanai tiek novirzīts finanšu ietaupījums </w:t>
            </w:r>
            <w:r w:rsidR="00CE332F">
              <w:rPr>
                <w:rFonts w:ascii="Times New Roman" w:eastAsia="Times New Roman" w:hAnsi="Times New Roman" w:cs="Times New Roman"/>
                <w:iCs/>
                <w:color w:val="000000" w:themeColor="text1"/>
                <w:sz w:val="24"/>
                <w:szCs w:val="24"/>
                <w:lang w:eastAsia="lv-LV"/>
              </w:rPr>
              <w:t xml:space="preserve">9.2.2.2. pasākuma </w:t>
            </w:r>
            <w:r w:rsidRPr="00700FF8">
              <w:rPr>
                <w:rFonts w:ascii="Times New Roman" w:eastAsia="Times New Roman" w:hAnsi="Times New Roman" w:cs="Times New Roman"/>
                <w:iCs/>
                <w:color w:val="000000" w:themeColor="text1"/>
                <w:sz w:val="24"/>
                <w:szCs w:val="24"/>
                <w:lang w:eastAsia="lv-LV"/>
              </w:rPr>
              <w:t xml:space="preserve">projektā, saskaņā ar Finanšu ministrijas informatīvajam ziņojumam par Kohēzijas politikas Eiropas Savienības fondu investīciju aktualitātēm (pusgada ziņojums) pievienotā protokollēmuma 2.2. apakšpunktu, noteikumu projektam pievienots MK protokollēmuma projekts, kurā tiek noteikts, ka LM ir atļauts </w:t>
            </w:r>
            <w:r>
              <w:rPr>
                <w:rFonts w:ascii="Times New Roman" w:eastAsia="Times New Roman" w:hAnsi="Times New Roman" w:cs="Times New Roman"/>
                <w:iCs/>
                <w:color w:val="000000" w:themeColor="text1"/>
                <w:sz w:val="24"/>
                <w:szCs w:val="24"/>
                <w:lang w:eastAsia="lv-LV"/>
              </w:rPr>
              <w:t xml:space="preserve">9.2.2.2 pasākumu papildināt ar jaunām atbalstāmajām darbībām tām novirzot </w:t>
            </w:r>
            <w:r w:rsidRPr="00700FF8">
              <w:rPr>
                <w:rFonts w:ascii="Times New Roman" w:eastAsia="Times New Roman" w:hAnsi="Times New Roman" w:cs="Times New Roman"/>
                <w:iCs/>
                <w:color w:val="000000" w:themeColor="text1"/>
                <w:sz w:val="24"/>
                <w:szCs w:val="24"/>
                <w:lang w:eastAsia="lv-LV"/>
              </w:rPr>
              <w:t>finanšu ietaupījumu 9.2.2.2. pasākuma projektā, savukārt Centrālajai finanšu un līgumu aģentūrai ir atļauts pagarināt 9.2.2.2. pasākuma projekta īstenošanas termiņu līdz 2022. gada 31. oktobrim.</w:t>
            </w:r>
          </w:p>
        </w:tc>
      </w:tr>
    </w:tbl>
    <w:p w14:paraId="4BDD8A1D" w14:textId="77777777" w:rsidR="00E5323B" w:rsidRPr="00781018" w:rsidRDefault="00E5323B" w:rsidP="00E5323B">
      <w:pPr>
        <w:spacing w:after="0" w:line="240" w:lineRule="auto"/>
        <w:rPr>
          <w:rFonts w:ascii="Times New Roman" w:eastAsia="Times New Roman" w:hAnsi="Times New Roman" w:cs="Times New Roman"/>
          <w:iCs/>
          <w:color w:val="414142"/>
          <w:sz w:val="24"/>
          <w:szCs w:val="24"/>
          <w:lang w:eastAsia="lv-LV"/>
        </w:rPr>
      </w:pPr>
      <w:r w:rsidRPr="00781018">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12B3C2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084E62" w14:textId="77777777" w:rsidR="00655F2C" w:rsidRPr="0046141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61419">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E5323B" w14:paraId="2553A9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489500"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C88D14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FFBF7FE" w14:textId="4DF154B8" w:rsidR="00E2069D" w:rsidRDefault="00E2069D" w:rsidP="00E2069D">
            <w:pPr>
              <w:numPr>
                <w:ilvl w:val="0"/>
                <w:numId w:val="7"/>
              </w:numPr>
              <w:spacing w:after="0" w:line="240" w:lineRule="auto"/>
              <w:ind w:left="105" w:right="109" w:firstLine="7"/>
              <w:contextualSpacing/>
              <w:jc w:val="both"/>
              <w:rPr>
                <w:rFonts w:ascii="Times New Roman" w:eastAsia="Calibri" w:hAnsi="Times New Roman" w:cs="Times New Roman"/>
                <w:sz w:val="24"/>
                <w:szCs w:val="24"/>
              </w:rPr>
            </w:pPr>
            <w:r w:rsidRPr="00E2069D">
              <w:rPr>
                <w:rFonts w:ascii="Times New Roman" w:eastAsia="Calibri" w:hAnsi="Times New Roman" w:cs="Times New Roman"/>
                <w:sz w:val="24"/>
                <w:szCs w:val="24"/>
              </w:rPr>
              <w:t>pilngadīgas personas ar garīga rakstura traucējumiem, kurām VDEĀVK ir noteikusi smagu vai ļoti smagu (I vai II invaliditātes grupa) invaliditāti;</w:t>
            </w:r>
          </w:p>
          <w:p w14:paraId="47D0838E" w14:textId="6065BB37" w:rsidR="00E5323B" w:rsidRPr="00E2069D" w:rsidRDefault="00E2069D" w:rsidP="00E2069D">
            <w:pPr>
              <w:numPr>
                <w:ilvl w:val="0"/>
                <w:numId w:val="7"/>
              </w:numPr>
              <w:spacing w:after="0" w:line="240" w:lineRule="auto"/>
              <w:ind w:left="105" w:right="109" w:firstLine="7"/>
              <w:contextualSpacing/>
              <w:jc w:val="both"/>
              <w:rPr>
                <w:rFonts w:ascii="Times New Roman" w:eastAsia="Calibri" w:hAnsi="Times New Roman" w:cs="Times New Roman"/>
                <w:sz w:val="24"/>
                <w:szCs w:val="24"/>
              </w:rPr>
            </w:pPr>
            <w:r w:rsidRPr="00E2069D">
              <w:rPr>
                <w:rFonts w:ascii="Times New Roman" w:eastAsia="Calibri" w:hAnsi="Times New Roman" w:cs="Times New Roman"/>
                <w:sz w:val="24"/>
                <w:szCs w:val="24"/>
              </w:rPr>
              <w:t>bērni ar FT, kuriem VDEĀVK ir noteikusi invaliditāti, un viņu likumiskie pārstāvji vai audžuģimene.</w:t>
            </w:r>
          </w:p>
        </w:tc>
      </w:tr>
      <w:tr w:rsidR="00E5323B" w:rsidRPr="00E5323B" w14:paraId="10B8A185" w14:textId="77777777" w:rsidTr="001B131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95394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8C2AF6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5C39C3A4" w14:textId="77777777" w:rsidR="001B131D" w:rsidRPr="001B131D" w:rsidRDefault="001B131D" w:rsidP="001B131D">
            <w:pPr>
              <w:spacing w:after="0" w:line="240" w:lineRule="auto"/>
              <w:ind w:left="112" w:right="109"/>
              <w:jc w:val="both"/>
              <w:rPr>
                <w:rFonts w:ascii="Times New Roman" w:eastAsia="Times New Roman" w:hAnsi="Times New Roman" w:cs="Times New Roman"/>
                <w:iCs/>
                <w:color w:val="000000" w:themeColor="text1"/>
                <w:sz w:val="24"/>
                <w:szCs w:val="24"/>
                <w:lang w:eastAsia="lv-LV"/>
              </w:rPr>
            </w:pPr>
            <w:r w:rsidRPr="001B131D">
              <w:rPr>
                <w:rFonts w:ascii="Times New Roman" w:eastAsia="Times New Roman" w:hAnsi="Times New Roman" w:cs="Times New Roman"/>
                <w:iCs/>
                <w:color w:val="000000" w:themeColor="text1"/>
                <w:sz w:val="24"/>
                <w:szCs w:val="24"/>
                <w:lang w:eastAsia="lv-LV"/>
              </w:rPr>
              <w:t xml:space="preserve">Noteikumu projekts tieši neietekmē tautsaimniecību un sabiedrības mērķgrupas, kā arī nesniedz ietekmi uz uzņēmējdarbības vidi un maziem, vidējiem uzņēmumiem, mikrouzņēmumiem un jaunuzņēmumiem. Noteikumu projekts nerada ietekmi uz konkurenci, vidi un nevalstiskajām organizācijām. </w:t>
            </w:r>
          </w:p>
          <w:p w14:paraId="2F13605E" w14:textId="77777777" w:rsidR="001B131D" w:rsidRPr="001B131D" w:rsidRDefault="001B131D" w:rsidP="001B131D">
            <w:pPr>
              <w:spacing w:after="0" w:line="240" w:lineRule="auto"/>
              <w:ind w:left="112" w:right="109"/>
              <w:jc w:val="both"/>
              <w:rPr>
                <w:rFonts w:ascii="Times New Roman" w:eastAsia="Times New Roman" w:hAnsi="Times New Roman" w:cs="Times New Roman"/>
                <w:iCs/>
                <w:color w:val="000000" w:themeColor="text1"/>
                <w:sz w:val="24"/>
                <w:szCs w:val="24"/>
                <w:lang w:eastAsia="lv-LV"/>
              </w:rPr>
            </w:pPr>
            <w:r w:rsidRPr="001B131D">
              <w:rPr>
                <w:rFonts w:ascii="Times New Roman" w:eastAsia="Times New Roman" w:hAnsi="Times New Roman" w:cs="Times New Roman"/>
                <w:iCs/>
                <w:color w:val="000000" w:themeColor="text1"/>
                <w:sz w:val="24"/>
                <w:szCs w:val="24"/>
                <w:lang w:eastAsia="lv-LV"/>
              </w:rPr>
              <w:t xml:space="preserve">Noteikumu projekts rada pozitīvu ietekmi uz 9.2.2.2. pasākuma mērķa grupu, proti, bērnu ar FT veselību un to likumisko pārstāvju vai audžuģimeņu labklājību, jo atelpas brīža pakalpojuma nodrošināšanas pilnveidošana (paplašināšana) tostarp ļaus pakalpojumu saņemt bērnam ar FT ierastajā vidē, tādējādi mazinot bērna (kā arī tā likumisko pārstāvju vai audžuģimeņu) stresa līmeni un riskus, ko var radīt ierastās vides maiņa. Attiecīgi tiks mazināts arī izdegšanas risks bērnu likumiskajiem pārstāvjiem vai audžuģimenēm, kuras ikdienā veic viņu aprūpi, tādējādi sekmējot ģimenes sociālo funkcionēšanu. Savukārt SFK izmantošana sociālo pakalpojumu finansēšanas mehānisma ietvaros paredzētā atbalsta noteikšanā bērniem ar FT </w:t>
            </w:r>
            <w:r w:rsidRPr="001B131D">
              <w:rPr>
                <w:rFonts w:ascii="Times New Roman" w:hAnsi="Times New Roman" w:cs="Times New Roman"/>
                <w:sz w:val="24"/>
                <w:szCs w:val="24"/>
              </w:rPr>
              <w:t>dos iespēju Latvijai, sekojot Pasaules Veselības organizācijas ieteikumiem, virzīties tālāk gan invaliditātes noteikšanā, gan sociālo pakalpojumu plānošanā un nodrošināšanā</w:t>
            </w:r>
            <w:r w:rsidRPr="001B131D">
              <w:rPr>
                <w:rFonts w:ascii="Times New Roman" w:eastAsia="Times New Roman" w:hAnsi="Times New Roman" w:cs="Times New Roman"/>
                <w:iCs/>
                <w:color w:val="000000" w:themeColor="text1"/>
                <w:sz w:val="24"/>
                <w:szCs w:val="24"/>
                <w:lang w:eastAsia="lv-LV"/>
              </w:rPr>
              <w:t>, ļaujot precīzāk noteikt bērnam nepieciešamo atbalsta apmēru un finansējumu. Tāpat tas arī ļaus izvairīties no situācijas, ka dažādu valsts atbalsta pasākumu piešķiršanai bērnu ir jāizvērtē vairākkārt un dažādās vietās.</w:t>
            </w:r>
          </w:p>
          <w:p w14:paraId="7FD104F8" w14:textId="059CE45E" w:rsidR="001B131D" w:rsidRPr="001B131D" w:rsidRDefault="001B131D" w:rsidP="001B131D">
            <w:pPr>
              <w:spacing w:after="0" w:line="240" w:lineRule="auto"/>
              <w:ind w:left="108" w:right="54"/>
              <w:jc w:val="both"/>
              <w:rPr>
                <w:rFonts w:ascii="Times New Roman" w:eastAsia="Times New Roman" w:hAnsi="Times New Roman" w:cs="Times New Roman"/>
                <w:iCs/>
                <w:color w:val="A6A6A6" w:themeColor="background1" w:themeShade="A6"/>
                <w:sz w:val="24"/>
                <w:szCs w:val="24"/>
                <w:lang w:eastAsia="lv-LV"/>
              </w:rPr>
            </w:pPr>
            <w:r w:rsidRPr="001B131D">
              <w:rPr>
                <w:rFonts w:ascii="Times New Roman" w:eastAsia="Times New Roman" w:hAnsi="Times New Roman" w:cs="Times New Roman"/>
                <w:iCs/>
                <w:color w:val="000000" w:themeColor="text1"/>
                <w:sz w:val="24"/>
                <w:szCs w:val="24"/>
                <w:lang w:eastAsia="lv-LV"/>
              </w:rPr>
              <w:t xml:space="preserve">Sabiedrības grupām un institūcijām noteikumu projekti nemaina tiesības un pienākumus, kā arī veicamās darbības. Pēc noteikumu projekta spēkā stāšanās 9.2.2.2. pasākuma finansējuma saņēmējs – </w:t>
            </w:r>
            <w:r w:rsidR="00CE332F">
              <w:rPr>
                <w:rFonts w:ascii="Times New Roman" w:eastAsia="Times New Roman" w:hAnsi="Times New Roman" w:cs="Times New Roman"/>
                <w:iCs/>
                <w:color w:val="000000" w:themeColor="text1"/>
                <w:sz w:val="24"/>
                <w:szCs w:val="24"/>
                <w:lang w:eastAsia="lv-LV"/>
              </w:rPr>
              <w:t>LM</w:t>
            </w:r>
            <w:r w:rsidRPr="001B131D">
              <w:rPr>
                <w:rFonts w:ascii="Times New Roman" w:eastAsia="Times New Roman" w:hAnsi="Times New Roman" w:cs="Times New Roman"/>
                <w:iCs/>
                <w:color w:val="000000" w:themeColor="text1"/>
                <w:sz w:val="24"/>
                <w:szCs w:val="24"/>
                <w:lang w:eastAsia="lv-LV"/>
              </w:rPr>
              <w:t xml:space="preserve"> sagatavos un iesniegs sadarbības iestādē projekta grozījumus atbilstoši aktuālajai MK noteikumu Nr. 91</w:t>
            </w:r>
            <w:r w:rsidRPr="001B131D">
              <w:rPr>
                <w:rFonts w:ascii="Times New Roman" w:eastAsia="Times New Roman" w:hAnsi="Times New Roman" w:cs="Times New Roman"/>
                <w:iCs/>
                <w:color w:val="000000" w:themeColor="text1"/>
                <w:sz w:val="24"/>
                <w:szCs w:val="24"/>
                <w:vertAlign w:val="superscript"/>
                <w:lang w:eastAsia="lv-LV"/>
              </w:rPr>
              <w:footnoteReference w:id="14"/>
            </w:r>
            <w:r w:rsidRPr="001B131D">
              <w:rPr>
                <w:rFonts w:ascii="Times New Roman" w:eastAsia="Times New Roman" w:hAnsi="Times New Roman" w:cs="Times New Roman"/>
                <w:iCs/>
                <w:color w:val="000000" w:themeColor="text1"/>
                <w:sz w:val="24"/>
                <w:szCs w:val="24"/>
                <w:lang w:eastAsia="lv-LV"/>
              </w:rPr>
              <w:t xml:space="preserve"> redakcijai.</w:t>
            </w:r>
          </w:p>
        </w:tc>
      </w:tr>
      <w:tr w:rsidR="00E5323B" w:rsidRPr="00E5323B" w14:paraId="41DAEC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1935DF"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0347B9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875FF95" w14:textId="328B5FDD" w:rsidR="00E5323B" w:rsidRPr="00E5323B" w:rsidRDefault="001B131D" w:rsidP="00E5323B">
            <w:pPr>
              <w:spacing w:after="0" w:line="240" w:lineRule="auto"/>
              <w:rPr>
                <w:rFonts w:ascii="Times New Roman" w:eastAsia="Times New Roman" w:hAnsi="Times New Roman" w:cs="Times New Roman"/>
                <w:iCs/>
                <w:color w:val="A6A6A6" w:themeColor="background1" w:themeShade="A6"/>
                <w:sz w:val="24"/>
                <w:szCs w:val="24"/>
                <w:lang w:val="sv-SE" w:eastAsia="lv-LV"/>
              </w:rPr>
            </w:pPr>
            <w:r w:rsidRPr="00AA7B81">
              <w:rPr>
                <w:rFonts w:ascii="Times New Roman" w:eastAsia="Times New Roman" w:hAnsi="Times New Roman" w:cs="Times New Roman"/>
                <w:iCs/>
                <w:color w:val="000000" w:themeColor="text1"/>
                <w:sz w:val="24"/>
                <w:szCs w:val="24"/>
                <w:lang w:eastAsia="lv-LV"/>
              </w:rPr>
              <w:t>Noteikumu projekts šo jomu neskar.</w:t>
            </w:r>
          </w:p>
        </w:tc>
      </w:tr>
      <w:tr w:rsidR="00E5323B" w:rsidRPr="00E5323B" w14:paraId="21DC65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9D3D15"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93D0A1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5BA29A5" w14:textId="737C2A81" w:rsidR="00E5323B" w:rsidRPr="00E5323B" w:rsidRDefault="001B131D"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AA7B81">
              <w:rPr>
                <w:rFonts w:ascii="Times New Roman" w:eastAsia="Times New Roman" w:hAnsi="Times New Roman" w:cs="Times New Roman"/>
                <w:iCs/>
                <w:color w:val="000000" w:themeColor="text1"/>
                <w:sz w:val="24"/>
                <w:szCs w:val="24"/>
                <w:lang w:eastAsia="lv-LV"/>
              </w:rPr>
              <w:t>Noteikumu projekts šo jomu neskar.</w:t>
            </w:r>
          </w:p>
        </w:tc>
      </w:tr>
      <w:tr w:rsidR="00E5323B" w:rsidRPr="00E5323B" w14:paraId="02317D6A" w14:textId="77777777" w:rsidTr="001B131D">
        <w:trPr>
          <w:trHeight w:val="17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29E3D3"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2515E83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7AB2FD" w14:textId="043EB41E" w:rsidR="00E5323B" w:rsidRPr="00E5323B" w:rsidRDefault="001B131D"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B131D">
              <w:rPr>
                <w:rFonts w:ascii="Times New Roman" w:eastAsia="Times New Roman" w:hAnsi="Times New Roman" w:cs="Times New Roman"/>
                <w:iCs/>
                <w:sz w:val="24"/>
                <w:szCs w:val="24"/>
                <w:lang w:val="en-US" w:eastAsia="lv-LV"/>
              </w:rPr>
              <w:t>Nav.</w:t>
            </w:r>
          </w:p>
        </w:tc>
      </w:tr>
    </w:tbl>
    <w:p w14:paraId="3FA4F56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256FF1B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6EBC7"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III. Tiesību akta projekta ietekme uz valsts budžetu un pašvaldību budžetiem</w:t>
            </w:r>
          </w:p>
        </w:tc>
      </w:tr>
      <w:tr w:rsidR="00993B11" w:rsidRPr="00E5323B" w14:paraId="1116BC4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F4EE792" w14:textId="6BAE3D6C" w:rsidR="00993B11" w:rsidRPr="00993B11" w:rsidRDefault="00993B11" w:rsidP="00E5323B">
            <w:pPr>
              <w:spacing w:after="0" w:line="240" w:lineRule="auto"/>
              <w:rPr>
                <w:rFonts w:ascii="Times New Roman" w:eastAsia="Times New Roman" w:hAnsi="Times New Roman" w:cs="Times New Roman"/>
                <w:iCs/>
                <w:color w:val="414142"/>
                <w:sz w:val="24"/>
                <w:szCs w:val="24"/>
                <w:lang w:val="en-US" w:eastAsia="lv-LV"/>
              </w:rPr>
            </w:pPr>
            <w:r w:rsidRPr="001D4883">
              <w:rPr>
                <w:rFonts w:ascii="Times New Roman" w:eastAsia="Times New Roman" w:hAnsi="Times New Roman" w:cs="Times New Roman"/>
                <w:iCs/>
                <w:sz w:val="24"/>
                <w:szCs w:val="24"/>
                <w:lang w:val="en-US" w:eastAsia="lv-LV"/>
              </w:rPr>
              <w:t>Noteikumu projekts šo jomu neskar.</w:t>
            </w:r>
          </w:p>
        </w:tc>
      </w:tr>
    </w:tbl>
    <w:p w14:paraId="3194019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4CEABF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0EB2B6"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IV. Tiesību akta projekta ietekme uz spēkā esošo tiesību normu sistēmu</w:t>
            </w:r>
          </w:p>
        </w:tc>
      </w:tr>
      <w:tr w:rsidR="00E5323B" w:rsidRPr="00E5323B" w14:paraId="672D4C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BA600A"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D0342C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1251897" w14:textId="2B27449B" w:rsidR="00E5323B" w:rsidRPr="00993B11" w:rsidRDefault="00993B11" w:rsidP="00E5323B">
            <w:pPr>
              <w:spacing w:after="0" w:line="240" w:lineRule="auto"/>
              <w:rPr>
                <w:rFonts w:ascii="Times New Roman" w:eastAsia="Times New Roman" w:hAnsi="Times New Roman" w:cs="Times New Roman"/>
                <w:iCs/>
                <w:sz w:val="24"/>
                <w:szCs w:val="24"/>
                <w:lang w:val="en-US" w:eastAsia="lv-LV"/>
              </w:rPr>
            </w:pPr>
            <w:r w:rsidRPr="00993B11">
              <w:rPr>
                <w:rFonts w:ascii="Times New Roman" w:eastAsia="Times New Roman" w:hAnsi="Times New Roman" w:cs="Times New Roman"/>
                <w:iCs/>
                <w:sz w:val="24"/>
                <w:szCs w:val="24"/>
                <w:lang w:val="en-US" w:eastAsia="lv-LV"/>
              </w:rPr>
              <w:t>Nav.</w:t>
            </w:r>
          </w:p>
        </w:tc>
      </w:tr>
      <w:tr w:rsidR="00E5323B" w:rsidRPr="00E5323B" w14:paraId="45C008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D5BC1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9E3B3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2536E6D" w14:textId="292ECD87" w:rsidR="00E5323B" w:rsidRPr="00993B11" w:rsidRDefault="00993B11" w:rsidP="00E5323B">
            <w:pPr>
              <w:spacing w:after="0" w:line="240" w:lineRule="auto"/>
              <w:rPr>
                <w:rFonts w:ascii="Times New Roman" w:eastAsia="Times New Roman" w:hAnsi="Times New Roman" w:cs="Times New Roman"/>
                <w:iCs/>
                <w:sz w:val="24"/>
                <w:szCs w:val="24"/>
                <w:lang w:val="en-US" w:eastAsia="lv-LV"/>
              </w:rPr>
            </w:pPr>
            <w:r w:rsidRPr="00993B11">
              <w:rPr>
                <w:rFonts w:ascii="Times New Roman" w:eastAsia="Times New Roman" w:hAnsi="Times New Roman" w:cs="Times New Roman"/>
                <w:iCs/>
                <w:sz w:val="24"/>
                <w:szCs w:val="24"/>
                <w:lang w:val="en-US" w:eastAsia="lv-LV"/>
              </w:rPr>
              <w:t>Labklājības ministrija</w:t>
            </w:r>
            <w:r w:rsidR="00FE56FB">
              <w:rPr>
                <w:rFonts w:ascii="Times New Roman" w:eastAsia="Times New Roman" w:hAnsi="Times New Roman" w:cs="Times New Roman"/>
                <w:iCs/>
                <w:sz w:val="24"/>
                <w:szCs w:val="24"/>
                <w:lang w:val="en-US" w:eastAsia="lv-LV"/>
              </w:rPr>
              <w:t>.</w:t>
            </w:r>
          </w:p>
        </w:tc>
      </w:tr>
      <w:tr w:rsidR="00E5323B" w:rsidRPr="00E5323B" w14:paraId="2E3DB5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07FDC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4A0507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53B47C8" w14:textId="6AEB3194" w:rsidR="00E5323B" w:rsidRPr="00993B11" w:rsidRDefault="00993B11" w:rsidP="00E5323B">
            <w:pPr>
              <w:spacing w:after="0" w:line="240" w:lineRule="auto"/>
              <w:rPr>
                <w:rFonts w:ascii="Times New Roman" w:eastAsia="Times New Roman" w:hAnsi="Times New Roman" w:cs="Times New Roman"/>
                <w:iCs/>
                <w:sz w:val="24"/>
                <w:szCs w:val="24"/>
                <w:lang w:val="en-US" w:eastAsia="lv-LV"/>
              </w:rPr>
            </w:pPr>
            <w:r w:rsidRPr="00993B11">
              <w:rPr>
                <w:rFonts w:ascii="Times New Roman" w:eastAsia="Times New Roman" w:hAnsi="Times New Roman" w:cs="Times New Roman"/>
                <w:iCs/>
                <w:sz w:val="24"/>
                <w:szCs w:val="24"/>
                <w:lang w:val="en-US" w:eastAsia="lv-LV"/>
              </w:rPr>
              <w:t>Nav.</w:t>
            </w:r>
          </w:p>
        </w:tc>
      </w:tr>
    </w:tbl>
    <w:p w14:paraId="10595A1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330036F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EE14426"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 Tiesību akta projekta atbilstība Latvijas Republikas starptautiskajām saistībām</w:t>
            </w:r>
          </w:p>
        </w:tc>
      </w:tr>
      <w:tr w:rsidR="00E5323B" w:rsidRPr="00E5323B" w14:paraId="1B6210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48FD9E"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365B1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9520A4D" w14:textId="7ACC6179" w:rsidR="00E5323B" w:rsidRPr="001D2117" w:rsidRDefault="00993B11" w:rsidP="00E5323B">
            <w:pPr>
              <w:spacing w:after="0" w:line="240" w:lineRule="auto"/>
              <w:rPr>
                <w:rFonts w:ascii="Times New Roman" w:eastAsia="Times New Roman" w:hAnsi="Times New Roman" w:cs="Times New Roman"/>
                <w:iCs/>
                <w:sz w:val="24"/>
                <w:szCs w:val="24"/>
                <w:lang w:val="en-US" w:eastAsia="lv-LV"/>
              </w:rPr>
            </w:pPr>
            <w:r w:rsidRPr="001D2117">
              <w:rPr>
                <w:rFonts w:ascii="Times New Roman" w:eastAsia="Times New Roman" w:hAnsi="Times New Roman" w:cs="Times New Roman"/>
                <w:iCs/>
                <w:sz w:val="24"/>
                <w:szCs w:val="24"/>
                <w:lang w:val="en-US" w:eastAsia="lv-LV"/>
              </w:rPr>
              <w:t>Noteikumu projekts šo jomu neskar.</w:t>
            </w:r>
          </w:p>
        </w:tc>
      </w:tr>
      <w:tr w:rsidR="00E5323B" w:rsidRPr="00E5323B" w14:paraId="482AE2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23BB9D"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1E13D7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58FEF5DC" w14:textId="7057FE87" w:rsidR="00E5323B" w:rsidRPr="001D2117" w:rsidRDefault="00993B11" w:rsidP="00E5323B">
            <w:pPr>
              <w:spacing w:after="0" w:line="240" w:lineRule="auto"/>
              <w:rPr>
                <w:rFonts w:ascii="Times New Roman" w:eastAsia="Times New Roman" w:hAnsi="Times New Roman" w:cs="Times New Roman"/>
                <w:iCs/>
                <w:sz w:val="24"/>
                <w:szCs w:val="24"/>
                <w:lang w:val="en-US" w:eastAsia="lv-LV"/>
              </w:rPr>
            </w:pPr>
            <w:r w:rsidRPr="001D2117">
              <w:rPr>
                <w:rFonts w:ascii="Times New Roman" w:eastAsia="Times New Roman" w:hAnsi="Times New Roman" w:cs="Times New Roman"/>
                <w:iCs/>
                <w:sz w:val="24"/>
                <w:szCs w:val="24"/>
                <w:lang w:val="en-US" w:eastAsia="lv-LV"/>
              </w:rPr>
              <w:t>Noteikumu projekts šo jomu neskar.</w:t>
            </w:r>
          </w:p>
        </w:tc>
      </w:tr>
      <w:tr w:rsidR="00E5323B" w:rsidRPr="00E5323B" w14:paraId="45292F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45B91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DAAFC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9971C65" w14:textId="2E2E6E93" w:rsidR="00E5323B" w:rsidRPr="001D2117" w:rsidRDefault="00993B11" w:rsidP="00E5323B">
            <w:pPr>
              <w:spacing w:after="0" w:line="240" w:lineRule="auto"/>
              <w:rPr>
                <w:rFonts w:ascii="Times New Roman" w:eastAsia="Times New Roman" w:hAnsi="Times New Roman" w:cs="Times New Roman"/>
                <w:iCs/>
                <w:sz w:val="24"/>
                <w:szCs w:val="24"/>
                <w:lang w:val="en-US" w:eastAsia="lv-LV"/>
              </w:rPr>
            </w:pPr>
            <w:r w:rsidRPr="001D2117">
              <w:rPr>
                <w:rFonts w:ascii="Times New Roman" w:eastAsia="Times New Roman" w:hAnsi="Times New Roman" w:cs="Times New Roman"/>
                <w:iCs/>
                <w:sz w:val="24"/>
                <w:szCs w:val="24"/>
                <w:lang w:val="en-US" w:eastAsia="lv-LV"/>
              </w:rPr>
              <w:t>Nav</w:t>
            </w:r>
            <w:r w:rsidR="001D2117" w:rsidRPr="001D2117">
              <w:rPr>
                <w:rFonts w:ascii="Times New Roman" w:eastAsia="Times New Roman" w:hAnsi="Times New Roman" w:cs="Times New Roman"/>
                <w:iCs/>
                <w:sz w:val="24"/>
                <w:szCs w:val="24"/>
                <w:lang w:val="en-US" w:eastAsia="lv-LV"/>
              </w:rPr>
              <w:t>.</w:t>
            </w:r>
          </w:p>
        </w:tc>
      </w:tr>
    </w:tbl>
    <w:p w14:paraId="1BE5412B" w14:textId="5D714EEC"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702C82F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501C698"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VI. Sabiedrības līdzdalība un komunikācijas aktivitātes</w:t>
            </w:r>
          </w:p>
        </w:tc>
      </w:tr>
      <w:tr w:rsidR="00E5323B" w:rsidRPr="00E5323B" w14:paraId="36C5FA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AA38F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575A5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1312E31" w14:textId="75F98E73" w:rsidR="00E5323B" w:rsidRPr="00E5323B" w:rsidRDefault="001D2117" w:rsidP="001D2117">
            <w:pPr>
              <w:spacing w:after="0" w:line="240" w:lineRule="auto"/>
              <w:ind w:left="108" w:right="54"/>
              <w:jc w:val="both"/>
              <w:rPr>
                <w:rFonts w:ascii="Times New Roman" w:eastAsia="Times New Roman" w:hAnsi="Times New Roman" w:cs="Times New Roman"/>
                <w:iCs/>
                <w:color w:val="A6A6A6" w:themeColor="background1" w:themeShade="A6"/>
                <w:sz w:val="24"/>
                <w:szCs w:val="24"/>
                <w:lang w:val="en-US" w:eastAsia="lv-LV"/>
              </w:rPr>
            </w:pPr>
            <w:r w:rsidRPr="00AA7B81">
              <w:rPr>
                <w:rFonts w:ascii="Times New Roman" w:eastAsia="Times New Roman" w:hAnsi="Times New Roman" w:cs="Times New Roman"/>
                <w:iCs/>
                <w:sz w:val="24"/>
                <w:szCs w:val="24"/>
                <w:lang w:val="en-US" w:eastAsia="lv-LV"/>
              </w:rPr>
              <w:t>Lai informētu sabiedrību par noteikumu projektu un dotu iespēju izteikt viedokli, noteikumu projekts atbilstoši Ministru kabineta 2009. gada 25. augusta noteikumiem Nr. 970 "Sabiedrības līdzdalības kārtība attīstības plānošanas procesā" pirms tā iesniegšanas Valsts sekretāru sanāksmē ievietots LM un Valsts kancelejas tīmekļa vietnē.</w:t>
            </w:r>
          </w:p>
        </w:tc>
      </w:tr>
      <w:tr w:rsidR="00E5323B" w:rsidRPr="00E5323B" w14:paraId="17ABB9D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22EFE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B5AE94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2A1B259" w14:textId="417BA245" w:rsidR="00B14824" w:rsidRPr="00B14824" w:rsidRDefault="00B14824" w:rsidP="00B14824">
            <w:pPr>
              <w:shd w:val="clear" w:color="auto" w:fill="FFFFFF"/>
              <w:spacing w:after="0" w:line="240" w:lineRule="auto"/>
              <w:ind w:left="112" w:right="140"/>
              <w:jc w:val="both"/>
              <w:rPr>
                <w:rFonts w:ascii="Times New Roman" w:hAnsi="Times New Roman" w:cs="Times New Roman"/>
                <w:sz w:val="24"/>
                <w:szCs w:val="24"/>
              </w:rPr>
            </w:pPr>
            <w:r w:rsidRPr="00B14824">
              <w:rPr>
                <w:rFonts w:ascii="Times New Roman" w:eastAsia="Calibri" w:hAnsi="Times New Roman" w:cs="Times New Roman"/>
                <w:sz w:val="24"/>
                <w:szCs w:val="24"/>
              </w:rPr>
              <w:t xml:space="preserve">Sabiedrība tika aicināta līdzdarboties noteikumu projekta izstrādē, ievietojot noteikumu projektu Labklājības ministrijas tīmekļa vietnē </w:t>
            </w:r>
            <w:hyperlink r:id="rId8">
              <w:r w:rsidRPr="00B14824">
                <w:rPr>
                  <w:rFonts w:ascii="Times New Roman" w:eastAsia="Calibri" w:hAnsi="Times New Roman" w:cs="Times New Roman"/>
                  <w:color w:val="0000FF"/>
                  <w:sz w:val="24"/>
                  <w:szCs w:val="24"/>
                  <w:u w:val="single"/>
                </w:rPr>
                <w:t>www.lm.gov.lv</w:t>
              </w:r>
            </w:hyperlink>
            <w:r w:rsidRPr="00B14824">
              <w:rPr>
                <w:rFonts w:ascii="Times New Roman" w:eastAsia="Calibri" w:hAnsi="Times New Roman" w:cs="Times New Roman"/>
                <w:sz w:val="24"/>
                <w:szCs w:val="24"/>
              </w:rPr>
              <w:t xml:space="preserve"> un</w:t>
            </w:r>
            <w:r w:rsidR="00FE56FB">
              <w:rPr>
                <w:rFonts w:ascii="Times New Roman" w:eastAsia="Calibri" w:hAnsi="Times New Roman" w:cs="Times New Roman"/>
                <w:sz w:val="24"/>
                <w:szCs w:val="24"/>
              </w:rPr>
              <w:t xml:space="preserve"> </w:t>
            </w:r>
            <w:r w:rsidRPr="00B14824">
              <w:rPr>
                <w:rFonts w:ascii="Times New Roman" w:eastAsia="Calibri" w:hAnsi="Times New Roman" w:cs="Times New Roman"/>
                <w:sz w:val="24"/>
                <w:szCs w:val="24"/>
              </w:rPr>
              <w:t xml:space="preserve">aicinot no 2020. gada 3. septembra līdz 2020. gada 18. septembrim </w:t>
            </w:r>
            <w:r w:rsidRPr="00B14824">
              <w:rPr>
                <w:rFonts w:ascii="Times New Roman" w:eastAsia="Calibri" w:hAnsi="Times New Roman" w:cs="Times New Roman"/>
                <w:sz w:val="24"/>
                <w:szCs w:val="24"/>
                <w:lang w:eastAsia="lv-LV"/>
              </w:rPr>
              <w:t xml:space="preserve">sabiedrības pārstāvjus: </w:t>
            </w:r>
          </w:p>
          <w:p w14:paraId="2043E603" w14:textId="77777777" w:rsidR="00B14824" w:rsidRPr="00B14824" w:rsidRDefault="00B14824" w:rsidP="00B14824">
            <w:pPr>
              <w:shd w:val="clear" w:color="auto" w:fill="FFFFFF"/>
              <w:spacing w:after="0" w:line="240" w:lineRule="auto"/>
              <w:ind w:left="112" w:right="140"/>
              <w:jc w:val="both"/>
              <w:rPr>
                <w:rFonts w:ascii="Times New Roman" w:hAnsi="Times New Roman" w:cs="Times New Roman"/>
                <w:sz w:val="24"/>
                <w:szCs w:val="24"/>
              </w:rPr>
            </w:pPr>
            <w:r w:rsidRPr="00B14824">
              <w:rPr>
                <w:rFonts w:ascii="Times New Roman" w:eastAsia="Calibri" w:hAnsi="Times New Roman" w:cs="Times New Roman"/>
                <w:sz w:val="24"/>
                <w:szCs w:val="24"/>
                <w:lang w:eastAsia="lv-LV"/>
              </w:rPr>
              <w:t xml:space="preserve">1) rakstiski sniegt viedokli par noteikumu projektu tā izstrādes stadijā – nosūtot uz elektronisko pasta adresi: </w:t>
            </w:r>
            <w:hyperlink r:id="rId9">
              <w:r w:rsidRPr="00B14824">
                <w:rPr>
                  <w:rFonts w:ascii="Times New Roman" w:eastAsia="Calibri" w:hAnsi="Times New Roman" w:cs="Times New Roman"/>
                  <w:color w:val="0000FF"/>
                  <w:sz w:val="24"/>
                  <w:szCs w:val="24"/>
                  <w:u w:val="single"/>
                  <w:lang w:eastAsia="lv-LV"/>
                </w:rPr>
                <w:t>atbildiga.iestade@lm.gov.lv</w:t>
              </w:r>
            </w:hyperlink>
            <w:r w:rsidRPr="00B14824">
              <w:rPr>
                <w:rFonts w:ascii="Times New Roman" w:eastAsia="Calibri" w:hAnsi="Times New Roman" w:cs="Times New Roman"/>
                <w:sz w:val="24"/>
                <w:szCs w:val="24"/>
                <w:lang w:eastAsia="lv-LV"/>
              </w:rPr>
              <w:t>;</w:t>
            </w:r>
          </w:p>
          <w:p w14:paraId="59B5347E" w14:textId="67DBC738" w:rsidR="00E5323B" w:rsidRPr="00E5323B" w:rsidRDefault="00B14824" w:rsidP="001D4883">
            <w:pPr>
              <w:spacing w:after="0" w:line="240" w:lineRule="auto"/>
              <w:ind w:left="108"/>
              <w:rPr>
                <w:rFonts w:ascii="Times New Roman" w:eastAsia="Times New Roman" w:hAnsi="Times New Roman" w:cs="Times New Roman"/>
                <w:iCs/>
                <w:color w:val="A6A6A6" w:themeColor="background1" w:themeShade="A6"/>
                <w:sz w:val="24"/>
                <w:szCs w:val="24"/>
                <w:lang w:val="en-US" w:eastAsia="lv-LV"/>
              </w:rPr>
            </w:pPr>
            <w:r w:rsidRPr="00B14824">
              <w:rPr>
                <w:rFonts w:ascii="Times New Roman" w:eastAsia="Calibri" w:hAnsi="Times New Roman" w:cs="Times New Roman"/>
                <w:sz w:val="24"/>
                <w:szCs w:val="24"/>
                <w:lang w:eastAsia="lv-LV"/>
              </w:rPr>
              <w:t>2) klātienē.</w:t>
            </w:r>
          </w:p>
        </w:tc>
      </w:tr>
      <w:tr w:rsidR="00E5323B" w:rsidRPr="00E5323B" w14:paraId="0AB03C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052E7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D38DE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DF6A8A2" w14:textId="550B27E8" w:rsidR="00E5323B" w:rsidRPr="00E5323B" w:rsidRDefault="00B14824" w:rsidP="00B14824">
            <w:pPr>
              <w:spacing w:after="0" w:line="240" w:lineRule="auto"/>
              <w:ind w:left="108" w:right="54"/>
              <w:jc w:val="both"/>
              <w:rPr>
                <w:rFonts w:ascii="Times New Roman" w:eastAsia="Times New Roman" w:hAnsi="Times New Roman" w:cs="Times New Roman"/>
                <w:iCs/>
                <w:color w:val="A6A6A6" w:themeColor="background1" w:themeShade="A6"/>
                <w:sz w:val="24"/>
                <w:szCs w:val="24"/>
                <w:lang w:val="en-US" w:eastAsia="lv-LV"/>
              </w:rPr>
            </w:pPr>
            <w:r w:rsidRPr="00AA7B81">
              <w:rPr>
                <w:rFonts w:ascii="Times New Roman" w:eastAsia="Times New Roman" w:hAnsi="Times New Roman" w:cs="Times New Roman"/>
                <w:iCs/>
                <w:color w:val="000000" w:themeColor="text1"/>
                <w:sz w:val="24"/>
                <w:szCs w:val="24"/>
                <w:lang w:eastAsia="lv-LV"/>
              </w:rPr>
              <w:t>Līdz noteikumu projekta izsludināšanai Valsts sekretāru sanāksmē (t</w:t>
            </w:r>
            <w:r w:rsidR="00461419">
              <w:rPr>
                <w:rFonts w:ascii="Times New Roman" w:eastAsia="Times New Roman" w:hAnsi="Times New Roman" w:cs="Times New Roman"/>
                <w:iCs/>
                <w:color w:val="000000" w:themeColor="text1"/>
                <w:sz w:val="24"/>
                <w:szCs w:val="24"/>
                <w:lang w:eastAsia="lv-LV"/>
              </w:rPr>
              <w:t xml:space="preserve">.sk. </w:t>
            </w:r>
            <w:r w:rsidRPr="00AA7B81">
              <w:rPr>
                <w:rFonts w:ascii="Times New Roman" w:eastAsia="Times New Roman" w:hAnsi="Times New Roman" w:cs="Times New Roman"/>
                <w:iCs/>
                <w:color w:val="000000" w:themeColor="text1"/>
                <w:sz w:val="24"/>
                <w:szCs w:val="24"/>
                <w:lang w:eastAsia="lv-LV"/>
              </w:rPr>
              <w:t xml:space="preserve">līdz 2020. gada </w:t>
            </w:r>
            <w:r w:rsidRPr="00AA7B81">
              <w:rPr>
                <w:rFonts w:ascii="Times New Roman" w:eastAsia="Times New Roman" w:hAnsi="Times New Roman" w:cs="Times New Roman"/>
                <w:iCs/>
                <w:sz w:val="24"/>
                <w:szCs w:val="24"/>
                <w:lang w:eastAsia="lv-LV"/>
              </w:rPr>
              <w:t>18. septembrim)</w:t>
            </w:r>
            <w:r w:rsidRPr="00AA7B81">
              <w:rPr>
                <w:rFonts w:ascii="Times New Roman" w:eastAsia="Times New Roman" w:hAnsi="Times New Roman" w:cs="Times New Roman"/>
                <w:iCs/>
                <w:color w:val="000000" w:themeColor="text1"/>
                <w:sz w:val="24"/>
                <w:szCs w:val="24"/>
                <w:lang w:eastAsia="lv-LV"/>
              </w:rPr>
              <w:t xml:space="preserve"> par noteikumu projektu sabiedrības viedoklis netika saņemts.</w:t>
            </w:r>
          </w:p>
        </w:tc>
      </w:tr>
      <w:tr w:rsidR="00E5323B" w:rsidRPr="00E5323B" w14:paraId="6F3DCB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FB7E9C"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C34E4A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34235F" w14:textId="3C792C42" w:rsidR="00E5323B" w:rsidRPr="00E5323B" w:rsidRDefault="00B14824" w:rsidP="0055176F">
            <w:pPr>
              <w:spacing w:after="0" w:line="240" w:lineRule="auto"/>
              <w:ind w:left="108"/>
              <w:rPr>
                <w:rFonts w:ascii="Times New Roman" w:eastAsia="Times New Roman" w:hAnsi="Times New Roman" w:cs="Times New Roman"/>
                <w:iCs/>
                <w:color w:val="A6A6A6" w:themeColor="background1" w:themeShade="A6"/>
                <w:sz w:val="24"/>
                <w:szCs w:val="24"/>
                <w:lang w:val="en-US" w:eastAsia="lv-LV"/>
              </w:rPr>
            </w:pPr>
            <w:r w:rsidRPr="00B14824">
              <w:rPr>
                <w:rFonts w:ascii="Times New Roman" w:eastAsia="Times New Roman" w:hAnsi="Times New Roman" w:cs="Times New Roman"/>
                <w:iCs/>
                <w:sz w:val="24"/>
                <w:szCs w:val="24"/>
                <w:lang w:val="en-US" w:eastAsia="lv-LV"/>
              </w:rPr>
              <w:t>Nav.</w:t>
            </w:r>
          </w:p>
        </w:tc>
      </w:tr>
    </w:tbl>
    <w:p w14:paraId="30B10AB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E3E691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F57962"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lastRenderedPageBreak/>
              <w:t>VII. Tiesību akta projekta izpildes nodrošināšana un tās ietekme uz institūcijām</w:t>
            </w:r>
          </w:p>
        </w:tc>
      </w:tr>
      <w:tr w:rsidR="00E5323B" w:rsidRPr="00E5323B" w14:paraId="721285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524B9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F2A5DD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75E91F7" w14:textId="465F41EE" w:rsidR="00E5323B" w:rsidRPr="00E5323B" w:rsidRDefault="0055176F" w:rsidP="0055176F">
            <w:pPr>
              <w:spacing w:after="0" w:line="240" w:lineRule="auto"/>
              <w:ind w:left="108" w:right="54"/>
              <w:jc w:val="both"/>
              <w:rPr>
                <w:rFonts w:ascii="Times New Roman" w:eastAsia="Times New Roman" w:hAnsi="Times New Roman" w:cs="Times New Roman"/>
                <w:iCs/>
                <w:color w:val="A6A6A6" w:themeColor="background1" w:themeShade="A6"/>
                <w:sz w:val="24"/>
                <w:szCs w:val="24"/>
                <w:lang w:val="en-US" w:eastAsia="lv-LV"/>
              </w:rPr>
            </w:pPr>
            <w:r w:rsidRPr="00AA7B81">
              <w:rPr>
                <w:rFonts w:ascii="Times New Roman" w:eastAsia="Times New Roman" w:hAnsi="Times New Roman" w:cs="Times New Roman"/>
                <w:iCs/>
                <w:sz w:val="24"/>
                <w:szCs w:val="24"/>
                <w:lang w:val="en-US" w:eastAsia="lv-LV"/>
              </w:rPr>
              <w:t>Eiropas Savienības struktūrfondu un Kohēzijas fondu vadībā iesaistītās atbildīgās iestādes funkcijas pilda – Labklājības ministrija, sadarbības iestādes funkcijas – Centrālā finanšu un līgumu aģentūra. Projekta finansējuma saņēmējs – Labklājības ministrija.</w:t>
            </w:r>
          </w:p>
        </w:tc>
      </w:tr>
      <w:tr w:rsidR="00E5323B" w:rsidRPr="00E5323B" w14:paraId="34A63A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9A3D60"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316CE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Projekta izpildes ietekme uz pārvaldes funkcijām un institucionālo struktūru.</w:t>
            </w:r>
            <w:r w:rsidRPr="00E5323B">
              <w:rPr>
                <w:rFonts w:ascii="Times New Roman" w:eastAsia="Times New Roman" w:hAnsi="Times New Roman" w:cs="Times New Roman"/>
                <w:iCs/>
                <w:color w:val="414142"/>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E2BE2BD" w14:textId="368C1C3C" w:rsidR="00E5323B" w:rsidRPr="00E5323B" w:rsidRDefault="0079528F" w:rsidP="001D4883">
            <w:pPr>
              <w:spacing w:after="0" w:line="240" w:lineRule="auto"/>
              <w:ind w:left="108"/>
              <w:rPr>
                <w:rFonts w:ascii="Times New Roman" w:eastAsia="Times New Roman" w:hAnsi="Times New Roman" w:cs="Times New Roman"/>
                <w:iCs/>
                <w:color w:val="A6A6A6" w:themeColor="background1" w:themeShade="A6"/>
                <w:sz w:val="24"/>
                <w:szCs w:val="24"/>
                <w:lang w:val="sv-SE" w:eastAsia="lv-LV"/>
              </w:rPr>
            </w:pPr>
            <w:r w:rsidRPr="0079528F">
              <w:rPr>
                <w:rFonts w:ascii="Times New Roman" w:eastAsia="Times New Roman" w:hAnsi="Times New Roman" w:cs="Times New Roman"/>
                <w:iCs/>
                <w:sz w:val="24"/>
                <w:szCs w:val="24"/>
                <w:lang w:val="sv-SE" w:eastAsia="lv-LV"/>
              </w:rPr>
              <w:t>Noteikumu projekts šo jomu neskar.</w:t>
            </w:r>
          </w:p>
        </w:tc>
      </w:tr>
      <w:tr w:rsidR="00E5323B" w:rsidRPr="00E5323B" w14:paraId="536764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14036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D2914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1D3AD9" w14:textId="26BE9F45" w:rsidR="00E5323B" w:rsidRPr="00E5323B" w:rsidRDefault="0079528F" w:rsidP="001D4883">
            <w:pPr>
              <w:spacing w:after="0" w:line="240" w:lineRule="auto"/>
              <w:ind w:left="108"/>
              <w:rPr>
                <w:rFonts w:ascii="Times New Roman" w:eastAsia="Times New Roman" w:hAnsi="Times New Roman" w:cs="Times New Roman"/>
                <w:iCs/>
                <w:color w:val="A6A6A6" w:themeColor="background1" w:themeShade="A6"/>
                <w:sz w:val="24"/>
                <w:szCs w:val="24"/>
                <w:lang w:val="en-US" w:eastAsia="lv-LV"/>
              </w:rPr>
            </w:pPr>
            <w:r w:rsidRPr="0079528F">
              <w:rPr>
                <w:rFonts w:ascii="Times New Roman" w:eastAsia="Times New Roman" w:hAnsi="Times New Roman" w:cs="Times New Roman"/>
                <w:iCs/>
                <w:sz w:val="24"/>
                <w:szCs w:val="24"/>
                <w:lang w:val="en-US" w:eastAsia="lv-LV"/>
              </w:rPr>
              <w:t>Nav.</w:t>
            </w:r>
          </w:p>
        </w:tc>
      </w:tr>
    </w:tbl>
    <w:p w14:paraId="408E5CD9" w14:textId="77777777" w:rsidR="00C25B49" w:rsidRDefault="00C25B49" w:rsidP="00894C55">
      <w:pPr>
        <w:spacing w:after="0" w:line="240" w:lineRule="auto"/>
        <w:rPr>
          <w:rFonts w:ascii="Times New Roman" w:hAnsi="Times New Roman" w:cs="Times New Roman"/>
          <w:sz w:val="28"/>
          <w:szCs w:val="28"/>
        </w:rPr>
      </w:pPr>
    </w:p>
    <w:p w14:paraId="7BD6FD2D" w14:textId="77777777" w:rsidR="001D4883" w:rsidRDefault="001D4883" w:rsidP="001D4883">
      <w:pPr>
        <w:tabs>
          <w:tab w:val="left" w:pos="6237"/>
        </w:tabs>
        <w:spacing w:after="0" w:line="240" w:lineRule="auto"/>
        <w:rPr>
          <w:rFonts w:ascii="Times New Roman" w:hAnsi="Times New Roman" w:cs="Times New Roman"/>
          <w:sz w:val="24"/>
          <w:szCs w:val="24"/>
        </w:rPr>
      </w:pPr>
    </w:p>
    <w:p w14:paraId="173FDC29" w14:textId="77777777" w:rsidR="001D4883" w:rsidRDefault="001D4883" w:rsidP="001D4883">
      <w:pPr>
        <w:tabs>
          <w:tab w:val="left" w:pos="6237"/>
        </w:tabs>
        <w:spacing w:after="0" w:line="240" w:lineRule="auto"/>
        <w:rPr>
          <w:rFonts w:ascii="Times New Roman" w:hAnsi="Times New Roman" w:cs="Times New Roman"/>
          <w:sz w:val="24"/>
          <w:szCs w:val="24"/>
        </w:rPr>
      </w:pPr>
    </w:p>
    <w:p w14:paraId="4B678D16" w14:textId="77777777" w:rsidR="001D4883" w:rsidRDefault="001D4883" w:rsidP="001D4883">
      <w:pPr>
        <w:tabs>
          <w:tab w:val="left" w:pos="6237"/>
        </w:tabs>
        <w:spacing w:after="0" w:line="240" w:lineRule="auto"/>
        <w:rPr>
          <w:rFonts w:ascii="Times New Roman" w:hAnsi="Times New Roman" w:cs="Times New Roman"/>
          <w:sz w:val="24"/>
          <w:szCs w:val="24"/>
        </w:rPr>
      </w:pPr>
    </w:p>
    <w:p w14:paraId="30A11B09" w14:textId="77777777" w:rsidR="001D4883" w:rsidRDefault="001D4883" w:rsidP="001D4883">
      <w:pPr>
        <w:tabs>
          <w:tab w:val="left" w:pos="6237"/>
        </w:tabs>
        <w:spacing w:after="0" w:line="240" w:lineRule="auto"/>
        <w:rPr>
          <w:rFonts w:ascii="Times New Roman" w:hAnsi="Times New Roman" w:cs="Times New Roman"/>
          <w:sz w:val="24"/>
          <w:szCs w:val="24"/>
        </w:rPr>
      </w:pPr>
    </w:p>
    <w:p w14:paraId="4B5BEA55" w14:textId="77777777" w:rsidR="001D4883" w:rsidRDefault="001D4883" w:rsidP="001D4883">
      <w:pPr>
        <w:tabs>
          <w:tab w:val="left" w:pos="6237"/>
        </w:tabs>
        <w:spacing w:after="0" w:line="240" w:lineRule="auto"/>
        <w:rPr>
          <w:rFonts w:ascii="Times New Roman" w:hAnsi="Times New Roman" w:cs="Times New Roman"/>
          <w:sz w:val="24"/>
          <w:szCs w:val="24"/>
        </w:rPr>
      </w:pPr>
    </w:p>
    <w:p w14:paraId="30F21BC2" w14:textId="2F96E856" w:rsidR="001D4883" w:rsidRPr="001D4883" w:rsidRDefault="001D4883" w:rsidP="001D4883">
      <w:pPr>
        <w:tabs>
          <w:tab w:val="left" w:pos="6237"/>
        </w:tabs>
        <w:spacing w:after="0" w:line="240" w:lineRule="auto"/>
        <w:rPr>
          <w:rFonts w:ascii="Times New Roman" w:hAnsi="Times New Roman" w:cs="Times New Roman"/>
          <w:sz w:val="24"/>
          <w:szCs w:val="24"/>
        </w:rPr>
      </w:pPr>
      <w:r w:rsidRPr="001D4883">
        <w:rPr>
          <w:rFonts w:ascii="Times New Roman" w:hAnsi="Times New Roman" w:cs="Times New Roman"/>
          <w:sz w:val="24"/>
          <w:szCs w:val="24"/>
        </w:rPr>
        <w:t>Labklājības ministre</w:t>
      </w:r>
      <w:r w:rsidRPr="001D4883">
        <w:rPr>
          <w:rFonts w:ascii="Times New Roman" w:hAnsi="Times New Roman" w:cs="Times New Roman"/>
          <w:sz w:val="24"/>
          <w:szCs w:val="24"/>
        </w:rPr>
        <w:tab/>
      </w:r>
      <w:r w:rsidRPr="001D4883">
        <w:rPr>
          <w:rFonts w:ascii="Times New Roman" w:hAnsi="Times New Roman" w:cs="Times New Roman"/>
          <w:sz w:val="24"/>
          <w:szCs w:val="24"/>
        </w:rPr>
        <w:tab/>
        <w:t>Ramona Petraviča</w:t>
      </w:r>
    </w:p>
    <w:p w14:paraId="0BDBC336" w14:textId="77777777" w:rsidR="00894C55" w:rsidRDefault="00894C55" w:rsidP="00894C55">
      <w:pPr>
        <w:spacing w:after="0" w:line="240" w:lineRule="auto"/>
        <w:ind w:firstLine="720"/>
        <w:rPr>
          <w:rFonts w:ascii="Times New Roman" w:hAnsi="Times New Roman" w:cs="Times New Roman"/>
          <w:sz w:val="28"/>
          <w:szCs w:val="28"/>
        </w:rPr>
      </w:pPr>
    </w:p>
    <w:p w14:paraId="08DCB055"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15656BD2"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6EE620F1"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6CED41B6" w14:textId="77777777" w:rsidR="001D4883" w:rsidRDefault="001D4883" w:rsidP="001D4883">
      <w:pPr>
        <w:tabs>
          <w:tab w:val="left" w:pos="6237"/>
        </w:tabs>
        <w:spacing w:after="0" w:line="240" w:lineRule="auto"/>
        <w:rPr>
          <w:rFonts w:ascii="Times New Roman" w:hAnsi="Times New Roman" w:cs="Times New Roman"/>
          <w:sz w:val="24"/>
          <w:szCs w:val="24"/>
        </w:rPr>
      </w:pPr>
    </w:p>
    <w:p w14:paraId="1ED43006" w14:textId="77777777" w:rsidR="001D4883" w:rsidRDefault="001D4883" w:rsidP="001D4883">
      <w:pPr>
        <w:tabs>
          <w:tab w:val="left" w:pos="6237"/>
        </w:tabs>
        <w:spacing w:after="0" w:line="240" w:lineRule="auto"/>
        <w:rPr>
          <w:rFonts w:ascii="Times New Roman" w:hAnsi="Times New Roman" w:cs="Times New Roman"/>
          <w:sz w:val="24"/>
          <w:szCs w:val="24"/>
        </w:rPr>
      </w:pPr>
    </w:p>
    <w:p w14:paraId="23A4B7DD" w14:textId="77777777" w:rsidR="001D4883" w:rsidRDefault="001D4883" w:rsidP="001D4883">
      <w:pPr>
        <w:tabs>
          <w:tab w:val="left" w:pos="6237"/>
        </w:tabs>
        <w:spacing w:after="0" w:line="240" w:lineRule="auto"/>
        <w:rPr>
          <w:rFonts w:ascii="Times New Roman" w:hAnsi="Times New Roman" w:cs="Times New Roman"/>
          <w:sz w:val="24"/>
          <w:szCs w:val="24"/>
        </w:rPr>
      </w:pPr>
    </w:p>
    <w:p w14:paraId="6B8DE09E" w14:textId="77777777" w:rsidR="001D4883" w:rsidRDefault="001D4883" w:rsidP="001D4883">
      <w:pPr>
        <w:tabs>
          <w:tab w:val="left" w:pos="6237"/>
        </w:tabs>
        <w:spacing w:after="0" w:line="240" w:lineRule="auto"/>
        <w:rPr>
          <w:rFonts w:ascii="Times New Roman" w:hAnsi="Times New Roman" w:cs="Times New Roman"/>
          <w:sz w:val="24"/>
          <w:szCs w:val="24"/>
        </w:rPr>
      </w:pPr>
    </w:p>
    <w:p w14:paraId="371DEA5C" w14:textId="77777777" w:rsidR="001D4883" w:rsidRDefault="001D4883" w:rsidP="001D4883">
      <w:pPr>
        <w:tabs>
          <w:tab w:val="left" w:pos="6237"/>
        </w:tabs>
        <w:spacing w:after="0" w:line="240" w:lineRule="auto"/>
        <w:rPr>
          <w:rFonts w:ascii="Times New Roman" w:hAnsi="Times New Roman" w:cs="Times New Roman"/>
          <w:sz w:val="24"/>
          <w:szCs w:val="24"/>
        </w:rPr>
      </w:pPr>
    </w:p>
    <w:p w14:paraId="58888048" w14:textId="77777777" w:rsidR="001D4883" w:rsidRDefault="001D4883" w:rsidP="001D4883">
      <w:pPr>
        <w:tabs>
          <w:tab w:val="left" w:pos="6237"/>
        </w:tabs>
        <w:spacing w:after="0" w:line="240" w:lineRule="auto"/>
        <w:rPr>
          <w:rFonts w:ascii="Times New Roman" w:hAnsi="Times New Roman" w:cs="Times New Roman"/>
          <w:sz w:val="24"/>
          <w:szCs w:val="24"/>
        </w:rPr>
      </w:pPr>
    </w:p>
    <w:p w14:paraId="3E9F1FB2" w14:textId="77777777" w:rsidR="001D4883" w:rsidRDefault="001D4883" w:rsidP="001D4883">
      <w:pPr>
        <w:tabs>
          <w:tab w:val="left" w:pos="6237"/>
        </w:tabs>
        <w:spacing w:after="0" w:line="240" w:lineRule="auto"/>
        <w:rPr>
          <w:rFonts w:ascii="Times New Roman" w:hAnsi="Times New Roman" w:cs="Times New Roman"/>
          <w:sz w:val="24"/>
          <w:szCs w:val="24"/>
        </w:rPr>
      </w:pPr>
    </w:p>
    <w:p w14:paraId="1DFB36FA" w14:textId="77777777" w:rsidR="001D4883" w:rsidRDefault="001D4883" w:rsidP="001D4883">
      <w:pPr>
        <w:tabs>
          <w:tab w:val="left" w:pos="6237"/>
        </w:tabs>
        <w:spacing w:after="0" w:line="240" w:lineRule="auto"/>
        <w:rPr>
          <w:rFonts w:ascii="Times New Roman" w:hAnsi="Times New Roman" w:cs="Times New Roman"/>
          <w:sz w:val="24"/>
          <w:szCs w:val="24"/>
        </w:rPr>
      </w:pPr>
    </w:p>
    <w:p w14:paraId="3924A33B" w14:textId="77777777" w:rsidR="001D4883" w:rsidRDefault="001D4883" w:rsidP="001D4883">
      <w:pPr>
        <w:tabs>
          <w:tab w:val="left" w:pos="6237"/>
        </w:tabs>
        <w:spacing w:after="0" w:line="240" w:lineRule="auto"/>
        <w:rPr>
          <w:rFonts w:ascii="Times New Roman" w:hAnsi="Times New Roman" w:cs="Times New Roman"/>
          <w:sz w:val="24"/>
          <w:szCs w:val="24"/>
        </w:rPr>
      </w:pPr>
    </w:p>
    <w:p w14:paraId="5C4E6065" w14:textId="77777777" w:rsidR="001D4883" w:rsidRDefault="001D4883" w:rsidP="001D4883">
      <w:pPr>
        <w:tabs>
          <w:tab w:val="left" w:pos="6237"/>
        </w:tabs>
        <w:spacing w:after="0" w:line="240" w:lineRule="auto"/>
        <w:rPr>
          <w:rFonts w:ascii="Times New Roman" w:hAnsi="Times New Roman" w:cs="Times New Roman"/>
          <w:sz w:val="24"/>
          <w:szCs w:val="24"/>
        </w:rPr>
      </w:pPr>
    </w:p>
    <w:p w14:paraId="1353911D" w14:textId="77777777" w:rsidR="001D4883" w:rsidRDefault="001D4883" w:rsidP="001D4883">
      <w:pPr>
        <w:tabs>
          <w:tab w:val="left" w:pos="6237"/>
        </w:tabs>
        <w:spacing w:after="0" w:line="240" w:lineRule="auto"/>
        <w:rPr>
          <w:rFonts w:ascii="Times New Roman" w:hAnsi="Times New Roman" w:cs="Times New Roman"/>
          <w:sz w:val="24"/>
          <w:szCs w:val="24"/>
        </w:rPr>
      </w:pPr>
    </w:p>
    <w:p w14:paraId="07E9A029" w14:textId="77777777" w:rsidR="001D4883" w:rsidRDefault="001D4883" w:rsidP="001D4883">
      <w:pPr>
        <w:tabs>
          <w:tab w:val="left" w:pos="6237"/>
        </w:tabs>
        <w:spacing w:after="0" w:line="240" w:lineRule="auto"/>
        <w:rPr>
          <w:rFonts w:ascii="Times New Roman" w:hAnsi="Times New Roman" w:cs="Times New Roman"/>
          <w:sz w:val="24"/>
          <w:szCs w:val="24"/>
        </w:rPr>
      </w:pPr>
    </w:p>
    <w:p w14:paraId="4CF438CE" w14:textId="77777777" w:rsidR="001D4883" w:rsidRDefault="001D4883" w:rsidP="001D4883">
      <w:pPr>
        <w:tabs>
          <w:tab w:val="left" w:pos="6237"/>
        </w:tabs>
        <w:spacing w:after="0" w:line="240" w:lineRule="auto"/>
        <w:rPr>
          <w:rFonts w:ascii="Times New Roman" w:hAnsi="Times New Roman" w:cs="Times New Roman"/>
          <w:sz w:val="24"/>
          <w:szCs w:val="24"/>
        </w:rPr>
      </w:pPr>
    </w:p>
    <w:p w14:paraId="7B113041" w14:textId="77777777" w:rsidR="001D4883" w:rsidRDefault="001D4883" w:rsidP="001D4883">
      <w:pPr>
        <w:tabs>
          <w:tab w:val="left" w:pos="6237"/>
        </w:tabs>
        <w:spacing w:after="0" w:line="240" w:lineRule="auto"/>
        <w:rPr>
          <w:rFonts w:ascii="Times New Roman" w:hAnsi="Times New Roman" w:cs="Times New Roman"/>
          <w:sz w:val="24"/>
          <w:szCs w:val="24"/>
        </w:rPr>
      </w:pPr>
    </w:p>
    <w:p w14:paraId="72910680" w14:textId="77777777" w:rsidR="001D4883" w:rsidRDefault="001D4883" w:rsidP="001D4883">
      <w:pPr>
        <w:tabs>
          <w:tab w:val="left" w:pos="6237"/>
        </w:tabs>
        <w:spacing w:after="0" w:line="240" w:lineRule="auto"/>
        <w:rPr>
          <w:rFonts w:ascii="Times New Roman" w:hAnsi="Times New Roman" w:cs="Times New Roman"/>
          <w:sz w:val="24"/>
          <w:szCs w:val="24"/>
        </w:rPr>
      </w:pPr>
    </w:p>
    <w:p w14:paraId="0A5CA9C2" w14:textId="77777777" w:rsidR="001D4883" w:rsidRDefault="001D4883" w:rsidP="001D4883">
      <w:pPr>
        <w:tabs>
          <w:tab w:val="left" w:pos="6237"/>
        </w:tabs>
        <w:spacing w:after="0" w:line="240" w:lineRule="auto"/>
        <w:rPr>
          <w:rFonts w:ascii="Times New Roman" w:hAnsi="Times New Roman" w:cs="Times New Roman"/>
          <w:sz w:val="24"/>
          <w:szCs w:val="24"/>
        </w:rPr>
      </w:pPr>
    </w:p>
    <w:p w14:paraId="794A475F" w14:textId="589FED3A" w:rsidR="001D4883" w:rsidRPr="001D4883" w:rsidRDefault="001D4883" w:rsidP="001D4883">
      <w:pPr>
        <w:tabs>
          <w:tab w:val="left" w:pos="6237"/>
        </w:tabs>
        <w:spacing w:after="0" w:line="240" w:lineRule="auto"/>
        <w:rPr>
          <w:rFonts w:ascii="Times New Roman" w:hAnsi="Times New Roman" w:cs="Times New Roman"/>
          <w:sz w:val="24"/>
          <w:szCs w:val="24"/>
        </w:rPr>
      </w:pPr>
      <w:r w:rsidRPr="001D4883">
        <w:rPr>
          <w:rFonts w:ascii="Times New Roman" w:hAnsi="Times New Roman" w:cs="Times New Roman"/>
          <w:sz w:val="24"/>
          <w:szCs w:val="24"/>
        </w:rPr>
        <w:t>Sāre, 67021652</w:t>
      </w:r>
    </w:p>
    <w:p w14:paraId="31A10072" w14:textId="77777777" w:rsidR="001D4883" w:rsidRPr="001D4883" w:rsidRDefault="00F94643" w:rsidP="001D4883">
      <w:pPr>
        <w:tabs>
          <w:tab w:val="left" w:pos="6237"/>
        </w:tabs>
        <w:spacing w:after="0" w:line="240" w:lineRule="auto"/>
        <w:rPr>
          <w:rFonts w:ascii="Times New Roman" w:hAnsi="Times New Roman" w:cs="Times New Roman"/>
          <w:sz w:val="24"/>
          <w:szCs w:val="24"/>
        </w:rPr>
      </w:pPr>
      <w:hyperlink r:id="rId10" w:history="1">
        <w:r w:rsidR="001D4883" w:rsidRPr="001D4883">
          <w:rPr>
            <w:rFonts w:ascii="Times New Roman" w:hAnsi="Times New Roman" w:cs="Times New Roman"/>
            <w:color w:val="0563C1" w:themeColor="hyperlink"/>
            <w:sz w:val="24"/>
            <w:szCs w:val="24"/>
            <w:u w:val="single"/>
          </w:rPr>
          <w:t>Egita.Sare@lm.gov.lv</w:t>
        </w:r>
      </w:hyperlink>
      <w:r w:rsidR="001D4883" w:rsidRPr="001D4883">
        <w:rPr>
          <w:rFonts w:ascii="Times New Roman" w:hAnsi="Times New Roman" w:cs="Times New Roman"/>
          <w:sz w:val="24"/>
          <w:szCs w:val="24"/>
        </w:rPr>
        <w:t xml:space="preserve"> </w:t>
      </w:r>
    </w:p>
    <w:p w14:paraId="1C0C248E" w14:textId="0EB96452" w:rsidR="00894C55" w:rsidRPr="00894C55" w:rsidRDefault="00894C55" w:rsidP="001D4883">
      <w:pPr>
        <w:tabs>
          <w:tab w:val="left" w:pos="6237"/>
        </w:tabs>
        <w:spacing w:after="0" w:line="240" w:lineRule="auto"/>
        <w:rPr>
          <w:rFonts w:ascii="Times New Roman" w:hAnsi="Times New Roman" w:cs="Times New Roman"/>
          <w:sz w:val="24"/>
          <w:szCs w:val="28"/>
        </w:rPr>
      </w:pPr>
    </w:p>
    <w:sectPr w:rsidR="00894C55" w:rsidRPr="00894C55"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E028A" w14:textId="77777777" w:rsidR="007E5F7A" w:rsidRDefault="007E5F7A" w:rsidP="00894C55">
      <w:pPr>
        <w:spacing w:after="0" w:line="240" w:lineRule="auto"/>
      </w:pPr>
      <w:r>
        <w:separator/>
      </w:r>
    </w:p>
  </w:endnote>
  <w:endnote w:type="continuationSeparator" w:id="0">
    <w:p w14:paraId="2485BCF3"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2A66F" w14:textId="77777777" w:rsidR="0079528F" w:rsidRPr="0079528F" w:rsidRDefault="0079528F" w:rsidP="0079528F">
    <w:pPr>
      <w:tabs>
        <w:tab w:val="center" w:pos="4153"/>
        <w:tab w:val="right" w:pos="8306"/>
      </w:tabs>
      <w:spacing w:after="0" w:line="240" w:lineRule="auto"/>
      <w:ind w:right="-1"/>
      <w:jc w:val="both"/>
      <w:rPr>
        <w:rFonts w:ascii="Times New Roman" w:eastAsia="PMingLiU" w:hAnsi="Times New Roman" w:cs="Times New Roman"/>
        <w:sz w:val="20"/>
        <w:szCs w:val="20"/>
        <w:lang w:eastAsia="lv-LV"/>
      </w:rPr>
    </w:pPr>
    <w:r w:rsidRPr="0079528F">
      <w:rPr>
        <w:rFonts w:ascii="Times New Roman" w:eastAsia="PMingLiU" w:hAnsi="Times New Roman" w:cs="Times New Roman"/>
        <w:sz w:val="20"/>
        <w:szCs w:val="20"/>
        <w:lang w:eastAsia="lv-LV"/>
      </w:rPr>
      <w:t xml:space="preserve">LMAnot_011020_MKN_91_groz: </w:t>
    </w:r>
    <w:r w:rsidRPr="0079528F">
      <w:rPr>
        <w:rFonts w:ascii="Times New Roman" w:eastAsia="Calibri" w:hAnsi="Times New Roman" w:cs="Times New Roman"/>
        <w:color w:val="000000"/>
        <w:sz w:val="20"/>
      </w:rPr>
      <w:t>Grozījumi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p>
  <w:p w14:paraId="268CF753" w14:textId="41065048" w:rsidR="00894C55" w:rsidRPr="0079528F" w:rsidRDefault="00894C55" w:rsidP="00795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E4F6F" w14:textId="77777777" w:rsidR="0079528F" w:rsidRPr="0079528F" w:rsidRDefault="0079528F" w:rsidP="0079528F">
    <w:pPr>
      <w:tabs>
        <w:tab w:val="center" w:pos="4153"/>
        <w:tab w:val="right" w:pos="8306"/>
      </w:tabs>
      <w:spacing w:after="0" w:line="240" w:lineRule="auto"/>
      <w:ind w:right="-1"/>
      <w:jc w:val="both"/>
      <w:rPr>
        <w:rFonts w:ascii="Times New Roman" w:eastAsia="PMingLiU" w:hAnsi="Times New Roman" w:cs="Times New Roman"/>
        <w:sz w:val="20"/>
        <w:szCs w:val="20"/>
        <w:lang w:eastAsia="lv-LV"/>
      </w:rPr>
    </w:pPr>
    <w:r w:rsidRPr="0079528F">
      <w:rPr>
        <w:rFonts w:ascii="Times New Roman" w:eastAsia="PMingLiU" w:hAnsi="Times New Roman" w:cs="Times New Roman"/>
        <w:sz w:val="20"/>
        <w:szCs w:val="20"/>
        <w:lang w:eastAsia="lv-LV"/>
      </w:rPr>
      <w:t xml:space="preserve">LMAnot_011020_MKN_91_groz: </w:t>
    </w:r>
    <w:r w:rsidRPr="0079528F">
      <w:rPr>
        <w:rFonts w:ascii="Times New Roman" w:eastAsia="Calibri" w:hAnsi="Times New Roman" w:cs="Times New Roman"/>
        <w:color w:val="000000"/>
        <w:sz w:val="20"/>
      </w:rPr>
      <w:t>Grozījumi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p>
  <w:p w14:paraId="4EA6F67A" w14:textId="02D5572F" w:rsidR="009A2654" w:rsidRPr="0079528F" w:rsidRDefault="009A2654" w:rsidP="00795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30D31" w14:textId="77777777" w:rsidR="007E5F7A" w:rsidRDefault="007E5F7A" w:rsidP="00894C55">
      <w:pPr>
        <w:spacing w:after="0" w:line="240" w:lineRule="auto"/>
      </w:pPr>
      <w:r>
        <w:separator/>
      </w:r>
    </w:p>
  </w:footnote>
  <w:footnote w:type="continuationSeparator" w:id="0">
    <w:p w14:paraId="4A49D92B" w14:textId="77777777" w:rsidR="007E5F7A" w:rsidRDefault="007E5F7A" w:rsidP="00894C55">
      <w:pPr>
        <w:spacing w:after="0" w:line="240" w:lineRule="auto"/>
      </w:pPr>
      <w:r>
        <w:continuationSeparator/>
      </w:r>
    </w:p>
  </w:footnote>
  <w:footnote w:id="1">
    <w:p w14:paraId="28C445D5" w14:textId="77777777" w:rsidR="00885EAB" w:rsidRPr="00EB2BD7" w:rsidRDefault="00885EAB" w:rsidP="00885EAB">
      <w:pPr>
        <w:pStyle w:val="FootnoteText"/>
        <w:jc w:val="both"/>
        <w:rPr>
          <w:rFonts w:ascii="Times New Roman" w:hAnsi="Times New Roman" w:cs="Times New Roman"/>
        </w:rPr>
      </w:pPr>
      <w:r w:rsidRPr="00EB2BD7">
        <w:rPr>
          <w:rStyle w:val="FootnoteReference"/>
          <w:rFonts w:ascii="Times New Roman" w:hAnsi="Times New Roman" w:cs="Times New Roman"/>
        </w:rPr>
        <w:footnoteRef/>
      </w:r>
      <w:r w:rsidRPr="00EB2BD7">
        <w:rPr>
          <w:rFonts w:ascii="Times New Roman" w:hAnsi="Times New Roman" w:cs="Times New Roman"/>
        </w:rPr>
        <w:t xml:space="preserve"> Ministru kabineta noteikumu projekt</w:t>
      </w:r>
      <w:r>
        <w:rPr>
          <w:rFonts w:ascii="Times New Roman" w:hAnsi="Times New Roman" w:cs="Times New Roman"/>
        </w:rPr>
        <w:t>s</w:t>
      </w:r>
      <w:r w:rsidRPr="00EB2BD7">
        <w:rPr>
          <w:rFonts w:ascii="Times New Roman" w:hAnsi="Times New Roman" w:cs="Times New Roman"/>
        </w:rPr>
        <w:t xml:space="preserve"> “Grozījumi Ministru kabineta 2016. gada 9. februāra noteikumos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r>
        <w:rPr>
          <w:rFonts w:ascii="Times New Roman" w:hAnsi="Times New Roman" w:cs="Times New Roman"/>
        </w:rPr>
        <w:t>” (turpmāk – noteikumu projekts).</w:t>
      </w:r>
    </w:p>
  </w:footnote>
  <w:footnote w:id="2">
    <w:p w14:paraId="0CB7B7E0" w14:textId="77777777" w:rsidR="00885EAB" w:rsidRPr="00EB2BD7" w:rsidRDefault="00885EAB" w:rsidP="00885EAB">
      <w:pPr>
        <w:pStyle w:val="FootnoteText"/>
        <w:jc w:val="both"/>
        <w:rPr>
          <w:rFonts w:ascii="Times New Roman" w:hAnsi="Times New Roman" w:cs="Times New Roman"/>
        </w:rPr>
      </w:pPr>
      <w:r w:rsidRPr="00EB2BD7">
        <w:rPr>
          <w:rStyle w:val="FootnoteReference"/>
          <w:rFonts w:ascii="Times New Roman" w:hAnsi="Times New Roman" w:cs="Times New Roman"/>
        </w:rPr>
        <w:footnoteRef/>
      </w:r>
      <w:r w:rsidRPr="00EB2BD7">
        <w:rPr>
          <w:rFonts w:ascii="Times New Roman" w:hAnsi="Times New Roman" w:cs="Times New Roman"/>
        </w:rPr>
        <w:t xml:space="preserve">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w:t>
      </w:r>
      <w:r>
        <w:rPr>
          <w:rFonts w:ascii="Times New Roman" w:hAnsi="Times New Roman" w:cs="Times New Roman"/>
        </w:rPr>
        <w:t>s</w:t>
      </w:r>
      <w:r w:rsidRPr="00EB2BD7">
        <w:rPr>
          <w:rFonts w:ascii="Times New Roman" w:hAnsi="Times New Roman" w:cs="Times New Roman"/>
        </w:rPr>
        <w:t xml:space="preserve"> "Sociālo pakalpojumu atbalsta sistēmas pilnveide" (turpmāk – 9.2.2.2. pasākums)</w:t>
      </w:r>
      <w:r>
        <w:rPr>
          <w:rFonts w:ascii="Times New Roman" w:hAnsi="Times New Roman" w:cs="Times New Roman"/>
        </w:rPr>
        <w:t>.</w:t>
      </w:r>
    </w:p>
  </w:footnote>
  <w:footnote w:id="3">
    <w:p w14:paraId="7F15C864" w14:textId="77777777" w:rsidR="00885EAB" w:rsidRPr="00B2341C" w:rsidRDefault="00885EAB" w:rsidP="00885EAB">
      <w:pPr>
        <w:pStyle w:val="FootnoteText"/>
        <w:rPr>
          <w:rFonts w:ascii="Times New Roman" w:hAnsi="Times New Roman" w:cs="Times New Roman"/>
        </w:rPr>
      </w:pPr>
      <w:r w:rsidRPr="00B2341C">
        <w:rPr>
          <w:rStyle w:val="FootnoteReference"/>
          <w:rFonts w:ascii="Times New Roman" w:hAnsi="Times New Roman" w:cs="Times New Roman"/>
        </w:rPr>
        <w:footnoteRef/>
      </w:r>
      <w:r w:rsidRPr="00B2341C">
        <w:rPr>
          <w:rFonts w:ascii="Times New Roman" w:hAnsi="Times New Roman" w:cs="Times New Roman"/>
        </w:rPr>
        <w:t xml:space="preserve"> Veselības un darbspēju ekspertīzes ārstu valsts komisija (turpmāk – VDEĀVK).</w:t>
      </w:r>
    </w:p>
  </w:footnote>
  <w:footnote w:id="4">
    <w:p w14:paraId="52A027F7" w14:textId="77777777" w:rsidR="00885EAB" w:rsidRPr="00A170D6" w:rsidRDefault="00885EAB" w:rsidP="00885EAB">
      <w:pPr>
        <w:pStyle w:val="FootnoteText"/>
        <w:jc w:val="both"/>
        <w:rPr>
          <w:rFonts w:ascii="Times New Roman" w:hAnsi="Times New Roman" w:cs="Times New Roman"/>
        </w:rPr>
      </w:pPr>
      <w:r w:rsidRPr="00714F8B">
        <w:rPr>
          <w:rStyle w:val="FootnoteReference"/>
          <w:rFonts w:ascii="Times New Roman" w:hAnsi="Times New Roman" w:cs="Times New Roman"/>
        </w:rPr>
        <w:footnoteRef/>
      </w:r>
      <w:r w:rsidRPr="00714F8B">
        <w:rPr>
          <w:rFonts w:ascii="Times New Roman" w:hAnsi="Times New Roman" w:cs="Times New Roman"/>
        </w:rPr>
        <w:t xml:space="preserve"> </w:t>
      </w:r>
      <w:r w:rsidRPr="00A170D6">
        <w:rPr>
          <w:rFonts w:ascii="Times New Roman" w:hAnsi="Times New Roman" w:cs="Times New Roman"/>
        </w:rPr>
        <w:t xml:space="preserve">Sabiedrisko mediju – Latvijas Televīzijas un Latvijas Radio, kā arī pētnieciskās žurnālistikas centra “Re:Baltica” veidotā sižetu un rakstu sērija “Mūžīgie bērni” </w:t>
      </w:r>
      <w:r>
        <w:rPr>
          <w:rFonts w:ascii="Times New Roman" w:hAnsi="Times New Roman" w:cs="Times New Roman"/>
        </w:rPr>
        <w:t xml:space="preserve">par </w:t>
      </w:r>
      <w:r w:rsidRPr="00A170D6">
        <w:rPr>
          <w:rFonts w:ascii="Times New Roman" w:hAnsi="Times New Roman" w:cs="Times New Roman"/>
        </w:rPr>
        <w:t>problēm</w:t>
      </w:r>
      <w:r>
        <w:rPr>
          <w:rFonts w:ascii="Times New Roman" w:hAnsi="Times New Roman" w:cs="Times New Roman"/>
        </w:rPr>
        <w:t xml:space="preserve">ām, </w:t>
      </w:r>
      <w:r w:rsidRPr="00A170D6">
        <w:rPr>
          <w:rFonts w:ascii="Times New Roman" w:hAnsi="Times New Roman" w:cs="Times New Roman"/>
        </w:rPr>
        <w:t>ar k</w:t>
      </w:r>
      <w:r>
        <w:rPr>
          <w:rFonts w:ascii="Times New Roman" w:hAnsi="Times New Roman" w:cs="Times New Roman"/>
        </w:rPr>
        <w:t>urām</w:t>
      </w:r>
      <w:r w:rsidRPr="00A170D6">
        <w:rPr>
          <w:rFonts w:ascii="Times New Roman" w:hAnsi="Times New Roman" w:cs="Times New Roman"/>
        </w:rPr>
        <w:t xml:space="preserve"> ikdienā saskaras vecāki, kuri diennakts režīmā aprūpē bērnus ar </w:t>
      </w:r>
      <w:r>
        <w:rPr>
          <w:rFonts w:ascii="Times New Roman" w:hAnsi="Times New Roman" w:cs="Times New Roman"/>
        </w:rPr>
        <w:t>invaliditāti, t.sk. pēc 18 gadu vecuma.</w:t>
      </w:r>
    </w:p>
  </w:footnote>
  <w:footnote w:id="5">
    <w:p w14:paraId="1BFCB749" w14:textId="77777777" w:rsidR="00DC46AC" w:rsidRPr="00132874" w:rsidRDefault="00DC46AC" w:rsidP="00DC46AC">
      <w:pPr>
        <w:pStyle w:val="FootnoteText"/>
        <w:jc w:val="both"/>
        <w:rPr>
          <w:rFonts w:ascii="Times New Roman" w:hAnsi="Times New Roman" w:cs="Times New Roman"/>
        </w:rPr>
      </w:pPr>
      <w:r w:rsidRPr="00132874">
        <w:rPr>
          <w:rStyle w:val="FootnoteReference"/>
          <w:rFonts w:ascii="Times New Roman" w:hAnsi="Times New Roman" w:cs="Times New Roman"/>
        </w:rPr>
        <w:footnoteRef/>
      </w:r>
      <w:r w:rsidRPr="00132874">
        <w:rPr>
          <w:rFonts w:ascii="Times New Roman" w:hAnsi="Times New Roman" w:cs="Times New Roman"/>
        </w:rPr>
        <w:t xml:space="preserve"> </w:t>
      </w:r>
      <w:r>
        <w:rPr>
          <w:rFonts w:ascii="Times New Roman" w:hAnsi="Times New Roman" w:cs="Times New Roman"/>
        </w:rPr>
        <w:t xml:space="preserve">Grozījumi </w:t>
      </w:r>
      <w:r w:rsidRPr="00132874">
        <w:rPr>
          <w:rFonts w:ascii="Times New Roman" w:hAnsi="Times New Roman" w:cs="Times New Roman"/>
        </w:rPr>
        <w:t>Ministru kabineta 2017. gada 13. jūnija noteiku</w:t>
      </w:r>
      <w:r>
        <w:rPr>
          <w:rFonts w:ascii="Times New Roman" w:hAnsi="Times New Roman" w:cs="Times New Roman"/>
        </w:rPr>
        <w:t>mos</w:t>
      </w:r>
      <w:r w:rsidRPr="00132874">
        <w:rPr>
          <w:rFonts w:ascii="Times New Roman" w:hAnsi="Times New Roman" w:cs="Times New Roman"/>
        </w:rPr>
        <w:t xml:space="preserve"> Nr. 338 “Prasības sociālo pakalpojumu sniedzējiem”</w:t>
      </w:r>
      <w:r>
        <w:rPr>
          <w:rFonts w:ascii="Times New Roman" w:hAnsi="Times New Roman" w:cs="Times New Roman"/>
        </w:rPr>
        <w:t>, izsludināti 2020. gada 23. jūlija Valsts sekretāru sanāksmē (turpmāk - VSS) (protokols Nr. 29, 14§, VSS-597).</w:t>
      </w:r>
    </w:p>
  </w:footnote>
  <w:footnote w:id="6">
    <w:p w14:paraId="26B11BAF" w14:textId="77777777" w:rsidR="00DC46AC" w:rsidRPr="003E7EED" w:rsidRDefault="00DC46AC" w:rsidP="00DC46AC">
      <w:pPr>
        <w:pStyle w:val="FootnoteText"/>
        <w:jc w:val="both"/>
        <w:rPr>
          <w:rFonts w:ascii="Times New Roman" w:hAnsi="Times New Roman" w:cs="Times New Roman"/>
        </w:rPr>
      </w:pPr>
      <w:r w:rsidRPr="003E7EED">
        <w:rPr>
          <w:rStyle w:val="FootnoteReference"/>
          <w:rFonts w:ascii="Times New Roman" w:hAnsi="Times New Roman" w:cs="Times New Roman"/>
        </w:rPr>
        <w:footnoteRef/>
      </w:r>
      <w:r w:rsidRPr="003E7EED">
        <w:rPr>
          <w:rFonts w:ascii="Times New Roman" w:hAnsi="Times New Roman" w:cs="Times New Roman"/>
        </w:rPr>
        <w:t xml:space="preserve"> 9.2.2.2. pasākuma projekts Nr. Nr. 9.2.2.2/16/I/001 “Sociālo pakalpojumu atbalsta sistēmas pilnveide” (turpmāk - projekts)</w:t>
      </w:r>
      <w:r>
        <w:rPr>
          <w:rFonts w:ascii="Times New Roman" w:hAnsi="Times New Roman" w:cs="Times New Roman"/>
        </w:rPr>
        <w:t>.</w:t>
      </w:r>
    </w:p>
  </w:footnote>
  <w:footnote w:id="7">
    <w:p w14:paraId="737FD5D3" w14:textId="77777777" w:rsidR="00DC46AC" w:rsidRPr="0021435E" w:rsidRDefault="00DC46AC" w:rsidP="00DC46AC">
      <w:pPr>
        <w:pStyle w:val="FootnoteText"/>
        <w:jc w:val="both"/>
        <w:rPr>
          <w:rFonts w:ascii="Times New Roman" w:hAnsi="Times New Roman" w:cs="Times New Roman"/>
        </w:rPr>
      </w:pPr>
      <w:r w:rsidRPr="0021435E">
        <w:rPr>
          <w:rStyle w:val="FootnoteReference"/>
          <w:rFonts w:ascii="Times New Roman" w:hAnsi="Times New Roman" w:cs="Times New Roman"/>
        </w:rPr>
        <w:footnoteRef/>
      </w:r>
      <w:r w:rsidRPr="0021435E">
        <w:rPr>
          <w:rFonts w:ascii="Times New Roman" w:hAnsi="Times New Roman" w:cs="Times New Roman"/>
        </w:rPr>
        <w:t xml:space="preserve"> Darbības programmas </w:t>
      </w:r>
      <w:r>
        <w:rPr>
          <w:rFonts w:ascii="Times New Roman" w:hAnsi="Times New Roman" w:cs="Times New Roman"/>
        </w:rPr>
        <w:t>“</w:t>
      </w:r>
      <w:r w:rsidRPr="0021435E">
        <w:rPr>
          <w:rFonts w:ascii="Times New Roman" w:hAnsi="Times New Roman" w:cs="Times New Roman"/>
        </w:rPr>
        <w:t>Izaugsme un nodarbinātība</w:t>
      </w:r>
      <w:r>
        <w:rPr>
          <w:rFonts w:ascii="Times New Roman" w:hAnsi="Times New Roman" w:cs="Times New Roman"/>
        </w:rPr>
        <w:t>”</w:t>
      </w:r>
      <w:r w:rsidRPr="0021435E">
        <w:rPr>
          <w:rFonts w:ascii="Times New Roman" w:hAnsi="Times New Roman" w:cs="Times New Roman"/>
        </w:rPr>
        <w:t xml:space="preserve"> 9.2.2.specifiskā atbalsta mērķa </w:t>
      </w:r>
      <w:r>
        <w:rPr>
          <w:rFonts w:ascii="Times New Roman" w:hAnsi="Times New Roman" w:cs="Times New Roman"/>
        </w:rPr>
        <w:t>“</w:t>
      </w:r>
      <w:r w:rsidRPr="0021435E">
        <w:rPr>
          <w:rFonts w:ascii="Times New Roman" w:hAnsi="Times New Roman" w:cs="Times New Roman"/>
        </w:rPr>
        <w:t>Palielināt kvalitatīvu institucionālai aprūpei alternatīvu sociālo pakalpojumu dzīvesvietā un ģimeniskai videi pietuvinātu pakalpojumu pieejamību personām ar invaliditāti un bērniem</w:t>
      </w:r>
      <w:r>
        <w:rPr>
          <w:rFonts w:ascii="Times New Roman" w:hAnsi="Times New Roman" w:cs="Times New Roman"/>
        </w:rPr>
        <w:t>”</w:t>
      </w:r>
      <w:r w:rsidRPr="0021435E">
        <w:rPr>
          <w:rFonts w:ascii="Times New Roman" w:hAnsi="Times New Roman" w:cs="Times New Roman"/>
        </w:rPr>
        <w:t xml:space="preserve"> 9.2.2.1.pasākum</w:t>
      </w:r>
      <w:r>
        <w:rPr>
          <w:rFonts w:ascii="Times New Roman" w:hAnsi="Times New Roman" w:cs="Times New Roman"/>
        </w:rPr>
        <w:t>s</w:t>
      </w:r>
      <w:r w:rsidRPr="0021435E">
        <w:rPr>
          <w:rFonts w:ascii="Times New Roman" w:hAnsi="Times New Roman" w:cs="Times New Roman"/>
        </w:rPr>
        <w:t xml:space="preserve"> </w:t>
      </w:r>
      <w:r>
        <w:rPr>
          <w:rFonts w:ascii="Times New Roman" w:hAnsi="Times New Roman" w:cs="Times New Roman"/>
        </w:rPr>
        <w:t>“</w:t>
      </w:r>
      <w:r w:rsidRPr="0021435E">
        <w:rPr>
          <w:rFonts w:ascii="Times New Roman" w:hAnsi="Times New Roman" w:cs="Times New Roman"/>
        </w:rPr>
        <w:t>Deinstitucionalizācija</w:t>
      </w:r>
      <w:r>
        <w:rPr>
          <w:rFonts w:ascii="Times New Roman" w:hAnsi="Times New Roman" w:cs="Times New Roman"/>
        </w:rPr>
        <w:t>”.</w:t>
      </w:r>
    </w:p>
  </w:footnote>
  <w:footnote w:id="8">
    <w:p w14:paraId="2D94CCA8" w14:textId="77777777" w:rsidR="00AC22B1" w:rsidRPr="000F5EFC" w:rsidRDefault="00AC22B1" w:rsidP="00AC22B1">
      <w:pPr>
        <w:pStyle w:val="FootnoteText"/>
        <w:jc w:val="both"/>
        <w:rPr>
          <w:rFonts w:ascii="Times New Roman" w:hAnsi="Times New Roman" w:cs="Times New Roman"/>
        </w:rPr>
      </w:pPr>
      <w:r>
        <w:rPr>
          <w:rStyle w:val="FootnoteReference"/>
        </w:rPr>
        <w:footnoteRef/>
      </w:r>
      <w:r>
        <w:t xml:space="preserve"> </w:t>
      </w:r>
      <w:r w:rsidRPr="00F2287B">
        <w:rPr>
          <w:rFonts w:ascii="Times New Roman" w:hAnsi="Times New Roman" w:cs="Times New Roman"/>
        </w:rPr>
        <w:t>SFK ir daudzpusīgi lietojama klasifikācija, kas izstrādāta, lai kalpotu dažādā</w:t>
      </w:r>
      <w:r>
        <w:rPr>
          <w:rFonts w:ascii="Times New Roman" w:hAnsi="Times New Roman" w:cs="Times New Roman"/>
        </w:rPr>
        <w:t xml:space="preserve">m </w:t>
      </w:r>
      <w:r w:rsidRPr="00F2287B">
        <w:rPr>
          <w:rFonts w:ascii="Times New Roman" w:hAnsi="Times New Roman" w:cs="Times New Roman"/>
        </w:rPr>
        <w:t>nozarēm un sektoriem. Kopumā tās specifiskie mērķi ir:</w:t>
      </w:r>
      <w:r>
        <w:rPr>
          <w:rFonts w:ascii="Times New Roman" w:hAnsi="Times New Roman" w:cs="Times New Roman"/>
        </w:rPr>
        <w:t xml:space="preserve">1) </w:t>
      </w:r>
      <w:r w:rsidRPr="00F2287B">
        <w:rPr>
          <w:rFonts w:ascii="Times New Roman" w:hAnsi="Times New Roman" w:cs="Times New Roman"/>
        </w:rPr>
        <w:t>nodrošināt zinātnisko bāzi, lai saprastu un pētītu veselību un ar veselību</w:t>
      </w:r>
      <w:r>
        <w:rPr>
          <w:rFonts w:ascii="Times New Roman" w:hAnsi="Times New Roman" w:cs="Times New Roman"/>
        </w:rPr>
        <w:t xml:space="preserve"> </w:t>
      </w:r>
      <w:r w:rsidRPr="00F2287B">
        <w:rPr>
          <w:rFonts w:ascii="Times New Roman" w:hAnsi="Times New Roman" w:cs="Times New Roman"/>
        </w:rPr>
        <w:t>saistītus stāvokļus, galarezultātus un determinantes;</w:t>
      </w:r>
      <w:r>
        <w:rPr>
          <w:rFonts w:ascii="Times New Roman" w:hAnsi="Times New Roman" w:cs="Times New Roman"/>
        </w:rPr>
        <w:t xml:space="preserve"> 2) </w:t>
      </w:r>
      <w:r w:rsidRPr="00F2287B">
        <w:rPr>
          <w:rFonts w:ascii="Times New Roman" w:hAnsi="Times New Roman" w:cs="Times New Roman"/>
        </w:rPr>
        <w:t>ieviest kopīgu valodu veselības un ar veselību saistītu stāvokļu aprakstīšanai,</w:t>
      </w:r>
      <w:r>
        <w:rPr>
          <w:rFonts w:ascii="Times New Roman" w:hAnsi="Times New Roman" w:cs="Times New Roman"/>
        </w:rPr>
        <w:t xml:space="preserve"> </w:t>
      </w:r>
      <w:r w:rsidRPr="00F2287B">
        <w:rPr>
          <w:rFonts w:ascii="Times New Roman" w:hAnsi="Times New Roman" w:cs="Times New Roman"/>
        </w:rPr>
        <w:t>lai uzlabotu saziņu starp dažādiem lietotājiem, tādiem kā veselības aprūpes</w:t>
      </w:r>
      <w:r>
        <w:rPr>
          <w:rFonts w:ascii="Times New Roman" w:hAnsi="Times New Roman" w:cs="Times New Roman"/>
        </w:rPr>
        <w:t xml:space="preserve"> </w:t>
      </w:r>
      <w:r w:rsidRPr="00F2287B">
        <w:rPr>
          <w:rFonts w:ascii="Times New Roman" w:hAnsi="Times New Roman" w:cs="Times New Roman"/>
        </w:rPr>
        <w:t>darbinieki, pētnieki, politikas veidotāji un sabiedrība, ieskaitot pašus cilvēkus</w:t>
      </w:r>
      <w:r>
        <w:rPr>
          <w:rFonts w:ascii="Times New Roman" w:hAnsi="Times New Roman" w:cs="Times New Roman"/>
        </w:rPr>
        <w:t xml:space="preserve"> </w:t>
      </w:r>
      <w:r w:rsidRPr="00F2287B">
        <w:rPr>
          <w:rFonts w:ascii="Times New Roman" w:hAnsi="Times New Roman" w:cs="Times New Roman"/>
        </w:rPr>
        <w:t>ar nespēju</w:t>
      </w:r>
      <w:r>
        <w:rPr>
          <w:rFonts w:ascii="Times New Roman" w:hAnsi="Times New Roman" w:cs="Times New Roman"/>
        </w:rPr>
        <w:t xml:space="preserve">; 3) </w:t>
      </w:r>
      <w:r w:rsidRPr="00F2287B">
        <w:rPr>
          <w:rFonts w:ascii="Times New Roman" w:hAnsi="Times New Roman" w:cs="Times New Roman"/>
        </w:rPr>
        <w:t xml:space="preserve"> ļaut salīdzināt dažādu valstu, dažādu veselības aprūpes nozaru un dienestu</w:t>
      </w:r>
      <w:r>
        <w:rPr>
          <w:rFonts w:ascii="Times New Roman" w:hAnsi="Times New Roman" w:cs="Times New Roman"/>
        </w:rPr>
        <w:t xml:space="preserve"> </w:t>
      </w:r>
      <w:r w:rsidRPr="00F2287B">
        <w:rPr>
          <w:rFonts w:ascii="Times New Roman" w:hAnsi="Times New Roman" w:cs="Times New Roman"/>
        </w:rPr>
        <w:t>datus laika gaitā;</w:t>
      </w:r>
      <w:r>
        <w:rPr>
          <w:rFonts w:ascii="Times New Roman" w:hAnsi="Times New Roman" w:cs="Times New Roman"/>
        </w:rPr>
        <w:t xml:space="preserve"> 4)</w:t>
      </w:r>
      <w:r w:rsidRPr="00F2287B">
        <w:rPr>
          <w:rFonts w:ascii="Times New Roman" w:hAnsi="Times New Roman" w:cs="Times New Roman"/>
        </w:rPr>
        <w:t xml:space="preserve"> nodrošināt veselības informācijas sistēmas ar sistemātisku kodēšanas shēmu</w:t>
      </w:r>
      <w:r>
        <w:rPr>
          <w:rFonts w:ascii="Times New Roman" w:hAnsi="Times New Roman" w:cs="Times New Roman"/>
        </w:rPr>
        <w:t xml:space="preserve">. </w:t>
      </w:r>
      <w:r w:rsidRPr="00F2287B">
        <w:rPr>
          <w:rFonts w:ascii="Times New Roman" w:hAnsi="Times New Roman" w:cs="Times New Roman"/>
        </w:rPr>
        <w:t>Šie mērķi ir savstarpēji saistīti, kopš vajadzība pēc SFK un tās lietošanas pieprasīja</w:t>
      </w:r>
      <w:r>
        <w:rPr>
          <w:rFonts w:ascii="Times New Roman" w:hAnsi="Times New Roman" w:cs="Times New Roman"/>
        </w:rPr>
        <w:t xml:space="preserve"> </w:t>
      </w:r>
      <w:r w:rsidRPr="00F2287B">
        <w:rPr>
          <w:rFonts w:ascii="Times New Roman" w:hAnsi="Times New Roman" w:cs="Times New Roman"/>
        </w:rPr>
        <w:t>izveidot nozīmīgu un praktisku sistēmu, ko varētu izmantot dažādi patērētāji veselības</w:t>
      </w:r>
      <w:r>
        <w:rPr>
          <w:rFonts w:ascii="Times New Roman" w:hAnsi="Times New Roman" w:cs="Times New Roman"/>
        </w:rPr>
        <w:t xml:space="preserve"> </w:t>
      </w:r>
      <w:r w:rsidRPr="00F2287B">
        <w:rPr>
          <w:rFonts w:ascii="Times New Roman" w:hAnsi="Times New Roman" w:cs="Times New Roman"/>
        </w:rPr>
        <w:t>politikas veidošanā, kvalitātes nodrošināšanā un galarezultātu novērtēšanā atšķirīg</w:t>
      </w:r>
      <w:r>
        <w:rPr>
          <w:rFonts w:ascii="Times New Roman" w:hAnsi="Times New Roman" w:cs="Times New Roman"/>
        </w:rPr>
        <w:t xml:space="preserve">ās kultūrās. SFK pieejama šeit: </w:t>
      </w:r>
      <w:hyperlink r:id="rId1" w:history="1">
        <w:r w:rsidRPr="00BC4DDC">
          <w:rPr>
            <w:rStyle w:val="Hyperlink"/>
            <w:rFonts w:ascii="Times New Roman" w:hAnsi="Times New Roman" w:cs="Times New Roman"/>
          </w:rPr>
          <w:t>https://www.spkc.gov.lv/lv/funkcionesanas-nespejas-un-veselibas-klasifikacija/sfk1_0.pdf</w:t>
        </w:r>
      </w:hyperlink>
      <w:r>
        <w:rPr>
          <w:rFonts w:ascii="Times New Roman" w:hAnsi="Times New Roman" w:cs="Times New Roman"/>
        </w:rPr>
        <w:t xml:space="preserve"> </w:t>
      </w:r>
    </w:p>
  </w:footnote>
  <w:footnote w:id="9">
    <w:p w14:paraId="407C1310" w14:textId="77777777" w:rsidR="00AC22B1" w:rsidRDefault="00AC22B1" w:rsidP="00AC22B1">
      <w:pPr>
        <w:pStyle w:val="FootnoteText"/>
        <w:jc w:val="both"/>
      </w:pPr>
      <w:r w:rsidRPr="003722BA">
        <w:rPr>
          <w:rStyle w:val="FootnoteReference"/>
        </w:rPr>
        <w:footnoteRef/>
      </w:r>
      <w:r w:rsidRPr="003722BA">
        <w:t xml:space="preserve"> </w:t>
      </w:r>
      <w:r w:rsidRPr="00714F8B">
        <w:rPr>
          <w:rFonts w:ascii="Times New Roman" w:hAnsi="Times New Roman" w:cs="Times New Roman"/>
        </w:rPr>
        <w:t xml:space="preserve">Skatīt 3. nodevums </w:t>
      </w:r>
      <w:r w:rsidRPr="00714F8B">
        <w:rPr>
          <w:rFonts w:ascii="Times New Roman" w:hAnsi="Times New Roman" w:cs="Times New Roman"/>
          <w:bCs/>
          <w:iCs/>
        </w:rPr>
        <w:t xml:space="preserve">Starpziņojums “Sabiedrībā balstītu sociālo pakalpojumu bērniem ar funkcionāliem traucējumiem finansēšanas mehānisma izmēģinājumprojekta rezultātu novērtēšana”, 13.tabula 105. lpp, </w:t>
      </w:r>
      <w:hyperlink r:id="rId2" w:history="1">
        <w:r w:rsidRPr="00714F8B">
          <w:rPr>
            <w:rStyle w:val="Hyperlink"/>
            <w:rFonts w:ascii="Times New Roman" w:hAnsi="Times New Roman" w:cs="Times New Roman"/>
            <w:bCs/>
            <w:iCs/>
          </w:rPr>
          <w:t>http://www.lm.gov.lv/upload/aktualitates2/3_nodevums_IBM_rezultatu_izvertejums.pdf</w:t>
        </w:r>
      </w:hyperlink>
      <w:r>
        <w:rPr>
          <w:bCs/>
          <w:iCs/>
        </w:rPr>
        <w:t xml:space="preserve"> </w:t>
      </w:r>
    </w:p>
  </w:footnote>
  <w:footnote w:id="10">
    <w:p w14:paraId="5D7E9B72" w14:textId="77777777" w:rsidR="00AC22B1" w:rsidRPr="00CB4CB7" w:rsidRDefault="00AC22B1" w:rsidP="00AC22B1">
      <w:pPr>
        <w:pStyle w:val="FootnoteText"/>
        <w:jc w:val="both"/>
        <w:rPr>
          <w:rFonts w:ascii="Times New Roman" w:hAnsi="Times New Roman" w:cs="Times New Roman"/>
        </w:rPr>
      </w:pPr>
      <w:r w:rsidRPr="00CB4CB7">
        <w:rPr>
          <w:rStyle w:val="FootnoteReference"/>
          <w:rFonts w:ascii="Times New Roman" w:hAnsi="Times New Roman" w:cs="Times New Roman"/>
        </w:rPr>
        <w:footnoteRef/>
      </w:r>
      <w:r w:rsidRPr="00CB4CB7">
        <w:rPr>
          <w:rFonts w:ascii="Times New Roman" w:hAnsi="Times New Roman" w:cs="Times New Roman"/>
        </w:rPr>
        <w:t xml:space="preserve"> Darbības programmas "Izaugsme un nodarbinātība" 9.1.4. specifiskā atbalsta mērķa "Palielināt diskriminācijas riskiem pakļauto iedzīvotāju integrāciju sabiedrībā un darba tirgū" 9.1.4.3. pasākuma "Invaliditātes ekspertīzes pakalpojuma kvalitātes uzlabošana"</w:t>
      </w:r>
      <w:r>
        <w:rPr>
          <w:rFonts w:ascii="Times New Roman" w:hAnsi="Times New Roman" w:cs="Times New Roman"/>
        </w:rPr>
        <w:t xml:space="preserve"> ietvaros īstenotais projekts </w:t>
      </w:r>
      <w:r w:rsidRPr="00CB4CB7">
        <w:rPr>
          <w:rFonts w:ascii="Times New Roman" w:hAnsi="Times New Roman" w:cs="Times New Roman"/>
        </w:rPr>
        <w:t>Nr.9.1.4.3/16/I/001“Bērnu invaliditātes noteikšanas sistēmas pilnveide”</w:t>
      </w:r>
      <w:r>
        <w:rPr>
          <w:rFonts w:ascii="Times New Roman" w:hAnsi="Times New Roman" w:cs="Times New Roman"/>
        </w:rPr>
        <w:t xml:space="preserve"> (turpmāk – 9.1.4.3. pasākuma projekts)</w:t>
      </w:r>
    </w:p>
  </w:footnote>
  <w:footnote w:id="11">
    <w:p w14:paraId="2C5CE764" w14:textId="77777777" w:rsidR="00781018" w:rsidRPr="00687890" w:rsidRDefault="00781018" w:rsidP="00781018">
      <w:pPr>
        <w:pStyle w:val="FootnoteText"/>
        <w:jc w:val="both"/>
        <w:rPr>
          <w:rFonts w:ascii="Times New Roman" w:hAnsi="Times New Roman" w:cs="Times New Roman"/>
        </w:rPr>
      </w:pPr>
      <w:r w:rsidRPr="00687890">
        <w:rPr>
          <w:rStyle w:val="FootnoteReference"/>
          <w:rFonts w:ascii="Times New Roman" w:hAnsi="Times New Roman" w:cs="Times New Roman"/>
        </w:rPr>
        <w:footnoteRef/>
      </w:r>
      <w:r w:rsidRPr="00687890">
        <w:rPr>
          <w:rFonts w:ascii="Times New Roman" w:hAnsi="Times New Roman" w:cs="Times New Roman"/>
        </w:rPr>
        <w:t xml:space="preserve"> Ministru kabineta 2010. gada 30. novembra noteikumi Nr. 1075 “Valsts un pašvaldību institūciju amatu katalogs”</w:t>
      </w:r>
    </w:p>
  </w:footnote>
  <w:footnote w:id="12">
    <w:p w14:paraId="0325A094" w14:textId="77777777" w:rsidR="00781018" w:rsidRPr="00687890" w:rsidRDefault="00781018" w:rsidP="00781018">
      <w:pPr>
        <w:pStyle w:val="FootnoteText"/>
        <w:jc w:val="both"/>
        <w:rPr>
          <w:rFonts w:ascii="Times New Roman" w:hAnsi="Times New Roman" w:cs="Times New Roman"/>
        </w:rPr>
      </w:pPr>
      <w:r w:rsidRPr="00687890">
        <w:rPr>
          <w:rStyle w:val="FootnoteReference"/>
          <w:rFonts w:ascii="Times New Roman" w:hAnsi="Times New Roman" w:cs="Times New Roman"/>
        </w:rPr>
        <w:footnoteRef/>
      </w:r>
      <w:r w:rsidRPr="00687890">
        <w:rPr>
          <w:rFonts w:ascii="Times New Roman" w:hAnsi="Times New Roman" w:cs="Times New Roman"/>
        </w:rPr>
        <w:t xml:space="preserve"> Ministru kabineta 2013. gada 29. janvāra noteikumi Nr. 66 “Noteikumi par valsts un pašvaldību institūciju amatpersonu un darbinieku darba samaksu un tās noteikšanas kārtību”</w:t>
      </w:r>
    </w:p>
  </w:footnote>
  <w:footnote w:id="13">
    <w:p w14:paraId="2A8753D0" w14:textId="77777777" w:rsidR="00700FF8" w:rsidRPr="00FC057F" w:rsidRDefault="00700FF8" w:rsidP="00700FF8">
      <w:pPr>
        <w:pStyle w:val="FootnoteText"/>
        <w:jc w:val="both"/>
        <w:rPr>
          <w:rFonts w:ascii="Times New Roman" w:hAnsi="Times New Roman" w:cs="Times New Roman"/>
        </w:rPr>
      </w:pPr>
      <w:r>
        <w:rPr>
          <w:rStyle w:val="FootnoteReference"/>
        </w:rPr>
        <w:footnoteRef/>
      </w:r>
      <w:r>
        <w:t xml:space="preserve"> </w:t>
      </w:r>
      <w:r w:rsidRPr="00FC057F">
        <w:rPr>
          <w:rFonts w:ascii="Times New Roman" w:hAnsi="Times New Roman" w:cs="Times New Roman"/>
        </w:rPr>
        <w:t xml:space="preserve">Pamatojoties uz Covid – 19 pandēmijas rezultātā valstī noteiktās ārkārtējās situācijas negatīvo ietekmi uz atsevišķu 9.2.2.2. pasākuma projekta atbalstāmo darbību īstenošanu noteiktajā termiņā, šobrīd saskaņošanas procesā ir 9.2.2.2. pasākuma projekta grozījumi Nr. 8 ar kuriem, tostarp par trīs mēnešiem tiek pagarināts projekta īstenošanas termiņš un, ņemot vērā, ka noteikumu projekts paredz pagarināt 9.2.2.2. pasākuma projekta īstenošanas termiņu vēl par pieciem mēnešiem, iestājas MK noteikumu Nr. 784 </w:t>
      </w:r>
      <w:r w:rsidRPr="00FC057F">
        <w:rPr>
          <w:rFonts w:ascii="Times New Roman" w:hAnsi="Times New Roman" w:cs="Times New Roman"/>
          <w:color w:val="414142"/>
          <w:shd w:val="clear" w:color="auto" w:fill="FFFFFF"/>
        </w:rPr>
        <w:t>51.</w:t>
      </w:r>
      <w:r w:rsidRPr="00FC057F">
        <w:rPr>
          <w:rFonts w:ascii="Times New Roman" w:hAnsi="Times New Roman" w:cs="Times New Roman"/>
          <w:color w:val="414142"/>
          <w:shd w:val="clear" w:color="auto" w:fill="FFFFFF"/>
          <w:vertAlign w:val="superscript"/>
        </w:rPr>
        <w:t>4</w:t>
      </w:r>
      <w:r w:rsidRPr="00FC057F">
        <w:rPr>
          <w:rFonts w:ascii="Times New Roman" w:hAnsi="Times New Roman" w:cs="Times New Roman"/>
          <w:color w:val="414142"/>
          <w:shd w:val="clear" w:color="auto" w:fill="FFFFFF"/>
        </w:rPr>
        <w:t> 7.  apakšpunktā minētais nosacījums</w:t>
      </w:r>
      <w:r w:rsidRPr="00FC057F">
        <w:rPr>
          <w:rFonts w:ascii="Times New Roman" w:hAnsi="Times New Roman" w:cs="Times New Roman"/>
        </w:rPr>
        <w:t>.</w:t>
      </w:r>
    </w:p>
    <w:p w14:paraId="24A72788" w14:textId="77777777" w:rsidR="00700FF8" w:rsidRDefault="00700FF8" w:rsidP="00700FF8">
      <w:pPr>
        <w:pStyle w:val="FootnoteText"/>
      </w:pPr>
    </w:p>
  </w:footnote>
  <w:footnote w:id="14">
    <w:p w14:paraId="7F7BFAFE" w14:textId="77777777" w:rsidR="001B131D" w:rsidRPr="00F15473" w:rsidRDefault="001B131D" w:rsidP="001B131D">
      <w:pPr>
        <w:pStyle w:val="FootnoteText"/>
        <w:jc w:val="both"/>
        <w:rPr>
          <w:rFonts w:ascii="Times New Roman" w:hAnsi="Times New Roman" w:cs="Times New Roman"/>
        </w:rPr>
      </w:pPr>
      <w:r w:rsidRPr="00F15473">
        <w:rPr>
          <w:rStyle w:val="FootnoteReference"/>
          <w:rFonts w:ascii="Times New Roman" w:hAnsi="Times New Roman" w:cs="Times New Roman"/>
        </w:rPr>
        <w:footnoteRef/>
      </w:r>
      <w:r w:rsidRPr="00F15473">
        <w:rPr>
          <w:rFonts w:ascii="Times New Roman" w:hAnsi="Times New Roman" w:cs="Times New Roman"/>
        </w:rPr>
        <w:t xml:space="preserve"> Ministru kabineta 2016. gada 9. februāra noteikumi Nr. 91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50A4C8A"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E4039"/>
    <w:multiLevelType w:val="hybridMultilevel"/>
    <w:tmpl w:val="D4D80F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D8F1032"/>
    <w:multiLevelType w:val="hybridMultilevel"/>
    <w:tmpl w:val="AFECA328"/>
    <w:lvl w:ilvl="0" w:tplc="EFF06EC8">
      <w:start w:val="1"/>
      <w:numFmt w:val="decimal"/>
      <w:lvlText w:val="%1."/>
      <w:lvlJc w:val="left"/>
      <w:pPr>
        <w:ind w:left="439" w:hanging="360"/>
      </w:pPr>
      <w:rPr>
        <w:rFonts w:hint="default"/>
        <w:b w:val="0"/>
        <w:bCs w:val="0"/>
      </w:rPr>
    </w:lvl>
    <w:lvl w:ilvl="1" w:tplc="04260019" w:tentative="1">
      <w:start w:val="1"/>
      <w:numFmt w:val="lowerLetter"/>
      <w:lvlText w:val="%2."/>
      <w:lvlJc w:val="left"/>
      <w:pPr>
        <w:ind w:left="1159" w:hanging="360"/>
      </w:pPr>
    </w:lvl>
    <w:lvl w:ilvl="2" w:tplc="0426001B" w:tentative="1">
      <w:start w:val="1"/>
      <w:numFmt w:val="lowerRoman"/>
      <w:lvlText w:val="%3."/>
      <w:lvlJc w:val="right"/>
      <w:pPr>
        <w:ind w:left="1879" w:hanging="180"/>
      </w:pPr>
    </w:lvl>
    <w:lvl w:ilvl="3" w:tplc="0426000F" w:tentative="1">
      <w:start w:val="1"/>
      <w:numFmt w:val="decimal"/>
      <w:lvlText w:val="%4."/>
      <w:lvlJc w:val="left"/>
      <w:pPr>
        <w:ind w:left="2599" w:hanging="360"/>
      </w:pPr>
    </w:lvl>
    <w:lvl w:ilvl="4" w:tplc="04260019" w:tentative="1">
      <w:start w:val="1"/>
      <w:numFmt w:val="lowerLetter"/>
      <w:lvlText w:val="%5."/>
      <w:lvlJc w:val="left"/>
      <w:pPr>
        <w:ind w:left="3319" w:hanging="360"/>
      </w:pPr>
    </w:lvl>
    <w:lvl w:ilvl="5" w:tplc="0426001B" w:tentative="1">
      <w:start w:val="1"/>
      <w:numFmt w:val="lowerRoman"/>
      <w:lvlText w:val="%6."/>
      <w:lvlJc w:val="right"/>
      <w:pPr>
        <w:ind w:left="4039" w:hanging="180"/>
      </w:pPr>
    </w:lvl>
    <w:lvl w:ilvl="6" w:tplc="0426000F" w:tentative="1">
      <w:start w:val="1"/>
      <w:numFmt w:val="decimal"/>
      <w:lvlText w:val="%7."/>
      <w:lvlJc w:val="left"/>
      <w:pPr>
        <w:ind w:left="4759" w:hanging="360"/>
      </w:pPr>
    </w:lvl>
    <w:lvl w:ilvl="7" w:tplc="04260019" w:tentative="1">
      <w:start w:val="1"/>
      <w:numFmt w:val="lowerLetter"/>
      <w:lvlText w:val="%8."/>
      <w:lvlJc w:val="left"/>
      <w:pPr>
        <w:ind w:left="5479" w:hanging="360"/>
      </w:pPr>
    </w:lvl>
    <w:lvl w:ilvl="8" w:tplc="0426001B" w:tentative="1">
      <w:start w:val="1"/>
      <w:numFmt w:val="lowerRoman"/>
      <w:lvlText w:val="%9."/>
      <w:lvlJc w:val="right"/>
      <w:pPr>
        <w:ind w:left="6199" w:hanging="180"/>
      </w:pPr>
    </w:lvl>
  </w:abstractNum>
  <w:abstractNum w:abstractNumId="2" w15:restartNumberingAfterBreak="0">
    <w:nsid w:val="40B23837"/>
    <w:multiLevelType w:val="hybridMultilevel"/>
    <w:tmpl w:val="A868262A"/>
    <w:lvl w:ilvl="0" w:tplc="04260011">
      <w:start w:val="1"/>
      <w:numFmt w:val="decimal"/>
      <w:lvlText w:val="%1)"/>
      <w:lvlJc w:val="left"/>
      <w:pPr>
        <w:ind w:left="874" w:hanging="360"/>
      </w:pPr>
    </w:lvl>
    <w:lvl w:ilvl="1" w:tplc="04260019" w:tentative="1">
      <w:start w:val="1"/>
      <w:numFmt w:val="lowerLetter"/>
      <w:lvlText w:val="%2."/>
      <w:lvlJc w:val="left"/>
      <w:pPr>
        <w:ind w:left="1594" w:hanging="360"/>
      </w:pPr>
    </w:lvl>
    <w:lvl w:ilvl="2" w:tplc="0426001B" w:tentative="1">
      <w:start w:val="1"/>
      <w:numFmt w:val="lowerRoman"/>
      <w:lvlText w:val="%3."/>
      <w:lvlJc w:val="right"/>
      <w:pPr>
        <w:ind w:left="2314" w:hanging="180"/>
      </w:pPr>
    </w:lvl>
    <w:lvl w:ilvl="3" w:tplc="0426000F" w:tentative="1">
      <w:start w:val="1"/>
      <w:numFmt w:val="decimal"/>
      <w:lvlText w:val="%4."/>
      <w:lvlJc w:val="left"/>
      <w:pPr>
        <w:ind w:left="3034" w:hanging="360"/>
      </w:pPr>
    </w:lvl>
    <w:lvl w:ilvl="4" w:tplc="04260019" w:tentative="1">
      <w:start w:val="1"/>
      <w:numFmt w:val="lowerLetter"/>
      <w:lvlText w:val="%5."/>
      <w:lvlJc w:val="left"/>
      <w:pPr>
        <w:ind w:left="3754" w:hanging="360"/>
      </w:pPr>
    </w:lvl>
    <w:lvl w:ilvl="5" w:tplc="0426001B" w:tentative="1">
      <w:start w:val="1"/>
      <w:numFmt w:val="lowerRoman"/>
      <w:lvlText w:val="%6."/>
      <w:lvlJc w:val="right"/>
      <w:pPr>
        <w:ind w:left="4474" w:hanging="180"/>
      </w:pPr>
    </w:lvl>
    <w:lvl w:ilvl="6" w:tplc="0426000F" w:tentative="1">
      <w:start w:val="1"/>
      <w:numFmt w:val="decimal"/>
      <w:lvlText w:val="%7."/>
      <w:lvlJc w:val="left"/>
      <w:pPr>
        <w:ind w:left="5194" w:hanging="360"/>
      </w:pPr>
    </w:lvl>
    <w:lvl w:ilvl="7" w:tplc="04260019" w:tentative="1">
      <w:start w:val="1"/>
      <w:numFmt w:val="lowerLetter"/>
      <w:lvlText w:val="%8."/>
      <w:lvlJc w:val="left"/>
      <w:pPr>
        <w:ind w:left="5914" w:hanging="360"/>
      </w:pPr>
    </w:lvl>
    <w:lvl w:ilvl="8" w:tplc="0426001B" w:tentative="1">
      <w:start w:val="1"/>
      <w:numFmt w:val="lowerRoman"/>
      <w:lvlText w:val="%9."/>
      <w:lvlJc w:val="right"/>
      <w:pPr>
        <w:ind w:left="6634" w:hanging="180"/>
      </w:pPr>
    </w:lvl>
  </w:abstractNum>
  <w:abstractNum w:abstractNumId="3" w15:restartNumberingAfterBreak="0">
    <w:nsid w:val="4D2F3A41"/>
    <w:multiLevelType w:val="multilevel"/>
    <w:tmpl w:val="FFD640B2"/>
    <w:lvl w:ilvl="0">
      <w:start w:val="1"/>
      <w:numFmt w:val="decimal"/>
      <w:lvlText w:val="%1."/>
      <w:lvlJc w:val="left"/>
      <w:pPr>
        <w:ind w:left="472" w:hanging="360"/>
      </w:pPr>
    </w:lvl>
    <w:lvl w:ilvl="1">
      <w:start w:val="1"/>
      <w:numFmt w:val="lowerLetter"/>
      <w:lvlText w:val="%2."/>
      <w:lvlJc w:val="left"/>
      <w:pPr>
        <w:ind w:left="1192" w:hanging="360"/>
      </w:pPr>
    </w:lvl>
    <w:lvl w:ilvl="2">
      <w:start w:val="1"/>
      <w:numFmt w:val="lowerRoman"/>
      <w:lvlText w:val="%3."/>
      <w:lvlJc w:val="right"/>
      <w:pPr>
        <w:ind w:left="1912" w:hanging="180"/>
      </w:pPr>
    </w:lvl>
    <w:lvl w:ilvl="3">
      <w:start w:val="1"/>
      <w:numFmt w:val="decimal"/>
      <w:lvlText w:val="%4."/>
      <w:lvlJc w:val="left"/>
      <w:pPr>
        <w:ind w:left="2632" w:hanging="360"/>
      </w:pPr>
    </w:lvl>
    <w:lvl w:ilvl="4">
      <w:start w:val="1"/>
      <w:numFmt w:val="lowerLetter"/>
      <w:lvlText w:val="%5."/>
      <w:lvlJc w:val="left"/>
      <w:pPr>
        <w:ind w:left="3352" w:hanging="360"/>
      </w:pPr>
    </w:lvl>
    <w:lvl w:ilvl="5">
      <w:start w:val="1"/>
      <w:numFmt w:val="lowerRoman"/>
      <w:lvlText w:val="%6."/>
      <w:lvlJc w:val="right"/>
      <w:pPr>
        <w:ind w:left="4072" w:hanging="180"/>
      </w:pPr>
    </w:lvl>
    <w:lvl w:ilvl="6">
      <w:start w:val="1"/>
      <w:numFmt w:val="decimal"/>
      <w:lvlText w:val="%7."/>
      <w:lvlJc w:val="left"/>
      <w:pPr>
        <w:ind w:left="4792" w:hanging="360"/>
      </w:pPr>
    </w:lvl>
    <w:lvl w:ilvl="7">
      <w:start w:val="1"/>
      <w:numFmt w:val="lowerLetter"/>
      <w:lvlText w:val="%8."/>
      <w:lvlJc w:val="left"/>
      <w:pPr>
        <w:ind w:left="5512" w:hanging="360"/>
      </w:pPr>
    </w:lvl>
    <w:lvl w:ilvl="8">
      <w:start w:val="1"/>
      <w:numFmt w:val="lowerRoman"/>
      <w:lvlText w:val="%9."/>
      <w:lvlJc w:val="right"/>
      <w:pPr>
        <w:ind w:left="6232" w:hanging="180"/>
      </w:pPr>
    </w:lvl>
  </w:abstractNum>
  <w:abstractNum w:abstractNumId="4" w15:restartNumberingAfterBreak="0">
    <w:nsid w:val="51FE459A"/>
    <w:multiLevelType w:val="hybridMultilevel"/>
    <w:tmpl w:val="41F6ECF8"/>
    <w:lvl w:ilvl="0" w:tplc="4F56F96C">
      <w:start w:val="1"/>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BBD328A"/>
    <w:multiLevelType w:val="hybridMultilevel"/>
    <w:tmpl w:val="27A8D28C"/>
    <w:lvl w:ilvl="0" w:tplc="EFF06EC8">
      <w:start w:val="1"/>
      <w:numFmt w:val="decimal"/>
      <w:lvlText w:val="%1."/>
      <w:lvlJc w:val="left"/>
      <w:pPr>
        <w:ind w:left="439" w:hanging="360"/>
      </w:pPr>
      <w:rPr>
        <w:rFonts w:hint="default"/>
        <w:b w:val="0"/>
        <w:bCs w:val="0"/>
      </w:rPr>
    </w:lvl>
    <w:lvl w:ilvl="1" w:tplc="04260019" w:tentative="1">
      <w:start w:val="1"/>
      <w:numFmt w:val="lowerLetter"/>
      <w:lvlText w:val="%2."/>
      <w:lvlJc w:val="left"/>
      <w:pPr>
        <w:ind w:left="1159" w:hanging="360"/>
      </w:pPr>
    </w:lvl>
    <w:lvl w:ilvl="2" w:tplc="0426001B" w:tentative="1">
      <w:start w:val="1"/>
      <w:numFmt w:val="lowerRoman"/>
      <w:lvlText w:val="%3."/>
      <w:lvlJc w:val="right"/>
      <w:pPr>
        <w:ind w:left="1879" w:hanging="180"/>
      </w:pPr>
    </w:lvl>
    <w:lvl w:ilvl="3" w:tplc="0426000F" w:tentative="1">
      <w:start w:val="1"/>
      <w:numFmt w:val="decimal"/>
      <w:lvlText w:val="%4."/>
      <w:lvlJc w:val="left"/>
      <w:pPr>
        <w:ind w:left="2599" w:hanging="360"/>
      </w:pPr>
    </w:lvl>
    <w:lvl w:ilvl="4" w:tplc="04260019" w:tentative="1">
      <w:start w:val="1"/>
      <w:numFmt w:val="lowerLetter"/>
      <w:lvlText w:val="%5."/>
      <w:lvlJc w:val="left"/>
      <w:pPr>
        <w:ind w:left="3319" w:hanging="360"/>
      </w:pPr>
    </w:lvl>
    <w:lvl w:ilvl="5" w:tplc="0426001B" w:tentative="1">
      <w:start w:val="1"/>
      <w:numFmt w:val="lowerRoman"/>
      <w:lvlText w:val="%6."/>
      <w:lvlJc w:val="right"/>
      <w:pPr>
        <w:ind w:left="4039" w:hanging="180"/>
      </w:pPr>
    </w:lvl>
    <w:lvl w:ilvl="6" w:tplc="0426000F" w:tentative="1">
      <w:start w:val="1"/>
      <w:numFmt w:val="decimal"/>
      <w:lvlText w:val="%7."/>
      <w:lvlJc w:val="left"/>
      <w:pPr>
        <w:ind w:left="4759" w:hanging="360"/>
      </w:pPr>
    </w:lvl>
    <w:lvl w:ilvl="7" w:tplc="04260019" w:tentative="1">
      <w:start w:val="1"/>
      <w:numFmt w:val="lowerLetter"/>
      <w:lvlText w:val="%8."/>
      <w:lvlJc w:val="left"/>
      <w:pPr>
        <w:ind w:left="5479" w:hanging="360"/>
      </w:pPr>
    </w:lvl>
    <w:lvl w:ilvl="8" w:tplc="0426001B" w:tentative="1">
      <w:start w:val="1"/>
      <w:numFmt w:val="lowerRoman"/>
      <w:lvlText w:val="%9."/>
      <w:lvlJc w:val="right"/>
      <w:pPr>
        <w:ind w:left="6199" w:hanging="180"/>
      </w:pPr>
    </w:lvl>
  </w:abstractNum>
  <w:abstractNum w:abstractNumId="6" w15:restartNumberingAfterBreak="0">
    <w:nsid w:val="63C847F9"/>
    <w:multiLevelType w:val="hybridMultilevel"/>
    <w:tmpl w:val="3716CB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41F3D"/>
    <w:rsid w:val="0010282B"/>
    <w:rsid w:val="001B131D"/>
    <w:rsid w:val="001D2117"/>
    <w:rsid w:val="001D4883"/>
    <w:rsid w:val="00243426"/>
    <w:rsid w:val="00265A2F"/>
    <w:rsid w:val="002E1C05"/>
    <w:rsid w:val="003B0BF9"/>
    <w:rsid w:val="003E0791"/>
    <w:rsid w:val="003F28AC"/>
    <w:rsid w:val="004454FE"/>
    <w:rsid w:val="00456E40"/>
    <w:rsid w:val="00461419"/>
    <w:rsid w:val="00471F27"/>
    <w:rsid w:val="00483A2C"/>
    <w:rsid w:val="004F3064"/>
    <w:rsid w:val="0050178F"/>
    <w:rsid w:val="0055176F"/>
    <w:rsid w:val="005B1BAE"/>
    <w:rsid w:val="00655F2C"/>
    <w:rsid w:val="006E1081"/>
    <w:rsid w:val="00700FF8"/>
    <w:rsid w:val="00720585"/>
    <w:rsid w:val="007579F5"/>
    <w:rsid w:val="00773AF6"/>
    <w:rsid w:val="00781018"/>
    <w:rsid w:val="0079528F"/>
    <w:rsid w:val="00795F71"/>
    <w:rsid w:val="007B11A6"/>
    <w:rsid w:val="007E5F7A"/>
    <w:rsid w:val="007E73AB"/>
    <w:rsid w:val="00816C11"/>
    <w:rsid w:val="00885EAB"/>
    <w:rsid w:val="00894C55"/>
    <w:rsid w:val="00993B11"/>
    <w:rsid w:val="009A2654"/>
    <w:rsid w:val="00A10FC3"/>
    <w:rsid w:val="00A6073E"/>
    <w:rsid w:val="00AC22B1"/>
    <w:rsid w:val="00AE5567"/>
    <w:rsid w:val="00AF1239"/>
    <w:rsid w:val="00B14824"/>
    <w:rsid w:val="00B16480"/>
    <w:rsid w:val="00B2165C"/>
    <w:rsid w:val="00BA20AA"/>
    <w:rsid w:val="00BD4425"/>
    <w:rsid w:val="00C25B49"/>
    <w:rsid w:val="00CC0D2D"/>
    <w:rsid w:val="00CE332F"/>
    <w:rsid w:val="00CE5657"/>
    <w:rsid w:val="00D133F8"/>
    <w:rsid w:val="00D14A3E"/>
    <w:rsid w:val="00DC46AC"/>
    <w:rsid w:val="00E2069D"/>
    <w:rsid w:val="00E3716B"/>
    <w:rsid w:val="00E5323B"/>
    <w:rsid w:val="00E8749E"/>
    <w:rsid w:val="00E90C01"/>
    <w:rsid w:val="00EA486E"/>
    <w:rsid w:val="00F30251"/>
    <w:rsid w:val="00F57B0C"/>
    <w:rsid w:val="00F92883"/>
    <w:rsid w:val="00F94643"/>
    <w:rsid w:val="00FE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E291B6"/>
  <w15:docId w15:val="{835CD7F2-4DF8-4677-83AA-EFA1BE53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FootnoteTextChar">
    <w:name w:val="Footnote Text Char"/>
    <w:basedOn w:val="DefaultParagraphFont"/>
    <w:link w:val="FootnoteText"/>
    <w:uiPriority w:val="99"/>
    <w:semiHidden/>
    <w:qFormat/>
    <w:rsid w:val="00885EAB"/>
    <w:rPr>
      <w:sz w:val="20"/>
      <w:szCs w:val="20"/>
    </w:rPr>
  </w:style>
  <w:style w:type="paragraph" w:styleId="FootnoteText">
    <w:name w:val="footnote text"/>
    <w:basedOn w:val="Normal"/>
    <w:link w:val="FootnoteTextChar"/>
    <w:uiPriority w:val="99"/>
    <w:semiHidden/>
    <w:unhideWhenUsed/>
    <w:rsid w:val="00885EAB"/>
    <w:pPr>
      <w:spacing w:after="0" w:line="240" w:lineRule="auto"/>
    </w:pPr>
    <w:rPr>
      <w:sz w:val="20"/>
      <w:szCs w:val="20"/>
    </w:rPr>
  </w:style>
  <w:style w:type="character" w:customStyle="1" w:styleId="FootnoteTextChar1">
    <w:name w:val="Footnote Text Char1"/>
    <w:basedOn w:val="DefaultParagraphFont"/>
    <w:uiPriority w:val="99"/>
    <w:semiHidden/>
    <w:rsid w:val="00885EAB"/>
    <w:rPr>
      <w:sz w:val="20"/>
      <w:szCs w:val="20"/>
    </w:rPr>
  </w:style>
  <w:style w:type="character" w:styleId="FootnoteReference">
    <w:name w:val="footnote reference"/>
    <w:aliases w:val="Footnote Reference Number,Footnote symbol,Footnote Refernece,ftref,SUPERS"/>
    <w:basedOn w:val="DefaultParagraphFont"/>
    <w:uiPriority w:val="99"/>
    <w:unhideWhenUsed/>
    <w:rsid w:val="00885EAB"/>
    <w:rPr>
      <w:vertAlign w:val="superscript"/>
    </w:rPr>
  </w:style>
  <w:style w:type="paragraph" w:styleId="NoSpacing">
    <w:name w:val="No Spacing"/>
    <w:uiPriority w:val="1"/>
    <w:qFormat/>
    <w:rsid w:val="00885EAB"/>
    <w:pPr>
      <w:spacing w:after="0" w:line="240" w:lineRule="auto"/>
    </w:pPr>
  </w:style>
  <w:style w:type="paragraph" w:styleId="ListParagraph">
    <w:name w:val="List Paragraph"/>
    <w:basedOn w:val="Normal"/>
    <w:uiPriority w:val="34"/>
    <w:qFormat/>
    <w:rsid w:val="00AC2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gita.Sare@lm.gov.lv" TargetMode="External"/><Relationship Id="rId4" Type="http://schemas.openxmlformats.org/officeDocument/2006/relationships/webSettings" Target="web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m.gov.lv/upload/aktualitates2/3_nodevums_IBM_rezultatu_izvertejums.pdf" TargetMode="External"/><Relationship Id="rId1" Type="http://schemas.openxmlformats.org/officeDocument/2006/relationships/hyperlink" Target="https://www.spkc.gov.lv/lv/funkcionesanas-nespejas-un-veselibas-klasifikacija/sfk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14</Pages>
  <Words>15854</Words>
  <Characters>9037</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Egita Sāre</cp:lastModifiedBy>
  <cp:revision>25</cp:revision>
  <dcterms:created xsi:type="dcterms:W3CDTF">2020-10-01T09:31:00Z</dcterms:created>
  <dcterms:modified xsi:type="dcterms:W3CDTF">2020-10-02T08:05:00Z</dcterms:modified>
</cp:coreProperties>
</file>