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0A" w:rsidRDefault="0071330A" w:rsidP="0071330A">
      <w:pPr>
        <w:spacing w:after="0" w:line="240" w:lineRule="auto"/>
        <w:ind w:firstLine="720"/>
        <w:jc w:val="center"/>
        <w:rPr>
          <w:rFonts w:ascii="Times New Roman" w:eastAsia="Times New Roman" w:hAnsi="Times New Roman" w:cs="Times New Roman"/>
          <w:b/>
          <w:bCs/>
          <w:sz w:val="28"/>
          <w:szCs w:val="28"/>
          <w:lang w:eastAsia="lv-LV"/>
        </w:rPr>
      </w:pPr>
      <w:bookmarkStart w:id="0" w:name="_Hlk51692854"/>
      <w:r>
        <w:rPr>
          <w:rFonts w:ascii="Times New Roman" w:eastAsia="Times New Roman" w:hAnsi="Times New Roman" w:cs="Times New Roman"/>
          <w:b/>
          <w:bCs/>
          <w:sz w:val="28"/>
          <w:szCs w:val="28"/>
          <w:lang w:eastAsia="lv-LV"/>
        </w:rPr>
        <w:t>Izziņa par atzinumos sniegtajiem iebildumiem</w:t>
      </w:r>
    </w:p>
    <w:bookmarkEnd w:id="0"/>
    <w:p w:rsidR="0071330A" w:rsidRDefault="0071330A" w:rsidP="0071330A">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71330A" w:rsidTr="00BB4224">
        <w:trPr>
          <w:jc w:val="center"/>
        </w:trPr>
        <w:tc>
          <w:tcPr>
            <w:tcW w:w="10188" w:type="dxa"/>
            <w:tcBorders>
              <w:top w:val="nil"/>
              <w:left w:val="nil"/>
              <w:bottom w:val="single" w:sz="6" w:space="0" w:color="000000"/>
              <w:right w:val="nil"/>
            </w:tcBorders>
            <w:hideMark/>
          </w:tcPr>
          <w:p w:rsidR="0071330A" w:rsidRDefault="0071330A" w:rsidP="00BB4224">
            <w:pPr>
              <w:spacing w:after="0" w:line="240" w:lineRule="auto"/>
              <w:ind w:firstLine="11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“Grozījumi </w:t>
            </w:r>
            <w:r>
              <w:rPr>
                <w:rFonts w:ascii="Times New Roman" w:eastAsia="Times New Roman" w:hAnsi="Times New Roman" w:cs="Times New Roman"/>
                <w:sz w:val="24"/>
                <w:szCs w:val="24"/>
                <w:lang w:eastAsia="lv-LV"/>
              </w:rPr>
              <w:t xml:space="preserve">Valsts </w:t>
            </w:r>
            <w:proofErr w:type="spellStart"/>
            <w:r>
              <w:rPr>
                <w:rFonts w:ascii="Times New Roman" w:eastAsia="Times New Roman" w:hAnsi="Times New Roman" w:cs="Times New Roman"/>
                <w:sz w:val="24"/>
                <w:szCs w:val="24"/>
                <w:lang w:eastAsia="lv-LV"/>
              </w:rPr>
              <w:t>fondēto</w:t>
            </w:r>
            <w:proofErr w:type="spellEnd"/>
            <w:r>
              <w:rPr>
                <w:rFonts w:ascii="Times New Roman" w:eastAsia="Times New Roman" w:hAnsi="Times New Roman" w:cs="Times New Roman"/>
                <w:sz w:val="24"/>
                <w:szCs w:val="24"/>
                <w:lang w:eastAsia="lv-LV"/>
              </w:rPr>
              <w:t xml:space="preserve"> pensiju </w:t>
            </w:r>
            <w:r>
              <w:rPr>
                <w:rFonts w:ascii="Times New Roman" w:eastAsia="Times New Roman" w:hAnsi="Times New Roman" w:cs="Times New Roman"/>
                <w:sz w:val="24"/>
                <w:szCs w:val="24"/>
                <w:lang w:eastAsia="lv-LV"/>
              </w:rPr>
              <w:t>likumā”</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(turpmāk – Likumprojekts)</w:t>
            </w:r>
          </w:p>
        </w:tc>
      </w:tr>
    </w:tbl>
    <w:p w:rsidR="0071330A" w:rsidRDefault="0071330A" w:rsidP="0071330A">
      <w:pPr>
        <w:spacing w:after="0" w:line="240" w:lineRule="auto"/>
        <w:ind w:firstLine="108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veids un nosaukums)</w:t>
      </w:r>
    </w:p>
    <w:p w:rsidR="0071330A" w:rsidRDefault="0071330A" w:rsidP="0071330A">
      <w:pPr>
        <w:suppressAutoHyphens/>
        <w:spacing w:after="0" w:line="240" w:lineRule="auto"/>
        <w:contextualSpacing/>
        <w:jc w:val="both"/>
        <w:rPr>
          <w:rFonts w:ascii="Times New Roman" w:eastAsia="Times New Roman" w:hAnsi="Times New Roman" w:cs="Times New Roman"/>
          <w:b/>
          <w:sz w:val="24"/>
          <w:szCs w:val="24"/>
          <w:lang w:eastAsia="zh-CN"/>
        </w:rPr>
      </w:pPr>
    </w:p>
    <w:p w:rsidR="0071330A" w:rsidRPr="0054714E" w:rsidRDefault="0071330A" w:rsidP="0071330A">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b/>
          <w:sz w:val="24"/>
          <w:szCs w:val="24"/>
          <w:lang w:eastAsia="zh-CN"/>
        </w:rPr>
        <w:t>I. Jautājumi, par kuriem saskaņošanā vienošanās nav panākta</w:t>
      </w:r>
    </w:p>
    <w:p w:rsidR="0071330A" w:rsidRPr="0054714E" w:rsidRDefault="0071330A" w:rsidP="0071330A">
      <w:pPr>
        <w:suppressAutoHyphens/>
        <w:spacing w:after="0" w:line="240" w:lineRule="auto"/>
        <w:ind w:firstLine="720"/>
        <w:contextualSpacing/>
        <w:jc w:val="both"/>
        <w:rPr>
          <w:rFonts w:ascii="Times New Roman" w:eastAsia="Times New Roman" w:hAnsi="Times New Roman" w:cs="Times New Roman"/>
          <w:b/>
          <w:sz w:val="24"/>
          <w:szCs w:val="24"/>
          <w:lang w:eastAsia="zh-CN"/>
        </w:rPr>
      </w:pPr>
    </w:p>
    <w:tbl>
      <w:tblPr>
        <w:tblW w:w="5200" w:type="pct"/>
        <w:tblInd w:w="-14" w:type="dxa"/>
        <w:tblLayout w:type="fixed"/>
        <w:tblLook w:val="04A0" w:firstRow="1" w:lastRow="0" w:firstColumn="1" w:lastColumn="0" w:noHBand="0" w:noVBand="1"/>
      </w:tblPr>
      <w:tblGrid>
        <w:gridCol w:w="577"/>
        <w:gridCol w:w="2089"/>
        <w:gridCol w:w="4855"/>
        <w:gridCol w:w="3817"/>
        <w:gridCol w:w="1533"/>
        <w:gridCol w:w="1973"/>
      </w:tblGrid>
      <w:tr w:rsidR="0071330A" w:rsidRPr="0054714E" w:rsidTr="00BB4224">
        <w:tc>
          <w:tcPr>
            <w:tcW w:w="577" w:type="dxa"/>
            <w:tcBorders>
              <w:top w:val="single" w:sz="6" w:space="0" w:color="000000"/>
              <w:left w:val="single" w:sz="6" w:space="0" w:color="000000"/>
              <w:bottom w:val="single" w:sz="6" w:space="0" w:color="000000"/>
              <w:right w:val="nil"/>
            </w:tcBorders>
            <w:vAlign w:val="center"/>
            <w:hideMark/>
          </w:tcPr>
          <w:p w:rsidR="0071330A" w:rsidRPr="0054714E" w:rsidRDefault="0071330A" w:rsidP="00BB4224">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527727860"/>
            <w:bookmarkEnd w:id="1"/>
            <w:r w:rsidRPr="0054714E">
              <w:rPr>
                <w:rFonts w:ascii="Times New Roman" w:eastAsia="Times New Roman" w:hAnsi="Times New Roman" w:cs="Times New Roman"/>
                <w:sz w:val="24"/>
                <w:szCs w:val="24"/>
                <w:lang w:eastAsia="zh-CN"/>
              </w:rPr>
              <w:t>Nr. p.k.</w:t>
            </w:r>
          </w:p>
        </w:tc>
        <w:tc>
          <w:tcPr>
            <w:tcW w:w="2089" w:type="dxa"/>
            <w:tcBorders>
              <w:top w:val="single" w:sz="6" w:space="0" w:color="000000"/>
              <w:left w:val="single" w:sz="6" w:space="0" w:color="000000"/>
              <w:bottom w:val="single" w:sz="6" w:space="0" w:color="000000"/>
              <w:right w:val="nil"/>
            </w:tcBorders>
            <w:vAlign w:val="center"/>
            <w:hideMark/>
          </w:tcPr>
          <w:p w:rsidR="0071330A" w:rsidRPr="0054714E" w:rsidRDefault="0071330A" w:rsidP="00BB4224">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Saskaņošanai nosūtītā projekta redakcija (konkrēta punkta (panta) redakcija)</w:t>
            </w:r>
          </w:p>
        </w:tc>
        <w:tc>
          <w:tcPr>
            <w:tcW w:w="4855" w:type="dxa"/>
            <w:tcBorders>
              <w:top w:val="single" w:sz="6" w:space="0" w:color="000000"/>
              <w:left w:val="single" w:sz="6" w:space="0" w:color="000000"/>
              <w:bottom w:val="single" w:sz="6" w:space="0" w:color="000000"/>
              <w:right w:val="nil"/>
            </w:tcBorders>
            <w:vAlign w:val="center"/>
            <w:hideMark/>
          </w:tcPr>
          <w:p w:rsidR="0071330A" w:rsidRPr="0054714E" w:rsidRDefault="0071330A" w:rsidP="00BB4224">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3817" w:type="dxa"/>
            <w:tcBorders>
              <w:top w:val="single" w:sz="6" w:space="0" w:color="000000"/>
              <w:left w:val="single" w:sz="6" w:space="0" w:color="000000"/>
              <w:bottom w:val="single" w:sz="6" w:space="0" w:color="000000"/>
              <w:right w:val="nil"/>
            </w:tcBorders>
            <w:vAlign w:val="center"/>
            <w:hideMark/>
          </w:tcPr>
          <w:p w:rsidR="0071330A" w:rsidRPr="0054714E" w:rsidRDefault="0071330A" w:rsidP="00BB4224">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Atbildīgās ministrijas pamatojums iebilduma noraidījumam</w:t>
            </w:r>
          </w:p>
        </w:tc>
        <w:tc>
          <w:tcPr>
            <w:tcW w:w="1533" w:type="dxa"/>
            <w:tcBorders>
              <w:top w:val="single" w:sz="4" w:space="0" w:color="000000"/>
              <w:left w:val="single" w:sz="6" w:space="0" w:color="000000"/>
              <w:bottom w:val="single" w:sz="4" w:space="0" w:color="000000"/>
              <w:right w:val="nil"/>
            </w:tcBorders>
            <w:vAlign w:val="center"/>
            <w:hideMark/>
          </w:tcPr>
          <w:p w:rsidR="0071330A" w:rsidRPr="0054714E" w:rsidRDefault="0071330A"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Atzinuma sniedzēja uzturētais iebildums, ja tas atšķiras no atzinumā norādītā iebilduma pamatojuma</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71330A" w:rsidRPr="0054714E" w:rsidRDefault="0071330A"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Projekta attiecīgā punkta (panta) galīgā redakcija</w:t>
            </w:r>
          </w:p>
        </w:tc>
      </w:tr>
      <w:tr w:rsidR="0071330A" w:rsidRPr="0054714E" w:rsidTr="00BB4224">
        <w:tc>
          <w:tcPr>
            <w:tcW w:w="577" w:type="dxa"/>
            <w:tcBorders>
              <w:top w:val="single" w:sz="6" w:space="0" w:color="000000"/>
              <w:left w:val="single" w:sz="6" w:space="0" w:color="000000"/>
              <w:bottom w:val="single" w:sz="6" w:space="0" w:color="000000"/>
              <w:right w:val="nil"/>
            </w:tcBorders>
            <w:hideMark/>
          </w:tcPr>
          <w:p w:rsidR="0071330A" w:rsidRPr="0054714E" w:rsidRDefault="0071330A"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1</w:t>
            </w:r>
          </w:p>
        </w:tc>
        <w:tc>
          <w:tcPr>
            <w:tcW w:w="2089" w:type="dxa"/>
            <w:tcBorders>
              <w:top w:val="single" w:sz="6" w:space="0" w:color="000000"/>
              <w:left w:val="single" w:sz="6" w:space="0" w:color="000000"/>
              <w:bottom w:val="single" w:sz="6" w:space="0" w:color="000000"/>
              <w:right w:val="nil"/>
            </w:tcBorders>
            <w:hideMark/>
          </w:tcPr>
          <w:p w:rsidR="0071330A" w:rsidRPr="0054714E" w:rsidRDefault="0071330A" w:rsidP="00BB4224">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2</w:t>
            </w:r>
          </w:p>
        </w:tc>
        <w:tc>
          <w:tcPr>
            <w:tcW w:w="4855" w:type="dxa"/>
            <w:tcBorders>
              <w:top w:val="single" w:sz="6" w:space="0" w:color="000000"/>
              <w:left w:val="single" w:sz="6" w:space="0" w:color="000000"/>
              <w:bottom w:val="single" w:sz="6" w:space="0" w:color="000000"/>
              <w:right w:val="nil"/>
            </w:tcBorders>
            <w:hideMark/>
          </w:tcPr>
          <w:p w:rsidR="0071330A" w:rsidRPr="0054714E" w:rsidRDefault="0071330A" w:rsidP="00BB4224">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3</w:t>
            </w:r>
          </w:p>
        </w:tc>
        <w:tc>
          <w:tcPr>
            <w:tcW w:w="3817" w:type="dxa"/>
            <w:tcBorders>
              <w:top w:val="single" w:sz="6" w:space="0" w:color="000000"/>
              <w:left w:val="single" w:sz="6" w:space="0" w:color="000000"/>
              <w:bottom w:val="single" w:sz="6" w:space="0" w:color="000000"/>
              <w:right w:val="nil"/>
            </w:tcBorders>
            <w:hideMark/>
          </w:tcPr>
          <w:p w:rsidR="0071330A" w:rsidRPr="0054714E" w:rsidRDefault="0071330A" w:rsidP="00BB4224">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4</w:t>
            </w:r>
          </w:p>
        </w:tc>
        <w:tc>
          <w:tcPr>
            <w:tcW w:w="1533" w:type="dxa"/>
            <w:tcBorders>
              <w:top w:val="single" w:sz="4" w:space="0" w:color="000000"/>
              <w:left w:val="single" w:sz="6" w:space="0" w:color="000000"/>
              <w:bottom w:val="single" w:sz="4" w:space="0" w:color="000000"/>
              <w:right w:val="nil"/>
            </w:tcBorders>
            <w:hideMark/>
          </w:tcPr>
          <w:p w:rsidR="0071330A" w:rsidRPr="0054714E" w:rsidRDefault="0071330A"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5</w:t>
            </w:r>
          </w:p>
        </w:tc>
        <w:tc>
          <w:tcPr>
            <w:tcW w:w="1973" w:type="dxa"/>
            <w:tcBorders>
              <w:top w:val="single" w:sz="4" w:space="0" w:color="000000"/>
              <w:left w:val="single" w:sz="4" w:space="0" w:color="000000"/>
              <w:bottom w:val="single" w:sz="4" w:space="0" w:color="000000"/>
              <w:right w:val="single" w:sz="4" w:space="0" w:color="000000"/>
            </w:tcBorders>
            <w:hideMark/>
          </w:tcPr>
          <w:p w:rsidR="0071330A" w:rsidRPr="0054714E" w:rsidRDefault="0071330A"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6</w:t>
            </w:r>
          </w:p>
        </w:tc>
      </w:tr>
      <w:tr w:rsidR="0071330A" w:rsidRPr="0054714E" w:rsidTr="00BB4224">
        <w:tc>
          <w:tcPr>
            <w:tcW w:w="14844" w:type="dxa"/>
            <w:gridSpan w:val="6"/>
            <w:tcBorders>
              <w:top w:val="single" w:sz="4" w:space="0" w:color="000000"/>
              <w:left w:val="single" w:sz="6" w:space="0" w:color="000000"/>
              <w:bottom w:val="single" w:sz="4" w:space="0" w:color="000000"/>
              <w:right w:val="single" w:sz="4" w:space="0" w:color="000000"/>
            </w:tcBorders>
            <w:hideMark/>
          </w:tcPr>
          <w:p w:rsidR="0071330A" w:rsidRPr="0054714E" w:rsidRDefault="0071330A" w:rsidP="00BB4224">
            <w:pPr>
              <w:suppressAutoHyphens/>
              <w:snapToGrid w:val="0"/>
              <w:spacing w:after="0" w:line="240" w:lineRule="auto"/>
              <w:contextualSpacing/>
              <w:jc w:val="center"/>
              <w:rPr>
                <w:rFonts w:ascii="Times New Roman" w:eastAsia="Times New Roman" w:hAnsi="Times New Roman" w:cs="Times New Roman"/>
                <w:b/>
                <w:bCs/>
                <w:sz w:val="24"/>
                <w:szCs w:val="24"/>
                <w:lang w:eastAsia="zh-CN"/>
              </w:rPr>
            </w:pPr>
            <w:r w:rsidRPr="0054714E">
              <w:rPr>
                <w:rFonts w:ascii="Times New Roman" w:eastAsia="Times New Roman" w:hAnsi="Times New Roman" w:cs="Times New Roman"/>
                <w:b/>
                <w:bCs/>
                <w:sz w:val="24"/>
                <w:szCs w:val="24"/>
                <w:lang w:eastAsia="zh-CN"/>
              </w:rPr>
              <w:t>Finanšu ministrija</w:t>
            </w:r>
          </w:p>
        </w:tc>
      </w:tr>
      <w:tr w:rsidR="0071330A" w:rsidRPr="0054714E" w:rsidTr="00BB4224">
        <w:tc>
          <w:tcPr>
            <w:tcW w:w="577" w:type="dxa"/>
            <w:tcBorders>
              <w:top w:val="single" w:sz="4" w:space="0" w:color="000000"/>
              <w:left w:val="single" w:sz="6" w:space="0" w:color="000000"/>
              <w:bottom w:val="single" w:sz="4" w:space="0" w:color="000000"/>
              <w:right w:val="nil"/>
            </w:tcBorders>
          </w:tcPr>
          <w:p w:rsidR="0071330A" w:rsidRPr="0054714E" w:rsidRDefault="0071330A" w:rsidP="00BB4224">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089" w:type="dxa"/>
            <w:tcBorders>
              <w:top w:val="single" w:sz="4" w:space="0" w:color="000000"/>
              <w:left w:val="single" w:sz="6" w:space="0" w:color="000000"/>
              <w:bottom w:val="single" w:sz="4" w:space="0" w:color="000000"/>
              <w:right w:val="nil"/>
            </w:tcBorders>
            <w:hideMark/>
          </w:tcPr>
          <w:p w:rsidR="0071330A" w:rsidRPr="0054714E" w:rsidRDefault="0071330A" w:rsidP="00BB4224">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w:t>
            </w:r>
            <w:r w:rsidRPr="0054714E">
              <w:rPr>
                <w:rFonts w:ascii="Times New Roman" w:eastAsia="Times New Roman" w:hAnsi="Times New Roman" w:cs="Times New Roman"/>
                <w:sz w:val="24"/>
                <w:szCs w:val="24"/>
                <w:lang w:eastAsia="zh-CN"/>
              </w:rPr>
              <w:t>ikumprojekt</w:t>
            </w:r>
            <w:r w:rsidR="00C23F54">
              <w:rPr>
                <w:rFonts w:ascii="Times New Roman" w:eastAsia="Times New Roman" w:hAnsi="Times New Roman" w:cs="Times New Roman"/>
                <w:sz w:val="24"/>
                <w:szCs w:val="24"/>
                <w:lang w:eastAsia="zh-CN"/>
              </w:rPr>
              <w:t>a anotāciju</w:t>
            </w:r>
            <w:r>
              <w:rPr>
                <w:rFonts w:ascii="Times New Roman" w:eastAsia="Times New Roman" w:hAnsi="Times New Roman" w:cs="Times New Roman"/>
                <w:sz w:val="24"/>
                <w:szCs w:val="24"/>
                <w:lang w:eastAsia="zh-CN"/>
              </w:rPr>
              <w:t>.</w:t>
            </w:r>
            <w:r w:rsidRPr="0054714E">
              <w:rPr>
                <w:rFonts w:ascii="Times New Roman" w:eastAsia="Times New Roman" w:hAnsi="Times New Roman" w:cs="Times New Roman"/>
                <w:sz w:val="24"/>
                <w:szCs w:val="24"/>
                <w:lang w:eastAsia="zh-CN"/>
              </w:rPr>
              <w:t xml:space="preserve"> </w:t>
            </w:r>
          </w:p>
        </w:tc>
        <w:tc>
          <w:tcPr>
            <w:tcW w:w="4855" w:type="dxa"/>
            <w:tcBorders>
              <w:top w:val="single" w:sz="6" w:space="0" w:color="000000"/>
              <w:left w:val="single" w:sz="6" w:space="0" w:color="000000"/>
              <w:bottom w:val="single" w:sz="6" w:space="0" w:color="000000"/>
              <w:right w:val="nil"/>
            </w:tcBorders>
          </w:tcPr>
          <w:p w:rsidR="0071330A" w:rsidRPr="0071330A" w:rsidRDefault="0071330A" w:rsidP="0071330A">
            <w:pPr>
              <w:ind w:firstLine="720"/>
              <w:jc w:val="both"/>
              <w:rPr>
                <w:rFonts w:ascii="Times New Roman" w:hAnsi="Times New Roman" w:cs="Times New Roman"/>
                <w:sz w:val="24"/>
                <w:szCs w:val="24"/>
              </w:rPr>
            </w:pPr>
            <w:r w:rsidRPr="0071330A">
              <w:rPr>
                <w:rFonts w:ascii="Times New Roman" w:hAnsi="Times New Roman" w:cs="Times New Roman"/>
                <w:sz w:val="24"/>
                <w:szCs w:val="24"/>
              </w:rPr>
              <w:t xml:space="preserve">Atbilstoši anotācijas I sadaļas “Tiesību akta projekta izstrādes nepieciešamība” 2.punktā “Pašreizējā situācija un problēmas, kuru risināšanai tiesību akta projekta izstrādāts, tiesiskā regulējuma mērķis un būtība” norādītajam </w:t>
            </w:r>
            <w:r w:rsidRPr="0071330A">
              <w:rPr>
                <w:rFonts w:ascii="Times New Roman" w:hAnsi="Times New Roman" w:cs="Times New Roman"/>
                <w:iCs/>
                <w:noProof/>
                <w:sz w:val="24"/>
                <w:szCs w:val="24"/>
              </w:rPr>
              <w:t xml:space="preserve">ar 2021.gadu plānots paaugstināt </w:t>
            </w:r>
            <w:r w:rsidRPr="0071330A">
              <w:rPr>
                <w:rFonts w:ascii="Times New Roman" w:hAnsi="Times New Roman" w:cs="Times New Roman"/>
                <w:sz w:val="24"/>
                <w:szCs w:val="24"/>
                <w:shd w:val="clear" w:color="auto" w:fill="FFFFFF"/>
              </w:rPr>
              <w:t>valsts sociālā nodrošinājuma pabalsta</w:t>
            </w:r>
            <w:r w:rsidRPr="0071330A">
              <w:rPr>
                <w:rFonts w:ascii="Times New Roman" w:hAnsi="Times New Roman" w:cs="Times New Roman"/>
                <w:iCs/>
                <w:noProof/>
                <w:sz w:val="24"/>
                <w:szCs w:val="24"/>
              </w:rPr>
              <w:t xml:space="preserve"> apmēru, piesaistot to </w:t>
            </w:r>
            <w:r w:rsidRPr="0071330A">
              <w:rPr>
                <w:rFonts w:ascii="Times New Roman" w:hAnsi="Times New Roman" w:cs="Times New Roman"/>
                <w:sz w:val="24"/>
                <w:szCs w:val="24"/>
              </w:rPr>
              <w:t xml:space="preserve">Centrālās statistikas pārvaldes pārskata gadā tīmekļa vietnē publicētai mājsaimniecību rīcībā esošai ienākumu mediānai uz vienu ekvivalento patērētāju (turpmāk – ienākumu mediāna). Ņemot vērā, ka Finanšu ministrija neatbalsta LM sagatavotajā </w:t>
            </w:r>
            <w:r w:rsidRPr="0071330A">
              <w:rPr>
                <w:rFonts w:ascii="Times New Roman" w:hAnsi="Times New Roman" w:cs="Times New Roman"/>
                <w:sz w:val="24"/>
                <w:szCs w:val="24"/>
              </w:rPr>
              <w:lastRenderedPageBreak/>
              <w:t xml:space="preserve">likumprojektā “Grozījumi Valsts sociālo pabalstu likumā” paredzēto </w:t>
            </w:r>
            <w:r w:rsidRPr="0071330A">
              <w:rPr>
                <w:rFonts w:ascii="Times New Roman" w:hAnsi="Times New Roman" w:cs="Times New Roman"/>
                <w:sz w:val="24"/>
                <w:szCs w:val="24"/>
                <w:shd w:val="clear" w:color="auto" w:fill="FFFFFF"/>
              </w:rPr>
              <w:t xml:space="preserve">valsts sociālā nodrošinājuma </w:t>
            </w:r>
            <w:r w:rsidRPr="0071330A">
              <w:rPr>
                <w:rFonts w:ascii="Times New Roman" w:hAnsi="Times New Roman" w:cs="Times New Roman"/>
                <w:sz w:val="24"/>
                <w:szCs w:val="24"/>
              </w:rPr>
              <w:t>pabalsta apmēra piesaisti mainīgai vērtībai – ienākumu mediānai, attiecīgi precizējama likumprojekta anotācija.</w:t>
            </w:r>
          </w:p>
          <w:p w:rsidR="0071330A" w:rsidRPr="0071330A" w:rsidRDefault="0071330A" w:rsidP="0071330A">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3817" w:type="dxa"/>
            <w:tcBorders>
              <w:top w:val="single" w:sz="4" w:space="0" w:color="000000"/>
              <w:left w:val="single" w:sz="6" w:space="0" w:color="000000"/>
              <w:bottom w:val="single" w:sz="4" w:space="0" w:color="000000"/>
              <w:right w:val="nil"/>
            </w:tcBorders>
          </w:tcPr>
          <w:p w:rsidR="00340876" w:rsidRDefault="00340876" w:rsidP="00340876">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Nav ņemts vērā:</w:t>
            </w:r>
          </w:p>
          <w:p w:rsidR="00340876" w:rsidRDefault="00340876" w:rsidP="00340876">
            <w:pPr>
              <w:jc w:val="both"/>
              <w:rPr>
                <w:rFonts w:ascii="Times New Roman" w:eastAsia="Times New Roman" w:hAnsi="Times New Roman" w:cs="Times New Roman"/>
                <w:sz w:val="24"/>
                <w:szCs w:val="24"/>
                <w:lang w:eastAsia="lv-LV"/>
              </w:rPr>
            </w:pPr>
            <w:bookmarkStart w:id="2" w:name="_Hlk52185135"/>
            <w:r>
              <w:rPr>
                <w:rFonts w:ascii="Times New Roman" w:eastAsia="Times New Roman" w:hAnsi="Times New Roman" w:cs="Times New Roman"/>
                <w:sz w:val="24"/>
                <w:szCs w:val="24"/>
                <w:lang w:eastAsia="lv-LV"/>
              </w:rPr>
              <w:t>Satversmes tiesa spriedumos lietās Nr. 2019-24-03, Nr.2019-25-03, Nr. 2019-27-03 tiek secināts, ka likumdevējam ir pienākums noteikt vienotu metodi minimālo ienākumu sliekšņu noteikšanā un izstrādāt konkrētu kritēriju kopu sociālās palīdzības minimuma noteikšanā.</w:t>
            </w:r>
            <w:r>
              <w:rPr>
                <w:rFonts w:ascii="Times New Roman" w:hAnsi="Times New Roman" w:cs="Times New Roman"/>
                <w:sz w:val="24"/>
                <w:szCs w:val="24"/>
              </w:rPr>
              <w:t xml:space="preserve"> Turklāt v</w:t>
            </w:r>
            <w:r>
              <w:rPr>
                <w:rFonts w:ascii="Times New Roman" w:eastAsia="Times New Roman" w:hAnsi="Times New Roman" w:cs="Times New Roman"/>
                <w:sz w:val="24"/>
                <w:szCs w:val="24"/>
                <w:lang w:eastAsia="lv-LV"/>
              </w:rPr>
              <w:t xml:space="preserve">alstij sava izvēle jābalsta uz konstitucionāli pamatotiem apsvērumiem un pierādījumos </w:t>
            </w:r>
            <w:r>
              <w:rPr>
                <w:rFonts w:ascii="Times New Roman" w:eastAsia="Times New Roman" w:hAnsi="Times New Roman" w:cs="Times New Roman"/>
                <w:sz w:val="24"/>
                <w:szCs w:val="24"/>
                <w:lang w:eastAsia="lv-LV"/>
              </w:rPr>
              <w:lastRenderedPageBreak/>
              <w:t>balstītu metodoloģiju (Satversmes tiesas sprieduma lietā Nr. 2019-24-03 19.2. un 22.4. punkts, Satversmes tiesas sprieduma lietā Nr. 2019-27-03 26.3.punkts).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rsidR="00340876" w:rsidRDefault="00340876" w:rsidP="0034087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 (turpmāk – ienākumu mediāna) – </w:t>
            </w:r>
            <w:r>
              <w:rPr>
                <w:rFonts w:ascii="Times New Roman" w:eastAsia="Times New Roman" w:hAnsi="Times New Roman" w:cs="Times New Roman"/>
                <w:sz w:val="24"/>
                <w:szCs w:val="24"/>
                <w:lang w:eastAsia="lv-LV"/>
              </w:rPr>
              <w:lastRenderedPageBreak/>
              <w:t>tātad piedāvātā metode minimālo ienākumu sliekšņu noteikšanā ir sociālekonomiski (matemātiski un statistiski) pamatota. 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Attiecīgi tiek izpildīts Satversmes tiesas spriedumos noteiktais, ka minimālo ienākumu sliekšņu apmērus nepieciešams piesaistīt konkrētam sociālekonomiskajam rādītājam, lai nodrošinātu to adekvātumu attiecībā pret reālo sociālekonomisko situāciju valstī un </w:t>
            </w:r>
            <w:r>
              <w:rPr>
                <w:rFonts w:ascii="Times New Roman" w:hAnsi="Times New Roman" w:cs="Times New Roman"/>
                <w:sz w:val="24"/>
                <w:szCs w:val="24"/>
              </w:rPr>
              <w:t>nodrošinot saprātīgu līdzsvaru starp atsevišķas personas un visas sabiedrības attīstības vajadzībām</w:t>
            </w:r>
            <w:r>
              <w:rPr>
                <w:rFonts w:ascii="Times New Roman" w:eastAsia="Times New Roman" w:hAnsi="Times New Roman" w:cs="Times New Roman"/>
                <w:sz w:val="24"/>
                <w:szCs w:val="24"/>
                <w:lang w:eastAsia="lv-LV"/>
              </w:rPr>
              <w:t xml:space="preserve">  Lai nodrošinātu iedzīvotājiem ar zemiem ienākumiem iespēju saņemt adekvātu un vienlaikus ar pārējās sabiedrības interesēm samērīgu atbalstu, nepieciešams noteikt regulāru minimālo ienākumu sliekšņu pārskatīšanu atbilstoši </w:t>
            </w:r>
            <w:r>
              <w:rPr>
                <w:rFonts w:ascii="Times New Roman" w:eastAsia="Times New Roman" w:hAnsi="Times New Roman" w:cs="Times New Roman"/>
                <w:sz w:val="24"/>
                <w:szCs w:val="24"/>
                <w:lang w:eastAsia="lv-LV"/>
              </w:rPr>
              <w:lastRenderedPageBreak/>
              <w:t>sociālekonomiskajām izmaiņām valstī.</w:t>
            </w:r>
            <w:r>
              <w:t xml:space="preserve"> </w:t>
            </w:r>
          </w:p>
          <w:p w:rsidR="0071330A" w:rsidRPr="00340876" w:rsidRDefault="00340876" w:rsidP="00340876">
            <w:pPr>
              <w:jc w:val="both"/>
            </w:pPr>
            <w:r>
              <w:rPr>
                <w:rFonts w:ascii="Times New Roman" w:eastAsia="Times New Roman" w:hAnsi="Times New Roman" w:cs="Times New Roman"/>
                <w:sz w:val="24"/>
                <w:szCs w:val="24"/>
                <w:lang w:eastAsia="lv-LV"/>
              </w:rPr>
              <w:t xml:space="preserve">Turklāt jāņem vērā, ka pat Latvijas Bankas veiktajā ietekmes novērtējumā par piedāvātā risinājuma ietekmi uz </w:t>
            </w:r>
            <w:r>
              <w:rPr>
                <w:rFonts w:ascii="Times New Roman" w:eastAsia="Times New Roman" w:hAnsi="Times New Roman" w:cs="Times New Roman"/>
                <w:iCs/>
                <w:sz w:val="24"/>
                <w:szCs w:val="24"/>
                <w:lang w:eastAsia="lv-LV"/>
              </w:rPr>
              <w:t xml:space="preserve">nabadzības 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ar ilgstošas un nākotnē ienākumu nevienlīdzības plaisa atkal pieaugs.   </w:t>
            </w:r>
            <w:bookmarkEnd w:id="2"/>
          </w:p>
        </w:tc>
        <w:tc>
          <w:tcPr>
            <w:tcW w:w="1533" w:type="dxa"/>
            <w:tcBorders>
              <w:top w:val="single" w:sz="4" w:space="0" w:color="000000"/>
              <w:left w:val="single" w:sz="6" w:space="0" w:color="000000"/>
              <w:bottom w:val="single" w:sz="4" w:space="0" w:color="000000"/>
              <w:right w:val="nil"/>
            </w:tcBorders>
          </w:tcPr>
          <w:p w:rsidR="0071330A" w:rsidRPr="0054714E" w:rsidRDefault="0071330A" w:rsidP="00BB4224">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1973" w:type="dxa"/>
            <w:tcBorders>
              <w:top w:val="single" w:sz="4" w:space="0" w:color="000000"/>
              <w:left w:val="single" w:sz="4" w:space="0" w:color="000000"/>
              <w:bottom w:val="single" w:sz="4" w:space="0" w:color="000000"/>
              <w:right w:val="single" w:sz="4" w:space="0" w:color="000000"/>
            </w:tcBorders>
          </w:tcPr>
          <w:p w:rsidR="0071330A" w:rsidRPr="0054714E" w:rsidRDefault="0071330A" w:rsidP="00BB4224">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w:t>
            </w:r>
            <w:r w:rsidRPr="0054714E">
              <w:rPr>
                <w:rFonts w:ascii="Times New Roman" w:eastAsia="Times New Roman" w:hAnsi="Times New Roman" w:cs="Times New Roman"/>
                <w:sz w:val="24"/>
                <w:szCs w:val="24"/>
                <w:lang w:eastAsia="zh-CN"/>
              </w:rPr>
              <w:t>ikumprojekt</w:t>
            </w:r>
            <w:r w:rsidR="00C23F54">
              <w:rPr>
                <w:rFonts w:ascii="Times New Roman" w:eastAsia="Times New Roman" w:hAnsi="Times New Roman" w:cs="Times New Roman"/>
                <w:sz w:val="24"/>
                <w:szCs w:val="24"/>
                <w:lang w:eastAsia="zh-CN"/>
              </w:rPr>
              <w:t>a anotāciju</w:t>
            </w:r>
            <w:r>
              <w:rPr>
                <w:rFonts w:ascii="Times New Roman" w:eastAsia="Times New Roman" w:hAnsi="Times New Roman" w:cs="Times New Roman"/>
                <w:sz w:val="24"/>
                <w:szCs w:val="24"/>
                <w:lang w:eastAsia="zh-CN"/>
              </w:rPr>
              <w:t>.</w:t>
            </w:r>
            <w:r w:rsidRPr="0054714E">
              <w:rPr>
                <w:rFonts w:ascii="Times New Roman" w:eastAsia="Times New Roman" w:hAnsi="Times New Roman" w:cs="Times New Roman"/>
                <w:sz w:val="24"/>
                <w:szCs w:val="24"/>
                <w:lang w:eastAsia="zh-CN"/>
              </w:rPr>
              <w:t xml:space="preserve"> </w:t>
            </w:r>
          </w:p>
        </w:tc>
      </w:tr>
    </w:tbl>
    <w:p w:rsidR="0071330A" w:rsidRDefault="0071330A" w:rsidP="0071330A">
      <w:pPr>
        <w:suppressAutoHyphens/>
        <w:spacing w:after="0" w:line="240" w:lineRule="auto"/>
        <w:rPr>
          <w:rFonts w:ascii="Times New Roman" w:eastAsia="Times New Roman" w:hAnsi="Times New Roman" w:cs="Times New Roman"/>
          <w:sz w:val="24"/>
          <w:szCs w:val="24"/>
          <w:lang w:eastAsia="zh-CN"/>
        </w:rPr>
      </w:pPr>
    </w:p>
    <w:tbl>
      <w:tblPr>
        <w:tblW w:w="4999" w:type="pct"/>
        <w:tblInd w:w="3" w:type="dxa"/>
        <w:tblLook w:val="00A0" w:firstRow="1" w:lastRow="0" w:firstColumn="1" w:lastColumn="0" w:noHBand="0" w:noVBand="0"/>
      </w:tblPr>
      <w:tblGrid>
        <w:gridCol w:w="4882"/>
        <w:gridCol w:w="9401"/>
      </w:tblGrid>
      <w:tr w:rsidR="00C23F54" w:rsidRPr="00C23F54" w:rsidTr="00BB4224">
        <w:tc>
          <w:tcPr>
            <w:tcW w:w="1709" w:type="pct"/>
          </w:tcPr>
          <w:p w:rsidR="00C23F54" w:rsidRPr="00C23F54" w:rsidRDefault="00C23F54" w:rsidP="00C23F54">
            <w:pPr>
              <w:spacing w:after="0" w:line="240" w:lineRule="auto"/>
              <w:ind w:left="360"/>
              <w:rPr>
                <w:rFonts w:ascii="Times New Roman" w:hAnsi="Times New Roman" w:cs="Times New Roman"/>
                <w:sz w:val="24"/>
                <w:szCs w:val="24"/>
              </w:rPr>
            </w:pPr>
            <w:bookmarkStart w:id="3" w:name="_Hlk52181630"/>
          </w:p>
          <w:p w:rsidR="00C23F54" w:rsidRPr="00C23F54" w:rsidRDefault="00C23F54" w:rsidP="00C23F54">
            <w:pPr>
              <w:spacing w:after="0" w:line="240" w:lineRule="auto"/>
              <w:ind w:firstLine="720"/>
              <w:rPr>
                <w:rFonts w:ascii="Times New Roman" w:hAnsi="Times New Roman" w:cs="Times New Roman"/>
                <w:sz w:val="24"/>
                <w:szCs w:val="24"/>
              </w:rPr>
            </w:pPr>
          </w:p>
          <w:p w:rsidR="00C23F54" w:rsidRPr="00C23F54" w:rsidRDefault="00C23F54" w:rsidP="00C23F54">
            <w:pPr>
              <w:spacing w:after="0" w:line="240" w:lineRule="auto"/>
              <w:ind w:left="360"/>
              <w:rPr>
                <w:rFonts w:ascii="Times New Roman" w:hAnsi="Times New Roman" w:cs="Times New Roman"/>
                <w:sz w:val="24"/>
                <w:szCs w:val="24"/>
              </w:rPr>
            </w:pPr>
          </w:p>
          <w:p w:rsidR="00C23F54" w:rsidRPr="00C23F54" w:rsidRDefault="00C23F54" w:rsidP="00C23F54">
            <w:pPr>
              <w:spacing w:after="0" w:line="240" w:lineRule="auto"/>
              <w:ind w:left="360"/>
              <w:rPr>
                <w:rFonts w:ascii="Times New Roman" w:hAnsi="Times New Roman" w:cs="Times New Roman"/>
                <w:sz w:val="24"/>
                <w:szCs w:val="24"/>
              </w:rPr>
            </w:pPr>
            <w:r w:rsidRPr="00C23F54">
              <w:rPr>
                <w:rFonts w:ascii="Times New Roman" w:hAnsi="Times New Roman" w:cs="Times New Roman"/>
                <w:sz w:val="24"/>
                <w:szCs w:val="24"/>
              </w:rPr>
              <w:t>Atbildīgā amatpersona</w:t>
            </w:r>
          </w:p>
        </w:tc>
        <w:tc>
          <w:tcPr>
            <w:tcW w:w="3291" w:type="pct"/>
          </w:tcPr>
          <w:p w:rsidR="00C23F54" w:rsidRPr="00C23F54" w:rsidRDefault="00C23F54" w:rsidP="00C23F54">
            <w:pPr>
              <w:spacing w:after="0" w:line="240" w:lineRule="auto"/>
              <w:ind w:firstLine="720"/>
              <w:rPr>
                <w:rFonts w:ascii="Times New Roman" w:hAnsi="Times New Roman" w:cs="Times New Roman"/>
                <w:sz w:val="24"/>
                <w:szCs w:val="24"/>
              </w:rPr>
            </w:pPr>
            <w:r w:rsidRPr="00C23F54">
              <w:rPr>
                <w:rFonts w:ascii="Times New Roman" w:hAnsi="Times New Roman" w:cs="Times New Roman"/>
                <w:sz w:val="24"/>
                <w:szCs w:val="24"/>
              </w:rPr>
              <w:t>  </w:t>
            </w:r>
          </w:p>
          <w:p w:rsidR="00C23F54" w:rsidRPr="00C23F54" w:rsidRDefault="00C23F54" w:rsidP="00C23F54">
            <w:pPr>
              <w:spacing w:after="0" w:line="240" w:lineRule="auto"/>
              <w:ind w:firstLine="720"/>
              <w:jc w:val="center"/>
              <w:rPr>
                <w:rFonts w:ascii="Times New Roman" w:hAnsi="Times New Roman" w:cs="Times New Roman"/>
                <w:sz w:val="24"/>
                <w:szCs w:val="24"/>
              </w:rPr>
            </w:pPr>
          </w:p>
          <w:p w:rsidR="00C23F54" w:rsidRPr="00C23F54" w:rsidRDefault="00C23F54" w:rsidP="00C23F54">
            <w:pPr>
              <w:spacing w:after="0" w:line="240" w:lineRule="auto"/>
              <w:ind w:firstLine="720"/>
              <w:jc w:val="center"/>
              <w:rPr>
                <w:rFonts w:ascii="Times New Roman" w:hAnsi="Times New Roman" w:cs="Times New Roman"/>
                <w:sz w:val="24"/>
                <w:szCs w:val="24"/>
              </w:rPr>
            </w:pPr>
            <w:r w:rsidRPr="00C23F54">
              <w:rPr>
                <w:rFonts w:ascii="Times New Roman" w:hAnsi="Times New Roman" w:cs="Times New Roman"/>
                <w:sz w:val="24"/>
                <w:szCs w:val="24"/>
              </w:rPr>
              <w:t xml:space="preserve">                                                                                                            Dace </w:t>
            </w:r>
            <w:proofErr w:type="spellStart"/>
            <w:r w:rsidRPr="00C23F54">
              <w:rPr>
                <w:rFonts w:ascii="Times New Roman" w:hAnsi="Times New Roman" w:cs="Times New Roman"/>
                <w:sz w:val="24"/>
                <w:szCs w:val="24"/>
              </w:rPr>
              <w:t>Trušinska</w:t>
            </w:r>
            <w:proofErr w:type="spellEnd"/>
          </w:p>
        </w:tc>
      </w:tr>
      <w:tr w:rsidR="00C23F54" w:rsidRPr="00C23F54" w:rsidTr="00BB4224">
        <w:tc>
          <w:tcPr>
            <w:tcW w:w="1709" w:type="pct"/>
          </w:tcPr>
          <w:p w:rsidR="00C23F54" w:rsidRPr="00C23F54" w:rsidRDefault="00C23F54" w:rsidP="00C23F54">
            <w:pPr>
              <w:spacing w:after="0" w:line="240" w:lineRule="auto"/>
              <w:ind w:left="360"/>
              <w:rPr>
                <w:rFonts w:ascii="Times New Roman" w:hAnsi="Times New Roman" w:cs="Times New Roman"/>
                <w:sz w:val="24"/>
                <w:szCs w:val="24"/>
              </w:rPr>
            </w:pPr>
          </w:p>
        </w:tc>
        <w:tc>
          <w:tcPr>
            <w:tcW w:w="3291" w:type="pct"/>
            <w:tcBorders>
              <w:top w:val="single" w:sz="6" w:space="0" w:color="000000"/>
            </w:tcBorders>
          </w:tcPr>
          <w:p w:rsidR="00C23F54" w:rsidRPr="00C23F54" w:rsidRDefault="00C23F54" w:rsidP="00C23F54">
            <w:pPr>
              <w:spacing w:after="0" w:line="240" w:lineRule="auto"/>
              <w:ind w:firstLine="720"/>
              <w:jc w:val="right"/>
              <w:rPr>
                <w:rFonts w:ascii="Times New Roman" w:hAnsi="Times New Roman" w:cs="Times New Roman"/>
                <w:sz w:val="24"/>
                <w:szCs w:val="24"/>
              </w:rPr>
            </w:pPr>
            <w:r w:rsidRPr="00C23F54">
              <w:rPr>
                <w:rFonts w:ascii="Times New Roman" w:hAnsi="Times New Roman" w:cs="Times New Roman"/>
                <w:sz w:val="24"/>
                <w:szCs w:val="24"/>
              </w:rPr>
              <w:t xml:space="preserve">                     (vārds un uzvārds)</w:t>
            </w:r>
          </w:p>
        </w:tc>
      </w:tr>
    </w:tbl>
    <w:p w:rsidR="00C23F54" w:rsidRPr="00C23F54" w:rsidRDefault="00C23F54" w:rsidP="00C23F54">
      <w:pPr>
        <w:spacing w:after="0" w:line="240" w:lineRule="auto"/>
        <w:rPr>
          <w:rFonts w:ascii="Times New Roman" w:hAnsi="Times New Roman" w:cs="Times New Roman"/>
          <w:sz w:val="24"/>
          <w:szCs w:val="24"/>
        </w:rPr>
      </w:pPr>
    </w:p>
    <w:p w:rsidR="00C23F54" w:rsidRPr="00C23F54" w:rsidRDefault="00C23F54" w:rsidP="00C23F54">
      <w:pPr>
        <w:spacing w:after="0" w:line="240" w:lineRule="auto"/>
        <w:rPr>
          <w:rFonts w:ascii="Times New Roman" w:hAnsi="Times New Roman" w:cs="Times New Roman"/>
          <w:sz w:val="24"/>
          <w:szCs w:val="24"/>
        </w:rPr>
      </w:pPr>
    </w:p>
    <w:p w:rsidR="00C23F54" w:rsidRPr="00C23F54" w:rsidRDefault="00C23F54" w:rsidP="00C23F54">
      <w:pPr>
        <w:spacing w:after="0" w:line="240" w:lineRule="auto"/>
        <w:jc w:val="both"/>
        <w:rPr>
          <w:rFonts w:ascii="Times New Roman" w:hAnsi="Times New Roman" w:cs="Times New Roman"/>
          <w:sz w:val="24"/>
          <w:szCs w:val="24"/>
        </w:rPr>
      </w:pPr>
      <w:r w:rsidRPr="00C23F54">
        <w:rPr>
          <w:rFonts w:ascii="Times New Roman" w:hAnsi="Times New Roman" w:cs="Times New Roman"/>
          <w:sz w:val="24"/>
          <w:szCs w:val="24"/>
        </w:rPr>
        <w:t xml:space="preserve">Dace </w:t>
      </w:r>
      <w:proofErr w:type="spellStart"/>
      <w:r w:rsidRPr="00C23F54">
        <w:rPr>
          <w:rFonts w:ascii="Times New Roman" w:hAnsi="Times New Roman" w:cs="Times New Roman"/>
          <w:sz w:val="24"/>
          <w:szCs w:val="24"/>
        </w:rPr>
        <w:t>Trušinska</w:t>
      </w:r>
      <w:proofErr w:type="spellEnd"/>
    </w:p>
    <w:p w:rsidR="00C23F54" w:rsidRPr="00C23F54" w:rsidRDefault="00C23F54" w:rsidP="00C23F54">
      <w:pPr>
        <w:spacing w:after="0" w:line="240" w:lineRule="auto"/>
        <w:rPr>
          <w:rFonts w:ascii="Times New Roman" w:hAnsi="Times New Roman" w:cs="Times New Roman"/>
          <w:sz w:val="24"/>
          <w:szCs w:val="24"/>
        </w:rPr>
      </w:pPr>
      <w:r w:rsidRPr="00C23F54">
        <w:rPr>
          <w:rFonts w:ascii="Times New Roman" w:hAnsi="Times New Roman" w:cs="Times New Roman"/>
          <w:sz w:val="24"/>
          <w:szCs w:val="24"/>
        </w:rPr>
        <w:t xml:space="preserve">Labklājības ministrijas </w:t>
      </w:r>
    </w:p>
    <w:p w:rsidR="00C23F54" w:rsidRPr="00C23F54" w:rsidRDefault="00C23F54" w:rsidP="00C23F54">
      <w:pPr>
        <w:spacing w:after="0" w:line="240" w:lineRule="auto"/>
        <w:rPr>
          <w:rFonts w:ascii="Times New Roman" w:hAnsi="Times New Roman" w:cs="Times New Roman"/>
          <w:sz w:val="24"/>
          <w:szCs w:val="24"/>
        </w:rPr>
      </w:pPr>
      <w:r w:rsidRPr="00C23F54">
        <w:rPr>
          <w:rFonts w:ascii="Times New Roman" w:hAnsi="Times New Roman" w:cs="Times New Roman"/>
          <w:sz w:val="24"/>
          <w:szCs w:val="24"/>
        </w:rPr>
        <w:t>Sociālās apdrošināšanas departamenta vecākā eksperte</w:t>
      </w:r>
    </w:p>
    <w:p w:rsidR="00C23F54" w:rsidRPr="00C23F54" w:rsidRDefault="00C23F54" w:rsidP="00C23F54">
      <w:pPr>
        <w:spacing w:after="0" w:line="240" w:lineRule="auto"/>
        <w:rPr>
          <w:rFonts w:ascii="Times New Roman" w:hAnsi="Times New Roman" w:cs="Times New Roman"/>
          <w:sz w:val="24"/>
          <w:szCs w:val="24"/>
        </w:rPr>
      </w:pPr>
      <w:r w:rsidRPr="00C23F54">
        <w:rPr>
          <w:rFonts w:ascii="Times New Roman" w:hAnsi="Times New Roman" w:cs="Times New Roman"/>
          <w:sz w:val="24"/>
          <w:szCs w:val="24"/>
        </w:rPr>
        <w:t>Tālr.67021553</w:t>
      </w:r>
    </w:p>
    <w:p w:rsidR="00F7306B" w:rsidRDefault="00C23F54" w:rsidP="00A40FFF">
      <w:pPr>
        <w:spacing w:after="0" w:line="240" w:lineRule="auto"/>
      </w:pPr>
      <w:hyperlink r:id="rId6" w:history="1">
        <w:r w:rsidRPr="00C23F54">
          <w:rPr>
            <w:rStyle w:val="Hyperlink"/>
            <w:rFonts w:ascii="Times New Roman" w:hAnsi="Times New Roman" w:cs="Times New Roman"/>
            <w:sz w:val="24"/>
            <w:szCs w:val="24"/>
          </w:rPr>
          <w:t>Dace.Trusinska@lm.gov.lv</w:t>
        </w:r>
      </w:hyperlink>
      <w:bookmarkStart w:id="4" w:name="_GoBack"/>
      <w:bookmarkEnd w:id="3"/>
      <w:bookmarkEnd w:id="4"/>
    </w:p>
    <w:sectPr w:rsidR="00F7306B" w:rsidSect="0054714E">
      <w:headerReference w:type="default" r:id="rId7"/>
      <w:footerReference w:type="default" r:id="rId8"/>
      <w:foot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494" w:rsidRDefault="00842494" w:rsidP="0071330A">
      <w:pPr>
        <w:spacing w:after="0" w:line="240" w:lineRule="auto"/>
      </w:pPr>
      <w:r>
        <w:separator/>
      </w:r>
    </w:p>
  </w:endnote>
  <w:endnote w:type="continuationSeparator" w:id="0">
    <w:p w:rsidR="00842494" w:rsidRDefault="00842494" w:rsidP="0071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4E" w:rsidRPr="00C31DBC" w:rsidRDefault="00842494">
    <w:pPr>
      <w:pStyle w:val="Footer"/>
      <w:rPr>
        <w:rFonts w:ascii="Times New Roman" w:hAnsi="Times New Roman" w:cs="Times New Roman"/>
        <w:sz w:val="24"/>
        <w:szCs w:val="24"/>
      </w:rPr>
    </w:pPr>
    <w:r w:rsidRPr="00C31DBC">
      <w:rPr>
        <w:rFonts w:ascii="Times New Roman" w:hAnsi="Times New Roman" w:cs="Times New Roman"/>
        <w:sz w:val="24"/>
        <w:szCs w:val="24"/>
      </w:rPr>
      <w:t>LMizz</w:t>
    </w:r>
    <w:r w:rsidRPr="00C31DBC">
      <w:rPr>
        <w:rFonts w:ascii="Times New Roman" w:hAnsi="Times New Roman" w:cs="Times New Roman"/>
        <w:sz w:val="24"/>
        <w:szCs w:val="24"/>
      </w:rPr>
      <w:t>_280920_</w:t>
    </w:r>
    <w:r w:rsidR="0071330A">
      <w:rPr>
        <w:rFonts w:ascii="Times New Roman" w:hAnsi="Times New Roman" w:cs="Times New Roman"/>
        <w:sz w:val="24"/>
        <w:szCs w:val="24"/>
      </w:rPr>
      <w:t>VFPL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4E" w:rsidRPr="00C31DBC" w:rsidRDefault="00842494">
    <w:pPr>
      <w:pStyle w:val="Footer"/>
      <w:rPr>
        <w:rFonts w:ascii="Times New Roman" w:hAnsi="Times New Roman" w:cs="Times New Roman"/>
        <w:sz w:val="24"/>
        <w:szCs w:val="24"/>
      </w:rPr>
    </w:pPr>
    <w:r w:rsidRPr="00C31DBC">
      <w:rPr>
        <w:rFonts w:ascii="Times New Roman" w:hAnsi="Times New Roman" w:cs="Times New Roman"/>
        <w:sz w:val="24"/>
        <w:szCs w:val="24"/>
      </w:rPr>
      <w:t>LMizz</w:t>
    </w:r>
    <w:r w:rsidRPr="00C31DBC">
      <w:rPr>
        <w:rFonts w:ascii="Times New Roman" w:hAnsi="Times New Roman" w:cs="Times New Roman"/>
        <w:sz w:val="24"/>
        <w:szCs w:val="24"/>
      </w:rPr>
      <w:t>_280920_</w:t>
    </w:r>
    <w:r w:rsidR="0071330A">
      <w:rPr>
        <w:rFonts w:ascii="Times New Roman" w:hAnsi="Times New Roman" w:cs="Times New Roman"/>
        <w:sz w:val="24"/>
        <w:szCs w:val="24"/>
      </w:rPr>
      <w:t>VFPL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494" w:rsidRDefault="00842494" w:rsidP="0071330A">
      <w:pPr>
        <w:spacing w:after="0" w:line="240" w:lineRule="auto"/>
      </w:pPr>
      <w:r>
        <w:separator/>
      </w:r>
    </w:p>
  </w:footnote>
  <w:footnote w:type="continuationSeparator" w:id="0">
    <w:p w:rsidR="00842494" w:rsidRDefault="00842494" w:rsidP="00713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474102"/>
      <w:docPartObj>
        <w:docPartGallery w:val="Page Numbers (Top of Page)"/>
        <w:docPartUnique/>
      </w:docPartObj>
    </w:sdtPr>
    <w:sdtEndPr>
      <w:rPr>
        <w:noProof/>
      </w:rPr>
    </w:sdtEndPr>
    <w:sdtContent>
      <w:p w:rsidR="0054714E" w:rsidRDefault="0084249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4714E" w:rsidRDefault="00842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0A"/>
    <w:rsid w:val="00340876"/>
    <w:rsid w:val="0071330A"/>
    <w:rsid w:val="00842494"/>
    <w:rsid w:val="008E7D92"/>
    <w:rsid w:val="00A40FFF"/>
    <w:rsid w:val="00C23F54"/>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20A0"/>
  <w15:chartTrackingRefBased/>
  <w15:docId w15:val="{08CB51B5-D1FE-40B3-9D73-2E4D4051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3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3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330A"/>
  </w:style>
  <w:style w:type="paragraph" w:styleId="Footer">
    <w:name w:val="footer"/>
    <w:basedOn w:val="Normal"/>
    <w:link w:val="FooterChar"/>
    <w:uiPriority w:val="99"/>
    <w:unhideWhenUsed/>
    <w:rsid w:val="007133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330A"/>
  </w:style>
  <w:style w:type="character" w:styleId="Hyperlink">
    <w:name w:val="Hyperlink"/>
    <w:basedOn w:val="DefaultParagraphFont"/>
    <w:uiPriority w:val="99"/>
    <w:unhideWhenUsed/>
    <w:rsid w:val="00C23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Trusinska@l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3059</Words>
  <Characters>1744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izziņa par atzinumos sniegtajiem iebildumiem</dc:subject>
  <dc:creator>Dace Trusinska</dc:creator>
  <cp:keywords/>
  <dc:description>D.Trušinska, 67021553
Dace.Trusinska@lm.gov.lv</dc:description>
  <cp:lastModifiedBy>Dace Trusinska</cp:lastModifiedBy>
  <cp:revision>5</cp:revision>
  <dcterms:created xsi:type="dcterms:W3CDTF">2020-09-28T07:28:00Z</dcterms:created>
  <dcterms:modified xsi:type="dcterms:W3CDTF">2020-09-28T13:04:00Z</dcterms:modified>
</cp:coreProperties>
</file>