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EDE79" w14:textId="77777777" w:rsidR="00CF76D2" w:rsidRDefault="00CF76D2" w:rsidP="00CF76D2">
      <w:pPr>
        <w:rPr>
          <w:bCs/>
          <w:i/>
          <w:iCs/>
          <w:sz w:val="28"/>
          <w:szCs w:val="28"/>
        </w:rPr>
      </w:pPr>
    </w:p>
    <w:p w14:paraId="7A940A1C" w14:textId="580FA21A" w:rsidR="00CF76D2" w:rsidRDefault="00FF4AA1" w:rsidP="00DF4C81">
      <w:pPr>
        <w:jc w:val="right"/>
        <w:rPr>
          <w:bCs/>
          <w:i/>
          <w:iCs/>
          <w:sz w:val="28"/>
          <w:szCs w:val="28"/>
        </w:rPr>
      </w:pPr>
      <w:r w:rsidRPr="00970F74">
        <w:rPr>
          <w:bCs/>
          <w:i/>
          <w:iCs/>
          <w:sz w:val="28"/>
          <w:szCs w:val="28"/>
        </w:rPr>
        <w:t>Likumprojekts</w:t>
      </w:r>
    </w:p>
    <w:p w14:paraId="7B956D84" w14:textId="77777777" w:rsidR="00CF76D2" w:rsidRPr="00970F74" w:rsidRDefault="00CF76D2" w:rsidP="00940C34">
      <w:pPr>
        <w:jc w:val="right"/>
        <w:rPr>
          <w:bCs/>
          <w:i/>
          <w:iCs/>
          <w:sz w:val="28"/>
          <w:szCs w:val="28"/>
        </w:rPr>
      </w:pPr>
    </w:p>
    <w:p w14:paraId="158E5B70" w14:textId="43DF420F" w:rsidR="00CF76D2" w:rsidRDefault="00075BDF" w:rsidP="0005552C">
      <w:pPr>
        <w:jc w:val="center"/>
        <w:rPr>
          <w:b/>
          <w:i/>
          <w:sz w:val="28"/>
          <w:szCs w:val="28"/>
          <w:u w:val="single"/>
        </w:rPr>
      </w:pPr>
      <w:r w:rsidRPr="00970F74">
        <w:rPr>
          <w:b/>
          <w:sz w:val="28"/>
          <w:szCs w:val="28"/>
        </w:rPr>
        <w:t>Grozījum</w:t>
      </w:r>
      <w:r w:rsidR="00F97DDD">
        <w:rPr>
          <w:b/>
          <w:sz w:val="28"/>
          <w:szCs w:val="28"/>
        </w:rPr>
        <w:t>i</w:t>
      </w:r>
      <w:r w:rsidR="006F6E94" w:rsidRPr="00970F74">
        <w:rPr>
          <w:b/>
          <w:sz w:val="28"/>
          <w:szCs w:val="28"/>
        </w:rPr>
        <w:t xml:space="preserve"> </w:t>
      </w:r>
      <w:r w:rsidRPr="00970F74">
        <w:rPr>
          <w:b/>
          <w:sz w:val="28"/>
          <w:szCs w:val="28"/>
        </w:rPr>
        <w:t>likumā „Par sociālo drošību”</w:t>
      </w:r>
    </w:p>
    <w:p w14:paraId="1BEC8265" w14:textId="77777777" w:rsidR="00CF76D2" w:rsidRPr="00970F74" w:rsidRDefault="00CF76D2" w:rsidP="00075BDF">
      <w:pPr>
        <w:rPr>
          <w:b/>
          <w:i/>
          <w:sz w:val="28"/>
          <w:szCs w:val="28"/>
          <w:u w:val="single"/>
        </w:rPr>
      </w:pPr>
    </w:p>
    <w:p w14:paraId="65AA126E" w14:textId="1E599609" w:rsidR="006B7BBC" w:rsidRDefault="00075BDF" w:rsidP="00075BDF">
      <w:pPr>
        <w:jc w:val="both"/>
        <w:rPr>
          <w:sz w:val="28"/>
          <w:szCs w:val="28"/>
        </w:rPr>
      </w:pPr>
      <w:r w:rsidRPr="00970F74">
        <w:rPr>
          <w:sz w:val="28"/>
          <w:szCs w:val="28"/>
        </w:rPr>
        <w:t>Izdarīt likumā „Par sociālo drošību” (Latvijas Republikas Saeimas un Ministru Kabineta Ziņotājs, 1995, 21.nr.; 2006, 1.nr.; 2008, 8.nr.</w:t>
      </w:r>
      <w:r w:rsidR="00E91128" w:rsidRPr="00970F74">
        <w:rPr>
          <w:sz w:val="28"/>
          <w:szCs w:val="28"/>
        </w:rPr>
        <w:t>; 2015, 222.nr.</w:t>
      </w:r>
      <w:r w:rsidRPr="00970F74">
        <w:rPr>
          <w:sz w:val="28"/>
          <w:szCs w:val="28"/>
        </w:rPr>
        <w:t>) šādu</w:t>
      </w:r>
      <w:r w:rsidR="00A12096" w:rsidRPr="00970F74">
        <w:rPr>
          <w:sz w:val="28"/>
          <w:szCs w:val="28"/>
        </w:rPr>
        <w:t>s</w:t>
      </w:r>
      <w:r w:rsidRPr="00970F74">
        <w:rPr>
          <w:sz w:val="28"/>
          <w:szCs w:val="28"/>
        </w:rPr>
        <w:t xml:space="preserve"> grozījumu</w:t>
      </w:r>
      <w:r w:rsidR="00A12096" w:rsidRPr="00970F74">
        <w:rPr>
          <w:sz w:val="28"/>
          <w:szCs w:val="28"/>
        </w:rPr>
        <w:t>s</w:t>
      </w:r>
      <w:r w:rsidRPr="00970F74">
        <w:rPr>
          <w:sz w:val="28"/>
          <w:szCs w:val="28"/>
        </w:rPr>
        <w:t>:</w:t>
      </w:r>
    </w:p>
    <w:p w14:paraId="0B4B2C68" w14:textId="77777777" w:rsidR="00CF76D2" w:rsidRPr="00970F74" w:rsidRDefault="00CF76D2" w:rsidP="00075BDF">
      <w:pPr>
        <w:jc w:val="both"/>
        <w:rPr>
          <w:sz w:val="28"/>
          <w:szCs w:val="28"/>
        </w:rPr>
      </w:pPr>
    </w:p>
    <w:p w14:paraId="66F89AE5" w14:textId="1121218F" w:rsidR="00075BDF" w:rsidRPr="00DA6320" w:rsidRDefault="00075BDF" w:rsidP="00DA6320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DA6320">
        <w:rPr>
          <w:sz w:val="28"/>
          <w:szCs w:val="28"/>
        </w:rPr>
        <w:t>Papildināt likumu ar 2.</w:t>
      </w:r>
      <w:r w:rsidRPr="00DA6320">
        <w:rPr>
          <w:sz w:val="28"/>
          <w:szCs w:val="28"/>
          <w:vertAlign w:val="superscript"/>
        </w:rPr>
        <w:t xml:space="preserve">2 </w:t>
      </w:r>
      <w:r w:rsidR="006F6E94" w:rsidRPr="00DA6320">
        <w:rPr>
          <w:sz w:val="28"/>
          <w:szCs w:val="28"/>
        </w:rPr>
        <w:t>pantu</w:t>
      </w:r>
      <w:r w:rsidRPr="00DA6320">
        <w:rPr>
          <w:sz w:val="28"/>
          <w:szCs w:val="28"/>
        </w:rPr>
        <w:t xml:space="preserve"> šādā redakcijā:</w:t>
      </w:r>
    </w:p>
    <w:p w14:paraId="6A5B2EF0" w14:textId="77777777" w:rsidR="00075BDF" w:rsidRPr="00970F74" w:rsidRDefault="00075BDF" w:rsidP="00075BDF">
      <w:pPr>
        <w:rPr>
          <w:sz w:val="28"/>
          <w:szCs w:val="28"/>
        </w:rPr>
      </w:pPr>
    </w:p>
    <w:p w14:paraId="65255DAB" w14:textId="0F12BEFB" w:rsidR="00DF4921" w:rsidRPr="00970F74" w:rsidRDefault="00075BDF" w:rsidP="00970F74">
      <w:pPr>
        <w:shd w:val="clear" w:color="auto" w:fill="FFFFFF"/>
        <w:spacing w:line="293" w:lineRule="atLeast"/>
        <w:ind w:firstLine="300"/>
        <w:jc w:val="both"/>
        <w:rPr>
          <w:b/>
          <w:bCs/>
          <w:sz w:val="28"/>
          <w:szCs w:val="28"/>
        </w:rPr>
      </w:pPr>
      <w:r w:rsidRPr="00970F74">
        <w:rPr>
          <w:b/>
          <w:bCs/>
          <w:sz w:val="28"/>
          <w:szCs w:val="28"/>
        </w:rPr>
        <w:t>„2.</w:t>
      </w:r>
      <w:r w:rsidRPr="00970F74">
        <w:rPr>
          <w:b/>
          <w:bCs/>
          <w:sz w:val="28"/>
          <w:szCs w:val="28"/>
          <w:vertAlign w:val="superscript"/>
        </w:rPr>
        <w:t>2</w:t>
      </w:r>
      <w:r w:rsidRPr="00970F74">
        <w:rPr>
          <w:b/>
          <w:bCs/>
          <w:sz w:val="28"/>
          <w:szCs w:val="28"/>
        </w:rPr>
        <w:t> pants. Minimāl</w:t>
      </w:r>
      <w:r w:rsidR="00E91128" w:rsidRPr="00970F74">
        <w:rPr>
          <w:b/>
          <w:bCs/>
          <w:sz w:val="28"/>
          <w:szCs w:val="28"/>
        </w:rPr>
        <w:t>o</w:t>
      </w:r>
      <w:r w:rsidRPr="00970F74">
        <w:rPr>
          <w:b/>
          <w:bCs/>
          <w:sz w:val="28"/>
          <w:szCs w:val="28"/>
        </w:rPr>
        <w:t xml:space="preserve"> ienākum</w:t>
      </w:r>
      <w:r w:rsidR="00E91128" w:rsidRPr="00970F74">
        <w:rPr>
          <w:b/>
          <w:bCs/>
          <w:sz w:val="28"/>
          <w:szCs w:val="28"/>
        </w:rPr>
        <w:t>u</w:t>
      </w:r>
      <w:r w:rsidRPr="00970F74">
        <w:rPr>
          <w:b/>
          <w:bCs/>
          <w:sz w:val="28"/>
          <w:szCs w:val="28"/>
        </w:rPr>
        <w:t xml:space="preserve"> sliekšņi</w:t>
      </w:r>
      <w:bookmarkStart w:id="0" w:name="_Hlk46492301"/>
    </w:p>
    <w:p w14:paraId="26BEA3BF" w14:textId="15C82090" w:rsidR="00970F74" w:rsidRPr="00970F74" w:rsidRDefault="00970F74" w:rsidP="00DF4921">
      <w:pPr>
        <w:numPr>
          <w:ilvl w:val="0"/>
          <w:numId w:val="2"/>
        </w:numPr>
        <w:shd w:val="clear" w:color="auto" w:fill="FFFFFF"/>
        <w:spacing w:line="293" w:lineRule="atLeast"/>
        <w:jc w:val="both"/>
        <w:rPr>
          <w:bCs/>
          <w:sz w:val="28"/>
          <w:szCs w:val="28"/>
        </w:rPr>
      </w:pPr>
      <w:r w:rsidRPr="00970F74">
        <w:rPr>
          <w:bCs/>
          <w:sz w:val="28"/>
          <w:szCs w:val="28"/>
        </w:rPr>
        <w:t xml:space="preserve">Minimālo ienākumu sliekšņi ir atsevišķai personai vai vienas personas mājsaimniecībā dzīvojošām personām sniegtā atbalsta apmērs sociālās aizsardzības jomā (noapaļotu līdz veseliem </w:t>
      </w:r>
      <w:r w:rsidRPr="00970F74">
        <w:rPr>
          <w:bCs/>
          <w:i/>
          <w:iCs/>
          <w:sz w:val="28"/>
          <w:szCs w:val="28"/>
        </w:rPr>
        <w:t>euro</w:t>
      </w:r>
      <w:r w:rsidRPr="00970F74">
        <w:rPr>
          <w:bCs/>
          <w:sz w:val="28"/>
          <w:szCs w:val="28"/>
        </w:rPr>
        <w:t>), kas izteikts procentuālā apmērā no mājsaimniecību rīcībā esošās ienākumu mediānas uz vienu ekvivalento patērētāju (turpmāk – ienākumu mediāna).</w:t>
      </w:r>
      <w:r w:rsidR="005B6C26">
        <w:rPr>
          <w:bCs/>
          <w:sz w:val="28"/>
          <w:szCs w:val="28"/>
        </w:rPr>
        <w:t xml:space="preserve"> </w:t>
      </w:r>
      <w:r w:rsidRPr="00970F74">
        <w:rPr>
          <w:bCs/>
          <w:sz w:val="28"/>
          <w:szCs w:val="28"/>
        </w:rPr>
        <w:t>Minimālo ienākumu sliekšņu apmērus nosaka attiecīgos sociālos pakalpojumus reglamentējoš</w:t>
      </w:r>
      <w:r w:rsidR="00A82DCA">
        <w:rPr>
          <w:bCs/>
          <w:sz w:val="28"/>
          <w:szCs w:val="28"/>
        </w:rPr>
        <w:t xml:space="preserve">ajos </w:t>
      </w:r>
      <w:r w:rsidRPr="00970F74">
        <w:rPr>
          <w:bCs/>
          <w:sz w:val="28"/>
          <w:szCs w:val="28"/>
        </w:rPr>
        <w:t>normatīvajos aktos, nosakot š</w:t>
      </w:r>
      <w:r w:rsidR="00E22A08">
        <w:rPr>
          <w:bCs/>
          <w:sz w:val="28"/>
          <w:szCs w:val="28"/>
        </w:rPr>
        <w:t>o</w:t>
      </w:r>
      <w:r w:rsidRPr="00970F74">
        <w:rPr>
          <w:bCs/>
          <w:sz w:val="28"/>
          <w:szCs w:val="28"/>
        </w:rPr>
        <w:t xml:space="preserve"> sliekšņ</w:t>
      </w:r>
      <w:r w:rsidR="00E22A08">
        <w:rPr>
          <w:bCs/>
          <w:sz w:val="28"/>
          <w:szCs w:val="28"/>
        </w:rPr>
        <w:t>u</w:t>
      </w:r>
      <w:r w:rsidRPr="00970F74">
        <w:rPr>
          <w:bCs/>
          <w:sz w:val="28"/>
          <w:szCs w:val="28"/>
        </w:rPr>
        <w:t xml:space="preserve"> piemērošanas kritērijus, pakalpojumu piešķiršanas un izmaksas kārtību.</w:t>
      </w:r>
    </w:p>
    <w:p w14:paraId="1763C0FB" w14:textId="0B898004" w:rsidR="00987A12" w:rsidRPr="00970F74" w:rsidRDefault="00987A12" w:rsidP="00987A12">
      <w:pPr>
        <w:numPr>
          <w:ilvl w:val="0"/>
          <w:numId w:val="2"/>
        </w:numPr>
        <w:shd w:val="clear" w:color="auto" w:fill="FFFFFF"/>
        <w:spacing w:line="293" w:lineRule="atLeast"/>
        <w:jc w:val="both"/>
        <w:rPr>
          <w:bCs/>
          <w:sz w:val="28"/>
          <w:szCs w:val="28"/>
        </w:rPr>
      </w:pPr>
      <w:r w:rsidRPr="00970F74">
        <w:rPr>
          <w:bCs/>
          <w:sz w:val="28"/>
          <w:szCs w:val="28"/>
        </w:rPr>
        <w:t>Minimālo ienākumu sliekšņi nevar būt zemāki kā 20 procenti no ienākum</w:t>
      </w:r>
      <w:r w:rsidR="009149A3" w:rsidRPr="00970F74">
        <w:rPr>
          <w:bCs/>
          <w:sz w:val="28"/>
          <w:szCs w:val="28"/>
        </w:rPr>
        <w:t>u</w:t>
      </w:r>
      <w:r w:rsidRPr="00970F74">
        <w:rPr>
          <w:bCs/>
          <w:sz w:val="28"/>
          <w:szCs w:val="28"/>
        </w:rPr>
        <w:t xml:space="preserve"> mediānas.</w:t>
      </w:r>
    </w:p>
    <w:p w14:paraId="7A79ED37" w14:textId="5DD09E84" w:rsidR="00075BDF" w:rsidRPr="00970F74" w:rsidRDefault="00E62CA5" w:rsidP="00075BDF">
      <w:pPr>
        <w:numPr>
          <w:ilvl w:val="0"/>
          <w:numId w:val="2"/>
        </w:numPr>
        <w:shd w:val="clear" w:color="auto" w:fill="FFFFFF"/>
        <w:spacing w:line="293" w:lineRule="atLeast"/>
        <w:jc w:val="both"/>
        <w:rPr>
          <w:bCs/>
          <w:sz w:val="28"/>
          <w:szCs w:val="28"/>
        </w:rPr>
      </w:pPr>
      <w:bookmarkStart w:id="1" w:name="_Hlk47948991"/>
      <w:bookmarkEnd w:id="0"/>
      <w:r w:rsidRPr="00970F74">
        <w:rPr>
          <w:bCs/>
          <w:sz w:val="28"/>
          <w:szCs w:val="28"/>
        </w:rPr>
        <w:t>Centrālā statistikas pārvalde i</w:t>
      </w:r>
      <w:r w:rsidR="00DF5805" w:rsidRPr="00970F74">
        <w:rPr>
          <w:bCs/>
          <w:sz w:val="28"/>
          <w:szCs w:val="28"/>
        </w:rPr>
        <w:t xml:space="preserve">enākumu mediānas </w:t>
      </w:r>
      <w:r w:rsidRPr="00970F74">
        <w:rPr>
          <w:bCs/>
          <w:sz w:val="28"/>
          <w:szCs w:val="28"/>
        </w:rPr>
        <w:t xml:space="preserve">aprēķinā izmanto ekvivalences skalu, kur </w:t>
      </w:r>
      <w:bookmarkStart w:id="2" w:name="_Hlk47593495"/>
      <w:r w:rsidR="00075BDF" w:rsidRPr="00970F74">
        <w:rPr>
          <w:bCs/>
          <w:sz w:val="28"/>
          <w:szCs w:val="28"/>
        </w:rPr>
        <w:t xml:space="preserve">pirmajai vai vienīgajai personai mājsaimniecībā </w:t>
      </w:r>
      <w:r w:rsidRPr="00970F74">
        <w:rPr>
          <w:bCs/>
          <w:sz w:val="28"/>
          <w:szCs w:val="28"/>
        </w:rPr>
        <w:t xml:space="preserve">piemēro </w:t>
      </w:r>
      <w:r w:rsidR="00075BDF" w:rsidRPr="00970F74">
        <w:rPr>
          <w:bCs/>
          <w:sz w:val="28"/>
          <w:szCs w:val="28"/>
        </w:rPr>
        <w:t>vērtību "1" un pārējām personām – "0.7"</w:t>
      </w:r>
      <w:bookmarkEnd w:id="2"/>
      <w:r w:rsidR="00987A12" w:rsidRPr="00970F74">
        <w:rPr>
          <w:bCs/>
          <w:sz w:val="28"/>
          <w:szCs w:val="28"/>
        </w:rPr>
        <w:t xml:space="preserve">. </w:t>
      </w:r>
    </w:p>
    <w:bookmarkEnd w:id="1"/>
    <w:p w14:paraId="73DC82AE" w14:textId="23A42714" w:rsidR="00075BDF" w:rsidRPr="00970F74" w:rsidRDefault="0079069A" w:rsidP="00170764">
      <w:pPr>
        <w:numPr>
          <w:ilvl w:val="0"/>
          <w:numId w:val="2"/>
        </w:numPr>
        <w:shd w:val="clear" w:color="auto" w:fill="FFFFFF"/>
        <w:spacing w:line="293" w:lineRule="atLeast"/>
        <w:jc w:val="both"/>
        <w:rPr>
          <w:bCs/>
          <w:sz w:val="28"/>
          <w:szCs w:val="28"/>
        </w:rPr>
      </w:pPr>
      <w:r w:rsidRPr="00970F74">
        <w:rPr>
          <w:bCs/>
          <w:sz w:val="28"/>
          <w:szCs w:val="28"/>
        </w:rPr>
        <w:t>M</w:t>
      </w:r>
      <w:r w:rsidR="00075BDF" w:rsidRPr="00970F74">
        <w:rPr>
          <w:bCs/>
          <w:sz w:val="28"/>
          <w:szCs w:val="28"/>
        </w:rPr>
        <w:t>inimālo ienākumu sliekšņ</w:t>
      </w:r>
      <w:r w:rsidR="00170764" w:rsidRPr="00970F74">
        <w:rPr>
          <w:bCs/>
          <w:sz w:val="28"/>
          <w:szCs w:val="28"/>
        </w:rPr>
        <w:t>us</w:t>
      </w:r>
      <w:r w:rsidR="00075BDF" w:rsidRPr="00970F74">
        <w:rPr>
          <w:bCs/>
          <w:sz w:val="28"/>
          <w:szCs w:val="28"/>
        </w:rPr>
        <w:t xml:space="preserve"> </w:t>
      </w:r>
      <w:r w:rsidR="00170764" w:rsidRPr="00970F74">
        <w:rPr>
          <w:bCs/>
          <w:sz w:val="28"/>
          <w:szCs w:val="28"/>
        </w:rPr>
        <w:t>pārskata ik gadu 1.jūlijā, pamatojoties uz Centrālās statistikas pārvaldes</w:t>
      </w:r>
      <w:r w:rsidR="00987A12" w:rsidRPr="00970F74">
        <w:rPr>
          <w:bCs/>
          <w:sz w:val="28"/>
          <w:szCs w:val="28"/>
        </w:rPr>
        <w:t xml:space="preserve"> tīmekļa vietnē publicēt</w:t>
      </w:r>
      <w:r w:rsidR="00F7158D" w:rsidRPr="00970F74">
        <w:rPr>
          <w:bCs/>
          <w:sz w:val="28"/>
          <w:szCs w:val="28"/>
        </w:rPr>
        <w:t>o</w:t>
      </w:r>
      <w:r w:rsidR="00170764" w:rsidRPr="00970F74">
        <w:rPr>
          <w:bCs/>
          <w:sz w:val="28"/>
          <w:szCs w:val="28"/>
        </w:rPr>
        <w:t xml:space="preserve"> </w:t>
      </w:r>
      <w:r w:rsidRPr="00970F74">
        <w:rPr>
          <w:bCs/>
          <w:sz w:val="28"/>
          <w:szCs w:val="28"/>
        </w:rPr>
        <w:t>aktuāl</w:t>
      </w:r>
      <w:r w:rsidR="00F7158D" w:rsidRPr="00970F74">
        <w:rPr>
          <w:bCs/>
          <w:sz w:val="28"/>
          <w:szCs w:val="28"/>
        </w:rPr>
        <w:t>o</w:t>
      </w:r>
      <w:r w:rsidR="00170764" w:rsidRPr="00970F74">
        <w:rPr>
          <w:bCs/>
          <w:sz w:val="28"/>
          <w:szCs w:val="28"/>
        </w:rPr>
        <w:t xml:space="preserve"> ienākumu mediānas vērtīb</w:t>
      </w:r>
      <w:r w:rsidR="00F7158D" w:rsidRPr="00970F74">
        <w:rPr>
          <w:bCs/>
          <w:sz w:val="28"/>
          <w:szCs w:val="28"/>
        </w:rPr>
        <w:t>u</w:t>
      </w:r>
      <w:r w:rsidRPr="00970F74">
        <w:rPr>
          <w:bCs/>
          <w:sz w:val="28"/>
          <w:szCs w:val="28"/>
        </w:rPr>
        <w:t xml:space="preserve">. </w:t>
      </w:r>
      <w:r w:rsidR="00075BDF" w:rsidRPr="00970F74">
        <w:rPr>
          <w:bCs/>
          <w:sz w:val="28"/>
          <w:szCs w:val="28"/>
        </w:rPr>
        <w:t>Ja</w:t>
      </w:r>
      <w:r w:rsidR="004D44DB" w:rsidRPr="00970F74">
        <w:rPr>
          <w:bCs/>
          <w:sz w:val="28"/>
          <w:szCs w:val="28"/>
        </w:rPr>
        <w:t xml:space="preserve"> pārskata gadā</w:t>
      </w:r>
      <w:r w:rsidR="00075BDF" w:rsidRPr="00970F74">
        <w:rPr>
          <w:bCs/>
          <w:sz w:val="28"/>
          <w:szCs w:val="28"/>
        </w:rPr>
        <w:t xml:space="preserve"> </w:t>
      </w:r>
      <w:r w:rsidR="00170764" w:rsidRPr="00970F74">
        <w:rPr>
          <w:bCs/>
          <w:sz w:val="28"/>
          <w:szCs w:val="28"/>
        </w:rPr>
        <w:t xml:space="preserve">ienākumu mediānas vērtība </w:t>
      </w:r>
      <w:r w:rsidR="009149A3" w:rsidRPr="00970F74">
        <w:rPr>
          <w:bCs/>
          <w:sz w:val="28"/>
          <w:szCs w:val="28"/>
        </w:rPr>
        <w:t xml:space="preserve">nemainās vai </w:t>
      </w:r>
      <w:r w:rsidR="00075BDF" w:rsidRPr="00970F74">
        <w:rPr>
          <w:bCs/>
          <w:sz w:val="28"/>
          <w:szCs w:val="28"/>
        </w:rPr>
        <w:t>samazinās, minimālo ienākumu sliekšņ</w:t>
      </w:r>
      <w:r w:rsidRPr="00970F74">
        <w:rPr>
          <w:bCs/>
          <w:sz w:val="28"/>
          <w:szCs w:val="28"/>
        </w:rPr>
        <w:t xml:space="preserve">i </w:t>
      </w:r>
      <w:r w:rsidR="00075BDF" w:rsidRPr="00970F74">
        <w:rPr>
          <w:bCs/>
          <w:sz w:val="28"/>
          <w:szCs w:val="28"/>
        </w:rPr>
        <w:t xml:space="preserve">paliek </w:t>
      </w:r>
      <w:r w:rsidR="004D44DB" w:rsidRPr="00970F74">
        <w:rPr>
          <w:bCs/>
          <w:sz w:val="28"/>
          <w:szCs w:val="28"/>
        </w:rPr>
        <w:t>iepriekš noteiktajā apmērā</w:t>
      </w:r>
      <w:r w:rsidR="00075BDF" w:rsidRPr="00970F74">
        <w:rPr>
          <w:bCs/>
          <w:sz w:val="28"/>
          <w:szCs w:val="28"/>
        </w:rPr>
        <w:t>.</w:t>
      </w:r>
      <w:r w:rsidR="00A12096" w:rsidRPr="00970F74">
        <w:rPr>
          <w:bCs/>
          <w:sz w:val="28"/>
          <w:szCs w:val="28"/>
        </w:rPr>
        <w:t>”</w:t>
      </w:r>
    </w:p>
    <w:p w14:paraId="7C9C4DDA" w14:textId="77777777" w:rsidR="00075BDF" w:rsidRPr="00970F74" w:rsidRDefault="00075BDF" w:rsidP="00075BDF">
      <w:pPr>
        <w:pStyle w:val="ListParagraph"/>
        <w:jc w:val="both"/>
        <w:rPr>
          <w:sz w:val="28"/>
          <w:szCs w:val="28"/>
        </w:rPr>
      </w:pPr>
    </w:p>
    <w:p w14:paraId="663C4462" w14:textId="09E7397D" w:rsidR="00E22186" w:rsidRPr="0005552C" w:rsidRDefault="00A12096" w:rsidP="00DF4C8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DA6320">
        <w:rPr>
          <w:sz w:val="28"/>
          <w:szCs w:val="28"/>
        </w:rPr>
        <w:t xml:space="preserve"> </w:t>
      </w:r>
      <w:r w:rsidR="00E22186" w:rsidRPr="00E22186">
        <w:rPr>
          <w:sz w:val="28"/>
          <w:szCs w:val="28"/>
        </w:rPr>
        <w:t>Papildināt likumu ar pārejas noteikumu šādā redakcijā:</w:t>
      </w:r>
    </w:p>
    <w:p w14:paraId="34EB2296" w14:textId="77777777" w:rsidR="00A12096" w:rsidRPr="00970F74" w:rsidRDefault="00A12096" w:rsidP="00A12096">
      <w:pPr>
        <w:jc w:val="both"/>
        <w:rPr>
          <w:sz w:val="28"/>
          <w:szCs w:val="28"/>
        </w:rPr>
      </w:pPr>
    </w:p>
    <w:p w14:paraId="3B9AA8DD" w14:textId="610885EC" w:rsidR="00A12096" w:rsidRPr="00970F74" w:rsidRDefault="00A12096" w:rsidP="00A12096">
      <w:pPr>
        <w:jc w:val="center"/>
        <w:rPr>
          <w:b/>
          <w:sz w:val="28"/>
          <w:szCs w:val="28"/>
        </w:rPr>
      </w:pPr>
      <w:r w:rsidRPr="00970F74">
        <w:rPr>
          <w:sz w:val="28"/>
          <w:szCs w:val="28"/>
        </w:rPr>
        <w:t>„</w:t>
      </w:r>
      <w:r w:rsidRPr="00970F74">
        <w:rPr>
          <w:b/>
          <w:sz w:val="28"/>
          <w:szCs w:val="28"/>
        </w:rPr>
        <w:t>Pārejas noteikum</w:t>
      </w:r>
      <w:r w:rsidR="00B70642" w:rsidRPr="00970F74">
        <w:rPr>
          <w:b/>
          <w:sz w:val="28"/>
          <w:szCs w:val="28"/>
        </w:rPr>
        <w:t>s</w:t>
      </w:r>
    </w:p>
    <w:p w14:paraId="5320E39E" w14:textId="77777777" w:rsidR="00A12096" w:rsidRPr="00970F74" w:rsidRDefault="00A12096" w:rsidP="00A12096">
      <w:pPr>
        <w:jc w:val="center"/>
        <w:rPr>
          <w:b/>
          <w:sz w:val="28"/>
          <w:szCs w:val="28"/>
        </w:rPr>
      </w:pPr>
    </w:p>
    <w:p w14:paraId="6A2E37F6" w14:textId="48B1ADBF" w:rsidR="00075BDF" w:rsidRPr="00970F74" w:rsidRDefault="00B70642" w:rsidP="0005552C">
      <w:pPr>
        <w:pStyle w:val="ListParagraph"/>
        <w:ind w:left="360"/>
        <w:jc w:val="both"/>
        <w:rPr>
          <w:sz w:val="28"/>
          <w:szCs w:val="28"/>
        </w:rPr>
      </w:pPr>
      <w:r w:rsidRPr="00970F74">
        <w:rPr>
          <w:sz w:val="28"/>
          <w:szCs w:val="28"/>
        </w:rPr>
        <w:t>Š</w:t>
      </w:r>
      <w:r w:rsidR="0065457B" w:rsidRPr="00970F74">
        <w:rPr>
          <w:sz w:val="28"/>
          <w:szCs w:val="28"/>
        </w:rPr>
        <w:t>ā likuma 2.</w:t>
      </w:r>
      <w:r w:rsidR="0065457B" w:rsidRPr="00970F74">
        <w:rPr>
          <w:sz w:val="28"/>
          <w:szCs w:val="28"/>
          <w:vertAlign w:val="superscript"/>
        </w:rPr>
        <w:t xml:space="preserve">2 </w:t>
      </w:r>
      <w:r w:rsidR="0065457B" w:rsidRPr="00970F74">
        <w:rPr>
          <w:sz w:val="28"/>
          <w:szCs w:val="28"/>
        </w:rPr>
        <w:t>panta ceturtā daļ</w:t>
      </w:r>
      <w:r w:rsidRPr="00970F74">
        <w:rPr>
          <w:sz w:val="28"/>
          <w:szCs w:val="28"/>
        </w:rPr>
        <w:t xml:space="preserve">a stājas spēkā </w:t>
      </w:r>
      <w:r w:rsidR="00A12096" w:rsidRPr="00970F74">
        <w:rPr>
          <w:sz w:val="28"/>
          <w:szCs w:val="28"/>
        </w:rPr>
        <w:t>2022.gada 1.</w:t>
      </w:r>
      <w:r w:rsidRPr="00970F74">
        <w:rPr>
          <w:sz w:val="28"/>
          <w:szCs w:val="28"/>
        </w:rPr>
        <w:t>janvārī</w:t>
      </w:r>
      <w:r w:rsidR="00A12096" w:rsidRPr="00970F74">
        <w:rPr>
          <w:bCs/>
          <w:sz w:val="28"/>
          <w:szCs w:val="28"/>
        </w:rPr>
        <w:t>.</w:t>
      </w:r>
      <w:r w:rsidRPr="00970F74">
        <w:rPr>
          <w:bCs/>
          <w:sz w:val="28"/>
          <w:szCs w:val="28"/>
        </w:rPr>
        <w:t>”</w:t>
      </w:r>
    </w:p>
    <w:p w14:paraId="657E7F0F" w14:textId="7EEE69CF" w:rsidR="00473321" w:rsidRPr="00970F74" w:rsidRDefault="00473321" w:rsidP="00473321">
      <w:pPr>
        <w:spacing w:after="160" w:line="256" w:lineRule="auto"/>
        <w:rPr>
          <w:sz w:val="28"/>
          <w:szCs w:val="28"/>
        </w:rPr>
      </w:pPr>
    </w:p>
    <w:p w14:paraId="1B5E1B6B" w14:textId="120DCEBC" w:rsidR="00B70642" w:rsidRPr="00970F74" w:rsidRDefault="00B70642" w:rsidP="00473321">
      <w:pPr>
        <w:spacing w:after="160" w:line="256" w:lineRule="auto"/>
        <w:rPr>
          <w:sz w:val="28"/>
          <w:szCs w:val="28"/>
        </w:rPr>
      </w:pPr>
      <w:r w:rsidRPr="00970F74">
        <w:rPr>
          <w:sz w:val="28"/>
          <w:szCs w:val="28"/>
        </w:rPr>
        <w:t>Likums stājas spēkā 2021.gada 1.janvārī.</w:t>
      </w:r>
    </w:p>
    <w:p w14:paraId="40DD450E" w14:textId="77777777" w:rsidR="00473321" w:rsidRPr="00970F74" w:rsidRDefault="00473321" w:rsidP="00473321">
      <w:pPr>
        <w:spacing w:after="160" w:line="256" w:lineRule="auto"/>
        <w:rPr>
          <w:sz w:val="28"/>
          <w:szCs w:val="28"/>
        </w:rPr>
      </w:pPr>
      <w:r w:rsidRPr="00970F74">
        <w:rPr>
          <w:sz w:val="28"/>
          <w:szCs w:val="28"/>
          <w:lang w:val="de-DE"/>
        </w:rPr>
        <w:t>Iesniedzējs:</w:t>
      </w:r>
    </w:p>
    <w:p w14:paraId="7C177490" w14:textId="1F11941A" w:rsidR="00473321" w:rsidRPr="00970F74" w:rsidRDefault="00473321" w:rsidP="00473321">
      <w:pPr>
        <w:rPr>
          <w:sz w:val="28"/>
          <w:szCs w:val="28"/>
          <w:lang w:val="de-DE"/>
        </w:rPr>
      </w:pPr>
      <w:r w:rsidRPr="00970F74">
        <w:rPr>
          <w:sz w:val="28"/>
          <w:szCs w:val="28"/>
          <w:lang w:val="de-DE"/>
        </w:rPr>
        <w:t>labklājības ministre</w:t>
      </w:r>
      <w:r w:rsidRPr="00970F74">
        <w:rPr>
          <w:sz w:val="28"/>
          <w:szCs w:val="28"/>
          <w:lang w:val="de-DE"/>
        </w:rPr>
        <w:tab/>
      </w:r>
      <w:r w:rsidRPr="00970F74">
        <w:rPr>
          <w:sz w:val="28"/>
          <w:szCs w:val="28"/>
          <w:lang w:val="de-DE"/>
        </w:rPr>
        <w:tab/>
      </w:r>
      <w:r w:rsidRPr="00970F74">
        <w:rPr>
          <w:sz w:val="28"/>
          <w:szCs w:val="28"/>
          <w:lang w:val="de-DE"/>
        </w:rPr>
        <w:tab/>
      </w:r>
      <w:r w:rsidRPr="00970F74">
        <w:rPr>
          <w:sz w:val="28"/>
          <w:szCs w:val="28"/>
          <w:lang w:val="de-DE"/>
        </w:rPr>
        <w:tab/>
      </w:r>
      <w:r w:rsidRPr="00970F74">
        <w:rPr>
          <w:sz w:val="28"/>
          <w:szCs w:val="28"/>
          <w:lang w:val="de-DE"/>
        </w:rPr>
        <w:tab/>
      </w:r>
      <w:r w:rsidRPr="00970F74">
        <w:rPr>
          <w:sz w:val="28"/>
          <w:szCs w:val="28"/>
          <w:lang w:val="de-DE"/>
        </w:rPr>
        <w:tab/>
        <w:t>R.Petraviča</w:t>
      </w:r>
    </w:p>
    <w:p w14:paraId="4DBD5B9D" w14:textId="77777777" w:rsidR="00473321" w:rsidRPr="00970F74" w:rsidRDefault="00473321" w:rsidP="00473321">
      <w:pPr>
        <w:rPr>
          <w:sz w:val="20"/>
          <w:szCs w:val="20"/>
        </w:rPr>
      </w:pPr>
    </w:p>
    <w:p w14:paraId="62455DD3" w14:textId="77777777" w:rsidR="00940C34" w:rsidRPr="00970F74" w:rsidRDefault="00940C34" w:rsidP="00473321">
      <w:pPr>
        <w:rPr>
          <w:sz w:val="18"/>
          <w:szCs w:val="18"/>
        </w:rPr>
      </w:pPr>
    </w:p>
    <w:p w14:paraId="74707005" w14:textId="27542613" w:rsidR="00473321" w:rsidRPr="00970F74" w:rsidRDefault="00473321" w:rsidP="00473321">
      <w:pPr>
        <w:rPr>
          <w:sz w:val="18"/>
          <w:szCs w:val="18"/>
        </w:rPr>
      </w:pPr>
      <w:r w:rsidRPr="00970F74">
        <w:rPr>
          <w:sz w:val="18"/>
          <w:szCs w:val="18"/>
        </w:rPr>
        <w:t>A.Lukašenoka</w:t>
      </w:r>
    </w:p>
    <w:p w14:paraId="188675CA" w14:textId="77777777" w:rsidR="00473321" w:rsidRPr="00970F74" w:rsidRDefault="005B6C26" w:rsidP="00473321">
      <w:pPr>
        <w:rPr>
          <w:sz w:val="18"/>
          <w:szCs w:val="18"/>
        </w:rPr>
      </w:pPr>
      <w:hyperlink r:id="rId8" w:history="1">
        <w:r w:rsidR="00473321" w:rsidRPr="00970F74">
          <w:rPr>
            <w:rStyle w:val="Hyperlink"/>
            <w:color w:val="auto"/>
            <w:sz w:val="18"/>
            <w:szCs w:val="18"/>
          </w:rPr>
          <w:t>Aiga.Lukašenoka@lmgov.lv</w:t>
        </w:r>
      </w:hyperlink>
    </w:p>
    <w:p w14:paraId="7775AEFE" w14:textId="5D07ADAA" w:rsidR="00286415" w:rsidRPr="00970F74" w:rsidRDefault="00473321">
      <w:pPr>
        <w:rPr>
          <w:sz w:val="18"/>
          <w:szCs w:val="18"/>
        </w:rPr>
      </w:pPr>
      <w:r w:rsidRPr="00970F74">
        <w:rPr>
          <w:sz w:val="18"/>
          <w:szCs w:val="18"/>
        </w:rPr>
        <w:t>67021691</w:t>
      </w:r>
    </w:p>
    <w:sectPr w:rsidR="00286415" w:rsidRPr="00970F74" w:rsidSect="00CF76D2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50CEA" w14:textId="77777777" w:rsidR="004F1A15" w:rsidRDefault="004F1A15">
      <w:r>
        <w:separator/>
      </w:r>
    </w:p>
  </w:endnote>
  <w:endnote w:type="continuationSeparator" w:id="0">
    <w:p w14:paraId="02C493A8" w14:textId="77777777" w:rsidR="004F1A15" w:rsidRDefault="004F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81E0B" w14:textId="77777777" w:rsidR="00BC3065" w:rsidRPr="000314AB" w:rsidRDefault="00A32C1B" w:rsidP="00BC3065">
    <w:pPr>
      <w:pStyle w:val="Footer"/>
    </w:pPr>
    <w:r>
      <w:t>LMlik_000015; Likumprojekts „Grozījumi likumā „Par sociālo drošību””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28C14" w14:textId="5DC7B043" w:rsidR="007C3F88" w:rsidRPr="000314AB" w:rsidRDefault="00A32C1B" w:rsidP="000314AB">
    <w:pPr>
      <w:pStyle w:val="Footer"/>
    </w:pPr>
    <w:r>
      <w:t>LMlik_</w:t>
    </w:r>
    <w:r w:rsidR="009366B7">
      <w:t>2</w:t>
    </w:r>
    <w:r w:rsidR="00736587">
      <w:t>8</w:t>
    </w:r>
    <w:r w:rsidR="00383BFC">
      <w:t>092020</w:t>
    </w:r>
    <w:r>
      <w:t>; Likumprojekts „Grozījumi likumā „Par sociālo drošību””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08B50" w14:textId="77777777" w:rsidR="004F1A15" w:rsidRDefault="004F1A15">
      <w:r>
        <w:separator/>
      </w:r>
    </w:p>
  </w:footnote>
  <w:footnote w:type="continuationSeparator" w:id="0">
    <w:p w14:paraId="0BC234A9" w14:textId="77777777" w:rsidR="004F1A15" w:rsidRDefault="004F1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D7CE9" w14:textId="77777777" w:rsidR="007C3F88" w:rsidRDefault="00A32C1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91DC864" w14:textId="77777777" w:rsidR="007C3F88" w:rsidRDefault="005B6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8555E"/>
    <w:multiLevelType w:val="hybridMultilevel"/>
    <w:tmpl w:val="91A03FA4"/>
    <w:lvl w:ilvl="0" w:tplc="1F601840">
      <w:start w:val="1"/>
      <w:numFmt w:val="decimal"/>
      <w:lvlText w:val="(%1)"/>
      <w:lvlJc w:val="left"/>
      <w:pPr>
        <w:ind w:left="870" w:hanging="5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E6A35F0"/>
    <w:multiLevelType w:val="hybridMultilevel"/>
    <w:tmpl w:val="4934E4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01258"/>
    <w:multiLevelType w:val="hybridMultilevel"/>
    <w:tmpl w:val="E3AAA8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DF"/>
    <w:rsid w:val="0005552C"/>
    <w:rsid w:val="0007129E"/>
    <w:rsid w:val="00075BDF"/>
    <w:rsid w:val="00081F59"/>
    <w:rsid w:val="000C141E"/>
    <w:rsid w:val="001026F5"/>
    <w:rsid w:val="00154FDA"/>
    <w:rsid w:val="00170764"/>
    <w:rsid w:val="001A08D6"/>
    <w:rsid w:val="0025786E"/>
    <w:rsid w:val="00286415"/>
    <w:rsid w:val="00383BFC"/>
    <w:rsid w:val="003A322E"/>
    <w:rsid w:val="003B27F9"/>
    <w:rsid w:val="003B3E04"/>
    <w:rsid w:val="003E60EE"/>
    <w:rsid w:val="00463DDF"/>
    <w:rsid w:val="00473321"/>
    <w:rsid w:val="004D44DB"/>
    <w:rsid w:val="004F1A15"/>
    <w:rsid w:val="00540B81"/>
    <w:rsid w:val="005B6C26"/>
    <w:rsid w:val="005E5C3D"/>
    <w:rsid w:val="00600A2D"/>
    <w:rsid w:val="0065457B"/>
    <w:rsid w:val="00664C31"/>
    <w:rsid w:val="006B7BBC"/>
    <w:rsid w:val="006F6E94"/>
    <w:rsid w:val="00736587"/>
    <w:rsid w:val="00746EC1"/>
    <w:rsid w:val="00762A6B"/>
    <w:rsid w:val="0079069A"/>
    <w:rsid w:val="007D5E96"/>
    <w:rsid w:val="007E58EB"/>
    <w:rsid w:val="0080571D"/>
    <w:rsid w:val="0085336C"/>
    <w:rsid w:val="008D0173"/>
    <w:rsid w:val="009149A3"/>
    <w:rsid w:val="009366B7"/>
    <w:rsid w:val="00940C34"/>
    <w:rsid w:val="00970F74"/>
    <w:rsid w:val="00987A12"/>
    <w:rsid w:val="00A07C68"/>
    <w:rsid w:val="00A12096"/>
    <w:rsid w:val="00A32C1B"/>
    <w:rsid w:val="00A82DCA"/>
    <w:rsid w:val="00B6693A"/>
    <w:rsid w:val="00B70642"/>
    <w:rsid w:val="00B732D2"/>
    <w:rsid w:val="00BB51F2"/>
    <w:rsid w:val="00CF76D2"/>
    <w:rsid w:val="00DA6320"/>
    <w:rsid w:val="00DF4921"/>
    <w:rsid w:val="00DF4C81"/>
    <w:rsid w:val="00DF5805"/>
    <w:rsid w:val="00E22186"/>
    <w:rsid w:val="00E22A08"/>
    <w:rsid w:val="00E62CA5"/>
    <w:rsid w:val="00E91128"/>
    <w:rsid w:val="00F7158D"/>
    <w:rsid w:val="00F82E2B"/>
    <w:rsid w:val="00F97DDD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069907"/>
  <w15:chartTrackingRefBased/>
  <w15:docId w15:val="{4A978998-821E-4793-BD68-F6E33075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5B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BD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075B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B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BD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075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B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BD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DF"/>
    <w:rPr>
      <w:rFonts w:ascii="Segoe UI" w:eastAsia="Times New Roman" w:hAnsi="Segoe UI" w:cs="Segoe UI"/>
      <w:sz w:val="18"/>
      <w:szCs w:val="18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22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80571D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73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a.Luka&#353;enoka@lm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88D9F-CC90-4709-92E6-848EED5E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Lukasenoka</dc:creator>
  <cp:keywords/>
  <dc:description>67021961</dc:description>
  <cp:lastModifiedBy>Aiga Lukasenoka</cp:lastModifiedBy>
  <cp:revision>13</cp:revision>
  <cp:lastPrinted>2020-08-06T09:59:00Z</cp:lastPrinted>
  <dcterms:created xsi:type="dcterms:W3CDTF">2020-09-11T11:00:00Z</dcterms:created>
  <dcterms:modified xsi:type="dcterms:W3CDTF">2020-09-29T06:30:00Z</dcterms:modified>
</cp:coreProperties>
</file>