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940B8" w14:textId="77777777" w:rsidR="002A5D2C" w:rsidRPr="00E529E2" w:rsidRDefault="002A5D2C" w:rsidP="002A5D2C">
      <w:pPr>
        <w:spacing w:after="160" w:line="259" w:lineRule="auto"/>
        <w:jc w:val="center"/>
        <w:rPr>
          <w:b/>
          <w:bCs/>
        </w:rPr>
      </w:pPr>
      <w:r>
        <w:rPr>
          <w:b/>
          <w:bCs/>
          <w:lang w:eastAsia="lv-LV"/>
        </w:rPr>
        <w:t>Likumprojekta g</w:t>
      </w:r>
      <w:r w:rsidRPr="00907290">
        <w:rPr>
          <w:b/>
          <w:bCs/>
          <w:lang w:eastAsia="lv-LV"/>
        </w:rPr>
        <w:t>rozījumi likumā “Par nodokļiem un nodevām”</w:t>
      </w:r>
      <w:r>
        <w:rPr>
          <w:b/>
          <w:bCs/>
          <w:lang w:eastAsia="lv-LV"/>
        </w:rPr>
        <w:t xml:space="preserve"> </w:t>
      </w:r>
      <w:r w:rsidRPr="00E529E2">
        <w:rPr>
          <w:b/>
          <w:bCs/>
          <w:lang w:eastAsia="lv-LV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9"/>
        <w:gridCol w:w="6086"/>
      </w:tblGrid>
      <w:tr w:rsidR="002A5D2C" w:rsidRPr="00E529E2" w14:paraId="25E41A93" w14:textId="77777777" w:rsidTr="00AA679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4C69C" w14:textId="77777777" w:rsidR="002A5D2C" w:rsidRPr="00E529E2" w:rsidRDefault="002A5D2C" w:rsidP="00AA6799">
            <w:pPr>
              <w:jc w:val="center"/>
              <w:rPr>
                <w:b/>
                <w:bCs/>
                <w:iCs/>
                <w:lang w:eastAsia="lv-LV"/>
              </w:rPr>
            </w:pPr>
            <w:r w:rsidRPr="00E529E2">
              <w:rPr>
                <w:b/>
                <w:bCs/>
                <w:iCs/>
                <w:lang w:eastAsia="lv-LV"/>
              </w:rPr>
              <w:t>Tiesību akta projekta anotācijas kopsavilkums</w:t>
            </w:r>
          </w:p>
        </w:tc>
      </w:tr>
      <w:tr w:rsidR="002A5D2C" w:rsidRPr="00076314" w14:paraId="75CF1871" w14:textId="77777777" w:rsidTr="00AA6799">
        <w:trPr>
          <w:tblCellSpacing w:w="15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C5351" w14:textId="77777777" w:rsidR="002A5D2C" w:rsidRPr="00076314" w:rsidRDefault="002A5D2C" w:rsidP="00AA6799">
            <w:pPr>
              <w:jc w:val="both"/>
              <w:rPr>
                <w:iCs/>
                <w:lang w:eastAsia="lv-LV"/>
              </w:rPr>
            </w:pPr>
            <w:r w:rsidRPr="00076314">
              <w:rPr>
                <w:iCs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52311" w14:textId="77777777" w:rsidR="002A5D2C" w:rsidRPr="00076314" w:rsidRDefault="002A5D2C" w:rsidP="00AA6799">
            <w:pPr>
              <w:jc w:val="both"/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 xml:space="preserve"> </w:t>
            </w:r>
            <w:r w:rsidRPr="001D56C8">
              <w:rPr>
                <w:iCs/>
                <w:lang w:eastAsia="lv-LV"/>
              </w:rPr>
              <w:t>Saskaņā ar Ministru kabineta 2009. gada 15. decembra instrukcijas Nr. 19 “Tiesību akta projekta sākotnējās ietekmes izvērtēšanas kārtība” 5.</w:t>
            </w:r>
            <w:r w:rsidRPr="001D56C8">
              <w:rPr>
                <w:iCs/>
                <w:vertAlign w:val="superscript"/>
                <w:lang w:eastAsia="lv-LV"/>
              </w:rPr>
              <w:t>1</w:t>
            </w:r>
            <w:r w:rsidRPr="001D56C8">
              <w:rPr>
                <w:iCs/>
                <w:lang w:eastAsia="lv-LV"/>
              </w:rPr>
              <w:t xml:space="preserve"> punktu anotācijas kopsavilkumu neaizpilda.</w:t>
            </w:r>
          </w:p>
        </w:tc>
      </w:tr>
    </w:tbl>
    <w:p w14:paraId="24E99C04" w14:textId="77777777" w:rsidR="002A5D2C" w:rsidRPr="00076314" w:rsidRDefault="002A5D2C" w:rsidP="002A5D2C">
      <w:pPr>
        <w:rPr>
          <w:iCs/>
          <w:lang w:eastAsia="lv-LV"/>
        </w:rPr>
      </w:pPr>
      <w:r w:rsidRPr="00076314">
        <w:rPr>
          <w:iCs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387"/>
        <w:gridCol w:w="6087"/>
      </w:tblGrid>
      <w:tr w:rsidR="002A5D2C" w:rsidRPr="00076314" w14:paraId="4303B02E" w14:textId="77777777" w:rsidTr="00AA679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30DC3" w14:textId="77777777" w:rsidR="002A5D2C" w:rsidRPr="00076314" w:rsidRDefault="002A5D2C" w:rsidP="00AA6799">
            <w:pPr>
              <w:jc w:val="center"/>
              <w:rPr>
                <w:b/>
                <w:bCs/>
                <w:iCs/>
                <w:lang w:eastAsia="lv-LV"/>
              </w:rPr>
            </w:pPr>
            <w:r w:rsidRPr="00076314">
              <w:rPr>
                <w:b/>
                <w:bCs/>
                <w:iCs/>
                <w:lang w:eastAsia="lv-LV"/>
              </w:rPr>
              <w:t>I. Tiesību akta projekta izstrādes nepieciešamība</w:t>
            </w:r>
          </w:p>
        </w:tc>
      </w:tr>
      <w:tr w:rsidR="002A5D2C" w:rsidRPr="00E529E2" w14:paraId="79919912" w14:textId="77777777" w:rsidTr="00AA679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AB358" w14:textId="77777777" w:rsidR="002A5D2C" w:rsidRPr="00076314" w:rsidRDefault="002A5D2C" w:rsidP="00AA6799">
            <w:pPr>
              <w:rPr>
                <w:iCs/>
                <w:lang w:eastAsia="lv-LV"/>
              </w:rPr>
            </w:pPr>
            <w:r w:rsidRPr="00076314">
              <w:rPr>
                <w:iCs/>
                <w:lang w:eastAsia="lv-LV"/>
              </w:rPr>
              <w:t>1.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F209F" w14:textId="77777777" w:rsidR="002A5D2C" w:rsidRPr="00076314" w:rsidRDefault="002A5D2C" w:rsidP="00AA6799">
            <w:pPr>
              <w:rPr>
                <w:iCs/>
                <w:lang w:eastAsia="lv-LV"/>
              </w:rPr>
            </w:pPr>
            <w:r w:rsidRPr="00076314">
              <w:rPr>
                <w:iCs/>
                <w:lang w:eastAsia="lv-LV"/>
              </w:rPr>
              <w:t>Pamatojums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32BBB" w14:textId="77777777" w:rsidR="002A5D2C" w:rsidRPr="008B4AF6" w:rsidRDefault="002A5D2C" w:rsidP="00AA6799">
            <w:pPr>
              <w:jc w:val="both"/>
              <w:rPr>
                <w:iCs/>
                <w:color w:val="FF0000"/>
                <w:lang w:eastAsia="lv-LV"/>
              </w:rPr>
            </w:pPr>
            <w:r w:rsidRPr="008B4AF6">
              <w:rPr>
                <w:iCs/>
                <w:lang w:eastAsia="lv-LV"/>
              </w:rPr>
              <w:t>Likumprojekts izstrādāts</w:t>
            </w:r>
            <w:r>
              <w:rPr>
                <w:iCs/>
                <w:lang w:eastAsia="lv-LV"/>
              </w:rPr>
              <w:t xml:space="preserve">, lai saskaņotu </w:t>
            </w:r>
            <w:proofErr w:type="gramStart"/>
            <w:r w:rsidRPr="00F62D1D">
              <w:rPr>
                <w:iCs/>
                <w:lang w:eastAsia="lv-LV"/>
              </w:rPr>
              <w:t>2020.gada</w:t>
            </w:r>
            <w:proofErr w:type="gramEnd"/>
            <w:r w:rsidRPr="00F62D1D">
              <w:rPr>
                <w:iCs/>
                <w:lang w:eastAsia="lv-LV"/>
              </w:rPr>
              <w:t xml:space="preserve"> 30. septembra Ministru kabineta sēdē atbalstīt</w:t>
            </w:r>
            <w:r>
              <w:rPr>
                <w:iCs/>
                <w:lang w:eastAsia="lv-LV"/>
              </w:rPr>
              <w:t>ā</w:t>
            </w:r>
            <w:r w:rsidRPr="00F62D1D">
              <w:rPr>
                <w:iCs/>
                <w:lang w:eastAsia="lv-LV"/>
              </w:rPr>
              <w:t xml:space="preserve"> likumprojekt</w:t>
            </w:r>
            <w:r>
              <w:rPr>
                <w:iCs/>
                <w:lang w:eastAsia="lv-LV"/>
              </w:rPr>
              <w:t>a</w:t>
            </w:r>
            <w:r w:rsidRPr="00F62D1D">
              <w:rPr>
                <w:iCs/>
                <w:lang w:eastAsia="lv-LV"/>
              </w:rPr>
              <w:t xml:space="preserve"> “Grozījumi Transportlīdzekļa ekspluatācijas nodokļa un uzņēmumu vieglo transportlīdzekļu nodokļa likumā” (TA-1873)</w:t>
            </w:r>
            <w:r>
              <w:rPr>
                <w:iCs/>
                <w:lang w:eastAsia="lv-LV"/>
              </w:rPr>
              <w:t xml:space="preserve"> regulējumu ar </w:t>
            </w:r>
            <w:r w:rsidRPr="00F62D1D">
              <w:rPr>
                <w:iCs/>
                <w:lang w:eastAsia="lv-LV"/>
              </w:rPr>
              <w:t>likum</w:t>
            </w:r>
            <w:r>
              <w:rPr>
                <w:iCs/>
                <w:lang w:eastAsia="lv-LV"/>
              </w:rPr>
              <w:t xml:space="preserve">u </w:t>
            </w:r>
            <w:r w:rsidRPr="00F62D1D">
              <w:rPr>
                <w:iCs/>
                <w:lang w:eastAsia="lv-LV"/>
              </w:rPr>
              <w:t>“Par nodokļiem un nodevām”</w:t>
            </w:r>
            <w:r>
              <w:rPr>
                <w:iCs/>
                <w:lang w:eastAsia="lv-LV"/>
              </w:rPr>
              <w:t>.</w:t>
            </w:r>
          </w:p>
        </w:tc>
      </w:tr>
      <w:tr w:rsidR="002A5D2C" w:rsidRPr="00E529E2" w14:paraId="04E308A5" w14:textId="77777777" w:rsidTr="00AA679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A3635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2.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E7408" w14:textId="77777777" w:rsidR="002A5D2C" w:rsidRPr="00E529E2" w:rsidRDefault="002A5D2C" w:rsidP="00AA6799">
            <w:pPr>
              <w:jc w:val="both"/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BE63C83" w14:textId="77777777" w:rsidR="002A5D2C" w:rsidRPr="00E529E2" w:rsidRDefault="002A5D2C" w:rsidP="00AA6799">
            <w:pPr>
              <w:rPr>
                <w:lang w:eastAsia="lv-LV"/>
              </w:rPr>
            </w:pP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C2CC1" w14:textId="77777777" w:rsidR="002A5D2C" w:rsidRPr="00D7615D" w:rsidRDefault="002A5D2C" w:rsidP="00AA6799">
            <w:pPr>
              <w:jc w:val="both"/>
              <w:rPr>
                <w:iCs/>
                <w:lang w:eastAsia="lv-LV"/>
              </w:rPr>
            </w:pPr>
            <w:proofErr w:type="gramStart"/>
            <w:r>
              <w:rPr>
                <w:iCs/>
                <w:lang w:eastAsia="lv-LV"/>
              </w:rPr>
              <w:t>2020.gada</w:t>
            </w:r>
            <w:proofErr w:type="gramEnd"/>
            <w:r>
              <w:rPr>
                <w:iCs/>
                <w:lang w:eastAsia="lv-LV"/>
              </w:rPr>
              <w:t xml:space="preserve"> 30. septembra Ministru kabineta sēdē tika atbalstīts Satiksmes ministrijas izstrādātais likumprojekts “</w:t>
            </w:r>
            <w:r w:rsidRPr="00D7615D">
              <w:rPr>
                <w:iCs/>
                <w:lang w:eastAsia="lv-LV"/>
              </w:rPr>
              <w:t>Grozījumi Transportlīdzekļa ekspluatācijas nodokļa un uzņēmumu vieglo transportlīdzekļu nodokļa likumā</w:t>
            </w:r>
            <w:r>
              <w:rPr>
                <w:iCs/>
                <w:lang w:eastAsia="lv-LV"/>
              </w:rPr>
              <w:t xml:space="preserve">” (TA-1873), kas </w:t>
            </w:r>
            <w:r w:rsidRPr="00D7615D">
              <w:rPr>
                <w:iCs/>
                <w:lang w:eastAsia="lv-LV"/>
              </w:rPr>
              <w:t>paredz</w:t>
            </w:r>
            <w:r>
              <w:rPr>
                <w:iCs/>
                <w:lang w:eastAsia="lv-LV"/>
              </w:rPr>
              <w:t xml:space="preserve"> </w:t>
            </w:r>
            <w:r w:rsidRPr="00D7615D">
              <w:rPr>
                <w:iCs/>
                <w:lang w:eastAsia="lv-LV"/>
              </w:rPr>
              <w:t xml:space="preserve">ieviest </w:t>
            </w:r>
            <w:r>
              <w:rPr>
                <w:iCs/>
                <w:lang w:eastAsia="lv-LV"/>
              </w:rPr>
              <w:t xml:space="preserve">transportlīdzekļu </w:t>
            </w:r>
            <w:r w:rsidRPr="00D7615D">
              <w:rPr>
                <w:iCs/>
                <w:lang w:eastAsia="lv-LV"/>
              </w:rPr>
              <w:t>reģistrācijas nodokli, ar mērķi novērst vecu un ekoloģiski kaitīgu vieglo automobiļu reģistrēšanu Latvijā</w:t>
            </w:r>
            <w:r>
              <w:rPr>
                <w:iCs/>
                <w:lang w:eastAsia="lv-LV"/>
              </w:rPr>
              <w:t xml:space="preserve"> un attiecīgi mainīt likuma nosaukumu uz</w:t>
            </w:r>
          </w:p>
          <w:p w14:paraId="7A3DC6AB" w14:textId="77777777" w:rsidR="002A5D2C" w:rsidRDefault="002A5D2C" w:rsidP="00AA6799">
            <w:pPr>
              <w:jc w:val="both"/>
              <w:rPr>
                <w:iCs/>
                <w:lang w:eastAsia="lv-LV"/>
              </w:rPr>
            </w:pPr>
            <w:r w:rsidRPr="00D7615D">
              <w:rPr>
                <w:iCs/>
                <w:lang w:eastAsia="lv-LV"/>
              </w:rPr>
              <w:t>Transportlīdzekļa ekspluatācijas nodokļa, transportlīdzekļa reģistrācijas nodokļa un uzņēmumu vieglo transportlīdzekļu nodokļa likums</w:t>
            </w:r>
            <w:r>
              <w:rPr>
                <w:iCs/>
                <w:lang w:eastAsia="lv-LV"/>
              </w:rPr>
              <w:t>.</w:t>
            </w:r>
          </w:p>
          <w:p w14:paraId="2EFB972B" w14:textId="77777777" w:rsidR="002A5D2C" w:rsidRPr="00E529E2" w:rsidRDefault="002A5D2C" w:rsidP="00AA6799">
            <w:pPr>
              <w:jc w:val="both"/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 xml:space="preserve">Ievērojot minēto, </w:t>
            </w:r>
            <w:r w:rsidRPr="00D7615D">
              <w:rPr>
                <w:iCs/>
                <w:lang w:eastAsia="lv-LV"/>
              </w:rPr>
              <w:t>likumā “Par nodokļiem un nodevām”</w:t>
            </w:r>
            <w:r>
              <w:rPr>
                <w:iCs/>
                <w:lang w:eastAsia="lv-LV"/>
              </w:rPr>
              <w:t xml:space="preserve"> nepieciešams veikt tehniskus grozījumus saskaņojot tā redakcijas ar atbalstītajiem grozījumiem </w:t>
            </w:r>
            <w:r w:rsidRPr="00D7615D">
              <w:rPr>
                <w:iCs/>
                <w:lang w:eastAsia="lv-LV"/>
              </w:rPr>
              <w:t>Transportlīdzekļa ekspluatācijas nodokļa un uzņēmumu vieglo transportlīdzekļu nodokļa likumā (TA-1873)</w:t>
            </w:r>
            <w:r>
              <w:rPr>
                <w:iCs/>
                <w:lang w:eastAsia="lv-LV"/>
              </w:rPr>
              <w:t>.</w:t>
            </w:r>
          </w:p>
        </w:tc>
      </w:tr>
      <w:tr w:rsidR="002A5D2C" w:rsidRPr="00E529E2" w14:paraId="4DF15A53" w14:textId="77777777" w:rsidTr="00AA679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F4204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3.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43D09" w14:textId="77777777" w:rsidR="002A5D2C" w:rsidRPr="00E529E2" w:rsidRDefault="002A5D2C" w:rsidP="00AA6799">
            <w:pPr>
              <w:jc w:val="both"/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67B33" w14:textId="77777777" w:rsidR="002A5D2C" w:rsidRPr="00E529E2" w:rsidRDefault="002A5D2C" w:rsidP="00AA6799">
            <w:pPr>
              <w:jc w:val="both"/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Satiksmes ministrija,</w:t>
            </w:r>
            <w:r>
              <w:rPr>
                <w:iCs/>
                <w:lang w:eastAsia="lv-LV"/>
              </w:rPr>
              <w:t xml:space="preserve"> Finanšu ministrija.</w:t>
            </w:r>
          </w:p>
        </w:tc>
      </w:tr>
      <w:tr w:rsidR="002A5D2C" w:rsidRPr="00E529E2" w14:paraId="0280400B" w14:textId="77777777" w:rsidTr="00AA679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2F34D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4.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C9FF3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Cita informācija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0F1FD" w14:textId="77777777" w:rsidR="002A5D2C" w:rsidRPr="00E529E2" w:rsidRDefault="002A5D2C" w:rsidP="00AA6799">
            <w:pPr>
              <w:jc w:val="both"/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Nav.</w:t>
            </w:r>
          </w:p>
        </w:tc>
      </w:tr>
    </w:tbl>
    <w:p w14:paraId="0D25A444" w14:textId="77777777" w:rsidR="002A5D2C" w:rsidRPr="00E529E2" w:rsidRDefault="002A5D2C" w:rsidP="002A5D2C">
      <w:pPr>
        <w:rPr>
          <w:iCs/>
          <w:lang w:eastAsia="lv-LV"/>
        </w:rPr>
      </w:pPr>
      <w:r w:rsidRPr="00E529E2">
        <w:rPr>
          <w:iCs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A5D2C" w:rsidRPr="00E529E2" w14:paraId="508B0920" w14:textId="77777777" w:rsidTr="00AA679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B7601" w14:textId="77777777" w:rsidR="002A5D2C" w:rsidRPr="00E529E2" w:rsidRDefault="002A5D2C" w:rsidP="00AA6799">
            <w:pPr>
              <w:jc w:val="center"/>
              <w:rPr>
                <w:b/>
                <w:bCs/>
                <w:iCs/>
                <w:lang w:eastAsia="lv-LV"/>
              </w:rPr>
            </w:pPr>
            <w:r w:rsidRPr="00E529E2">
              <w:rPr>
                <w:b/>
                <w:bCs/>
                <w:i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A5D2C" w:rsidRPr="00E529E2" w14:paraId="0C24A480" w14:textId="77777777" w:rsidTr="00AA679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9FC9A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499B" w14:textId="77777777" w:rsidR="002A5D2C" w:rsidRPr="00E529E2" w:rsidRDefault="002A5D2C" w:rsidP="00AA6799">
            <w:pPr>
              <w:jc w:val="both"/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Sabiedrības mērķgrupas, kuras tiesiskais regulējums ietekmē</w:t>
            </w:r>
            <w:proofErr w:type="gramStart"/>
            <w:r w:rsidRPr="00E529E2">
              <w:rPr>
                <w:iCs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098D9" w14:textId="77777777" w:rsidR="002A5D2C" w:rsidRPr="00E529E2" w:rsidRDefault="002A5D2C" w:rsidP="00AA6799">
            <w:pPr>
              <w:jc w:val="both"/>
            </w:pPr>
            <w:r w:rsidRPr="007C63A7">
              <w:t>Likumprojekt</w:t>
            </w:r>
            <w:r>
              <w:t>a regulējums</w:t>
            </w:r>
            <w:r w:rsidRPr="007C63A7">
              <w:t xml:space="preserve"> attie</w:t>
            </w:r>
            <w:r>
              <w:t>ksies</w:t>
            </w:r>
            <w:r w:rsidRPr="007C63A7">
              <w:t xml:space="preserve"> uz transportlīdzekļu</w:t>
            </w:r>
            <w:r>
              <w:t xml:space="preserve"> reģistrācijas nodokļa maksātājiem.</w:t>
            </w:r>
          </w:p>
        </w:tc>
      </w:tr>
      <w:tr w:rsidR="002A5D2C" w:rsidRPr="00E529E2" w14:paraId="139A7479" w14:textId="77777777" w:rsidTr="00AA679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76E41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DB6D1" w14:textId="77777777" w:rsidR="002A5D2C" w:rsidRPr="00E529E2" w:rsidRDefault="002A5D2C" w:rsidP="00AA6799">
            <w:pPr>
              <w:jc w:val="both"/>
              <w:rPr>
                <w:iCs/>
                <w:lang w:eastAsia="lv-LV"/>
              </w:rPr>
            </w:pPr>
            <w:r w:rsidRPr="0036556C">
              <w:rPr>
                <w:iCs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B2580" w14:textId="77777777" w:rsidR="002A5D2C" w:rsidRPr="00E529E2" w:rsidRDefault="002A5D2C" w:rsidP="00AA6799">
            <w:pPr>
              <w:jc w:val="both"/>
              <w:rPr>
                <w:iCs/>
                <w:lang w:eastAsia="lv-LV"/>
              </w:rPr>
            </w:pPr>
            <w:r w:rsidRPr="0036556C">
              <w:rPr>
                <w:iCs/>
                <w:lang w:eastAsia="lv-LV"/>
              </w:rPr>
              <w:t>Projekts šo jomu neskar.</w:t>
            </w:r>
          </w:p>
        </w:tc>
      </w:tr>
      <w:tr w:rsidR="002A5D2C" w:rsidRPr="00E529E2" w14:paraId="17CCB0BF" w14:textId="77777777" w:rsidTr="00AA679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2F8AF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B2A4B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2351F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lang w:eastAsia="lv-LV"/>
              </w:rPr>
              <w:t>Projekts šo jomu neskar.</w:t>
            </w:r>
          </w:p>
        </w:tc>
      </w:tr>
      <w:tr w:rsidR="002A5D2C" w:rsidRPr="00E529E2" w14:paraId="5B7D3A71" w14:textId="77777777" w:rsidTr="00AA679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53D22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703DA" w14:textId="77777777" w:rsidR="002A5D2C" w:rsidRPr="00E529E2" w:rsidRDefault="002A5D2C" w:rsidP="00AA6799">
            <w:pPr>
              <w:jc w:val="both"/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B90C2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lang w:eastAsia="lv-LV"/>
              </w:rPr>
              <w:t>Projekts šo jomu neskar.</w:t>
            </w:r>
          </w:p>
        </w:tc>
      </w:tr>
      <w:tr w:rsidR="002A5D2C" w:rsidRPr="00E529E2" w14:paraId="59C21BAD" w14:textId="77777777" w:rsidTr="00AA679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7E454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F5E34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DDC1D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Nav.</w:t>
            </w:r>
          </w:p>
        </w:tc>
      </w:tr>
    </w:tbl>
    <w:p w14:paraId="06AC9F35" w14:textId="77777777" w:rsidR="002A5D2C" w:rsidRDefault="002A5D2C" w:rsidP="002A5D2C">
      <w:pPr>
        <w:rPr>
          <w:iCs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8"/>
        <w:gridCol w:w="1132"/>
        <w:gridCol w:w="1138"/>
        <w:gridCol w:w="1281"/>
        <w:gridCol w:w="1138"/>
        <w:gridCol w:w="1138"/>
        <w:gridCol w:w="1048"/>
        <w:gridCol w:w="1042"/>
      </w:tblGrid>
      <w:tr w:rsidR="002A5D2C" w:rsidRPr="002C76E0" w14:paraId="51178C2D" w14:textId="77777777" w:rsidTr="00AA6799">
        <w:trPr>
          <w:tblCellSpacing w:w="15" w:type="dxa"/>
        </w:trPr>
        <w:tc>
          <w:tcPr>
            <w:tcW w:w="89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6230" w14:textId="77777777" w:rsidR="002A5D2C" w:rsidRPr="002C76E0" w:rsidRDefault="002A5D2C" w:rsidP="00AA6799">
            <w:pPr>
              <w:jc w:val="center"/>
              <w:rPr>
                <w:b/>
                <w:bCs/>
                <w:iCs/>
                <w:lang w:eastAsia="lv-LV"/>
              </w:rPr>
            </w:pPr>
            <w:r w:rsidRPr="002C76E0">
              <w:rPr>
                <w:b/>
                <w:bCs/>
                <w:iCs/>
                <w:lang w:eastAsia="lv-LV"/>
              </w:rPr>
              <w:t>III. Tiesību akta projekta ietekme uz valsts budžetu un pašvaldību budžetiem</w:t>
            </w:r>
          </w:p>
        </w:tc>
      </w:tr>
      <w:tr w:rsidR="002A5D2C" w:rsidRPr="002C76E0" w14:paraId="2007FA0D" w14:textId="77777777" w:rsidTr="00AA6799">
        <w:trPr>
          <w:tblCellSpacing w:w="15" w:type="dxa"/>
        </w:trPr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971CB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Rādītāji</w:t>
            </w:r>
          </w:p>
        </w:tc>
        <w:tc>
          <w:tcPr>
            <w:tcW w:w="22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F2B3F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20</w:t>
            </w:r>
            <w:r>
              <w:rPr>
                <w:iCs/>
                <w:lang w:eastAsia="lv-LV"/>
              </w:rPr>
              <w:t>20</w:t>
            </w:r>
            <w:r w:rsidRPr="002C76E0">
              <w:rPr>
                <w:iCs/>
                <w:lang w:eastAsia="lv-LV"/>
              </w:rPr>
              <w:t>. gads</w:t>
            </w:r>
          </w:p>
        </w:tc>
        <w:tc>
          <w:tcPr>
            <w:tcW w:w="56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AFA10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Turpmākie trīs gadi (</w:t>
            </w:r>
            <w:proofErr w:type="spellStart"/>
            <w:r w:rsidRPr="002C76E0">
              <w:rPr>
                <w:i/>
                <w:iCs/>
                <w:lang w:eastAsia="lv-LV"/>
              </w:rPr>
              <w:t>euro</w:t>
            </w:r>
            <w:proofErr w:type="spellEnd"/>
            <w:r w:rsidRPr="002C76E0">
              <w:rPr>
                <w:iCs/>
                <w:lang w:eastAsia="lv-LV"/>
              </w:rPr>
              <w:t>)</w:t>
            </w:r>
          </w:p>
        </w:tc>
      </w:tr>
      <w:tr w:rsidR="002A5D2C" w:rsidRPr="002C76E0" w14:paraId="2EC7A14F" w14:textId="77777777" w:rsidTr="00AA6799">
        <w:trPr>
          <w:tblCellSpacing w:w="15" w:type="dxa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08E13" w14:textId="77777777" w:rsidR="002A5D2C" w:rsidRPr="002C76E0" w:rsidRDefault="002A5D2C" w:rsidP="00AA6799">
            <w:pPr>
              <w:rPr>
                <w:iCs/>
                <w:lang w:eastAsia="lv-LV"/>
              </w:rPr>
            </w:pPr>
          </w:p>
        </w:tc>
        <w:tc>
          <w:tcPr>
            <w:tcW w:w="224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6870" w14:textId="77777777" w:rsidR="002A5D2C" w:rsidRPr="002C76E0" w:rsidRDefault="002A5D2C" w:rsidP="00AA6799">
            <w:pPr>
              <w:rPr>
                <w:iCs/>
                <w:lang w:eastAsia="lv-LV"/>
              </w:rPr>
            </w:pP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E5C25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202</w:t>
            </w:r>
            <w:r>
              <w:rPr>
                <w:iCs/>
                <w:lang w:eastAsia="lv-LV"/>
              </w:rPr>
              <w:t>1</w:t>
            </w:r>
            <w:r w:rsidRPr="002C76E0">
              <w:rPr>
                <w:iCs/>
                <w:lang w:eastAsia="lv-LV"/>
              </w:rPr>
              <w:t>. gads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1A78C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202</w:t>
            </w:r>
            <w:r>
              <w:rPr>
                <w:iCs/>
                <w:lang w:eastAsia="lv-LV"/>
              </w:rPr>
              <w:t>2</w:t>
            </w:r>
            <w:r w:rsidRPr="002C76E0">
              <w:rPr>
                <w:iCs/>
                <w:lang w:eastAsia="lv-LV"/>
              </w:rPr>
              <w:t>. gads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570DD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202</w:t>
            </w:r>
            <w:r>
              <w:rPr>
                <w:iCs/>
                <w:lang w:eastAsia="lv-LV"/>
              </w:rPr>
              <w:t>3</w:t>
            </w:r>
            <w:r w:rsidRPr="002C76E0">
              <w:rPr>
                <w:iCs/>
                <w:lang w:eastAsia="lv-LV"/>
              </w:rPr>
              <w:t>. gads</w:t>
            </w:r>
          </w:p>
        </w:tc>
      </w:tr>
      <w:tr w:rsidR="002A5D2C" w:rsidRPr="005A0384" w14:paraId="203990D2" w14:textId="77777777" w:rsidTr="00AA6799">
        <w:trPr>
          <w:tblCellSpacing w:w="15" w:type="dxa"/>
        </w:trPr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1111" w14:textId="77777777" w:rsidR="002A5D2C" w:rsidRPr="002C76E0" w:rsidRDefault="002A5D2C" w:rsidP="00AA6799">
            <w:pPr>
              <w:rPr>
                <w:iCs/>
                <w:lang w:eastAsia="lv-LV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F89F3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saskaņā ar valsts budžetu kārtējam gadam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C01C7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CE23E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saskaņā ar vidēja termiņa budžeta ietvaru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05224" w14:textId="77777777" w:rsidR="002A5D2C" w:rsidRPr="005A0384" w:rsidRDefault="002A5D2C" w:rsidP="00AA6799">
            <w:pPr>
              <w:rPr>
                <w:iCs/>
                <w:lang w:eastAsia="lv-LV"/>
              </w:rPr>
            </w:pPr>
            <w:r w:rsidRPr="005A0384">
              <w:rPr>
                <w:iCs/>
                <w:lang w:eastAsia="lv-LV"/>
              </w:rPr>
              <w:t xml:space="preserve">izmaiņas, salīdzinot ar vidēja termiņa budžeta ietvaru </w:t>
            </w:r>
            <w:proofErr w:type="gramStart"/>
            <w:r w:rsidRPr="005A0384">
              <w:rPr>
                <w:iCs/>
                <w:lang w:eastAsia="lv-LV"/>
              </w:rPr>
              <w:t>2021.gadam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C2551" w14:textId="77777777" w:rsidR="002A5D2C" w:rsidRPr="005A0384" w:rsidRDefault="002A5D2C" w:rsidP="00AA6799">
            <w:pPr>
              <w:rPr>
                <w:iCs/>
                <w:lang w:eastAsia="lv-LV"/>
              </w:rPr>
            </w:pPr>
            <w:r w:rsidRPr="005A0384">
              <w:rPr>
                <w:iCs/>
                <w:lang w:eastAsia="lv-LV"/>
              </w:rPr>
              <w:t>saskaņā ar vidēja termiņa budžeta ietvaru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0602D" w14:textId="77777777" w:rsidR="002A5D2C" w:rsidRPr="005A0384" w:rsidRDefault="002A5D2C" w:rsidP="00AA6799">
            <w:pPr>
              <w:rPr>
                <w:iCs/>
                <w:lang w:eastAsia="lv-LV"/>
              </w:rPr>
            </w:pPr>
            <w:r w:rsidRPr="005A0384">
              <w:rPr>
                <w:iCs/>
                <w:lang w:eastAsia="lv-LV"/>
              </w:rPr>
              <w:t>izmaiņas, salīdzinot ar vidēja termiņa budžeta ietvaru 2022. gadam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90AF" w14:textId="77777777" w:rsidR="002A5D2C" w:rsidRPr="005A0384" w:rsidRDefault="002A5D2C" w:rsidP="00AA6799">
            <w:pPr>
              <w:rPr>
                <w:iCs/>
                <w:lang w:eastAsia="lv-LV"/>
              </w:rPr>
            </w:pPr>
            <w:r w:rsidRPr="005A0384">
              <w:rPr>
                <w:iCs/>
                <w:lang w:eastAsia="lv-LV"/>
              </w:rPr>
              <w:t>izmaiņas, salīdzinot ar vidēja termiņa budžeta ietvaru 2022. gadam</w:t>
            </w:r>
          </w:p>
        </w:tc>
      </w:tr>
      <w:tr w:rsidR="002A5D2C" w:rsidRPr="002C76E0" w14:paraId="74256C11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59CE2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66B6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1416F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8400D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E0EF6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5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0BDD9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6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FF66F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7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00E8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8</w:t>
            </w:r>
          </w:p>
        </w:tc>
      </w:tr>
      <w:tr w:rsidR="002A5D2C" w:rsidRPr="007D26B4" w14:paraId="094AE1D6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FB353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1. Budžeta ieņēmumi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F52CB" w14:textId="77777777" w:rsidR="002A5D2C" w:rsidRPr="007D26B4" w:rsidRDefault="002A5D2C" w:rsidP="00AA6799">
            <w:pPr>
              <w:rPr>
                <w:iCs/>
                <w:sz w:val="18"/>
                <w:szCs w:val="18"/>
                <w:lang w:eastAsia="lv-LV"/>
              </w:rPr>
            </w:pPr>
            <w:r>
              <w:rPr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7EED8" w14:textId="77777777" w:rsidR="002A5D2C" w:rsidRPr="007D26B4" w:rsidRDefault="002A5D2C" w:rsidP="00AA6799">
            <w:pPr>
              <w:rPr>
                <w:iCs/>
                <w:sz w:val="18"/>
                <w:szCs w:val="18"/>
                <w:lang w:eastAsia="lv-LV"/>
              </w:rPr>
            </w:pPr>
            <w:r w:rsidRPr="007D26B4">
              <w:rPr>
                <w:iCs/>
                <w:sz w:val="18"/>
                <w:szCs w:val="18"/>
                <w:lang w:eastAsia="lv-LV"/>
              </w:rPr>
              <w:t> </w:t>
            </w:r>
            <w:r>
              <w:rPr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297AE" w14:textId="77777777" w:rsidR="002A5D2C" w:rsidRDefault="002A5D2C" w:rsidP="00AA6799">
            <w:pPr>
              <w:rPr>
                <w:iCs/>
                <w:sz w:val="18"/>
                <w:szCs w:val="18"/>
                <w:lang w:eastAsia="lv-LV"/>
              </w:rPr>
            </w:pPr>
          </w:p>
          <w:p w14:paraId="6D71C56D" w14:textId="77777777" w:rsidR="002A5D2C" w:rsidRPr="007D26B4" w:rsidRDefault="002A5D2C" w:rsidP="00AA6799">
            <w:pPr>
              <w:rPr>
                <w:iCs/>
                <w:sz w:val="18"/>
                <w:szCs w:val="18"/>
                <w:lang w:eastAsia="lv-LV"/>
              </w:rPr>
            </w:pPr>
            <w:r>
              <w:rPr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D0EC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</w:p>
          <w:p w14:paraId="33EEBDFC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9746EC">
              <w:rPr>
                <w:iCs/>
                <w:sz w:val="20"/>
                <w:szCs w:val="20"/>
                <w:lang w:eastAsia="lv-LV"/>
              </w:rPr>
              <w:t xml:space="preserve">15 580 092 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B34A0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9746EC">
              <w:rPr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ED44A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</w:p>
          <w:p w14:paraId="21C2DF85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9746EC">
              <w:rPr>
                <w:iCs/>
                <w:sz w:val="20"/>
                <w:szCs w:val="20"/>
                <w:lang w:eastAsia="lv-LV"/>
              </w:rPr>
              <w:t xml:space="preserve">15 580 092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5B37A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</w:p>
          <w:p w14:paraId="11C33813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9746EC">
              <w:rPr>
                <w:iCs/>
                <w:sz w:val="20"/>
                <w:szCs w:val="20"/>
                <w:lang w:eastAsia="lv-LV"/>
              </w:rPr>
              <w:t xml:space="preserve">15 580 092 </w:t>
            </w:r>
          </w:p>
        </w:tc>
      </w:tr>
      <w:tr w:rsidR="002A5D2C" w:rsidRPr="007D26B4" w14:paraId="7EEC1748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6734F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269C1" w14:textId="77777777" w:rsidR="002A5D2C" w:rsidRPr="007D26B4" w:rsidRDefault="002A5D2C" w:rsidP="00AA6799">
            <w:pPr>
              <w:rPr>
                <w:iCs/>
                <w:sz w:val="18"/>
                <w:szCs w:val="18"/>
                <w:lang w:eastAsia="lv-LV"/>
              </w:rPr>
            </w:pPr>
            <w:r>
              <w:rPr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FD299" w14:textId="77777777" w:rsidR="002A5D2C" w:rsidRPr="007D26B4" w:rsidRDefault="002A5D2C" w:rsidP="00AA6799">
            <w:pPr>
              <w:rPr>
                <w:iCs/>
                <w:sz w:val="18"/>
                <w:szCs w:val="18"/>
                <w:lang w:eastAsia="lv-LV"/>
              </w:rPr>
            </w:pPr>
            <w:r w:rsidRPr="007D26B4">
              <w:rPr>
                <w:iCs/>
                <w:sz w:val="18"/>
                <w:szCs w:val="18"/>
                <w:lang w:eastAsia="lv-LV"/>
              </w:rPr>
              <w:t> </w:t>
            </w:r>
            <w:r>
              <w:rPr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F2E58" w14:textId="77777777" w:rsidR="002A5D2C" w:rsidRDefault="002A5D2C" w:rsidP="00AA6799">
            <w:pPr>
              <w:rPr>
                <w:iCs/>
                <w:sz w:val="18"/>
                <w:szCs w:val="18"/>
                <w:lang w:eastAsia="lv-LV"/>
              </w:rPr>
            </w:pPr>
          </w:p>
          <w:p w14:paraId="34C1BBFD" w14:textId="77777777" w:rsidR="002A5D2C" w:rsidRPr="007D26B4" w:rsidRDefault="002A5D2C" w:rsidP="00AA6799">
            <w:pPr>
              <w:rPr>
                <w:iCs/>
                <w:sz w:val="18"/>
                <w:szCs w:val="18"/>
                <w:lang w:eastAsia="lv-LV"/>
              </w:rPr>
            </w:pPr>
            <w:r>
              <w:rPr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5A078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9746EC">
              <w:rPr>
                <w:iCs/>
                <w:sz w:val="20"/>
                <w:szCs w:val="20"/>
                <w:lang w:eastAsia="lv-LV"/>
              </w:rPr>
              <w:t xml:space="preserve">15 580 092 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9E0F9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9746EC">
              <w:rPr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8B84D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9746EC">
              <w:rPr>
                <w:iCs/>
                <w:sz w:val="20"/>
                <w:szCs w:val="20"/>
                <w:lang w:eastAsia="lv-LV"/>
              </w:rPr>
              <w:t xml:space="preserve">15 580 092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347F4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9746EC">
              <w:rPr>
                <w:iCs/>
                <w:sz w:val="20"/>
                <w:szCs w:val="20"/>
                <w:lang w:eastAsia="lv-LV"/>
              </w:rPr>
              <w:t xml:space="preserve">15 580 092 </w:t>
            </w:r>
          </w:p>
        </w:tc>
      </w:tr>
      <w:tr w:rsidR="002A5D2C" w:rsidRPr="002C76E0" w14:paraId="5BDC4519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61579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1.2. valsts speciālais budžets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2A797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3FD2A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3D54D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AC8C8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5A163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08D7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8EA95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</w:tr>
      <w:tr w:rsidR="002A5D2C" w:rsidRPr="002C76E0" w14:paraId="0D851635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3AA4C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1.3. pašvaldību budžets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8F3C3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449F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17E39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43149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3C2E5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8AF5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7A296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</w:tr>
      <w:tr w:rsidR="002A5D2C" w:rsidRPr="002C76E0" w14:paraId="6B983B2C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1AE32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2. Budžeta izdevumi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47DD1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BA9F9" w14:textId="77777777" w:rsidR="002A5D2C" w:rsidRPr="002C76E0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47046" w14:textId="77777777" w:rsidR="002A5D2C" w:rsidRPr="002C76E0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41DD3" w14:textId="77777777" w:rsidR="002A5D2C" w:rsidRPr="002C76E0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8ECD0" w14:textId="77777777" w:rsidR="002A5D2C" w:rsidRPr="002C76E0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B423" w14:textId="77777777" w:rsidR="002A5D2C" w:rsidRPr="002C76E0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894FC" w14:textId="77777777" w:rsidR="002A5D2C" w:rsidRPr="002C76E0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</w:tr>
      <w:tr w:rsidR="002A5D2C" w:rsidRPr="002C76E0" w14:paraId="743EB972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2E698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2.1. valsts pamatbudžets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5265E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DB31F" w14:textId="77777777" w:rsidR="002A5D2C" w:rsidRPr="002C76E0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D9756" w14:textId="77777777" w:rsidR="002A5D2C" w:rsidRPr="002C76E0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3875E" w14:textId="77777777" w:rsidR="002A5D2C" w:rsidRPr="002C76E0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D2C24" w14:textId="77777777" w:rsidR="002A5D2C" w:rsidRPr="002C76E0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338D2" w14:textId="77777777" w:rsidR="002A5D2C" w:rsidRPr="002C76E0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79EA9" w14:textId="77777777" w:rsidR="002A5D2C" w:rsidRPr="002C76E0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</w:tr>
      <w:tr w:rsidR="002A5D2C" w:rsidRPr="002C76E0" w14:paraId="281BCF47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D3497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lastRenderedPageBreak/>
              <w:t>2.2. valsts speciālais budžets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472C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0CF2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6EF8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8C569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A1228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7558B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99452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</w:tr>
      <w:tr w:rsidR="002A5D2C" w:rsidRPr="002C76E0" w14:paraId="54E66FC8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BA731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2.3. pašvaldību budžets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9D8D1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B7D9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CC538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6B076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C84C6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E549C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08C62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</w:tr>
      <w:tr w:rsidR="002A5D2C" w:rsidRPr="002C76E0" w14:paraId="6938D473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B1FE1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3. Finansiālā ietekme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2B481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3BACA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1B006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AAB72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</w:p>
          <w:p w14:paraId="1E302961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9746EC">
              <w:rPr>
                <w:iCs/>
                <w:sz w:val="20"/>
                <w:szCs w:val="20"/>
                <w:lang w:eastAsia="lv-LV"/>
              </w:rPr>
              <w:t xml:space="preserve">15 580 092 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03678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9746EC">
              <w:rPr>
                <w:iCs/>
                <w:sz w:val="20"/>
                <w:szCs w:val="20"/>
                <w:lang w:eastAsia="lv-LV"/>
              </w:rPr>
              <w:t> 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67754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</w:p>
          <w:p w14:paraId="6DBCB445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9746EC">
              <w:rPr>
                <w:iCs/>
                <w:sz w:val="20"/>
                <w:szCs w:val="20"/>
                <w:lang w:eastAsia="lv-LV"/>
              </w:rPr>
              <w:t xml:space="preserve">15 580 092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CA456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</w:p>
          <w:p w14:paraId="2C197F63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9746EC">
              <w:rPr>
                <w:iCs/>
                <w:sz w:val="20"/>
                <w:szCs w:val="20"/>
                <w:lang w:eastAsia="lv-LV"/>
              </w:rPr>
              <w:t xml:space="preserve">15 580 092 </w:t>
            </w:r>
          </w:p>
        </w:tc>
      </w:tr>
      <w:tr w:rsidR="002A5D2C" w:rsidRPr="002C76E0" w14:paraId="134EAE56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B37AA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3.1. valsts pamatbudžets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34036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32E15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BCD00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425BB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</w:p>
          <w:p w14:paraId="5E7861A1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9746EC">
              <w:rPr>
                <w:iCs/>
                <w:sz w:val="20"/>
                <w:szCs w:val="20"/>
                <w:lang w:eastAsia="lv-LV"/>
              </w:rPr>
              <w:t xml:space="preserve">15 580 092 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65081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9746EC">
              <w:rPr>
                <w:iCs/>
                <w:sz w:val="20"/>
                <w:szCs w:val="20"/>
                <w:lang w:eastAsia="lv-LV"/>
              </w:rPr>
              <w:t> 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B37BB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</w:p>
          <w:p w14:paraId="6EE5FD16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9746EC">
              <w:rPr>
                <w:iCs/>
                <w:sz w:val="20"/>
                <w:szCs w:val="20"/>
                <w:lang w:eastAsia="lv-LV"/>
              </w:rPr>
              <w:t xml:space="preserve">15 580 092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B3460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</w:p>
          <w:p w14:paraId="7C84F241" w14:textId="77777777" w:rsidR="002A5D2C" w:rsidRPr="009746EC" w:rsidRDefault="002A5D2C" w:rsidP="00AA6799">
            <w:pPr>
              <w:rPr>
                <w:iCs/>
                <w:sz w:val="20"/>
                <w:szCs w:val="20"/>
                <w:lang w:eastAsia="lv-LV"/>
              </w:rPr>
            </w:pPr>
            <w:r w:rsidRPr="009746EC">
              <w:rPr>
                <w:iCs/>
                <w:sz w:val="20"/>
                <w:szCs w:val="20"/>
                <w:lang w:eastAsia="lv-LV"/>
              </w:rPr>
              <w:t xml:space="preserve">15 580 092 </w:t>
            </w:r>
          </w:p>
        </w:tc>
      </w:tr>
      <w:tr w:rsidR="002A5D2C" w:rsidRPr="002C76E0" w14:paraId="4B51A6AF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2E37F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3.2. speciālais budžets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5933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0E01B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238D6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B3917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0EE9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B52C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5191F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</w:tr>
      <w:tr w:rsidR="002A5D2C" w:rsidRPr="002C76E0" w14:paraId="515BC4B9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45B1F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3.3. pašvaldību budžets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87C0C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8C48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1A1A3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D13D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207FE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99EC6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CE361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  <w:r>
              <w:rPr>
                <w:iCs/>
                <w:lang w:eastAsia="lv-LV"/>
              </w:rPr>
              <w:t>0</w:t>
            </w:r>
          </w:p>
        </w:tc>
      </w:tr>
      <w:tr w:rsidR="002A5D2C" w:rsidRPr="002C76E0" w14:paraId="679FECD1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6C7CC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BA7BD" w14:textId="77777777" w:rsidR="002A5D2C" w:rsidRPr="002C76E0" w:rsidRDefault="002A5D2C" w:rsidP="00AA6799">
            <w:pPr>
              <w:jc w:val="center"/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X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ED434" w14:textId="77777777" w:rsidR="002A5D2C" w:rsidRPr="002C76E0" w:rsidRDefault="002A5D2C" w:rsidP="00AA6799">
            <w:pPr>
              <w:jc w:val="center"/>
              <w:rPr>
                <w:iCs/>
                <w:lang w:eastAsia="lv-LV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A0DD" w14:textId="77777777" w:rsidR="002A5D2C" w:rsidRPr="002C76E0" w:rsidRDefault="002A5D2C" w:rsidP="00AA6799">
            <w:pPr>
              <w:jc w:val="center"/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X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B0D2F" w14:textId="77777777" w:rsidR="002A5D2C" w:rsidRPr="002C76E0" w:rsidRDefault="002A5D2C" w:rsidP="00AA6799">
            <w:pPr>
              <w:jc w:val="center"/>
              <w:rPr>
                <w:iCs/>
                <w:lang w:eastAsia="lv-LV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5A82D" w14:textId="77777777" w:rsidR="002A5D2C" w:rsidRPr="002C76E0" w:rsidRDefault="002A5D2C" w:rsidP="00AA6799">
            <w:pPr>
              <w:jc w:val="center"/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X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1B9F7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7F6B2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</w:p>
        </w:tc>
      </w:tr>
      <w:tr w:rsidR="002A5D2C" w:rsidRPr="007D26B4" w14:paraId="2F71DC8A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D0C2D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5. Precizēta finansiālā ietekme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91D07" w14:textId="77777777" w:rsidR="002A5D2C" w:rsidRPr="002C76E0" w:rsidRDefault="002A5D2C" w:rsidP="00AA6799">
            <w:pPr>
              <w:jc w:val="center"/>
              <w:rPr>
                <w:iCs/>
                <w:lang w:eastAsia="lv-LV"/>
              </w:rPr>
            </w:pPr>
          </w:p>
          <w:p w14:paraId="173B40A1" w14:textId="77777777" w:rsidR="002A5D2C" w:rsidRPr="002C76E0" w:rsidRDefault="002A5D2C" w:rsidP="00AA6799">
            <w:pPr>
              <w:jc w:val="center"/>
              <w:rPr>
                <w:iCs/>
                <w:lang w:eastAsia="lv-LV"/>
              </w:rPr>
            </w:pPr>
          </w:p>
          <w:p w14:paraId="572B24F9" w14:textId="77777777" w:rsidR="002A5D2C" w:rsidRPr="002C76E0" w:rsidRDefault="002A5D2C" w:rsidP="00AA6799">
            <w:pPr>
              <w:jc w:val="center"/>
              <w:rPr>
                <w:iCs/>
                <w:lang w:eastAsia="lv-LV"/>
              </w:rPr>
            </w:pPr>
          </w:p>
          <w:p w14:paraId="2D363F0C" w14:textId="77777777" w:rsidR="002A5D2C" w:rsidRPr="002C76E0" w:rsidRDefault="002A5D2C" w:rsidP="00AA6799">
            <w:pPr>
              <w:jc w:val="center"/>
              <w:rPr>
                <w:iCs/>
                <w:lang w:eastAsia="lv-LV"/>
              </w:rPr>
            </w:pPr>
          </w:p>
          <w:p w14:paraId="151D79FE" w14:textId="77777777" w:rsidR="002A5D2C" w:rsidRPr="002C76E0" w:rsidRDefault="002A5D2C" w:rsidP="00AA6799">
            <w:pPr>
              <w:jc w:val="center"/>
              <w:rPr>
                <w:iCs/>
                <w:lang w:eastAsia="lv-LV"/>
              </w:rPr>
            </w:pPr>
          </w:p>
          <w:p w14:paraId="26DDB574" w14:textId="77777777" w:rsidR="002A5D2C" w:rsidRPr="002C76E0" w:rsidRDefault="002A5D2C" w:rsidP="00AA6799">
            <w:pPr>
              <w:jc w:val="center"/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X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6F51D" w14:textId="77777777" w:rsidR="002A5D2C" w:rsidRPr="007D26B4" w:rsidRDefault="002A5D2C" w:rsidP="00AA6799">
            <w:pPr>
              <w:jc w:val="center"/>
              <w:rPr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2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62870" w14:textId="77777777" w:rsidR="002A5D2C" w:rsidRPr="007D26B4" w:rsidRDefault="002A5D2C" w:rsidP="00AA6799">
            <w:pPr>
              <w:jc w:val="center"/>
              <w:rPr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A0E6F" w14:textId="77777777" w:rsidR="002A5D2C" w:rsidRPr="007D26B4" w:rsidRDefault="002A5D2C" w:rsidP="00AA6799">
            <w:pPr>
              <w:jc w:val="center"/>
              <w:rPr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1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85F36" w14:textId="77777777" w:rsidR="002A5D2C" w:rsidRPr="007D26B4" w:rsidRDefault="002A5D2C" w:rsidP="00AA6799">
            <w:pPr>
              <w:jc w:val="center"/>
              <w:rPr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97EE0" w14:textId="77777777" w:rsidR="002A5D2C" w:rsidRPr="007D26B4" w:rsidRDefault="002A5D2C" w:rsidP="00AA6799">
            <w:pPr>
              <w:rPr>
                <w:iCs/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50C32" w14:textId="77777777" w:rsidR="002A5D2C" w:rsidRPr="007D26B4" w:rsidRDefault="002A5D2C" w:rsidP="00AA6799">
            <w:pPr>
              <w:rPr>
                <w:iCs/>
                <w:sz w:val="18"/>
                <w:szCs w:val="18"/>
                <w:lang w:eastAsia="lv-LV"/>
              </w:rPr>
            </w:pPr>
          </w:p>
        </w:tc>
      </w:tr>
      <w:tr w:rsidR="002A5D2C" w:rsidRPr="007D26B4" w14:paraId="18CDEE5D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67612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5.1. valsts pamatbudžets</w:t>
            </w: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6581" w14:textId="77777777" w:rsidR="002A5D2C" w:rsidRPr="002C76E0" w:rsidRDefault="002A5D2C" w:rsidP="00AA6799">
            <w:pPr>
              <w:rPr>
                <w:iCs/>
                <w:lang w:eastAsia="lv-LV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F0550" w14:textId="77777777" w:rsidR="002A5D2C" w:rsidRPr="007D26B4" w:rsidRDefault="002A5D2C" w:rsidP="00AA6799">
            <w:pPr>
              <w:rPr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2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BCD24" w14:textId="77777777" w:rsidR="002A5D2C" w:rsidRPr="007D26B4" w:rsidRDefault="002A5D2C" w:rsidP="00AA6799">
            <w:pPr>
              <w:rPr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9BA50" w14:textId="77777777" w:rsidR="002A5D2C" w:rsidRPr="007D26B4" w:rsidRDefault="002A5D2C" w:rsidP="00AA6799">
            <w:pPr>
              <w:rPr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1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D7FE8" w14:textId="77777777" w:rsidR="002A5D2C" w:rsidRPr="007D26B4" w:rsidRDefault="002A5D2C" w:rsidP="00AA6799">
            <w:pPr>
              <w:rPr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0AFE4" w14:textId="77777777" w:rsidR="002A5D2C" w:rsidRPr="007D26B4" w:rsidRDefault="002A5D2C" w:rsidP="00AA6799">
            <w:pPr>
              <w:rPr>
                <w:iCs/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871AD" w14:textId="77777777" w:rsidR="002A5D2C" w:rsidRPr="007D26B4" w:rsidRDefault="002A5D2C" w:rsidP="00AA6799">
            <w:pPr>
              <w:rPr>
                <w:iCs/>
                <w:sz w:val="18"/>
                <w:szCs w:val="18"/>
                <w:lang w:eastAsia="lv-LV"/>
              </w:rPr>
            </w:pPr>
          </w:p>
        </w:tc>
      </w:tr>
      <w:tr w:rsidR="002A5D2C" w:rsidRPr="002C76E0" w14:paraId="7128623A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E2A92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5.2. speciālais budžets</w:t>
            </w: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3F322" w14:textId="77777777" w:rsidR="002A5D2C" w:rsidRPr="002C76E0" w:rsidRDefault="002A5D2C" w:rsidP="00AA6799">
            <w:pPr>
              <w:rPr>
                <w:iCs/>
                <w:lang w:eastAsia="lv-LV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36638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</w:p>
        </w:tc>
        <w:tc>
          <w:tcPr>
            <w:tcW w:w="12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70C0" w14:textId="77777777" w:rsidR="002A5D2C" w:rsidRPr="002C76E0" w:rsidRDefault="002A5D2C" w:rsidP="00AA6799">
            <w:pPr>
              <w:rPr>
                <w:iCs/>
                <w:lang w:eastAsia="lv-LV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339B6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</w:p>
        </w:tc>
        <w:tc>
          <w:tcPr>
            <w:tcW w:w="11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9CB4B" w14:textId="77777777" w:rsidR="002A5D2C" w:rsidRPr="002C76E0" w:rsidRDefault="002A5D2C" w:rsidP="00AA6799">
            <w:pPr>
              <w:rPr>
                <w:iCs/>
                <w:lang w:eastAsia="lv-LV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8BD5C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54657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</w:p>
        </w:tc>
      </w:tr>
      <w:tr w:rsidR="002A5D2C" w:rsidRPr="002C76E0" w14:paraId="196241C1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D3731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5.3. pašvaldību budžets</w:t>
            </w: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B30D5" w14:textId="77777777" w:rsidR="002A5D2C" w:rsidRPr="002C76E0" w:rsidRDefault="002A5D2C" w:rsidP="00AA6799">
            <w:pPr>
              <w:rPr>
                <w:iCs/>
                <w:lang w:eastAsia="lv-LV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D5A02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</w:p>
        </w:tc>
        <w:tc>
          <w:tcPr>
            <w:tcW w:w="12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2D7AB" w14:textId="77777777" w:rsidR="002A5D2C" w:rsidRPr="002C76E0" w:rsidRDefault="002A5D2C" w:rsidP="00AA6799">
            <w:pPr>
              <w:rPr>
                <w:iCs/>
                <w:lang w:eastAsia="lv-LV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85E6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</w:p>
        </w:tc>
        <w:tc>
          <w:tcPr>
            <w:tcW w:w="11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5AD0A" w14:textId="77777777" w:rsidR="002A5D2C" w:rsidRPr="002C76E0" w:rsidRDefault="002A5D2C" w:rsidP="00AA6799">
            <w:pPr>
              <w:rPr>
                <w:iCs/>
                <w:lang w:eastAsia="lv-LV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BFC14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23B85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 </w:t>
            </w:r>
          </w:p>
        </w:tc>
      </w:tr>
      <w:tr w:rsidR="002A5D2C" w:rsidRPr="004D3C5C" w14:paraId="450C3F6B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15AEF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6. Detalizēts ieņēmum</w:t>
            </w:r>
            <w:r w:rsidRPr="002C76E0">
              <w:rPr>
                <w:iCs/>
                <w:lang w:eastAsia="lv-LV"/>
              </w:rPr>
              <w:lastRenderedPageBreak/>
              <w:t>u un izdevumu aprēķins (ja nepieciešams, detalizētu ieņēmumu un izdevumu aprēķinu var pievienot anotācijas pielikumā)</w:t>
            </w:r>
          </w:p>
        </w:tc>
        <w:tc>
          <w:tcPr>
            <w:tcW w:w="7872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6A27" w14:textId="77777777" w:rsidR="002A5D2C" w:rsidRPr="004D3C5C" w:rsidRDefault="002A5D2C" w:rsidP="00AA6799">
            <w:pPr>
              <w:jc w:val="both"/>
              <w:rPr>
                <w:iCs/>
                <w:lang w:eastAsia="lv-LV"/>
              </w:rPr>
            </w:pPr>
            <w:r w:rsidRPr="004D3C5C">
              <w:rPr>
                <w:iCs/>
                <w:lang w:eastAsia="lv-LV"/>
              </w:rPr>
              <w:lastRenderedPageBreak/>
              <w:t>Prognozētie transportlīdzekļa reģistrācijas nodokļa ieņēmumi 2021. gadā</w:t>
            </w:r>
            <w:proofErr w:type="gramStart"/>
            <w:r w:rsidRPr="004D3C5C">
              <w:rPr>
                <w:iCs/>
                <w:lang w:eastAsia="lv-LV"/>
              </w:rPr>
              <w:t xml:space="preserve">               </w:t>
            </w:r>
            <w:proofErr w:type="gramEnd"/>
            <w:r w:rsidRPr="004D3C5C">
              <w:rPr>
                <w:iCs/>
                <w:lang w:eastAsia="lv-LV"/>
              </w:rPr>
              <w:t xml:space="preserve">15 580 092 </w:t>
            </w:r>
            <w:proofErr w:type="spellStart"/>
            <w:r w:rsidRPr="004D3C5C">
              <w:rPr>
                <w:i/>
                <w:lang w:eastAsia="lv-LV"/>
              </w:rPr>
              <w:t>euro</w:t>
            </w:r>
            <w:proofErr w:type="spellEnd"/>
            <w:r w:rsidRPr="004D3C5C">
              <w:rPr>
                <w:iCs/>
                <w:lang w:eastAsia="lv-LV"/>
              </w:rPr>
              <w:t xml:space="preserve">, 2022. gadā 15 580 092 </w:t>
            </w:r>
            <w:proofErr w:type="spellStart"/>
            <w:r w:rsidRPr="004D3C5C">
              <w:rPr>
                <w:i/>
                <w:lang w:eastAsia="lv-LV"/>
              </w:rPr>
              <w:t>euro</w:t>
            </w:r>
            <w:proofErr w:type="spellEnd"/>
            <w:r w:rsidRPr="004D3C5C">
              <w:rPr>
                <w:iCs/>
                <w:lang w:eastAsia="lv-LV"/>
              </w:rPr>
              <w:t xml:space="preserve">, 2023. gadā 15 580 092 </w:t>
            </w:r>
            <w:proofErr w:type="spellStart"/>
            <w:r w:rsidRPr="004D3C5C">
              <w:rPr>
                <w:i/>
                <w:lang w:eastAsia="lv-LV"/>
              </w:rPr>
              <w:t>euro</w:t>
            </w:r>
            <w:proofErr w:type="spellEnd"/>
            <w:r w:rsidRPr="004D3C5C">
              <w:rPr>
                <w:iCs/>
                <w:lang w:eastAsia="lv-LV"/>
              </w:rPr>
              <w:t xml:space="preserve">.  </w:t>
            </w:r>
          </w:p>
          <w:p w14:paraId="33172027" w14:textId="77777777" w:rsidR="002A5D2C" w:rsidRPr="004D3C5C" w:rsidRDefault="002A5D2C" w:rsidP="00AA6799">
            <w:pPr>
              <w:jc w:val="both"/>
              <w:rPr>
                <w:iCs/>
                <w:lang w:eastAsia="lv-LV"/>
              </w:rPr>
            </w:pPr>
            <w:r w:rsidRPr="004D3C5C">
              <w:rPr>
                <w:iCs/>
                <w:lang w:eastAsia="lv-LV"/>
              </w:rPr>
              <w:lastRenderedPageBreak/>
              <w:t xml:space="preserve">Aprēķinot fiskālo ietekmi uz valsts budžetu, ieviešot jauno transportlīdzekļa reģistrācijas nodokli, ņemti vērā šādi faktori: aktuālais kopējais reģistrēto vieglo transportlīdzekļu skaits sadalījumā pa kategorijām, 2019. gadā Latvijā pirmo reizi reģistrēto vieglo transportlīdzekļu skaits sadalījumā pa degvielas tipiem vecumā no 5 līdz 9 gadiem, </w:t>
            </w:r>
            <w:r>
              <w:rPr>
                <w:iCs/>
                <w:lang w:eastAsia="lv-LV"/>
              </w:rPr>
              <w:t>vairāk par</w:t>
            </w:r>
            <w:r w:rsidRPr="004D3C5C">
              <w:rPr>
                <w:iCs/>
                <w:lang w:eastAsia="lv-LV"/>
              </w:rPr>
              <w:t xml:space="preserve"> 10 gadiem, prognozētais ievesto vieglo  transportlīdzekļu skaita samazinājums/pieaugums (prognožu novirze līdz 5%) attiecībā uz transportlīdzekļu vecuma/segmentu grupām un dzinēju tipa.</w:t>
            </w:r>
          </w:p>
          <w:p w14:paraId="193944AC" w14:textId="77777777" w:rsidR="002A5D2C" w:rsidRPr="004D3C5C" w:rsidRDefault="002A5D2C" w:rsidP="00AA6799">
            <w:pPr>
              <w:contextualSpacing/>
              <w:jc w:val="both"/>
              <w:rPr>
                <w:iCs/>
                <w:lang w:eastAsia="lv-LV"/>
              </w:rPr>
            </w:pPr>
          </w:p>
        </w:tc>
      </w:tr>
      <w:tr w:rsidR="002A5D2C" w:rsidRPr="004D3C5C" w14:paraId="1D8950A7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9C9E9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7872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3A18D" w14:textId="77777777" w:rsidR="002A5D2C" w:rsidRPr="004D3C5C" w:rsidRDefault="002A5D2C" w:rsidP="00AA6799">
            <w:pPr>
              <w:rPr>
                <w:iCs/>
                <w:lang w:eastAsia="lv-LV"/>
              </w:rPr>
            </w:pPr>
          </w:p>
        </w:tc>
      </w:tr>
      <w:tr w:rsidR="002A5D2C" w:rsidRPr="004D3C5C" w14:paraId="73DF18FC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7EA82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6.2. detalizēts izdevumu aprēķins</w:t>
            </w:r>
          </w:p>
        </w:tc>
        <w:tc>
          <w:tcPr>
            <w:tcW w:w="7872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C4DBC" w14:textId="77777777" w:rsidR="002A5D2C" w:rsidRPr="004D3C5C" w:rsidRDefault="002A5D2C" w:rsidP="00AA6799">
            <w:pPr>
              <w:rPr>
                <w:iCs/>
                <w:lang w:eastAsia="lv-LV"/>
              </w:rPr>
            </w:pPr>
          </w:p>
        </w:tc>
      </w:tr>
      <w:tr w:rsidR="002A5D2C" w:rsidRPr="004D3C5C" w14:paraId="308F851C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66C5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7. Amata vietu skaita izmaiņas</w:t>
            </w:r>
          </w:p>
        </w:tc>
        <w:tc>
          <w:tcPr>
            <w:tcW w:w="78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96AB6" w14:textId="77777777" w:rsidR="002A5D2C" w:rsidRPr="004D3C5C" w:rsidRDefault="002A5D2C" w:rsidP="00AA6799">
            <w:pPr>
              <w:spacing w:after="160" w:line="259" w:lineRule="auto"/>
              <w:rPr>
                <w:rFonts w:eastAsia="Calibri"/>
              </w:rPr>
            </w:pPr>
            <w:r w:rsidRPr="004D3C5C">
              <w:rPr>
                <w:rFonts w:eastAsia="Calibri"/>
              </w:rPr>
              <w:t>Projekts šo jomu neskar.</w:t>
            </w:r>
          </w:p>
        </w:tc>
      </w:tr>
      <w:tr w:rsidR="002A5D2C" w:rsidRPr="004D3C5C" w14:paraId="02AD2F53" w14:textId="77777777" w:rsidTr="00AA6799">
        <w:trPr>
          <w:tblCellSpacing w:w="15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CF25778" w14:textId="77777777" w:rsidR="002A5D2C" w:rsidRPr="002C76E0" w:rsidRDefault="002A5D2C" w:rsidP="00AA6799">
            <w:pPr>
              <w:rPr>
                <w:iCs/>
                <w:lang w:eastAsia="lv-LV"/>
              </w:rPr>
            </w:pPr>
            <w:r w:rsidRPr="002C76E0">
              <w:rPr>
                <w:iCs/>
                <w:lang w:eastAsia="lv-LV"/>
              </w:rPr>
              <w:t>8. Cita informācija</w:t>
            </w:r>
          </w:p>
        </w:tc>
        <w:tc>
          <w:tcPr>
            <w:tcW w:w="7872" w:type="dxa"/>
            <w:gridSpan w:val="7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8125755" w14:textId="77777777" w:rsidR="002A5D2C" w:rsidRPr="004D3C5C" w:rsidRDefault="002A5D2C" w:rsidP="00AA6799">
            <w:pPr>
              <w:spacing w:after="160"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Nav.</w:t>
            </w:r>
          </w:p>
        </w:tc>
      </w:tr>
    </w:tbl>
    <w:p w14:paraId="48FD35A7" w14:textId="77777777" w:rsidR="002A5D2C" w:rsidRDefault="002A5D2C" w:rsidP="002A5D2C">
      <w:pPr>
        <w:rPr>
          <w:iCs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A5D2C" w:rsidRPr="00E529E2" w14:paraId="638504B5" w14:textId="77777777" w:rsidTr="00AA6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031D8" w14:textId="77777777" w:rsidR="002A5D2C" w:rsidRPr="00E529E2" w:rsidRDefault="002A5D2C" w:rsidP="00AA6799">
            <w:pPr>
              <w:jc w:val="center"/>
              <w:rPr>
                <w:b/>
                <w:bCs/>
                <w:iCs/>
                <w:lang w:eastAsia="lv-LV"/>
              </w:rPr>
            </w:pPr>
            <w:r w:rsidRPr="00F62D1D">
              <w:rPr>
                <w:b/>
                <w:bCs/>
                <w:iCs/>
                <w:lang w:eastAsia="lv-LV"/>
              </w:rPr>
              <w:t>IV. Tiesību akta projekta ietekme uz spēkā esošo tiesību normu sistēmu</w:t>
            </w:r>
          </w:p>
        </w:tc>
      </w:tr>
      <w:tr w:rsidR="002A5D2C" w:rsidRPr="00E529E2" w14:paraId="3CEEBBC7" w14:textId="77777777" w:rsidTr="00AA6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27A69" w14:textId="77777777" w:rsidR="002A5D2C" w:rsidRPr="00E529E2" w:rsidRDefault="002A5D2C" w:rsidP="00AA6799">
            <w:pPr>
              <w:jc w:val="center"/>
              <w:rPr>
                <w:bCs/>
                <w:iCs/>
                <w:lang w:eastAsia="lv-LV"/>
              </w:rPr>
            </w:pPr>
            <w:r w:rsidRPr="00E529E2">
              <w:rPr>
                <w:bCs/>
                <w:iCs/>
                <w:lang w:eastAsia="lv-LV"/>
              </w:rPr>
              <w:t>Projekts šo jomu neskar.</w:t>
            </w:r>
          </w:p>
        </w:tc>
      </w:tr>
    </w:tbl>
    <w:p w14:paraId="2DA68C86" w14:textId="77777777" w:rsidR="002A5D2C" w:rsidRPr="00E529E2" w:rsidRDefault="002A5D2C" w:rsidP="002A5D2C">
      <w:pPr>
        <w:rPr>
          <w:iCs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A5D2C" w:rsidRPr="00E529E2" w14:paraId="189F981B" w14:textId="77777777" w:rsidTr="00AA6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BDB4" w14:textId="77777777" w:rsidR="002A5D2C" w:rsidRPr="00E529E2" w:rsidRDefault="002A5D2C" w:rsidP="00AA6799">
            <w:pPr>
              <w:jc w:val="center"/>
              <w:rPr>
                <w:b/>
                <w:bCs/>
                <w:iCs/>
                <w:lang w:eastAsia="lv-LV"/>
              </w:rPr>
            </w:pPr>
            <w:r w:rsidRPr="00E529E2">
              <w:rPr>
                <w:b/>
                <w:bCs/>
                <w:iCs/>
                <w:lang w:eastAsia="lv-LV"/>
              </w:rPr>
              <w:t>V. Tiesību akta projekta atbilstība Latvijas Republikas starptautiskajām saistībām</w:t>
            </w:r>
          </w:p>
        </w:tc>
      </w:tr>
      <w:tr w:rsidR="002A5D2C" w:rsidRPr="00E529E2" w14:paraId="7F1B8585" w14:textId="77777777" w:rsidTr="00AA6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04FF" w14:textId="77777777" w:rsidR="002A5D2C" w:rsidRPr="00E529E2" w:rsidRDefault="002A5D2C" w:rsidP="00AA6799">
            <w:pPr>
              <w:jc w:val="center"/>
              <w:rPr>
                <w:bCs/>
                <w:iCs/>
                <w:lang w:eastAsia="lv-LV"/>
              </w:rPr>
            </w:pPr>
            <w:r w:rsidRPr="00E529E2">
              <w:rPr>
                <w:bCs/>
                <w:iCs/>
                <w:lang w:eastAsia="lv-LV"/>
              </w:rPr>
              <w:t>Projekts šo jomu neskar.</w:t>
            </w:r>
          </w:p>
        </w:tc>
      </w:tr>
    </w:tbl>
    <w:p w14:paraId="5DDE4C2E" w14:textId="77777777" w:rsidR="002A5D2C" w:rsidRDefault="002A5D2C" w:rsidP="002A5D2C">
      <w:pPr>
        <w:rPr>
          <w:iCs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A5D2C" w:rsidRPr="00E529E2" w14:paraId="67F084D2" w14:textId="77777777" w:rsidTr="00AA6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D6D22" w14:textId="77777777" w:rsidR="002A5D2C" w:rsidRPr="00E529E2" w:rsidRDefault="002A5D2C" w:rsidP="00AA6799">
            <w:pPr>
              <w:jc w:val="center"/>
              <w:rPr>
                <w:b/>
                <w:bCs/>
                <w:iCs/>
                <w:lang w:eastAsia="lv-LV"/>
              </w:rPr>
            </w:pPr>
            <w:r w:rsidRPr="00E529E2">
              <w:rPr>
                <w:b/>
                <w:bCs/>
                <w:iCs/>
                <w:lang w:eastAsia="lv-LV"/>
              </w:rPr>
              <w:t>VI. Sabiedrības līdzdalība un komunikācijas aktivitātes</w:t>
            </w:r>
          </w:p>
        </w:tc>
      </w:tr>
      <w:tr w:rsidR="002A5D2C" w:rsidRPr="00E529E2" w14:paraId="39A2DAA4" w14:textId="77777777" w:rsidTr="00AA67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45378" w14:textId="77777777" w:rsidR="002A5D2C" w:rsidRPr="00E529E2" w:rsidRDefault="002A5D2C" w:rsidP="00AA6799">
            <w:pPr>
              <w:jc w:val="center"/>
              <w:rPr>
                <w:bCs/>
                <w:iCs/>
                <w:lang w:eastAsia="lv-LV"/>
              </w:rPr>
            </w:pPr>
            <w:r w:rsidRPr="00E529E2">
              <w:rPr>
                <w:bCs/>
                <w:iCs/>
                <w:lang w:eastAsia="lv-LV"/>
              </w:rPr>
              <w:t>Projekts šo jomu neskar.</w:t>
            </w:r>
          </w:p>
        </w:tc>
      </w:tr>
    </w:tbl>
    <w:p w14:paraId="37AA9A53" w14:textId="77777777" w:rsidR="002A5D2C" w:rsidRPr="00E529E2" w:rsidRDefault="002A5D2C" w:rsidP="002A5D2C">
      <w:pPr>
        <w:rPr>
          <w:iCs/>
          <w:lang w:eastAsia="lv-LV"/>
        </w:rPr>
      </w:pPr>
      <w:r w:rsidRPr="00E529E2">
        <w:rPr>
          <w:iCs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A5D2C" w:rsidRPr="00E529E2" w14:paraId="3F9E9652" w14:textId="77777777" w:rsidTr="00AA679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F2657" w14:textId="77777777" w:rsidR="002A5D2C" w:rsidRPr="00E529E2" w:rsidRDefault="002A5D2C" w:rsidP="00AA6799">
            <w:pPr>
              <w:jc w:val="center"/>
              <w:rPr>
                <w:b/>
                <w:bCs/>
                <w:iCs/>
                <w:lang w:eastAsia="lv-LV"/>
              </w:rPr>
            </w:pPr>
            <w:r w:rsidRPr="00E529E2">
              <w:rPr>
                <w:b/>
                <w:bCs/>
                <w:iCs/>
                <w:lang w:eastAsia="lv-LV"/>
              </w:rPr>
              <w:t>VII. Tiesību akta projekta izpildes nodrošināšana un tās ietekme uz institūcijām</w:t>
            </w:r>
          </w:p>
        </w:tc>
      </w:tr>
      <w:tr w:rsidR="002A5D2C" w:rsidRPr="00E529E2" w14:paraId="22177F32" w14:textId="77777777" w:rsidTr="00AA679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9A2E7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B4CF7" w14:textId="77777777" w:rsidR="002A5D2C" w:rsidRPr="00E529E2" w:rsidRDefault="002A5D2C" w:rsidP="00AA6799">
            <w:pPr>
              <w:jc w:val="both"/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4596C" w14:textId="77777777" w:rsidR="002A5D2C" w:rsidRPr="00E529E2" w:rsidRDefault="002A5D2C" w:rsidP="00AA6799">
            <w:pPr>
              <w:jc w:val="both"/>
              <w:rPr>
                <w:iCs/>
                <w:lang w:eastAsia="lv-LV"/>
              </w:rPr>
            </w:pPr>
            <w:r w:rsidRPr="00AB02CD">
              <w:rPr>
                <w:iCs/>
                <w:lang w:eastAsia="lv-LV"/>
              </w:rPr>
              <w:t>Valsts ieņēmumu dienests, valsts akciju sabiedrība „Ceļu satiksmes drošības direkcija”</w:t>
            </w:r>
            <w:r>
              <w:rPr>
                <w:iCs/>
                <w:lang w:eastAsia="lv-LV"/>
              </w:rPr>
              <w:t>.</w:t>
            </w:r>
          </w:p>
        </w:tc>
      </w:tr>
      <w:tr w:rsidR="002A5D2C" w:rsidRPr="00E529E2" w14:paraId="6521EA82" w14:textId="77777777" w:rsidTr="00AA679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7577C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42456" w14:textId="77777777" w:rsidR="002A5D2C" w:rsidRPr="00E529E2" w:rsidRDefault="002A5D2C" w:rsidP="00AA6799">
            <w:pPr>
              <w:jc w:val="both"/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Projekta izpildes ietekme uz pārvaldes funkcijām un institucionālo struktūru.</w:t>
            </w:r>
            <w:r w:rsidRPr="00E529E2">
              <w:rPr>
                <w:iCs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2CD7C" w14:textId="77777777" w:rsidR="002A5D2C" w:rsidRPr="00E529E2" w:rsidRDefault="002A5D2C" w:rsidP="00AA6799">
            <w:pPr>
              <w:tabs>
                <w:tab w:val="left" w:pos="3686"/>
              </w:tabs>
              <w:jc w:val="both"/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Normatīvā akta izpilde tiks nodrošināta anotācijas VII sadaļas 1.punktā minēt</w:t>
            </w:r>
            <w:r>
              <w:rPr>
                <w:iCs/>
                <w:lang w:eastAsia="lv-LV"/>
              </w:rPr>
              <w:t>o</w:t>
            </w:r>
            <w:r w:rsidRPr="00E529E2">
              <w:rPr>
                <w:iCs/>
                <w:lang w:eastAsia="lv-LV"/>
              </w:rPr>
              <w:t xml:space="preserve"> institūcij</w:t>
            </w:r>
            <w:r>
              <w:rPr>
                <w:iCs/>
                <w:lang w:eastAsia="lv-LV"/>
              </w:rPr>
              <w:t>u</w:t>
            </w:r>
            <w:r w:rsidRPr="00E529E2">
              <w:rPr>
                <w:iCs/>
                <w:lang w:eastAsia="lv-LV"/>
              </w:rPr>
              <w:t xml:space="preserve"> līdzšinējo funkciju ietvaros.</w:t>
            </w:r>
            <w:r>
              <w:t xml:space="preserve"> </w:t>
            </w:r>
            <w:r>
              <w:rPr>
                <w:iCs/>
                <w:lang w:eastAsia="lv-LV"/>
              </w:rPr>
              <w:t>P</w:t>
            </w:r>
            <w:r w:rsidRPr="00285C3B">
              <w:rPr>
                <w:iCs/>
                <w:lang w:eastAsia="lv-LV"/>
              </w:rPr>
              <w:t xml:space="preserve">rojekta izpilde </w:t>
            </w:r>
            <w:r>
              <w:rPr>
                <w:iCs/>
                <w:lang w:eastAsia="lv-LV"/>
              </w:rPr>
              <w:t>ne</w:t>
            </w:r>
            <w:r w:rsidRPr="00285C3B">
              <w:rPr>
                <w:iCs/>
                <w:lang w:eastAsia="lv-LV"/>
              </w:rPr>
              <w:t>ietekmē</w:t>
            </w:r>
            <w:r>
              <w:rPr>
                <w:iCs/>
                <w:lang w:eastAsia="lv-LV"/>
              </w:rPr>
              <w:t>s</w:t>
            </w:r>
            <w:r w:rsidRPr="00285C3B">
              <w:rPr>
                <w:iCs/>
                <w:lang w:eastAsia="lv-LV"/>
              </w:rPr>
              <w:t xml:space="preserve"> </w:t>
            </w:r>
            <w:r>
              <w:rPr>
                <w:iCs/>
                <w:lang w:eastAsia="lv-LV"/>
              </w:rPr>
              <w:t>minēto</w:t>
            </w:r>
            <w:r w:rsidRPr="00285C3B">
              <w:rPr>
                <w:iCs/>
                <w:lang w:eastAsia="lv-LV"/>
              </w:rPr>
              <w:t xml:space="preserve"> institūcij</w:t>
            </w:r>
            <w:r>
              <w:rPr>
                <w:iCs/>
                <w:lang w:eastAsia="lv-LV"/>
              </w:rPr>
              <w:t>u</w:t>
            </w:r>
            <w:r w:rsidRPr="00285C3B">
              <w:rPr>
                <w:iCs/>
                <w:lang w:eastAsia="lv-LV"/>
              </w:rPr>
              <w:t xml:space="preserve"> funkcijas un uzdevumus, institūcij</w:t>
            </w:r>
            <w:r>
              <w:rPr>
                <w:iCs/>
                <w:lang w:eastAsia="lv-LV"/>
              </w:rPr>
              <w:t>ām</w:t>
            </w:r>
            <w:r w:rsidRPr="00285C3B">
              <w:rPr>
                <w:iCs/>
                <w:lang w:eastAsia="lv-LV"/>
              </w:rPr>
              <w:t xml:space="preserve"> pieejamos cilvēkresursus, </w:t>
            </w:r>
            <w:r>
              <w:rPr>
                <w:iCs/>
                <w:lang w:eastAsia="lv-LV"/>
              </w:rPr>
              <w:t>kā arī</w:t>
            </w:r>
            <w:r w:rsidRPr="00285C3B">
              <w:rPr>
                <w:iCs/>
                <w:lang w:eastAsia="lv-LV"/>
              </w:rPr>
              <w:t xml:space="preserve"> saistībā ar projekta izpildi </w:t>
            </w:r>
            <w:r>
              <w:rPr>
                <w:iCs/>
                <w:lang w:eastAsia="lv-LV"/>
              </w:rPr>
              <w:t xml:space="preserve">nav </w:t>
            </w:r>
            <w:r w:rsidRPr="00285C3B">
              <w:rPr>
                <w:iCs/>
                <w:lang w:eastAsia="lv-LV"/>
              </w:rPr>
              <w:t>nepieciešams veidot jaunas institūcijas, likvidēt vai reorganizēt esošās.</w:t>
            </w:r>
          </w:p>
        </w:tc>
      </w:tr>
      <w:tr w:rsidR="002A5D2C" w:rsidRPr="00E529E2" w14:paraId="732C65EF" w14:textId="77777777" w:rsidTr="00AA6799">
        <w:trPr>
          <w:trHeight w:val="38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E5C9C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3AF47" w14:textId="77777777" w:rsidR="002A5D2C" w:rsidRPr="00E529E2" w:rsidRDefault="002A5D2C" w:rsidP="00AA6799">
            <w:pPr>
              <w:rPr>
                <w:iCs/>
                <w:lang w:eastAsia="lv-LV"/>
              </w:rPr>
            </w:pPr>
            <w:r w:rsidRPr="00E529E2">
              <w:rPr>
                <w:iCs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81222" w14:textId="77777777" w:rsidR="002A5D2C" w:rsidRPr="00E529E2" w:rsidRDefault="002A5D2C" w:rsidP="00AA6799">
            <w:pPr>
              <w:jc w:val="both"/>
              <w:rPr>
                <w:iCs/>
                <w:lang w:eastAsia="lv-LV"/>
              </w:rPr>
            </w:pPr>
            <w:r w:rsidRPr="00E529E2">
              <w:t>Nav.</w:t>
            </w:r>
          </w:p>
        </w:tc>
      </w:tr>
    </w:tbl>
    <w:p w14:paraId="094F7BE3" w14:textId="77777777" w:rsidR="002A5D2C" w:rsidRDefault="002A5D2C" w:rsidP="002A5D2C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495062E5" w14:textId="77777777" w:rsidR="002A5D2C" w:rsidRDefault="002A5D2C" w:rsidP="002A5D2C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2BEEC435" w14:textId="77777777" w:rsidR="002A5D2C" w:rsidRPr="00E529E2" w:rsidRDefault="002A5D2C" w:rsidP="002A5D2C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6988ED01" w14:textId="77777777" w:rsidR="00287231" w:rsidRPr="001258F6" w:rsidRDefault="00287231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5D15E287" w14:textId="277C6EF4" w:rsidR="002A5D2C" w:rsidRPr="00E529E2" w:rsidRDefault="002A5D2C" w:rsidP="002A5D2C">
      <w:pPr>
        <w:tabs>
          <w:tab w:val="left" w:pos="6237"/>
        </w:tabs>
      </w:pPr>
    </w:p>
    <w:p w14:paraId="0A4E9D7D" w14:textId="4740D335" w:rsidR="00FC79B4" w:rsidRDefault="00FC79B4" w:rsidP="002A5D2C">
      <w:bookmarkStart w:id="0" w:name="_GoBack"/>
      <w:bookmarkEnd w:id="0"/>
    </w:p>
    <w:p w14:paraId="1CF3759E" w14:textId="42F3EE50" w:rsidR="00287231" w:rsidRDefault="00287231" w:rsidP="002A5D2C"/>
    <w:p w14:paraId="230A4A95" w14:textId="5CDBEF99" w:rsidR="00287231" w:rsidRDefault="00287231" w:rsidP="002A5D2C"/>
    <w:p w14:paraId="7C83A6A2" w14:textId="77777777" w:rsidR="00287231" w:rsidRDefault="00287231" w:rsidP="002A5D2C"/>
    <w:p w14:paraId="26C0E99A" w14:textId="0FA0F6F0" w:rsidR="00287231" w:rsidRPr="00287231" w:rsidRDefault="00287231" w:rsidP="002A5D2C">
      <w:pPr>
        <w:rPr>
          <w:sz w:val="20"/>
          <w:szCs w:val="20"/>
        </w:rPr>
      </w:pPr>
      <w:proofErr w:type="spellStart"/>
      <w:r w:rsidRPr="00287231">
        <w:rPr>
          <w:sz w:val="20"/>
          <w:szCs w:val="20"/>
        </w:rPr>
        <w:t>v_sk</w:t>
      </w:r>
      <w:proofErr w:type="spellEnd"/>
      <w:r w:rsidRPr="00287231">
        <w:rPr>
          <w:sz w:val="20"/>
          <w:szCs w:val="20"/>
        </w:rPr>
        <w:t xml:space="preserve"> = 807</w:t>
      </w:r>
    </w:p>
    <w:sectPr w:rsidR="00287231" w:rsidRPr="00287231" w:rsidSect="00EB53FC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3647" w14:textId="77777777" w:rsidR="001B1808" w:rsidRDefault="001B1808" w:rsidP="00894C55">
      <w:r>
        <w:separator/>
      </w:r>
    </w:p>
  </w:endnote>
  <w:endnote w:type="continuationSeparator" w:id="0">
    <w:p w14:paraId="7F4927AA" w14:textId="77777777" w:rsidR="001B1808" w:rsidRDefault="001B1808" w:rsidP="00894C55">
      <w:r>
        <w:continuationSeparator/>
      </w:r>
    </w:p>
  </w:endnote>
  <w:endnote w:type="continuationNotice" w:id="1">
    <w:p w14:paraId="3AE8F145" w14:textId="77777777" w:rsidR="001B1808" w:rsidRDefault="001B1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1C6F" w14:textId="1C4EF44D" w:rsidR="00894C55" w:rsidRPr="00B408E6" w:rsidRDefault="00907290" w:rsidP="00405F58">
    <w:pPr>
      <w:pStyle w:val="Footer"/>
      <w:rPr>
        <w:sz w:val="20"/>
        <w:szCs w:val="20"/>
      </w:rPr>
    </w:pPr>
    <w:r w:rsidRPr="00907290">
      <w:rPr>
        <w:sz w:val="20"/>
        <w:szCs w:val="20"/>
      </w:rPr>
      <w:t>SMAnot_021020_NNL</w:t>
    </w:r>
    <w:r w:rsidR="00726AC2">
      <w:rPr>
        <w:sz w:val="20"/>
        <w:szCs w:val="20"/>
      </w:rPr>
      <w:t xml:space="preserve"> (TA-1929)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99A0" w14:textId="59E27701" w:rsidR="00515FD2" w:rsidRPr="00B408E6" w:rsidRDefault="00907290" w:rsidP="00405F58">
    <w:pPr>
      <w:pStyle w:val="Footer"/>
      <w:rPr>
        <w:sz w:val="20"/>
        <w:szCs w:val="20"/>
      </w:rPr>
    </w:pPr>
    <w:r w:rsidRPr="00907290">
      <w:rPr>
        <w:sz w:val="20"/>
        <w:szCs w:val="20"/>
      </w:rPr>
      <w:t>SMAnot_021020_NNL</w:t>
    </w:r>
    <w:r w:rsidR="00726AC2">
      <w:rPr>
        <w:sz w:val="20"/>
        <w:szCs w:val="20"/>
      </w:rPr>
      <w:t xml:space="preserve"> (TA-1929)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6464" w14:textId="77777777" w:rsidR="001B1808" w:rsidRDefault="001B1808" w:rsidP="00894C55">
      <w:r>
        <w:separator/>
      </w:r>
    </w:p>
  </w:footnote>
  <w:footnote w:type="continuationSeparator" w:id="0">
    <w:p w14:paraId="1CF9A032" w14:textId="77777777" w:rsidR="001B1808" w:rsidRDefault="001B1808" w:rsidP="00894C55">
      <w:r>
        <w:continuationSeparator/>
      </w:r>
    </w:p>
  </w:footnote>
  <w:footnote w:type="continuationNotice" w:id="1">
    <w:p w14:paraId="5DC87C43" w14:textId="77777777" w:rsidR="001B1808" w:rsidRDefault="001B18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noProof/>
        <w:szCs w:val="20"/>
      </w:rPr>
    </w:sdtEndPr>
    <w:sdtContent>
      <w:p w14:paraId="61E2A499" w14:textId="77777777" w:rsidR="00894C55" w:rsidRPr="00C25B49" w:rsidRDefault="00456E40">
        <w:pPr>
          <w:pStyle w:val="Header"/>
          <w:jc w:val="center"/>
          <w:rPr>
            <w:szCs w:val="20"/>
          </w:rPr>
        </w:pPr>
        <w:r w:rsidRPr="00C25B49">
          <w:rPr>
            <w:szCs w:val="20"/>
          </w:rPr>
          <w:fldChar w:fldCharType="begin"/>
        </w:r>
        <w:r w:rsidR="00894C55" w:rsidRPr="00C25B49">
          <w:rPr>
            <w:szCs w:val="20"/>
          </w:rPr>
          <w:instrText xml:space="preserve"> PAGE   \* MERGEFORMAT </w:instrText>
        </w:r>
        <w:r w:rsidRPr="00C25B49">
          <w:rPr>
            <w:szCs w:val="20"/>
          </w:rPr>
          <w:fldChar w:fldCharType="separate"/>
        </w:r>
        <w:r w:rsidR="00AF1239">
          <w:rPr>
            <w:noProof/>
            <w:szCs w:val="20"/>
          </w:rPr>
          <w:t>6</w:t>
        </w:r>
        <w:r w:rsidRPr="00C25B49">
          <w:rPr>
            <w:noProof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0E61"/>
    <w:multiLevelType w:val="hybridMultilevel"/>
    <w:tmpl w:val="99A602C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B0423"/>
    <w:multiLevelType w:val="hybridMultilevel"/>
    <w:tmpl w:val="3FE20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58BA"/>
    <w:rsid w:val="000078A4"/>
    <w:rsid w:val="00017C39"/>
    <w:rsid w:val="00027969"/>
    <w:rsid w:val="00027D68"/>
    <w:rsid w:val="0003501D"/>
    <w:rsid w:val="0003627B"/>
    <w:rsid w:val="00041696"/>
    <w:rsid w:val="00043360"/>
    <w:rsid w:val="00043AAE"/>
    <w:rsid w:val="00045936"/>
    <w:rsid w:val="00046247"/>
    <w:rsid w:val="00051841"/>
    <w:rsid w:val="00054A03"/>
    <w:rsid w:val="00056D29"/>
    <w:rsid w:val="000577E4"/>
    <w:rsid w:val="0006131B"/>
    <w:rsid w:val="00065CAB"/>
    <w:rsid w:val="00066B55"/>
    <w:rsid w:val="00066ECA"/>
    <w:rsid w:val="00072016"/>
    <w:rsid w:val="00072DF3"/>
    <w:rsid w:val="0007538B"/>
    <w:rsid w:val="00075DCD"/>
    <w:rsid w:val="00076314"/>
    <w:rsid w:val="000820BC"/>
    <w:rsid w:val="0008483F"/>
    <w:rsid w:val="00086B42"/>
    <w:rsid w:val="00091B85"/>
    <w:rsid w:val="00092C27"/>
    <w:rsid w:val="00094BCD"/>
    <w:rsid w:val="00097CF7"/>
    <w:rsid w:val="000A2058"/>
    <w:rsid w:val="000B37BE"/>
    <w:rsid w:val="000B38F2"/>
    <w:rsid w:val="000C08A7"/>
    <w:rsid w:val="000C21B7"/>
    <w:rsid w:val="000C242A"/>
    <w:rsid w:val="000C4E5E"/>
    <w:rsid w:val="000D1BED"/>
    <w:rsid w:val="000D3308"/>
    <w:rsid w:val="000D4FF4"/>
    <w:rsid w:val="000E6D3C"/>
    <w:rsid w:val="000E7CC9"/>
    <w:rsid w:val="000F08AE"/>
    <w:rsid w:val="000F0BB5"/>
    <w:rsid w:val="00101126"/>
    <w:rsid w:val="001033CC"/>
    <w:rsid w:val="00106132"/>
    <w:rsid w:val="001309F8"/>
    <w:rsid w:val="0013274F"/>
    <w:rsid w:val="00132B43"/>
    <w:rsid w:val="00132E83"/>
    <w:rsid w:val="00136761"/>
    <w:rsid w:val="00142A5C"/>
    <w:rsid w:val="001454B4"/>
    <w:rsid w:val="00145616"/>
    <w:rsid w:val="00157758"/>
    <w:rsid w:val="0016173C"/>
    <w:rsid w:val="00167334"/>
    <w:rsid w:val="00170B1D"/>
    <w:rsid w:val="0017413D"/>
    <w:rsid w:val="001773C9"/>
    <w:rsid w:val="00183F33"/>
    <w:rsid w:val="00190C11"/>
    <w:rsid w:val="0019152A"/>
    <w:rsid w:val="001937A3"/>
    <w:rsid w:val="001A0702"/>
    <w:rsid w:val="001A35D8"/>
    <w:rsid w:val="001A5268"/>
    <w:rsid w:val="001A7B68"/>
    <w:rsid w:val="001B135F"/>
    <w:rsid w:val="001B1808"/>
    <w:rsid w:val="001B6B93"/>
    <w:rsid w:val="001C223A"/>
    <w:rsid w:val="001C5054"/>
    <w:rsid w:val="001C6FDC"/>
    <w:rsid w:val="001C7885"/>
    <w:rsid w:val="001D08B1"/>
    <w:rsid w:val="001D56C8"/>
    <w:rsid w:val="001E0711"/>
    <w:rsid w:val="001E5DDF"/>
    <w:rsid w:val="001F09F5"/>
    <w:rsid w:val="001F2496"/>
    <w:rsid w:val="001F3CDB"/>
    <w:rsid w:val="00202F60"/>
    <w:rsid w:val="00204958"/>
    <w:rsid w:val="002058FF"/>
    <w:rsid w:val="00205F11"/>
    <w:rsid w:val="0020689A"/>
    <w:rsid w:val="002178D6"/>
    <w:rsid w:val="00217F53"/>
    <w:rsid w:val="00220A9E"/>
    <w:rsid w:val="002213F8"/>
    <w:rsid w:val="00227A95"/>
    <w:rsid w:val="002319B3"/>
    <w:rsid w:val="00232759"/>
    <w:rsid w:val="00233010"/>
    <w:rsid w:val="00234290"/>
    <w:rsid w:val="00237BB1"/>
    <w:rsid w:val="0024229F"/>
    <w:rsid w:val="00243426"/>
    <w:rsid w:val="0024354E"/>
    <w:rsid w:val="00244AAC"/>
    <w:rsid w:val="0024596B"/>
    <w:rsid w:val="00245EDE"/>
    <w:rsid w:val="002607D0"/>
    <w:rsid w:val="002620B3"/>
    <w:rsid w:val="002643C9"/>
    <w:rsid w:val="00273920"/>
    <w:rsid w:val="002748BB"/>
    <w:rsid w:val="0027773F"/>
    <w:rsid w:val="0028038C"/>
    <w:rsid w:val="00283771"/>
    <w:rsid w:val="00285C3B"/>
    <w:rsid w:val="00287231"/>
    <w:rsid w:val="00287724"/>
    <w:rsid w:val="002879C7"/>
    <w:rsid w:val="00291F0B"/>
    <w:rsid w:val="00293123"/>
    <w:rsid w:val="002933D6"/>
    <w:rsid w:val="00293A30"/>
    <w:rsid w:val="002946A8"/>
    <w:rsid w:val="00295806"/>
    <w:rsid w:val="002A1184"/>
    <w:rsid w:val="002A1CAC"/>
    <w:rsid w:val="002A5D2C"/>
    <w:rsid w:val="002A6A48"/>
    <w:rsid w:val="002A7B53"/>
    <w:rsid w:val="002B2DBD"/>
    <w:rsid w:val="002B442F"/>
    <w:rsid w:val="002B5524"/>
    <w:rsid w:val="002C67D6"/>
    <w:rsid w:val="002C6AB2"/>
    <w:rsid w:val="002D3B76"/>
    <w:rsid w:val="002E1C05"/>
    <w:rsid w:val="002E67F8"/>
    <w:rsid w:val="002E7883"/>
    <w:rsid w:val="002F2D76"/>
    <w:rsid w:val="002F372C"/>
    <w:rsid w:val="002F5263"/>
    <w:rsid w:val="002F7069"/>
    <w:rsid w:val="00301417"/>
    <w:rsid w:val="0030318E"/>
    <w:rsid w:val="00311E9B"/>
    <w:rsid w:val="00321818"/>
    <w:rsid w:val="00324410"/>
    <w:rsid w:val="003255A5"/>
    <w:rsid w:val="00325CC0"/>
    <w:rsid w:val="003275F8"/>
    <w:rsid w:val="00332F2C"/>
    <w:rsid w:val="0033338A"/>
    <w:rsid w:val="00334F07"/>
    <w:rsid w:val="00335657"/>
    <w:rsid w:val="00344DFC"/>
    <w:rsid w:val="00350BAA"/>
    <w:rsid w:val="00350C8C"/>
    <w:rsid w:val="003526F9"/>
    <w:rsid w:val="00355ED6"/>
    <w:rsid w:val="00356CFA"/>
    <w:rsid w:val="003634BE"/>
    <w:rsid w:val="0036556C"/>
    <w:rsid w:val="0036690F"/>
    <w:rsid w:val="00372DDB"/>
    <w:rsid w:val="00373268"/>
    <w:rsid w:val="00373D15"/>
    <w:rsid w:val="003767EB"/>
    <w:rsid w:val="00382D51"/>
    <w:rsid w:val="003842ED"/>
    <w:rsid w:val="003859FD"/>
    <w:rsid w:val="0038719E"/>
    <w:rsid w:val="00390CF7"/>
    <w:rsid w:val="003910D5"/>
    <w:rsid w:val="00392782"/>
    <w:rsid w:val="003A2760"/>
    <w:rsid w:val="003A3719"/>
    <w:rsid w:val="003A37A0"/>
    <w:rsid w:val="003A5CB9"/>
    <w:rsid w:val="003A6B5B"/>
    <w:rsid w:val="003B0BF9"/>
    <w:rsid w:val="003B25A1"/>
    <w:rsid w:val="003B4917"/>
    <w:rsid w:val="003B5A83"/>
    <w:rsid w:val="003B5E93"/>
    <w:rsid w:val="003B7608"/>
    <w:rsid w:val="003C6AE8"/>
    <w:rsid w:val="003D3782"/>
    <w:rsid w:val="003D5B86"/>
    <w:rsid w:val="003E0791"/>
    <w:rsid w:val="003F28AC"/>
    <w:rsid w:val="003F2FE4"/>
    <w:rsid w:val="003F41EA"/>
    <w:rsid w:val="00405F58"/>
    <w:rsid w:val="00406B1E"/>
    <w:rsid w:val="0042265E"/>
    <w:rsid w:val="00427844"/>
    <w:rsid w:val="00436D5C"/>
    <w:rsid w:val="004437D2"/>
    <w:rsid w:val="00444134"/>
    <w:rsid w:val="004454FE"/>
    <w:rsid w:val="00447062"/>
    <w:rsid w:val="00451261"/>
    <w:rsid w:val="00451A9F"/>
    <w:rsid w:val="00456E40"/>
    <w:rsid w:val="0046068A"/>
    <w:rsid w:val="00464A85"/>
    <w:rsid w:val="0046703A"/>
    <w:rsid w:val="00471F27"/>
    <w:rsid w:val="00475915"/>
    <w:rsid w:val="00476D91"/>
    <w:rsid w:val="004772AC"/>
    <w:rsid w:val="004814E0"/>
    <w:rsid w:val="004829C0"/>
    <w:rsid w:val="0048495A"/>
    <w:rsid w:val="00487F3D"/>
    <w:rsid w:val="004930E9"/>
    <w:rsid w:val="004A107A"/>
    <w:rsid w:val="004A268D"/>
    <w:rsid w:val="004B431D"/>
    <w:rsid w:val="004B4FB2"/>
    <w:rsid w:val="004C1097"/>
    <w:rsid w:val="004C36C2"/>
    <w:rsid w:val="004D3177"/>
    <w:rsid w:val="004D357A"/>
    <w:rsid w:val="004E4887"/>
    <w:rsid w:val="004E4E1B"/>
    <w:rsid w:val="004E6813"/>
    <w:rsid w:val="004E78DA"/>
    <w:rsid w:val="004E7B20"/>
    <w:rsid w:val="004F1729"/>
    <w:rsid w:val="004F24E8"/>
    <w:rsid w:val="004F67F2"/>
    <w:rsid w:val="0050046E"/>
    <w:rsid w:val="0050178F"/>
    <w:rsid w:val="0050336C"/>
    <w:rsid w:val="005039BB"/>
    <w:rsid w:val="00504049"/>
    <w:rsid w:val="00510924"/>
    <w:rsid w:val="00511248"/>
    <w:rsid w:val="00515FD2"/>
    <w:rsid w:val="00516244"/>
    <w:rsid w:val="00522832"/>
    <w:rsid w:val="0052726D"/>
    <w:rsid w:val="0053255F"/>
    <w:rsid w:val="00533F88"/>
    <w:rsid w:val="00536722"/>
    <w:rsid w:val="00541DDE"/>
    <w:rsid w:val="0054339D"/>
    <w:rsid w:val="005515D9"/>
    <w:rsid w:val="00553D73"/>
    <w:rsid w:val="0055509A"/>
    <w:rsid w:val="00556260"/>
    <w:rsid w:val="00556373"/>
    <w:rsid w:val="00575D05"/>
    <w:rsid w:val="00582B66"/>
    <w:rsid w:val="0059262A"/>
    <w:rsid w:val="0059443F"/>
    <w:rsid w:val="0059578D"/>
    <w:rsid w:val="00597115"/>
    <w:rsid w:val="005A0384"/>
    <w:rsid w:val="005A0B23"/>
    <w:rsid w:val="005A5739"/>
    <w:rsid w:val="005B7247"/>
    <w:rsid w:val="005C0304"/>
    <w:rsid w:val="005C1816"/>
    <w:rsid w:val="005C1962"/>
    <w:rsid w:val="005C66AB"/>
    <w:rsid w:val="005C764F"/>
    <w:rsid w:val="005D2891"/>
    <w:rsid w:val="005E3A47"/>
    <w:rsid w:val="005E757A"/>
    <w:rsid w:val="005F0411"/>
    <w:rsid w:val="005F0D2D"/>
    <w:rsid w:val="00601A94"/>
    <w:rsid w:val="00604E94"/>
    <w:rsid w:val="00605610"/>
    <w:rsid w:val="006068EC"/>
    <w:rsid w:val="00607429"/>
    <w:rsid w:val="00607CB0"/>
    <w:rsid w:val="0061202B"/>
    <w:rsid w:val="00630CBF"/>
    <w:rsid w:val="006313F8"/>
    <w:rsid w:val="00631E2C"/>
    <w:rsid w:val="00634092"/>
    <w:rsid w:val="006439BF"/>
    <w:rsid w:val="0064785F"/>
    <w:rsid w:val="006511D3"/>
    <w:rsid w:val="00651FA4"/>
    <w:rsid w:val="00654D4E"/>
    <w:rsid w:val="006552ED"/>
    <w:rsid w:val="00655F2C"/>
    <w:rsid w:val="0065620A"/>
    <w:rsid w:val="0067265E"/>
    <w:rsid w:val="006746E2"/>
    <w:rsid w:val="00676D8F"/>
    <w:rsid w:val="00680723"/>
    <w:rsid w:val="00686540"/>
    <w:rsid w:val="00686605"/>
    <w:rsid w:val="00690A13"/>
    <w:rsid w:val="006915D0"/>
    <w:rsid w:val="00695A42"/>
    <w:rsid w:val="006B3D32"/>
    <w:rsid w:val="006B65D3"/>
    <w:rsid w:val="006B6907"/>
    <w:rsid w:val="006C533D"/>
    <w:rsid w:val="006C657A"/>
    <w:rsid w:val="006C7359"/>
    <w:rsid w:val="006C7A95"/>
    <w:rsid w:val="006D62FD"/>
    <w:rsid w:val="006E03B2"/>
    <w:rsid w:val="006E1081"/>
    <w:rsid w:val="006E1149"/>
    <w:rsid w:val="006E1C21"/>
    <w:rsid w:val="006E221F"/>
    <w:rsid w:val="006E3956"/>
    <w:rsid w:val="00706475"/>
    <w:rsid w:val="007100B9"/>
    <w:rsid w:val="007119E7"/>
    <w:rsid w:val="00711C66"/>
    <w:rsid w:val="007139C1"/>
    <w:rsid w:val="00717C2E"/>
    <w:rsid w:val="00720585"/>
    <w:rsid w:val="00720AAF"/>
    <w:rsid w:val="00722D60"/>
    <w:rsid w:val="00726AC2"/>
    <w:rsid w:val="00730667"/>
    <w:rsid w:val="007345A2"/>
    <w:rsid w:val="007359DC"/>
    <w:rsid w:val="007367D4"/>
    <w:rsid w:val="007377CD"/>
    <w:rsid w:val="00740175"/>
    <w:rsid w:val="00742E9B"/>
    <w:rsid w:val="00744A7A"/>
    <w:rsid w:val="00752C59"/>
    <w:rsid w:val="00753574"/>
    <w:rsid w:val="007617CE"/>
    <w:rsid w:val="007649D2"/>
    <w:rsid w:val="00767500"/>
    <w:rsid w:val="007676F7"/>
    <w:rsid w:val="00773AF6"/>
    <w:rsid w:val="00782F33"/>
    <w:rsid w:val="00782FDD"/>
    <w:rsid w:val="00786160"/>
    <w:rsid w:val="007871FE"/>
    <w:rsid w:val="007901D8"/>
    <w:rsid w:val="0079045B"/>
    <w:rsid w:val="00790B23"/>
    <w:rsid w:val="007937A1"/>
    <w:rsid w:val="007947AE"/>
    <w:rsid w:val="00795548"/>
    <w:rsid w:val="00795F71"/>
    <w:rsid w:val="00796E48"/>
    <w:rsid w:val="007A6D34"/>
    <w:rsid w:val="007B02B3"/>
    <w:rsid w:val="007C30C5"/>
    <w:rsid w:val="007C63A7"/>
    <w:rsid w:val="007D26B4"/>
    <w:rsid w:val="007D3760"/>
    <w:rsid w:val="007D4200"/>
    <w:rsid w:val="007D4CDB"/>
    <w:rsid w:val="007D5ED8"/>
    <w:rsid w:val="007E5F7A"/>
    <w:rsid w:val="007E73AB"/>
    <w:rsid w:val="007F1C70"/>
    <w:rsid w:val="007F1F5B"/>
    <w:rsid w:val="00801529"/>
    <w:rsid w:val="00806B59"/>
    <w:rsid w:val="00810DAD"/>
    <w:rsid w:val="00812635"/>
    <w:rsid w:val="0081555C"/>
    <w:rsid w:val="00816C11"/>
    <w:rsid w:val="008274FB"/>
    <w:rsid w:val="0083118D"/>
    <w:rsid w:val="00836C3A"/>
    <w:rsid w:val="00842CCF"/>
    <w:rsid w:val="00850FA1"/>
    <w:rsid w:val="00852630"/>
    <w:rsid w:val="008627CF"/>
    <w:rsid w:val="00865CCA"/>
    <w:rsid w:val="008669E9"/>
    <w:rsid w:val="0087160D"/>
    <w:rsid w:val="00875ED5"/>
    <w:rsid w:val="00876645"/>
    <w:rsid w:val="008908F2"/>
    <w:rsid w:val="00891D32"/>
    <w:rsid w:val="00894C55"/>
    <w:rsid w:val="00894D37"/>
    <w:rsid w:val="00895ECC"/>
    <w:rsid w:val="008A5016"/>
    <w:rsid w:val="008A6247"/>
    <w:rsid w:val="008B124B"/>
    <w:rsid w:val="008B12BB"/>
    <w:rsid w:val="008B139E"/>
    <w:rsid w:val="008B4AF6"/>
    <w:rsid w:val="008B500F"/>
    <w:rsid w:val="008C345A"/>
    <w:rsid w:val="008C7281"/>
    <w:rsid w:val="008D19F0"/>
    <w:rsid w:val="008D631D"/>
    <w:rsid w:val="008D68F3"/>
    <w:rsid w:val="008E1BAC"/>
    <w:rsid w:val="008E2D91"/>
    <w:rsid w:val="008E687D"/>
    <w:rsid w:val="008F01D0"/>
    <w:rsid w:val="008F0CBD"/>
    <w:rsid w:val="008F11BF"/>
    <w:rsid w:val="008F655F"/>
    <w:rsid w:val="00900464"/>
    <w:rsid w:val="00901895"/>
    <w:rsid w:val="00901A50"/>
    <w:rsid w:val="0090225B"/>
    <w:rsid w:val="00907290"/>
    <w:rsid w:val="0091008A"/>
    <w:rsid w:val="00910159"/>
    <w:rsid w:val="00910C93"/>
    <w:rsid w:val="00917811"/>
    <w:rsid w:val="009227F6"/>
    <w:rsid w:val="009230D3"/>
    <w:rsid w:val="0092350A"/>
    <w:rsid w:val="009236CC"/>
    <w:rsid w:val="00925A2C"/>
    <w:rsid w:val="009331EE"/>
    <w:rsid w:val="00933450"/>
    <w:rsid w:val="00942263"/>
    <w:rsid w:val="00944078"/>
    <w:rsid w:val="00947F13"/>
    <w:rsid w:val="00952384"/>
    <w:rsid w:val="00954432"/>
    <w:rsid w:val="00956E15"/>
    <w:rsid w:val="00961D6D"/>
    <w:rsid w:val="0096640E"/>
    <w:rsid w:val="009666A6"/>
    <w:rsid w:val="009669D3"/>
    <w:rsid w:val="00967E2E"/>
    <w:rsid w:val="00972714"/>
    <w:rsid w:val="009729BD"/>
    <w:rsid w:val="009748D0"/>
    <w:rsid w:val="00977095"/>
    <w:rsid w:val="00981628"/>
    <w:rsid w:val="00985352"/>
    <w:rsid w:val="00985795"/>
    <w:rsid w:val="0098590F"/>
    <w:rsid w:val="00992677"/>
    <w:rsid w:val="00993851"/>
    <w:rsid w:val="00996DDF"/>
    <w:rsid w:val="00997109"/>
    <w:rsid w:val="009A2654"/>
    <w:rsid w:val="009A6371"/>
    <w:rsid w:val="009B0856"/>
    <w:rsid w:val="009C2496"/>
    <w:rsid w:val="009C73B3"/>
    <w:rsid w:val="009D05E1"/>
    <w:rsid w:val="009D715A"/>
    <w:rsid w:val="009E375C"/>
    <w:rsid w:val="009E39E7"/>
    <w:rsid w:val="009E6B85"/>
    <w:rsid w:val="009E715B"/>
    <w:rsid w:val="009F186A"/>
    <w:rsid w:val="009F1DA3"/>
    <w:rsid w:val="009F7552"/>
    <w:rsid w:val="00A01C24"/>
    <w:rsid w:val="00A10FC3"/>
    <w:rsid w:val="00A13E24"/>
    <w:rsid w:val="00A15068"/>
    <w:rsid w:val="00A17217"/>
    <w:rsid w:val="00A2004F"/>
    <w:rsid w:val="00A2038F"/>
    <w:rsid w:val="00A20C12"/>
    <w:rsid w:val="00A27005"/>
    <w:rsid w:val="00A31623"/>
    <w:rsid w:val="00A34E19"/>
    <w:rsid w:val="00A36619"/>
    <w:rsid w:val="00A405DF"/>
    <w:rsid w:val="00A42888"/>
    <w:rsid w:val="00A45BB9"/>
    <w:rsid w:val="00A510BF"/>
    <w:rsid w:val="00A524B1"/>
    <w:rsid w:val="00A53DDE"/>
    <w:rsid w:val="00A541C2"/>
    <w:rsid w:val="00A57E63"/>
    <w:rsid w:val="00A6073E"/>
    <w:rsid w:val="00A6454D"/>
    <w:rsid w:val="00A667AE"/>
    <w:rsid w:val="00A71428"/>
    <w:rsid w:val="00A7160A"/>
    <w:rsid w:val="00A76EE4"/>
    <w:rsid w:val="00A81853"/>
    <w:rsid w:val="00A83967"/>
    <w:rsid w:val="00A85BD7"/>
    <w:rsid w:val="00A874FC"/>
    <w:rsid w:val="00A87907"/>
    <w:rsid w:val="00A91224"/>
    <w:rsid w:val="00A935E3"/>
    <w:rsid w:val="00A937DD"/>
    <w:rsid w:val="00A97257"/>
    <w:rsid w:val="00A97CB3"/>
    <w:rsid w:val="00AA2568"/>
    <w:rsid w:val="00AA30A9"/>
    <w:rsid w:val="00AA38D7"/>
    <w:rsid w:val="00AA4AC9"/>
    <w:rsid w:val="00AA4AFE"/>
    <w:rsid w:val="00AA5400"/>
    <w:rsid w:val="00AA5699"/>
    <w:rsid w:val="00AA6934"/>
    <w:rsid w:val="00AA75DC"/>
    <w:rsid w:val="00AB0265"/>
    <w:rsid w:val="00AB02CD"/>
    <w:rsid w:val="00AB18CD"/>
    <w:rsid w:val="00AB3859"/>
    <w:rsid w:val="00AB548D"/>
    <w:rsid w:val="00AB79F3"/>
    <w:rsid w:val="00AC361E"/>
    <w:rsid w:val="00AC5BEB"/>
    <w:rsid w:val="00AC7993"/>
    <w:rsid w:val="00AD0591"/>
    <w:rsid w:val="00AD453A"/>
    <w:rsid w:val="00AD7609"/>
    <w:rsid w:val="00AE14F8"/>
    <w:rsid w:val="00AE5567"/>
    <w:rsid w:val="00AE7547"/>
    <w:rsid w:val="00AE7D2B"/>
    <w:rsid w:val="00AF1239"/>
    <w:rsid w:val="00AF410F"/>
    <w:rsid w:val="00AF435A"/>
    <w:rsid w:val="00AF4A30"/>
    <w:rsid w:val="00AF6D3F"/>
    <w:rsid w:val="00B01472"/>
    <w:rsid w:val="00B1345E"/>
    <w:rsid w:val="00B14B40"/>
    <w:rsid w:val="00B14E9A"/>
    <w:rsid w:val="00B15297"/>
    <w:rsid w:val="00B15491"/>
    <w:rsid w:val="00B15F58"/>
    <w:rsid w:val="00B16480"/>
    <w:rsid w:val="00B2165C"/>
    <w:rsid w:val="00B22063"/>
    <w:rsid w:val="00B27EFF"/>
    <w:rsid w:val="00B30896"/>
    <w:rsid w:val="00B31A18"/>
    <w:rsid w:val="00B40064"/>
    <w:rsid w:val="00B408BD"/>
    <w:rsid w:val="00B408E6"/>
    <w:rsid w:val="00B40EF1"/>
    <w:rsid w:val="00B50D28"/>
    <w:rsid w:val="00B54E1A"/>
    <w:rsid w:val="00B66E37"/>
    <w:rsid w:val="00B731A0"/>
    <w:rsid w:val="00B74C3D"/>
    <w:rsid w:val="00B81CFC"/>
    <w:rsid w:val="00B821D3"/>
    <w:rsid w:val="00B82FD8"/>
    <w:rsid w:val="00B90384"/>
    <w:rsid w:val="00B90628"/>
    <w:rsid w:val="00B949AC"/>
    <w:rsid w:val="00B97BAF"/>
    <w:rsid w:val="00BA20AA"/>
    <w:rsid w:val="00BA340D"/>
    <w:rsid w:val="00BA4008"/>
    <w:rsid w:val="00BA7247"/>
    <w:rsid w:val="00BB0361"/>
    <w:rsid w:val="00BB0A79"/>
    <w:rsid w:val="00BB7507"/>
    <w:rsid w:val="00BC3FBF"/>
    <w:rsid w:val="00BD2C12"/>
    <w:rsid w:val="00BD4425"/>
    <w:rsid w:val="00BD60E6"/>
    <w:rsid w:val="00BD7383"/>
    <w:rsid w:val="00BE133C"/>
    <w:rsid w:val="00BE32C0"/>
    <w:rsid w:val="00BE723E"/>
    <w:rsid w:val="00BF145E"/>
    <w:rsid w:val="00BF6064"/>
    <w:rsid w:val="00BF6282"/>
    <w:rsid w:val="00C00C34"/>
    <w:rsid w:val="00C02454"/>
    <w:rsid w:val="00C0519E"/>
    <w:rsid w:val="00C07E6C"/>
    <w:rsid w:val="00C21B08"/>
    <w:rsid w:val="00C251CA"/>
    <w:rsid w:val="00C25B49"/>
    <w:rsid w:val="00C4240E"/>
    <w:rsid w:val="00C42992"/>
    <w:rsid w:val="00C4408A"/>
    <w:rsid w:val="00C52A56"/>
    <w:rsid w:val="00C53D4C"/>
    <w:rsid w:val="00C543E7"/>
    <w:rsid w:val="00C5589D"/>
    <w:rsid w:val="00C57F8A"/>
    <w:rsid w:val="00C63ED2"/>
    <w:rsid w:val="00C64686"/>
    <w:rsid w:val="00C67398"/>
    <w:rsid w:val="00C7055F"/>
    <w:rsid w:val="00C7089F"/>
    <w:rsid w:val="00C712E4"/>
    <w:rsid w:val="00C71DDE"/>
    <w:rsid w:val="00C76324"/>
    <w:rsid w:val="00C76A32"/>
    <w:rsid w:val="00C777F0"/>
    <w:rsid w:val="00C9188E"/>
    <w:rsid w:val="00C929EE"/>
    <w:rsid w:val="00C97B8A"/>
    <w:rsid w:val="00CA0075"/>
    <w:rsid w:val="00CA1487"/>
    <w:rsid w:val="00CA3D37"/>
    <w:rsid w:val="00CA5298"/>
    <w:rsid w:val="00CA7EC9"/>
    <w:rsid w:val="00CB19B1"/>
    <w:rsid w:val="00CB4F03"/>
    <w:rsid w:val="00CB6DB1"/>
    <w:rsid w:val="00CC0D2D"/>
    <w:rsid w:val="00CC1F02"/>
    <w:rsid w:val="00CC403B"/>
    <w:rsid w:val="00CC7B51"/>
    <w:rsid w:val="00CD35C3"/>
    <w:rsid w:val="00CD4343"/>
    <w:rsid w:val="00CE28C4"/>
    <w:rsid w:val="00CE422B"/>
    <w:rsid w:val="00CE44A2"/>
    <w:rsid w:val="00CE47E0"/>
    <w:rsid w:val="00CE5657"/>
    <w:rsid w:val="00CE763B"/>
    <w:rsid w:val="00CE7FE6"/>
    <w:rsid w:val="00CF0CD4"/>
    <w:rsid w:val="00CF1972"/>
    <w:rsid w:val="00CF2AEA"/>
    <w:rsid w:val="00CF5557"/>
    <w:rsid w:val="00D074AE"/>
    <w:rsid w:val="00D078DA"/>
    <w:rsid w:val="00D12177"/>
    <w:rsid w:val="00D133F8"/>
    <w:rsid w:val="00D13BB2"/>
    <w:rsid w:val="00D140E9"/>
    <w:rsid w:val="00D14A3E"/>
    <w:rsid w:val="00D1537F"/>
    <w:rsid w:val="00D153D8"/>
    <w:rsid w:val="00D2152A"/>
    <w:rsid w:val="00D22FB5"/>
    <w:rsid w:val="00D257F2"/>
    <w:rsid w:val="00D2728F"/>
    <w:rsid w:val="00D3331C"/>
    <w:rsid w:val="00D33469"/>
    <w:rsid w:val="00D35250"/>
    <w:rsid w:val="00D41129"/>
    <w:rsid w:val="00D41446"/>
    <w:rsid w:val="00D4592A"/>
    <w:rsid w:val="00D578C4"/>
    <w:rsid w:val="00D61091"/>
    <w:rsid w:val="00D7424F"/>
    <w:rsid w:val="00D7615D"/>
    <w:rsid w:val="00D80392"/>
    <w:rsid w:val="00D82C9C"/>
    <w:rsid w:val="00D91CDD"/>
    <w:rsid w:val="00D96D7F"/>
    <w:rsid w:val="00DA717D"/>
    <w:rsid w:val="00DA7CF6"/>
    <w:rsid w:val="00DB3C7F"/>
    <w:rsid w:val="00DC0136"/>
    <w:rsid w:val="00DC0499"/>
    <w:rsid w:val="00DC17C4"/>
    <w:rsid w:val="00DE0832"/>
    <w:rsid w:val="00DE202A"/>
    <w:rsid w:val="00DE2818"/>
    <w:rsid w:val="00DE4367"/>
    <w:rsid w:val="00DE7353"/>
    <w:rsid w:val="00DF0DE5"/>
    <w:rsid w:val="00DF3E03"/>
    <w:rsid w:val="00E00B2D"/>
    <w:rsid w:val="00E04465"/>
    <w:rsid w:val="00E064ED"/>
    <w:rsid w:val="00E11D0F"/>
    <w:rsid w:val="00E21087"/>
    <w:rsid w:val="00E23018"/>
    <w:rsid w:val="00E234D2"/>
    <w:rsid w:val="00E264A3"/>
    <w:rsid w:val="00E26AD3"/>
    <w:rsid w:val="00E27ED4"/>
    <w:rsid w:val="00E3716B"/>
    <w:rsid w:val="00E41067"/>
    <w:rsid w:val="00E42232"/>
    <w:rsid w:val="00E45DF4"/>
    <w:rsid w:val="00E50C9F"/>
    <w:rsid w:val="00E529E2"/>
    <w:rsid w:val="00E53130"/>
    <w:rsid w:val="00E5323B"/>
    <w:rsid w:val="00E5640A"/>
    <w:rsid w:val="00E57944"/>
    <w:rsid w:val="00E57B90"/>
    <w:rsid w:val="00E616FF"/>
    <w:rsid w:val="00E61D25"/>
    <w:rsid w:val="00E6201E"/>
    <w:rsid w:val="00E631BF"/>
    <w:rsid w:val="00E70AE3"/>
    <w:rsid w:val="00E71420"/>
    <w:rsid w:val="00E7150E"/>
    <w:rsid w:val="00E742DB"/>
    <w:rsid w:val="00E74904"/>
    <w:rsid w:val="00E74D65"/>
    <w:rsid w:val="00E7614A"/>
    <w:rsid w:val="00E848DE"/>
    <w:rsid w:val="00E84A0B"/>
    <w:rsid w:val="00E8749E"/>
    <w:rsid w:val="00E9072E"/>
    <w:rsid w:val="00E90C01"/>
    <w:rsid w:val="00E910DC"/>
    <w:rsid w:val="00E9145D"/>
    <w:rsid w:val="00E957A8"/>
    <w:rsid w:val="00EA2301"/>
    <w:rsid w:val="00EA3C4A"/>
    <w:rsid w:val="00EA486E"/>
    <w:rsid w:val="00EA60F3"/>
    <w:rsid w:val="00EA7460"/>
    <w:rsid w:val="00EB1B6C"/>
    <w:rsid w:val="00EB272A"/>
    <w:rsid w:val="00EB2DB8"/>
    <w:rsid w:val="00EB53FC"/>
    <w:rsid w:val="00EC544B"/>
    <w:rsid w:val="00EC6A0C"/>
    <w:rsid w:val="00ED1B2E"/>
    <w:rsid w:val="00ED1CA4"/>
    <w:rsid w:val="00ED3272"/>
    <w:rsid w:val="00ED4706"/>
    <w:rsid w:val="00EE0031"/>
    <w:rsid w:val="00EF232E"/>
    <w:rsid w:val="00EF2ED2"/>
    <w:rsid w:val="00EF3A8E"/>
    <w:rsid w:val="00EF420A"/>
    <w:rsid w:val="00EF690D"/>
    <w:rsid w:val="00F0030C"/>
    <w:rsid w:val="00F01358"/>
    <w:rsid w:val="00F0348B"/>
    <w:rsid w:val="00F05737"/>
    <w:rsid w:val="00F10D4C"/>
    <w:rsid w:val="00F17501"/>
    <w:rsid w:val="00F251B5"/>
    <w:rsid w:val="00F273FF"/>
    <w:rsid w:val="00F30AF7"/>
    <w:rsid w:val="00F30DD9"/>
    <w:rsid w:val="00F43869"/>
    <w:rsid w:val="00F4405B"/>
    <w:rsid w:val="00F44F2F"/>
    <w:rsid w:val="00F52EE5"/>
    <w:rsid w:val="00F5543B"/>
    <w:rsid w:val="00F55786"/>
    <w:rsid w:val="00F57B0C"/>
    <w:rsid w:val="00F6033D"/>
    <w:rsid w:val="00F62D1D"/>
    <w:rsid w:val="00F62F35"/>
    <w:rsid w:val="00F71108"/>
    <w:rsid w:val="00F72A1A"/>
    <w:rsid w:val="00F73F27"/>
    <w:rsid w:val="00F93263"/>
    <w:rsid w:val="00F96AA9"/>
    <w:rsid w:val="00FA2428"/>
    <w:rsid w:val="00FB11FE"/>
    <w:rsid w:val="00FC0B0C"/>
    <w:rsid w:val="00FC33FB"/>
    <w:rsid w:val="00FC7006"/>
    <w:rsid w:val="00FC745F"/>
    <w:rsid w:val="00FC79B4"/>
    <w:rsid w:val="00FD3392"/>
    <w:rsid w:val="00FD4D02"/>
    <w:rsid w:val="00FE1676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8428E"/>
  <w15:docId w15:val="{D878F8D8-D350-4A48-9AA8-1C7F5BCD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9C7"/>
    <w:pPr>
      <w:jc w:val="both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9C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9C7"/>
    <w:rPr>
      <w:vertAlign w:val="superscript"/>
    </w:rPr>
  </w:style>
  <w:style w:type="paragraph" w:customStyle="1" w:styleId="tv213">
    <w:name w:val="tv213"/>
    <w:basedOn w:val="Normal"/>
    <w:rsid w:val="00EF2ED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45DF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E723E"/>
    <w:rPr>
      <w:color w:val="605E5C"/>
      <w:shd w:val="clear" w:color="auto" w:fill="E1DFDD"/>
    </w:rPr>
  </w:style>
  <w:style w:type="paragraph" w:customStyle="1" w:styleId="StyleRight">
    <w:name w:val="Style Right"/>
    <w:basedOn w:val="Normal"/>
    <w:rsid w:val="00AC361E"/>
    <w:pPr>
      <w:spacing w:after="120"/>
      <w:ind w:firstLine="720"/>
      <w:jc w:val="right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31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9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9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5ECC"/>
    <w:pPr>
      <w:ind w:left="720"/>
      <w:contextualSpacing/>
    </w:pPr>
  </w:style>
  <w:style w:type="paragraph" w:customStyle="1" w:styleId="Body">
    <w:name w:val="Body"/>
    <w:rsid w:val="00726AC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E7F7-EB2C-484C-A0DA-2B112DA9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763</Words>
  <Characters>5353</Characters>
  <Application>Microsoft Office Word</Application>
  <DocSecurity>0</DocSecurity>
  <Lines>130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grozījumi likumā “Par nodokļiem un nodevām”sākotnējās ietekmes novērtējuma ziņojums (anotācija)</vt:lpstr>
      <vt:lpstr>Ministru kabineta noteikumu projekta "Noteikumi par īpašas formas apliecinājumu administratīvā pārkāpuma procesā" sākotnējās ietekmes novērtējuma ziņojums (anotācija)</vt:lpstr>
    </vt:vector>
  </TitlesOfParts>
  <Company>Tieslietu ministrija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grozījumi likumā “Par nodokļiem un nodevām”sākotnējās ietekmes novērtējuma ziņojums (anotācija)</dc:title>
  <dc:subject>Anotācija</dc:subject>
  <dc:creator>Lauris.Mikelsons@sam.gov.lv</dc:creator>
  <cp:keywords/>
  <dc:description/>
  <cp:lastModifiedBy>Anna Putane</cp:lastModifiedBy>
  <cp:revision>12</cp:revision>
  <cp:lastPrinted>2020-09-18T06:20:00Z</cp:lastPrinted>
  <dcterms:created xsi:type="dcterms:W3CDTF">2020-10-01T08:17:00Z</dcterms:created>
  <dcterms:modified xsi:type="dcterms:W3CDTF">2020-10-08T11:07:00Z</dcterms:modified>
</cp:coreProperties>
</file>