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71C64" w:rsidR="000A531F" w:rsidP="000A531F" w:rsidRDefault="000A531F" w14:paraId="6CC25306" w14:textId="77777777">
      <w:pPr>
        <w:jc w:val="center"/>
        <w:rPr>
          <w:b/>
          <w:sz w:val="28"/>
          <w:szCs w:val="28"/>
        </w:rPr>
      </w:pPr>
      <w:bookmarkStart w:name="_Hlk520114501" w:id="0"/>
      <w:smartTag w:uri="schemas-tilde-lv/tildestengine" w:element="veidnes">
        <w:smartTagPr>
          <w:attr w:name="text" w:val="Izziņa"/>
          <w:attr w:name="baseform" w:val="Izziņa"/>
          <w:attr w:name="id" w:val="-1"/>
        </w:smartTagPr>
        <w:r w:rsidRPr="00F71C64">
          <w:rPr>
            <w:b/>
            <w:sz w:val="28"/>
            <w:szCs w:val="28"/>
          </w:rPr>
          <w:t>Izziņa</w:t>
        </w:r>
      </w:smartTag>
      <w:r w:rsidRPr="00F71C64">
        <w:rPr>
          <w:b/>
          <w:sz w:val="28"/>
          <w:szCs w:val="28"/>
        </w:rPr>
        <w:t xml:space="preserve"> par atzinumos sniegtajiem iebildumiem</w:t>
      </w:r>
    </w:p>
    <w:p w:rsidR="00EA4FB1" w:rsidP="00EA4FB1" w:rsidRDefault="000A531F" w14:paraId="75F7FBFF" w14:textId="77777777">
      <w:pPr>
        <w:ind w:firstLine="720"/>
        <w:jc w:val="center"/>
        <w:rPr>
          <w:b/>
          <w:sz w:val="28"/>
        </w:rPr>
      </w:pPr>
      <w:r w:rsidRPr="00F71C64">
        <w:rPr>
          <w:b/>
          <w:sz w:val="28"/>
        </w:rPr>
        <w:t>Min</w:t>
      </w:r>
      <w:r w:rsidR="00705DBC">
        <w:rPr>
          <w:b/>
          <w:sz w:val="28"/>
        </w:rPr>
        <w:t>istru kabineta rīkojuma projektam</w:t>
      </w:r>
      <w:r w:rsidRPr="00F71C64">
        <w:rPr>
          <w:b/>
          <w:sz w:val="28"/>
        </w:rPr>
        <w:t xml:space="preserve"> </w:t>
      </w:r>
    </w:p>
    <w:p w:rsidRPr="005F0BAE" w:rsidR="000A531F" w:rsidP="005F0BAE" w:rsidRDefault="000A531F" w14:paraId="458B585A" w14:textId="4AAC51AC">
      <w:pPr>
        <w:jc w:val="center"/>
      </w:pPr>
      <w:r w:rsidRPr="00AA30C8">
        <w:rPr>
          <w:b/>
          <w:sz w:val="28"/>
          <w:szCs w:val="28"/>
        </w:rPr>
        <w:t>„</w:t>
      </w:r>
      <w:r w:rsidRPr="005F0BAE" w:rsidR="005F0BAE">
        <w:rPr>
          <w:b/>
          <w:sz w:val="28"/>
          <w:szCs w:val="28"/>
        </w:rPr>
        <w:t>Par nekustamā īpašuma “Līgotnes A”, Limbažu pagastā, Limbažu novadā, domājamo daļu pirkšanu valsts reģionālā autoceļa P53 Duči-Limbaži pārbūves projekta īstenošanai</w:t>
      </w:r>
      <w:r w:rsidR="00AD11BD">
        <w:rPr>
          <w:b/>
          <w:sz w:val="28"/>
          <w:szCs w:val="28"/>
        </w:rPr>
        <w:t xml:space="preserve">” </w:t>
      </w:r>
    </w:p>
    <w:bookmarkEnd w:id="0"/>
    <w:p w:rsidRPr="00EA4FB1" w:rsidR="00EA4FB1" w:rsidP="00EA4FB1" w:rsidRDefault="00EA4FB1" w14:paraId="0DC95222" w14:textId="77777777">
      <w:pPr>
        <w:ind w:firstLine="720"/>
        <w:jc w:val="center"/>
        <w:rPr>
          <w:b/>
          <w:bCs/>
          <w:sz w:val="28"/>
          <w:szCs w:val="28"/>
          <w:lang w:eastAsia="ko-KR"/>
        </w:rPr>
      </w:pPr>
    </w:p>
    <w:p w:rsidRPr="0053729A" w:rsidR="000A531F" w:rsidP="000A531F" w:rsidRDefault="000A531F" w14:paraId="7F60A93B" w14:textId="777777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8F6980" w:rsidR="000A531F" w:rsidTr="0072110C" w14:paraId="325B19CA" w14:textId="77777777">
        <w:tc>
          <w:tcPr>
            <w:tcW w:w="648" w:type="dxa"/>
            <w:vAlign w:val="center"/>
          </w:tcPr>
          <w:p w:rsidRPr="00390339" w:rsidR="000A531F" w:rsidP="0072110C" w:rsidRDefault="000A531F" w14:paraId="3A493631" w14:textId="77777777">
            <w:pPr>
              <w:jc w:val="center"/>
              <w:rPr>
                <w:sz w:val="20"/>
                <w:szCs w:val="20"/>
              </w:rPr>
            </w:pPr>
            <w:r w:rsidRPr="00390339">
              <w:rPr>
                <w:sz w:val="20"/>
                <w:szCs w:val="20"/>
              </w:rPr>
              <w:t>Nr.p.k.</w:t>
            </w:r>
          </w:p>
        </w:tc>
        <w:tc>
          <w:tcPr>
            <w:tcW w:w="1980" w:type="dxa"/>
            <w:vAlign w:val="center"/>
          </w:tcPr>
          <w:p w:rsidRPr="00390339" w:rsidR="000A531F" w:rsidP="0072110C" w:rsidRDefault="000A531F" w14:paraId="25B0D616" w14:textId="77777777">
            <w:pPr>
              <w:jc w:val="center"/>
              <w:rPr>
                <w:sz w:val="20"/>
                <w:szCs w:val="20"/>
              </w:rPr>
            </w:pPr>
            <w:r w:rsidRPr="00390339">
              <w:rPr>
                <w:sz w:val="20"/>
                <w:szCs w:val="20"/>
              </w:rPr>
              <w:t>Saskaņošanai nosūtītā projekta redakcija (konkrēta punkta (panta) redakcija)</w:t>
            </w:r>
          </w:p>
        </w:tc>
        <w:tc>
          <w:tcPr>
            <w:tcW w:w="4500" w:type="dxa"/>
            <w:vAlign w:val="center"/>
          </w:tcPr>
          <w:p w:rsidRPr="00390339" w:rsidR="000A531F" w:rsidP="0072110C" w:rsidRDefault="000A531F" w14:paraId="0C11CD22" w14:textId="77777777">
            <w:pPr>
              <w:jc w:val="center"/>
              <w:rPr>
                <w:sz w:val="20"/>
                <w:szCs w:val="20"/>
              </w:rPr>
            </w:pPr>
            <w:r w:rsidRPr="00390339">
              <w:rPr>
                <w:sz w:val="20"/>
                <w:szCs w:val="20"/>
              </w:rPr>
              <w:t>Atzinumā norādītais ministrijas (citas institūcijas) iebildums, kā arī saskaņošanā papildus izteiktais iebildums par projekta konkrēto punktu (pantu)</w:t>
            </w:r>
          </w:p>
        </w:tc>
        <w:tc>
          <w:tcPr>
            <w:tcW w:w="3240" w:type="dxa"/>
            <w:vAlign w:val="center"/>
          </w:tcPr>
          <w:p w:rsidRPr="00390339" w:rsidR="000A531F" w:rsidP="0072110C" w:rsidRDefault="000A531F" w14:paraId="21F73B3D" w14:textId="77777777">
            <w:pPr>
              <w:jc w:val="center"/>
              <w:rPr>
                <w:sz w:val="20"/>
                <w:szCs w:val="20"/>
              </w:rPr>
            </w:pPr>
            <w:r w:rsidRPr="00390339">
              <w:rPr>
                <w:sz w:val="20"/>
                <w:szCs w:val="20"/>
              </w:rPr>
              <w:t>Atbildīgās ministrijas pamatojums iebilduma noraidījumam</w:t>
            </w:r>
          </w:p>
        </w:tc>
        <w:tc>
          <w:tcPr>
            <w:tcW w:w="1620" w:type="dxa"/>
            <w:vAlign w:val="center"/>
          </w:tcPr>
          <w:p w:rsidRPr="00390339" w:rsidR="000A531F" w:rsidP="0072110C" w:rsidRDefault="000A531F" w14:paraId="24A85B3E" w14:textId="77777777">
            <w:pPr>
              <w:jc w:val="center"/>
              <w:rPr>
                <w:sz w:val="20"/>
                <w:szCs w:val="20"/>
              </w:rPr>
            </w:pPr>
            <w:r w:rsidRPr="00390339">
              <w:rPr>
                <w:sz w:val="20"/>
                <w:szCs w:val="20"/>
              </w:rPr>
              <w:t>Atzinuma sniedzēja uzturētais iebildums, ja tas atšķiras no atzinumā norādītā iebilduma pamatojuma</w:t>
            </w:r>
          </w:p>
        </w:tc>
        <w:tc>
          <w:tcPr>
            <w:tcW w:w="2186" w:type="dxa"/>
            <w:vAlign w:val="center"/>
          </w:tcPr>
          <w:p w:rsidRPr="00390339" w:rsidR="000A531F" w:rsidP="0072110C" w:rsidRDefault="000A531F" w14:paraId="69C12952" w14:textId="77777777">
            <w:pPr>
              <w:jc w:val="center"/>
              <w:rPr>
                <w:sz w:val="20"/>
                <w:szCs w:val="20"/>
              </w:rPr>
            </w:pPr>
            <w:r w:rsidRPr="00390339">
              <w:rPr>
                <w:sz w:val="20"/>
                <w:szCs w:val="20"/>
              </w:rPr>
              <w:t>Projekta attiecīgā punkta (panta) galīgā redakcija</w:t>
            </w:r>
          </w:p>
        </w:tc>
      </w:tr>
      <w:tr w:rsidRPr="00B945F5" w:rsidR="000A531F" w:rsidTr="0072110C" w14:paraId="5ED8EFBD" w14:textId="77777777">
        <w:tc>
          <w:tcPr>
            <w:tcW w:w="648" w:type="dxa"/>
          </w:tcPr>
          <w:p w:rsidR="000A531F" w:rsidP="0072110C" w:rsidRDefault="000A531F" w14:paraId="6BF91C8B" w14:textId="77777777">
            <w:pPr>
              <w:jc w:val="center"/>
            </w:pPr>
            <w:r>
              <w:t>1.</w:t>
            </w:r>
          </w:p>
        </w:tc>
        <w:tc>
          <w:tcPr>
            <w:tcW w:w="1980" w:type="dxa"/>
          </w:tcPr>
          <w:p w:rsidR="000A531F" w:rsidP="0072110C" w:rsidRDefault="000A531F" w14:paraId="4EC8E93F" w14:textId="77777777">
            <w:pPr>
              <w:jc w:val="center"/>
            </w:pPr>
            <w:r>
              <w:t>2.</w:t>
            </w:r>
          </w:p>
        </w:tc>
        <w:tc>
          <w:tcPr>
            <w:tcW w:w="4500"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00A06B04" w:rsidP="00390339" w:rsidRDefault="00A06B04" w14:paraId="640F418F" w14:textId="77777777">
      <w:pPr>
        <w:jc w:val="center"/>
        <w:rPr>
          <w:b/>
        </w:rPr>
      </w:pPr>
    </w:p>
    <w:p w:rsidRPr="0053729A" w:rsidR="000A531F" w:rsidP="00390339" w:rsidRDefault="000A531F" w14:paraId="0C266C57" w14:textId="517A8363">
      <w:pPr>
        <w:jc w:val="center"/>
        <w:rPr>
          <w:b/>
        </w:rPr>
      </w:pPr>
      <w:r w:rsidRPr="0053729A">
        <w:rPr>
          <w:b/>
        </w:rPr>
        <w:t>Informācija par starpministriju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00D201AD" w:rsidP="000A531F" w:rsidRDefault="00D201AD" w14:paraId="0545056E" w14:textId="3BC9EF62">
            <w:r>
              <w:t xml:space="preserve">2020.gada </w:t>
            </w:r>
            <w:r w:rsidR="000A03C8">
              <w:t>6</w:t>
            </w:r>
            <w:r w:rsidR="00AD11BD">
              <w:t>.augusts</w:t>
            </w:r>
            <w:r>
              <w:t xml:space="preserve"> (elektroniskā saskaņošana).</w:t>
            </w:r>
          </w:p>
          <w:p w:rsidRPr="003A7944" w:rsidR="00836B21" w:rsidP="000A531F" w:rsidRDefault="00836B21" w14:paraId="43E80F13" w14:textId="5C33F43C">
            <w:r>
              <w:t>2020.gada 24.augusts (elektroniskā saskaņošana).</w:t>
            </w: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77777777">
            <w:pPr>
              <w:ind w:left="72"/>
            </w:pPr>
            <w:r w:rsidRPr="003A7944">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77777777">
            <w:pPr>
              <w:ind w:left="72"/>
            </w:pPr>
            <w:r w:rsidRPr="003A7944">
              <w:t>Finanšu ministrija</w:t>
            </w:r>
          </w:p>
        </w:tc>
      </w:tr>
      <w:tr w:rsidRPr="003A7944" w:rsidR="000A531F" w:rsidTr="00906110" w14:paraId="0EEC5C18" w14:textId="77777777">
        <w:trPr>
          <w:trHeight w:val="340"/>
        </w:trPr>
        <w:tc>
          <w:tcPr>
            <w:tcW w:w="3663" w:type="dxa"/>
            <w:vMerge/>
          </w:tcPr>
          <w:p w:rsidRPr="003A7944" w:rsidR="000A531F" w:rsidP="0072110C" w:rsidRDefault="000A531F" w14:paraId="0AEBEF60" w14:textId="77777777"/>
        </w:tc>
        <w:tc>
          <w:tcPr>
            <w:tcW w:w="10507" w:type="dxa"/>
            <w:gridSpan w:val="2"/>
            <w:vAlign w:val="bottom"/>
          </w:tcPr>
          <w:p w:rsidRPr="003A7944" w:rsidR="000A531F" w:rsidP="0072110C" w:rsidRDefault="000A531F" w14:paraId="184AF6D7" w14:textId="2A4557E3">
            <w:pPr>
              <w:ind w:left="72"/>
            </w:pPr>
          </w:p>
        </w:tc>
      </w:tr>
      <w:tr w:rsidRPr="003A7944" w:rsidR="000A531F" w:rsidTr="00906110" w14:paraId="0AB77599" w14:textId="77777777">
        <w:trPr>
          <w:trHeight w:val="135"/>
        </w:trPr>
        <w:tc>
          <w:tcPr>
            <w:tcW w:w="3663" w:type="dxa"/>
            <w:vMerge/>
            <w:vAlign w:val="bottom"/>
          </w:tcPr>
          <w:p w:rsidRPr="003A7944" w:rsidR="000A531F" w:rsidP="0072110C" w:rsidRDefault="000A531F" w14:paraId="1C95AADC" w14:textId="77777777"/>
        </w:tc>
        <w:tc>
          <w:tcPr>
            <w:tcW w:w="10507" w:type="dxa"/>
            <w:gridSpan w:val="2"/>
            <w:vAlign w:val="bottom"/>
          </w:tcPr>
          <w:p w:rsidRPr="003A7944" w:rsidR="000A531F" w:rsidP="0072110C" w:rsidRDefault="000A531F" w14:paraId="34C87EDB" w14:textId="41495D0E">
            <w:pPr>
              <w:ind w:left="72"/>
            </w:pPr>
          </w:p>
        </w:tc>
      </w:tr>
      <w:tr w:rsidRPr="003A7944" w:rsidR="00AA30C8" w:rsidTr="00906110" w14:paraId="67160DD6" w14:textId="77777777">
        <w:trPr>
          <w:gridAfter w:val="2"/>
          <w:wAfter w:w="10507" w:type="dxa"/>
          <w:trHeight w:val="276"/>
        </w:trPr>
        <w:tc>
          <w:tcPr>
            <w:tcW w:w="3663" w:type="dxa"/>
            <w:vMerge/>
            <w:vAlign w:val="bottom"/>
          </w:tcPr>
          <w:p w:rsidRPr="003A7944" w:rsidR="00AA30C8" w:rsidP="0072110C" w:rsidRDefault="00AA30C8" w14:paraId="3B27207C" w14:textId="77777777"/>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007F5237" w:rsidP="00D47019" w:rsidRDefault="007F5237" w14:paraId="32D2DBC8" w14:textId="77777777"/>
          <w:p w:rsidRPr="003A7944" w:rsidR="00D201AD" w:rsidP="00D47019" w:rsidRDefault="00AD11BD" w14:paraId="11A709A3" w14:textId="72D35AF0">
            <w:r>
              <w:t>Tieslietu ministrija</w:t>
            </w:r>
          </w:p>
        </w:tc>
      </w:tr>
      <w:tr w:rsidRPr="003A7944" w:rsidR="000A531F" w:rsidTr="00906110" w14:paraId="0DDF6A41" w14:textId="77777777">
        <w:trPr>
          <w:trHeight w:val="80"/>
        </w:trPr>
        <w:tc>
          <w:tcPr>
            <w:tcW w:w="6132" w:type="dxa"/>
            <w:gridSpan w:val="2"/>
            <w:vAlign w:val="bottom"/>
          </w:tcPr>
          <w:p w:rsidRPr="003A7944" w:rsidR="000A531F" w:rsidP="0072110C" w:rsidRDefault="000A531F" w14:paraId="626803DB" w14:textId="77777777">
            <w:r w:rsidRPr="003A7944">
              <w:t>Ministrijas (citas institūcijas), kuras nav ieradušās uz sanāksmi vai kuras nav atbildējušas uz uzaicinājumu piedalīties elektroniskajā saskaņošanā</w:t>
            </w:r>
          </w:p>
        </w:tc>
        <w:tc>
          <w:tcPr>
            <w:tcW w:w="8038" w:type="dxa"/>
          </w:tcPr>
          <w:p w:rsidRPr="0073295B" w:rsidR="000A531F" w:rsidP="0072110C" w:rsidRDefault="000A531F" w14:paraId="4B68C877" w14:textId="77777777"/>
        </w:tc>
      </w:tr>
    </w:tbl>
    <w:p w:rsidR="00390339" w:rsidP="00390339" w:rsidRDefault="00390339" w14:paraId="72DD0CB1" w14:textId="77777777">
      <w:pPr>
        <w:pStyle w:val="naisf"/>
        <w:spacing w:before="0" w:after="0"/>
        <w:ind w:firstLine="0"/>
        <w:jc w:val="center"/>
        <w:rPr>
          <w:b/>
          <w:sz w:val="28"/>
          <w:szCs w:val="28"/>
        </w:rPr>
      </w:pPr>
    </w:p>
    <w:p w:rsidR="005B7B05" w:rsidP="00390339" w:rsidRDefault="005B7B05" w14:paraId="2F6422A3" w14:textId="77777777">
      <w:pPr>
        <w:pStyle w:val="naisf"/>
        <w:spacing w:before="0" w:after="0"/>
        <w:ind w:firstLine="0"/>
        <w:jc w:val="center"/>
        <w:rPr>
          <w:b/>
          <w:sz w:val="28"/>
          <w:szCs w:val="28"/>
        </w:rPr>
      </w:pPr>
    </w:p>
    <w:p w:rsidR="00C73711" w:rsidP="00390339" w:rsidRDefault="000A531F" w14:paraId="7FB632DB" w14:textId="2774300D">
      <w:pPr>
        <w:pStyle w:val="naisf"/>
        <w:spacing w:before="0" w:after="0"/>
        <w:ind w:firstLine="0"/>
        <w:jc w:val="center"/>
        <w:rPr>
          <w:b/>
        </w:rPr>
      </w:pPr>
      <w:r w:rsidRPr="00B05446">
        <w:rPr>
          <w:b/>
          <w:sz w:val="28"/>
          <w:szCs w:val="28"/>
        </w:rPr>
        <w:lastRenderedPageBreak/>
        <w:t xml:space="preserve">II. </w:t>
      </w:r>
      <w:r w:rsidRPr="00930695"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2581"/>
        <w:gridCol w:w="4394"/>
        <w:gridCol w:w="2977"/>
        <w:gridCol w:w="3547"/>
      </w:tblGrid>
      <w:tr w:rsidR="005D403F" w:rsidTr="002D38BA" w14:paraId="19535BC7" w14:textId="77777777">
        <w:tc>
          <w:tcPr>
            <w:tcW w:w="675" w:type="dxa"/>
          </w:tcPr>
          <w:p w:rsidR="005D403F" w:rsidP="005D403F" w:rsidRDefault="005D403F" w14:paraId="0BCA00DC" w14:textId="77777777">
            <w:pPr>
              <w:pStyle w:val="naisf"/>
              <w:spacing w:before="0" w:after="0"/>
              <w:ind w:firstLine="0"/>
              <w:jc w:val="center"/>
            </w:pPr>
            <w:r>
              <w:t>Nr.</w:t>
            </w:r>
          </w:p>
          <w:p w:rsidR="005D403F" w:rsidP="005D403F" w:rsidRDefault="005D403F" w14:paraId="5F8FB0CA" w14:textId="77777777">
            <w:pPr>
              <w:pStyle w:val="naisf"/>
              <w:spacing w:before="0" w:after="0"/>
              <w:ind w:firstLine="0"/>
              <w:jc w:val="center"/>
            </w:pPr>
            <w:r>
              <w:t>p.k.</w:t>
            </w:r>
          </w:p>
        </w:tc>
        <w:tc>
          <w:tcPr>
            <w:tcW w:w="2581" w:type="dxa"/>
          </w:tcPr>
          <w:p w:rsidR="005D403F" w:rsidP="005D403F" w:rsidRDefault="005D403F" w14:paraId="267E306B" w14:textId="77777777">
            <w:pPr>
              <w:pStyle w:val="naisf"/>
              <w:spacing w:before="0" w:after="0"/>
              <w:ind w:firstLine="0"/>
              <w:jc w:val="center"/>
            </w:pPr>
            <w:r w:rsidRPr="00930695">
              <w:t>Saskaņošanai nosūtītā projekta redakcija (konkrēta punkta (panta) redakcija)</w:t>
            </w:r>
          </w:p>
        </w:tc>
        <w:tc>
          <w:tcPr>
            <w:tcW w:w="4394" w:type="dxa"/>
          </w:tcPr>
          <w:p w:rsidR="005D403F" w:rsidP="005D403F" w:rsidRDefault="005D403F" w14:paraId="52143616" w14:textId="77777777">
            <w:pPr>
              <w:pStyle w:val="naisf"/>
              <w:spacing w:before="0" w:after="0"/>
              <w:ind w:firstLine="0"/>
              <w:jc w:val="center"/>
            </w:pPr>
            <w:r w:rsidRPr="00930695">
              <w:t>Atzinumā norādītais ministrijas (citas institūcijas) iebildums, kā arī saskaņošanā papildus izteiktais iebildums par projekta konkrēto punktu (pantu)</w:t>
            </w:r>
          </w:p>
        </w:tc>
        <w:tc>
          <w:tcPr>
            <w:tcW w:w="2977" w:type="dxa"/>
          </w:tcPr>
          <w:p w:rsidR="005D403F" w:rsidP="005D403F" w:rsidRDefault="005D403F" w14:paraId="6C6BD330" w14:textId="77777777">
            <w:pPr>
              <w:pStyle w:val="naisf"/>
              <w:spacing w:before="0" w:after="0"/>
              <w:ind w:firstLine="0"/>
              <w:jc w:val="center"/>
            </w:pPr>
            <w:r w:rsidRPr="00930695">
              <w:t>Atbildīgās ministrijas norāde par to, ka iebildums ir ņemts vērā, vai informācija par saskaņošanā panākto alternatīvo risinājumu</w:t>
            </w:r>
          </w:p>
        </w:tc>
        <w:tc>
          <w:tcPr>
            <w:tcW w:w="3547" w:type="dxa"/>
          </w:tcPr>
          <w:p w:rsidR="005D403F" w:rsidP="005D403F" w:rsidRDefault="005D403F" w14:paraId="7F91D989" w14:textId="77777777">
            <w:pPr>
              <w:pStyle w:val="naisf"/>
              <w:spacing w:before="0" w:after="0"/>
              <w:ind w:firstLine="0"/>
              <w:jc w:val="center"/>
            </w:pPr>
            <w:r w:rsidRPr="00930695">
              <w:t>Projekta attiecīgā punkta (panta) galīgā redakcija</w:t>
            </w:r>
          </w:p>
        </w:tc>
      </w:tr>
      <w:tr w:rsidR="005D403F" w:rsidTr="002D38BA" w14:paraId="4254AEA4" w14:textId="77777777">
        <w:tc>
          <w:tcPr>
            <w:tcW w:w="675" w:type="dxa"/>
          </w:tcPr>
          <w:p w:rsidR="005D403F" w:rsidP="005D403F" w:rsidRDefault="001B3284" w14:paraId="2DF49046" w14:textId="1BDB6359">
            <w:pPr>
              <w:pStyle w:val="naisf"/>
              <w:spacing w:before="0" w:after="0"/>
              <w:ind w:firstLine="0"/>
              <w:jc w:val="center"/>
            </w:pPr>
            <w:r>
              <w:t>1.</w:t>
            </w:r>
          </w:p>
        </w:tc>
        <w:tc>
          <w:tcPr>
            <w:tcW w:w="2581" w:type="dxa"/>
          </w:tcPr>
          <w:p w:rsidR="004B277E" w:rsidP="00491E1F" w:rsidRDefault="004B277E" w14:paraId="375A9465" w14:textId="6143EB1D">
            <w:pPr>
              <w:jc w:val="both"/>
              <w:rPr>
                <w:lang w:eastAsia="ko-KR"/>
              </w:rPr>
            </w:pPr>
            <w:r>
              <w:rPr>
                <w:lang w:eastAsia="ko-KR"/>
              </w:rPr>
              <w:t>Anotācijas I sadaļas 2.punkts.</w:t>
            </w:r>
          </w:p>
          <w:p w:rsidR="00491E1F" w:rsidP="00491E1F" w:rsidRDefault="004B277E" w14:paraId="1A4FA300" w14:textId="0C96E2CB">
            <w:pPr>
              <w:jc w:val="both"/>
              <w:rPr>
                <w:lang w:eastAsia="ko-KR"/>
              </w:rPr>
            </w:pPr>
            <w:r w:rsidRPr="004B277E">
              <w:rPr>
                <w:lang w:eastAsia="ko-KR"/>
              </w:rPr>
              <w:t>Nekustamā īpašuma “Līgotnes A” (nekustamā īpašuma kadastra Nr. 6664 005 0025) atlikušās 254/1364 domājamās daļas, kuras pieder Limbažu novada pašvaldībai, tiks atsavinātas, pamatojoties uz Publiskas personas mantas atsavināšanas likum</w:t>
            </w:r>
            <w:r>
              <w:rPr>
                <w:lang w:eastAsia="ko-KR"/>
              </w:rPr>
              <w:t>u.</w:t>
            </w:r>
            <w:r w:rsidRPr="004B277E">
              <w:rPr>
                <w:lang w:eastAsia="ko-KR"/>
              </w:rPr>
              <w:t xml:space="preserve"> </w:t>
            </w:r>
          </w:p>
        </w:tc>
        <w:tc>
          <w:tcPr>
            <w:tcW w:w="4394" w:type="dxa"/>
          </w:tcPr>
          <w:p w:rsidR="00AA6C7C" w:rsidP="00AA6C7C" w:rsidRDefault="001B3284" w14:paraId="081FD018" w14:textId="77777777">
            <w:pPr>
              <w:ind w:right="11"/>
              <w:contextualSpacing/>
              <w:jc w:val="center"/>
              <w:rPr>
                <w:b/>
              </w:rPr>
            </w:pPr>
            <w:r w:rsidRPr="001B3284">
              <w:rPr>
                <w:b/>
              </w:rPr>
              <w:t>Tieslietu ministrija</w:t>
            </w:r>
          </w:p>
          <w:p w:rsidR="001B3284" w:rsidP="001B3284" w:rsidRDefault="00AA6C7C" w14:paraId="1DF4EE2A" w14:textId="729C2C27">
            <w:pPr>
              <w:ind w:right="11"/>
              <w:contextualSpacing/>
              <w:jc w:val="both"/>
              <w:rPr>
                <w:bCs/>
              </w:rPr>
            </w:pPr>
            <w:r>
              <w:rPr>
                <w:bCs/>
              </w:rPr>
              <w:t>(</w:t>
            </w:r>
            <w:r w:rsidR="001B3284">
              <w:rPr>
                <w:bCs/>
              </w:rPr>
              <w:t>2020.gada 10.augusta atzinums Nr.1-9.1/854</w:t>
            </w:r>
            <w:r>
              <w:rPr>
                <w:bCs/>
              </w:rPr>
              <w:t>)</w:t>
            </w:r>
          </w:p>
          <w:p w:rsidRPr="001B3284" w:rsidR="001B3284" w:rsidP="001B3284" w:rsidRDefault="001B3284" w14:paraId="4BB4B7A6" w14:textId="0E062CE4">
            <w:pPr>
              <w:ind w:right="11" w:firstLine="709"/>
              <w:contextualSpacing/>
              <w:jc w:val="both"/>
              <w:rPr>
                <w:bCs/>
              </w:rPr>
            </w:pPr>
            <w:r w:rsidRPr="001B3284">
              <w:rPr>
                <w:bCs/>
              </w:rPr>
              <w:t xml:space="preserve">1. Civillikuma 1067. panta pirmajā daļā noteikts, ka “īpašuma tiesība, kas pieder uz vienu un to pašu nedalītu lietu vairākām personām nevis reālās, bet tikai domājamās daļās, tā ka sadalīts vienīgi tiesību saturs, ir kopīpašuma tiesība”. Ar domājamo daļu kopējā lietā saprotams kopīpašnieka tiesību kopums attiecībā pret kopējo lietu, un tā ir bezķermeniska lieta, tādējādi nesakrīt ar kādu noteiktu kopējās lietas ķermenisku daļu (sk. Grūtups A., Kalniņš E. Civillikuma komentāri. Trešā daļa. Lietu tiesības. Īpašums. Otrais papildinātais izdevums. Rīga: Tiesu namu aģentūra, 2002, 266., 267. lpp.). Nav apstrīdams, ka sabiedrības vajadzību nodrošināšanai īstenojamo projektu un veicamo darbību īstenošanai nepieciešami reāli dabā nosakāmi, uzmērāmi, norobežojami zemes gabali (zemes vienības) vai to daļas, kuru atsavināšana ir pamatojama ar to, ka tieši attiecīgajā vietā jāveic kāda projekta īstenošanai nepieciešamās darbības. Kā jau minēts, </w:t>
            </w:r>
            <w:r w:rsidRPr="001B3284">
              <w:rPr>
                <w:bCs/>
              </w:rPr>
              <w:lastRenderedPageBreak/>
              <w:t>nekustamā īpašuma domājamās daļas atšķirībā no reālām daļām nav konkrēti attiecināmas uz kādu nekustamā īpašuma reālu, ķermenisku daļu, tādējādi pēc domājamo daļu atsavināšanas nav iespējams noteikt reālu zemes gabala daļu, kuru institūcija ir ieguvusi īpašumā, līdz ar to nekustamo īpašumu domājamo daļu atsavināšana pēc būtības nav piemērots līdzeklis, lai nodrošinātu sabiedrības vajadzībām nepieciešamu projektu īstenošanu. Turklāt saskaņā ar Civillikumā ietverto kopīpašuma kā īpašuma aprobežojuma regulējumu starp kopīpašniekiem pastāv īpašas attiecības, proti, tiesību valdīt, lietot un rīkoties ar kopējo lietu kopīpašnieki izlieto kopīgi, jo atšķirībā no individuālā īpašuma šajos gadījumos nekustamais īpašums pieder vairākām personām vienlaikus (sk. Grūtups A., Kalniņš E. Civillikuma komentāri. Trešā daļa. Lietu tiesības. Īpašums. Otrais papildinātais izdevums. Rīga: Tiesu namu aģentūra, 2002, 266., 250. lpp.). Ievērojot minēto, secināms, ka Sabiedrības vajadzībām nepieciešamā nekustamā īpašuma atsavināšanas likums (turpmāk - Atsavināšanas likums) neparedz domājamo daļu atsavināšanu sabiedrības vajadzību nodrošināšanai.</w:t>
            </w:r>
          </w:p>
          <w:p w:rsidRPr="001B3284" w:rsidR="001B3284" w:rsidP="001B3284" w:rsidRDefault="001B3284" w14:paraId="6EF64806" w14:textId="77777777">
            <w:pPr>
              <w:ind w:right="11" w:firstLine="709"/>
              <w:contextualSpacing/>
              <w:jc w:val="both"/>
              <w:rPr>
                <w:bCs/>
              </w:rPr>
            </w:pPr>
            <w:r w:rsidRPr="001B3284">
              <w:rPr>
                <w:bCs/>
              </w:rPr>
              <w:t xml:space="preserve">Atsavināšanas likuma 6. panta pirmajā daļā gan ietverts regulējums par gadījumiem, kas sabiedrības vajadzībām nepieciešama tikai nekustamā īpašuma </w:t>
            </w:r>
            <w:r w:rsidRPr="001B3284">
              <w:rPr>
                <w:bCs/>
              </w:rPr>
              <w:lastRenderedPageBreak/>
              <w:t>daļa, taču Tieslietu ministrija uzsver, ka šajā gadījumā ar terminu “daļa” saprotamas nekustamā īpašuma reālas daļas, nevis domājamās daļas, uz ko norāda arī Atsavināšanas likuma 8. panta pirmās daļas otrais teikums, kurā institūcijai, ja paredzēts atsavināt tikai nekustamā īpašuma daļu, noteikts pienākums sagatavot grafisko materiālu, kurā iezīmētas attiecīgā nekustamā īpašuma atsavināmās daļas robežas.</w:t>
            </w:r>
          </w:p>
          <w:p w:rsidRPr="001B3284" w:rsidR="001B3284" w:rsidP="001B3284" w:rsidRDefault="001B3284" w14:paraId="7935FD85" w14:textId="77777777">
            <w:pPr>
              <w:ind w:right="11" w:firstLine="709"/>
              <w:contextualSpacing/>
              <w:jc w:val="both"/>
              <w:rPr>
                <w:bCs/>
              </w:rPr>
            </w:pPr>
            <w:r w:rsidRPr="001B3284">
              <w:rPr>
                <w:bCs/>
              </w:rPr>
              <w:t xml:space="preserve">Anotācijā norādīts, ka nekustamā īpašuma “Līgotnes A” (nekustamā īpašuma kadastra Nr. 6664 005 0025) (turpmāk – Nekustamais īpašums) atlikušās 254/1364 domājamās daļas, kuras pieder Limbažu novada pašvaldībai, tiks atsavinātas, pamatojoties uz Publiskas personas mantas atsavināšanas likumu. </w:t>
            </w:r>
          </w:p>
          <w:p w:rsidRPr="001B3284" w:rsidR="00AD11BD" w:rsidP="001B3284" w:rsidRDefault="001B3284" w14:paraId="724A8C63" w14:textId="274BD486">
            <w:pPr>
              <w:ind w:right="11" w:firstLine="709"/>
              <w:contextualSpacing/>
              <w:jc w:val="both"/>
              <w:rPr>
                <w:bCs/>
              </w:rPr>
            </w:pPr>
            <w:r w:rsidRPr="001B3284">
              <w:rPr>
                <w:bCs/>
              </w:rPr>
              <w:t xml:space="preserve">Ņemot vērā augstāk minēto Atsavināšanas likuma interpretāciju un to, ka konkrētais gadījums būtu uzskatāms par izņēmuma gadījumu, lūdzam papildināt anotāciju ar pamatojumu šāda risinājuma izvēlei, proti, norādot to, ka konkrētajā gadījumā attiecīgs risinājums (atsavināt nekustamo īpašumu domājamās daļās atsevišķos rīkojuma projektos) ir uzskatāms par īpašu izņēmuma gadījumu, jo atsavināmā nekustamā īpašuma viens no kopīpašniekiem ir atvasināta publiska persona (Limbažu novada pašvaldība), un ka Satiksmes ministrijas ieskatā Limbažu novada pašvaldībai piederošu nekustamo </w:t>
            </w:r>
            <w:r w:rsidRPr="001B3284">
              <w:rPr>
                <w:bCs/>
              </w:rPr>
              <w:lastRenderedPageBreak/>
              <w:t>īpašumu ir iespējams atsavināt tikai Publiskas personas mantas atsavināšanas likumā noteiktajā kārtībā, kā arī lūdzam papildināt anotāciju ar konkrētu Publiskas personas mantas atsavināšanas likuma tiesību normu, saskaņā ar kuru tiks atsavinātas Limbažu novada pašvaldībai piederošās nekustamā īpašuma domājamās daļas.</w:t>
            </w:r>
          </w:p>
        </w:tc>
        <w:tc>
          <w:tcPr>
            <w:tcW w:w="2977" w:type="dxa"/>
          </w:tcPr>
          <w:p w:rsidRPr="007F5237" w:rsidR="00D56442" w:rsidP="00AA6C7C" w:rsidRDefault="001B3284" w14:paraId="4F11965E" w14:textId="7F975260">
            <w:pPr>
              <w:pStyle w:val="naisf"/>
              <w:spacing w:before="0" w:after="0"/>
              <w:ind w:firstLine="0"/>
              <w:jc w:val="center"/>
              <w:rPr>
                <w:b/>
                <w:bCs/>
              </w:rPr>
            </w:pPr>
            <w:r>
              <w:rPr>
                <w:b/>
                <w:bCs/>
              </w:rPr>
              <w:lastRenderedPageBreak/>
              <w:t>Iebildums ņemts vērā.</w:t>
            </w:r>
          </w:p>
        </w:tc>
        <w:tc>
          <w:tcPr>
            <w:tcW w:w="3547" w:type="dxa"/>
          </w:tcPr>
          <w:p w:rsidR="005B7B05" w:rsidP="00491E1F" w:rsidRDefault="00AA6C7C" w14:paraId="33BB1912" w14:textId="747D351B">
            <w:pPr>
              <w:jc w:val="both"/>
              <w:rPr>
                <w:bCs/>
              </w:rPr>
            </w:pPr>
            <w:r>
              <w:rPr>
                <w:bCs/>
              </w:rPr>
              <w:t>Papildināts rīkojuma projekta a</w:t>
            </w:r>
            <w:r w:rsidRPr="001B3284" w:rsidR="001B3284">
              <w:rPr>
                <w:bCs/>
              </w:rPr>
              <w:t>notācijas I sadaļas 2.punkts</w:t>
            </w:r>
            <w:r>
              <w:rPr>
                <w:bCs/>
              </w:rPr>
              <w:t>:</w:t>
            </w:r>
          </w:p>
          <w:p w:rsidRPr="001B3284" w:rsidR="001B3284" w:rsidP="00491E1F" w:rsidRDefault="00AA6C7C" w14:paraId="2BB4635D" w14:textId="6634F1E6">
            <w:pPr>
              <w:jc w:val="both"/>
              <w:rPr>
                <w:bCs/>
              </w:rPr>
            </w:pPr>
            <w:r>
              <w:rPr>
                <w:bCs/>
              </w:rPr>
              <w:t>“</w:t>
            </w:r>
            <w:r w:rsidRPr="004B277E" w:rsidR="004B277E">
              <w:rPr>
                <w:bCs/>
              </w:rPr>
              <w:t xml:space="preserve">Nekustamā īpašuma “Līgotnes A” (nekustamā īpašuma kadastra Nr. 6664 005 0025) atlikušās 254/1364 domājamās daļas, kuras pieder Limbažu novada pašvaldībai, tiks atsavinātas, pamatojoties uz Publiskas personas mantas atsavināšanas likuma </w:t>
            </w:r>
            <w:r w:rsidRPr="00C77FB3" w:rsidR="004B277E">
              <w:rPr>
                <w:bCs/>
              </w:rPr>
              <w:t>42.panta otro daļu</w:t>
            </w:r>
            <w:r w:rsidRPr="00C77FB3" w:rsidR="002D38BA">
              <w:rPr>
                <w:bCs/>
              </w:rPr>
              <w:t>,</w:t>
            </w:r>
            <w:r w:rsidRPr="00C77FB3" w:rsidR="004B277E">
              <w:rPr>
                <w:bCs/>
              </w:rPr>
              <w:t xml:space="preserve"> nododot tās valstij Satiksmes ministrijas personā bez atlīdzības. Attiecīgi Valsts sekretāru </w:t>
            </w:r>
            <w:r w:rsidRPr="00C77FB3" w:rsidR="00C77FB3">
              <w:rPr>
                <w:bCs/>
              </w:rPr>
              <w:t xml:space="preserve">2020.gada 21.maija </w:t>
            </w:r>
            <w:r w:rsidRPr="00C77FB3" w:rsidR="004B277E">
              <w:rPr>
                <w:bCs/>
              </w:rPr>
              <w:t>sanāksmē (prot</w:t>
            </w:r>
            <w:r w:rsidR="00C77FB3">
              <w:rPr>
                <w:bCs/>
              </w:rPr>
              <w:t>.</w:t>
            </w:r>
            <w:r w:rsidRPr="00C77FB3" w:rsidR="004B277E">
              <w:rPr>
                <w:bCs/>
              </w:rPr>
              <w:t xml:space="preserve"> Nr.21</w:t>
            </w:r>
            <w:r w:rsidR="00C77FB3">
              <w:rPr>
                <w:bCs/>
              </w:rPr>
              <w:t>,</w:t>
            </w:r>
            <w:r w:rsidRPr="00C77FB3" w:rsidR="004B277E">
              <w:rPr>
                <w:bCs/>
              </w:rPr>
              <w:t xml:space="preserve"> 21.§) ir izsludināts Ministru kabineta rīkojums projekts “Par Limbažu novada pašvaldībai piederošā nekustamā īpašuma “Līgotnes A”, Limbažu pagastā, Limbažu novadā, domājamo daļu </w:t>
            </w:r>
            <w:r w:rsidRPr="00C77FB3" w:rsidR="000A365A">
              <w:rPr>
                <w:bCs/>
              </w:rPr>
              <w:t>pārņemšanu valsts īpašumā</w:t>
            </w:r>
            <w:r w:rsidRPr="00C77FB3" w:rsidR="004B277E">
              <w:rPr>
                <w:bCs/>
              </w:rPr>
              <w:t xml:space="preserve">” (VSS – </w:t>
            </w:r>
            <w:r w:rsidRPr="00C77FB3" w:rsidR="000A365A">
              <w:rPr>
                <w:bCs/>
              </w:rPr>
              <w:t>412</w:t>
            </w:r>
            <w:r w:rsidRPr="00C77FB3" w:rsidR="004B277E">
              <w:rPr>
                <w:bCs/>
              </w:rPr>
              <w:t>).</w:t>
            </w:r>
            <w:r w:rsidR="00C77FB3">
              <w:rPr>
                <w:bCs/>
              </w:rPr>
              <w:t>”</w:t>
            </w:r>
          </w:p>
        </w:tc>
      </w:tr>
      <w:tr w:rsidR="00836B21" w:rsidTr="002D38BA" w14:paraId="74A4CC49" w14:textId="77777777">
        <w:tc>
          <w:tcPr>
            <w:tcW w:w="675" w:type="dxa"/>
          </w:tcPr>
          <w:p w:rsidR="00836B21" w:rsidP="005D403F" w:rsidRDefault="001B3284" w14:paraId="602F7C78" w14:textId="7EEBFC4E">
            <w:pPr>
              <w:pStyle w:val="naisf"/>
              <w:spacing w:before="0" w:after="0"/>
              <w:ind w:firstLine="0"/>
              <w:jc w:val="center"/>
            </w:pPr>
            <w:r>
              <w:lastRenderedPageBreak/>
              <w:t>2.</w:t>
            </w:r>
          </w:p>
        </w:tc>
        <w:tc>
          <w:tcPr>
            <w:tcW w:w="2581" w:type="dxa"/>
          </w:tcPr>
          <w:p w:rsidR="00836B21" w:rsidP="00491E1F" w:rsidRDefault="005B70BD" w14:paraId="18C70387" w14:textId="1D7E724E">
            <w:pPr>
              <w:jc w:val="both"/>
              <w:rPr>
                <w:lang w:eastAsia="ko-KR"/>
              </w:rPr>
            </w:pPr>
            <w:r>
              <w:rPr>
                <w:lang w:eastAsia="ko-KR"/>
              </w:rPr>
              <w:t xml:space="preserve">Rīkojuma projekta anotācijas </w:t>
            </w:r>
            <w:r w:rsidRPr="005B70BD">
              <w:rPr>
                <w:lang w:eastAsia="ko-KR"/>
              </w:rPr>
              <w:t>IV sadaļ</w:t>
            </w:r>
            <w:r>
              <w:rPr>
                <w:lang w:eastAsia="ko-KR"/>
              </w:rPr>
              <w:t>a.</w:t>
            </w:r>
          </w:p>
        </w:tc>
        <w:tc>
          <w:tcPr>
            <w:tcW w:w="4394" w:type="dxa"/>
          </w:tcPr>
          <w:p w:rsidRPr="00836B21" w:rsidR="00836B21" w:rsidP="007F5237" w:rsidRDefault="001B3284" w14:paraId="25DF1628" w14:textId="5361985F">
            <w:pPr>
              <w:widowControl w:val="0"/>
              <w:jc w:val="both"/>
            </w:pPr>
            <w:r w:rsidRPr="001B3284">
              <w:t>2. Lai no rīkojuma projekta anotācijas būtu skaidrs, ka saistītais Ministru kabineta rīkojuma projekts par atsavināmā nekustamā īpašuma domājamo daļu atsavināšanu no Limbažu novada pašvaldības tiek virzīts saskaņošanai vienlaikus ar rīkojuma projektu, lūdzam aizpildīt anotācijas IV sadaļu, norādot informāciju par otra saistītā Ministru kabineta rīkojuma projekta virzību.</w:t>
            </w:r>
          </w:p>
        </w:tc>
        <w:tc>
          <w:tcPr>
            <w:tcW w:w="2977" w:type="dxa"/>
          </w:tcPr>
          <w:p w:rsidRPr="008A4725" w:rsidR="00F35554" w:rsidP="005F65A8" w:rsidRDefault="002D38BA" w14:paraId="7A61B446" w14:textId="119FE5B1">
            <w:pPr>
              <w:pStyle w:val="naisf"/>
              <w:spacing w:before="0" w:after="0"/>
              <w:ind w:firstLine="0"/>
              <w:jc w:val="center"/>
            </w:pPr>
            <w:r w:rsidRPr="002D38BA">
              <w:rPr>
                <w:b/>
                <w:bCs/>
              </w:rPr>
              <w:t>Iebildums ņemts vērā.</w:t>
            </w:r>
          </w:p>
        </w:tc>
        <w:tc>
          <w:tcPr>
            <w:tcW w:w="3547" w:type="dxa"/>
          </w:tcPr>
          <w:p w:rsidRPr="002D38BA" w:rsidR="002D38BA" w:rsidP="005B70BD" w:rsidRDefault="005B70BD" w14:paraId="255AA571" w14:textId="7FAF5939">
            <w:pPr>
              <w:ind w:right="-7"/>
              <w:jc w:val="both"/>
            </w:pPr>
            <w:r>
              <w:t>Papildināt</w:t>
            </w:r>
            <w:r w:rsidR="00FA6445">
              <w:t>s</w:t>
            </w:r>
            <w:r>
              <w:t xml:space="preserve"> rīkojuma projekta a</w:t>
            </w:r>
            <w:r w:rsidR="002D38BA">
              <w:t>notācijas IV sadaļas 1.punkts</w:t>
            </w:r>
            <w:r w:rsidR="00FA6445">
              <w:t>:</w:t>
            </w:r>
          </w:p>
          <w:p w:rsidRPr="005B70BD" w:rsidR="00836B21" w:rsidP="005B70BD" w:rsidRDefault="005B70BD" w14:paraId="114DE708" w14:textId="06CBCC19">
            <w:pPr>
              <w:ind w:right="-7"/>
              <w:jc w:val="both"/>
            </w:pPr>
            <w:r w:rsidRPr="005B70BD">
              <w:t>“</w:t>
            </w:r>
            <w:r w:rsidRPr="005B70BD">
              <w:t>Ministru kabineta rīkojums projekts “Par Limbažu novada pašvaldībai piederošā nekustamā īpašuma “Līgotnes A”, Limbažu pagastā, Limbažu novadā, domājamo daļu pārņemšanu valsts īpašumā” (izsludināts Valsts sekretāru 2020.gada 21.maija sanāksmē (prot. Nr.21, 21.§), VSS – 412).</w:t>
            </w:r>
            <w:r w:rsidRPr="005B70BD">
              <w:t>”</w:t>
            </w:r>
          </w:p>
        </w:tc>
      </w:tr>
    </w:tbl>
    <w:p w:rsidR="00B3095F" w:rsidP="000A531F" w:rsidRDefault="00B3095F" w14:paraId="5F05C6F7" w14:textId="77777777">
      <w:pPr>
        <w:jc w:val="both"/>
      </w:pPr>
    </w:p>
    <w:p w:rsidRPr="00EA0FF1" w:rsidR="000A531F" w:rsidP="000A531F" w:rsidRDefault="000A531F" w14:paraId="53C4EB95" w14:textId="396E7EDD">
      <w:pPr>
        <w:jc w:val="both"/>
      </w:pPr>
      <w:r w:rsidRPr="00EA0FF1">
        <w:t>Atbildīgā amatpersona __________________________________________</w:t>
      </w:r>
    </w:p>
    <w:p w:rsidRPr="00EA0FF1" w:rsidR="000A531F" w:rsidP="000A531F" w:rsidRDefault="001B0C1E" w14:paraId="448E9A74" w14:textId="77777777">
      <w:pPr>
        <w:jc w:val="both"/>
      </w:pPr>
      <w:r w:rsidRPr="00EA0FF1">
        <w:t>Sandra Siliņa</w:t>
      </w:r>
      <w:r w:rsidRPr="00EA0FF1" w:rsidR="000A531F">
        <w:t>, Satiksmes ministrijas Juridiskā departamenta</w:t>
      </w:r>
    </w:p>
    <w:p w:rsidRPr="00EA0FF1" w:rsidR="000A531F" w:rsidP="000A531F" w:rsidRDefault="000A531F" w14:paraId="2DC8407D" w14:textId="77777777">
      <w:pPr>
        <w:jc w:val="both"/>
      </w:pPr>
      <w:r w:rsidRPr="00EA0FF1">
        <w:t>Nekustamo īpašumu nodaļas vecākā referente</w:t>
      </w:r>
    </w:p>
    <w:p w:rsidR="005F3723" w:rsidP="00390339" w:rsidRDefault="001B0C1E" w14:paraId="2D2820F1" w14:textId="253CCE46">
      <w:pPr>
        <w:jc w:val="both"/>
      </w:pPr>
      <w:r w:rsidRPr="00EA0FF1">
        <w:t>Tālr.67028031</w:t>
      </w:r>
      <w:r w:rsidRPr="00EA0FF1" w:rsidR="000A531F">
        <w:t xml:space="preserve">, e-pasts: </w:t>
      </w:r>
      <w:r w:rsidRPr="00EA0FF1">
        <w:t>sandra.silina</w:t>
      </w:r>
      <w:r w:rsidRPr="00EA0FF1" w:rsidR="000A531F">
        <w:t xml:space="preserve">@sam.gov.lv </w:t>
      </w:r>
    </w:p>
    <w:sectPr w:rsidR="005F3723" w:rsidSect="005B70BD">
      <w:headerReference w:type="even" r:id="rId8"/>
      <w:headerReference w:type="default" r:id="rId9"/>
      <w:footerReference w:type="default" r:id="rId10"/>
      <w:footerReference w:type="first" r:id="rId11"/>
      <w:pgSz w:w="16838" w:h="11906" w:orient="landscape"/>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913C8" w14:textId="77777777" w:rsidR="000A531F" w:rsidRDefault="000A531F" w:rsidP="000A531F">
      <w:r>
        <w:separator/>
      </w:r>
    </w:p>
  </w:endnote>
  <w:endnote w:type="continuationSeparator" w:id="0">
    <w:p w14:paraId="6389A845" w14:textId="77777777" w:rsidR="000A531F" w:rsidRDefault="000A531F"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6C5C" w14:textId="5F7057A6" w:rsidR="00FC51C5" w:rsidRPr="00FC51C5" w:rsidRDefault="008D3595" w:rsidP="00FC51C5">
    <w:pPr>
      <w:jc w:val="both"/>
      <w:rPr>
        <w:bCs/>
        <w:sz w:val="20"/>
        <w:szCs w:val="20"/>
        <w:lang w:eastAsia="ko-KR"/>
      </w:rPr>
    </w:pPr>
    <w:r>
      <w:rPr>
        <w:sz w:val="20"/>
        <w:szCs w:val="20"/>
      </w:rPr>
      <w:t>SMi</w:t>
    </w:r>
    <w:r w:rsidR="00AA30C8">
      <w:rPr>
        <w:sz w:val="20"/>
        <w:szCs w:val="20"/>
      </w:rPr>
      <w:t>zz_</w:t>
    </w:r>
    <w:r w:rsidR="005F0BAE">
      <w:rPr>
        <w:sz w:val="20"/>
        <w:szCs w:val="20"/>
      </w:rPr>
      <w:t>2</w:t>
    </w:r>
    <w:r w:rsidR="00AD11BD">
      <w:rPr>
        <w:sz w:val="20"/>
        <w:szCs w:val="20"/>
      </w:rPr>
      <w:t>40820_VSS_</w:t>
    </w:r>
    <w:r w:rsidR="005F0BAE">
      <w:rPr>
        <w:sz w:val="20"/>
        <w:szCs w:val="20"/>
      </w:rPr>
      <w:t>609</w:t>
    </w:r>
  </w:p>
  <w:p w14:paraId="0E9B010F" w14:textId="77777777" w:rsidR="00013AD7" w:rsidRPr="00570BB9" w:rsidRDefault="00FA6445"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9BE9" w14:textId="50962038" w:rsidR="00EA4FB1" w:rsidRPr="00FC51C5" w:rsidRDefault="008D3595" w:rsidP="00EA4FB1">
    <w:pPr>
      <w:jc w:val="both"/>
      <w:rPr>
        <w:bCs/>
        <w:sz w:val="20"/>
        <w:szCs w:val="20"/>
        <w:lang w:eastAsia="ko-KR"/>
      </w:rPr>
    </w:pPr>
    <w:r>
      <w:rPr>
        <w:sz w:val="20"/>
        <w:szCs w:val="20"/>
      </w:rPr>
      <w:t>SMi</w:t>
    </w:r>
    <w:r w:rsidR="00E9372F">
      <w:rPr>
        <w:sz w:val="20"/>
        <w:szCs w:val="20"/>
      </w:rPr>
      <w:t>zz_</w:t>
    </w:r>
    <w:r w:rsidR="005F0BAE">
      <w:rPr>
        <w:sz w:val="20"/>
        <w:szCs w:val="20"/>
      </w:rPr>
      <w:t>2</w:t>
    </w:r>
    <w:r w:rsidR="00AD11BD">
      <w:rPr>
        <w:sz w:val="20"/>
        <w:szCs w:val="20"/>
      </w:rPr>
      <w:t>40820_VSS</w:t>
    </w:r>
    <w:r w:rsidR="005F0BAE">
      <w:rPr>
        <w:sz w:val="20"/>
        <w:szCs w:val="20"/>
      </w:rPr>
      <w:t>_609</w:t>
    </w:r>
  </w:p>
  <w:p w14:paraId="71D70F49" w14:textId="77777777" w:rsidR="00E65AF3" w:rsidRPr="00E15A76" w:rsidRDefault="00E65AF3" w:rsidP="00E65AF3">
    <w:pPr>
      <w:jc w:val="both"/>
      <w:rPr>
        <w:bCs/>
        <w:sz w:val="20"/>
        <w:szCs w:val="20"/>
      </w:rPr>
    </w:pPr>
  </w:p>
  <w:p w14:paraId="627254F6" w14:textId="77777777" w:rsidR="00013AD7" w:rsidRPr="0022701B" w:rsidRDefault="00FA6445"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49B95" w14:textId="77777777" w:rsidR="000A531F" w:rsidRDefault="000A531F" w:rsidP="000A531F">
      <w:r>
        <w:separator/>
      </w:r>
    </w:p>
  </w:footnote>
  <w:footnote w:type="continuationSeparator" w:id="0">
    <w:p w14:paraId="17B7686B" w14:textId="77777777" w:rsidR="000A531F" w:rsidRDefault="000A531F"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FA6445"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FA6445"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2064F"/>
    <w:rsid w:val="00036659"/>
    <w:rsid w:val="00054FE8"/>
    <w:rsid w:val="0006139E"/>
    <w:rsid w:val="000661E6"/>
    <w:rsid w:val="00074798"/>
    <w:rsid w:val="000A03C8"/>
    <w:rsid w:val="000A365A"/>
    <w:rsid w:val="000A39DD"/>
    <w:rsid w:val="000A531F"/>
    <w:rsid w:val="000B045E"/>
    <w:rsid w:val="000B5ECF"/>
    <w:rsid w:val="000D7AD1"/>
    <w:rsid w:val="000F14A8"/>
    <w:rsid w:val="00120338"/>
    <w:rsid w:val="00120A54"/>
    <w:rsid w:val="0013486B"/>
    <w:rsid w:val="00136416"/>
    <w:rsid w:val="001616A0"/>
    <w:rsid w:val="00161C98"/>
    <w:rsid w:val="00180E9A"/>
    <w:rsid w:val="00185895"/>
    <w:rsid w:val="001914B9"/>
    <w:rsid w:val="001B0C1E"/>
    <w:rsid w:val="001B3284"/>
    <w:rsid w:val="001B4F15"/>
    <w:rsid w:val="001E1A14"/>
    <w:rsid w:val="001E350D"/>
    <w:rsid w:val="001F380D"/>
    <w:rsid w:val="001F5E0D"/>
    <w:rsid w:val="00212734"/>
    <w:rsid w:val="00212D1C"/>
    <w:rsid w:val="0021718F"/>
    <w:rsid w:val="002230AC"/>
    <w:rsid w:val="00236459"/>
    <w:rsid w:val="00251198"/>
    <w:rsid w:val="00264C2F"/>
    <w:rsid w:val="00270D5D"/>
    <w:rsid w:val="002710B5"/>
    <w:rsid w:val="00283C11"/>
    <w:rsid w:val="00287A40"/>
    <w:rsid w:val="00290A24"/>
    <w:rsid w:val="002C2A9D"/>
    <w:rsid w:val="002D38BA"/>
    <w:rsid w:val="002D588B"/>
    <w:rsid w:val="002D7A98"/>
    <w:rsid w:val="002E3DBA"/>
    <w:rsid w:val="002E51C4"/>
    <w:rsid w:val="00302611"/>
    <w:rsid w:val="00304936"/>
    <w:rsid w:val="00307E7E"/>
    <w:rsid w:val="003101D8"/>
    <w:rsid w:val="00326543"/>
    <w:rsid w:val="003501C0"/>
    <w:rsid w:val="003712CD"/>
    <w:rsid w:val="00390339"/>
    <w:rsid w:val="003C1E3D"/>
    <w:rsid w:val="003D2373"/>
    <w:rsid w:val="003D37F3"/>
    <w:rsid w:val="003E112E"/>
    <w:rsid w:val="004021B9"/>
    <w:rsid w:val="00403920"/>
    <w:rsid w:val="00405454"/>
    <w:rsid w:val="00417E4A"/>
    <w:rsid w:val="004227B4"/>
    <w:rsid w:val="004273F5"/>
    <w:rsid w:val="00431A7C"/>
    <w:rsid w:val="00435488"/>
    <w:rsid w:val="004401DB"/>
    <w:rsid w:val="00444A47"/>
    <w:rsid w:val="00453894"/>
    <w:rsid w:val="00457251"/>
    <w:rsid w:val="00474825"/>
    <w:rsid w:val="00483870"/>
    <w:rsid w:val="00485BEE"/>
    <w:rsid w:val="00486CEF"/>
    <w:rsid w:val="00490480"/>
    <w:rsid w:val="004911C0"/>
    <w:rsid w:val="00491E1F"/>
    <w:rsid w:val="0049672C"/>
    <w:rsid w:val="004A3325"/>
    <w:rsid w:val="004A4217"/>
    <w:rsid w:val="004B277E"/>
    <w:rsid w:val="004F10A3"/>
    <w:rsid w:val="004F65A9"/>
    <w:rsid w:val="005023AC"/>
    <w:rsid w:val="00506860"/>
    <w:rsid w:val="00511A74"/>
    <w:rsid w:val="00517539"/>
    <w:rsid w:val="00523477"/>
    <w:rsid w:val="0053729A"/>
    <w:rsid w:val="00546049"/>
    <w:rsid w:val="00557845"/>
    <w:rsid w:val="00557BA5"/>
    <w:rsid w:val="005617F5"/>
    <w:rsid w:val="00562EF2"/>
    <w:rsid w:val="00567ED8"/>
    <w:rsid w:val="0057339C"/>
    <w:rsid w:val="005776CA"/>
    <w:rsid w:val="00580CD2"/>
    <w:rsid w:val="005A5CE7"/>
    <w:rsid w:val="005B5C10"/>
    <w:rsid w:val="005B70BD"/>
    <w:rsid w:val="005B7B05"/>
    <w:rsid w:val="005C28F5"/>
    <w:rsid w:val="005D403F"/>
    <w:rsid w:val="005F0BAE"/>
    <w:rsid w:val="005F3723"/>
    <w:rsid w:val="005F3BB5"/>
    <w:rsid w:val="005F437F"/>
    <w:rsid w:val="005F4B79"/>
    <w:rsid w:val="005F65A8"/>
    <w:rsid w:val="00602FC3"/>
    <w:rsid w:val="00606571"/>
    <w:rsid w:val="00640D28"/>
    <w:rsid w:val="006523CA"/>
    <w:rsid w:val="00664A66"/>
    <w:rsid w:val="006854E4"/>
    <w:rsid w:val="00693260"/>
    <w:rsid w:val="006A2F79"/>
    <w:rsid w:val="006A335A"/>
    <w:rsid w:val="006B04E7"/>
    <w:rsid w:val="006B3025"/>
    <w:rsid w:val="006C196E"/>
    <w:rsid w:val="006C703C"/>
    <w:rsid w:val="006D534A"/>
    <w:rsid w:val="006E1F6A"/>
    <w:rsid w:val="00705DBC"/>
    <w:rsid w:val="00707579"/>
    <w:rsid w:val="00716F47"/>
    <w:rsid w:val="007210AF"/>
    <w:rsid w:val="0072704D"/>
    <w:rsid w:val="00732176"/>
    <w:rsid w:val="007469D5"/>
    <w:rsid w:val="00757582"/>
    <w:rsid w:val="00764E51"/>
    <w:rsid w:val="00770AD8"/>
    <w:rsid w:val="00783E6E"/>
    <w:rsid w:val="007A38FD"/>
    <w:rsid w:val="007A439B"/>
    <w:rsid w:val="007A67A2"/>
    <w:rsid w:val="007B0C72"/>
    <w:rsid w:val="007C21FF"/>
    <w:rsid w:val="007C24D1"/>
    <w:rsid w:val="007D3819"/>
    <w:rsid w:val="007E2611"/>
    <w:rsid w:val="007F0A92"/>
    <w:rsid w:val="007F39E0"/>
    <w:rsid w:val="007F5214"/>
    <w:rsid w:val="007F5237"/>
    <w:rsid w:val="007F7190"/>
    <w:rsid w:val="008138C6"/>
    <w:rsid w:val="00836B21"/>
    <w:rsid w:val="00836D01"/>
    <w:rsid w:val="00840AC1"/>
    <w:rsid w:val="008454B7"/>
    <w:rsid w:val="00845C31"/>
    <w:rsid w:val="0085341D"/>
    <w:rsid w:val="00857BEB"/>
    <w:rsid w:val="00861F81"/>
    <w:rsid w:val="00863A75"/>
    <w:rsid w:val="008655DA"/>
    <w:rsid w:val="00887A13"/>
    <w:rsid w:val="008973CB"/>
    <w:rsid w:val="008A3BA3"/>
    <w:rsid w:val="008A4725"/>
    <w:rsid w:val="008B1CF5"/>
    <w:rsid w:val="008C2198"/>
    <w:rsid w:val="008C7596"/>
    <w:rsid w:val="008D3595"/>
    <w:rsid w:val="008D74D3"/>
    <w:rsid w:val="008D7795"/>
    <w:rsid w:val="008E1842"/>
    <w:rsid w:val="008E5699"/>
    <w:rsid w:val="0090000D"/>
    <w:rsid w:val="00906110"/>
    <w:rsid w:val="0091003F"/>
    <w:rsid w:val="00930695"/>
    <w:rsid w:val="00940187"/>
    <w:rsid w:val="0094059F"/>
    <w:rsid w:val="00955F6B"/>
    <w:rsid w:val="00961073"/>
    <w:rsid w:val="009637BC"/>
    <w:rsid w:val="009702A1"/>
    <w:rsid w:val="00971B02"/>
    <w:rsid w:val="00974FA1"/>
    <w:rsid w:val="00975516"/>
    <w:rsid w:val="00977DFB"/>
    <w:rsid w:val="009903D9"/>
    <w:rsid w:val="009D0DE2"/>
    <w:rsid w:val="009D6B36"/>
    <w:rsid w:val="009E765A"/>
    <w:rsid w:val="009E7D11"/>
    <w:rsid w:val="00A06B04"/>
    <w:rsid w:val="00A34347"/>
    <w:rsid w:val="00A36F3C"/>
    <w:rsid w:val="00A67E47"/>
    <w:rsid w:val="00A91A94"/>
    <w:rsid w:val="00AA30C8"/>
    <w:rsid w:val="00AA4796"/>
    <w:rsid w:val="00AA6C7C"/>
    <w:rsid w:val="00AA6CE9"/>
    <w:rsid w:val="00AB2D31"/>
    <w:rsid w:val="00AC59EC"/>
    <w:rsid w:val="00AD0322"/>
    <w:rsid w:val="00AD080E"/>
    <w:rsid w:val="00AD11BD"/>
    <w:rsid w:val="00AD3972"/>
    <w:rsid w:val="00AF7C82"/>
    <w:rsid w:val="00B06A0E"/>
    <w:rsid w:val="00B13F24"/>
    <w:rsid w:val="00B14512"/>
    <w:rsid w:val="00B3095F"/>
    <w:rsid w:val="00B36B95"/>
    <w:rsid w:val="00B44F89"/>
    <w:rsid w:val="00B45DE0"/>
    <w:rsid w:val="00B641E0"/>
    <w:rsid w:val="00B65773"/>
    <w:rsid w:val="00B87422"/>
    <w:rsid w:val="00B93C32"/>
    <w:rsid w:val="00BA5981"/>
    <w:rsid w:val="00BA5B5C"/>
    <w:rsid w:val="00BB5CE6"/>
    <w:rsid w:val="00BC0E1F"/>
    <w:rsid w:val="00BF1B92"/>
    <w:rsid w:val="00BF46D9"/>
    <w:rsid w:val="00BF56C6"/>
    <w:rsid w:val="00C03748"/>
    <w:rsid w:val="00C24317"/>
    <w:rsid w:val="00C24CE5"/>
    <w:rsid w:val="00C319A3"/>
    <w:rsid w:val="00C6361E"/>
    <w:rsid w:val="00C708D6"/>
    <w:rsid w:val="00C73711"/>
    <w:rsid w:val="00C759D4"/>
    <w:rsid w:val="00C770D2"/>
    <w:rsid w:val="00C77313"/>
    <w:rsid w:val="00C77FB3"/>
    <w:rsid w:val="00C80A32"/>
    <w:rsid w:val="00C86D94"/>
    <w:rsid w:val="00C908F5"/>
    <w:rsid w:val="00CA0484"/>
    <w:rsid w:val="00CA590E"/>
    <w:rsid w:val="00CC0355"/>
    <w:rsid w:val="00CC7CC0"/>
    <w:rsid w:val="00CD3D34"/>
    <w:rsid w:val="00CD59D2"/>
    <w:rsid w:val="00CD5ABC"/>
    <w:rsid w:val="00CF228A"/>
    <w:rsid w:val="00D17E2B"/>
    <w:rsid w:val="00D201AD"/>
    <w:rsid w:val="00D47019"/>
    <w:rsid w:val="00D52179"/>
    <w:rsid w:val="00D56442"/>
    <w:rsid w:val="00D56DC4"/>
    <w:rsid w:val="00D66F4C"/>
    <w:rsid w:val="00D84BD2"/>
    <w:rsid w:val="00DA2FA4"/>
    <w:rsid w:val="00DA5A2A"/>
    <w:rsid w:val="00DC28A7"/>
    <w:rsid w:val="00DD4D3D"/>
    <w:rsid w:val="00DD7B61"/>
    <w:rsid w:val="00DF3EEC"/>
    <w:rsid w:val="00DF59E7"/>
    <w:rsid w:val="00DF5CFC"/>
    <w:rsid w:val="00E15A76"/>
    <w:rsid w:val="00E41B15"/>
    <w:rsid w:val="00E51EB0"/>
    <w:rsid w:val="00E5280C"/>
    <w:rsid w:val="00E65AF3"/>
    <w:rsid w:val="00E71BDB"/>
    <w:rsid w:val="00E90C3C"/>
    <w:rsid w:val="00E9372F"/>
    <w:rsid w:val="00E97C36"/>
    <w:rsid w:val="00EA0FF1"/>
    <w:rsid w:val="00EA19C2"/>
    <w:rsid w:val="00EA2237"/>
    <w:rsid w:val="00EA35D7"/>
    <w:rsid w:val="00EA4FB1"/>
    <w:rsid w:val="00EA5070"/>
    <w:rsid w:val="00EA671E"/>
    <w:rsid w:val="00EB2FCF"/>
    <w:rsid w:val="00ED020A"/>
    <w:rsid w:val="00ED02EA"/>
    <w:rsid w:val="00ED471F"/>
    <w:rsid w:val="00EE4B10"/>
    <w:rsid w:val="00EE7A2F"/>
    <w:rsid w:val="00EF21E1"/>
    <w:rsid w:val="00EF5852"/>
    <w:rsid w:val="00F07B97"/>
    <w:rsid w:val="00F12CA2"/>
    <w:rsid w:val="00F35554"/>
    <w:rsid w:val="00F5533C"/>
    <w:rsid w:val="00F57C7D"/>
    <w:rsid w:val="00F62623"/>
    <w:rsid w:val="00F6373F"/>
    <w:rsid w:val="00F73D99"/>
    <w:rsid w:val="00F77C0F"/>
    <w:rsid w:val="00F87749"/>
    <w:rsid w:val="00FA6445"/>
    <w:rsid w:val="00FC51C5"/>
    <w:rsid w:val="00FE5C77"/>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49A88-9072-4700-B10F-8B074F21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5</Pages>
  <Words>4864</Words>
  <Characters>2774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Par nekustamā īpašuma “Līgotnes A”, Limbažu pagastā, Limbažu novadā, domājamo daļu pirkšanu valsts reģionālā autoceļa P53 Duči-Limbaži pārbūves projekta īstenošanai</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“Līgotnes A”, Limbažu pagastā, Limbažu novadā, domājamo daļu pirkšanu valsts reģionālā autoceļa P53 Duči-Limbaži pārbūves projekta īstenošanai</dc:title>
  <dc:creator>Sandra.Silina@sam.gov.lv;Satiksmes ministrijas Juridiskā departamenta Nekustamo īpašumu nodaļas vecākā referente;tālr. 67028031;VAS "Latvijas Valsts ceļi" jurists Varis Putāns;67028149;varis.putans@lvceli.lv</dc:creator>
  <cp:keywords>Izziņa par atzinumos sniegtajiem iebidlumiem</cp:keywords>
  <dc:description>varis.putans@lvceli.lv, 67028149; sandra.silina@sam.gov.lv, 67028031</dc:description>
  <cp:lastModifiedBy>Ineta Vula</cp:lastModifiedBy>
  <cp:revision>52</cp:revision>
  <cp:lastPrinted>2018-07-23T10:08:00Z</cp:lastPrinted>
  <dcterms:created xsi:type="dcterms:W3CDTF">2019-12-09T14:00:00Z</dcterms:created>
  <dcterms:modified xsi:type="dcterms:W3CDTF">2020-09-04T09:29:00Z</dcterms:modified>
</cp:coreProperties>
</file>