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67603" w:rsidR="00D67603" w:rsidP="00D67603" w:rsidRDefault="00D67603" w14:paraId="7BA1687F" w14:textId="77777777">
      <w:pPr>
        <w:spacing w:after="0" w:line="240" w:lineRule="auto"/>
        <w:jc w:val="right"/>
        <w:rPr>
          <w:rFonts w:eastAsia="Times New Roman" w:cs="Times New Roman"/>
          <w:i/>
          <w:sz w:val="24"/>
          <w:szCs w:val="24"/>
        </w:rPr>
      </w:pPr>
      <w:r w:rsidRPr="00D67603">
        <w:rPr>
          <w:rFonts w:eastAsia="Times New Roman" w:cs="Times New Roman"/>
          <w:i/>
          <w:sz w:val="24"/>
          <w:szCs w:val="24"/>
          <w:lang w:val="en-GB"/>
        </w:rPr>
        <w:t>Projekts</w:t>
      </w:r>
    </w:p>
    <w:p w:rsidRPr="00D67603" w:rsidR="00D67603" w:rsidP="00D67603" w:rsidRDefault="00D67603" w14:paraId="0802874A" w14:textId="77777777">
      <w:pPr>
        <w:spacing w:after="0" w:line="240" w:lineRule="auto"/>
        <w:jc w:val="center"/>
        <w:rPr>
          <w:rFonts w:eastAsia="Times New Roman" w:cs="Times New Roman"/>
          <w:sz w:val="24"/>
          <w:szCs w:val="24"/>
          <w:lang w:val="en-GB"/>
        </w:rPr>
      </w:pPr>
      <w:r w:rsidRPr="00D67603">
        <w:rPr>
          <w:rFonts w:eastAsia="Times New Roman" w:cs="Times New Roman"/>
          <w:sz w:val="24"/>
          <w:szCs w:val="24"/>
          <w:lang w:val="en-GB"/>
        </w:rPr>
        <w:t>LATVIJAS REPUBLIKAS MINISTRU KABINETA</w:t>
      </w:r>
    </w:p>
    <w:p w:rsidRPr="00D67603" w:rsidR="00D67603" w:rsidP="00D67603" w:rsidRDefault="00D67603" w14:paraId="640CE3BE" w14:textId="77777777">
      <w:pPr>
        <w:spacing w:after="0" w:line="240" w:lineRule="auto"/>
        <w:jc w:val="center"/>
        <w:rPr>
          <w:rFonts w:eastAsia="Times New Roman" w:cs="Times New Roman"/>
          <w:sz w:val="24"/>
          <w:szCs w:val="24"/>
        </w:rPr>
      </w:pPr>
      <w:r w:rsidRPr="00D67603">
        <w:rPr>
          <w:rFonts w:eastAsia="Times New Roman" w:cs="Times New Roman"/>
          <w:sz w:val="24"/>
          <w:szCs w:val="24"/>
          <w:lang w:val="en-GB"/>
        </w:rPr>
        <w:t xml:space="preserve"> SĒDES PROTOKOLLĒMUMS</w:t>
      </w:r>
    </w:p>
    <w:p w:rsidR="00D67603" w:rsidP="00D67603" w:rsidRDefault="00D67603" w14:paraId="5D89E343" w14:textId="453BAAA1">
      <w:pPr>
        <w:keepNext/>
        <w:tabs>
          <w:tab w:val="left" w:pos="4500"/>
          <w:tab w:val="left" w:pos="6660"/>
          <w:tab w:val="right" w:pos="9356"/>
        </w:tabs>
        <w:spacing w:before="360" w:after="0" w:line="240" w:lineRule="auto"/>
        <w:outlineLvl w:val="2"/>
        <w:rPr>
          <w:rFonts w:eastAsia="Times New Roman" w:cs="Times New Roman"/>
          <w:sz w:val="24"/>
          <w:szCs w:val="24"/>
        </w:rPr>
      </w:pPr>
      <w:r w:rsidRPr="00D67603">
        <w:rPr>
          <w:rFonts w:eastAsia="Times New Roman" w:cs="Times New Roman"/>
          <w:noProof/>
          <w:sz w:val="24"/>
          <w:szCs w:val="24"/>
          <w:lang w:eastAsia="lv-LV"/>
        </w:rPr>
        <mc:AlternateContent>
          <mc:Choice Requires="wps">
            <w:drawing>
              <wp:anchor distT="4294967295" distB="4294967295" distL="114299" distR="114299" simplePos="0" relativeHeight="251659264" behindDoc="0" locked="0" layoutInCell="0" allowOverlap="1" wp14:editId="56CD9BD5" wp14:anchorId="1727394A">
                <wp:simplePos x="0" y="0"/>
                <wp:positionH relativeFrom="column">
                  <wp:posOffset>17144</wp:posOffset>
                </wp:positionH>
                <wp:positionV relativeFrom="paragraph">
                  <wp:posOffset>96519</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" from="1.35pt,7.6pt" to="1.35pt,7.6pt" w14:anchorId="6C09CE06"/>
            </w:pict>
          </mc:Fallback>
        </mc:AlternateContent>
      </w:r>
      <w:r w:rsidRPr="00D67603">
        <w:rPr>
          <w:rFonts w:eastAsia="Times New Roman" w:cs="Times New Roman"/>
          <w:sz w:val="24"/>
          <w:szCs w:val="24"/>
        </w:rPr>
        <w:t>Rīgā</w:t>
      </w:r>
      <w:r w:rsidRPr="00D67603">
        <w:rPr>
          <w:rFonts w:eastAsia="Times New Roman" w:cs="Times New Roman"/>
          <w:sz w:val="24"/>
          <w:szCs w:val="24"/>
        </w:rPr>
        <w:tab/>
        <w:t>Nr.                        2020.gada   ________</w:t>
      </w:r>
    </w:p>
    <w:p w:rsidRPr="00D67603" w:rsidR="005C6046" w:rsidP="00D67603" w:rsidRDefault="005C6046" w14:paraId="1D0DADCB" w14:textId="77777777">
      <w:pPr>
        <w:keepNext/>
        <w:tabs>
          <w:tab w:val="left" w:pos="4500"/>
          <w:tab w:val="left" w:pos="6660"/>
          <w:tab w:val="right" w:pos="9356"/>
        </w:tabs>
        <w:spacing w:before="360" w:after="0" w:line="240" w:lineRule="auto"/>
        <w:outlineLvl w:val="2"/>
        <w:rPr>
          <w:rFonts w:eastAsia="Times New Roman" w:cs="Times New Roman"/>
          <w:sz w:val="24"/>
          <w:szCs w:val="24"/>
        </w:rPr>
      </w:pPr>
    </w:p>
    <w:p w:rsidRPr="00D67603" w:rsidR="00D67603" w:rsidP="00D67603" w:rsidRDefault="00D67603" w14:paraId="0DE0691E" w14:textId="77777777">
      <w:pPr>
        <w:spacing w:before="120" w:after="120" w:line="240" w:lineRule="auto"/>
        <w:jc w:val="center"/>
        <w:rPr>
          <w:rFonts w:eastAsia="Times New Roman" w:cs="Times New Roman"/>
          <w:sz w:val="24"/>
          <w:szCs w:val="24"/>
        </w:rPr>
      </w:pPr>
      <w:r w:rsidRPr="00D67603">
        <w:rPr>
          <w:rFonts w:eastAsia="Times New Roman" w:cs="Times New Roman"/>
          <w:sz w:val="24"/>
          <w:szCs w:val="24"/>
        </w:rPr>
        <w:t>.§</w:t>
      </w:r>
    </w:p>
    <w:p w:rsidR="005C6046" w:rsidP="00D67603" w:rsidRDefault="005C6046" w14:paraId="5EF73009" w14:textId="77777777">
      <w:pPr>
        <w:spacing w:after="120" w:line="240" w:lineRule="auto"/>
        <w:jc w:val="center"/>
        <w:rPr>
          <w:rFonts w:eastAsia="Times New Roman" w:cs="Times New Roman"/>
          <w:b/>
          <w:sz w:val="24"/>
          <w:szCs w:val="24"/>
        </w:rPr>
      </w:pPr>
    </w:p>
    <w:p w:rsidRPr="00D67603" w:rsidR="00D67603" w:rsidP="00D67603" w:rsidRDefault="00D67603" w14:paraId="6AC809A7" w14:textId="30D10D47">
      <w:pPr>
        <w:spacing w:after="120" w:line="240" w:lineRule="auto"/>
        <w:jc w:val="center"/>
        <w:rPr>
          <w:rFonts w:eastAsia="Times New Roman" w:cs="Times New Roman"/>
          <w:b/>
          <w:sz w:val="24"/>
          <w:szCs w:val="24"/>
        </w:rPr>
      </w:pPr>
      <w:r w:rsidRPr="00D67603">
        <w:rPr>
          <w:rFonts w:eastAsia="Times New Roman" w:cs="Times New Roman"/>
          <w:b/>
          <w:sz w:val="24"/>
          <w:szCs w:val="24"/>
        </w:rPr>
        <w:t xml:space="preserve">    Informatīvais ziņojums </w:t>
      </w:r>
    </w:p>
    <w:p w:rsidR="00D7195E" w:rsidP="003B484F" w:rsidRDefault="00CF6484" w14:paraId="5DA54BDF" w14:textId="4BFAC1E7">
      <w:pPr>
        <w:spacing w:before="40" w:after="40" w:line="240" w:lineRule="auto"/>
        <w:jc w:val="center"/>
        <w:rPr>
          <w:rFonts w:cs="Times New Roman"/>
          <w:b/>
          <w:sz w:val="24"/>
          <w:szCs w:val="24"/>
        </w:rPr>
      </w:pPr>
      <w:r>
        <w:rPr>
          <w:rFonts w:cs="Times New Roman"/>
          <w:b/>
          <w:sz w:val="24"/>
          <w:szCs w:val="24"/>
        </w:rPr>
        <w:t>“</w:t>
      </w:r>
      <w:r w:rsidRPr="00CF6484">
        <w:rPr>
          <w:rFonts w:cs="Times New Roman"/>
          <w:b/>
          <w:sz w:val="24"/>
          <w:szCs w:val="24"/>
        </w:rPr>
        <w:t xml:space="preserve">Par </w:t>
      </w:r>
      <w:bookmarkStart w:name="_Hlk49934427" w:id="0"/>
      <w:r w:rsidRPr="00CF6484">
        <w:rPr>
          <w:rFonts w:cs="Times New Roman"/>
          <w:b/>
          <w:sz w:val="24"/>
          <w:szCs w:val="24"/>
        </w:rPr>
        <w:t>Eiropas infrastruktūras savienošanas instrumenta sestā projektu uzsaukuma</w:t>
      </w:r>
      <w:bookmarkEnd w:id="0"/>
      <w:r w:rsidRPr="00CF6484">
        <w:rPr>
          <w:rFonts w:cs="Times New Roman"/>
          <w:b/>
          <w:sz w:val="24"/>
          <w:szCs w:val="24"/>
        </w:rPr>
        <w:t xml:space="preserve"> finansējumu Rail Baltica projektam</w:t>
      </w:r>
      <w:r>
        <w:rPr>
          <w:rFonts w:cs="Times New Roman"/>
          <w:b/>
          <w:sz w:val="24"/>
          <w:szCs w:val="24"/>
        </w:rPr>
        <w:t>”</w:t>
      </w:r>
    </w:p>
    <w:p w:rsidR="005C6046" w:rsidP="003B484F" w:rsidRDefault="005C6046" w14:paraId="6DEDA5B0" w14:textId="77777777">
      <w:pPr>
        <w:spacing w:before="40" w:after="40" w:line="240" w:lineRule="auto"/>
        <w:jc w:val="center"/>
        <w:rPr>
          <w:rFonts w:cs="Times New Roman"/>
          <w:b/>
          <w:sz w:val="26"/>
          <w:szCs w:val="26"/>
        </w:rPr>
      </w:pPr>
    </w:p>
    <w:p w:rsidR="00D7195E" w:rsidP="003B484F" w:rsidRDefault="00D7195E" w14:paraId="295C9250" w14:textId="77777777">
      <w:pPr>
        <w:spacing w:before="40" w:after="40" w:line="240" w:lineRule="auto"/>
        <w:jc w:val="center"/>
        <w:rPr>
          <w:rFonts w:eastAsia="Times New Roman" w:cs="Times New Roman"/>
          <w:sz w:val="24"/>
          <w:szCs w:val="24"/>
        </w:rPr>
      </w:pPr>
      <w:r>
        <w:rPr>
          <w:rFonts w:eastAsia="Times New Roman" w:cs="Times New Roman"/>
          <w:sz w:val="24"/>
          <w:szCs w:val="24"/>
        </w:rPr>
        <w:t>___________________________________________________</w:t>
      </w:r>
    </w:p>
    <w:p w:rsidR="00D7195E" w:rsidP="003B484F" w:rsidRDefault="00D7195E" w14:paraId="5F65DAE8" w14:textId="50FA4AEC">
      <w:pPr>
        <w:pStyle w:val="ListParagraph"/>
        <w:spacing w:before="40" w:after="40" w:line="240" w:lineRule="auto"/>
        <w:ind w:left="426"/>
        <w:jc w:val="center"/>
        <w:rPr>
          <w:rFonts w:eastAsia="PMingLiU" w:cs="Times New Roman"/>
          <w:color w:val="000000"/>
          <w:sz w:val="24"/>
          <w:szCs w:val="24"/>
          <w:lang w:eastAsia="lv-LV"/>
        </w:rPr>
      </w:pPr>
      <w:r>
        <w:rPr>
          <w:rFonts w:eastAsia="PMingLiU" w:cs="Times New Roman"/>
          <w:color w:val="000000"/>
          <w:sz w:val="24"/>
          <w:szCs w:val="24"/>
          <w:lang w:eastAsia="lv-LV"/>
        </w:rPr>
        <w:t>(…)</w:t>
      </w:r>
    </w:p>
    <w:p w:rsidR="005C6046" w:rsidP="003B484F" w:rsidRDefault="005C6046" w14:paraId="2D190E7C" w14:textId="77777777">
      <w:pPr>
        <w:pStyle w:val="ListParagraph"/>
        <w:spacing w:before="40" w:after="40" w:line="240" w:lineRule="auto"/>
        <w:ind w:left="426"/>
        <w:jc w:val="center"/>
        <w:rPr>
          <w:rFonts w:eastAsia="PMingLiU" w:cs="Times New Roman"/>
          <w:color w:val="000000"/>
          <w:sz w:val="24"/>
          <w:szCs w:val="24"/>
          <w:lang w:eastAsia="lv-LV"/>
        </w:rPr>
      </w:pPr>
    </w:p>
    <w:p w:rsidRPr="00615BFA" w:rsidR="00466738" w:rsidP="004F316B" w:rsidRDefault="00D7195E" w14:paraId="6DE87D71" w14:textId="3085741F">
      <w:pPr>
        <w:pStyle w:val="ListParagraph"/>
        <w:numPr>
          <w:ilvl w:val="0"/>
          <w:numId w:val="5"/>
        </w:numPr>
        <w:tabs>
          <w:tab w:val="left" w:pos="851"/>
        </w:tabs>
        <w:spacing w:before="40" w:after="120" w:line="240" w:lineRule="auto"/>
        <w:ind w:left="568" w:hanging="284"/>
        <w:contextualSpacing w:val="0"/>
        <w:jc w:val="both"/>
        <w:rPr>
          <w:rFonts w:eastAsia="PMingLiU" w:cs="Times New Roman"/>
          <w:sz w:val="24"/>
          <w:szCs w:val="24"/>
          <w:lang w:eastAsia="lv-LV"/>
        </w:rPr>
      </w:pPr>
      <w:r>
        <w:rPr>
          <w:rFonts w:eastAsia="PMingLiU" w:cs="Times New Roman"/>
          <w:sz w:val="24"/>
          <w:szCs w:val="24"/>
          <w:lang w:eastAsia="lv-LV"/>
        </w:rPr>
        <w:t>Pieņemt zināšanai iesniegto informatīvo ziņojumu.</w:t>
      </w:r>
    </w:p>
    <w:p w:rsidR="00D7195E" w:rsidP="004F316B" w:rsidRDefault="00016A74" w14:paraId="4D3495FE" w14:textId="49B6EE28">
      <w:pPr>
        <w:pStyle w:val="ListParagraph"/>
        <w:numPr>
          <w:ilvl w:val="0"/>
          <w:numId w:val="5"/>
        </w:numPr>
        <w:tabs>
          <w:tab w:val="left" w:pos="851"/>
        </w:tabs>
        <w:spacing w:before="100" w:beforeAutospacing="1" w:after="120" w:line="240" w:lineRule="auto"/>
        <w:ind w:left="568" w:hanging="284"/>
        <w:contextualSpacing w:val="0"/>
        <w:jc w:val="both"/>
        <w:rPr>
          <w:rFonts w:eastAsia="PMingLiU" w:cs="Times New Roman"/>
          <w:sz w:val="24"/>
          <w:szCs w:val="24"/>
          <w:lang w:eastAsia="lv-LV"/>
        </w:rPr>
      </w:pPr>
      <w:bookmarkStart w:name="_Hlk49934890" w:id="1"/>
      <w:r w:rsidRPr="00016A74">
        <w:rPr>
          <w:rFonts w:eastAsia="PMingLiU" w:cs="Times New Roman"/>
          <w:sz w:val="24"/>
          <w:szCs w:val="24"/>
          <w:lang w:eastAsia="lv-LV"/>
        </w:rPr>
        <w:t>Satiksmes ministrijai nodrošināt Eiropas infrastruktūras savienošanas instrumenta sestā projektu uzsaukuma ietvaros sagatavot</w:t>
      </w:r>
      <w:r>
        <w:rPr>
          <w:rFonts w:eastAsia="PMingLiU" w:cs="Times New Roman"/>
          <w:sz w:val="24"/>
          <w:szCs w:val="24"/>
          <w:lang w:eastAsia="lv-LV"/>
        </w:rPr>
        <w:t>o</w:t>
      </w:r>
      <w:r w:rsidRPr="00016A74">
        <w:rPr>
          <w:rFonts w:eastAsia="PMingLiU" w:cs="Times New Roman"/>
          <w:sz w:val="24"/>
          <w:szCs w:val="24"/>
          <w:lang w:eastAsia="lv-LV"/>
        </w:rPr>
        <w:t xml:space="preserve"> finansēšanas līgum</w:t>
      </w:r>
      <w:r>
        <w:rPr>
          <w:rFonts w:eastAsia="PMingLiU" w:cs="Times New Roman"/>
          <w:sz w:val="24"/>
          <w:szCs w:val="24"/>
          <w:lang w:eastAsia="lv-LV"/>
        </w:rPr>
        <w:t>u</w:t>
      </w:r>
      <w:r w:rsidRPr="00016A74">
        <w:rPr>
          <w:rFonts w:eastAsia="PMingLiU" w:cs="Times New Roman"/>
          <w:sz w:val="24"/>
          <w:szCs w:val="24"/>
          <w:lang w:eastAsia="lv-LV"/>
        </w:rPr>
        <w:t xml:space="preserve"> par finansējumu Rail Baltica projekta aktivitātēm noslēgšanu, </w:t>
      </w:r>
      <w:r w:rsidR="007D1F96">
        <w:rPr>
          <w:rFonts w:eastAsia="PMingLiU" w:cs="Times New Roman"/>
          <w:sz w:val="24"/>
          <w:szCs w:val="24"/>
          <w:lang w:eastAsia="lv-LV"/>
        </w:rPr>
        <w:t xml:space="preserve">līdz 2020.gada </w:t>
      </w:r>
      <w:r w:rsidR="00D50D4E">
        <w:rPr>
          <w:rFonts w:eastAsia="PMingLiU" w:cs="Times New Roman"/>
          <w:sz w:val="24"/>
          <w:szCs w:val="24"/>
          <w:lang w:eastAsia="lv-LV"/>
        </w:rPr>
        <w:t>7.oktobrim</w:t>
      </w:r>
      <w:r w:rsidR="007D1F96">
        <w:rPr>
          <w:rFonts w:eastAsia="PMingLiU" w:cs="Times New Roman"/>
          <w:sz w:val="24"/>
          <w:szCs w:val="24"/>
          <w:lang w:eastAsia="lv-LV"/>
        </w:rPr>
        <w:t xml:space="preserve"> </w:t>
      </w:r>
      <w:r w:rsidRPr="00016A74" w:rsidR="007D1F96">
        <w:rPr>
          <w:rFonts w:eastAsia="PMingLiU" w:cs="Times New Roman"/>
          <w:sz w:val="24"/>
          <w:szCs w:val="24"/>
          <w:lang w:eastAsia="lv-LV"/>
        </w:rPr>
        <w:t xml:space="preserve">pilnvarojot </w:t>
      </w:r>
      <w:r w:rsidRPr="00016A74">
        <w:rPr>
          <w:rFonts w:eastAsia="PMingLiU" w:cs="Times New Roman"/>
          <w:sz w:val="24"/>
          <w:szCs w:val="24"/>
          <w:lang w:eastAsia="lv-LV"/>
        </w:rPr>
        <w:t>akciju sabiedrību "RB Rail" kā Rail Baltica projekta koordinatoru Satiksmes ministrijas vārdā parakstīt finansēšanas līgumu</w:t>
      </w:r>
      <w:r w:rsidR="00355DC9">
        <w:rPr>
          <w:rFonts w:eastAsia="PMingLiU" w:cs="Times New Roman"/>
          <w:sz w:val="24"/>
          <w:szCs w:val="24"/>
          <w:lang w:eastAsia="lv-LV"/>
        </w:rPr>
        <w:t>s</w:t>
      </w:r>
      <w:r w:rsidRPr="00016A74">
        <w:rPr>
          <w:rFonts w:eastAsia="PMingLiU" w:cs="Times New Roman"/>
          <w:sz w:val="24"/>
          <w:szCs w:val="24"/>
          <w:lang w:eastAsia="lv-LV"/>
        </w:rPr>
        <w:t xml:space="preserve"> ar Eiropas Inovāciju un tīklu izpildaģentūru.</w:t>
      </w:r>
      <w:r>
        <w:rPr>
          <w:rFonts w:eastAsia="PMingLiU" w:cs="Times New Roman"/>
          <w:sz w:val="24"/>
          <w:szCs w:val="24"/>
          <w:lang w:eastAsia="lv-LV"/>
        </w:rPr>
        <w:t xml:space="preserve"> </w:t>
      </w:r>
    </w:p>
    <w:bookmarkEnd w:id="1"/>
    <w:p w:rsidRPr="00F971B8" w:rsidR="00F971B8" w:rsidP="00F971B8" w:rsidRDefault="00722293" w14:paraId="31842372" w14:textId="133B2E0B">
      <w:pPr>
        <w:pStyle w:val="ListParagraph"/>
        <w:numPr>
          <w:ilvl w:val="0"/>
          <w:numId w:val="5"/>
        </w:numPr>
        <w:tabs>
          <w:tab w:val="left" w:pos="851"/>
        </w:tabs>
        <w:spacing w:before="100" w:beforeAutospacing="1" w:after="120" w:line="240" w:lineRule="auto"/>
        <w:ind w:left="568" w:hanging="284"/>
        <w:contextualSpacing w:val="0"/>
        <w:jc w:val="both"/>
        <w:rPr>
          <w:rFonts w:cs="Times New Roman"/>
          <w:sz w:val="24"/>
          <w:szCs w:val="24"/>
        </w:rPr>
      </w:pPr>
      <w:r>
        <w:rPr>
          <w:sz w:val="24"/>
          <w:szCs w:val="24"/>
        </w:rPr>
        <w:t>Atļaut Satiksmes ministrijai uzņemties jaunas budžeta ilgtermiņa saistības (ārvalstu finanšu palīdzībai</w:t>
      </w:r>
      <w:r w:rsidR="003D1192">
        <w:rPr>
          <w:sz w:val="24"/>
          <w:szCs w:val="24"/>
        </w:rPr>
        <w:t xml:space="preserve"> un</w:t>
      </w:r>
      <w:r>
        <w:rPr>
          <w:sz w:val="24"/>
          <w:szCs w:val="24"/>
        </w:rPr>
        <w:t xml:space="preserve"> valsts budžeta dotācijai no vispārējiem ieņēmumiem) 2020.-2023.</w:t>
      </w:r>
      <w:r w:rsidR="003D1192">
        <w:rPr>
          <w:sz w:val="24"/>
          <w:szCs w:val="24"/>
        </w:rPr>
        <w:t>gadā Satiksmes ministrijas</w:t>
      </w:r>
      <w:r>
        <w:rPr>
          <w:sz w:val="24"/>
          <w:szCs w:val="24"/>
        </w:rPr>
        <w:t xml:space="preserve"> budžeta apakšprogrammā 60.07.00</w:t>
      </w:r>
      <w:r w:rsidRPr="00615BFA" w:rsidR="000D26D3">
        <w:rPr>
          <w:rFonts w:cs="Times New Roman"/>
          <w:sz w:val="24"/>
          <w:szCs w:val="24"/>
        </w:rPr>
        <w:t xml:space="preserve"> “Eiropas transporta infrastruktūras projekti (Rail Baltica)”</w:t>
      </w:r>
      <w:r w:rsidR="000D26D3">
        <w:rPr>
          <w:rFonts w:cs="Times New Roman"/>
          <w:sz w:val="24"/>
          <w:szCs w:val="24"/>
        </w:rPr>
        <w:t xml:space="preserve"> </w:t>
      </w:r>
      <w:r w:rsidR="00EB03F3">
        <w:rPr>
          <w:rFonts w:cs="Times New Roman"/>
          <w:sz w:val="24"/>
          <w:szCs w:val="24"/>
        </w:rPr>
        <w:t xml:space="preserve">Rail Baltica </w:t>
      </w:r>
      <w:r>
        <w:rPr>
          <w:sz w:val="24"/>
          <w:szCs w:val="24"/>
        </w:rPr>
        <w:t xml:space="preserve">publiskās </w:t>
      </w:r>
      <w:r w:rsidR="00EB03F3">
        <w:rPr>
          <w:sz w:val="24"/>
          <w:szCs w:val="24"/>
        </w:rPr>
        <w:t xml:space="preserve">lietošanas </w:t>
      </w:r>
      <w:r>
        <w:rPr>
          <w:sz w:val="24"/>
          <w:szCs w:val="24"/>
        </w:rPr>
        <w:t>dzelzceļa infrastruktūras izveidei</w:t>
      </w:r>
      <w:r w:rsidR="004F316B">
        <w:rPr>
          <w:sz w:val="24"/>
          <w:szCs w:val="24"/>
        </w:rPr>
        <w:t xml:space="preserve"> </w:t>
      </w:r>
      <w:r w:rsidR="00E65FE4">
        <w:rPr>
          <w:sz w:val="24"/>
          <w:szCs w:val="24"/>
        </w:rPr>
        <w:t>11</w:t>
      </w:r>
      <w:r w:rsidR="004F316B">
        <w:rPr>
          <w:sz w:val="24"/>
          <w:szCs w:val="24"/>
        </w:rPr>
        <w:t>4 </w:t>
      </w:r>
      <w:r w:rsidR="00E65FE4">
        <w:rPr>
          <w:sz w:val="24"/>
          <w:szCs w:val="24"/>
        </w:rPr>
        <w:t>294</w:t>
      </w:r>
      <w:r w:rsidR="004F316B">
        <w:rPr>
          <w:sz w:val="24"/>
          <w:szCs w:val="24"/>
        </w:rPr>
        <w:t> </w:t>
      </w:r>
      <w:r w:rsidR="00E65FE4">
        <w:rPr>
          <w:sz w:val="24"/>
          <w:szCs w:val="24"/>
        </w:rPr>
        <w:t>080</w:t>
      </w:r>
      <w:r w:rsidR="004F316B">
        <w:rPr>
          <w:sz w:val="24"/>
          <w:szCs w:val="24"/>
        </w:rPr>
        <w:t xml:space="preserve"> euro apmērā</w:t>
      </w:r>
      <w:r w:rsidR="00CA1F4E">
        <w:rPr>
          <w:sz w:val="24"/>
          <w:szCs w:val="24"/>
        </w:rPr>
        <w:t xml:space="preserve">, </w:t>
      </w:r>
      <w:r w:rsidR="00D50D4E">
        <w:rPr>
          <w:sz w:val="24"/>
          <w:szCs w:val="24"/>
        </w:rPr>
        <w:t xml:space="preserve">ko veido </w:t>
      </w:r>
      <w:r w:rsidR="00CA1F4E">
        <w:rPr>
          <w:sz w:val="24"/>
          <w:szCs w:val="24"/>
        </w:rPr>
        <w:t xml:space="preserve">Eiropas </w:t>
      </w:r>
      <w:r w:rsidR="006922EC">
        <w:rPr>
          <w:sz w:val="24"/>
          <w:szCs w:val="24"/>
        </w:rPr>
        <w:t>I</w:t>
      </w:r>
      <w:r w:rsidR="00CA1F4E">
        <w:rPr>
          <w:sz w:val="24"/>
          <w:szCs w:val="24"/>
        </w:rPr>
        <w:t xml:space="preserve">nfrastruktūras </w:t>
      </w:r>
      <w:r w:rsidR="006922EC">
        <w:rPr>
          <w:sz w:val="24"/>
          <w:szCs w:val="24"/>
        </w:rPr>
        <w:t xml:space="preserve">savienošanas instrumenta </w:t>
      </w:r>
      <w:r w:rsidR="00E65FE4">
        <w:rPr>
          <w:sz w:val="24"/>
          <w:szCs w:val="24"/>
        </w:rPr>
        <w:t>finansējums</w:t>
      </w:r>
      <w:r w:rsidR="00CA1F4E">
        <w:rPr>
          <w:sz w:val="24"/>
          <w:szCs w:val="24"/>
        </w:rPr>
        <w:t xml:space="preserve"> </w:t>
      </w:r>
      <w:r w:rsidR="006922EC">
        <w:rPr>
          <w:sz w:val="24"/>
          <w:szCs w:val="24"/>
        </w:rPr>
        <w:t xml:space="preserve">71 541 243 </w:t>
      </w:r>
      <w:r w:rsidR="00E460C4">
        <w:rPr>
          <w:i/>
          <w:iCs/>
          <w:sz w:val="24"/>
          <w:szCs w:val="24"/>
        </w:rPr>
        <w:t>euro</w:t>
      </w:r>
      <w:r w:rsidR="006922EC">
        <w:rPr>
          <w:sz w:val="24"/>
          <w:szCs w:val="24"/>
        </w:rPr>
        <w:t xml:space="preserve"> </w:t>
      </w:r>
      <w:r w:rsidR="00E65FE4">
        <w:rPr>
          <w:sz w:val="24"/>
          <w:szCs w:val="24"/>
        </w:rPr>
        <w:t>apmērā</w:t>
      </w:r>
      <w:r w:rsidR="00E460C4">
        <w:rPr>
          <w:sz w:val="24"/>
          <w:szCs w:val="24"/>
        </w:rPr>
        <w:t xml:space="preserve"> un</w:t>
      </w:r>
      <w:r w:rsidR="00E65FE4">
        <w:rPr>
          <w:sz w:val="24"/>
          <w:szCs w:val="24"/>
        </w:rPr>
        <w:t xml:space="preserve"> </w:t>
      </w:r>
      <w:r w:rsidR="006922EC">
        <w:rPr>
          <w:sz w:val="24"/>
          <w:szCs w:val="24"/>
        </w:rPr>
        <w:t xml:space="preserve"> valsts budžeta </w:t>
      </w:r>
      <w:r w:rsidR="00E460C4">
        <w:rPr>
          <w:sz w:val="24"/>
          <w:szCs w:val="24"/>
        </w:rPr>
        <w:t>līdz</w:t>
      </w:r>
      <w:r w:rsidR="006922EC">
        <w:rPr>
          <w:sz w:val="24"/>
          <w:szCs w:val="24"/>
        </w:rPr>
        <w:t xml:space="preserve">finansējums </w:t>
      </w:r>
      <w:r w:rsidR="00E460C4">
        <w:rPr>
          <w:sz w:val="24"/>
          <w:szCs w:val="24"/>
        </w:rPr>
        <w:t>4</w:t>
      </w:r>
      <w:r w:rsidR="006922EC">
        <w:rPr>
          <w:sz w:val="24"/>
          <w:szCs w:val="24"/>
        </w:rPr>
        <w:t xml:space="preserve">2 </w:t>
      </w:r>
      <w:r w:rsidR="00E460C4">
        <w:rPr>
          <w:sz w:val="24"/>
          <w:szCs w:val="24"/>
        </w:rPr>
        <w:t>752</w:t>
      </w:r>
      <w:r w:rsidR="006922EC">
        <w:rPr>
          <w:sz w:val="24"/>
          <w:szCs w:val="24"/>
        </w:rPr>
        <w:t xml:space="preserve"> </w:t>
      </w:r>
      <w:r w:rsidR="00E460C4">
        <w:rPr>
          <w:sz w:val="24"/>
          <w:szCs w:val="24"/>
        </w:rPr>
        <w:t>837</w:t>
      </w:r>
      <w:r w:rsidR="006922EC">
        <w:rPr>
          <w:sz w:val="24"/>
          <w:szCs w:val="24"/>
        </w:rPr>
        <w:t xml:space="preserve"> </w:t>
      </w:r>
      <w:r w:rsidR="00E460C4">
        <w:rPr>
          <w:i/>
          <w:iCs/>
          <w:sz w:val="24"/>
          <w:szCs w:val="24"/>
        </w:rPr>
        <w:t>euro</w:t>
      </w:r>
      <w:r w:rsidR="00E65FE4">
        <w:rPr>
          <w:sz w:val="24"/>
          <w:szCs w:val="24"/>
        </w:rPr>
        <w:t xml:space="preserve"> apmērā, </w:t>
      </w:r>
      <w:r w:rsidR="00D50D4E">
        <w:rPr>
          <w:sz w:val="24"/>
          <w:szCs w:val="24"/>
        </w:rPr>
        <w:t>tostarp</w:t>
      </w:r>
      <w:r w:rsidR="00E460C4">
        <w:rPr>
          <w:sz w:val="24"/>
          <w:szCs w:val="24"/>
        </w:rPr>
        <w:t xml:space="preserve"> </w:t>
      </w:r>
      <w:r w:rsidR="0071645B">
        <w:rPr>
          <w:sz w:val="24"/>
          <w:szCs w:val="24"/>
        </w:rPr>
        <w:t xml:space="preserve">valsts budžeta līdzfinansējums </w:t>
      </w:r>
      <w:r w:rsidR="00E460C4">
        <w:rPr>
          <w:sz w:val="24"/>
          <w:szCs w:val="24"/>
        </w:rPr>
        <w:t xml:space="preserve">Latvijas aktivitātēm 12 624 925 </w:t>
      </w:r>
      <w:r w:rsidR="00E460C4">
        <w:rPr>
          <w:i/>
          <w:iCs/>
          <w:sz w:val="24"/>
          <w:szCs w:val="24"/>
        </w:rPr>
        <w:t>euro</w:t>
      </w:r>
      <w:r w:rsidR="00E460C4">
        <w:rPr>
          <w:sz w:val="24"/>
          <w:szCs w:val="24"/>
        </w:rPr>
        <w:t xml:space="preserve"> apmērā, valsts budžet</w:t>
      </w:r>
      <w:r w:rsidR="00AE4A3C">
        <w:rPr>
          <w:sz w:val="24"/>
          <w:szCs w:val="24"/>
        </w:rPr>
        <w:t>a</w:t>
      </w:r>
      <w:r w:rsidR="00E460C4">
        <w:rPr>
          <w:sz w:val="24"/>
          <w:szCs w:val="24"/>
        </w:rPr>
        <w:t xml:space="preserve"> līdzfinansējums akciju</w:t>
      </w:r>
      <w:r w:rsidR="0071645B">
        <w:rPr>
          <w:sz w:val="24"/>
          <w:szCs w:val="24"/>
        </w:rPr>
        <w:t xml:space="preserve"> sabiedrības “RB Rail” aktivitātēm 2 605 234 </w:t>
      </w:r>
      <w:r w:rsidR="0071645B">
        <w:rPr>
          <w:i/>
          <w:iCs/>
          <w:sz w:val="24"/>
          <w:szCs w:val="24"/>
        </w:rPr>
        <w:t xml:space="preserve">euro </w:t>
      </w:r>
      <w:r w:rsidR="0071645B">
        <w:rPr>
          <w:sz w:val="24"/>
          <w:szCs w:val="24"/>
        </w:rPr>
        <w:t xml:space="preserve">apmērā un valsts budžeta izdevumi pievienotās vērtības nodokļa </w:t>
      </w:r>
      <w:r w:rsidR="00D50D4E">
        <w:rPr>
          <w:sz w:val="24"/>
          <w:szCs w:val="24"/>
        </w:rPr>
        <w:t xml:space="preserve">(turpmāk – PVN) </w:t>
      </w:r>
      <w:r w:rsidR="0071645B">
        <w:rPr>
          <w:sz w:val="24"/>
          <w:szCs w:val="24"/>
        </w:rPr>
        <w:t xml:space="preserve">kompensēšanai 27 522 678 </w:t>
      </w:r>
      <w:r w:rsidR="0071645B">
        <w:rPr>
          <w:i/>
          <w:iCs/>
          <w:sz w:val="24"/>
          <w:szCs w:val="24"/>
        </w:rPr>
        <w:t>euro</w:t>
      </w:r>
      <w:r w:rsidR="0071645B">
        <w:rPr>
          <w:sz w:val="24"/>
          <w:szCs w:val="24"/>
        </w:rPr>
        <w:t xml:space="preserve"> apmērā, </w:t>
      </w:r>
      <w:r w:rsidR="00D50D4E">
        <w:rPr>
          <w:sz w:val="24"/>
          <w:szCs w:val="24"/>
        </w:rPr>
        <w:t xml:space="preserve">tostarp PVN </w:t>
      </w:r>
      <w:r w:rsidR="0071645B">
        <w:rPr>
          <w:sz w:val="24"/>
          <w:szCs w:val="24"/>
        </w:rPr>
        <w:t xml:space="preserve">17 674 895 </w:t>
      </w:r>
      <w:r w:rsidR="0071645B">
        <w:rPr>
          <w:i/>
          <w:iCs/>
          <w:sz w:val="24"/>
          <w:szCs w:val="24"/>
        </w:rPr>
        <w:t>euro</w:t>
      </w:r>
      <w:r w:rsidR="0071645B">
        <w:rPr>
          <w:sz w:val="24"/>
          <w:szCs w:val="24"/>
        </w:rPr>
        <w:t xml:space="preserve"> </w:t>
      </w:r>
      <w:r w:rsidR="00D50D4E">
        <w:rPr>
          <w:sz w:val="24"/>
          <w:szCs w:val="24"/>
        </w:rPr>
        <w:t xml:space="preserve">apmērā </w:t>
      </w:r>
      <w:r w:rsidR="0071645B">
        <w:rPr>
          <w:sz w:val="24"/>
          <w:szCs w:val="24"/>
        </w:rPr>
        <w:t xml:space="preserve"> Latvijas aktivitā</w:t>
      </w:r>
      <w:r w:rsidR="00D50D4E">
        <w:rPr>
          <w:sz w:val="24"/>
          <w:szCs w:val="24"/>
        </w:rPr>
        <w:t>šu ietvaros</w:t>
      </w:r>
      <w:r w:rsidR="0071645B">
        <w:rPr>
          <w:sz w:val="24"/>
          <w:szCs w:val="24"/>
        </w:rPr>
        <w:t xml:space="preserve"> un </w:t>
      </w:r>
      <w:r w:rsidR="00D50D4E">
        <w:rPr>
          <w:sz w:val="24"/>
          <w:szCs w:val="24"/>
        </w:rPr>
        <w:t xml:space="preserve">PVN </w:t>
      </w:r>
      <w:r w:rsidR="0071645B">
        <w:rPr>
          <w:sz w:val="24"/>
          <w:szCs w:val="24"/>
        </w:rPr>
        <w:t xml:space="preserve">9 847 783 </w:t>
      </w:r>
      <w:r w:rsidR="0071645B">
        <w:rPr>
          <w:i/>
          <w:iCs/>
          <w:sz w:val="24"/>
          <w:szCs w:val="24"/>
        </w:rPr>
        <w:t xml:space="preserve">euro </w:t>
      </w:r>
      <w:r w:rsidR="00D50D4E">
        <w:rPr>
          <w:sz w:val="24"/>
          <w:szCs w:val="24"/>
        </w:rPr>
        <w:t xml:space="preserve">apmērā </w:t>
      </w:r>
      <w:r w:rsidR="0071645B">
        <w:rPr>
          <w:sz w:val="24"/>
          <w:szCs w:val="24"/>
        </w:rPr>
        <w:t>akciju sabiedrības “RB Rail” aktivitā</w:t>
      </w:r>
      <w:r w:rsidR="00D50D4E">
        <w:rPr>
          <w:sz w:val="24"/>
          <w:szCs w:val="24"/>
        </w:rPr>
        <w:t>šu ietvaros</w:t>
      </w:r>
      <w:r w:rsidR="00E460C4">
        <w:rPr>
          <w:sz w:val="24"/>
          <w:szCs w:val="24"/>
        </w:rPr>
        <w:t>.</w:t>
      </w:r>
    </w:p>
    <w:p w:rsidR="00F971B8" w:rsidP="00615BFA" w:rsidRDefault="00DF481A" w14:paraId="46CB6B64" w14:textId="0A57DC74">
      <w:pPr>
        <w:pStyle w:val="ListParagraph"/>
        <w:numPr>
          <w:ilvl w:val="0"/>
          <w:numId w:val="5"/>
        </w:numPr>
        <w:tabs>
          <w:tab w:val="left" w:pos="851"/>
        </w:tabs>
        <w:spacing w:before="100" w:beforeAutospacing="1" w:after="120" w:line="240" w:lineRule="auto"/>
        <w:ind w:left="568" w:hanging="284"/>
        <w:contextualSpacing w:val="0"/>
        <w:jc w:val="both"/>
        <w:rPr>
          <w:rFonts w:cs="Times New Roman"/>
          <w:sz w:val="24"/>
          <w:szCs w:val="24"/>
        </w:rPr>
      </w:pPr>
      <w:r w:rsidRPr="00DF481A">
        <w:rPr>
          <w:rFonts w:cs="Times New Roman"/>
          <w:sz w:val="24"/>
          <w:szCs w:val="24"/>
        </w:rPr>
        <w:t xml:space="preserve">Satiksmes ministrijai normatīvajos aktos noteiktajā kārtībā iesniegt Finanšu ministrijā pieprasījumu valsts budžeta līdzekļu pārdalei </w:t>
      </w:r>
      <w:r w:rsidR="0071645B">
        <w:rPr>
          <w:rFonts w:cs="Times New Roman"/>
          <w:sz w:val="24"/>
          <w:szCs w:val="24"/>
        </w:rPr>
        <w:t>nepieciešamā valsts budžeta</w:t>
      </w:r>
      <w:r w:rsidRPr="00DF481A">
        <w:rPr>
          <w:rFonts w:cs="Times New Roman"/>
          <w:sz w:val="24"/>
          <w:szCs w:val="24"/>
        </w:rPr>
        <w:t xml:space="preserve"> </w:t>
      </w:r>
      <w:r w:rsidRPr="00DF481A" w:rsidR="0071645B">
        <w:rPr>
          <w:rFonts w:cs="Times New Roman"/>
          <w:sz w:val="24"/>
          <w:szCs w:val="24"/>
        </w:rPr>
        <w:t xml:space="preserve">līdzfinansējuma nodrošināšanai </w:t>
      </w:r>
      <w:r w:rsidRPr="00DF481A">
        <w:rPr>
          <w:rFonts w:cs="Times New Roman"/>
          <w:sz w:val="24"/>
          <w:szCs w:val="24"/>
        </w:rPr>
        <w:t>Eiropas infrastruktūras savienošanas instrumenta sestā projektu uzsaukuma ietvaros noslēgt</w:t>
      </w:r>
      <w:r w:rsidR="0071645B">
        <w:rPr>
          <w:rFonts w:cs="Times New Roman"/>
          <w:sz w:val="24"/>
          <w:szCs w:val="24"/>
        </w:rPr>
        <w:t>ajos</w:t>
      </w:r>
      <w:r w:rsidRPr="00DF481A">
        <w:rPr>
          <w:rFonts w:cs="Times New Roman"/>
          <w:sz w:val="24"/>
          <w:szCs w:val="24"/>
        </w:rPr>
        <w:t xml:space="preserve"> </w:t>
      </w:r>
      <w:r w:rsidR="0071645B">
        <w:rPr>
          <w:rFonts w:cs="Times New Roman"/>
          <w:sz w:val="24"/>
          <w:szCs w:val="24"/>
        </w:rPr>
        <w:t xml:space="preserve">Rail Baltica projekta </w:t>
      </w:r>
      <w:r w:rsidRPr="00DF481A">
        <w:rPr>
          <w:rFonts w:cs="Times New Roman"/>
          <w:sz w:val="24"/>
          <w:szCs w:val="24"/>
        </w:rPr>
        <w:t>finansēšanas līgum</w:t>
      </w:r>
      <w:r w:rsidR="0071645B">
        <w:rPr>
          <w:rFonts w:cs="Times New Roman"/>
          <w:sz w:val="24"/>
          <w:szCs w:val="24"/>
        </w:rPr>
        <w:t>os</w:t>
      </w:r>
      <w:r w:rsidRPr="00DF481A">
        <w:rPr>
          <w:rFonts w:cs="Times New Roman"/>
          <w:sz w:val="24"/>
          <w:szCs w:val="24"/>
        </w:rPr>
        <w:t xml:space="preserve"> paredzēto aktivitāšu īstenošanai, ņemot vērā šā protokollēmuma 3.punktā noteikto maksimālo valsts budžeta līdzfinansējuma apmēru, no 74.resora "Gadskārtējā valsts budžeta izpildes procesā pārdalāmais finansējums" valsts budžeta programmas 80.00.00 "Nesadalītais finansējums Eiropas Savienības politiku instrumentu un pārējās ārvalstu finanšu palīdzības līdzfinansēto projektu un pasākumu īstenošanai”</w:t>
      </w:r>
      <w:r w:rsidR="00CD26E9">
        <w:rPr>
          <w:rFonts w:cs="Times New Roman"/>
          <w:sz w:val="24"/>
          <w:szCs w:val="24"/>
        </w:rPr>
        <w:t>.</w:t>
      </w:r>
    </w:p>
    <w:p w:rsidRPr="00615BFA" w:rsidR="003112DA" w:rsidP="003112DA" w:rsidRDefault="003112DA" w14:paraId="0F92C589" w14:textId="0C766837">
      <w:pPr>
        <w:pStyle w:val="ListParagraph"/>
        <w:numPr>
          <w:ilvl w:val="0"/>
          <w:numId w:val="5"/>
        </w:numPr>
        <w:tabs>
          <w:tab w:val="left" w:pos="851"/>
        </w:tabs>
        <w:spacing w:before="100" w:beforeAutospacing="1" w:after="120" w:line="240" w:lineRule="auto"/>
        <w:ind w:left="568" w:hanging="284"/>
        <w:contextualSpacing w:val="0"/>
        <w:jc w:val="both"/>
        <w:rPr>
          <w:rFonts w:cs="Times New Roman"/>
          <w:sz w:val="24"/>
          <w:szCs w:val="24"/>
        </w:rPr>
      </w:pPr>
      <w:r>
        <w:rPr>
          <w:rFonts w:cs="Times New Roman"/>
          <w:sz w:val="24"/>
          <w:szCs w:val="24"/>
        </w:rPr>
        <w:t>Satiksmes ministr</w:t>
      </w:r>
      <w:r w:rsidR="00CF33FA">
        <w:rPr>
          <w:rFonts w:cs="Times New Roman"/>
          <w:sz w:val="24"/>
          <w:szCs w:val="24"/>
        </w:rPr>
        <w:t>ijai sagatavot un satiksmes ministram</w:t>
      </w:r>
      <w:r>
        <w:rPr>
          <w:rFonts w:cs="Times New Roman"/>
          <w:sz w:val="24"/>
          <w:szCs w:val="24"/>
        </w:rPr>
        <w:t xml:space="preserve"> līdz 2020.gada 22.oktobrim iesniegt </w:t>
      </w:r>
      <w:r w:rsidR="00CF33FA">
        <w:rPr>
          <w:rFonts w:cs="Times New Roman"/>
          <w:sz w:val="24"/>
          <w:szCs w:val="24"/>
        </w:rPr>
        <w:t xml:space="preserve">noteiktā kārtībā izskatīšanai Ministru kabinetā </w:t>
      </w:r>
      <w:r>
        <w:rPr>
          <w:rFonts w:cs="Times New Roman"/>
          <w:sz w:val="24"/>
          <w:szCs w:val="24"/>
        </w:rPr>
        <w:t xml:space="preserve">grozījumus </w:t>
      </w:r>
      <w:r w:rsidRPr="003112DA">
        <w:rPr>
          <w:rFonts w:cs="Times New Roman"/>
          <w:sz w:val="24"/>
          <w:szCs w:val="24"/>
        </w:rPr>
        <w:t xml:space="preserve">Ministru kabineta </w:t>
      </w:r>
      <w:r w:rsidRPr="003112DA">
        <w:rPr>
          <w:rFonts w:cs="Times New Roman"/>
          <w:sz w:val="24"/>
          <w:szCs w:val="24"/>
        </w:rPr>
        <w:lastRenderedPageBreak/>
        <w:t>2018.gada 3.jūlija noteikum</w:t>
      </w:r>
      <w:r>
        <w:rPr>
          <w:rFonts w:cs="Times New Roman"/>
          <w:sz w:val="24"/>
          <w:szCs w:val="24"/>
        </w:rPr>
        <w:t>os</w:t>
      </w:r>
      <w:r w:rsidRPr="003112DA">
        <w:rPr>
          <w:rFonts w:cs="Times New Roman"/>
          <w:sz w:val="24"/>
          <w:szCs w:val="24"/>
        </w:rPr>
        <w:t xml:space="preserve"> Nr. 395 “Eiropas infrastruktūras savienošanas instrumenta finansēto transporta un telekomunikāciju nozares projektu saskaņošanas un īstenošanas uzraudzības kārtība”</w:t>
      </w:r>
      <w:r>
        <w:rPr>
          <w:rFonts w:cs="Times New Roman"/>
          <w:sz w:val="24"/>
          <w:szCs w:val="24"/>
        </w:rPr>
        <w:t xml:space="preserve"> attiecībā uz Rail Baltica projekta neattiecināmo izmaksu segšanu no valsts budžeta.</w:t>
      </w:r>
    </w:p>
    <w:p w:rsidRPr="00615BFA" w:rsidR="003112DA" w:rsidP="003112DA" w:rsidRDefault="003112DA" w14:paraId="5E87B885" w14:textId="77777777">
      <w:pPr>
        <w:pStyle w:val="ListParagraph"/>
        <w:tabs>
          <w:tab w:val="left" w:pos="851"/>
        </w:tabs>
        <w:spacing w:before="100" w:beforeAutospacing="1" w:after="120" w:line="240" w:lineRule="auto"/>
        <w:ind w:left="568"/>
        <w:contextualSpacing w:val="0"/>
        <w:jc w:val="both"/>
        <w:rPr>
          <w:rFonts w:cs="Times New Roman"/>
          <w:sz w:val="24"/>
          <w:szCs w:val="24"/>
        </w:rPr>
      </w:pPr>
    </w:p>
    <w:p w:rsidRPr="00316019" w:rsidR="00316019" w:rsidP="00316019" w:rsidRDefault="00316019" w14:paraId="7479BE74" w14:textId="3A313514">
      <w:pPr>
        <w:tabs>
          <w:tab w:val="left" w:pos="7088"/>
        </w:tabs>
        <w:spacing w:after="0" w:line="240" w:lineRule="auto"/>
        <w:ind w:left="851"/>
        <w:rPr>
          <w:rFonts w:eastAsia="Times New Roman" w:cs="Times New Roman"/>
          <w:sz w:val="24"/>
          <w:szCs w:val="24"/>
        </w:rPr>
      </w:pPr>
      <w:r w:rsidRPr="00316019">
        <w:rPr>
          <w:rFonts w:eastAsia="Times New Roman" w:cs="Times New Roman"/>
          <w:sz w:val="24"/>
          <w:szCs w:val="24"/>
        </w:rPr>
        <w:t>Ministru prezidents</w:t>
      </w:r>
      <w:r w:rsidRPr="00316019">
        <w:rPr>
          <w:rFonts w:eastAsia="Times New Roman" w:cs="Times New Roman"/>
          <w:sz w:val="24"/>
          <w:szCs w:val="24"/>
        </w:rPr>
        <w:tab/>
        <w:t xml:space="preserve">A.K. Kariņš </w:t>
      </w:r>
    </w:p>
    <w:p w:rsidRPr="00316019" w:rsidR="00316019" w:rsidP="00316019" w:rsidRDefault="00316019" w14:paraId="7D8C706F" w14:textId="77777777">
      <w:pPr>
        <w:tabs>
          <w:tab w:val="left" w:pos="7088"/>
        </w:tabs>
        <w:spacing w:after="0" w:line="240" w:lineRule="auto"/>
        <w:ind w:left="851"/>
        <w:rPr>
          <w:rFonts w:eastAsia="Times New Roman" w:cs="Times New Roman"/>
          <w:sz w:val="24"/>
          <w:szCs w:val="24"/>
        </w:rPr>
      </w:pPr>
    </w:p>
    <w:p w:rsidRPr="00316019" w:rsidR="00316019" w:rsidP="00316019" w:rsidRDefault="00316019" w14:paraId="0FC23BC0" w14:textId="77777777">
      <w:pPr>
        <w:tabs>
          <w:tab w:val="left" w:pos="7088"/>
        </w:tabs>
        <w:spacing w:after="0" w:line="240" w:lineRule="auto"/>
        <w:ind w:left="851"/>
        <w:rPr>
          <w:rFonts w:eastAsia="Times New Roman" w:cs="Times New Roman"/>
          <w:sz w:val="24"/>
          <w:szCs w:val="24"/>
        </w:rPr>
      </w:pPr>
      <w:r w:rsidRPr="00316019">
        <w:rPr>
          <w:rFonts w:eastAsia="Times New Roman" w:cs="Times New Roman"/>
          <w:sz w:val="24"/>
          <w:szCs w:val="24"/>
        </w:rPr>
        <w:t>Valsts kancelejas direktors</w:t>
      </w:r>
      <w:r w:rsidRPr="00316019">
        <w:rPr>
          <w:rFonts w:eastAsia="Times New Roman" w:cs="Times New Roman"/>
          <w:sz w:val="24"/>
          <w:szCs w:val="24"/>
        </w:rPr>
        <w:tab/>
        <w:t>J. Citskovskis</w:t>
      </w:r>
    </w:p>
    <w:p w:rsidRPr="00316019" w:rsidR="00316019" w:rsidP="00316019" w:rsidRDefault="00316019" w14:paraId="297AFE1B" w14:textId="77777777">
      <w:pPr>
        <w:tabs>
          <w:tab w:val="left" w:pos="7088"/>
        </w:tabs>
        <w:spacing w:after="0" w:line="240" w:lineRule="auto"/>
        <w:ind w:left="851"/>
        <w:rPr>
          <w:rFonts w:eastAsia="Times New Roman" w:cs="Times New Roman"/>
          <w:sz w:val="24"/>
          <w:szCs w:val="24"/>
          <w:lang w:val="cs-CZ"/>
        </w:rPr>
      </w:pPr>
    </w:p>
    <w:p w:rsidRPr="00316019" w:rsidR="00316019" w:rsidP="00316019" w:rsidRDefault="00316019" w14:paraId="6E7324FA" w14:textId="77777777">
      <w:pPr>
        <w:tabs>
          <w:tab w:val="left" w:pos="7088"/>
        </w:tabs>
        <w:spacing w:after="0" w:line="240" w:lineRule="auto"/>
        <w:ind w:left="851"/>
        <w:rPr>
          <w:rFonts w:eastAsia="Times New Roman" w:cs="Times New Roman"/>
          <w:sz w:val="24"/>
          <w:szCs w:val="24"/>
          <w:lang w:val="cs-CZ"/>
        </w:rPr>
      </w:pPr>
      <w:r w:rsidRPr="00316019">
        <w:rPr>
          <w:rFonts w:eastAsia="Times New Roman" w:cs="Times New Roman"/>
          <w:sz w:val="24"/>
          <w:szCs w:val="24"/>
          <w:lang w:val="cs-CZ"/>
        </w:rPr>
        <w:t>Iesniedzējs: Satiksmes ministrs</w:t>
      </w:r>
      <w:r w:rsidRPr="00316019">
        <w:rPr>
          <w:rFonts w:eastAsia="Times New Roman" w:cs="Times New Roman"/>
          <w:sz w:val="24"/>
          <w:szCs w:val="24"/>
          <w:lang w:val="cs-CZ"/>
        </w:rPr>
        <w:tab/>
        <w:t xml:space="preserve">T. Linkaits </w:t>
      </w:r>
    </w:p>
    <w:p w:rsidRPr="00316019" w:rsidR="00316019" w:rsidP="00316019" w:rsidRDefault="00316019" w14:paraId="525E7C7C" w14:textId="77777777">
      <w:pPr>
        <w:tabs>
          <w:tab w:val="left" w:pos="7088"/>
        </w:tabs>
        <w:spacing w:after="0" w:line="240" w:lineRule="auto"/>
        <w:ind w:left="851"/>
        <w:rPr>
          <w:rFonts w:eastAsia="Times New Roman" w:cs="Times New Roman"/>
          <w:sz w:val="24"/>
          <w:szCs w:val="24"/>
          <w:lang w:val="cs-CZ"/>
        </w:rPr>
      </w:pPr>
    </w:p>
    <w:p w:rsidRPr="00316019" w:rsidR="00316019" w:rsidP="00316019" w:rsidRDefault="00316019" w14:paraId="0DDA9005" w14:textId="77777777">
      <w:pPr>
        <w:tabs>
          <w:tab w:val="left" w:pos="7088"/>
        </w:tabs>
        <w:spacing w:after="0" w:line="240" w:lineRule="auto"/>
        <w:ind w:left="851"/>
        <w:rPr>
          <w:rFonts w:eastAsia="Times New Roman" w:cs="Times New Roman"/>
          <w:sz w:val="24"/>
          <w:szCs w:val="24"/>
          <w:lang w:val="cs-CZ"/>
        </w:rPr>
      </w:pPr>
      <w:r w:rsidRPr="00316019">
        <w:rPr>
          <w:rFonts w:eastAsia="Times New Roman" w:cs="Times New Roman"/>
          <w:sz w:val="24"/>
          <w:szCs w:val="24"/>
          <w:lang w:val="cs-CZ"/>
        </w:rPr>
        <w:t>Vīza:</w:t>
      </w:r>
    </w:p>
    <w:p w:rsidRPr="00316019" w:rsidR="00316019" w:rsidP="00316019" w:rsidRDefault="00316019" w14:paraId="14D3C3AB" w14:textId="77777777">
      <w:pPr>
        <w:tabs>
          <w:tab w:val="left" w:pos="7088"/>
        </w:tabs>
        <w:spacing w:after="0" w:line="240" w:lineRule="auto"/>
        <w:ind w:left="851"/>
        <w:rPr>
          <w:rFonts w:ascii="Calibri" w:hAnsi="Calibri" w:eastAsia="Calibri" w:cs="Arial"/>
          <w:sz w:val="22"/>
        </w:rPr>
      </w:pPr>
      <w:r w:rsidRPr="00316019">
        <w:rPr>
          <w:rFonts w:eastAsia="Times New Roman" w:cs="Times New Roman"/>
          <w:sz w:val="24"/>
          <w:szCs w:val="24"/>
          <w:lang w:val="cs-CZ"/>
        </w:rPr>
        <w:t>Valsts sekretāre</w:t>
      </w:r>
      <w:r w:rsidRPr="00316019">
        <w:rPr>
          <w:rFonts w:eastAsia="Times New Roman" w:cs="Times New Roman"/>
          <w:sz w:val="24"/>
          <w:szCs w:val="24"/>
          <w:lang w:val="cs-CZ"/>
        </w:rPr>
        <w:tab/>
        <w:t>I. Stepanova</w:t>
      </w:r>
    </w:p>
    <w:p w:rsidR="00760922" w:rsidP="00760922" w:rsidRDefault="00760922" w14:paraId="1A71B6A2" w14:textId="118AE0C8">
      <w:pPr>
        <w:tabs>
          <w:tab w:val="left" w:pos="7088"/>
        </w:tabs>
        <w:spacing w:after="0" w:line="240" w:lineRule="auto"/>
        <w:rPr>
          <w:rFonts w:eastAsia="Times New Roman" w:cs="Times New Roman"/>
          <w:sz w:val="20"/>
          <w:szCs w:val="20"/>
        </w:rPr>
      </w:pPr>
    </w:p>
    <w:p w:rsidRPr="00760922" w:rsidR="00760922" w:rsidP="00760922" w:rsidRDefault="00760922" w14:paraId="177817BB" w14:textId="77777777">
      <w:pPr>
        <w:tabs>
          <w:tab w:val="left" w:pos="7088"/>
        </w:tabs>
        <w:spacing w:after="0" w:line="240" w:lineRule="auto"/>
        <w:rPr>
          <w:rFonts w:eastAsia="Times New Roman" w:cs="Times New Roman"/>
          <w:sz w:val="20"/>
          <w:szCs w:val="20"/>
        </w:rPr>
      </w:pPr>
    </w:p>
    <w:p w:rsidRPr="003D1192" w:rsidR="00760922" w:rsidP="00760922" w:rsidRDefault="00760922" w14:paraId="75332138" w14:textId="77777777">
      <w:pPr>
        <w:tabs>
          <w:tab w:val="left" w:pos="7088"/>
        </w:tabs>
        <w:spacing w:after="0" w:line="240" w:lineRule="auto"/>
        <w:rPr>
          <w:rFonts w:eastAsia="Times New Roman" w:cs="Times New Roman"/>
          <w:sz w:val="20"/>
          <w:szCs w:val="20"/>
        </w:rPr>
      </w:pPr>
      <w:r w:rsidRPr="003D1192">
        <w:rPr>
          <w:rFonts w:eastAsia="Times New Roman" w:cs="Times New Roman"/>
          <w:sz w:val="20"/>
          <w:szCs w:val="20"/>
        </w:rPr>
        <w:t xml:space="preserve">O.Bērziņa 67028083  </w:t>
      </w:r>
    </w:p>
    <w:p w:rsidRPr="003D1192" w:rsidR="00760922" w:rsidP="00760922" w:rsidRDefault="005C6046" w14:paraId="458E5BB4" w14:textId="77777777">
      <w:pPr>
        <w:tabs>
          <w:tab w:val="left" w:pos="7088"/>
        </w:tabs>
        <w:spacing w:after="0" w:line="240" w:lineRule="auto"/>
        <w:rPr>
          <w:rFonts w:eastAsia="Times New Roman" w:cs="Times New Roman"/>
          <w:sz w:val="20"/>
          <w:szCs w:val="20"/>
        </w:rPr>
      </w:pPr>
      <w:hyperlink w:history="1" r:id="rId8">
        <w:r w:rsidRPr="003D1192" w:rsidR="00760922">
          <w:rPr>
            <w:rFonts w:eastAsia="Times New Roman" w:cs="Times New Roman"/>
            <w:color w:val="0000FF"/>
            <w:sz w:val="20"/>
            <w:szCs w:val="20"/>
            <w:u w:val="single"/>
          </w:rPr>
          <w:t>Olita.Berzina@sam.gov.lv</w:t>
        </w:r>
      </w:hyperlink>
    </w:p>
    <w:sectPr w:rsidRPr="003D1192" w:rsidR="00760922" w:rsidSect="00B10FB2">
      <w:headerReference w:type="even" r:id="rId9"/>
      <w:headerReference w:type="default" r:id="rId10"/>
      <w:footerReference w:type="even" r:id="rId11"/>
      <w:footerReference w:type="default" r:id="rId12"/>
      <w:headerReference w:type="first" r:id="rId13"/>
      <w:footerReference w:type="first" r:id="rId14"/>
      <w:pgSz w:w="11906" w:h="16838"/>
      <w:pgMar w:top="1134" w:right="1558" w:bottom="993" w:left="1701" w:header="709" w:footer="84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B85E8" w14:textId="77777777" w:rsidR="00F53D4D" w:rsidRDefault="00F53D4D" w:rsidP="008723D0">
      <w:pPr>
        <w:spacing w:after="0" w:line="240" w:lineRule="auto"/>
      </w:pPr>
      <w:r>
        <w:separator/>
      </w:r>
    </w:p>
  </w:endnote>
  <w:endnote w:type="continuationSeparator" w:id="0">
    <w:p w14:paraId="361C11F4" w14:textId="77777777" w:rsidR="00F53D4D" w:rsidRDefault="00F53D4D" w:rsidP="00872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53345" w14:textId="77777777" w:rsidR="00FB6AD8" w:rsidRDefault="00FB6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99350" w14:textId="23BA9372" w:rsidR="00D26760" w:rsidRPr="001C6640" w:rsidRDefault="002079DA" w:rsidP="00D26760">
    <w:pPr>
      <w:pStyle w:val="Footer"/>
      <w:jc w:val="both"/>
      <w:rPr>
        <w:sz w:val="20"/>
        <w:szCs w:val="20"/>
      </w:rPr>
    </w:pPr>
    <w:r>
      <w:rPr>
        <w:rFonts w:eastAsia="Times New Roman"/>
        <w:sz w:val="20"/>
        <w:szCs w:val="20"/>
        <w:lang w:eastAsia="lv-LV"/>
      </w:rPr>
      <w:fldChar w:fldCharType="begin"/>
    </w:r>
    <w:r>
      <w:rPr>
        <w:rFonts w:eastAsia="Times New Roman"/>
        <w:sz w:val="20"/>
        <w:szCs w:val="20"/>
        <w:lang w:eastAsia="lv-LV"/>
      </w:rPr>
      <w:instrText xml:space="preserve"> FILENAME   \* MERGEFORMAT </w:instrText>
    </w:r>
    <w:r>
      <w:rPr>
        <w:rFonts w:eastAsia="Times New Roman"/>
        <w:sz w:val="20"/>
        <w:szCs w:val="20"/>
        <w:lang w:eastAsia="lv-LV"/>
      </w:rPr>
      <w:fldChar w:fldCharType="separate"/>
    </w:r>
    <w:r w:rsidR="00E914D8">
      <w:rPr>
        <w:rFonts w:eastAsia="Times New Roman"/>
        <w:noProof/>
        <w:sz w:val="20"/>
        <w:szCs w:val="20"/>
        <w:lang w:eastAsia="lv-LV"/>
      </w:rPr>
      <w:t>SMprot_</w:t>
    </w:r>
    <w:r w:rsidR="007B505A">
      <w:rPr>
        <w:rFonts w:eastAsia="Times New Roman"/>
        <w:noProof/>
        <w:sz w:val="20"/>
        <w:szCs w:val="20"/>
        <w:lang w:eastAsia="lv-LV"/>
      </w:rPr>
      <w:t>15</w:t>
    </w:r>
    <w:r w:rsidR="00E914D8">
      <w:rPr>
        <w:rFonts w:eastAsia="Times New Roman"/>
        <w:noProof/>
        <w:sz w:val="20"/>
        <w:szCs w:val="20"/>
        <w:lang w:eastAsia="lv-LV"/>
      </w:rPr>
      <w:t>0920_CEF6parakst</w:t>
    </w:r>
    <w:r>
      <w:rPr>
        <w:rFonts w:eastAsia="Times New Roman"/>
        <w:sz w:val="20"/>
        <w:szCs w:val="20"/>
        <w:lang w:eastAsia="lv-LV"/>
      </w:rPr>
      <w:fldChar w:fldCharType="end"/>
    </w:r>
  </w:p>
  <w:p w14:paraId="12752A59" w14:textId="3B0A96C1" w:rsidR="00D942D8" w:rsidRPr="00433A0E" w:rsidRDefault="00D7655C" w:rsidP="00433A0E">
    <w:pPr>
      <w:pStyle w:val="Footer"/>
      <w:jc w:val="right"/>
      <w:rPr>
        <w:sz w:val="20"/>
        <w:szCs w:val="20"/>
      </w:rPr>
    </w:pPr>
    <w:r>
      <w:rPr>
        <w:sz w:val="22"/>
      </w:rPr>
      <w:tab/>
    </w:r>
    <w:r>
      <w:rPr>
        <w:sz w:val="22"/>
      </w:rPr>
      <w:tab/>
    </w:r>
    <w:r>
      <w:rPr>
        <w:sz w:val="22"/>
      </w:rPr>
      <w:tab/>
    </w:r>
    <w:r w:rsidRPr="00670112">
      <w:rPr>
        <w:sz w:val="24"/>
        <w:szCs w:val="24"/>
      </w:rPr>
      <w:t xml:space="preserve">                                                </w:t>
    </w:r>
    <w:r>
      <w:rPr>
        <w:sz w:val="24"/>
        <w:szCs w:val="24"/>
      </w:rPr>
      <w:t xml:space="preserve"> </w:t>
    </w:r>
    <w:r w:rsidRPr="00670112">
      <w:rPr>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4BCC9" w14:textId="781DEDDA" w:rsidR="004950AC" w:rsidRDefault="00316019" w:rsidP="005B7B76">
    <w:pPr>
      <w:pStyle w:val="Footer"/>
      <w:jc w:val="both"/>
      <w:rPr>
        <w:sz w:val="20"/>
        <w:szCs w:val="20"/>
      </w:rPr>
    </w:pPr>
    <w:r w:rsidRPr="00316019">
      <w:rPr>
        <w:sz w:val="20"/>
        <w:szCs w:val="20"/>
      </w:rPr>
      <w:t>SMprot_</w:t>
    </w:r>
    <w:r w:rsidR="007B505A">
      <w:rPr>
        <w:sz w:val="20"/>
        <w:szCs w:val="20"/>
      </w:rPr>
      <w:t>15</w:t>
    </w:r>
    <w:r w:rsidRPr="00316019">
      <w:rPr>
        <w:sz w:val="20"/>
        <w:szCs w:val="20"/>
      </w:rPr>
      <w:t>0920_CEF6parakst</w:t>
    </w:r>
    <w:r w:rsidR="00D7655C" w:rsidRPr="00316019">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6A225" w14:textId="77777777" w:rsidR="00F53D4D" w:rsidRDefault="00F53D4D" w:rsidP="008723D0">
      <w:pPr>
        <w:spacing w:after="0" w:line="240" w:lineRule="auto"/>
      </w:pPr>
      <w:r>
        <w:separator/>
      </w:r>
    </w:p>
  </w:footnote>
  <w:footnote w:type="continuationSeparator" w:id="0">
    <w:p w14:paraId="094978BD" w14:textId="77777777" w:rsidR="00F53D4D" w:rsidRDefault="00F53D4D" w:rsidP="00872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6AD8" w:rsidRDefault="00FB6AD8" w14:paraId="7160544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1175256"/>
      <w:docPartObj>
        <w:docPartGallery w:val="Page Numbers (Top of Page)"/>
        <w:docPartUnique/>
      </w:docPartObj>
    </w:sdtPr>
    <w:sdtEndPr>
      <w:rPr>
        <w:noProof/>
      </w:rPr>
    </w:sdtEndPr>
    <w:sdtContent>
      <w:p w:rsidR="00FB6AD8" w:rsidRDefault="00FB6AD8" w14:paraId="56C4E3DD" w14:textId="280C816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Pr="00D942D8" w:rsidR="00892DFC" w:rsidRDefault="005C6046" w14:paraId="27F6B7FB" w14:textId="77777777">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6AD8" w:rsidRDefault="00FB6AD8" w14:paraId="5763E1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F1BF9"/>
    <w:multiLevelType w:val="hybridMultilevel"/>
    <w:tmpl w:val="5DC6DA6A"/>
    <w:lvl w:ilvl="0" w:tplc="EB2479C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9D403E8"/>
    <w:multiLevelType w:val="hybridMultilevel"/>
    <w:tmpl w:val="5DC6DA6A"/>
    <w:lvl w:ilvl="0" w:tplc="EB2479C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A3F18F3"/>
    <w:multiLevelType w:val="hybridMultilevel"/>
    <w:tmpl w:val="5DC6DA6A"/>
    <w:lvl w:ilvl="0" w:tplc="EB2479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E9F02A8"/>
    <w:multiLevelType w:val="hybridMultilevel"/>
    <w:tmpl w:val="5DC6DA6A"/>
    <w:lvl w:ilvl="0" w:tplc="EB2479C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3D0"/>
    <w:rsid w:val="000153A0"/>
    <w:rsid w:val="00016A74"/>
    <w:rsid w:val="0006515B"/>
    <w:rsid w:val="00065BEC"/>
    <w:rsid w:val="00066FC8"/>
    <w:rsid w:val="00070645"/>
    <w:rsid w:val="000D2472"/>
    <w:rsid w:val="000D26D3"/>
    <w:rsid w:val="000D2F2B"/>
    <w:rsid w:val="000E2A8A"/>
    <w:rsid w:val="001038C4"/>
    <w:rsid w:val="00105BF0"/>
    <w:rsid w:val="00106BE0"/>
    <w:rsid w:val="00110D8B"/>
    <w:rsid w:val="00183B75"/>
    <w:rsid w:val="00191EF8"/>
    <w:rsid w:val="001C6640"/>
    <w:rsid w:val="001D4ADB"/>
    <w:rsid w:val="002079DA"/>
    <w:rsid w:val="00254737"/>
    <w:rsid w:val="00260E5E"/>
    <w:rsid w:val="00264A68"/>
    <w:rsid w:val="002755A0"/>
    <w:rsid w:val="00280558"/>
    <w:rsid w:val="002C4E17"/>
    <w:rsid w:val="002C5D06"/>
    <w:rsid w:val="002D7787"/>
    <w:rsid w:val="002E65C7"/>
    <w:rsid w:val="002F3234"/>
    <w:rsid w:val="003112DA"/>
    <w:rsid w:val="00316019"/>
    <w:rsid w:val="003339FB"/>
    <w:rsid w:val="00346327"/>
    <w:rsid w:val="00355DC9"/>
    <w:rsid w:val="00367678"/>
    <w:rsid w:val="0037370C"/>
    <w:rsid w:val="00384F82"/>
    <w:rsid w:val="00392D3F"/>
    <w:rsid w:val="003976F0"/>
    <w:rsid w:val="003A3409"/>
    <w:rsid w:val="003B484F"/>
    <w:rsid w:val="003B4CC6"/>
    <w:rsid w:val="003C05FB"/>
    <w:rsid w:val="003D1192"/>
    <w:rsid w:val="003E2C9F"/>
    <w:rsid w:val="003F302C"/>
    <w:rsid w:val="00400216"/>
    <w:rsid w:val="00400E96"/>
    <w:rsid w:val="00417DA9"/>
    <w:rsid w:val="00423099"/>
    <w:rsid w:val="00433A0E"/>
    <w:rsid w:val="00443947"/>
    <w:rsid w:val="00445BD2"/>
    <w:rsid w:val="00456EBE"/>
    <w:rsid w:val="00466738"/>
    <w:rsid w:val="00484162"/>
    <w:rsid w:val="004C7B0E"/>
    <w:rsid w:val="004F316B"/>
    <w:rsid w:val="00502EEE"/>
    <w:rsid w:val="005612EE"/>
    <w:rsid w:val="00570470"/>
    <w:rsid w:val="005712B7"/>
    <w:rsid w:val="005903C7"/>
    <w:rsid w:val="00595ACC"/>
    <w:rsid w:val="005C6046"/>
    <w:rsid w:val="005E59E3"/>
    <w:rsid w:val="00615BFA"/>
    <w:rsid w:val="00635388"/>
    <w:rsid w:val="00640F10"/>
    <w:rsid w:val="0064262B"/>
    <w:rsid w:val="0066358D"/>
    <w:rsid w:val="0067230F"/>
    <w:rsid w:val="006922EC"/>
    <w:rsid w:val="006948AD"/>
    <w:rsid w:val="006B1828"/>
    <w:rsid w:val="0071645B"/>
    <w:rsid w:val="00722293"/>
    <w:rsid w:val="00752AA9"/>
    <w:rsid w:val="00755A53"/>
    <w:rsid w:val="00760922"/>
    <w:rsid w:val="00786F89"/>
    <w:rsid w:val="00793CD8"/>
    <w:rsid w:val="007B1610"/>
    <w:rsid w:val="007B505A"/>
    <w:rsid w:val="007C3A97"/>
    <w:rsid w:val="007C754D"/>
    <w:rsid w:val="007D1F96"/>
    <w:rsid w:val="007E267F"/>
    <w:rsid w:val="007E476E"/>
    <w:rsid w:val="0080676B"/>
    <w:rsid w:val="008723D0"/>
    <w:rsid w:val="0089687E"/>
    <w:rsid w:val="008A4C71"/>
    <w:rsid w:val="008C23E2"/>
    <w:rsid w:val="008D7585"/>
    <w:rsid w:val="008E1B52"/>
    <w:rsid w:val="008E3DFF"/>
    <w:rsid w:val="00917E46"/>
    <w:rsid w:val="00943533"/>
    <w:rsid w:val="009444AB"/>
    <w:rsid w:val="009550F4"/>
    <w:rsid w:val="00957411"/>
    <w:rsid w:val="00966E93"/>
    <w:rsid w:val="009B4298"/>
    <w:rsid w:val="009B7AD0"/>
    <w:rsid w:val="009C3A28"/>
    <w:rsid w:val="009F167E"/>
    <w:rsid w:val="009F5198"/>
    <w:rsid w:val="009F605E"/>
    <w:rsid w:val="00A16295"/>
    <w:rsid w:val="00A413C2"/>
    <w:rsid w:val="00A572F0"/>
    <w:rsid w:val="00AA2C73"/>
    <w:rsid w:val="00AB3F52"/>
    <w:rsid w:val="00AB4608"/>
    <w:rsid w:val="00AD09AB"/>
    <w:rsid w:val="00AE4A3C"/>
    <w:rsid w:val="00AE6516"/>
    <w:rsid w:val="00B03321"/>
    <w:rsid w:val="00B5361B"/>
    <w:rsid w:val="00B72094"/>
    <w:rsid w:val="00B76034"/>
    <w:rsid w:val="00B931A0"/>
    <w:rsid w:val="00B95D65"/>
    <w:rsid w:val="00BC1422"/>
    <w:rsid w:val="00BF0E47"/>
    <w:rsid w:val="00C14A0D"/>
    <w:rsid w:val="00C24BB9"/>
    <w:rsid w:val="00C40AC6"/>
    <w:rsid w:val="00C40C14"/>
    <w:rsid w:val="00C538B8"/>
    <w:rsid w:val="00C732C5"/>
    <w:rsid w:val="00C73DAE"/>
    <w:rsid w:val="00C76B4C"/>
    <w:rsid w:val="00C82215"/>
    <w:rsid w:val="00C865A2"/>
    <w:rsid w:val="00C87F8B"/>
    <w:rsid w:val="00CA1F4E"/>
    <w:rsid w:val="00CA4DE7"/>
    <w:rsid w:val="00CC3EC3"/>
    <w:rsid w:val="00CD26E9"/>
    <w:rsid w:val="00CD5B17"/>
    <w:rsid w:val="00CD6EEE"/>
    <w:rsid w:val="00CF3248"/>
    <w:rsid w:val="00CF33FA"/>
    <w:rsid w:val="00CF6484"/>
    <w:rsid w:val="00D1633F"/>
    <w:rsid w:val="00D26760"/>
    <w:rsid w:val="00D33642"/>
    <w:rsid w:val="00D50D4E"/>
    <w:rsid w:val="00D67603"/>
    <w:rsid w:val="00D70B8F"/>
    <w:rsid w:val="00D7195E"/>
    <w:rsid w:val="00D72F6A"/>
    <w:rsid w:val="00D7655C"/>
    <w:rsid w:val="00DA4C48"/>
    <w:rsid w:val="00DD3007"/>
    <w:rsid w:val="00DE1B1B"/>
    <w:rsid w:val="00DE5B48"/>
    <w:rsid w:val="00DF481A"/>
    <w:rsid w:val="00DF6A26"/>
    <w:rsid w:val="00E00E76"/>
    <w:rsid w:val="00E14BE4"/>
    <w:rsid w:val="00E3448D"/>
    <w:rsid w:val="00E401A4"/>
    <w:rsid w:val="00E460C4"/>
    <w:rsid w:val="00E46D89"/>
    <w:rsid w:val="00E61036"/>
    <w:rsid w:val="00E65FE4"/>
    <w:rsid w:val="00E806CE"/>
    <w:rsid w:val="00E914D8"/>
    <w:rsid w:val="00EB03F3"/>
    <w:rsid w:val="00ED74E9"/>
    <w:rsid w:val="00F01A33"/>
    <w:rsid w:val="00F53D4D"/>
    <w:rsid w:val="00F971B8"/>
    <w:rsid w:val="00FB6AD8"/>
    <w:rsid w:val="00FB75A1"/>
    <w:rsid w:val="00FC6801"/>
    <w:rsid w:val="00FD0F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6CDB90"/>
  <w15:docId w15:val="{952F3DAB-04CE-48D8-A8F1-8C5D00EC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23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23D0"/>
  </w:style>
  <w:style w:type="paragraph" w:styleId="ListParagraph">
    <w:name w:val="List Paragraph"/>
    <w:basedOn w:val="Normal"/>
    <w:uiPriority w:val="34"/>
    <w:qFormat/>
    <w:rsid w:val="008723D0"/>
    <w:pPr>
      <w:ind w:left="720"/>
      <w:contextualSpacing/>
    </w:pPr>
  </w:style>
  <w:style w:type="paragraph" w:styleId="Header">
    <w:name w:val="header"/>
    <w:basedOn w:val="Normal"/>
    <w:link w:val="HeaderChar"/>
    <w:uiPriority w:val="99"/>
    <w:unhideWhenUsed/>
    <w:rsid w:val="008723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23D0"/>
  </w:style>
  <w:style w:type="character" w:styleId="Hyperlink">
    <w:name w:val="Hyperlink"/>
    <w:basedOn w:val="DefaultParagraphFont"/>
    <w:uiPriority w:val="99"/>
    <w:unhideWhenUsed/>
    <w:rsid w:val="008723D0"/>
    <w:rPr>
      <w:color w:val="0000FF" w:themeColor="hyperlink"/>
      <w:u w:val="single"/>
    </w:rPr>
  </w:style>
  <w:style w:type="paragraph" w:styleId="BalloonText">
    <w:name w:val="Balloon Text"/>
    <w:basedOn w:val="Normal"/>
    <w:link w:val="BalloonTextChar"/>
    <w:uiPriority w:val="99"/>
    <w:semiHidden/>
    <w:unhideWhenUsed/>
    <w:rsid w:val="00752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AA9"/>
    <w:rPr>
      <w:rFonts w:ascii="Tahoma" w:hAnsi="Tahoma" w:cs="Tahoma"/>
      <w:sz w:val="16"/>
      <w:szCs w:val="16"/>
    </w:rPr>
  </w:style>
  <w:style w:type="character" w:styleId="CommentReference">
    <w:name w:val="annotation reference"/>
    <w:basedOn w:val="DefaultParagraphFont"/>
    <w:uiPriority w:val="99"/>
    <w:semiHidden/>
    <w:unhideWhenUsed/>
    <w:rsid w:val="00E46D89"/>
    <w:rPr>
      <w:sz w:val="16"/>
      <w:szCs w:val="16"/>
    </w:rPr>
  </w:style>
  <w:style w:type="paragraph" w:styleId="CommentText">
    <w:name w:val="annotation text"/>
    <w:basedOn w:val="Normal"/>
    <w:link w:val="CommentTextChar"/>
    <w:uiPriority w:val="99"/>
    <w:semiHidden/>
    <w:unhideWhenUsed/>
    <w:rsid w:val="00E46D89"/>
    <w:pPr>
      <w:spacing w:line="240" w:lineRule="auto"/>
    </w:pPr>
    <w:rPr>
      <w:sz w:val="20"/>
      <w:szCs w:val="20"/>
    </w:rPr>
  </w:style>
  <w:style w:type="character" w:customStyle="1" w:styleId="CommentTextChar">
    <w:name w:val="Comment Text Char"/>
    <w:basedOn w:val="DefaultParagraphFont"/>
    <w:link w:val="CommentText"/>
    <w:uiPriority w:val="99"/>
    <w:semiHidden/>
    <w:rsid w:val="00E46D89"/>
    <w:rPr>
      <w:sz w:val="20"/>
      <w:szCs w:val="20"/>
    </w:rPr>
  </w:style>
  <w:style w:type="paragraph" w:styleId="CommentSubject">
    <w:name w:val="annotation subject"/>
    <w:basedOn w:val="CommentText"/>
    <w:next w:val="CommentText"/>
    <w:link w:val="CommentSubjectChar"/>
    <w:uiPriority w:val="99"/>
    <w:semiHidden/>
    <w:unhideWhenUsed/>
    <w:rsid w:val="00E46D89"/>
    <w:rPr>
      <w:b/>
      <w:bCs/>
    </w:rPr>
  </w:style>
  <w:style w:type="character" w:customStyle="1" w:styleId="CommentSubjectChar">
    <w:name w:val="Comment Subject Char"/>
    <w:basedOn w:val="CommentTextChar"/>
    <w:link w:val="CommentSubject"/>
    <w:uiPriority w:val="99"/>
    <w:semiHidden/>
    <w:rsid w:val="00E46D89"/>
    <w:rPr>
      <w:b/>
      <w:bCs/>
      <w:sz w:val="20"/>
      <w:szCs w:val="20"/>
    </w:rPr>
  </w:style>
  <w:style w:type="paragraph" w:styleId="FootnoteText">
    <w:name w:val="footnote text"/>
    <w:basedOn w:val="Normal"/>
    <w:link w:val="FootnoteTextChar"/>
    <w:semiHidden/>
    <w:rsid w:val="00070645"/>
    <w:pPr>
      <w:spacing w:after="0" w:line="240" w:lineRule="auto"/>
    </w:pPr>
    <w:rPr>
      <w:rFonts w:eastAsia="Times New Roman" w:cs="Times New Roman"/>
      <w:sz w:val="20"/>
      <w:szCs w:val="20"/>
      <w:lang w:eastAsia="lv-LV"/>
    </w:rPr>
  </w:style>
  <w:style w:type="character" w:customStyle="1" w:styleId="FootnoteTextChar">
    <w:name w:val="Footnote Text Char"/>
    <w:basedOn w:val="DefaultParagraphFont"/>
    <w:link w:val="FootnoteText"/>
    <w:semiHidden/>
    <w:rsid w:val="00070645"/>
    <w:rPr>
      <w:rFonts w:eastAsia="Times New Roman" w:cs="Times New Roman"/>
      <w:sz w:val="20"/>
      <w:szCs w:val="20"/>
      <w:lang w:eastAsia="lv-LV"/>
    </w:rPr>
  </w:style>
  <w:style w:type="character" w:styleId="FootnoteReference">
    <w:name w:val="footnote reference"/>
    <w:uiPriority w:val="99"/>
    <w:semiHidden/>
    <w:rsid w:val="000706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231564">
      <w:bodyDiv w:val="1"/>
      <w:marLeft w:val="0"/>
      <w:marRight w:val="0"/>
      <w:marTop w:val="0"/>
      <w:marBottom w:val="0"/>
      <w:divBdr>
        <w:top w:val="none" w:sz="0" w:space="0" w:color="auto"/>
        <w:left w:val="none" w:sz="0" w:space="0" w:color="auto"/>
        <w:bottom w:val="none" w:sz="0" w:space="0" w:color="auto"/>
        <w:right w:val="none" w:sz="0" w:space="0" w:color="auto"/>
      </w:divBdr>
    </w:div>
    <w:div w:id="9036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ta.Berzina@s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126EC-F894-4DA7-B324-CF640369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2040</Words>
  <Characters>1163</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ziņoPar Eiropas infrastruktūras savienošanas instrumenta sestā projektu uzsaukuma finansējumu Rail Baltica projektam</vt:lpstr>
      <vt:lpstr>Informatīvais ziņojums</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ziņoPar Eiropas infrastruktūras savienošanas instrumenta sestā projektu uzsaukuma finansējumu Rail Baltica projektam</dc:title>
  <dc:subject>Protokollēmums</dc:subject>
  <dc:creator>Karlis.Engelis@sam.gov.lv</dc:creator>
  <cp:keywords>Protokollēmums</cp:keywords>
  <dc:description>olga.artemjeva@sam.gov.lv</dc:description>
  <cp:lastModifiedBy>Baiba Jirgena</cp:lastModifiedBy>
  <cp:revision>5</cp:revision>
  <cp:lastPrinted>2020-09-02T09:36:00Z</cp:lastPrinted>
  <dcterms:created xsi:type="dcterms:W3CDTF">2020-09-15T11:40:00Z</dcterms:created>
  <dcterms:modified xsi:type="dcterms:W3CDTF">2020-09-23T10:45:00Z</dcterms:modified>
  <cp:category>SM</cp:category>
</cp:coreProperties>
</file>