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E64A0" w:rsidR="006A5A46" w:rsidP="006A5A46" w:rsidRDefault="006A5A46" w14:paraId="7167A6B6" w14:textId="77777777">
      <w:pPr>
        <w:pStyle w:val="naisnod"/>
        <w:spacing w:before="0" w:after="0"/>
      </w:pPr>
      <w:r w:rsidRPr="005E64A0">
        <w:t>Izziņa par atzinumos sniegtajiem iebildumiem</w:t>
      </w:r>
    </w:p>
    <w:p w:rsidRPr="005E64A0" w:rsidR="00172708" w:rsidP="00113240" w:rsidRDefault="00172708" w14:paraId="3603C6B2" w14:textId="77777777">
      <w:pPr>
        <w:pStyle w:val="naisf"/>
        <w:spacing w:before="0" w:after="0"/>
        <w:ind w:firstLine="0"/>
      </w:pPr>
    </w:p>
    <w:tbl>
      <w:tblPr>
        <w:tblW w:w="0" w:type="auto"/>
        <w:jc w:val="center"/>
        <w:tblLook w:val="00A0" w:firstRow="1" w:lastRow="0" w:firstColumn="1" w:lastColumn="0" w:noHBand="0" w:noVBand="0"/>
      </w:tblPr>
      <w:tblGrid>
        <w:gridCol w:w="10188"/>
      </w:tblGrid>
      <w:tr w:rsidRPr="005E64A0" w:rsidR="006A5A46" w:rsidTr="007F0FE3" w14:paraId="7E80A9B6" w14:textId="77777777">
        <w:trPr>
          <w:jc w:val="center"/>
        </w:trPr>
        <w:tc>
          <w:tcPr>
            <w:tcW w:w="10188" w:type="dxa"/>
            <w:tcBorders>
              <w:bottom w:val="single" w:color="000000" w:sz="6" w:space="0"/>
            </w:tcBorders>
          </w:tcPr>
          <w:p w:rsidRPr="005E64A0" w:rsidR="00172708" w:rsidP="003440E6" w:rsidRDefault="003440E6" w14:paraId="49EA745A" w14:textId="77777777">
            <w:pPr>
              <w:jc w:val="center"/>
              <w:rPr>
                <w:b/>
                <w:sz w:val="28"/>
                <w:szCs w:val="28"/>
              </w:rPr>
            </w:pPr>
            <w:bookmarkStart w:name="_Hlk518036942" w:id="0"/>
            <w:r w:rsidRPr="005E64A0">
              <w:rPr>
                <w:b/>
                <w:sz w:val="28"/>
                <w:szCs w:val="28"/>
              </w:rPr>
              <w:t xml:space="preserve">Ministru kabineta noteikumu projekts </w:t>
            </w:r>
          </w:p>
          <w:p w:rsidRPr="005E64A0" w:rsidR="00172708" w:rsidP="003440E6" w:rsidRDefault="00217EED" w14:paraId="427E8ACB" w14:textId="2460C662">
            <w:pPr>
              <w:jc w:val="center"/>
              <w:rPr>
                <w:b/>
                <w:sz w:val="28"/>
                <w:szCs w:val="28"/>
              </w:rPr>
            </w:pPr>
            <w:r w:rsidRPr="005E64A0">
              <w:rPr>
                <w:b/>
                <w:sz w:val="28"/>
                <w:szCs w:val="28"/>
              </w:rPr>
              <w:t>"</w:t>
            </w:r>
            <w:r w:rsidRPr="005E64A0" w:rsidR="003440E6">
              <w:rPr>
                <w:b/>
                <w:sz w:val="28"/>
                <w:szCs w:val="28"/>
              </w:rPr>
              <w:t xml:space="preserve">Datu </w:t>
            </w:r>
            <w:bookmarkEnd w:id="0"/>
            <w:r w:rsidR="00F96F6F">
              <w:rPr>
                <w:b/>
                <w:sz w:val="28"/>
                <w:szCs w:val="28"/>
              </w:rPr>
              <w:t>valsts inspekcijas maksas pakalpojumu cenrādis</w:t>
            </w:r>
            <w:r w:rsidRPr="005E64A0">
              <w:rPr>
                <w:b/>
                <w:sz w:val="28"/>
                <w:szCs w:val="28"/>
              </w:rPr>
              <w:t>"</w:t>
            </w:r>
            <w:r w:rsidRPr="005E64A0" w:rsidR="003440E6">
              <w:rPr>
                <w:b/>
                <w:sz w:val="28"/>
                <w:szCs w:val="28"/>
              </w:rPr>
              <w:t xml:space="preserve"> </w:t>
            </w:r>
          </w:p>
          <w:p w:rsidRPr="005E64A0" w:rsidR="006A5A46" w:rsidP="003440E6" w:rsidRDefault="003440E6" w14:paraId="0B9F6F62" w14:textId="77777777">
            <w:pPr>
              <w:jc w:val="center"/>
              <w:rPr>
                <w:b/>
                <w:sz w:val="28"/>
                <w:szCs w:val="28"/>
              </w:rPr>
            </w:pPr>
            <w:r w:rsidRPr="005E64A0">
              <w:rPr>
                <w:b/>
                <w:sz w:val="28"/>
                <w:szCs w:val="28"/>
              </w:rPr>
              <w:t>(turpmāk – Noteikumu projekts)</w:t>
            </w:r>
          </w:p>
        </w:tc>
      </w:tr>
    </w:tbl>
    <w:p w:rsidRPr="005E64A0" w:rsidR="00172708" w:rsidP="00113240" w:rsidRDefault="006A5A46" w14:paraId="3F3F9868" w14:textId="3D4C06AF">
      <w:pPr>
        <w:pStyle w:val="naisc"/>
        <w:spacing w:before="0" w:after="0"/>
      </w:pPr>
      <w:r w:rsidRPr="005E64A0">
        <w:rPr>
          <w:sz w:val="22"/>
          <w:szCs w:val="22"/>
        </w:rPr>
        <w:t>(</w:t>
      </w:r>
      <w:r w:rsidRPr="005E64A0">
        <w:rPr>
          <w:color w:val="808080"/>
          <w:sz w:val="22"/>
          <w:szCs w:val="22"/>
        </w:rPr>
        <w:t>dokumenta veids un nosaukums</w:t>
      </w:r>
      <w:r w:rsidRPr="005E64A0">
        <w:rPr>
          <w:sz w:val="22"/>
          <w:szCs w:val="22"/>
        </w:rPr>
        <w:t>)</w:t>
      </w:r>
    </w:p>
    <w:p w:rsidRPr="005E64A0" w:rsidR="00172708" w:rsidP="006A5A46" w:rsidRDefault="00172708" w14:paraId="05C69B09" w14:textId="77777777">
      <w:pPr>
        <w:pStyle w:val="naisf"/>
        <w:spacing w:before="0" w:after="0"/>
        <w:ind w:firstLine="0"/>
        <w:jc w:val="center"/>
        <w:rPr>
          <w:b/>
        </w:rPr>
      </w:pPr>
    </w:p>
    <w:p w:rsidRPr="005E64A0" w:rsidR="006A5A46" w:rsidP="006A5A46" w:rsidRDefault="006A5A46" w14:paraId="2F366629" w14:textId="77777777">
      <w:pPr>
        <w:pStyle w:val="naisf"/>
        <w:spacing w:before="0" w:after="0"/>
        <w:ind w:firstLine="0"/>
        <w:jc w:val="center"/>
        <w:rPr>
          <w:b/>
        </w:rPr>
      </w:pPr>
      <w:r w:rsidRPr="005E64A0">
        <w:rPr>
          <w:b/>
        </w:rPr>
        <w:t>I. Jautājumi, par kuriem saskaņošanā vienošanās nav panākta</w:t>
      </w:r>
    </w:p>
    <w:p w:rsidRPr="005E64A0" w:rsidR="006A5A46" w:rsidP="006A5A46" w:rsidRDefault="006A5A46" w14:paraId="54FA0E15" w14:textId="77777777">
      <w:pPr>
        <w:pStyle w:val="naisf"/>
        <w:spacing w:before="0" w:after="0"/>
        <w:ind w:firstLine="0"/>
        <w:jc w:val="center"/>
        <w:rPr>
          <w:b/>
        </w:rPr>
      </w:pPr>
    </w:p>
    <w:tbl>
      <w:tblPr>
        <w:tblW w:w="14201"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294"/>
        <w:gridCol w:w="3969"/>
        <w:gridCol w:w="2977"/>
        <w:gridCol w:w="1984"/>
        <w:gridCol w:w="2268"/>
      </w:tblGrid>
      <w:tr w:rsidRPr="005E64A0" w:rsidR="006A5A46" w:rsidTr="00113240" w14:paraId="3D7B6572"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5E64A0" w:rsidR="006A5A46" w:rsidP="006A5A46" w:rsidRDefault="006A5A46" w14:paraId="17FB17A5" w14:textId="77777777">
            <w:pPr>
              <w:jc w:val="center"/>
            </w:pPr>
            <w:r w:rsidRPr="005E64A0">
              <w:t>Nr. p.k.</w:t>
            </w:r>
          </w:p>
        </w:tc>
        <w:tc>
          <w:tcPr>
            <w:tcW w:w="2294" w:type="dxa"/>
            <w:tcBorders>
              <w:top w:val="single" w:color="000000" w:sz="6" w:space="0"/>
              <w:left w:val="single" w:color="000000" w:sz="6" w:space="0"/>
              <w:bottom w:val="single" w:color="000000" w:sz="6" w:space="0"/>
              <w:right w:val="single" w:color="000000" w:sz="6" w:space="0"/>
            </w:tcBorders>
            <w:vAlign w:val="center"/>
          </w:tcPr>
          <w:p w:rsidRPr="005E64A0" w:rsidR="006A5A46" w:rsidRDefault="006A5A46" w14:paraId="16C6CA85" w14:textId="77777777">
            <w:pPr>
              <w:ind w:firstLine="12"/>
              <w:jc w:val="center"/>
            </w:pPr>
            <w:r w:rsidRPr="005E64A0">
              <w:t>Saskaņošanai nosūtītā projekta redakcija (konkrēta punkta (panta) redakcija)</w:t>
            </w:r>
          </w:p>
        </w:tc>
        <w:tc>
          <w:tcPr>
            <w:tcW w:w="3969" w:type="dxa"/>
            <w:tcBorders>
              <w:top w:val="single" w:color="000000" w:sz="6" w:space="0"/>
              <w:left w:val="single" w:color="000000" w:sz="6" w:space="0"/>
              <w:bottom w:val="single" w:color="000000" w:sz="6" w:space="0"/>
              <w:right w:val="single" w:color="000000" w:sz="6" w:space="0"/>
            </w:tcBorders>
            <w:vAlign w:val="center"/>
          </w:tcPr>
          <w:p w:rsidRPr="005E64A0" w:rsidR="006A5A46" w:rsidP="006A5A46" w:rsidRDefault="006A5A46" w14:paraId="6353FEEC" w14:textId="77777777">
            <w:pPr>
              <w:ind w:right="3"/>
              <w:jc w:val="center"/>
            </w:pPr>
            <w:r w:rsidRPr="005E64A0">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5E64A0" w:rsidR="006A5A46" w:rsidP="006A5A46" w:rsidRDefault="006A5A46" w14:paraId="28677CD3" w14:textId="77777777">
            <w:pPr>
              <w:ind w:firstLine="21"/>
              <w:jc w:val="center"/>
            </w:pPr>
            <w:r w:rsidRPr="005E64A0">
              <w:t>Atbildīgās ministrijas pamatojums iebilduma noraidījumam</w:t>
            </w:r>
          </w:p>
        </w:tc>
        <w:tc>
          <w:tcPr>
            <w:tcW w:w="1984" w:type="dxa"/>
            <w:tcBorders>
              <w:top w:val="single" w:color="auto" w:sz="4" w:space="0"/>
              <w:left w:val="single" w:color="auto" w:sz="4" w:space="0"/>
              <w:bottom w:val="single" w:color="auto" w:sz="4" w:space="0"/>
              <w:right w:val="single" w:color="auto" w:sz="4" w:space="0"/>
            </w:tcBorders>
            <w:vAlign w:val="center"/>
          </w:tcPr>
          <w:p w:rsidRPr="005E64A0" w:rsidR="006A5A46" w:rsidP="006A5A46" w:rsidRDefault="006A5A46" w14:paraId="252C835F" w14:textId="77777777">
            <w:pPr>
              <w:jc w:val="center"/>
            </w:pPr>
            <w:r w:rsidRPr="005E64A0">
              <w:t>Atzinuma sniedzēja uzturētais iebildums, ja tas atšķiras no atzinumā norādītā iebilduma pamatojuma</w:t>
            </w:r>
          </w:p>
        </w:tc>
        <w:tc>
          <w:tcPr>
            <w:tcW w:w="2268" w:type="dxa"/>
            <w:tcBorders>
              <w:top w:val="single" w:color="auto" w:sz="4" w:space="0"/>
              <w:left w:val="single" w:color="auto" w:sz="4" w:space="0"/>
              <w:bottom w:val="single" w:color="auto" w:sz="4" w:space="0"/>
            </w:tcBorders>
            <w:vAlign w:val="center"/>
          </w:tcPr>
          <w:p w:rsidRPr="005E64A0" w:rsidR="006A5A46" w:rsidP="006A5A46" w:rsidRDefault="006A5A46" w14:paraId="37B88963" w14:textId="77777777">
            <w:pPr>
              <w:jc w:val="center"/>
            </w:pPr>
            <w:r w:rsidRPr="005E64A0">
              <w:t>Projekta attiecīgā punkta (panta) galīgā redakcija</w:t>
            </w:r>
          </w:p>
        </w:tc>
      </w:tr>
      <w:tr w:rsidRPr="005E64A0" w:rsidR="006A5A46" w:rsidTr="00113240" w14:paraId="2D2737E8" w14:textId="77777777">
        <w:trPr>
          <w:trHeight w:val="285"/>
        </w:trPr>
        <w:tc>
          <w:tcPr>
            <w:tcW w:w="709" w:type="dxa"/>
            <w:tcBorders>
              <w:top w:val="single" w:color="000000" w:sz="6" w:space="0"/>
              <w:left w:val="single" w:color="000000" w:sz="6" w:space="0"/>
              <w:bottom w:val="single" w:color="000000" w:sz="6" w:space="0"/>
              <w:right w:val="single" w:color="000000" w:sz="6" w:space="0"/>
            </w:tcBorders>
          </w:tcPr>
          <w:p w:rsidRPr="005E64A0" w:rsidR="006A5A46" w:rsidP="00124035" w:rsidRDefault="006A5A46" w14:paraId="41EF8F05" w14:textId="77777777">
            <w:pPr>
              <w:jc w:val="center"/>
              <w:rPr>
                <w:sz w:val="20"/>
                <w:szCs w:val="20"/>
              </w:rPr>
            </w:pPr>
            <w:r w:rsidRPr="005E64A0">
              <w:rPr>
                <w:sz w:val="20"/>
                <w:szCs w:val="20"/>
              </w:rPr>
              <w:t>1</w:t>
            </w:r>
          </w:p>
          <w:p w:rsidRPr="005E64A0" w:rsidR="006A5A46" w:rsidP="00124035" w:rsidRDefault="006A5A46" w14:paraId="1E4E8D08" w14:textId="77777777">
            <w:pPr>
              <w:jc w:val="center"/>
              <w:rPr>
                <w:sz w:val="20"/>
                <w:szCs w:val="20"/>
              </w:rPr>
            </w:pPr>
          </w:p>
        </w:tc>
        <w:tc>
          <w:tcPr>
            <w:tcW w:w="2294" w:type="dxa"/>
            <w:tcBorders>
              <w:top w:val="single" w:color="000000" w:sz="6" w:space="0"/>
              <w:left w:val="single" w:color="000000" w:sz="6" w:space="0"/>
              <w:bottom w:val="single" w:color="000000" w:sz="6" w:space="0"/>
              <w:right w:val="single" w:color="000000" w:sz="6" w:space="0"/>
            </w:tcBorders>
          </w:tcPr>
          <w:p w:rsidRPr="005E64A0" w:rsidR="006A5A46" w:rsidP="00124035" w:rsidRDefault="006A5A46" w14:paraId="46853A0E" w14:textId="77777777">
            <w:pPr>
              <w:jc w:val="center"/>
              <w:rPr>
                <w:sz w:val="20"/>
                <w:szCs w:val="20"/>
              </w:rPr>
            </w:pPr>
            <w:r w:rsidRPr="005E64A0">
              <w:rPr>
                <w:sz w:val="20"/>
                <w:szCs w:val="20"/>
              </w:rPr>
              <w:t>2</w:t>
            </w:r>
          </w:p>
          <w:p w:rsidRPr="005E64A0" w:rsidR="006A5A46" w:rsidP="00124035" w:rsidRDefault="006A5A46" w14:paraId="0011163D" w14:textId="77777777">
            <w:pPr>
              <w:jc w:val="center"/>
              <w:rPr>
                <w:sz w:val="20"/>
                <w:szCs w:val="20"/>
              </w:rPr>
            </w:pPr>
          </w:p>
        </w:tc>
        <w:tc>
          <w:tcPr>
            <w:tcW w:w="3969" w:type="dxa"/>
            <w:tcBorders>
              <w:top w:val="single" w:color="000000" w:sz="6" w:space="0"/>
              <w:left w:val="single" w:color="000000" w:sz="6" w:space="0"/>
              <w:bottom w:val="single" w:color="000000" w:sz="6" w:space="0"/>
              <w:right w:val="single" w:color="000000" w:sz="6" w:space="0"/>
            </w:tcBorders>
          </w:tcPr>
          <w:p w:rsidRPr="005E64A0" w:rsidR="006A5A46" w:rsidP="00124035" w:rsidRDefault="006A5A46" w14:paraId="2A8ECBE6" w14:textId="77777777">
            <w:pPr>
              <w:jc w:val="center"/>
              <w:rPr>
                <w:sz w:val="20"/>
                <w:szCs w:val="20"/>
              </w:rPr>
            </w:pPr>
            <w:r w:rsidRPr="005E64A0">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5E64A0" w:rsidR="006A5A46" w:rsidP="00124035" w:rsidRDefault="006A5A46" w14:paraId="4330F0B3" w14:textId="77777777">
            <w:pPr>
              <w:jc w:val="center"/>
              <w:rPr>
                <w:sz w:val="20"/>
                <w:szCs w:val="20"/>
              </w:rPr>
            </w:pPr>
            <w:r w:rsidRPr="005E64A0">
              <w:rPr>
                <w:sz w:val="20"/>
                <w:szCs w:val="20"/>
              </w:rPr>
              <w:t>4</w:t>
            </w:r>
          </w:p>
        </w:tc>
        <w:tc>
          <w:tcPr>
            <w:tcW w:w="1984" w:type="dxa"/>
            <w:tcBorders>
              <w:top w:val="single" w:color="auto" w:sz="4" w:space="0"/>
              <w:left w:val="single" w:color="auto" w:sz="4" w:space="0"/>
              <w:bottom w:val="single" w:color="auto" w:sz="4" w:space="0"/>
              <w:right w:val="single" w:color="auto" w:sz="4" w:space="0"/>
            </w:tcBorders>
          </w:tcPr>
          <w:p w:rsidRPr="005E64A0" w:rsidR="006A5A46" w:rsidP="00124035" w:rsidRDefault="006A5A46" w14:paraId="478EE8B4" w14:textId="77777777">
            <w:pPr>
              <w:jc w:val="center"/>
              <w:rPr>
                <w:sz w:val="20"/>
                <w:szCs w:val="20"/>
              </w:rPr>
            </w:pPr>
            <w:r w:rsidRPr="005E64A0">
              <w:rPr>
                <w:sz w:val="20"/>
                <w:szCs w:val="20"/>
              </w:rPr>
              <w:t>5</w:t>
            </w:r>
          </w:p>
        </w:tc>
        <w:tc>
          <w:tcPr>
            <w:tcW w:w="2268" w:type="dxa"/>
            <w:tcBorders>
              <w:top w:val="single" w:color="auto" w:sz="4" w:space="0"/>
              <w:left w:val="single" w:color="auto" w:sz="4" w:space="0"/>
              <w:bottom w:val="single" w:color="auto" w:sz="4" w:space="0"/>
            </w:tcBorders>
          </w:tcPr>
          <w:p w:rsidRPr="005E64A0" w:rsidR="006A5A46" w:rsidP="00124035" w:rsidRDefault="006A5A46" w14:paraId="50822DE3" w14:textId="77777777">
            <w:pPr>
              <w:jc w:val="center"/>
              <w:rPr>
                <w:sz w:val="20"/>
                <w:szCs w:val="20"/>
              </w:rPr>
            </w:pPr>
            <w:r w:rsidRPr="005E64A0">
              <w:rPr>
                <w:sz w:val="20"/>
                <w:szCs w:val="20"/>
              </w:rPr>
              <w:t>6</w:t>
            </w:r>
          </w:p>
        </w:tc>
      </w:tr>
    </w:tbl>
    <w:p w:rsidRPr="005E64A0" w:rsidR="006A5A46" w:rsidP="006A5A46" w:rsidRDefault="006A5A46" w14:paraId="63CC5907" w14:textId="77777777">
      <w:pPr>
        <w:jc w:val="both"/>
        <w:rPr>
          <w:b/>
        </w:rPr>
      </w:pPr>
    </w:p>
    <w:p w:rsidRPr="005E64A0" w:rsidR="006A5A46" w:rsidP="006A5A46" w:rsidRDefault="006A5A46" w14:paraId="31805B01" w14:textId="77777777">
      <w:pPr>
        <w:jc w:val="both"/>
        <w:rPr>
          <w:b/>
        </w:rPr>
      </w:pPr>
      <w:r w:rsidRPr="005E64A0">
        <w:rPr>
          <w:b/>
        </w:rPr>
        <w:t>Informācija par starpministriju (starpinstitūciju) sanāksmi vai elektronisko saskaņošanu</w:t>
      </w:r>
    </w:p>
    <w:p w:rsidRPr="005E64A0" w:rsidR="006A5A46" w:rsidP="006A5A46" w:rsidRDefault="006A5A46" w14:paraId="242FF9B3" w14:textId="77777777">
      <w:pPr>
        <w:jc w:val="both"/>
        <w:rPr>
          <w:b/>
        </w:rPr>
      </w:pPr>
    </w:p>
    <w:tbl>
      <w:tblPr>
        <w:tblW w:w="12582" w:type="dxa"/>
        <w:tblLook w:val="00A0" w:firstRow="1" w:lastRow="0" w:firstColumn="1" w:lastColumn="0" w:noHBand="0" w:noVBand="0"/>
      </w:tblPr>
      <w:tblGrid>
        <w:gridCol w:w="6345"/>
        <w:gridCol w:w="363"/>
        <w:gridCol w:w="840"/>
        <w:gridCol w:w="5034"/>
      </w:tblGrid>
      <w:tr w:rsidRPr="005E64A0" w:rsidR="006A5A46" w:rsidTr="007F0FE3" w14:paraId="5C4C3D6C" w14:textId="77777777">
        <w:tc>
          <w:tcPr>
            <w:tcW w:w="6345" w:type="dxa"/>
          </w:tcPr>
          <w:p w:rsidRPr="005E64A0" w:rsidR="006A5A46" w:rsidP="006A5A46" w:rsidRDefault="006A5A46" w14:paraId="5F8B14AD" w14:textId="77777777">
            <w:pPr>
              <w:jc w:val="both"/>
            </w:pPr>
            <w:r w:rsidRPr="005E64A0">
              <w:t>Datums</w:t>
            </w:r>
          </w:p>
        </w:tc>
        <w:tc>
          <w:tcPr>
            <w:tcW w:w="6237" w:type="dxa"/>
            <w:gridSpan w:val="3"/>
            <w:tcBorders>
              <w:bottom w:val="single" w:color="auto" w:sz="4" w:space="0"/>
            </w:tcBorders>
          </w:tcPr>
          <w:p w:rsidRPr="00161945" w:rsidR="00F16F68" w:rsidP="00692051" w:rsidRDefault="00161945" w14:paraId="75A52A14" w14:textId="2255DCDC">
            <w:pPr>
              <w:pStyle w:val="Paraststmeklis"/>
              <w:spacing w:before="0" w:beforeAutospacing="0" w:after="0" w:afterAutospacing="0"/>
              <w:jc w:val="both"/>
            </w:pPr>
            <w:r w:rsidRPr="00161945">
              <w:t>20.07.2020.</w:t>
            </w:r>
          </w:p>
        </w:tc>
      </w:tr>
      <w:tr w:rsidRPr="005E64A0" w:rsidR="006A5A46" w:rsidTr="007F0FE3" w14:paraId="08E5C1E4" w14:textId="77777777">
        <w:tc>
          <w:tcPr>
            <w:tcW w:w="6345" w:type="dxa"/>
          </w:tcPr>
          <w:p w:rsidRPr="005E64A0" w:rsidR="006A5A46" w:rsidP="006A5A46" w:rsidRDefault="006A5A46" w14:paraId="73DD3152" w14:textId="77777777">
            <w:pPr>
              <w:jc w:val="both"/>
            </w:pPr>
          </w:p>
        </w:tc>
        <w:tc>
          <w:tcPr>
            <w:tcW w:w="6237" w:type="dxa"/>
            <w:gridSpan w:val="3"/>
            <w:tcBorders>
              <w:top w:val="single" w:color="auto" w:sz="4" w:space="0"/>
            </w:tcBorders>
          </w:tcPr>
          <w:p w:rsidRPr="005E64A0" w:rsidR="006A5A46" w:rsidP="006A5A46" w:rsidRDefault="006A5A46" w14:paraId="07BA15DF" w14:textId="77777777">
            <w:pPr>
              <w:ind w:firstLine="720"/>
            </w:pPr>
          </w:p>
        </w:tc>
      </w:tr>
      <w:tr w:rsidRPr="005E64A0" w:rsidR="006A5A46" w:rsidTr="007F0FE3" w14:paraId="19D4A79C" w14:textId="77777777">
        <w:tc>
          <w:tcPr>
            <w:tcW w:w="6345" w:type="dxa"/>
          </w:tcPr>
          <w:p w:rsidRPr="005E64A0" w:rsidR="006A5A46" w:rsidP="006A5A46" w:rsidRDefault="006A5A46" w14:paraId="714BEBF1" w14:textId="77777777">
            <w:r w:rsidRPr="005E64A0">
              <w:t>Saskaņošanas dalībnieki</w:t>
            </w:r>
          </w:p>
        </w:tc>
        <w:tc>
          <w:tcPr>
            <w:tcW w:w="6237" w:type="dxa"/>
            <w:gridSpan w:val="3"/>
          </w:tcPr>
          <w:p w:rsidRPr="005E64A0" w:rsidR="006A5A46" w:rsidP="00161945" w:rsidRDefault="004A7C37" w14:paraId="08A76B86" w14:textId="2F4C5AC4">
            <w:pPr>
              <w:jc w:val="both"/>
            </w:pPr>
            <w:r w:rsidRPr="005E64A0">
              <w:t xml:space="preserve">Finanšu ministrija, </w:t>
            </w:r>
            <w:r w:rsidRPr="005E64A0" w:rsidR="00AB0F19">
              <w:t xml:space="preserve">Vides aizsardzības un reģionālās attīstības ministrija, </w:t>
            </w:r>
            <w:r w:rsidRPr="005E64A0" w:rsidR="00F16F68">
              <w:t>Latvijas B</w:t>
            </w:r>
            <w:r w:rsidRPr="005E64A0">
              <w:t>rīvo arodbiedrību savienība</w:t>
            </w:r>
          </w:p>
        </w:tc>
      </w:tr>
      <w:tr w:rsidRPr="005E64A0" w:rsidR="006A5A46" w:rsidTr="00AB0F19" w14:paraId="26F6EA92" w14:textId="77777777">
        <w:trPr>
          <w:trHeight w:val="285"/>
        </w:trPr>
        <w:tc>
          <w:tcPr>
            <w:tcW w:w="6345" w:type="dxa"/>
          </w:tcPr>
          <w:p w:rsidRPr="005E64A0" w:rsidR="006A5A46" w:rsidP="006A5A46" w:rsidRDefault="006A5A46" w14:paraId="0E2EBA6E" w14:textId="77777777"/>
        </w:tc>
        <w:tc>
          <w:tcPr>
            <w:tcW w:w="1203" w:type="dxa"/>
            <w:gridSpan w:val="2"/>
          </w:tcPr>
          <w:p w:rsidRPr="005E64A0" w:rsidR="006A5A46" w:rsidP="00161945" w:rsidRDefault="006A5A46" w14:paraId="31B2CEA0" w14:textId="77777777"/>
        </w:tc>
        <w:tc>
          <w:tcPr>
            <w:tcW w:w="5034" w:type="dxa"/>
            <w:tcBorders>
              <w:bottom w:val="single" w:color="auto" w:sz="4" w:space="0"/>
            </w:tcBorders>
          </w:tcPr>
          <w:p w:rsidRPr="005E64A0" w:rsidR="006A5A46" w:rsidP="006A5A46" w:rsidRDefault="006A5A46" w14:paraId="33ADA099" w14:textId="77777777">
            <w:pPr>
              <w:ind w:firstLine="12"/>
            </w:pPr>
          </w:p>
        </w:tc>
      </w:tr>
      <w:tr w:rsidRPr="005E64A0" w:rsidR="006A5A46" w:rsidTr="00954AA6" w14:paraId="127AE848" w14:textId="77777777">
        <w:trPr>
          <w:trHeight w:val="1647"/>
        </w:trPr>
        <w:tc>
          <w:tcPr>
            <w:tcW w:w="6708" w:type="dxa"/>
            <w:gridSpan w:val="2"/>
          </w:tcPr>
          <w:p w:rsidRPr="005E64A0" w:rsidR="006A5A46" w:rsidP="006A5A46" w:rsidRDefault="006A5A46" w14:paraId="6991A679" w14:textId="77777777">
            <w:r w:rsidRPr="005E64A0">
              <w:lastRenderedPageBreak/>
              <w:t>Saskaņošanas dalībnieki izskatīja šādu ministriju (citu institūciju) iebildumus</w:t>
            </w:r>
          </w:p>
          <w:p w:rsidRPr="005E64A0" w:rsidR="00824D73" w:rsidP="00824D73" w:rsidRDefault="00824D73" w14:paraId="13AC5C15" w14:textId="77777777"/>
          <w:p w:rsidRPr="005E64A0" w:rsidR="00824D73" w:rsidP="004A7C37" w:rsidRDefault="00824D73" w14:paraId="5655493A" w14:textId="77777777"/>
        </w:tc>
        <w:tc>
          <w:tcPr>
            <w:tcW w:w="840" w:type="dxa"/>
          </w:tcPr>
          <w:p w:rsidRPr="005E64A0" w:rsidR="006A5A46" w:rsidP="006A5A46" w:rsidRDefault="006A5A46" w14:paraId="20E7075F" w14:textId="77777777">
            <w:pPr>
              <w:ind w:firstLine="720"/>
            </w:pPr>
          </w:p>
        </w:tc>
        <w:tc>
          <w:tcPr>
            <w:tcW w:w="5034" w:type="dxa"/>
            <w:tcBorders>
              <w:top w:val="single" w:color="auto" w:sz="4" w:space="0"/>
            </w:tcBorders>
          </w:tcPr>
          <w:p w:rsidRPr="005E64A0" w:rsidR="006A5A46" w:rsidP="00692051" w:rsidRDefault="00954AA6" w14:paraId="5A127E0F" w14:textId="739E574C">
            <w:pPr>
              <w:ind w:firstLine="12"/>
              <w:jc w:val="both"/>
            </w:pPr>
            <w:r>
              <w:t>Finanšu</w:t>
            </w:r>
            <w:r w:rsidRPr="005E64A0" w:rsidR="00AD3EFF">
              <w:t xml:space="preserve"> ministrijas, </w:t>
            </w:r>
            <w:r w:rsidRPr="005E64A0">
              <w:t>Vides aizsardzības un reģionālās attīstības ministrija</w:t>
            </w:r>
            <w:r w:rsidR="00161945">
              <w:t>s</w:t>
            </w:r>
          </w:p>
        </w:tc>
      </w:tr>
      <w:tr w:rsidRPr="005E64A0" w:rsidR="006A5A46" w:rsidTr="006A5A46" w14:paraId="4A5F22DB" w14:textId="77777777">
        <w:tc>
          <w:tcPr>
            <w:tcW w:w="12582" w:type="dxa"/>
            <w:gridSpan w:val="4"/>
            <w:tcBorders>
              <w:top w:val="single" w:color="auto" w:sz="4" w:space="0"/>
            </w:tcBorders>
          </w:tcPr>
          <w:p w:rsidRPr="005E64A0" w:rsidR="006A5A46" w:rsidP="006A5A46" w:rsidRDefault="006A5A46" w14:paraId="102DDC0A" w14:textId="77777777">
            <w:pPr>
              <w:ind w:left="4820" w:firstLine="720"/>
              <w:jc w:val="center"/>
            </w:pPr>
          </w:p>
        </w:tc>
      </w:tr>
      <w:tr w:rsidRPr="005E64A0" w:rsidR="006A5A46" w:rsidTr="007F0FE3" w14:paraId="33526149" w14:textId="77777777">
        <w:tc>
          <w:tcPr>
            <w:tcW w:w="6708" w:type="dxa"/>
            <w:gridSpan w:val="2"/>
          </w:tcPr>
          <w:p w:rsidRPr="005E64A0" w:rsidR="006A5A46" w:rsidP="006A5A46" w:rsidRDefault="006A5A46" w14:paraId="3EC90061" w14:textId="77777777">
            <w:r w:rsidRPr="005E64A0">
              <w:t>Ministrijas (citas institūcijas), kuras nav ieradušās uz sanāksmi vai kuras nav atbildējušas uz uzaicinājumu piedalīties elektroniskajā saskaņošanā</w:t>
            </w:r>
          </w:p>
        </w:tc>
        <w:tc>
          <w:tcPr>
            <w:tcW w:w="5874" w:type="dxa"/>
            <w:gridSpan w:val="2"/>
          </w:tcPr>
          <w:p w:rsidRPr="005E64A0" w:rsidR="006A5A46" w:rsidP="00692051" w:rsidRDefault="006A5A46" w14:paraId="40205464" w14:textId="41D08BAA">
            <w:pPr>
              <w:ind w:firstLine="720"/>
              <w:jc w:val="both"/>
            </w:pPr>
          </w:p>
        </w:tc>
      </w:tr>
    </w:tbl>
    <w:p w:rsidRPr="005E64A0" w:rsidR="006A5A46" w:rsidP="006A5A46" w:rsidRDefault="006A5A46" w14:paraId="7A6B0901" w14:textId="77777777">
      <w:pPr>
        <w:jc w:val="center"/>
        <w:rPr>
          <w:b/>
        </w:rPr>
      </w:pPr>
    </w:p>
    <w:p w:rsidRPr="005E64A0" w:rsidR="006A5A46" w:rsidP="006A5A46" w:rsidRDefault="006A5A46" w14:paraId="7745633F" w14:textId="77777777">
      <w:pPr>
        <w:jc w:val="center"/>
        <w:rPr>
          <w:b/>
        </w:rPr>
      </w:pPr>
      <w:r w:rsidRPr="005E64A0">
        <w:rPr>
          <w:b/>
        </w:rPr>
        <w:t>II. Jautājumi, par kuriem saskaņošanā vienošanās ir panākta</w:t>
      </w:r>
    </w:p>
    <w:p w:rsidRPr="005E64A0" w:rsidR="006A5A46" w:rsidP="006A5A46" w:rsidRDefault="006A5A46" w14:paraId="3BFD59B4" w14:textId="77777777">
      <w:pPr>
        <w:jc w:val="center"/>
        <w:rPr>
          <w:b/>
        </w:rPr>
      </w:pPr>
    </w:p>
    <w:tbl>
      <w:tblPr>
        <w:tblW w:w="14317" w:type="dxa"/>
        <w:tblInd w:w="-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979"/>
        <w:gridCol w:w="4393"/>
        <w:gridCol w:w="3119"/>
        <w:gridCol w:w="3118"/>
      </w:tblGrid>
      <w:tr w:rsidRPr="005E64A0" w:rsidR="00AB0F19" w:rsidTr="004F2E29" w14:paraId="119024CC"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5E64A0" w:rsidR="00AB0F19" w:rsidP="00AB0F19" w:rsidRDefault="00AB0F19" w14:paraId="016724F0" w14:textId="77777777">
            <w:pPr>
              <w:jc w:val="center"/>
            </w:pPr>
            <w:bookmarkStart w:name="_Hlk10619640" w:id="1"/>
            <w:r w:rsidRPr="005E64A0">
              <w:t>Nr. p.k.</w:t>
            </w:r>
          </w:p>
        </w:tc>
        <w:tc>
          <w:tcPr>
            <w:tcW w:w="2979" w:type="dxa"/>
            <w:tcBorders>
              <w:top w:val="single" w:color="000000" w:sz="6" w:space="0"/>
              <w:left w:val="single" w:color="000000" w:sz="6" w:space="0"/>
              <w:bottom w:val="single" w:color="000000" w:sz="6" w:space="0"/>
              <w:right w:val="single" w:color="000000" w:sz="6" w:space="0"/>
            </w:tcBorders>
            <w:vAlign w:val="center"/>
          </w:tcPr>
          <w:p w:rsidRPr="005E64A0" w:rsidR="00AB0F19" w:rsidP="00AB0F19" w:rsidRDefault="00AB0F19" w14:paraId="6D00B6CB" w14:textId="77777777">
            <w:pPr>
              <w:ind w:firstLine="12"/>
              <w:jc w:val="center"/>
            </w:pPr>
            <w:r w:rsidRPr="005E64A0">
              <w:t>Saskaņošanai nosūtītā projekta redakcija (konkrēta punkta (panta) redakcija)</w:t>
            </w:r>
          </w:p>
        </w:tc>
        <w:tc>
          <w:tcPr>
            <w:tcW w:w="4393" w:type="dxa"/>
            <w:tcBorders>
              <w:top w:val="single" w:color="000000" w:sz="6" w:space="0"/>
              <w:left w:val="single" w:color="000000" w:sz="6" w:space="0"/>
              <w:bottom w:val="single" w:color="000000" w:sz="6" w:space="0"/>
              <w:right w:val="single" w:color="000000" w:sz="6" w:space="0"/>
            </w:tcBorders>
            <w:vAlign w:val="center"/>
          </w:tcPr>
          <w:p w:rsidRPr="005E64A0" w:rsidR="00AB0F19" w:rsidP="00AB0F19" w:rsidRDefault="00AB0F19" w14:paraId="4F717F02" w14:textId="77777777">
            <w:pPr>
              <w:ind w:right="3"/>
              <w:jc w:val="center"/>
            </w:pPr>
            <w:r w:rsidRPr="005E64A0">
              <w:t>Atzinumā norādītais ministrijas (citas institūcijas) iebildums, kā arī saskaņošanā papildus izteiktais iebildums par projekta konkrēto punktu (pantu)</w:t>
            </w:r>
          </w:p>
        </w:tc>
        <w:tc>
          <w:tcPr>
            <w:tcW w:w="3119" w:type="dxa"/>
            <w:tcBorders>
              <w:top w:val="single" w:color="000000" w:sz="6" w:space="0"/>
              <w:left w:val="single" w:color="000000" w:sz="6" w:space="0"/>
              <w:bottom w:val="single" w:color="000000" w:sz="6" w:space="0"/>
              <w:right w:val="single" w:color="auto" w:sz="4" w:space="0"/>
            </w:tcBorders>
            <w:vAlign w:val="center"/>
          </w:tcPr>
          <w:p w:rsidRPr="005E64A0" w:rsidR="00AB0F19" w:rsidP="00AB0F19" w:rsidRDefault="00AB0F19" w14:paraId="50225F72" w14:textId="77777777">
            <w:pPr>
              <w:ind w:firstLine="21"/>
              <w:jc w:val="center"/>
            </w:pPr>
            <w:r w:rsidRPr="005E64A0">
              <w:t>Atbildīgās ministrijas norāde par to, ka iebildums ir ņemts vērā, vai informācija par saskaņošanā panākto alternatīvo risinājumu</w:t>
            </w:r>
          </w:p>
        </w:tc>
        <w:tc>
          <w:tcPr>
            <w:tcW w:w="3118" w:type="dxa"/>
            <w:tcBorders>
              <w:top w:val="single" w:color="auto" w:sz="4" w:space="0"/>
              <w:left w:val="single" w:color="auto" w:sz="4" w:space="0"/>
              <w:bottom w:val="single" w:color="auto" w:sz="4" w:space="0"/>
            </w:tcBorders>
            <w:vAlign w:val="center"/>
          </w:tcPr>
          <w:p w:rsidRPr="005E64A0" w:rsidR="00AB0F19" w:rsidP="00AB0F19" w:rsidRDefault="00AB0F19" w14:paraId="51B46B95" w14:textId="77777777">
            <w:pPr>
              <w:jc w:val="center"/>
            </w:pPr>
            <w:r w:rsidRPr="005E64A0">
              <w:t>Projekta attiecīgā punkta (panta) galīgā redakcija</w:t>
            </w:r>
          </w:p>
        </w:tc>
      </w:tr>
      <w:tr w:rsidRPr="005E64A0" w:rsidR="00AB0F19" w:rsidTr="004F2E29" w14:paraId="0A99515E" w14:textId="77777777">
        <w:tc>
          <w:tcPr>
            <w:tcW w:w="708" w:type="dxa"/>
            <w:tcBorders>
              <w:top w:val="single" w:color="000000" w:sz="6" w:space="0"/>
              <w:left w:val="single" w:color="auto" w:sz="4" w:space="0"/>
              <w:bottom w:val="single" w:color="000000" w:sz="6" w:space="0"/>
              <w:right w:val="single" w:color="auto" w:sz="4" w:space="0"/>
            </w:tcBorders>
          </w:tcPr>
          <w:p w:rsidRPr="005E64A0" w:rsidR="00AB0F19" w:rsidP="00AB0F19" w:rsidRDefault="00AB0F19" w14:paraId="61E06EA3" w14:textId="77777777">
            <w:pPr>
              <w:jc w:val="center"/>
              <w:rPr>
                <w:sz w:val="20"/>
                <w:szCs w:val="20"/>
              </w:rPr>
            </w:pPr>
            <w:r w:rsidRPr="005E64A0">
              <w:rPr>
                <w:sz w:val="20"/>
                <w:szCs w:val="20"/>
              </w:rPr>
              <w:t>1</w:t>
            </w:r>
          </w:p>
        </w:tc>
        <w:tc>
          <w:tcPr>
            <w:tcW w:w="2979" w:type="dxa"/>
            <w:tcBorders>
              <w:top w:val="single" w:color="000000" w:sz="6" w:space="0"/>
              <w:left w:val="single" w:color="auto" w:sz="4" w:space="0"/>
              <w:bottom w:val="single" w:color="000000" w:sz="6" w:space="0"/>
              <w:right w:val="single" w:color="auto" w:sz="4" w:space="0"/>
            </w:tcBorders>
          </w:tcPr>
          <w:p w:rsidRPr="005E64A0" w:rsidR="00AB0F19" w:rsidP="00AB0F19" w:rsidRDefault="00AB0F19" w14:paraId="7A015CD2" w14:textId="77777777">
            <w:pPr>
              <w:jc w:val="center"/>
              <w:rPr>
                <w:sz w:val="20"/>
                <w:szCs w:val="20"/>
              </w:rPr>
            </w:pPr>
            <w:r w:rsidRPr="005E64A0">
              <w:rPr>
                <w:sz w:val="20"/>
                <w:szCs w:val="20"/>
              </w:rPr>
              <w:t>2</w:t>
            </w:r>
          </w:p>
        </w:tc>
        <w:tc>
          <w:tcPr>
            <w:tcW w:w="4393" w:type="dxa"/>
            <w:tcBorders>
              <w:top w:val="single" w:color="000000" w:sz="6" w:space="0"/>
              <w:left w:val="single" w:color="auto" w:sz="4" w:space="0"/>
              <w:bottom w:val="single" w:color="000000" w:sz="6" w:space="0"/>
              <w:right w:val="single" w:color="auto" w:sz="4" w:space="0"/>
            </w:tcBorders>
          </w:tcPr>
          <w:p w:rsidRPr="005E64A0" w:rsidR="00AB0F19" w:rsidP="00AB0F19" w:rsidRDefault="00AB0F19" w14:paraId="2152DCED" w14:textId="77777777">
            <w:pPr>
              <w:jc w:val="center"/>
              <w:rPr>
                <w:sz w:val="20"/>
                <w:szCs w:val="20"/>
              </w:rPr>
            </w:pPr>
            <w:r w:rsidRPr="005E64A0">
              <w:rPr>
                <w:sz w:val="20"/>
                <w:szCs w:val="20"/>
              </w:rPr>
              <w:t>3</w:t>
            </w:r>
          </w:p>
        </w:tc>
        <w:tc>
          <w:tcPr>
            <w:tcW w:w="3119" w:type="dxa"/>
            <w:tcBorders>
              <w:top w:val="single" w:color="000000" w:sz="6" w:space="0"/>
              <w:left w:val="single" w:color="auto" w:sz="4" w:space="0"/>
              <w:bottom w:val="single" w:color="000000" w:sz="6" w:space="0"/>
              <w:right w:val="single" w:color="auto" w:sz="4" w:space="0"/>
            </w:tcBorders>
          </w:tcPr>
          <w:p w:rsidRPr="005E64A0" w:rsidR="00AB0F19" w:rsidP="00AB0F19" w:rsidRDefault="00AB0F19" w14:paraId="02F234A9" w14:textId="77777777">
            <w:pPr>
              <w:jc w:val="center"/>
              <w:rPr>
                <w:sz w:val="20"/>
                <w:szCs w:val="20"/>
              </w:rPr>
            </w:pPr>
            <w:r w:rsidRPr="005E64A0">
              <w:rPr>
                <w:sz w:val="20"/>
                <w:szCs w:val="20"/>
              </w:rPr>
              <w:t>4</w:t>
            </w:r>
          </w:p>
        </w:tc>
        <w:tc>
          <w:tcPr>
            <w:tcW w:w="3118" w:type="dxa"/>
            <w:tcBorders>
              <w:top w:val="single" w:color="auto" w:sz="4" w:space="0"/>
              <w:left w:val="single" w:color="auto" w:sz="4" w:space="0"/>
              <w:bottom w:val="single" w:color="auto" w:sz="4" w:space="0"/>
            </w:tcBorders>
          </w:tcPr>
          <w:p w:rsidRPr="005E64A0" w:rsidR="00AB0F19" w:rsidP="00AB0F19" w:rsidRDefault="00AB0F19" w14:paraId="20DAF297" w14:textId="77777777">
            <w:pPr>
              <w:jc w:val="center"/>
              <w:rPr>
                <w:sz w:val="20"/>
                <w:szCs w:val="20"/>
              </w:rPr>
            </w:pPr>
            <w:r w:rsidRPr="005E64A0">
              <w:rPr>
                <w:sz w:val="20"/>
                <w:szCs w:val="20"/>
              </w:rPr>
              <w:t>5</w:t>
            </w:r>
          </w:p>
        </w:tc>
      </w:tr>
      <w:tr w:rsidRPr="005E64A0" w:rsidR="00743354" w:rsidTr="004F2E29" w14:paraId="1297B4A6"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Pr>
          <w:p w:rsidRPr="005E64A0" w:rsidR="00743354" w:rsidP="00743354" w:rsidRDefault="00743354" w14:paraId="36D34AB5" w14:textId="77777777">
            <w:pPr>
              <w:jc w:val="center"/>
              <w:rPr>
                <w:b/>
                <w:bCs/>
              </w:rPr>
            </w:pPr>
            <w:r w:rsidRPr="005E64A0">
              <w:rPr>
                <w:b/>
                <w:bCs/>
              </w:rPr>
              <w:t>1.</w:t>
            </w:r>
          </w:p>
        </w:tc>
        <w:tc>
          <w:tcPr>
            <w:tcW w:w="2979" w:type="dxa"/>
          </w:tcPr>
          <w:p w:rsidRPr="005E64A0" w:rsidR="00743354" w:rsidP="00743354" w:rsidRDefault="00743354" w14:paraId="5A6484A6" w14:textId="491F9269">
            <w:pPr>
              <w:jc w:val="both"/>
            </w:pPr>
            <w:r>
              <w:t>Anotācija</w:t>
            </w:r>
          </w:p>
        </w:tc>
        <w:tc>
          <w:tcPr>
            <w:tcW w:w="4393" w:type="dxa"/>
          </w:tcPr>
          <w:p w:rsidR="00743354" w:rsidP="00743354" w:rsidRDefault="00743354" w14:paraId="2018E5B8" w14:textId="77777777">
            <w:pPr>
              <w:jc w:val="both"/>
              <w:rPr>
                <w:b/>
                <w:szCs w:val="20"/>
              </w:rPr>
            </w:pPr>
            <w:r>
              <w:rPr>
                <w:b/>
                <w:szCs w:val="20"/>
              </w:rPr>
              <w:t>Finanšu ministrija</w:t>
            </w:r>
          </w:p>
          <w:p w:rsidRPr="003F01E8" w:rsidR="00743354" w:rsidP="00743354" w:rsidRDefault="00743354" w14:paraId="763186C0" w14:textId="1E6604A9">
            <w:pPr>
              <w:ind w:firstLine="709"/>
              <w:jc w:val="both"/>
            </w:pPr>
            <w:r>
              <w:t>N</w:t>
            </w:r>
            <w:r w:rsidRPr="003F01E8">
              <w:t>oteikumu projekta pielikumā “Datu valsts inspekcijas maksas pakalpojumu cenrādis” ir minēts, ka abiem Datu valsts inspekcijas sniegtajiem maksas pakalpojumiem - dalības maksai par piedalīšanos Datu valsts inspekcijas organizētajos semināros un datu aizsardzības speciālista kvalifikācijas eksāmenam nav plānots piemērot pievieno</w:t>
            </w:r>
            <w:r>
              <w:t xml:space="preserve">tās vērtības nodokli (turpmāk- </w:t>
            </w:r>
            <w:r w:rsidRPr="003F01E8">
              <w:t xml:space="preserve">PVN) saskaņā ar Pievienotās vērtības nodokļa likuma 3.panta astoto daļu. Taču </w:t>
            </w:r>
            <w:r>
              <w:lastRenderedPageBreak/>
              <w:t>MK</w:t>
            </w:r>
            <w:r w:rsidRPr="003F01E8">
              <w:t xml:space="preserve"> noteikumu projekta anotācijas I sadaļas 2.punktā nav sniegta informācija, kāpēc Datu valsts inspekcijas sniegtajiem maksas pakalpojumiem nepiemēro PVN. Fizisko personu datu apstrādes likuma 4.pantā ir noteikts, ka Datu valsts inspekcija nodrošina datu aizsardzības sertifikācijas procedūru, datu aizsardzības speciālistu kvalifikācijas pārbaudi un uztur kvalifikācijas eksāmenu nokārtojušo datu aizsardzības speciālistu sarakstu. Tiesiskās noteiktības labad un nepārprotamai PVN piemērošanai Datu valsts inspekcijas sniegtajiem maksas pakalpojumiem, lūdzam papildināt M</w:t>
            </w:r>
            <w:r>
              <w:t xml:space="preserve">K </w:t>
            </w:r>
            <w:r w:rsidRPr="003F01E8">
              <w:t>noteikumu projekta anotācijas I sadaļas 2.punktu ar informāciju par PVN piemērošanu Datu valsts inspekcijas sniegtajiem maksas pakalpojumiem - dalības maksai par piedalīšanos Datu valsts inspekcijas organizētajos semināros un datu aizsardzības speciālista kvalifikācijas eksāmenam.</w:t>
            </w:r>
          </w:p>
          <w:p w:rsidRPr="005E64A0" w:rsidR="00743354" w:rsidP="00743354" w:rsidRDefault="00743354" w14:paraId="29D7E104" w14:textId="6C19427F">
            <w:pPr>
              <w:jc w:val="both"/>
              <w:rPr>
                <w:b/>
                <w:szCs w:val="20"/>
              </w:rPr>
            </w:pPr>
          </w:p>
        </w:tc>
        <w:tc>
          <w:tcPr>
            <w:tcW w:w="3119" w:type="dxa"/>
          </w:tcPr>
          <w:p w:rsidRPr="005E64A0" w:rsidR="00743354" w:rsidP="00743354" w:rsidRDefault="00743354" w14:paraId="77A0DEF4" w14:textId="1391D18C">
            <w:pPr>
              <w:tabs>
                <w:tab w:val="left" w:pos="6096"/>
              </w:tabs>
              <w:ind w:firstLine="567"/>
              <w:jc w:val="both"/>
              <w:rPr>
                <w:bCs/>
              </w:rPr>
            </w:pPr>
            <w:r w:rsidRPr="005E64A0">
              <w:rPr>
                <w:b/>
              </w:rPr>
              <w:lastRenderedPageBreak/>
              <w:t>Iebildums ņemts vērā</w:t>
            </w:r>
          </w:p>
        </w:tc>
        <w:tc>
          <w:tcPr>
            <w:tcW w:w="3118" w:type="dxa"/>
          </w:tcPr>
          <w:p w:rsidRPr="005E64A0" w:rsidR="00743354" w:rsidP="00743354" w:rsidRDefault="00743354" w14:paraId="5C20B3AF" w14:textId="77777777">
            <w:pPr>
              <w:jc w:val="both"/>
            </w:pPr>
            <w:r w:rsidRPr="005E64A0">
              <w:t>Anotācijas I sadaļas 2. punkts papildināts ar šādu informāciju:</w:t>
            </w:r>
          </w:p>
          <w:p w:rsidR="00046A22" w:rsidP="00046A22" w:rsidRDefault="00743354" w14:paraId="223973C6" w14:textId="32E99A39">
            <w:pPr>
              <w:tabs>
                <w:tab w:val="left" w:pos="6096"/>
              </w:tabs>
              <w:ind w:firstLine="567"/>
              <w:jc w:val="both"/>
              <w:rPr>
                <w:bCs/>
              </w:rPr>
            </w:pPr>
            <w:r w:rsidRPr="005E64A0">
              <w:t>"</w:t>
            </w:r>
            <w:r w:rsidRPr="00806880" w:rsidR="00046A22">
              <w:t xml:space="preserve"> Maksas pakalpojums – dalība inspekcijas organizētajos semināros</w:t>
            </w:r>
            <w:r w:rsidR="00046A22">
              <w:t>, tiks</w:t>
            </w:r>
            <w:r w:rsidRPr="00806880" w:rsidR="00046A22">
              <w:t xml:space="preserve"> </w:t>
            </w:r>
            <w:r w:rsidRPr="00D91D94" w:rsidR="00046A22">
              <w:t>sniegt</w:t>
            </w:r>
            <w:r w:rsidR="00046A22">
              <w:t>s</w:t>
            </w:r>
            <w:r w:rsidRPr="00D91D94" w:rsidR="00046A22">
              <w:t xml:space="preserve">, pildot </w:t>
            </w:r>
            <w:r w:rsidRPr="00995AA5" w:rsidR="00046A22">
              <w:rPr>
                <w:bCs/>
              </w:rPr>
              <w:t>Regulas 57. panta 1. punkta b</w:t>
            </w:r>
            <w:r w:rsidR="00046A22">
              <w:rPr>
                <w:bCs/>
              </w:rPr>
              <w:t>) </w:t>
            </w:r>
            <w:r w:rsidRPr="00995AA5" w:rsidR="00046A22">
              <w:rPr>
                <w:bCs/>
              </w:rPr>
              <w:t>apakšpunktā noteikt</w:t>
            </w:r>
            <w:r w:rsidR="00046A22">
              <w:rPr>
                <w:bCs/>
              </w:rPr>
              <w:t>o</w:t>
            </w:r>
            <w:r w:rsidRPr="00995AA5" w:rsidR="00046A22">
              <w:rPr>
                <w:bCs/>
              </w:rPr>
              <w:t xml:space="preserve"> inspekcijas uzdevum</w:t>
            </w:r>
            <w:r w:rsidR="00046A22">
              <w:rPr>
                <w:bCs/>
              </w:rPr>
              <w:t>u</w:t>
            </w:r>
            <w:r w:rsidRPr="00995AA5" w:rsidR="00046A22">
              <w:rPr>
                <w:bCs/>
              </w:rPr>
              <w:t xml:space="preserve"> nodrošināt sabiedrības informēšanu par datu aizsardzību</w:t>
            </w:r>
            <w:r w:rsidR="00046A22">
              <w:rPr>
                <w:bCs/>
              </w:rPr>
              <w:t xml:space="preserve">. Ņemot vērā </w:t>
            </w:r>
            <w:r w:rsidR="00046A22">
              <w:rPr>
                <w:bCs/>
              </w:rPr>
              <w:lastRenderedPageBreak/>
              <w:t>minēto un Pievienotās vērtības nodokļa likuma 3. panta astotajā daļā noteikto, pievienotās vērtības nodoklis pakalpojuma maksai netiek piemērots.”</w:t>
            </w:r>
          </w:p>
          <w:p w:rsidR="00743354" w:rsidP="00743354" w:rsidRDefault="00046A22" w14:paraId="6D9A39E1" w14:textId="4D52E8BA">
            <w:pPr>
              <w:jc w:val="both"/>
              <w:rPr>
                <w:szCs w:val="20"/>
              </w:rPr>
            </w:pPr>
            <w:r>
              <w:rPr>
                <w:szCs w:val="20"/>
              </w:rPr>
              <w:t>un</w:t>
            </w:r>
          </w:p>
          <w:p w:rsidRPr="001B2BEE" w:rsidR="00046A22" w:rsidP="00743354" w:rsidRDefault="00046A22" w14:paraId="78556C88" w14:textId="6DC97CD8">
            <w:pPr>
              <w:jc w:val="both"/>
              <w:rPr>
                <w:szCs w:val="20"/>
              </w:rPr>
            </w:pPr>
            <w:r w:rsidRPr="001B2BEE">
              <w:rPr>
                <w:szCs w:val="20"/>
              </w:rPr>
              <w:t>“</w:t>
            </w:r>
            <w:r w:rsidRPr="001B2BEE" w:rsidR="001B2BEE">
              <w:t xml:space="preserve">Maksas pakalpojums – personas datu aizsardzības speciālista kvalifikācijas eksāmens, tiks sniegts, pildot </w:t>
            </w:r>
            <w:r w:rsidRPr="001B2BEE" w:rsidR="001B2BEE">
              <w:rPr>
                <w:bCs/>
              </w:rPr>
              <w:t>Fizisko personu datu apstrādes likuma 4.</w:t>
            </w:r>
            <w:r w:rsidR="001B2BEE">
              <w:rPr>
                <w:bCs/>
              </w:rPr>
              <w:t> </w:t>
            </w:r>
            <w:r w:rsidRPr="001B2BEE" w:rsidR="001B2BEE">
              <w:rPr>
                <w:bCs/>
              </w:rPr>
              <w:t>panta pirmās daļas 4.</w:t>
            </w:r>
            <w:r w:rsidR="001B2BEE">
              <w:rPr>
                <w:bCs/>
              </w:rPr>
              <w:t> </w:t>
            </w:r>
            <w:r w:rsidRPr="001B2BEE" w:rsidR="001B2BEE">
              <w:rPr>
                <w:bCs/>
              </w:rPr>
              <w:t>punktā, 18. un 19.</w:t>
            </w:r>
            <w:r w:rsidR="001B2BEE">
              <w:rPr>
                <w:bCs/>
              </w:rPr>
              <w:t> </w:t>
            </w:r>
            <w:r w:rsidRPr="001B2BEE" w:rsidR="001B2BEE">
              <w:rPr>
                <w:bCs/>
              </w:rPr>
              <w:t>pantā noteikto inspekcijas uzdevumu nodrošināt datu aizsardzības speciālistu kvalifikācijas pārbaudi un kvalifikācijas eksāmenu nokārtojušo datu aizsardzības speciālistu saraksta uzturēšanu. Ņemot vērā minēto un Pievienotās vērtības nodokļa likuma 3. panta astotajā daļā noteikto, pievienotās vērtības nodoklis pakalpojuma maksai netiek piemērots.”</w:t>
            </w:r>
          </w:p>
          <w:p w:rsidRPr="005E64A0" w:rsidR="00743354" w:rsidP="00743354" w:rsidRDefault="00743354" w14:paraId="7EBF7926" w14:textId="4A72AFFF">
            <w:pPr>
              <w:jc w:val="both"/>
              <w:rPr>
                <w:szCs w:val="20"/>
              </w:rPr>
            </w:pPr>
          </w:p>
        </w:tc>
      </w:tr>
      <w:bookmarkEnd w:id="1"/>
      <w:tr w:rsidRPr="005E64A0" w:rsidR="00743354" w:rsidTr="004F2E29" w14:paraId="7B3701C5" w14:textId="77777777">
        <w:tblPrEx>
          <w:tblBorders>
            <w:insideH w:val="single" w:color="auto" w:sz="4" w:space="0"/>
            <w:insideV w:val="single" w:color="auto" w:sz="4" w:space="0"/>
          </w:tblBorders>
          <w:tblLook w:val="0000" w:firstRow="0" w:lastRow="0" w:firstColumn="0" w:lastColumn="0" w:noHBand="0" w:noVBand="0"/>
        </w:tblPrEx>
        <w:trPr>
          <w:trHeight w:val="96"/>
        </w:trPr>
        <w:tc>
          <w:tcPr>
            <w:tcW w:w="708" w:type="dxa"/>
            <w:tcBorders>
              <w:top w:val="single" w:color="auto" w:sz="4" w:space="0"/>
              <w:left w:val="single" w:color="auto" w:sz="4" w:space="0"/>
              <w:bottom w:val="single" w:color="auto" w:sz="4" w:space="0"/>
              <w:right w:val="single" w:color="auto" w:sz="4" w:space="0"/>
            </w:tcBorders>
          </w:tcPr>
          <w:p w:rsidRPr="005E64A0" w:rsidR="00743354" w:rsidP="00743354" w:rsidRDefault="00743354" w14:paraId="60F9F1EF" w14:textId="77777777">
            <w:pPr>
              <w:jc w:val="center"/>
              <w:rPr>
                <w:b/>
                <w:bCs/>
              </w:rPr>
            </w:pPr>
            <w:r w:rsidRPr="005E64A0">
              <w:rPr>
                <w:b/>
                <w:bCs/>
              </w:rPr>
              <w:lastRenderedPageBreak/>
              <w:t>2.</w:t>
            </w:r>
          </w:p>
        </w:tc>
        <w:tc>
          <w:tcPr>
            <w:tcW w:w="2979" w:type="dxa"/>
            <w:tcBorders>
              <w:top w:val="single" w:color="auto" w:sz="4" w:space="0"/>
              <w:left w:val="single" w:color="auto" w:sz="4" w:space="0"/>
              <w:bottom w:val="single" w:color="auto" w:sz="4" w:space="0"/>
              <w:right w:val="single" w:color="auto" w:sz="4" w:space="0"/>
            </w:tcBorders>
          </w:tcPr>
          <w:p w:rsidRPr="005E64A0" w:rsidR="00743354" w:rsidP="00743354" w:rsidRDefault="001B2BEE" w14:paraId="32CA7D6F" w14:textId="3EBF7248">
            <w:r>
              <w:t>Anotācija</w:t>
            </w:r>
          </w:p>
        </w:tc>
        <w:tc>
          <w:tcPr>
            <w:tcW w:w="4393" w:type="dxa"/>
            <w:tcBorders>
              <w:top w:val="single" w:color="auto" w:sz="4" w:space="0"/>
              <w:left w:val="single" w:color="auto" w:sz="4" w:space="0"/>
              <w:bottom w:val="single" w:color="auto" w:sz="4" w:space="0"/>
              <w:right w:val="single" w:color="auto" w:sz="4" w:space="0"/>
            </w:tcBorders>
          </w:tcPr>
          <w:p w:rsidRPr="00743354" w:rsidR="00743354" w:rsidP="00743354" w:rsidRDefault="00743354" w14:paraId="6E8936AE" w14:textId="212D42E2">
            <w:pPr>
              <w:jc w:val="both"/>
              <w:rPr>
                <w:b/>
                <w:bCs/>
              </w:rPr>
            </w:pPr>
            <w:r w:rsidRPr="00743354">
              <w:rPr>
                <w:b/>
                <w:bCs/>
              </w:rPr>
              <w:t>Vides aizsardzības un reģionālās attīstības ministrija</w:t>
            </w:r>
          </w:p>
          <w:p w:rsidRPr="005E64A0" w:rsidR="00743354" w:rsidP="00743354" w:rsidRDefault="00743354" w14:paraId="771A5211" w14:textId="5B40AF31">
            <w:pPr>
              <w:jc w:val="both"/>
              <w:rPr>
                <w:szCs w:val="20"/>
              </w:rPr>
            </w:pPr>
            <w:r>
              <w:lastRenderedPageBreak/>
              <w:t>P</w:t>
            </w:r>
            <w:r w:rsidRPr="007E476E">
              <w:t xml:space="preserve">ēc noteikumu projekta spēkā stāšanās lūdzam pakalpojuma </w:t>
            </w:r>
            <w:r>
              <w:t>turētājam nodrošināt pakalpojuma “Dalība</w:t>
            </w:r>
            <w:r w:rsidRPr="007E476E">
              <w:t xml:space="preserve"> inspekcijas organizētajos semināros</w:t>
            </w:r>
            <w:r>
              <w:t>” aprakstīšanu, publicēšanu un</w:t>
            </w:r>
            <w:r w:rsidRPr="007E476E">
              <w:t xml:space="preserve"> </w:t>
            </w:r>
            <w:r>
              <w:t>pakalpojuma “</w:t>
            </w:r>
            <w:r w:rsidRPr="007E476E">
              <w:t>Datu aizsardzības speciālista kvalifikācijas eksāmens</w:t>
            </w:r>
            <w:r>
              <w:t xml:space="preserve">” apraksta </w:t>
            </w:r>
            <w:r w:rsidRPr="007E476E">
              <w:t xml:space="preserve">aktualizāciju valsts pārvaldes pakalpojumu portālā </w:t>
            </w:r>
            <w:proofErr w:type="spellStart"/>
            <w:r w:rsidRPr="007E476E">
              <w:t>Latvija.lv</w:t>
            </w:r>
            <w:proofErr w:type="spellEnd"/>
            <w:r w:rsidRPr="007E476E">
              <w:t xml:space="preserve"> sas</w:t>
            </w:r>
            <w:r>
              <w:t>kaņā ar Ministru kabineta 2017. </w:t>
            </w:r>
            <w:r w:rsidRPr="007E476E">
              <w:t>gada 4.</w:t>
            </w:r>
            <w:r>
              <w:t> </w:t>
            </w:r>
            <w:r w:rsidRPr="007E476E">
              <w:t>jūlija noteikumu Nr.</w:t>
            </w:r>
            <w:r>
              <w:t> </w:t>
            </w:r>
            <w:r w:rsidRPr="007E476E">
              <w:t xml:space="preserve">399 “Valsts pārvaldes pakalpojumu uzskaites, kvalitātes kontroles un sniegšanas kārtība” </w:t>
            </w:r>
            <w:r>
              <w:t>5., 9. punktu un 4.3. apakšpunktu.</w:t>
            </w:r>
          </w:p>
        </w:tc>
        <w:tc>
          <w:tcPr>
            <w:tcW w:w="3119" w:type="dxa"/>
            <w:tcBorders>
              <w:top w:val="single" w:color="auto" w:sz="4" w:space="0"/>
              <w:left w:val="single" w:color="auto" w:sz="4" w:space="0"/>
              <w:bottom w:val="single" w:color="auto" w:sz="4" w:space="0"/>
              <w:right w:val="single" w:color="auto" w:sz="4" w:space="0"/>
            </w:tcBorders>
          </w:tcPr>
          <w:p w:rsidRPr="005E64A0" w:rsidR="00743354" w:rsidP="00743354" w:rsidRDefault="00743354" w14:paraId="47CB4059" w14:textId="3AC06A8A">
            <w:pPr>
              <w:tabs>
                <w:tab w:val="left" w:pos="6096"/>
              </w:tabs>
              <w:jc w:val="both"/>
              <w:rPr>
                <w:b/>
              </w:rPr>
            </w:pPr>
            <w:r w:rsidRPr="005E64A0">
              <w:rPr>
                <w:b/>
              </w:rPr>
              <w:lastRenderedPageBreak/>
              <w:t>Iebildums ņemts vērā</w:t>
            </w:r>
          </w:p>
        </w:tc>
        <w:tc>
          <w:tcPr>
            <w:tcW w:w="3118" w:type="dxa"/>
            <w:tcBorders>
              <w:top w:val="single" w:color="auto" w:sz="4" w:space="0"/>
              <w:left w:val="single" w:color="auto" w:sz="4" w:space="0"/>
              <w:bottom w:val="single" w:color="auto" w:sz="4" w:space="0"/>
              <w:right w:val="single" w:color="auto" w:sz="4" w:space="0"/>
            </w:tcBorders>
          </w:tcPr>
          <w:p w:rsidRPr="005E64A0" w:rsidR="00743354" w:rsidP="00743354" w:rsidRDefault="00743354" w14:paraId="02C40EB2" w14:textId="77777777">
            <w:pPr>
              <w:jc w:val="both"/>
            </w:pPr>
            <w:r w:rsidRPr="005E64A0">
              <w:t>Anotācijas I sadaļas 2. punkts papildināts ar šādu informāciju:</w:t>
            </w:r>
          </w:p>
          <w:p w:rsidRPr="005E64A0" w:rsidR="00743354" w:rsidP="00743354" w:rsidRDefault="00743354" w14:paraId="36747EFB" w14:textId="6C6BB401">
            <w:pPr>
              <w:jc w:val="both"/>
              <w:rPr>
                <w:szCs w:val="20"/>
              </w:rPr>
            </w:pPr>
            <w:r w:rsidRPr="005E64A0">
              <w:lastRenderedPageBreak/>
              <w:t>"</w:t>
            </w:r>
            <w:r>
              <w:t>P</w:t>
            </w:r>
            <w:r w:rsidRPr="007E476E">
              <w:t xml:space="preserve">ēc noteikumu projekta spēkā stāšanās </w:t>
            </w:r>
            <w:r>
              <w:t>inspekcija nodrošinās pakalpojuma “Dalība</w:t>
            </w:r>
            <w:r w:rsidRPr="007E476E">
              <w:t xml:space="preserve"> inspekcijas organizētajos semināros</w:t>
            </w:r>
            <w:r>
              <w:t>” aprakstīšanu, publicēšanu un</w:t>
            </w:r>
            <w:r w:rsidRPr="007E476E">
              <w:t xml:space="preserve"> </w:t>
            </w:r>
            <w:r>
              <w:t>pakalpojuma “</w:t>
            </w:r>
            <w:r w:rsidRPr="007E476E">
              <w:t>Datu aizsardzības speciālista kvalifikācijas eksāmens</w:t>
            </w:r>
            <w:r>
              <w:t xml:space="preserve">” apraksta </w:t>
            </w:r>
            <w:r w:rsidRPr="007E476E">
              <w:t xml:space="preserve">aktualizāciju valsts pārvaldes pakalpojumu portālā </w:t>
            </w:r>
            <w:proofErr w:type="spellStart"/>
            <w:r w:rsidRPr="007E476E">
              <w:t>Latvija.lv</w:t>
            </w:r>
            <w:proofErr w:type="spellEnd"/>
            <w:r w:rsidRPr="007E476E">
              <w:t xml:space="preserve"> sas</w:t>
            </w:r>
            <w:r>
              <w:t>kaņā ar Ministru kabineta 2017. </w:t>
            </w:r>
            <w:r w:rsidRPr="007E476E">
              <w:t>gada 4.</w:t>
            </w:r>
            <w:r>
              <w:t> </w:t>
            </w:r>
            <w:r w:rsidRPr="007E476E">
              <w:t>jūlija noteikumu Nr.</w:t>
            </w:r>
            <w:r>
              <w:t> </w:t>
            </w:r>
            <w:r w:rsidRPr="007E476E">
              <w:t xml:space="preserve">399 “Valsts pārvaldes pakalpojumu uzskaites, kvalitātes kontroles un sniegšanas kārtība” </w:t>
            </w:r>
            <w:r>
              <w:t>5., 9. punktu un 4.3. apakšpunktu.”</w:t>
            </w:r>
          </w:p>
          <w:p w:rsidRPr="005E64A0" w:rsidR="00743354" w:rsidP="00743354" w:rsidRDefault="00743354" w14:paraId="05C5400E" w14:textId="76FF8B4D">
            <w:pPr>
              <w:rPr>
                <w:szCs w:val="20"/>
              </w:rPr>
            </w:pPr>
          </w:p>
        </w:tc>
      </w:tr>
      <w:tr w:rsidRPr="005E64A0" w:rsidR="00676BD7" w:rsidTr="004F2E29" w14:paraId="10489605" w14:textId="77777777">
        <w:tblPrEx>
          <w:tblBorders>
            <w:top w:val="none" w:color="auto" w:sz="0" w:space="0"/>
            <w:left w:val="none" w:color="auto" w:sz="0" w:space="0"/>
            <w:bottom w:val="none" w:color="auto" w:sz="0" w:space="0"/>
            <w:right w:val="none" w:color="auto" w:sz="0" w:space="0"/>
          </w:tblBorders>
        </w:tblPrEx>
        <w:trPr>
          <w:gridAfter w:val="1"/>
          <w:wAfter w:w="3118" w:type="dxa"/>
        </w:trPr>
        <w:tc>
          <w:tcPr>
            <w:tcW w:w="708" w:type="dxa"/>
          </w:tcPr>
          <w:p w:rsidRPr="005E64A0" w:rsidR="00676BD7" w:rsidP="00676BD7" w:rsidRDefault="00676BD7" w14:paraId="3B5B7B21" w14:textId="77777777">
            <w:pPr>
              <w:ind w:firstLine="720"/>
            </w:pPr>
          </w:p>
        </w:tc>
        <w:tc>
          <w:tcPr>
            <w:tcW w:w="10491" w:type="dxa"/>
            <w:gridSpan w:val="3"/>
            <w:tcBorders>
              <w:top w:val="single" w:color="000000" w:sz="6" w:space="0"/>
            </w:tcBorders>
          </w:tcPr>
          <w:p w:rsidRPr="005E64A0" w:rsidR="00676BD7" w:rsidP="00676BD7" w:rsidRDefault="00676BD7" w14:paraId="67ED28F1" w14:textId="17492599">
            <w:pPr>
              <w:ind w:firstLine="720"/>
              <w:jc w:val="center"/>
            </w:pPr>
          </w:p>
        </w:tc>
      </w:tr>
    </w:tbl>
    <w:p w:rsidRPr="00F50534" w:rsidR="008B4543" w:rsidP="008B4543" w:rsidRDefault="001942E7" w14:paraId="3B7A515F" w14:textId="77777777">
      <w:pPr>
        <w:ind w:firstLine="720"/>
        <w:jc w:val="both"/>
        <w:rPr>
          <w:bCs/>
        </w:rPr>
      </w:pPr>
      <w:r w:rsidRPr="00F50534">
        <w:rPr>
          <w:bCs/>
        </w:rPr>
        <w:t>Lāsma Dilba</w:t>
      </w:r>
    </w:p>
    <w:tbl>
      <w:tblPr>
        <w:tblW w:w="0" w:type="auto"/>
        <w:tblLook w:val="00A0" w:firstRow="1" w:lastRow="0" w:firstColumn="1" w:lastColumn="0" w:noHBand="0" w:noVBand="0"/>
      </w:tblPr>
      <w:tblGrid>
        <w:gridCol w:w="8268"/>
      </w:tblGrid>
      <w:tr w:rsidRPr="00F50534" w:rsidR="008B4543" w:rsidTr="007F0FE3" w14:paraId="67039CC6" w14:textId="77777777">
        <w:tc>
          <w:tcPr>
            <w:tcW w:w="8268" w:type="dxa"/>
            <w:tcBorders>
              <w:top w:val="single" w:color="000000" w:sz="4" w:space="0"/>
            </w:tcBorders>
          </w:tcPr>
          <w:p w:rsidRPr="00F50534" w:rsidR="008B4543" w:rsidP="008B4543" w:rsidRDefault="008B4543" w14:paraId="5E9075CA" w14:textId="3862BC73">
            <w:pPr>
              <w:jc w:val="center"/>
              <w:rPr>
                <w:bCs/>
              </w:rPr>
            </w:pPr>
            <w:r w:rsidRPr="00F50534">
              <w:rPr>
                <w:bCs/>
              </w:rPr>
              <w:t>(par projektu atbildīgās amatpersonas vārds un uzvārds</w:t>
            </w:r>
            <w:r w:rsidRPr="00F50534" w:rsidR="00161945">
              <w:rPr>
                <w:bCs/>
              </w:rPr>
              <w:t>, paraksts</w:t>
            </w:r>
            <w:r w:rsidRPr="00F50534">
              <w:rPr>
                <w:bCs/>
              </w:rPr>
              <w:t>)</w:t>
            </w:r>
          </w:p>
        </w:tc>
      </w:tr>
      <w:tr w:rsidRPr="00F50534" w:rsidR="008B4543" w:rsidTr="007F0FE3" w14:paraId="3BD767A8" w14:textId="77777777">
        <w:tc>
          <w:tcPr>
            <w:tcW w:w="8268" w:type="dxa"/>
            <w:tcBorders>
              <w:bottom w:val="single" w:color="000000" w:sz="4" w:space="0"/>
            </w:tcBorders>
          </w:tcPr>
          <w:p w:rsidRPr="00F50534" w:rsidR="008B4543" w:rsidP="008B4543" w:rsidRDefault="001942E7" w14:paraId="10A24255" w14:textId="77777777">
            <w:pPr>
              <w:rPr>
                <w:bCs/>
              </w:rPr>
            </w:pPr>
            <w:r w:rsidRPr="00F50534">
              <w:rPr>
                <w:bCs/>
              </w:rPr>
              <w:t>Datu valsts inspekcijas direktora vietniece</w:t>
            </w:r>
          </w:p>
        </w:tc>
      </w:tr>
      <w:tr w:rsidRPr="005E64A0" w:rsidR="008B4543" w:rsidTr="007F0FE3" w14:paraId="7A7A5942" w14:textId="77777777">
        <w:tc>
          <w:tcPr>
            <w:tcW w:w="8268" w:type="dxa"/>
            <w:tcBorders>
              <w:top w:val="single" w:color="000000" w:sz="4" w:space="0"/>
            </w:tcBorders>
          </w:tcPr>
          <w:p w:rsidRPr="005E64A0" w:rsidR="008B4543" w:rsidP="008B4543" w:rsidRDefault="008B4543" w14:paraId="51B07B63" w14:textId="77777777">
            <w:pPr>
              <w:jc w:val="center"/>
            </w:pPr>
            <w:r w:rsidRPr="005E64A0">
              <w:t>(amats)</w:t>
            </w:r>
          </w:p>
        </w:tc>
      </w:tr>
      <w:tr w:rsidRPr="005E64A0" w:rsidR="008B4543" w:rsidTr="007F0FE3" w14:paraId="393E76B5" w14:textId="77777777">
        <w:tc>
          <w:tcPr>
            <w:tcW w:w="8268" w:type="dxa"/>
            <w:tcBorders>
              <w:bottom w:val="single" w:color="000000" w:sz="4" w:space="0"/>
            </w:tcBorders>
          </w:tcPr>
          <w:p w:rsidRPr="005E64A0" w:rsidR="008B4543" w:rsidP="008B4543" w:rsidRDefault="001942E7" w14:paraId="42BF2014" w14:textId="77777777">
            <w:r w:rsidRPr="005E64A0">
              <w:t>67686018</w:t>
            </w:r>
          </w:p>
        </w:tc>
      </w:tr>
      <w:tr w:rsidRPr="005E64A0" w:rsidR="008B4543" w:rsidTr="007F0FE3" w14:paraId="00A25593" w14:textId="77777777">
        <w:tc>
          <w:tcPr>
            <w:tcW w:w="8268" w:type="dxa"/>
            <w:tcBorders>
              <w:top w:val="single" w:color="000000" w:sz="4" w:space="0"/>
            </w:tcBorders>
          </w:tcPr>
          <w:p w:rsidRPr="005E64A0" w:rsidR="008B4543" w:rsidP="008B4543" w:rsidRDefault="008B4543" w14:paraId="2C5CD69F" w14:textId="77777777">
            <w:pPr>
              <w:jc w:val="center"/>
            </w:pPr>
            <w:r w:rsidRPr="005E64A0">
              <w:t>(tālruņa un faksa numurs)</w:t>
            </w:r>
          </w:p>
        </w:tc>
      </w:tr>
      <w:tr w:rsidRPr="005E64A0" w:rsidR="008B4543" w:rsidTr="007F0FE3" w14:paraId="63D41EEF" w14:textId="77777777">
        <w:tc>
          <w:tcPr>
            <w:tcW w:w="8268" w:type="dxa"/>
            <w:tcBorders>
              <w:bottom w:val="single" w:color="000000" w:sz="4" w:space="0"/>
            </w:tcBorders>
          </w:tcPr>
          <w:p w:rsidRPr="005E64A0" w:rsidR="008B4543" w:rsidP="008B4543" w:rsidRDefault="001942E7" w14:paraId="6EB9AAA3" w14:textId="77777777">
            <w:r w:rsidRPr="005E64A0">
              <w:t>Lasma.Dilba@dvi.gov.lv</w:t>
            </w:r>
          </w:p>
        </w:tc>
      </w:tr>
      <w:tr w:rsidRPr="005E64A0" w:rsidR="008B4543" w:rsidTr="007F0FE3" w14:paraId="137F52E6" w14:textId="77777777">
        <w:tc>
          <w:tcPr>
            <w:tcW w:w="8268" w:type="dxa"/>
            <w:tcBorders>
              <w:top w:val="single" w:color="000000" w:sz="4" w:space="0"/>
            </w:tcBorders>
          </w:tcPr>
          <w:p w:rsidRPr="005E64A0" w:rsidR="008B4543" w:rsidP="008B4543" w:rsidRDefault="008B4543" w14:paraId="5BB3959B" w14:textId="77777777">
            <w:pPr>
              <w:jc w:val="center"/>
            </w:pPr>
            <w:r w:rsidRPr="005E64A0">
              <w:t>(e-pasta adrese)</w:t>
            </w:r>
          </w:p>
        </w:tc>
      </w:tr>
    </w:tbl>
    <w:p w:rsidRPr="005E64A0" w:rsidR="008B4543" w:rsidP="001B2BEE" w:rsidRDefault="008B4543" w14:paraId="777E8C4D" w14:textId="77777777">
      <w:pPr>
        <w:tabs>
          <w:tab w:val="left" w:pos="6840"/>
        </w:tabs>
        <w:jc w:val="both"/>
        <w:rPr>
          <w:sz w:val="28"/>
          <w:szCs w:val="28"/>
        </w:rPr>
      </w:pPr>
    </w:p>
    <w:sectPr w:rsidRPr="005E64A0" w:rsidR="008B4543" w:rsidSect="00113240">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CA44A" w14:textId="77777777" w:rsidR="00C91D10" w:rsidRDefault="00C91D10" w:rsidP="008A239E">
      <w:r>
        <w:separator/>
      </w:r>
    </w:p>
  </w:endnote>
  <w:endnote w:type="continuationSeparator" w:id="0">
    <w:p w14:paraId="0E81028F" w14:textId="77777777" w:rsidR="00C91D10" w:rsidRDefault="00C91D10" w:rsidP="008A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FDBE" w14:textId="632C251F" w:rsidR="005867B3" w:rsidRPr="00562D5F" w:rsidRDefault="00562D5F" w:rsidP="00562D5F">
    <w:pPr>
      <w:pStyle w:val="Kjene"/>
    </w:pPr>
    <w:r>
      <w:rPr>
        <w:sz w:val="22"/>
      </w:rPr>
      <w:fldChar w:fldCharType="begin"/>
    </w:r>
    <w:r>
      <w:rPr>
        <w:sz w:val="22"/>
      </w:rPr>
      <w:instrText xml:space="preserve"> FILENAME   \* MERGEFORMAT </w:instrText>
    </w:r>
    <w:r>
      <w:rPr>
        <w:sz w:val="22"/>
      </w:rPr>
      <w:fldChar w:fldCharType="separate"/>
    </w:r>
    <w:r>
      <w:rPr>
        <w:noProof/>
        <w:sz w:val="22"/>
      </w:rPr>
      <w:t>TMIzz_190820_DVIcenr.docx</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6633" w14:textId="7FCA387D" w:rsidR="005867B3" w:rsidRPr="00562D5F" w:rsidRDefault="00562D5F" w:rsidP="00562D5F">
    <w:pPr>
      <w:pStyle w:val="Kjene"/>
    </w:pPr>
    <w:r>
      <w:rPr>
        <w:sz w:val="22"/>
      </w:rPr>
      <w:fldChar w:fldCharType="begin"/>
    </w:r>
    <w:r>
      <w:rPr>
        <w:sz w:val="22"/>
      </w:rPr>
      <w:instrText xml:space="preserve"> FILENAME   \* MERGEFORMAT </w:instrText>
    </w:r>
    <w:r>
      <w:rPr>
        <w:sz w:val="22"/>
      </w:rPr>
      <w:fldChar w:fldCharType="separate"/>
    </w:r>
    <w:r>
      <w:rPr>
        <w:noProof/>
        <w:sz w:val="22"/>
      </w:rPr>
      <w:t>TMIzz_190820_DVIcenr.docx</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EC6F8" w14:textId="77777777" w:rsidR="00C91D10" w:rsidRDefault="00C91D10" w:rsidP="008A239E">
      <w:r>
        <w:separator/>
      </w:r>
    </w:p>
  </w:footnote>
  <w:footnote w:type="continuationSeparator" w:id="0">
    <w:p w14:paraId="0DDD73D7" w14:textId="77777777" w:rsidR="00C91D10" w:rsidRDefault="00C91D10" w:rsidP="008A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779737"/>
      <w:docPartObj>
        <w:docPartGallery w:val="Page Numbers (Top of Page)"/>
        <w:docPartUnique/>
      </w:docPartObj>
    </w:sdtPr>
    <w:sdtEndPr/>
    <w:sdtContent>
      <w:p w:rsidR="005867B3" w:rsidRDefault="005867B3" w14:paraId="21CCB5A8" w14:textId="77777777">
        <w:pPr>
          <w:pStyle w:val="Galvene"/>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80F1D"/>
    <w:multiLevelType w:val="hybridMultilevel"/>
    <w:tmpl w:val="14848286"/>
    <w:lvl w:ilvl="0" w:tplc="84CE6384">
      <w:start w:val="1"/>
      <w:numFmt w:val="decimal"/>
      <w:lvlText w:val="%1."/>
      <w:lvlJc w:val="left"/>
      <w:pPr>
        <w:ind w:left="36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FB124DC"/>
    <w:multiLevelType w:val="multilevel"/>
    <w:tmpl w:val="64EC448C"/>
    <w:lvl w:ilvl="0">
      <w:start w:val="1"/>
      <w:numFmt w:val="decimal"/>
      <w:lvlText w:val="%1."/>
      <w:lvlJc w:val="left"/>
      <w:pPr>
        <w:ind w:left="121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46"/>
    <w:rsid w:val="00001038"/>
    <w:rsid w:val="00014A47"/>
    <w:rsid w:val="00031F66"/>
    <w:rsid w:val="00033950"/>
    <w:rsid w:val="000365BA"/>
    <w:rsid w:val="0004434D"/>
    <w:rsid w:val="000455C6"/>
    <w:rsid w:val="00046A22"/>
    <w:rsid w:val="00061819"/>
    <w:rsid w:val="0006271A"/>
    <w:rsid w:val="00066C7C"/>
    <w:rsid w:val="000720C5"/>
    <w:rsid w:val="0007215C"/>
    <w:rsid w:val="000745F1"/>
    <w:rsid w:val="00075DF1"/>
    <w:rsid w:val="00082AF3"/>
    <w:rsid w:val="00085123"/>
    <w:rsid w:val="00090B98"/>
    <w:rsid w:val="00097A32"/>
    <w:rsid w:val="000A5075"/>
    <w:rsid w:val="000B2E66"/>
    <w:rsid w:val="000C5B14"/>
    <w:rsid w:val="000C664C"/>
    <w:rsid w:val="000E2289"/>
    <w:rsid w:val="000E3A5B"/>
    <w:rsid w:val="000F1F81"/>
    <w:rsid w:val="000F6845"/>
    <w:rsid w:val="001054DE"/>
    <w:rsid w:val="00112E37"/>
    <w:rsid w:val="00113240"/>
    <w:rsid w:val="00120415"/>
    <w:rsid w:val="00121080"/>
    <w:rsid w:val="00124035"/>
    <w:rsid w:val="0014110A"/>
    <w:rsid w:val="00150287"/>
    <w:rsid w:val="00154547"/>
    <w:rsid w:val="00155A97"/>
    <w:rsid w:val="001612D6"/>
    <w:rsid w:val="00161945"/>
    <w:rsid w:val="00162CFF"/>
    <w:rsid w:val="00171904"/>
    <w:rsid w:val="00171ABA"/>
    <w:rsid w:val="00171C58"/>
    <w:rsid w:val="00172708"/>
    <w:rsid w:val="00177524"/>
    <w:rsid w:val="00181A0E"/>
    <w:rsid w:val="001820E4"/>
    <w:rsid w:val="00182314"/>
    <w:rsid w:val="00182575"/>
    <w:rsid w:val="001847C5"/>
    <w:rsid w:val="00191F20"/>
    <w:rsid w:val="001941F9"/>
    <w:rsid w:val="001942E7"/>
    <w:rsid w:val="001B2BEE"/>
    <w:rsid w:val="001C053F"/>
    <w:rsid w:val="001C25FB"/>
    <w:rsid w:val="001C68E2"/>
    <w:rsid w:val="001C7A1F"/>
    <w:rsid w:val="001D0150"/>
    <w:rsid w:val="001E1889"/>
    <w:rsid w:val="001E2705"/>
    <w:rsid w:val="001E6DE8"/>
    <w:rsid w:val="001E71FA"/>
    <w:rsid w:val="001F1F71"/>
    <w:rsid w:val="001F685D"/>
    <w:rsid w:val="00200089"/>
    <w:rsid w:val="00200491"/>
    <w:rsid w:val="00200A45"/>
    <w:rsid w:val="002058D6"/>
    <w:rsid w:val="0021478B"/>
    <w:rsid w:val="00217EED"/>
    <w:rsid w:val="00224CDD"/>
    <w:rsid w:val="00233433"/>
    <w:rsid w:val="00236D1C"/>
    <w:rsid w:val="00252F90"/>
    <w:rsid w:val="00254E2B"/>
    <w:rsid w:val="00256670"/>
    <w:rsid w:val="00260835"/>
    <w:rsid w:val="00266F18"/>
    <w:rsid w:val="0027377C"/>
    <w:rsid w:val="00280944"/>
    <w:rsid w:val="00280CFD"/>
    <w:rsid w:val="00281FF3"/>
    <w:rsid w:val="002841AF"/>
    <w:rsid w:val="0028714B"/>
    <w:rsid w:val="00290C8D"/>
    <w:rsid w:val="002A261B"/>
    <w:rsid w:val="002B0A6A"/>
    <w:rsid w:val="002B6516"/>
    <w:rsid w:val="002C2FB3"/>
    <w:rsid w:val="002C4CA8"/>
    <w:rsid w:val="002C4FE7"/>
    <w:rsid w:val="002C5D30"/>
    <w:rsid w:val="002D0603"/>
    <w:rsid w:val="002D2EC7"/>
    <w:rsid w:val="002D5A4E"/>
    <w:rsid w:val="002D5D08"/>
    <w:rsid w:val="002E1F79"/>
    <w:rsid w:val="002F56E4"/>
    <w:rsid w:val="0031389A"/>
    <w:rsid w:val="00315CF0"/>
    <w:rsid w:val="00334CD3"/>
    <w:rsid w:val="00342AFE"/>
    <w:rsid w:val="003440E6"/>
    <w:rsid w:val="003470B5"/>
    <w:rsid w:val="00354016"/>
    <w:rsid w:val="00355720"/>
    <w:rsid w:val="003617CB"/>
    <w:rsid w:val="00362569"/>
    <w:rsid w:val="00363144"/>
    <w:rsid w:val="00367398"/>
    <w:rsid w:val="00377599"/>
    <w:rsid w:val="00377EC6"/>
    <w:rsid w:val="00381653"/>
    <w:rsid w:val="00394972"/>
    <w:rsid w:val="003A199B"/>
    <w:rsid w:val="003A4541"/>
    <w:rsid w:val="003A4AF9"/>
    <w:rsid w:val="003B1AB9"/>
    <w:rsid w:val="003B29B6"/>
    <w:rsid w:val="003B5CDE"/>
    <w:rsid w:val="003B60DD"/>
    <w:rsid w:val="003B65FD"/>
    <w:rsid w:val="003D565F"/>
    <w:rsid w:val="003E20B3"/>
    <w:rsid w:val="003E7252"/>
    <w:rsid w:val="003F12A1"/>
    <w:rsid w:val="003F50F1"/>
    <w:rsid w:val="004021A7"/>
    <w:rsid w:val="00405581"/>
    <w:rsid w:val="00412BBC"/>
    <w:rsid w:val="0041440B"/>
    <w:rsid w:val="0041600D"/>
    <w:rsid w:val="0042341E"/>
    <w:rsid w:val="00424716"/>
    <w:rsid w:val="00427F6D"/>
    <w:rsid w:val="00431181"/>
    <w:rsid w:val="0043209F"/>
    <w:rsid w:val="004423C0"/>
    <w:rsid w:val="00453A76"/>
    <w:rsid w:val="004636BE"/>
    <w:rsid w:val="00466A86"/>
    <w:rsid w:val="00486458"/>
    <w:rsid w:val="004875BC"/>
    <w:rsid w:val="00490916"/>
    <w:rsid w:val="004970E1"/>
    <w:rsid w:val="004A3B50"/>
    <w:rsid w:val="004A7C37"/>
    <w:rsid w:val="004B1273"/>
    <w:rsid w:val="004B1F30"/>
    <w:rsid w:val="004B690E"/>
    <w:rsid w:val="004C143E"/>
    <w:rsid w:val="004D1737"/>
    <w:rsid w:val="004D28B6"/>
    <w:rsid w:val="004D71C3"/>
    <w:rsid w:val="004E0328"/>
    <w:rsid w:val="004E11D4"/>
    <w:rsid w:val="004E7213"/>
    <w:rsid w:val="004F2E29"/>
    <w:rsid w:val="004F5D95"/>
    <w:rsid w:val="00503BA3"/>
    <w:rsid w:val="0050471B"/>
    <w:rsid w:val="00520B29"/>
    <w:rsid w:val="00525AA3"/>
    <w:rsid w:val="00525F7A"/>
    <w:rsid w:val="00536651"/>
    <w:rsid w:val="00536DDF"/>
    <w:rsid w:val="00546524"/>
    <w:rsid w:val="0055190F"/>
    <w:rsid w:val="005624CC"/>
    <w:rsid w:val="00562D5F"/>
    <w:rsid w:val="0056596A"/>
    <w:rsid w:val="00565EDF"/>
    <w:rsid w:val="00573FCD"/>
    <w:rsid w:val="005858D6"/>
    <w:rsid w:val="005867B3"/>
    <w:rsid w:val="0059035E"/>
    <w:rsid w:val="00595082"/>
    <w:rsid w:val="005A4061"/>
    <w:rsid w:val="005B03F8"/>
    <w:rsid w:val="005B2E50"/>
    <w:rsid w:val="005B392E"/>
    <w:rsid w:val="005B3F04"/>
    <w:rsid w:val="005B3F07"/>
    <w:rsid w:val="005C034A"/>
    <w:rsid w:val="005C7E43"/>
    <w:rsid w:val="005D10C0"/>
    <w:rsid w:val="005E58AB"/>
    <w:rsid w:val="005E64A0"/>
    <w:rsid w:val="00600306"/>
    <w:rsid w:val="00604886"/>
    <w:rsid w:val="0061050F"/>
    <w:rsid w:val="006158D0"/>
    <w:rsid w:val="00635521"/>
    <w:rsid w:val="0066328C"/>
    <w:rsid w:val="00676BD7"/>
    <w:rsid w:val="00682DE0"/>
    <w:rsid w:val="006831AD"/>
    <w:rsid w:val="0068782E"/>
    <w:rsid w:val="00687E76"/>
    <w:rsid w:val="00692051"/>
    <w:rsid w:val="0069450E"/>
    <w:rsid w:val="00694719"/>
    <w:rsid w:val="006A0AA3"/>
    <w:rsid w:val="006A1F4C"/>
    <w:rsid w:val="006A2083"/>
    <w:rsid w:val="006A5A46"/>
    <w:rsid w:val="006B2112"/>
    <w:rsid w:val="006B3392"/>
    <w:rsid w:val="006B398C"/>
    <w:rsid w:val="006B4991"/>
    <w:rsid w:val="006D6DDC"/>
    <w:rsid w:val="006E15B8"/>
    <w:rsid w:val="006E65C6"/>
    <w:rsid w:val="006F1B51"/>
    <w:rsid w:val="006F39C4"/>
    <w:rsid w:val="007043B9"/>
    <w:rsid w:val="00707313"/>
    <w:rsid w:val="0071153E"/>
    <w:rsid w:val="0071347B"/>
    <w:rsid w:val="00713B16"/>
    <w:rsid w:val="0071441A"/>
    <w:rsid w:val="0071505D"/>
    <w:rsid w:val="00715459"/>
    <w:rsid w:val="00720E37"/>
    <w:rsid w:val="00724B50"/>
    <w:rsid w:val="007330FE"/>
    <w:rsid w:val="0073696D"/>
    <w:rsid w:val="0073759D"/>
    <w:rsid w:val="00742E58"/>
    <w:rsid w:val="00743354"/>
    <w:rsid w:val="00755D5A"/>
    <w:rsid w:val="00756793"/>
    <w:rsid w:val="007635BB"/>
    <w:rsid w:val="00764B49"/>
    <w:rsid w:val="00765BC1"/>
    <w:rsid w:val="00785834"/>
    <w:rsid w:val="00785F14"/>
    <w:rsid w:val="007875F2"/>
    <w:rsid w:val="00790D7C"/>
    <w:rsid w:val="00792CD4"/>
    <w:rsid w:val="007A0009"/>
    <w:rsid w:val="007A151A"/>
    <w:rsid w:val="007A63D0"/>
    <w:rsid w:val="007A720F"/>
    <w:rsid w:val="007B7D57"/>
    <w:rsid w:val="007B7E48"/>
    <w:rsid w:val="007E65FA"/>
    <w:rsid w:val="007F0FE3"/>
    <w:rsid w:val="007F2E08"/>
    <w:rsid w:val="0080260D"/>
    <w:rsid w:val="00810CD5"/>
    <w:rsid w:val="0081113B"/>
    <w:rsid w:val="00820059"/>
    <w:rsid w:val="00822AEE"/>
    <w:rsid w:val="00824D73"/>
    <w:rsid w:val="00827866"/>
    <w:rsid w:val="008300B6"/>
    <w:rsid w:val="0083139A"/>
    <w:rsid w:val="00836C2E"/>
    <w:rsid w:val="00841CF2"/>
    <w:rsid w:val="00855676"/>
    <w:rsid w:val="00866CA6"/>
    <w:rsid w:val="008717B7"/>
    <w:rsid w:val="00886653"/>
    <w:rsid w:val="00891B85"/>
    <w:rsid w:val="00893CDD"/>
    <w:rsid w:val="00895302"/>
    <w:rsid w:val="008A0367"/>
    <w:rsid w:val="008A0F82"/>
    <w:rsid w:val="008A239E"/>
    <w:rsid w:val="008A288C"/>
    <w:rsid w:val="008A4F3D"/>
    <w:rsid w:val="008B3460"/>
    <w:rsid w:val="008B4543"/>
    <w:rsid w:val="008C3676"/>
    <w:rsid w:val="008C3A01"/>
    <w:rsid w:val="008D5F7C"/>
    <w:rsid w:val="0090069F"/>
    <w:rsid w:val="009061F7"/>
    <w:rsid w:val="00910567"/>
    <w:rsid w:val="0091645C"/>
    <w:rsid w:val="009276E0"/>
    <w:rsid w:val="00933040"/>
    <w:rsid w:val="00936315"/>
    <w:rsid w:val="009421AA"/>
    <w:rsid w:val="0094531D"/>
    <w:rsid w:val="00954AA6"/>
    <w:rsid w:val="009570EC"/>
    <w:rsid w:val="009716F1"/>
    <w:rsid w:val="00986C28"/>
    <w:rsid w:val="0099671B"/>
    <w:rsid w:val="009A0DB5"/>
    <w:rsid w:val="009A3724"/>
    <w:rsid w:val="009B0C6C"/>
    <w:rsid w:val="009B0CE5"/>
    <w:rsid w:val="009B573C"/>
    <w:rsid w:val="009B6862"/>
    <w:rsid w:val="009C3037"/>
    <w:rsid w:val="009D15A7"/>
    <w:rsid w:val="009E0534"/>
    <w:rsid w:val="009F7BA0"/>
    <w:rsid w:val="00A01C80"/>
    <w:rsid w:val="00A02463"/>
    <w:rsid w:val="00A043E2"/>
    <w:rsid w:val="00A21AC4"/>
    <w:rsid w:val="00A30A6A"/>
    <w:rsid w:val="00A57FA9"/>
    <w:rsid w:val="00A75BDB"/>
    <w:rsid w:val="00A829C0"/>
    <w:rsid w:val="00A83B19"/>
    <w:rsid w:val="00A962FC"/>
    <w:rsid w:val="00AA006C"/>
    <w:rsid w:val="00AA057D"/>
    <w:rsid w:val="00AA05D1"/>
    <w:rsid w:val="00AA11F5"/>
    <w:rsid w:val="00AA3C66"/>
    <w:rsid w:val="00AA5F11"/>
    <w:rsid w:val="00AA746C"/>
    <w:rsid w:val="00AB0F19"/>
    <w:rsid w:val="00AC12C4"/>
    <w:rsid w:val="00AD3EFF"/>
    <w:rsid w:val="00AD68B4"/>
    <w:rsid w:val="00AE58F0"/>
    <w:rsid w:val="00AF5AC9"/>
    <w:rsid w:val="00B056E2"/>
    <w:rsid w:val="00B0738F"/>
    <w:rsid w:val="00B122FA"/>
    <w:rsid w:val="00B14609"/>
    <w:rsid w:val="00B2364E"/>
    <w:rsid w:val="00B23EC8"/>
    <w:rsid w:val="00B260D1"/>
    <w:rsid w:val="00B26715"/>
    <w:rsid w:val="00B30E99"/>
    <w:rsid w:val="00B4180E"/>
    <w:rsid w:val="00B427D1"/>
    <w:rsid w:val="00B55A3E"/>
    <w:rsid w:val="00B67C00"/>
    <w:rsid w:val="00B73DD5"/>
    <w:rsid w:val="00B82E65"/>
    <w:rsid w:val="00B82F9B"/>
    <w:rsid w:val="00B83760"/>
    <w:rsid w:val="00B84A3C"/>
    <w:rsid w:val="00B87F72"/>
    <w:rsid w:val="00B917E2"/>
    <w:rsid w:val="00B9217E"/>
    <w:rsid w:val="00B92E72"/>
    <w:rsid w:val="00B94F53"/>
    <w:rsid w:val="00BA046E"/>
    <w:rsid w:val="00BB2A4F"/>
    <w:rsid w:val="00BB526C"/>
    <w:rsid w:val="00BC1410"/>
    <w:rsid w:val="00BC4FCE"/>
    <w:rsid w:val="00BC7C10"/>
    <w:rsid w:val="00BD3111"/>
    <w:rsid w:val="00BF39D0"/>
    <w:rsid w:val="00BF3D94"/>
    <w:rsid w:val="00C12209"/>
    <w:rsid w:val="00C1397B"/>
    <w:rsid w:val="00C21259"/>
    <w:rsid w:val="00C277FB"/>
    <w:rsid w:val="00C3435D"/>
    <w:rsid w:val="00C36550"/>
    <w:rsid w:val="00C4264E"/>
    <w:rsid w:val="00C43C68"/>
    <w:rsid w:val="00C47DF5"/>
    <w:rsid w:val="00C53C8C"/>
    <w:rsid w:val="00C54272"/>
    <w:rsid w:val="00C546C9"/>
    <w:rsid w:val="00C57DBC"/>
    <w:rsid w:val="00C72255"/>
    <w:rsid w:val="00C769E0"/>
    <w:rsid w:val="00C76A6E"/>
    <w:rsid w:val="00C902EE"/>
    <w:rsid w:val="00C90FFD"/>
    <w:rsid w:val="00C9124A"/>
    <w:rsid w:val="00C91603"/>
    <w:rsid w:val="00C91D10"/>
    <w:rsid w:val="00C96282"/>
    <w:rsid w:val="00C96FEE"/>
    <w:rsid w:val="00CA321D"/>
    <w:rsid w:val="00CA623B"/>
    <w:rsid w:val="00CC2B15"/>
    <w:rsid w:val="00CC406B"/>
    <w:rsid w:val="00CD0095"/>
    <w:rsid w:val="00CD022A"/>
    <w:rsid w:val="00CD5745"/>
    <w:rsid w:val="00CE00EE"/>
    <w:rsid w:val="00CE4CE9"/>
    <w:rsid w:val="00CF2B02"/>
    <w:rsid w:val="00D16479"/>
    <w:rsid w:val="00D16A69"/>
    <w:rsid w:val="00D757B3"/>
    <w:rsid w:val="00D80C79"/>
    <w:rsid w:val="00D87F00"/>
    <w:rsid w:val="00D938F7"/>
    <w:rsid w:val="00D95197"/>
    <w:rsid w:val="00D96C12"/>
    <w:rsid w:val="00D978B7"/>
    <w:rsid w:val="00DB4FA5"/>
    <w:rsid w:val="00DB7357"/>
    <w:rsid w:val="00DC121F"/>
    <w:rsid w:val="00DC183A"/>
    <w:rsid w:val="00DD0F05"/>
    <w:rsid w:val="00DD4F9D"/>
    <w:rsid w:val="00DD5443"/>
    <w:rsid w:val="00DE35BE"/>
    <w:rsid w:val="00DE61E3"/>
    <w:rsid w:val="00DF1FD1"/>
    <w:rsid w:val="00DF4FD0"/>
    <w:rsid w:val="00E16B42"/>
    <w:rsid w:val="00E279E2"/>
    <w:rsid w:val="00E3151D"/>
    <w:rsid w:val="00E31CDA"/>
    <w:rsid w:val="00E40199"/>
    <w:rsid w:val="00E55D90"/>
    <w:rsid w:val="00E62E2F"/>
    <w:rsid w:val="00E77EF9"/>
    <w:rsid w:val="00E846E1"/>
    <w:rsid w:val="00E873ED"/>
    <w:rsid w:val="00E87AA7"/>
    <w:rsid w:val="00E92364"/>
    <w:rsid w:val="00E9566E"/>
    <w:rsid w:val="00EA3F20"/>
    <w:rsid w:val="00EA472E"/>
    <w:rsid w:val="00EB49D3"/>
    <w:rsid w:val="00EB7168"/>
    <w:rsid w:val="00ED267C"/>
    <w:rsid w:val="00EE1986"/>
    <w:rsid w:val="00EE1AEE"/>
    <w:rsid w:val="00EE62EF"/>
    <w:rsid w:val="00EF393C"/>
    <w:rsid w:val="00EF60DC"/>
    <w:rsid w:val="00F16F68"/>
    <w:rsid w:val="00F212AC"/>
    <w:rsid w:val="00F414DA"/>
    <w:rsid w:val="00F465B3"/>
    <w:rsid w:val="00F50534"/>
    <w:rsid w:val="00F55309"/>
    <w:rsid w:val="00F553CE"/>
    <w:rsid w:val="00F62CEC"/>
    <w:rsid w:val="00F72E40"/>
    <w:rsid w:val="00F83F90"/>
    <w:rsid w:val="00F96F6F"/>
    <w:rsid w:val="00FB7CBC"/>
    <w:rsid w:val="00FC02D3"/>
    <w:rsid w:val="00FC3534"/>
    <w:rsid w:val="00FC40D6"/>
    <w:rsid w:val="00FE0D2D"/>
    <w:rsid w:val="00FF1DC4"/>
    <w:rsid w:val="00FF59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FBA7"/>
  <w15:chartTrackingRefBased/>
  <w15:docId w15:val="{51284ED9-EBF8-4F74-96D4-A2176EE9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A4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A5A46"/>
    <w:pPr>
      <w:spacing w:before="75" w:after="75"/>
      <w:ind w:firstLine="375"/>
      <w:jc w:val="both"/>
    </w:pPr>
  </w:style>
  <w:style w:type="paragraph" w:customStyle="1" w:styleId="naisnod">
    <w:name w:val="naisnod"/>
    <w:basedOn w:val="Parasts"/>
    <w:uiPriority w:val="99"/>
    <w:rsid w:val="006A5A46"/>
    <w:pPr>
      <w:spacing w:before="150" w:after="150"/>
      <w:jc w:val="center"/>
    </w:pPr>
    <w:rPr>
      <w:b/>
      <w:bCs/>
    </w:rPr>
  </w:style>
  <w:style w:type="paragraph" w:customStyle="1" w:styleId="naisc">
    <w:name w:val="naisc"/>
    <w:basedOn w:val="Parasts"/>
    <w:rsid w:val="006A5A46"/>
    <w:pPr>
      <w:spacing w:before="75" w:after="75"/>
      <w:jc w:val="center"/>
    </w:pPr>
  </w:style>
  <w:style w:type="paragraph" w:styleId="Sarakstarindkopa">
    <w:name w:val="List Paragraph"/>
    <w:aliases w:val="2,Strip,H&amp;P List Paragraph"/>
    <w:basedOn w:val="Parasts"/>
    <w:link w:val="SarakstarindkopaRakstz"/>
    <w:uiPriority w:val="34"/>
    <w:qFormat/>
    <w:rsid w:val="00BB2A4F"/>
    <w:pPr>
      <w:ind w:left="720"/>
      <w:contextualSpacing/>
    </w:pPr>
    <w:rPr>
      <w:rFonts w:ascii="RimTimes" w:hAnsi="RimTimes"/>
      <w:sz w:val="20"/>
      <w:szCs w:val="20"/>
      <w:lang w:eastAsia="en-US"/>
    </w:rPr>
  </w:style>
  <w:style w:type="character" w:styleId="Izclums">
    <w:name w:val="Emphasis"/>
    <w:basedOn w:val="Noklusjumarindkopasfonts"/>
    <w:uiPriority w:val="20"/>
    <w:qFormat/>
    <w:rsid w:val="00BB2A4F"/>
    <w:rPr>
      <w:i/>
      <w:iCs/>
    </w:rPr>
  </w:style>
  <w:style w:type="character" w:styleId="Hipersaite">
    <w:name w:val="Hyperlink"/>
    <w:basedOn w:val="Noklusjumarindkopasfonts"/>
    <w:uiPriority w:val="99"/>
    <w:unhideWhenUsed/>
    <w:rsid w:val="00EF393C"/>
    <w:rPr>
      <w:color w:val="0563C1" w:themeColor="hyperlink"/>
      <w:u w:val="single"/>
    </w:rPr>
  </w:style>
  <w:style w:type="character" w:styleId="Neatrisintapieminana">
    <w:name w:val="Unresolved Mention"/>
    <w:basedOn w:val="Noklusjumarindkopasfonts"/>
    <w:uiPriority w:val="99"/>
    <w:semiHidden/>
    <w:unhideWhenUsed/>
    <w:rsid w:val="00EF393C"/>
    <w:rPr>
      <w:color w:val="605E5C"/>
      <w:shd w:val="clear" w:color="auto" w:fill="E1DFDD"/>
    </w:rPr>
  </w:style>
  <w:style w:type="paragraph" w:styleId="Galvene">
    <w:name w:val="header"/>
    <w:basedOn w:val="Parasts"/>
    <w:link w:val="GalveneRakstz"/>
    <w:uiPriority w:val="99"/>
    <w:unhideWhenUsed/>
    <w:rsid w:val="008A239E"/>
    <w:pPr>
      <w:tabs>
        <w:tab w:val="center" w:pos="4153"/>
        <w:tab w:val="right" w:pos="8306"/>
      </w:tabs>
    </w:pPr>
  </w:style>
  <w:style w:type="character" w:customStyle="1" w:styleId="GalveneRakstz">
    <w:name w:val="Galvene Rakstz."/>
    <w:basedOn w:val="Noklusjumarindkopasfonts"/>
    <w:link w:val="Galvene"/>
    <w:uiPriority w:val="99"/>
    <w:rsid w:val="008A23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A239E"/>
    <w:pPr>
      <w:tabs>
        <w:tab w:val="center" w:pos="4153"/>
        <w:tab w:val="right" w:pos="8306"/>
      </w:tabs>
    </w:pPr>
  </w:style>
  <w:style w:type="character" w:customStyle="1" w:styleId="KjeneRakstz">
    <w:name w:val="Kājene Rakstz."/>
    <w:basedOn w:val="Noklusjumarindkopasfonts"/>
    <w:link w:val="Kjene"/>
    <w:uiPriority w:val="99"/>
    <w:rsid w:val="008A239E"/>
    <w:rPr>
      <w:rFonts w:ascii="Times New Roman" w:eastAsia="Times New Roman" w:hAnsi="Times New Roman" w:cs="Times New Roman"/>
      <w:sz w:val="24"/>
      <w:szCs w:val="24"/>
      <w:lang w:eastAsia="lv-LV"/>
    </w:rPr>
  </w:style>
  <w:style w:type="paragraph" w:customStyle="1" w:styleId="Default">
    <w:name w:val="Default"/>
    <w:rsid w:val="00252F9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v-LV"/>
    </w:rPr>
  </w:style>
  <w:style w:type="character" w:customStyle="1" w:styleId="None">
    <w:name w:val="None"/>
    <w:rsid w:val="00252F90"/>
  </w:style>
  <w:style w:type="paragraph" w:styleId="Komentrateksts">
    <w:name w:val="annotation text"/>
    <w:basedOn w:val="Parasts"/>
    <w:link w:val="KomentratekstsRakstz"/>
    <w:uiPriority w:val="99"/>
    <w:unhideWhenUsed/>
    <w:rsid w:val="002D2EC7"/>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2D2EC7"/>
    <w:rPr>
      <w:sz w:val="20"/>
      <w:szCs w:val="20"/>
    </w:rPr>
  </w:style>
  <w:style w:type="paragraph" w:styleId="Balonteksts">
    <w:name w:val="Balloon Text"/>
    <w:basedOn w:val="Parasts"/>
    <w:link w:val="BalontekstsRakstz"/>
    <w:uiPriority w:val="99"/>
    <w:semiHidden/>
    <w:unhideWhenUsed/>
    <w:rsid w:val="000745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45F1"/>
    <w:rPr>
      <w:rFonts w:ascii="Segoe UI" w:eastAsia="Times New Roman" w:hAnsi="Segoe UI" w:cs="Segoe UI"/>
      <w:sz w:val="18"/>
      <w:szCs w:val="18"/>
      <w:lang w:eastAsia="lv-LV"/>
    </w:rPr>
  </w:style>
  <w:style w:type="paragraph" w:styleId="Paraststmeklis">
    <w:name w:val="Normal (Web)"/>
    <w:basedOn w:val="Parasts"/>
    <w:uiPriority w:val="99"/>
    <w:rsid w:val="00121080"/>
    <w:pPr>
      <w:spacing w:before="100" w:beforeAutospacing="1" w:after="100" w:afterAutospacing="1"/>
    </w:pPr>
  </w:style>
  <w:style w:type="character" w:customStyle="1" w:styleId="SarakstarindkopaRakstz">
    <w:name w:val="Saraksta rindkopa Rakstz."/>
    <w:aliases w:val="2 Rakstz.,Strip Rakstz.,H&amp;P List Paragraph Rakstz."/>
    <w:link w:val="Sarakstarindkopa"/>
    <w:uiPriority w:val="34"/>
    <w:locked/>
    <w:rsid w:val="00785F14"/>
    <w:rPr>
      <w:rFonts w:ascii="RimTimes" w:eastAsia="Times New Roman" w:hAnsi="RimTimes" w:cs="Times New Roman"/>
      <w:sz w:val="20"/>
      <w:szCs w:val="20"/>
    </w:rPr>
  </w:style>
  <w:style w:type="character" w:styleId="Komentraatsauce">
    <w:name w:val="annotation reference"/>
    <w:basedOn w:val="Noklusjumarindkopasfonts"/>
    <w:uiPriority w:val="99"/>
    <w:semiHidden/>
    <w:unhideWhenUsed/>
    <w:rsid w:val="002C2FB3"/>
    <w:rPr>
      <w:sz w:val="16"/>
      <w:szCs w:val="16"/>
    </w:rPr>
  </w:style>
  <w:style w:type="paragraph" w:styleId="Komentratma">
    <w:name w:val="annotation subject"/>
    <w:basedOn w:val="Komentrateksts"/>
    <w:next w:val="Komentrateksts"/>
    <w:link w:val="KomentratmaRakstz"/>
    <w:uiPriority w:val="99"/>
    <w:semiHidden/>
    <w:unhideWhenUsed/>
    <w:rsid w:val="002C2FB3"/>
    <w:pPr>
      <w:spacing w:after="0"/>
    </w:pPr>
    <w:rPr>
      <w:rFonts w:ascii="Times New Roman" w:eastAsia="Times New Roman" w:hAnsi="Times New Roman" w:cs="Times New Roman"/>
      <w:b/>
      <w:bCs/>
      <w:lang w:eastAsia="lv-LV"/>
    </w:rPr>
  </w:style>
  <w:style w:type="character" w:customStyle="1" w:styleId="KomentratmaRakstz">
    <w:name w:val="Komentāra tēma Rakstz."/>
    <w:basedOn w:val="KomentratekstsRakstz"/>
    <w:link w:val="Komentratma"/>
    <w:uiPriority w:val="99"/>
    <w:semiHidden/>
    <w:rsid w:val="002C2FB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22548">
      <w:bodyDiv w:val="1"/>
      <w:marLeft w:val="0"/>
      <w:marRight w:val="0"/>
      <w:marTop w:val="0"/>
      <w:marBottom w:val="0"/>
      <w:divBdr>
        <w:top w:val="none" w:sz="0" w:space="0" w:color="auto"/>
        <w:left w:val="none" w:sz="0" w:space="0" w:color="auto"/>
        <w:bottom w:val="none" w:sz="0" w:space="0" w:color="auto"/>
        <w:right w:val="none" w:sz="0" w:space="0" w:color="auto"/>
      </w:divBdr>
      <w:divsChild>
        <w:div w:id="2079134323">
          <w:marLeft w:val="0"/>
          <w:marRight w:val="0"/>
          <w:marTop w:val="480"/>
          <w:marBottom w:val="240"/>
          <w:divBdr>
            <w:top w:val="none" w:sz="0" w:space="0" w:color="auto"/>
            <w:left w:val="none" w:sz="0" w:space="0" w:color="auto"/>
            <w:bottom w:val="none" w:sz="0" w:space="0" w:color="auto"/>
            <w:right w:val="none" w:sz="0" w:space="0" w:color="auto"/>
          </w:divBdr>
        </w:div>
        <w:div w:id="1078283268">
          <w:marLeft w:val="0"/>
          <w:marRight w:val="0"/>
          <w:marTop w:val="0"/>
          <w:marBottom w:val="567"/>
          <w:divBdr>
            <w:top w:val="none" w:sz="0" w:space="0" w:color="auto"/>
            <w:left w:val="none" w:sz="0" w:space="0" w:color="auto"/>
            <w:bottom w:val="none" w:sz="0" w:space="0" w:color="auto"/>
            <w:right w:val="none" w:sz="0" w:space="0" w:color="auto"/>
          </w:divBdr>
        </w:div>
      </w:divsChild>
    </w:div>
    <w:div w:id="1576863836">
      <w:bodyDiv w:val="1"/>
      <w:marLeft w:val="0"/>
      <w:marRight w:val="0"/>
      <w:marTop w:val="0"/>
      <w:marBottom w:val="0"/>
      <w:divBdr>
        <w:top w:val="none" w:sz="0" w:space="0" w:color="auto"/>
        <w:left w:val="none" w:sz="0" w:space="0" w:color="auto"/>
        <w:bottom w:val="none" w:sz="0" w:space="0" w:color="auto"/>
        <w:right w:val="none" w:sz="0" w:space="0" w:color="auto"/>
      </w:divBdr>
    </w:div>
    <w:div w:id="20537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9644-59C3-4915-A906-9BCDA04C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3471</Words>
  <Characters>1980</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Ministru kabineta noteikumu projektu "Datu valsts inspekcijas maksas pakalpojumu cenrādis"</vt:lpstr>
      <vt:lpstr>Izziņa par atzinumos sniegtajiem iebildumiem par Ministru kabineta noteikumu projektu "Datu aizsardzības speciālista kvalifikācijas noteikumi" </vt:lpstr>
    </vt:vector>
  </TitlesOfParts>
  <Company>Datu valsts inspekcija</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"Datu valsts inspekcijas maksas pakalpojumu cenrādis"</dc:title>
  <dc:subject>Izziņa</dc:subject>
  <dc:creator>Lāsma Dilba</dc:creator>
  <cp:keywords/>
  <dc:description>67686018, lasma.dilba@dvi.gov.lv</dc:description>
  <cp:lastModifiedBy>Lāsma Dilba</cp:lastModifiedBy>
  <cp:revision>2</cp:revision>
  <cp:lastPrinted>2019-08-09T06:24:00Z</cp:lastPrinted>
  <dcterms:created xsi:type="dcterms:W3CDTF">2020-08-19T12:50:00Z</dcterms:created>
  <dcterms:modified xsi:type="dcterms:W3CDTF">2020-08-19T12:50:00Z</dcterms:modified>
</cp:coreProperties>
</file>