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3F8B4" w14:textId="08696843" w:rsidR="0044346C" w:rsidRPr="00197EBE" w:rsidRDefault="00082640" w:rsidP="00E73D73">
      <w:pPr>
        <w:jc w:val="center"/>
        <w:rPr>
          <w:rFonts w:eastAsia="Times New Roman" w:cs="Times New Roman"/>
          <w:b/>
          <w:sz w:val="24"/>
          <w:szCs w:val="24"/>
          <w:lang w:eastAsia="lv-LV"/>
        </w:rPr>
      </w:pPr>
      <w:bookmarkStart w:id="0" w:name="OLE_LINK4"/>
      <w:bookmarkStart w:id="1" w:name="OLE_LINK3"/>
      <w:bookmarkStart w:id="2" w:name="OLE_LINK2"/>
      <w:bookmarkStart w:id="3" w:name="OLE_LINK1"/>
      <w:r w:rsidRPr="00197EBE">
        <w:rPr>
          <w:rFonts w:eastAsia="Times New Roman" w:cs="Times New Roman"/>
          <w:b/>
          <w:sz w:val="24"/>
          <w:szCs w:val="24"/>
          <w:lang w:eastAsia="lv-LV"/>
        </w:rPr>
        <w:t xml:space="preserve">Likumprojekta </w:t>
      </w:r>
      <w:r w:rsidR="00ED3F56" w:rsidRPr="00197EBE">
        <w:rPr>
          <w:rFonts w:cs="Times New Roman"/>
          <w:color w:val="212529"/>
          <w:sz w:val="24"/>
          <w:szCs w:val="24"/>
          <w:shd w:val="clear" w:color="auto" w:fill="FFFFFF"/>
        </w:rPr>
        <w:t>"</w:t>
      </w:r>
      <w:r w:rsidR="00284506" w:rsidRPr="00197EBE">
        <w:rPr>
          <w:rFonts w:eastAsia="Times New Roman" w:cs="Times New Roman"/>
          <w:b/>
          <w:sz w:val="24"/>
          <w:szCs w:val="24"/>
          <w:lang w:eastAsia="lv-LV"/>
        </w:rPr>
        <w:t>Pašvaldību likums</w:t>
      </w:r>
      <w:r w:rsidR="00ED3F56" w:rsidRPr="00197EBE">
        <w:rPr>
          <w:rFonts w:cs="Times New Roman"/>
          <w:color w:val="212529"/>
          <w:sz w:val="24"/>
          <w:szCs w:val="24"/>
          <w:shd w:val="clear" w:color="auto" w:fill="FFFFFF"/>
        </w:rPr>
        <w:t>"</w:t>
      </w:r>
    </w:p>
    <w:bookmarkEnd w:id="0"/>
    <w:bookmarkEnd w:id="1"/>
    <w:p w14:paraId="06C8EDEE" w14:textId="77777777" w:rsidR="00082640" w:rsidRPr="00197EBE" w:rsidRDefault="00082640" w:rsidP="00E73D73">
      <w:pPr>
        <w:jc w:val="center"/>
        <w:rPr>
          <w:rFonts w:eastAsia="Times New Roman" w:cs="Times New Roman"/>
          <w:b/>
          <w:sz w:val="24"/>
          <w:szCs w:val="24"/>
          <w:lang w:eastAsia="lv-LV"/>
        </w:rPr>
      </w:pPr>
      <w:r w:rsidRPr="00197EBE">
        <w:rPr>
          <w:rFonts w:eastAsia="Times New Roman" w:cs="Times New Roman"/>
          <w:b/>
          <w:sz w:val="24"/>
          <w:szCs w:val="24"/>
          <w:lang w:eastAsia="lv-LV"/>
        </w:rPr>
        <w:t>sākotnējās ietekmes novērtējuma ziņojums</w:t>
      </w:r>
      <w:bookmarkEnd w:id="2"/>
      <w:bookmarkEnd w:id="3"/>
      <w:r w:rsidR="00E73D73" w:rsidRPr="00197EBE">
        <w:rPr>
          <w:rFonts w:eastAsia="Times New Roman" w:cs="Times New Roman"/>
          <w:b/>
          <w:sz w:val="24"/>
          <w:szCs w:val="24"/>
          <w:lang w:eastAsia="lv-LV"/>
        </w:rPr>
        <w:t xml:space="preserve"> </w:t>
      </w:r>
      <w:r w:rsidRPr="00197EBE">
        <w:rPr>
          <w:rFonts w:eastAsia="Times New Roman" w:cs="Times New Roman"/>
          <w:b/>
          <w:sz w:val="24"/>
          <w:szCs w:val="24"/>
          <w:lang w:eastAsia="lv-LV"/>
        </w:rPr>
        <w:t>(anotācija)</w:t>
      </w:r>
    </w:p>
    <w:p w14:paraId="655C8373" w14:textId="77777777" w:rsidR="00082640" w:rsidRPr="00197EBE" w:rsidRDefault="00082640" w:rsidP="00E73D73">
      <w:pPr>
        <w:outlineLvl w:val="0"/>
        <w:rPr>
          <w:rFonts w:eastAsia="Times New Roman" w:cs="Times New Roman"/>
          <w:b/>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41"/>
        <w:gridCol w:w="5864"/>
      </w:tblGrid>
      <w:tr w:rsidR="00C219C8" w:rsidRPr="00197EBE" w14:paraId="0C3C330E" w14:textId="77777777" w:rsidTr="00A500AF">
        <w:trPr>
          <w:trHeight w:val="300"/>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92BB143" w14:textId="77777777" w:rsidR="00C219C8" w:rsidRPr="00197EBE" w:rsidRDefault="00C219C8" w:rsidP="00C219C8">
            <w:pPr>
              <w:jc w:val="center"/>
              <w:rPr>
                <w:rFonts w:eastAsia="Times New Roman" w:cs="Times New Roman"/>
                <w:b/>
                <w:bCs/>
                <w:sz w:val="24"/>
                <w:szCs w:val="24"/>
                <w:lang w:eastAsia="lv-LV"/>
              </w:rPr>
            </w:pPr>
            <w:r w:rsidRPr="00197EBE">
              <w:rPr>
                <w:rFonts w:cs="Times New Roman"/>
                <w:b/>
                <w:iCs/>
                <w:sz w:val="24"/>
                <w:szCs w:val="24"/>
              </w:rPr>
              <w:t>Tiesību akta projekta anotācijas kopsavilkums</w:t>
            </w:r>
          </w:p>
        </w:tc>
      </w:tr>
      <w:tr w:rsidR="00C219C8" w:rsidRPr="00197EBE" w14:paraId="07BCBF39" w14:textId="77777777" w:rsidTr="00A500AF">
        <w:trPr>
          <w:trHeight w:val="336"/>
          <w:tblCellSpacing w:w="15" w:type="dxa"/>
        </w:trPr>
        <w:tc>
          <w:tcPr>
            <w:tcW w:w="1796" w:type="pct"/>
            <w:tcBorders>
              <w:top w:val="outset" w:sz="6" w:space="0" w:color="auto"/>
              <w:left w:val="outset" w:sz="6" w:space="0" w:color="auto"/>
              <w:bottom w:val="outset" w:sz="6" w:space="0" w:color="auto"/>
              <w:right w:val="outset" w:sz="6" w:space="0" w:color="auto"/>
            </w:tcBorders>
            <w:hideMark/>
          </w:tcPr>
          <w:p w14:paraId="7C7F6025" w14:textId="77777777" w:rsidR="00C219C8" w:rsidRPr="00197EBE" w:rsidRDefault="00C219C8" w:rsidP="00C219C8">
            <w:pPr>
              <w:rPr>
                <w:rFonts w:eastAsia="Times New Roman" w:cs="Times New Roman"/>
                <w:sz w:val="24"/>
                <w:szCs w:val="24"/>
                <w:lang w:eastAsia="lv-LV"/>
              </w:rPr>
            </w:pPr>
            <w:r w:rsidRPr="00197EBE">
              <w:rPr>
                <w:rFonts w:cs="Times New Roman"/>
                <w:iCs/>
                <w:sz w:val="24"/>
                <w:szCs w:val="24"/>
              </w:rPr>
              <w:t>Mērķis, risinājums un projekta spēkā stāšanās laiks (500 zīmes bez atstarpēm)</w:t>
            </w:r>
          </w:p>
        </w:tc>
        <w:tc>
          <w:tcPr>
            <w:tcW w:w="3155" w:type="pct"/>
            <w:tcBorders>
              <w:top w:val="outset" w:sz="6" w:space="0" w:color="auto"/>
              <w:left w:val="outset" w:sz="6" w:space="0" w:color="auto"/>
              <w:bottom w:val="outset" w:sz="6" w:space="0" w:color="auto"/>
              <w:right w:val="outset" w:sz="6" w:space="0" w:color="auto"/>
            </w:tcBorders>
            <w:hideMark/>
          </w:tcPr>
          <w:p w14:paraId="3D987742" w14:textId="1589AF49" w:rsidR="00C219C8" w:rsidRPr="00197EBE" w:rsidRDefault="00CF594A" w:rsidP="008E7FBF">
            <w:pPr>
              <w:jc w:val="both"/>
              <w:rPr>
                <w:rFonts w:eastAsia="Times New Roman" w:cs="Times New Roman"/>
                <w:sz w:val="24"/>
                <w:szCs w:val="24"/>
                <w:lang w:eastAsia="lv-LV"/>
              </w:rPr>
            </w:pPr>
            <w:bookmarkStart w:id="4" w:name="_Hlk21504051"/>
            <w:r w:rsidRPr="00197EBE">
              <w:rPr>
                <w:rFonts w:cs="Times New Roman"/>
                <w:sz w:val="24"/>
                <w:szCs w:val="24"/>
                <w:lang w:eastAsia="lv-LV"/>
              </w:rPr>
              <w:t xml:space="preserve">Likumprojekts </w:t>
            </w:r>
            <w:r w:rsidR="00ED3F56" w:rsidRPr="00197EBE">
              <w:rPr>
                <w:rFonts w:cs="Times New Roman"/>
                <w:color w:val="212529"/>
                <w:sz w:val="24"/>
                <w:szCs w:val="24"/>
                <w:shd w:val="clear" w:color="auto" w:fill="FFFFFF"/>
              </w:rPr>
              <w:t>"</w:t>
            </w:r>
            <w:r w:rsidR="00A70A0F" w:rsidRPr="00197EBE">
              <w:rPr>
                <w:rFonts w:cs="Times New Roman"/>
                <w:sz w:val="24"/>
                <w:szCs w:val="24"/>
                <w:lang w:eastAsia="lv-LV"/>
              </w:rPr>
              <w:t>Pašvaldību likums</w:t>
            </w:r>
            <w:r w:rsidR="00ED3F56" w:rsidRPr="00197EBE">
              <w:rPr>
                <w:rFonts w:cs="Times New Roman"/>
                <w:color w:val="212529"/>
                <w:sz w:val="24"/>
                <w:szCs w:val="24"/>
                <w:shd w:val="clear" w:color="auto" w:fill="FFFFFF"/>
              </w:rPr>
              <w:t>"</w:t>
            </w:r>
            <w:r w:rsidRPr="00197EBE">
              <w:rPr>
                <w:rFonts w:cs="Times New Roman"/>
                <w:sz w:val="24"/>
                <w:szCs w:val="24"/>
                <w:lang w:eastAsia="lv-LV"/>
              </w:rPr>
              <w:t xml:space="preserve"> (turpmāk – Likumprojekts) </w:t>
            </w:r>
            <w:r w:rsidR="00C219C8" w:rsidRPr="00197EBE">
              <w:rPr>
                <w:rFonts w:eastAsia="Times New Roman" w:cs="Times New Roman"/>
                <w:sz w:val="24"/>
                <w:szCs w:val="24"/>
                <w:lang w:eastAsia="lv-LV"/>
              </w:rPr>
              <w:t xml:space="preserve">izstrādāts, lai </w:t>
            </w:r>
            <w:r w:rsidR="00E926EF" w:rsidRPr="00197EBE">
              <w:rPr>
                <w:rFonts w:eastAsia="Times New Roman" w:cs="Times New Roman"/>
                <w:sz w:val="24"/>
                <w:szCs w:val="24"/>
                <w:lang w:eastAsia="lv-LV"/>
              </w:rPr>
              <w:t>nodrošinātu laikmetīgu pārvaldību pēc pašvaldību administratīvi teritoriālās reformas, veicinot demokratizāciju, skaidrāk nodalot lēmējvaru no izpildvaras, nosakot skaidru kompetenču un funkciju sadali</w:t>
            </w:r>
            <w:r w:rsidR="00C219C8" w:rsidRPr="00197EBE">
              <w:rPr>
                <w:rFonts w:eastAsia="Times New Roman" w:cs="Times New Roman"/>
                <w:sz w:val="24"/>
                <w:szCs w:val="24"/>
                <w:lang w:eastAsia="lv-LV"/>
              </w:rPr>
              <w:t>.</w:t>
            </w:r>
          </w:p>
          <w:bookmarkEnd w:id="4"/>
          <w:p w14:paraId="1D23F6B8" w14:textId="16229925" w:rsidR="00C219C8" w:rsidRPr="00197EBE" w:rsidRDefault="008E7FBF" w:rsidP="00197EBE">
            <w:pPr>
              <w:jc w:val="both"/>
              <w:rPr>
                <w:rFonts w:eastAsia="Times New Roman" w:cs="Times New Roman"/>
                <w:sz w:val="24"/>
                <w:szCs w:val="24"/>
                <w:lang w:eastAsia="lv-LV"/>
              </w:rPr>
            </w:pPr>
            <w:r w:rsidRPr="00197EBE">
              <w:rPr>
                <w:rFonts w:cs="Times New Roman"/>
                <w:bCs/>
                <w:sz w:val="24"/>
                <w:szCs w:val="24"/>
                <w:lang w:eastAsia="lv-LV"/>
              </w:rPr>
              <w:t xml:space="preserve">Likumprojekts stājas </w:t>
            </w:r>
            <w:r w:rsidRPr="00005B47">
              <w:rPr>
                <w:rFonts w:cs="Times New Roman"/>
                <w:bCs/>
                <w:sz w:val="24"/>
                <w:szCs w:val="24"/>
                <w:lang w:eastAsia="lv-LV"/>
              </w:rPr>
              <w:t xml:space="preserve">spēkā </w:t>
            </w:r>
            <w:r w:rsidR="00197EBE" w:rsidRPr="00005B47">
              <w:rPr>
                <w:rFonts w:cs="Times New Roman"/>
                <w:bCs/>
                <w:sz w:val="24"/>
                <w:szCs w:val="24"/>
                <w:lang w:eastAsia="lv-LV"/>
              </w:rPr>
              <w:t>202</w:t>
            </w:r>
            <w:r w:rsidR="007224B2" w:rsidRPr="00005B47">
              <w:rPr>
                <w:rFonts w:cs="Times New Roman"/>
                <w:bCs/>
                <w:sz w:val="24"/>
                <w:szCs w:val="24"/>
                <w:lang w:eastAsia="lv-LV"/>
              </w:rPr>
              <w:t>2</w:t>
            </w:r>
            <w:r w:rsidR="00197EBE" w:rsidRPr="00005B47">
              <w:rPr>
                <w:rFonts w:cs="Times New Roman"/>
                <w:bCs/>
                <w:sz w:val="24"/>
                <w:szCs w:val="24"/>
                <w:lang w:eastAsia="lv-LV"/>
              </w:rPr>
              <w:t>. gada 1. j</w:t>
            </w:r>
            <w:r w:rsidR="007224B2" w:rsidRPr="00005B47">
              <w:rPr>
                <w:rFonts w:cs="Times New Roman"/>
                <w:bCs/>
                <w:sz w:val="24"/>
                <w:szCs w:val="24"/>
                <w:lang w:eastAsia="lv-LV"/>
              </w:rPr>
              <w:t>anvārī</w:t>
            </w:r>
            <w:r w:rsidRPr="00005B47">
              <w:rPr>
                <w:rFonts w:cs="Times New Roman"/>
                <w:bCs/>
                <w:sz w:val="24"/>
                <w:szCs w:val="24"/>
                <w:lang w:eastAsia="lv-LV"/>
              </w:rPr>
              <w:t>.</w:t>
            </w:r>
          </w:p>
        </w:tc>
      </w:tr>
    </w:tbl>
    <w:p w14:paraId="6F00A108" w14:textId="77777777" w:rsidR="0094059E" w:rsidRPr="00197EBE" w:rsidRDefault="0094059E" w:rsidP="00E73D73">
      <w:pPr>
        <w:outlineLvl w:val="0"/>
        <w:rPr>
          <w:rFonts w:eastAsia="Times New Roman" w:cs="Times New Roman"/>
          <w:b/>
          <w:sz w:val="24"/>
          <w:szCs w:val="24"/>
          <w:lang w:eastAsia="lv-LV"/>
        </w:rPr>
      </w:pPr>
    </w:p>
    <w:tbl>
      <w:tblPr>
        <w:tblW w:w="5085"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57" w:type="dxa"/>
          <w:bottom w:w="24" w:type="dxa"/>
          <w:right w:w="57" w:type="dxa"/>
        </w:tblCellMar>
        <w:tblLook w:val="04A0" w:firstRow="1" w:lastRow="0" w:firstColumn="1" w:lastColumn="0" w:noHBand="0" w:noVBand="1"/>
      </w:tblPr>
      <w:tblGrid>
        <w:gridCol w:w="418"/>
        <w:gridCol w:w="2694"/>
        <w:gridCol w:w="6097"/>
      </w:tblGrid>
      <w:tr w:rsidR="00082640" w:rsidRPr="00197EBE" w14:paraId="44D6F9FF" w14:textId="77777777" w:rsidTr="00A500AF">
        <w:trPr>
          <w:trHeight w:val="324"/>
          <w:tblCellSpacing w:w="15" w:type="dxa"/>
        </w:trPr>
        <w:tc>
          <w:tcPr>
            <w:tcW w:w="9149" w:type="dxa"/>
            <w:gridSpan w:val="3"/>
            <w:tcBorders>
              <w:top w:val="outset" w:sz="6" w:space="0" w:color="auto"/>
              <w:left w:val="outset" w:sz="6" w:space="0" w:color="auto"/>
              <w:bottom w:val="outset" w:sz="6" w:space="0" w:color="auto"/>
              <w:right w:val="outset" w:sz="6" w:space="0" w:color="auto"/>
            </w:tcBorders>
            <w:vAlign w:val="center"/>
            <w:hideMark/>
          </w:tcPr>
          <w:p w14:paraId="062E9A02" w14:textId="77777777" w:rsidR="00082640" w:rsidRPr="00197EBE" w:rsidRDefault="00082640" w:rsidP="007B0190">
            <w:pPr>
              <w:jc w:val="center"/>
              <w:rPr>
                <w:rFonts w:eastAsia="Times New Roman" w:cs="Times New Roman"/>
                <w:b/>
                <w:bCs/>
                <w:sz w:val="24"/>
                <w:szCs w:val="24"/>
                <w:lang w:eastAsia="lv-LV"/>
              </w:rPr>
            </w:pPr>
            <w:r w:rsidRPr="00197EBE">
              <w:rPr>
                <w:rFonts w:eastAsia="Times New Roman" w:cs="Times New Roman"/>
                <w:b/>
                <w:bCs/>
                <w:sz w:val="24"/>
                <w:szCs w:val="24"/>
                <w:lang w:eastAsia="lv-LV"/>
              </w:rPr>
              <w:t>I. Tiesību akta projekta izstrādes nepieciešamība</w:t>
            </w:r>
          </w:p>
        </w:tc>
      </w:tr>
      <w:tr w:rsidR="00082640" w:rsidRPr="00197EBE" w14:paraId="2F1B8D6B" w14:textId="77777777" w:rsidTr="00A500AF">
        <w:trPr>
          <w:trHeight w:val="324"/>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641791E" w14:textId="77777777" w:rsidR="00082640" w:rsidRPr="00197EBE" w:rsidRDefault="00082640" w:rsidP="007B0190">
            <w:pPr>
              <w:jc w:val="center"/>
              <w:rPr>
                <w:rFonts w:eastAsia="Times New Roman" w:cs="Times New Roman"/>
                <w:sz w:val="24"/>
                <w:szCs w:val="24"/>
                <w:lang w:eastAsia="lv-LV"/>
              </w:rPr>
            </w:pPr>
            <w:r w:rsidRPr="00197EBE">
              <w:rPr>
                <w:rFonts w:eastAsia="Times New Roman" w:cs="Times New Roman"/>
                <w:sz w:val="24"/>
                <w:szCs w:val="24"/>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18D02055" w14:textId="77777777" w:rsidR="00943929" w:rsidRPr="00197EBE" w:rsidRDefault="00082640" w:rsidP="00823380">
            <w:pPr>
              <w:rPr>
                <w:rFonts w:eastAsia="Times New Roman" w:cs="Times New Roman"/>
                <w:sz w:val="24"/>
                <w:szCs w:val="24"/>
                <w:lang w:eastAsia="lv-LV"/>
              </w:rPr>
            </w:pPr>
            <w:r w:rsidRPr="00197EBE">
              <w:rPr>
                <w:rFonts w:eastAsia="Times New Roman" w:cs="Times New Roman"/>
                <w:sz w:val="24"/>
                <w:szCs w:val="24"/>
                <w:lang w:eastAsia="lv-LV"/>
              </w:rPr>
              <w:t>Pamatojums</w:t>
            </w:r>
          </w:p>
        </w:tc>
        <w:tc>
          <w:tcPr>
            <w:tcW w:w="6050" w:type="dxa"/>
            <w:tcBorders>
              <w:top w:val="outset" w:sz="6" w:space="0" w:color="auto"/>
              <w:left w:val="outset" w:sz="6" w:space="0" w:color="auto"/>
              <w:bottom w:val="outset" w:sz="6" w:space="0" w:color="auto"/>
              <w:right w:val="outset" w:sz="6" w:space="0" w:color="auto"/>
            </w:tcBorders>
            <w:hideMark/>
          </w:tcPr>
          <w:p w14:paraId="03752BB5" w14:textId="39A03DA1" w:rsidR="0070639E" w:rsidRPr="00EA0BEE" w:rsidRDefault="00197EBE" w:rsidP="0070639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EA0BEE">
              <w:rPr>
                <w:rFonts w:ascii="Times New Roman" w:hAnsi="Times New Roman" w:cs="Times New Roman"/>
                <w:bCs/>
                <w:sz w:val="24"/>
                <w:szCs w:val="24"/>
              </w:rPr>
              <w:t xml:space="preserve">Valdības rīcības plāna </w:t>
            </w:r>
            <w:r w:rsidR="0070639E" w:rsidRPr="00EA0BEE">
              <w:rPr>
                <w:rFonts w:ascii="Times New Roman" w:hAnsi="Times New Roman" w:cs="Times New Roman"/>
                <w:bCs/>
                <w:sz w:val="24"/>
                <w:szCs w:val="24"/>
              </w:rPr>
              <w:t>Deklarācijas par Artura Krišjāņa Kariņa vadītā Ministru kabineta iecerēto darbību</w:t>
            </w:r>
            <w:r w:rsidRPr="00EA0BEE">
              <w:rPr>
                <w:rFonts w:ascii="Times New Roman" w:hAnsi="Times New Roman" w:cs="Times New Roman"/>
                <w:bCs/>
                <w:sz w:val="24"/>
                <w:szCs w:val="24"/>
              </w:rPr>
              <w:t xml:space="preserve"> īstenošanai</w:t>
            </w:r>
            <w:r w:rsidR="0070639E" w:rsidRPr="00EA0BEE">
              <w:rPr>
                <w:rFonts w:ascii="Times New Roman" w:hAnsi="Times New Roman" w:cs="Times New Roman"/>
                <w:bCs/>
                <w:sz w:val="24"/>
                <w:szCs w:val="24"/>
              </w:rPr>
              <w:t xml:space="preserve"> 228. punkts.</w:t>
            </w:r>
          </w:p>
          <w:p w14:paraId="3583ED97" w14:textId="5DB5EA33" w:rsidR="0078000A" w:rsidRPr="00EA0BEE" w:rsidRDefault="001B0419" w:rsidP="00A25E43">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EA0BEE">
              <w:rPr>
                <w:rFonts w:ascii="Times New Roman" w:hAnsi="Times New Roman" w:cs="Times New Roman"/>
                <w:bCs/>
                <w:sz w:val="24"/>
                <w:szCs w:val="24"/>
              </w:rPr>
              <w:t>Ministru kabineta 20</w:t>
            </w:r>
            <w:r w:rsidR="0070639E" w:rsidRPr="00EA0BEE">
              <w:rPr>
                <w:rFonts w:ascii="Times New Roman" w:hAnsi="Times New Roman" w:cs="Times New Roman"/>
                <w:bCs/>
                <w:sz w:val="24"/>
                <w:szCs w:val="24"/>
              </w:rPr>
              <w:t>20</w:t>
            </w:r>
            <w:r w:rsidRPr="00EA0BEE">
              <w:rPr>
                <w:rFonts w:ascii="Times New Roman" w:hAnsi="Times New Roman" w:cs="Times New Roman"/>
                <w:bCs/>
                <w:sz w:val="24"/>
                <w:szCs w:val="24"/>
              </w:rPr>
              <w:t>.</w:t>
            </w:r>
            <w:r w:rsidR="001F4003" w:rsidRPr="00EA0BEE">
              <w:rPr>
                <w:rFonts w:ascii="Times New Roman" w:hAnsi="Times New Roman" w:cs="Times New Roman"/>
                <w:bCs/>
                <w:sz w:val="24"/>
                <w:szCs w:val="24"/>
              </w:rPr>
              <w:t> </w:t>
            </w:r>
            <w:r w:rsidR="0070639E" w:rsidRPr="00EA0BEE">
              <w:rPr>
                <w:rFonts w:ascii="Times New Roman" w:hAnsi="Times New Roman" w:cs="Times New Roman"/>
                <w:bCs/>
                <w:sz w:val="24"/>
                <w:szCs w:val="24"/>
              </w:rPr>
              <w:t>gada 14</w:t>
            </w:r>
            <w:r w:rsidRPr="00EA0BEE">
              <w:rPr>
                <w:rFonts w:ascii="Times New Roman" w:hAnsi="Times New Roman" w:cs="Times New Roman"/>
                <w:bCs/>
                <w:sz w:val="24"/>
                <w:szCs w:val="24"/>
              </w:rPr>
              <w:t>.</w:t>
            </w:r>
            <w:r w:rsidR="001F4003" w:rsidRPr="00EA0BEE">
              <w:rPr>
                <w:rFonts w:ascii="Times New Roman" w:hAnsi="Times New Roman" w:cs="Times New Roman"/>
                <w:bCs/>
                <w:sz w:val="24"/>
                <w:szCs w:val="24"/>
              </w:rPr>
              <w:t> </w:t>
            </w:r>
            <w:r w:rsidR="0070639E" w:rsidRPr="00EA0BEE">
              <w:rPr>
                <w:rFonts w:ascii="Times New Roman" w:hAnsi="Times New Roman" w:cs="Times New Roman"/>
                <w:bCs/>
                <w:sz w:val="24"/>
                <w:szCs w:val="24"/>
              </w:rPr>
              <w:t>jūlija</w:t>
            </w:r>
            <w:r w:rsidRPr="00EA0BEE">
              <w:rPr>
                <w:rFonts w:ascii="Times New Roman" w:hAnsi="Times New Roman" w:cs="Times New Roman"/>
                <w:bCs/>
                <w:sz w:val="24"/>
                <w:szCs w:val="24"/>
              </w:rPr>
              <w:t xml:space="preserve"> protokola Nr.</w:t>
            </w:r>
            <w:r w:rsidR="001F4003" w:rsidRPr="00EA0BEE">
              <w:rPr>
                <w:rFonts w:ascii="Times New Roman" w:hAnsi="Times New Roman" w:cs="Times New Roman"/>
                <w:bCs/>
                <w:sz w:val="24"/>
                <w:szCs w:val="24"/>
              </w:rPr>
              <w:t> </w:t>
            </w:r>
            <w:r w:rsidR="00A25E43" w:rsidRPr="00EA0BEE">
              <w:rPr>
                <w:rFonts w:ascii="Times New Roman" w:hAnsi="Times New Roman" w:cs="Times New Roman"/>
                <w:bCs/>
                <w:sz w:val="24"/>
                <w:szCs w:val="24"/>
              </w:rPr>
              <w:t>44</w:t>
            </w:r>
            <w:r w:rsidR="0070639E" w:rsidRPr="00EA0BEE">
              <w:rPr>
                <w:rFonts w:ascii="Times New Roman" w:hAnsi="Times New Roman" w:cs="Times New Roman"/>
                <w:bCs/>
                <w:sz w:val="24"/>
                <w:szCs w:val="24"/>
              </w:rPr>
              <w:t xml:space="preserve"> </w:t>
            </w:r>
            <w:r w:rsidR="00A25E43" w:rsidRPr="00EA0BEE">
              <w:rPr>
                <w:rFonts w:ascii="Times New Roman" w:hAnsi="Times New Roman" w:cs="Times New Roman"/>
                <w:bCs/>
                <w:sz w:val="24"/>
                <w:szCs w:val="24"/>
              </w:rPr>
              <w:t>54</w:t>
            </w:r>
            <w:r w:rsidR="0070639E" w:rsidRPr="00EA0BEE">
              <w:rPr>
                <w:rFonts w:ascii="Times New Roman" w:hAnsi="Times New Roman" w:cs="Times New Roman"/>
                <w:bCs/>
                <w:sz w:val="24"/>
                <w:szCs w:val="24"/>
              </w:rPr>
              <w:t>.</w:t>
            </w:r>
            <w:r w:rsidR="00E44906" w:rsidRPr="00EA0BEE">
              <w:rPr>
                <w:rFonts w:ascii="Times New Roman" w:hAnsi="Times New Roman" w:cs="Times New Roman"/>
                <w:bCs/>
                <w:sz w:val="24"/>
                <w:szCs w:val="24"/>
              </w:rPr>
              <w:t> </w:t>
            </w:r>
            <w:r w:rsidR="0070639E" w:rsidRPr="00EA0BEE">
              <w:rPr>
                <w:rFonts w:ascii="Times New Roman" w:hAnsi="Times New Roman" w:cs="Times New Roman"/>
                <w:bCs/>
                <w:sz w:val="24"/>
                <w:szCs w:val="24"/>
              </w:rPr>
              <w:t>§</w:t>
            </w:r>
            <w:r w:rsidR="00DA2678" w:rsidRPr="00EA0BEE">
              <w:rPr>
                <w:rFonts w:ascii="Times New Roman" w:hAnsi="Times New Roman" w:cs="Times New Roman"/>
                <w:bCs/>
                <w:sz w:val="24"/>
                <w:szCs w:val="24"/>
              </w:rPr>
              <w:t xml:space="preserve"> </w:t>
            </w:r>
            <w:r w:rsidR="00DA2678" w:rsidRPr="00EA0BEE">
              <w:rPr>
                <w:rFonts w:ascii="Times New Roman" w:hAnsi="Times New Roman" w:cs="Times New Roman"/>
                <w:color w:val="212529"/>
                <w:sz w:val="24"/>
                <w:szCs w:val="24"/>
                <w:shd w:val="clear" w:color="auto" w:fill="FFFFFF"/>
              </w:rPr>
              <w:t>"</w:t>
            </w:r>
            <w:r w:rsidR="00DA2678" w:rsidRPr="00EA0BEE">
              <w:rPr>
                <w:rFonts w:ascii="Times New Roman" w:eastAsia="Times New Roman" w:hAnsi="Times New Roman" w:cs="Times New Roman"/>
                <w:sz w:val="24"/>
                <w:szCs w:val="24"/>
                <w:lang w:eastAsia="lv-LV"/>
              </w:rPr>
              <w:t xml:space="preserve">Informatīvais ziņojums </w:t>
            </w:r>
            <w:r w:rsidR="00DA2678" w:rsidRPr="00EA0BEE">
              <w:rPr>
                <w:rFonts w:ascii="Times New Roman" w:hAnsi="Times New Roman" w:cs="Times New Roman"/>
                <w:color w:val="212529"/>
                <w:sz w:val="24"/>
                <w:szCs w:val="24"/>
                <w:shd w:val="clear" w:color="auto" w:fill="FFFFFF"/>
              </w:rPr>
              <w:t>"</w:t>
            </w:r>
            <w:r w:rsidR="00DA2678" w:rsidRPr="00EA0BEE">
              <w:rPr>
                <w:rFonts w:ascii="Times New Roman" w:eastAsia="Times New Roman" w:hAnsi="Times New Roman" w:cs="Times New Roman"/>
                <w:sz w:val="24"/>
                <w:szCs w:val="24"/>
                <w:lang w:eastAsia="lv-LV"/>
              </w:rPr>
              <w:t>Par pašvaldību likuma izstrādi</w:t>
            </w:r>
            <w:r w:rsidR="00DA2678" w:rsidRPr="00EA0BEE">
              <w:rPr>
                <w:rFonts w:ascii="Times New Roman" w:hAnsi="Times New Roman" w:cs="Times New Roman"/>
                <w:color w:val="212529"/>
                <w:sz w:val="24"/>
                <w:szCs w:val="24"/>
                <w:shd w:val="clear" w:color="auto" w:fill="FFFFFF"/>
              </w:rPr>
              <w:t>""</w:t>
            </w:r>
            <w:r w:rsidR="0070639E" w:rsidRPr="00EA0BEE">
              <w:rPr>
                <w:rFonts w:ascii="Times New Roman" w:hAnsi="Times New Roman" w:cs="Times New Roman"/>
                <w:bCs/>
                <w:sz w:val="24"/>
                <w:szCs w:val="24"/>
              </w:rPr>
              <w:t xml:space="preserve"> 2</w:t>
            </w:r>
            <w:r w:rsidRPr="00EA0BEE">
              <w:rPr>
                <w:rFonts w:ascii="Times New Roman" w:hAnsi="Times New Roman" w:cs="Times New Roman"/>
                <w:bCs/>
                <w:sz w:val="24"/>
                <w:szCs w:val="24"/>
              </w:rPr>
              <w:t>.</w:t>
            </w:r>
            <w:r w:rsidR="001F4003" w:rsidRPr="00EA0BEE">
              <w:rPr>
                <w:rFonts w:ascii="Times New Roman" w:hAnsi="Times New Roman" w:cs="Times New Roman"/>
                <w:bCs/>
                <w:sz w:val="24"/>
                <w:szCs w:val="24"/>
              </w:rPr>
              <w:t> </w:t>
            </w:r>
            <w:r w:rsidRPr="00EA0BEE">
              <w:rPr>
                <w:rFonts w:ascii="Times New Roman" w:hAnsi="Times New Roman" w:cs="Times New Roman"/>
                <w:bCs/>
                <w:sz w:val="24"/>
                <w:szCs w:val="24"/>
              </w:rPr>
              <w:t>punkts.</w:t>
            </w:r>
          </w:p>
          <w:p w14:paraId="208C3340" w14:textId="7954E561" w:rsidR="00BD13AB" w:rsidRPr="00EA0BEE" w:rsidRDefault="00BD13AB" w:rsidP="00BD13AB">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EA0BEE">
              <w:rPr>
                <w:rFonts w:ascii="Times New Roman" w:hAnsi="Times New Roman" w:cs="Times New Roman"/>
                <w:sz w:val="24"/>
                <w:szCs w:val="24"/>
              </w:rPr>
              <w:t>Ministru kabineta</w:t>
            </w:r>
            <w:r w:rsidRPr="00EA0BEE">
              <w:rPr>
                <w:rFonts w:ascii="Times New Roman" w:eastAsia="Times New Roman" w:hAnsi="Times New Roman" w:cs="Times New Roman"/>
                <w:sz w:val="24"/>
                <w:szCs w:val="24"/>
                <w:lang w:eastAsia="lv-LV"/>
              </w:rPr>
              <w:t xml:space="preserve"> 2020. gada 14. maija</w:t>
            </w:r>
            <w:r w:rsidRPr="00EA0BEE">
              <w:rPr>
                <w:rFonts w:ascii="Times New Roman" w:eastAsia="Times New Roman" w:hAnsi="Times New Roman" w:cs="Times New Roman"/>
                <w:sz w:val="24"/>
                <w:szCs w:val="24"/>
                <w:lang w:eastAsia="lv-LV"/>
              </w:rPr>
              <w:tab/>
              <w:t>rīkojuma Nr.</w:t>
            </w:r>
            <w:r w:rsidR="00197EBE" w:rsidRPr="00EA0BEE">
              <w:rPr>
                <w:rFonts w:ascii="Times New Roman" w:eastAsia="Times New Roman" w:hAnsi="Times New Roman" w:cs="Times New Roman"/>
                <w:sz w:val="24"/>
                <w:szCs w:val="24"/>
                <w:lang w:eastAsia="lv-LV"/>
              </w:rPr>
              <w:t> </w:t>
            </w:r>
            <w:r w:rsidRPr="00EA0BEE">
              <w:rPr>
                <w:rFonts w:ascii="Times New Roman" w:eastAsia="Times New Roman" w:hAnsi="Times New Roman" w:cs="Times New Roman"/>
                <w:sz w:val="24"/>
                <w:szCs w:val="24"/>
                <w:lang w:eastAsia="lv-LV"/>
              </w:rPr>
              <w:t>268 "Par konceptuālo ziņojumu "Par līdzdalības budžeta ieviešanu Latvijā"" 3.</w:t>
            </w:r>
            <w:r w:rsidR="00197EBE" w:rsidRPr="00EA0BEE">
              <w:rPr>
                <w:rFonts w:ascii="Times New Roman" w:eastAsia="Times New Roman" w:hAnsi="Times New Roman" w:cs="Times New Roman"/>
                <w:sz w:val="24"/>
                <w:szCs w:val="24"/>
                <w:lang w:eastAsia="lv-LV"/>
              </w:rPr>
              <w:t> </w:t>
            </w:r>
            <w:r w:rsidRPr="00EA0BEE">
              <w:rPr>
                <w:rFonts w:ascii="Times New Roman" w:eastAsia="Times New Roman" w:hAnsi="Times New Roman" w:cs="Times New Roman"/>
                <w:sz w:val="24"/>
                <w:szCs w:val="24"/>
                <w:lang w:eastAsia="lv-LV"/>
              </w:rPr>
              <w:t>punkts.</w:t>
            </w:r>
          </w:p>
          <w:p w14:paraId="3922E8C2" w14:textId="77777777" w:rsidR="00EA0BEE" w:rsidRPr="00005B47" w:rsidRDefault="005E1C00" w:rsidP="00EA0BE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EA0BEE">
              <w:rPr>
                <w:rFonts w:ascii="Times New Roman" w:hAnsi="Times New Roman" w:cs="Times New Roman"/>
                <w:sz w:val="24"/>
                <w:szCs w:val="24"/>
              </w:rPr>
              <w:t>Ministru kabineta 2019.</w:t>
            </w:r>
            <w:r w:rsidR="00E44906" w:rsidRPr="00EA0BEE">
              <w:rPr>
                <w:rFonts w:ascii="Times New Roman" w:hAnsi="Times New Roman" w:cs="Times New Roman"/>
                <w:sz w:val="24"/>
                <w:szCs w:val="24"/>
              </w:rPr>
              <w:t> </w:t>
            </w:r>
            <w:r w:rsidRPr="00EA0BEE">
              <w:rPr>
                <w:rFonts w:ascii="Times New Roman" w:hAnsi="Times New Roman" w:cs="Times New Roman"/>
                <w:sz w:val="24"/>
                <w:szCs w:val="24"/>
              </w:rPr>
              <w:t>gada 22.</w:t>
            </w:r>
            <w:r w:rsidR="00E44906" w:rsidRPr="00EA0BEE">
              <w:rPr>
                <w:rFonts w:ascii="Times New Roman" w:hAnsi="Times New Roman" w:cs="Times New Roman"/>
                <w:sz w:val="24"/>
                <w:szCs w:val="24"/>
              </w:rPr>
              <w:t> </w:t>
            </w:r>
            <w:r w:rsidRPr="00EA0BEE">
              <w:rPr>
                <w:rFonts w:ascii="Times New Roman" w:hAnsi="Times New Roman" w:cs="Times New Roman"/>
                <w:sz w:val="24"/>
                <w:szCs w:val="24"/>
              </w:rPr>
              <w:t>maija rīkojuma Nr.</w:t>
            </w:r>
            <w:r w:rsidR="00E44906" w:rsidRPr="00EA0BEE">
              <w:rPr>
                <w:rFonts w:ascii="Times New Roman" w:hAnsi="Times New Roman" w:cs="Times New Roman"/>
                <w:sz w:val="24"/>
                <w:szCs w:val="24"/>
              </w:rPr>
              <w:t> </w:t>
            </w:r>
            <w:r w:rsidRPr="00EA0BEE">
              <w:rPr>
                <w:rFonts w:ascii="Times New Roman" w:hAnsi="Times New Roman" w:cs="Times New Roman"/>
                <w:sz w:val="24"/>
                <w:szCs w:val="24"/>
              </w:rPr>
              <w:t xml:space="preserve">247 </w:t>
            </w:r>
            <w:r w:rsidR="00ED3F56" w:rsidRPr="00EA0BEE">
              <w:rPr>
                <w:rFonts w:ascii="Times New Roman" w:hAnsi="Times New Roman" w:cs="Times New Roman"/>
                <w:color w:val="212529"/>
                <w:sz w:val="24"/>
                <w:szCs w:val="24"/>
                <w:shd w:val="clear" w:color="auto" w:fill="FFFFFF"/>
              </w:rPr>
              <w:t>"</w:t>
            </w:r>
            <w:r w:rsidRPr="00EA0BEE">
              <w:rPr>
                <w:rFonts w:ascii="Times New Roman" w:hAnsi="Times New Roman" w:cs="Times New Roman"/>
                <w:sz w:val="24"/>
                <w:szCs w:val="24"/>
              </w:rPr>
              <w:t>Par Uzņēmējdarbības vides pilnveidošanas pasākumu plānu 2019.–2022.</w:t>
            </w:r>
            <w:r w:rsidR="00197EBE" w:rsidRPr="00EA0BEE">
              <w:rPr>
                <w:rFonts w:ascii="Times New Roman" w:hAnsi="Times New Roman" w:cs="Times New Roman"/>
                <w:sz w:val="24"/>
                <w:szCs w:val="24"/>
              </w:rPr>
              <w:t> </w:t>
            </w:r>
            <w:r w:rsidRPr="00EA0BEE">
              <w:rPr>
                <w:rFonts w:ascii="Times New Roman" w:hAnsi="Times New Roman" w:cs="Times New Roman"/>
                <w:sz w:val="24"/>
                <w:szCs w:val="24"/>
              </w:rPr>
              <w:t>gadam</w:t>
            </w:r>
            <w:r w:rsidR="00ED3F56" w:rsidRPr="00EA0BEE">
              <w:rPr>
                <w:rFonts w:ascii="Times New Roman" w:hAnsi="Times New Roman" w:cs="Times New Roman"/>
                <w:color w:val="212529"/>
                <w:sz w:val="24"/>
                <w:szCs w:val="24"/>
                <w:shd w:val="clear" w:color="auto" w:fill="FFFFFF"/>
              </w:rPr>
              <w:t>"</w:t>
            </w:r>
            <w:r w:rsidRPr="00EA0BEE">
              <w:rPr>
                <w:rFonts w:ascii="Times New Roman" w:hAnsi="Times New Roman" w:cs="Times New Roman"/>
                <w:sz w:val="24"/>
                <w:szCs w:val="24"/>
              </w:rPr>
              <w:t xml:space="preserve"> 4.4.5.</w:t>
            </w:r>
            <w:r w:rsidR="00E44906" w:rsidRPr="00EA0BEE">
              <w:rPr>
                <w:rFonts w:ascii="Times New Roman" w:hAnsi="Times New Roman" w:cs="Times New Roman"/>
                <w:sz w:val="24"/>
                <w:szCs w:val="24"/>
              </w:rPr>
              <w:t> </w:t>
            </w:r>
            <w:r w:rsidR="0096325D" w:rsidRPr="00005B47">
              <w:rPr>
                <w:rFonts w:ascii="Times New Roman" w:hAnsi="Times New Roman" w:cs="Times New Roman"/>
                <w:sz w:val="24"/>
                <w:szCs w:val="24"/>
              </w:rPr>
              <w:t>apakšpunkts</w:t>
            </w:r>
            <w:r w:rsidR="00E44906" w:rsidRPr="00005B47">
              <w:rPr>
                <w:rFonts w:ascii="Times New Roman" w:hAnsi="Times New Roman" w:cs="Times New Roman"/>
                <w:sz w:val="24"/>
                <w:szCs w:val="24"/>
              </w:rPr>
              <w:t>.</w:t>
            </w:r>
          </w:p>
          <w:p w14:paraId="1E9DE50A" w14:textId="191930A9" w:rsidR="00EA0BEE" w:rsidRPr="00005B47" w:rsidRDefault="00EA0BEE" w:rsidP="00EA0BE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005B47">
              <w:rPr>
                <w:rFonts w:ascii="Times New Roman" w:hAnsi="Times New Roman" w:cs="Times New Roman"/>
                <w:color w:val="000000"/>
                <w:sz w:val="24"/>
                <w:szCs w:val="24"/>
              </w:rPr>
              <w:t>Latvijas Nacionālā attīstības plāna 2021.-2027. gadam rīcības virziena "Tiesiskums un pārvaldība" 426. uzdevums.</w:t>
            </w:r>
          </w:p>
          <w:p w14:paraId="6DBD58BC" w14:textId="1A9C54E0" w:rsidR="00EA0BEE" w:rsidRPr="00005B47" w:rsidRDefault="00EA0BEE" w:rsidP="00EA0BE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005B47">
              <w:rPr>
                <w:rFonts w:ascii="Times New Roman" w:hAnsi="Times New Roman" w:cs="Times New Roman"/>
                <w:color w:val="000000"/>
                <w:sz w:val="24"/>
                <w:szCs w:val="24"/>
              </w:rPr>
              <w:t>Ministru kabineta 2020. gada 18. augusta sēdes protokola Nr. 49 38. § 3., 4. un 5. punkts.</w:t>
            </w:r>
          </w:p>
          <w:p w14:paraId="554878E1" w14:textId="394A23FF" w:rsidR="00EA0BEE" w:rsidRPr="00005B47" w:rsidRDefault="00EA0BEE" w:rsidP="00EA0BE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005B47">
              <w:rPr>
                <w:rFonts w:ascii="Times New Roman" w:hAnsi="Times New Roman" w:cs="Times New Roman"/>
                <w:color w:val="000000"/>
                <w:sz w:val="24"/>
                <w:szCs w:val="24"/>
              </w:rPr>
              <w:t>Latvijas Ceturtā nacionālā atvērtās pārvaldības rīcības plāna 2020.-2021. gadam 4. apņemšanās 2. punkta 4. apakšpunkts.</w:t>
            </w:r>
          </w:p>
          <w:p w14:paraId="411A7587" w14:textId="01851B34" w:rsidR="00EA0BEE" w:rsidRPr="00EA0BEE" w:rsidRDefault="00EA0BEE" w:rsidP="00EA0BE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005B47">
              <w:rPr>
                <w:rFonts w:ascii="Times New Roman" w:hAnsi="Times New Roman" w:cs="Times New Roman"/>
                <w:color w:val="000000"/>
                <w:sz w:val="24"/>
                <w:szCs w:val="24"/>
              </w:rPr>
              <w:t xml:space="preserve">Ministru kabineta 2020. gada 6. oktobra sēdē atbalstītajā likumprojektā "Grozījumi "Oficiālo publikāciju un tiesiskās informācijas likumā" (TA-1935) paredzētais regulējums, ka visu pašvaldību saistošos noteikumus izsludina, tos publicējot oficiālajā izdevumā "Latvijas Vēstnesis", sākot </w:t>
            </w:r>
            <w:r w:rsidRPr="00005B47">
              <w:rPr>
                <w:rFonts w:ascii="Times New Roman" w:hAnsi="Times New Roman" w:cs="Times New Roman"/>
                <w:color w:val="000000"/>
                <w:sz w:val="24"/>
                <w:szCs w:val="24"/>
                <w:u w:val="single"/>
              </w:rPr>
              <w:t>ar 2022. gada 1. janvāri</w:t>
            </w:r>
            <w:r w:rsidRPr="00005B47">
              <w:rPr>
                <w:rFonts w:ascii="Times New Roman" w:hAnsi="Times New Roman" w:cs="Times New Roman"/>
                <w:color w:val="000000"/>
                <w:sz w:val="24"/>
                <w:szCs w:val="24"/>
              </w:rPr>
              <w:t>.</w:t>
            </w:r>
          </w:p>
        </w:tc>
      </w:tr>
      <w:tr w:rsidR="00082640" w:rsidRPr="00197EBE" w14:paraId="024F943D" w14:textId="77777777" w:rsidTr="00741228">
        <w:trPr>
          <w:trHeight w:val="3975"/>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F0CFF63" w14:textId="77777777" w:rsidR="00082640" w:rsidRPr="00197EBE" w:rsidRDefault="00082640" w:rsidP="00646C6D">
            <w:pPr>
              <w:jc w:val="center"/>
              <w:rPr>
                <w:rFonts w:eastAsia="Times New Roman" w:cs="Times New Roman"/>
                <w:sz w:val="24"/>
                <w:szCs w:val="24"/>
                <w:lang w:eastAsia="lv-LV"/>
              </w:rPr>
            </w:pPr>
            <w:r w:rsidRPr="00197EBE">
              <w:rPr>
                <w:rFonts w:eastAsia="Times New Roman" w:cs="Times New Roman"/>
                <w:sz w:val="24"/>
                <w:szCs w:val="24"/>
                <w:lang w:eastAsia="lv-LV"/>
              </w:rPr>
              <w:lastRenderedPageBreak/>
              <w:t>2.</w:t>
            </w:r>
          </w:p>
        </w:tc>
        <w:tc>
          <w:tcPr>
            <w:tcW w:w="2664" w:type="dxa"/>
            <w:tcBorders>
              <w:top w:val="outset" w:sz="6" w:space="0" w:color="auto"/>
              <w:left w:val="outset" w:sz="6" w:space="0" w:color="auto"/>
              <w:bottom w:val="outset" w:sz="6" w:space="0" w:color="auto"/>
              <w:right w:val="outset" w:sz="6" w:space="0" w:color="auto"/>
            </w:tcBorders>
            <w:hideMark/>
          </w:tcPr>
          <w:p w14:paraId="40AE57AD" w14:textId="77777777" w:rsidR="00082640" w:rsidRPr="00197EBE" w:rsidRDefault="00082640" w:rsidP="00EC24C3">
            <w:pPr>
              <w:rPr>
                <w:rFonts w:eastAsia="Times New Roman" w:cs="Times New Roman"/>
                <w:sz w:val="24"/>
                <w:szCs w:val="24"/>
                <w:lang w:eastAsia="lv-LV"/>
              </w:rPr>
            </w:pPr>
            <w:r w:rsidRPr="00197EBE">
              <w:rPr>
                <w:rFonts w:eastAsia="Times New Roman" w:cs="Times New Roman"/>
                <w:sz w:val="24"/>
                <w:szCs w:val="24"/>
                <w:lang w:eastAsia="lv-LV"/>
              </w:rPr>
              <w:t>Pašreizējā situācija un problēmas, kuru risināšanai tiesību akta projekts izstrādāts, tiesiskā regulējuma mērķis un būtība</w:t>
            </w:r>
          </w:p>
          <w:p w14:paraId="648614C6" w14:textId="77777777" w:rsidR="007C75C1" w:rsidRPr="00197EBE" w:rsidRDefault="007C75C1" w:rsidP="007C75C1">
            <w:pPr>
              <w:rPr>
                <w:rFonts w:eastAsia="Times New Roman" w:cs="Times New Roman"/>
                <w:sz w:val="24"/>
                <w:szCs w:val="24"/>
                <w:lang w:eastAsia="lv-LV"/>
              </w:rPr>
            </w:pPr>
          </w:p>
          <w:p w14:paraId="06D7DDA1" w14:textId="77777777" w:rsidR="007C75C1" w:rsidRPr="00197EBE" w:rsidRDefault="007C75C1" w:rsidP="007C75C1">
            <w:pPr>
              <w:rPr>
                <w:rFonts w:eastAsia="Times New Roman" w:cs="Times New Roman"/>
                <w:sz w:val="24"/>
                <w:szCs w:val="24"/>
                <w:lang w:eastAsia="lv-LV"/>
              </w:rPr>
            </w:pPr>
          </w:p>
          <w:p w14:paraId="225E19F8" w14:textId="77777777" w:rsidR="007C75C1" w:rsidRPr="00197EBE" w:rsidRDefault="007C75C1" w:rsidP="007C75C1">
            <w:pPr>
              <w:rPr>
                <w:rFonts w:eastAsia="Times New Roman" w:cs="Times New Roman"/>
                <w:sz w:val="24"/>
                <w:szCs w:val="24"/>
                <w:lang w:eastAsia="lv-LV"/>
              </w:rPr>
            </w:pPr>
          </w:p>
          <w:p w14:paraId="0F170694" w14:textId="77777777" w:rsidR="007C75C1" w:rsidRPr="00197EBE" w:rsidRDefault="007C75C1" w:rsidP="007C75C1">
            <w:pPr>
              <w:rPr>
                <w:rFonts w:eastAsia="Times New Roman" w:cs="Times New Roman"/>
                <w:sz w:val="24"/>
                <w:szCs w:val="24"/>
                <w:lang w:eastAsia="lv-LV"/>
              </w:rPr>
            </w:pPr>
          </w:p>
          <w:p w14:paraId="01641A2F" w14:textId="77777777" w:rsidR="007C75C1" w:rsidRPr="00197EBE" w:rsidRDefault="007C75C1" w:rsidP="007C75C1">
            <w:pPr>
              <w:rPr>
                <w:rFonts w:eastAsia="Times New Roman" w:cs="Times New Roman"/>
                <w:sz w:val="24"/>
                <w:szCs w:val="24"/>
                <w:lang w:eastAsia="lv-LV"/>
              </w:rPr>
            </w:pPr>
          </w:p>
          <w:p w14:paraId="784D3C50" w14:textId="77777777" w:rsidR="007C75C1" w:rsidRPr="00197EBE" w:rsidRDefault="007C75C1" w:rsidP="007C75C1">
            <w:pPr>
              <w:rPr>
                <w:rFonts w:eastAsia="Times New Roman" w:cs="Times New Roman"/>
                <w:sz w:val="24"/>
                <w:szCs w:val="24"/>
                <w:lang w:eastAsia="lv-LV"/>
              </w:rPr>
            </w:pPr>
          </w:p>
          <w:p w14:paraId="460FAE97" w14:textId="77777777" w:rsidR="007C75C1" w:rsidRPr="00197EBE" w:rsidRDefault="007C75C1" w:rsidP="007C75C1">
            <w:pPr>
              <w:rPr>
                <w:rFonts w:eastAsia="Times New Roman" w:cs="Times New Roman"/>
                <w:sz w:val="24"/>
                <w:szCs w:val="24"/>
                <w:lang w:eastAsia="lv-LV"/>
              </w:rPr>
            </w:pPr>
          </w:p>
          <w:p w14:paraId="62A9C107" w14:textId="77777777" w:rsidR="007C75C1" w:rsidRPr="00197EBE" w:rsidRDefault="007C75C1" w:rsidP="007C75C1">
            <w:pPr>
              <w:rPr>
                <w:rFonts w:eastAsia="Times New Roman" w:cs="Times New Roman"/>
                <w:sz w:val="24"/>
                <w:szCs w:val="24"/>
                <w:lang w:eastAsia="lv-LV"/>
              </w:rPr>
            </w:pPr>
          </w:p>
          <w:p w14:paraId="255F1225" w14:textId="77777777" w:rsidR="007C75C1" w:rsidRPr="00197EBE" w:rsidRDefault="007C75C1" w:rsidP="007C75C1">
            <w:pPr>
              <w:rPr>
                <w:rFonts w:eastAsia="Times New Roman" w:cs="Times New Roman"/>
                <w:sz w:val="24"/>
                <w:szCs w:val="24"/>
                <w:lang w:eastAsia="lv-LV"/>
              </w:rPr>
            </w:pPr>
          </w:p>
        </w:tc>
        <w:tc>
          <w:tcPr>
            <w:tcW w:w="6050" w:type="dxa"/>
            <w:tcBorders>
              <w:top w:val="outset" w:sz="6" w:space="0" w:color="auto"/>
              <w:left w:val="outset" w:sz="6" w:space="0" w:color="auto"/>
              <w:bottom w:val="outset" w:sz="6" w:space="0" w:color="auto"/>
              <w:right w:val="outset" w:sz="6" w:space="0" w:color="auto"/>
            </w:tcBorders>
            <w:hideMark/>
          </w:tcPr>
          <w:p w14:paraId="492F70EF" w14:textId="77777777" w:rsidR="00890671" w:rsidRPr="001C649E" w:rsidRDefault="00290EB3" w:rsidP="00290EB3">
            <w:pPr>
              <w:ind w:firstLine="372"/>
              <w:jc w:val="both"/>
              <w:rPr>
                <w:rFonts w:cs="Times New Roman"/>
                <w:sz w:val="24"/>
                <w:szCs w:val="24"/>
                <w:lang w:eastAsia="lv-LV"/>
              </w:rPr>
            </w:pPr>
            <w:r w:rsidRPr="001C649E">
              <w:rPr>
                <w:rFonts w:eastAsia="Times New Roman" w:cs="Times New Roman"/>
                <w:sz w:val="24"/>
                <w:szCs w:val="24"/>
                <w:lang w:eastAsia="lv-LV"/>
              </w:rPr>
              <w:t xml:space="preserve">Kopš likuma </w:t>
            </w:r>
            <w:r w:rsidRPr="001C649E">
              <w:rPr>
                <w:rFonts w:cs="Times New Roman"/>
                <w:sz w:val="24"/>
                <w:szCs w:val="24"/>
                <w:shd w:val="clear" w:color="auto" w:fill="FFFFFF"/>
              </w:rPr>
              <w:t>"</w:t>
            </w:r>
            <w:r w:rsidRPr="001C649E">
              <w:rPr>
                <w:rFonts w:eastAsia="Times New Roman" w:cs="Times New Roman"/>
                <w:sz w:val="24"/>
                <w:szCs w:val="24"/>
                <w:lang w:eastAsia="lv-LV"/>
              </w:rPr>
              <w:t>Par pašvaldībām</w:t>
            </w:r>
            <w:r w:rsidRPr="001C649E">
              <w:rPr>
                <w:rFonts w:cs="Times New Roman"/>
                <w:sz w:val="24"/>
                <w:szCs w:val="24"/>
                <w:shd w:val="clear" w:color="auto" w:fill="FFFFFF"/>
              </w:rPr>
              <w:t>"</w:t>
            </w:r>
            <w:r w:rsidRPr="001C649E">
              <w:rPr>
                <w:rFonts w:eastAsia="Times New Roman" w:cs="Times New Roman"/>
                <w:sz w:val="24"/>
                <w:szCs w:val="24"/>
                <w:lang w:eastAsia="lv-LV"/>
              </w:rPr>
              <w:t xml:space="preserve"> pieņemšanas 1994. gadā ir notikušas būtiskas izmaiņas valsts pārvaldē kopumā, līdz ar to daļa no esošā regulējuma normām ir atzīstamas par novecojušām, neefektīvām un esošajai sistēmai neatbilstošām. Tajā pašā laikā ar Likumprojektu nav paredzēts veidot no esošā regulējuma radikāli atšķirīgu pašvaldību darbības sistēmu pēc būtības, bet gan uzlabot jau esošo, papildus ieviešot atsevišķus jaunus institūtus. Izmaiņas pašvaldību darbības tiesiskajā regulējumā neizbēgami nepieciešamas arī saistībā ar administratīvi teritoriālo reformu, galvenokārt akcentējot nepieciešamību pēc augstākas sabiedrības iesaistes pakāpes lēmumu pieņemšanā un efektīvākiem instrumentiem, kas nodrošinātu viedokļu uzklausīšanu un izvērtēšanu sabiedrībai būtiskos ar pašvaldību darbību saistītos jautājumos.</w:t>
            </w:r>
          </w:p>
          <w:p w14:paraId="26E68E61" w14:textId="7D87150F" w:rsidR="00DA2678" w:rsidRPr="001C649E" w:rsidRDefault="00DA2678" w:rsidP="00290EB3">
            <w:pPr>
              <w:ind w:firstLine="372"/>
              <w:jc w:val="both"/>
              <w:rPr>
                <w:rFonts w:cs="Times New Roman"/>
                <w:sz w:val="24"/>
                <w:szCs w:val="24"/>
                <w:lang w:eastAsia="lv-LV"/>
              </w:rPr>
            </w:pPr>
            <w:r w:rsidRPr="001C649E">
              <w:rPr>
                <w:rFonts w:cs="Times New Roman"/>
                <w:sz w:val="24"/>
                <w:szCs w:val="24"/>
                <w:lang w:eastAsia="lv-LV"/>
              </w:rPr>
              <w:t xml:space="preserve">Tādēļ arī </w:t>
            </w:r>
            <w:r w:rsidRPr="001C649E">
              <w:rPr>
                <w:rFonts w:cs="Times New Roman"/>
                <w:bCs/>
                <w:sz w:val="24"/>
                <w:szCs w:val="24"/>
              </w:rPr>
              <w:t xml:space="preserve">Valdības rīcības plāna Deklarācijas par Artura Krišjāņa Kariņa vadītā Ministru kabineta iecerēto darbību īstenošanai 228. punktā tika paredzēts izstrādāt jaunu Vietējo pašvaldību likumprojektu ar mērķi </w:t>
            </w:r>
            <w:r w:rsidRPr="001C649E">
              <w:rPr>
                <w:rFonts w:cs="Times New Roman"/>
                <w:sz w:val="24"/>
                <w:szCs w:val="24"/>
                <w:shd w:val="clear" w:color="auto" w:fill="FFFFFF"/>
              </w:rPr>
              <w:t>nodrošināt laikmetīgu pārvaldību pēc administratīvi teritoriālās reformas, tajā skaitā veicinot demokratizāciju, skaidrāk nodalot lēmējvaru no izpildvaras, nosakot skaidru kompetenču un funkciju sadali.</w:t>
            </w:r>
            <w:r w:rsidR="00890671" w:rsidRPr="001C649E">
              <w:rPr>
                <w:rFonts w:cs="Times New Roman"/>
                <w:sz w:val="24"/>
                <w:szCs w:val="24"/>
                <w:shd w:val="clear" w:color="auto" w:fill="FFFFFF"/>
              </w:rPr>
              <w:t xml:space="preserve"> Īstenojot Valdības rīcības plāna pasākumu, </w:t>
            </w:r>
            <w:r w:rsidR="00890671" w:rsidRPr="001C649E">
              <w:rPr>
                <w:rFonts w:cs="Times New Roman"/>
                <w:sz w:val="24"/>
                <w:szCs w:val="24"/>
                <w:lang w:eastAsia="lv-LV"/>
              </w:rPr>
              <w:t>Vides aizsardzības un reģionālās attīstības ministrija (turpmāk – VARAM) sagatavoja i</w:t>
            </w:r>
            <w:r w:rsidR="00890671" w:rsidRPr="001C649E">
              <w:rPr>
                <w:rFonts w:eastAsia="Times New Roman" w:cs="Times New Roman"/>
                <w:sz w:val="24"/>
                <w:szCs w:val="24"/>
                <w:lang w:eastAsia="lv-LV"/>
              </w:rPr>
              <w:t xml:space="preserve">nformatīvo ziņojumu </w:t>
            </w:r>
            <w:r w:rsidR="00890671" w:rsidRPr="001C649E">
              <w:rPr>
                <w:rFonts w:cs="Times New Roman"/>
                <w:sz w:val="24"/>
                <w:szCs w:val="24"/>
                <w:shd w:val="clear" w:color="auto" w:fill="FFFFFF"/>
              </w:rPr>
              <w:t>"</w:t>
            </w:r>
            <w:r w:rsidR="00890671" w:rsidRPr="001C649E">
              <w:rPr>
                <w:rFonts w:eastAsia="Times New Roman" w:cs="Times New Roman"/>
                <w:sz w:val="24"/>
                <w:szCs w:val="24"/>
                <w:lang w:eastAsia="lv-LV"/>
              </w:rPr>
              <w:t>Par pašvaldību likuma izstrādi</w:t>
            </w:r>
            <w:r w:rsidR="00890671" w:rsidRPr="001C649E">
              <w:rPr>
                <w:rFonts w:cs="Times New Roman"/>
                <w:sz w:val="24"/>
                <w:szCs w:val="24"/>
                <w:shd w:val="clear" w:color="auto" w:fill="FFFFFF"/>
              </w:rPr>
              <w:t xml:space="preserve">", kas tika pieņemts zināšanai </w:t>
            </w:r>
            <w:r w:rsidR="00890671" w:rsidRPr="001C649E">
              <w:rPr>
                <w:rFonts w:cs="Times New Roman"/>
                <w:bCs/>
                <w:sz w:val="24"/>
                <w:szCs w:val="24"/>
              </w:rPr>
              <w:t xml:space="preserve">Ministru kabinetā, un ar 2020. gada 14. jūlija protokola Nr. 44 54. § </w:t>
            </w:r>
            <w:r w:rsidR="00890671" w:rsidRPr="001C649E">
              <w:rPr>
                <w:rFonts w:cs="Times New Roman"/>
                <w:sz w:val="24"/>
                <w:szCs w:val="24"/>
                <w:shd w:val="clear" w:color="auto" w:fill="FFFFFF"/>
              </w:rPr>
              <w:t>"</w:t>
            </w:r>
            <w:r w:rsidR="00890671" w:rsidRPr="001C649E">
              <w:rPr>
                <w:rFonts w:eastAsia="Times New Roman" w:cs="Times New Roman"/>
                <w:sz w:val="24"/>
                <w:szCs w:val="24"/>
                <w:lang w:eastAsia="lv-LV"/>
              </w:rPr>
              <w:t xml:space="preserve">Informatīvais ziņojums </w:t>
            </w:r>
            <w:r w:rsidR="00890671" w:rsidRPr="001C649E">
              <w:rPr>
                <w:rFonts w:cs="Times New Roman"/>
                <w:sz w:val="24"/>
                <w:szCs w:val="24"/>
                <w:shd w:val="clear" w:color="auto" w:fill="FFFFFF"/>
              </w:rPr>
              <w:t>"</w:t>
            </w:r>
            <w:r w:rsidR="00890671" w:rsidRPr="001C649E">
              <w:rPr>
                <w:rFonts w:eastAsia="Times New Roman" w:cs="Times New Roman"/>
                <w:sz w:val="24"/>
                <w:szCs w:val="24"/>
                <w:lang w:eastAsia="lv-LV"/>
              </w:rPr>
              <w:t>Par pašvaldību likuma izstrādi</w:t>
            </w:r>
            <w:r w:rsidR="00890671" w:rsidRPr="001C649E">
              <w:rPr>
                <w:rFonts w:cs="Times New Roman"/>
                <w:sz w:val="24"/>
                <w:szCs w:val="24"/>
                <w:shd w:val="clear" w:color="auto" w:fill="FFFFFF"/>
              </w:rPr>
              <w:t>""</w:t>
            </w:r>
            <w:r w:rsidR="00890671" w:rsidRPr="001C649E">
              <w:rPr>
                <w:rFonts w:cs="Times New Roman"/>
                <w:bCs/>
                <w:sz w:val="24"/>
                <w:szCs w:val="24"/>
              </w:rPr>
              <w:t xml:space="preserve"> 2. punktu VARAM tika uzdots </w:t>
            </w:r>
            <w:r w:rsidR="00890671" w:rsidRPr="001C649E">
              <w:rPr>
                <w:rFonts w:eastAsia="Times New Roman"/>
                <w:sz w:val="24"/>
                <w:szCs w:val="24"/>
              </w:rPr>
              <w:t>izstrādāt un līdz 2020. gada 31. oktobrim iesniegt izskatīšanai Ministru kabinetā jauno Pašvaldību likuma projektu.</w:t>
            </w:r>
          </w:p>
          <w:p w14:paraId="6C6D16BC" w14:textId="75F0EFA2" w:rsidR="00290EB3" w:rsidRPr="001C649E" w:rsidRDefault="00290EB3" w:rsidP="00290EB3">
            <w:pPr>
              <w:ind w:firstLine="372"/>
              <w:jc w:val="both"/>
              <w:rPr>
                <w:rFonts w:cs="Times New Roman"/>
                <w:sz w:val="24"/>
                <w:szCs w:val="24"/>
                <w:lang w:eastAsia="lv-LV"/>
              </w:rPr>
            </w:pPr>
            <w:r w:rsidRPr="001C649E">
              <w:rPr>
                <w:rFonts w:cs="Times New Roman"/>
                <w:sz w:val="24"/>
                <w:szCs w:val="24"/>
                <w:lang w:eastAsia="lv-LV"/>
              </w:rPr>
              <w:t xml:space="preserve">Likumprojektā ietverts tāds uzlabots pašvaldības darbības organizācijas modelis, kas mazina iespēju dažādi interpretēt un piemērot tiesību normas un ir vērsts uz efektīvāku pārvaldi un iedzīvotāju viedokļu respektēšanu, kā arī iedzīvotāju iesaistes pašvaldību darbībā garantiju. </w:t>
            </w:r>
            <w:r w:rsidRPr="001C649E">
              <w:rPr>
                <w:rFonts w:cs="Times New Roman"/>
                <w:sz w:val="24"/>
                <w:szCs w:val="24"/>
              </w:rPr>
              <w:t>Likumprojekts nosaka pašvaldības darbības vispārīgos noteikumus un ekonomisko pamatu, pašvaldības kompetenci, pārvaldes institucionālo sistēmu, domes un tās izveidoto institūciju, domes priekšsēdētāja un izpilddirektora pilnvaras, kā arī paredz sabiedrības iesaisti pašvaldības darbā, pašvaldību savstarpējo sadarbību un regulē pašvaldības attiecības ar valsts institūcijām. Likumprojektā nav apskatīti ar pašvaldību darbību saistīti jautājumi, ko regulē citi ārējie normatīvie akti.</w:t>
            </w:r>
          </w:p>
          <w:p w14:paraId="300E166B" w14:textId="011F1500" w:rsidR="00290EB3" w:rsidRDefault="00290EB3" w:rsidP="00290EB3">
            <w:pPr>
              <w:pStyle w:val="NormalJustified"/>
              <w:ind w:firstLine="372"/>
            </w:pPr>
            <w:r w:rsidRPr="001C649E">
              <w:rPr>
                <w:lang w:eastAsia="lv-LV"/>
              </w:rPr>
              <w:t xml:space="preserve">Atšķirībā no pašlaik spēkā esošā tiesiskā regulējuma Likumprojekta Vispārīgajos noteikumos iekļauts Likumprojekta mērķis. Definējot pašvaldības jēdzienu, uzsvērtas </w:t>
            </w:r>
            <w:r w:rsidRPr="001C649E">
              <w:t>būtiskākās pazīmes, kas pašvaldību nošķir no citām publiskām personām – noteikta teritorija, noteikta kompetence un atbildība, kā arī iedzīvotāju interešu īstenošana.</w:t>
            </w:r>
          </w:p>
          <w:p w14:paraId="2075463E" w14:textId="77777777" w:rsidR="00404266" w:rsidRPr="001C649E" w:rsidRDefault="00404266" w:rsidP="00290EB3">
            <w:pPr>
              <w:pStyle w:val="NormalJustified"/>
              <w:ind w:firstLine="372"/>
            </w:pPr>
          </w:p>
          <w:p w14:paraId="277EE4E8" w14:textId="77777777" w:rsidR="00290EB3" w:rsidRPr="001C649E" w:rsidRDefault="00290EB3" w:rsidP="00E43C2D">
            <w:pPr>
              <w:pStyle w:val="NormalJustified"/>
              <w:jc w:val="center"/>
              <w:rPr>
                <w:b/>
              </w:rPr>
            </w:pPr>
            <w:r w:rsidRPr="001C649E">
              <w:rPr>
                <w:b/>
              </w:rPr>
              <w:lastRenderedPageBreak/>
              <w:t>Vispārīgie noteikumi un pašvaldību kompetence</w:t>
            </w:r>
          </w:p>
          <w:p w14:paraId="4A20708C" w14:textId="77777777" w:rsidR="00290EB3" w:rsidRPr="001C649E" w:rsidRDefault="00290EB3" w:rsidP="00E43C2D">
            <w:pPr>
              <w:pStyle w:val="NormalJustified"/>
              <w:jc w:val="center"/>
              <w:rPr>
                <w:b/>
                <w:i/>
              </w:rPr>
            </w:pPr>
            <w:r w:rsidRPr="001C649E">
              <w:rPr>
                <w:b/>
                <w:i/>
              </w:rPr>
              <w:t>Pašvaldības administrācijas jēdziens</w:t>
            </w:r>
          </w:p>
          <w:p w14:paraId="215B1CF5" w14:textId="67480F17" w:rsidR="00417332" w:rsidRPr="00005B47" w:rsidRDefault="00290EB3" w:rsidP="00417332">
            <w:pPr>
              <w:pStyle w:val="NormalJustified"/>
              <w:ind w:firstLine="372"/>
            </w:pPr>
            <w:r w:rsidRPr="001C649E">
              <w:t xml:space="preserve">Pašlaik jēdziens </w:t>
            </w:r>
            <w:r w:rsidR="00E43C2D" w:rsidRPr="001C649E">
              <w:t>“</w:t>
            </w:r>
            <w:r w:rsidRPr="001C649E">
              <w:t>pašvaldības administrācija</w:t>
            </w:r>
            <w:r w:rsidR="00E43C2D" w:rsidRPr="001C649E">
              <w:t>”</w:t>
            </w:r>
            <w:r w:rsidRPr="001C649E">
              <w:t xml:space="preserve"> </w:t>
            </w:r>
            <w:r w:rsidR="00E43C2D" w:rsidRPr="001C649E">
              <w:t xml:space="preserve">normatīvajā aktā nav definēts un līdz ar to </w:t>
            </w:r>
            <w:r w:rsidRPr="001C649E">
              <w:t xml:space="preserve">tiek </w:t>
            </w:r>
            <w:r w:rsidR="00E43C2D" w:rsidRPr="001C649E">
              <w:t>liet</w:t>
            </w:r>
            <w:r w:rsidRPr="001C649E">
              <w:t>ots atšķirīgi – šaurākā izpratnē ar pašvaldības administrāciju saprotot tikai  pašvaldības domes un komiteju darbību nodrošinošu institūciju, savukārt plašākā nozīmē tajā tiek ietverta visa pašvaldības izpildvara – gan institūcijas, gan iestādes, gan amatpersonas. Ņemot vērā pastāvošās atšķirības, kas rada neviennozīmīgu normu interpretāciju, Likumprojektā skaidrots, ka ar pašvaldības administrāciju tiek saprastas visas pašvaldības izpildinstitūcijas – iestādes un amatpersonas (gan struktūrvienības, gan patstāvīgās iestādes, gan amatpersonas, izņemot pašvaldības kapitālsabiedrības, kas ir patstāvīgs privāto tiesību subjekts).</w:t>
            </w:r>
            <w:r w:rsidRPr="001C649E">
              <w:rPr>
                <w:i/>
              </w:rPr>
              <w:t xml:space="preserve"> </w:t>
            </w:r>
            <w:r w:rsidRPr="001C649E">
              <w:t xml:space="preserve">Vienlaikus Likumprojektā ietverts arī centrālās pārvaldes kā domes </w:t>
            </w:r>
            <w:r w:rsidRPr="00005B47">
              <w:t>un komiteju organizatoriskās un tehniskās darbības nodrošinātājas jēdziens</w:t>
            </w:r>
            <w:r w:rsidR="00417332" w:rsidRPr="00005B47">
              <w:t>, ar to saprotot atbilstošu telpu nodrošināšanu, sēžu protokolēšanu, ierakstu veikšanu, dokumentu apriti u</w:t>
            </w:r>
            <w:r w:rsidR="00404266" w:rsidRPr="00005B47">
              <w:t>.tml</w:t>
            </w:r>
            <w:r w:rsidR="00417332" w:rsidRPr="00005B47">
              <w:t xml:space="preserve">. </w:t>
            </w:r>
          </w:p>
          <w:p w14:paraId="598A83A6" w14:textId="639B9F8D" w:rsidR="00290EB3" w:rsidRPr="001C649E" w:rsidRDefault="00290EB3" w:rsidP="00417332">
            <w:pPr>
              <w:pStyle w:val="NormalJustified"/>
              <w:ind w:firstLine="372"/>
            </w:pPr>
            <w:r w:rsidRPr="00005B47">
              <w:t xml:space="preserve">Apzīmējums </w:t>
            </w:r>
            <w:r w:rsidR="00E43C2D" w:rsidRPr="00005B47">
              <w:t>“</w:t>
            </w:r>
            <w:r w:rsidRPr="00005B47">
              <w:t>pārvalde</w:t>
            </w:r>
            <w:r w:rsidR="00E43C2D" w:rsidRPr="00005B47">
              <w:t>”</w:t>
            </w:r>
            <w:r w:rsidRPr="00005B47">
              <w:t xml:space="preserve"> lietots, lai neradītu neskaidrības ar visaptverošo jēdzienu </w:t>
            </w:r>
            <w:r w:rsidR="00E43C2D" w:rsidRPr="00005B47">
              <w:t>“</w:t>
            </w:r>
            <w:r w:rsidRPr="00005B47">
              <w:t>pašvaldības administrācija</w:t>
            </w:r>
            <w:r w:rsidR="00E43C2D" w:rsidRPr="00005B47">
              <w:t>”</w:t>
            </w:r>
            <w:r w:rsidRPr="00005B47">
              <w:t xml:space="preserve">. Jāatzīmē, ka centrālās pārvaldes vadītājs var būt jebkura pašvaldības izvēlēta amatpersona, ne tikai izpilddirektors. </w:t>
            </w:r>
            <w:r w:rsidR="007B4AC9" w:rsidRPr="00005B47">
              <w:t>Centrālā pārvalde pašvaldības struktūrā tiek veidota iestādes formā.</w:t>
            </w:r>
            <w:r w:rsidR="007B4AC9">
              <w:t xml:space="preserve"> </w:t>
            </w:r>
          </w:p>
          <w:p w14:paraId="31E95A83" w14:textId="77777777" w:rsidR="00290EB3" w:rsidRPr="001C649E" w:rsidRDefault="00290EB3" w:rsidP="00E43C2D">
            <w:pPr>
              <w:jc w:val="center"/>
              <w:rPr>
                <w:rFonts w:eastAsia="Times New Roman" w:cs="Times New Roman"/>
                <w:b/>
                <w:i/>
                <w:sz w:val="24"/>
                <w:szCs w:val="24"/>
                <w:lang w:eastAsia="lv-LV"/>
              </w:rPr>
            </w:pPr>
            <w:r w:rsidRPr="001C649E">
              <w:rPr>
                <w:rFonts w:eastAsia="Times New Roman" w:cs="Times New Roman"/>
                <w:b/>
                <w:i/>
                <w:sz w:val="24"/>
                <w:szCs w:val="24"/>
                <w:lang w:eastAsia="lv-LV"/>
              </w:rPr>
              <w:t>Pašvaldības kompetences iedalījums</w:t>
            </w:r>
          </w:p>
          <w:p w14:paraId="604219F2" w14:textId="485740C3" w:rsidR="00290EB3" w:rsidRPr="001C649E" w:rsidRDefault="00290EB3" w:rsidP="00290EB3">
            <w:pPr>
              <w:pStyle w:val="NormalJustified"/>
              <w:ind w:firstLine="372"/>
            </w:pPr>
            <w:r w:rsidRPr="001C649E">
              <w:t xml:space="preserve">Atšķirībā no </w:t>
            </w:r>
            <w:r w:rsidR="00E43C2D" w:rsidRPr="001C649E">
              <w:t xml:space="preserve">spēkā </w:t>
            </w:r>
            <w:r w:rsidRPr="001C649E">
              <w:t>esošā</w:t>
            </w:r>
            <w:r w:rsidR="00E43C2D" w:rsidRPr="001C649E">
              <w:t xml:space="preserve"> likuma “Par pašvaldībām”</w:t>
            </w:r>
            <w:r w:rsidRPr="001C649E">
              <w:t xml:space="preserve"> regulējuma Likumprojektā noteikts pašvaldības kompetences iedalījums autonomajā un uzdotajā kompetencē. Pašvaldības autonomajā kompetencē ietilpst autonomās funkcijas un brīvprātīgās iniciatīvas, kas ir viens no autonomās kompetences unikālākajiem un būtiskākajiem aspektiem. Uzdoto kompetenci savukārt veido deleģētie pārvaldes uzdevumi. Likumprojektā netiek lietots jēdziens deleģētā kompetence, jo tas pēc savas būtības ir sašaurināts un attiecināms tikai uz vienu no Valsts pārvaldes iekārtas likumā norādītajiem publisko tiesību līguma veidiem – deleģēšanas līgumu. Turklāt ar deleģēšanas līgumu atbilstoši Valsts pārvaldes iekārtas likuma regulējumam var tikt nodota tikai pārvaldes uzdevuma nevis funkcijas izpilde.</w:t>
            </w:r>
          </w:p>
          <w:p w14:paraId="62EA4841" w14:textId="4B863C1E" w:rsidR="00290EB3" w:rsidRPr="001C649E" w:rsidRDefault="00290EB3" w:rsidP="00290EB3">
            <w:pPr>
              <w:pStyle w:val="NormalJustified"/>
              <w:ind w:firstLine="372"/>
            </w:pPr>
            <w:r w:rsidRPr="001C649E">
              <w:t xml:space="preserve">Likumprojektā </w:t>
            </w:r>
            <w:r w:rsidR="00E43C2D" w:rsidRPr="001C649E">
              <w:t xml:space="preserve">vairs </w:t>
            </w:r>
            <w:r w:rsidRPr="001C649E">
              <w:t>netiek atsevišķi nodalītas tā sauktās "dalītās atbildības funkcijas" – ar likumu uzdodot pašvaldībai pildīt valsts tiešās pārvaldes funkcijā ietilpstošus pārvaldes uzdevumus, ko dalīti īsteno valsts un pašvaldība (piemēram, izglītības un sociālās palīdzības jomā), kā arī dalītas atbildības funkcijas starp pašvaldībām, piemēram, veidojot kopīgas iestādes, jo šis jautājums ir regulē</w:t>
            </w:r>
            <w:r w:rsidR="00E43C2D" w:rsidRPr="001C649E">
              <w:t xml:space="preserve">ts speciālajos nozaru likumos. Turklāt, skatot gan likumā “Par pašvaldībām”, gan Likumprojektā nosaukto pašvaldības autonomo funkciju izpildes kārtību, kas regulēta speciālajos normatīvajos aktos, secināms, ka </w:t>
            </w:r>
            <w:r w:rsidR="00181323" w:rsidRPr="001C649E">
              <w:t xml:space="preserve">funkciju (tajās ietilpstošo pārvaldes uzdevumu) izpildē ir iesaistīta arī valsts tiešā pārvalde. Līdz ar to </w:t>
            </w:r>
            <w:r w:rsidR="00181323" w:rsidRPr="001C649E">
              <w:lastRenderedPageBreak/>
              <w:t>Likumprojektā noteikts, ka valsts var uzņemties pašvaldības autonomajā funkcijā ietilpstoša uzdevuma izpildi, ievērojot subsidiaritātes un proporcionalitātes principu. Tas nozīmē, ka funkcijā ietilpstošu pārvaldes uzdevumu pilda subjekts, kurš ir tuvāk iedzīvotājam un var uzdevumu izpildīt efektīvāk (piemēram, kā tas ir izglītības jomā – mācību saturu nosaka valsts, savukārt lēmumu par skolas atvēršanu pieņem pašvaldība, izvērtējot faktisko situāciju un sabalansējot to ar iedzīvotāju interesēm).</w:t>
            </w:r>
          </w:p>
          <w:p w14:paraId="50E2E2AB" w14:textId="5410B7B0" w:rsidR="00290EB3" w:rsidRPr="001C649E" w:rsidRDefault="00290EB3" w:rsidP="00290EB3">
            <w:pPr>
              <w:pStyle w:val="NormalJustified"/>
              <w:ind w:firstLine="372"/>
            </w:pPr>
            <w:r w:rsidRPr="001C649E">
              <w:t xml:space="preserve">Vienlaikus </w:t>
            </w:r>
            <w:r w:rsidR="00860552" w:rsidRPr="001C649E">
              <w:t xml:space="preserve">Likumprojekta </w:t>
            </w:r>
            <w:r w:rsidRPr="001C649E">
              <w:t xml:space="preserve">regulējumā </w:t>
            </w:r>
            <w:r w:rsidR="00860552" w:rsidRPr="001C649E">
              <w:t>papildinā</w:t>
            </w:r>
            <w:r w:rsidRPr="001C649E">
              <w:t>ts, ka pašvaldība autonomās funkcijas pilda</w:t>
            </w:r>
            <w:r w:rsidR="0089486C" w:rsidRPr="001C649E">
              <w:t xml:space="preserve"> ne tikai </w:t>
            </w:r>
            <w:r w:rsidRPr="001C649E">
              <w:t>atbilstoši</w:t>
            </w:r>
            <w:r w:rsidR="0089486C" w:rsidRPr="001C649E">
              <w:t xml:space="preserve"> likumiem un Ministru kabineta noteikumiem, bet arī – saistošajiem noteikumiem un</w:t>
            </w:r>
            <w:r w:rsidRPr="001C649E">
              <w:t xml:space="preserve"> Valsts pārvaldes iekārtas likuma kārtībā noslēgtam publisko tiesību līgumam</w:t>
            </w:r>
            <w:r w:rsidR="00860552" w:rsidRPr="001C649E">
              <w:t xml:space="preserve"> (ja tāds ir noslēgts)</w:t>
            </w:r>
            <w:r w:rsidR="0089486C" w:rsidRPr="001C649E">
              <w:t>, jo arī ar šiem tiesību aktiem var tikt regulēta autonomās funkcijas (tajā ietilpstoša pārvaldes uzdevuma) izpildes kārtība</w:t>
            </w:r>
            <w:r w:rsidRPr="001C649E">
              <w:t>.</w:t>
            </w:r>
          </w:p>
          <w:p w14:paraId="2B1E9A08" w14:textId="77777777" w:rsidR="00290EB3" w:rsidRPr="001C649E" w:rsidRDefault="00290EB3" w:rsidP="00290EB3">
            <w:pPr>
              <w:pStyle w:val="NormalJustified"/>
              <w:ind w:firstLine="372"/>
              <w:jc w:val="center"/>
              <w:rPr>
                <w:b/>
                <w:i/>
                <w:lang w:eastAsia="lv-LV"/>
              </w:rPr>
            </w:pPr>
            <w:r w:rsidRPr="001C649E">
              <w:rPr>
                <w:b/>
                <w:i/>
                <w:lang w:eastAsia="lv-LV"/>
              </w:rPr>
              <w:t>Brīvprātīgo iniciatīvu īstenošana</w:t>
            </w:r>
          </w:p>
          <w:p w14:paraId="78E8433E" w14:textId="5575E546" w:rsidR="00970015" w:rsidRPr="001C649E" w:rsidRDefault="00290EB3" w:rsidP="00970015">
            <w:pPr>
              <w:pStyle w:val="NormalJustified"/>
              <w:ind w:firstLine="372"/>
              <w:rPr>
                <w:lang w:eastAsia="lv-LV"/>
              </w:rPr>
            </w:pPr>
            <w:r w:rsidRPr="001C649E">
              <w:rPr>
                <w:lang w:eastAsia="lv-LV"/>
              </w:rPr>
              <w:t>Likumprojektā iekļauta norāde, ka pašvaldības brīvprātīgās iniciatīvas finansējumu nodrošina pati pašvaldība, ņemot vērā, ka to ieviešana ir katras pašvaldības brīvprātīga izvēle. Vienlaikus uzsvērts, ka prioritāra ir autonomo funkciju un deleģēto pārvaldes uzdevumu izpildes nodrošināšana, tādējādi novēršot situāciju, ka pašvaldība īsteno brīvprātīgās iniciatīvas, neskatoties uz to, ka citu tās kompetencē esošo funkciju izpildei finansējums ir nepietiekams.</w:t>
            </w:r>
            <w:r w:rsidR="00892636" w:rsidRPr="001C649E">
              <w:rPr>
                <w:lang w:eastAsia="lv-LV"/>
              </w:rPr>
              <w:t xml:space="preserve"> Katrai pašvaldībai ir pienākums izvērtēt visu sabiedrības grupu intereses un noteikt prioritātes, kā arī paredzēt saprātīgu</w:t>
            </w:r>
            <w:r w:rsidR="00886BC4" w:rsidRPr="001C649E">
              <w:rPr>
                <w:lang w:eastAsia="lv-LV"/>
              </w:rPr>
              <w:t xml:space="preserve"> un racionālu</w:t>
            </w:r>
            <w:r w:rsidR="00892636" w:rsidRPr="001C649E">
              <w:rPr>
                <w:lang w:eastAsia="lv-LV"/>
              </w:rPr>
              <w:t xml:space="preserve"> finansējuma sadalījumu</w:t>
            </w:r>
            <w:r w:rsidR="00886BC4" w:rsidRPr="001C649E">
              <w:rPr>
                <w:lang w:eastAsia="lv-LV"/>
              </w:rPr>
              <w:t xml:space="preserve"> šīm prioritātēm.</w:t>
            </w:r>
          </w:p>
          <w:p w14:paraId="57D2301F" w14:textId="4AB3F1BB" w:rsidR="00970015" w:rsidRPr="001C649E" w:rsidRDefault="00970015" w:rsidP="00970015">
            <w:pPr>
              <w:pStyle w:val="NormalJustified"/>
              <w:ind w:firstLine="372"/>
            </w:pPr>
            <w:r w:rsidRPr="001C649E">
              <w:t xml:space="preserve">Šāds risinājums izvēlēts arī, iepazīstoties ar </w:t>
            </w:r>
            <w:r w:rsidRPr="001C649E">
              <w:rPr>
                <w:lang w:eastAsia="lv-LV"/>
              </w:rPr>
              <w:t>Valsts kontroles</w:t>
            </w:r>
            <w:r w:rsidR="00892636" w:rsidRPr="001C649E">
              <w:rPr>
                <w:lang w:eastAsia="lv-LV"/>
              </w:rPr>
              <w:t xml:space="preserve"> lietderības revīzijas </w:t>
            </w:r>
            <w:r w:rsidR="00892636" w:rsidRPr="001C649E">
              <w:rPr>
                <w:iCs/>
              </w:rPr>
              <w:t>“</w:t>
            </w:r>
            <w:r w:rsidR="00892636" w:rsidRPr="001C649E">
              <w:t>Vai valstī īstenotā sociālās iekļaušanas politika sasniedz tai izvirzītos mērķus nabadzības mazināšanas jomā?</w:t>
            </w:r>
            <w:r w:rsidR="00892636" w:rsidRPr="001C649E">
              <w:rPr>
                <w:iCs/>
              </w:rPr>
              <w:t>”</w:t>
            </w:r>
            <w:r w:rsidR="00892636" w:rsidRPr="001C649E">
              <w:t xml:space="preserve"> </w:t>
            </w:r>
            <w:r w:rsidRPr="001C649E">
              <w:t xml:space="preserve">(turpmāk – Revīzija) </w:t>
            </w:r>
            <w:r w:rsidR="00892636" w:rsidRPr="001C649E">
              <w:rPr>
                <w:lang w:eastAsia="lv-LV"/>
              </w:rPr>
              <w:t xml:space="preserve">ziņojumu (apstiprināts 28.04.2020.). Revīzijā </w:t>
            </w:r>
            <w:r w:rsidRPr="001C649E">
              <w:t>padziļināti vērtējot pašvaldību brīvprātīgās iniciatīvas pabalstiem 2018.gadā novirzīto finansējumu, no revīzijas izlasē iekļautās 21 pašvaldības kopējiem brīvprātīgās iniciatīvas atbalstam novirzītajiem 3,349 milj. </w:t>
            </w:r>
            <w:proofErr w:type="spellStart"/>
            <w:r w:rsidRPr="001C649E">
              <w:rPr>
                <w:i/>
              </w:rPr>
              <w:t>euro</w:t>
            </w:r>
            <w:proofErr w:type="spellEnd"/>
            <w:r w:rsidRPr="001C649E">
              <w:t xml:space="preserve"> saskaņā ar revidentu aplēsēm vismaz 1,747 milj. </w:t>
            </w:r>
            <w:proofErr w:type="spellStart"/>
            <w:r w:rsidRPr="001C649E">
              <w:rPr>
                <w:i/>
              </w:rPr>
              <w:t>euro</w:t>
            </w:r>
            <w:proofErr w:type="spellEnd"/>
            <w:r w:rsidRPr="001C649E">
              <w:t xml:space="preserve"> jeb 52% līdzekļu bija novirzīti tādiem pabalstu veidiem, kas nav mērķēti nabadzības riskam pakļautajiem iedzīvotājiem. Turklāt pašvaldības saviem iedzīvotājiem piemēro arī dažādus atvieglojumus, piemēram, brīvpusdienas pirmsskolas izglītības iestādēs izglītojamajiem vai izglītojamajiem, kas mācās 5.–12.klasē, atvieglojumus sabiedriskajam transportam un nekustamā īpašuma nodoklim, kuru kopējā summa tikai revīzijas izlasē iekļautajā 21 pašvaldībā 2018.gadā sasniedza 14,177 milj. </w:t>
            </w:r>
            <w:proofErr w:type="spellStart"/>
            <w:r w:rsidRPr="001C649E">
              <w:rPr>
                <w:i/>
              </w:rPr>
              <w:t>euro</w:t>
            </w:r>
            <w:proofErr w:type="spellEnd"/>
            <w:r w:rsidRPr="001C649E">
              <w:t xml:space="preserve">. Revīzijā ir konstatēts, ka 1/5 daļa no kopējiem pašvaldību sociālajai aizsardzībai paredzētajiem līdzekļiem 2018.gadā tika izmantoti dažādu pabalstu izmaksai, kā arī lai realizētu citas pašvaldību brīvprātīgās iniciatīvas, kas ietver arī dažādu </w:t>
            </w:r>
            <w:r w:rsidRPr="001C649E">
              <w:lastRenderedPageBreak/>
              <w:t>pabalstu piešķiršanu. Pabalstiem, kas tiek izmaksāti, izvērtējot personas ienākumus un mantisko stāvokli, tika novirzīti 33,398 milj. </w:t>
            </w:r>
            <w:proofErr w:type="spellStart"/>
            <w:r w:rsidRPr="001C649E">
              <w:rPr>
                <w:i/>
              </w:rPr>
              <w:t>euro</w:t>
            </w:r>
            <w:proofErr w:type="spellEnd"/>
            <w:r w:rsidRPr="001C649E">
              <w:t xml:space="preserve"> jeb 13% no kopējiem sociālās aizsardzības izdevumiem. Savukārt izdevumi pašvaldību brīvprātīgo iniciatīvu izpildei, kas visbiežāk tiek piešķirti neatkarīgi no personas materiālā stāvokļa, sasniedza 15,973 milj. </w:t>
            </w:r>
            <w:proofErr w:type="spellStart"/>
            <w:r w:rsidRPr="001C649E">
              <w:rPr>
                <w:i/>
              </w:rPr>
              <w:t>euro</w:t>
            </w:r>
            <w:proofErr w:type="spellEnd"/>
            <w:r w:rsidRPr="001C649E">
              <w:t xml:space="preserve"> jeb 6% no sociālās aizsardzības izdevumiem.</w:t>
            </w:r>
            <w:r w:rsidR="00892636" w:rsidRPr="001C649E">
              <w:t xml:space="preserve"> </w:t>
            </w:r>
            <w:r w:rsidRPr="001C649E">
              <w:t xml:space="preserve">Turklāt revīzijā veikto pārbaužu rezultāti apliecina, ka pašvaldību noteikto pabalstu ieviešanas pamatojums parasti nav saistīts ne ar nabadzības riskam pakļauto iedzīvotāju </w:t>
            </w:r>
            <w:proofErr w:type="spellStart"/>
            <w:r w:rsidRPr="001C649E">
              <w:t>mērķgrupu</w:t>
            </w:r>
            <w:proofErr w:type="spellEnd"/>
            <w:r w:rsidRPr="001C649E">
              <w:t xml:space="preserve"> problēmu risināšanu un to vajadzību apmierināšanu, ne arī ar citu sociālo problēmu risināšanu.</w:t>
            </w:r>
            <w:r w:rsidR="00892636" w:rsidRPr="001C649E">
              <w:t xml:space="preserve"> </w:t>
            </w:r>
            <w:r w:rsidRPr="001C649E">
              <w:t>To revidentu veiktajā aptaujā daļēji ir atzinušas arī pašas pašvaldības – 23 jeb 19% pašvaldību tajā esošo brīvprātīgo iniciatīvu atbalsta veidu ieviešanas pamatojumu nemaz nevar noteikt, jo atbalsts ir veidojies vēsturiski, bet, ieviešot jaunu sociālo atbalstu iedzīvotājiem, pašvaldības finansiālās iespējas un domes politiskie lēmumi tiek ņemti vērā biežāk nekā iedzīvotāju aptauju rezultāti vai saņemtie ierosinājumi.</w:t>
            </w:r>
          </w:p>
          <w:p w14:paraId="5AE4D82A" w14:textId="77777777" w:rsidR="00290EB3" w:rsidRPr="001C649E" w:rsidRDefault="00290EB3" w:rsidP="0089486C">
            <w:pPr>
              <w:pStyle w:val="NormalJustified"/>
              <w:jc w:val="center"/>
              <w:rPr>
                <w:b/>
                <w:i/>
              </w:rPr>
            </w:pPr>
            <w:r w:rsidRPr="001C649E">
              <w:rPr>
                <w:b/>
                <w:i/>
              </w:rPr>
              <w:t>Pašvaldības autonomo funkciju formulējuma pārskatīšana</w:t>
            </w:r>
          </w:p>
          <w:p w14:paraId="71DD841C" w14:textId="1D1A9E81" w:rsidR="00886BC4" w:rsidRPr="001C649E" w:rsidRDefault="00290EB3" w:rsidP="00290EB3">
            <w:pPr>
              <w:pStyle w:val="NormalJustified"/>
              <w:ind w:firstLine="372"/>
            </w:pPr>
            <w:r w:rsidRPr="001C649E">
              <w:rPr>
                <w:lang w:eastAsia="lv-LV"/>
              </w:rPr>
              <w:t>Pašvaldības autonomo funkciju izpildi, ņemot vērā, ka tās ir saistītas ar vietējas nozīmes jautājumu risināšanu, organizē un par to atbild pašas pašvaldības. Līdz ar to ir jo īpaši svarīgi, lai minētās funkcijas atbilstu pašvaldību attīstības tendencēm, to saturs būtu nepārprotams un pietiekami izsmeļošs, kā arī tajās lietotie jēdzieni atbilstu citos</w:t>
            </w:r>
            <w:r w:rsidR="006D164F" w:rsidRPr="001C649E">
              <w:rPr>
                <w:lang w:eastAsia="lv-LV"/>
              </w:rPr>
              <w:t xml:space="preserve"> normatīvajos aktos ietvertajai terminoloģijai, lai novērstu neskaidrības funkciju izpildes gaitā</w:t>
            </w:r>
            <w:r w:rsidRPr="001C649E">
              <w:rPr>
                <w:lang w:eastAsia="lv-LV"/>
              </w:rPr>
              <w:t xml:space="preserve">. </w:t>
            </w:r>
            <w:r w:rsidRPr="001C649E">
              <w:t>Likumprojektā ietvertais autonomo funkciju formulējums veidots, pamatojoties uz nozaru ministriju sniegtajiem priekšlikumiem, un tas saturiski neveido jaunas pašvaldību autonomās funkcijas, bet gan tikai precizē esošo saturu, jo papildu pienākumu uzlikšana pašvaldībām iespējama tikai vienlaikus ar atbilstoša finansējuma paredzēšanu. Likumprojekta izstrādes gaitā netika atbalstīta speciālajos nozaru likumos ietverto pašvaldību funkciju pārnešana uz izstrādājamo Likumprojektu, tādējādi zaudējot saikni ar konkrēto nozari. Tāpat arī Likumprojekta izstrādes gaitā nav pārskatīts vai mainīts pašvaldībām nodoto autonomo funkciju saturs, paplašin</w:t>
            </w:r>
            <w:r w:rsidR="006D164F" w:rsidRPr="001C649E">
              <w:t>o</w:t>
            </w:r>
            <w:r w:rsidRPr="001C649E">
              <w:t>t vai kā citādi mainot to apjomu, bet gan pēc iespējas precīzi definēts to reālais tvērums</w:t>
            </w:r>
            <w:r w:rsidR="006D164F" w:rsidRPr="001C649E">
              <w:t xml:space="preserve"> saskaņā ar nozaru speciālo normatīvo aktu regulējumu</w:t>
            </w:r>
            <w:r w:rsidRPr="001C649E">
              <w:t>.</w:t>
            </w:r>
            <w:r w:rsidR="007E3187">
              <w:t xml:space="preserve"> </w:t>
            </w:r>
            <w:r w:rsidR="00263894" w:rsidRPr="001C649E">
              <w:t>Rezultātā ir precizēta lielākā daļa funkciju.</w:t>
            </w:r>
            <w:r w:rsidR="00263894">
              <w:t xml:space="preserve"> </w:t>
            </w:r>
          </w:p>
          <w:p w14:paraId="79AB7405" w14:textId="5A28F784" w:rsidR="00B87762" w:rsidRPr="00005B47" w:rsidRDefault="00290EB3" w:rsidP="00B87762">
            <w:pPr>
              <w:pStyle w:val="NormalJustified"/>
              <w:ind w:firstLine="372"/>
            </w:pPr>
            <w:r w:rsidRPr="001C649E">
              <w:t>Likumprojekta izstrādei organizētās</w:t>
            </w:r>
            <w:r w:rsidR="006D164F" w:rsidRPr="001C649E">
              <w:t xml:space="preserve"> VARAM</w:t>
            </w:r>
            <w:r w:rsidRPr="001C649E">
              <w:t xml:space="preserve"> darba grupas ietvaros notikušās diskusijas starp pašvaldību un attiecīgo nozaru ministriju pārstāvjiem atspoguļo atšķirīgos šo institūciju uzskatus par autonomo funkciju saturu un izpildes nosacījumiem. Līdz ar to izmaiņas pašlaik noteiktajā pašvaldību funkciju </w:t>
            </w:r>
            <w:r w:rsidRPr="00005B47">
              <w:t>saturā un apjomā iespējams veikt tikai pēc minēto institūciju kopīg</w:t>
            </w:r>
            <w:r w:rsidR="006D164F" w:rsidRPr="00005B47">
              <w:t>i veikt</w:t>
            </w:r>
            <w:r w:rsidRPr="00005B47">
              <w:t xml:space="preserve">a </w:t>
            </w:r>
            <w:r w:rsidR="006D164F" w:rsidRPr="00005B47">
              <w:t>katras funkcijas</w:t>
            </w:r>
            <w:r w:rsidRPr="00005B47">
              <w:t xml:space="preserve"> </w:t>
            </w:r>
            <w:proofErr w:type="spellStart"/>
            <w:r w:rsidRPr="00005B47">
              <w:t>izvērtējuma</w:t>
            </w:r>
            <w:proofErr w:type="spellEnd"/>
            <w:r w:rsidRPr="00005B47">
              <w:t>.</w:t>
            </w:r>
            <w:r w:rsidR="00263894" w:rsidRPr="00005B47">
              <w:t xml:space="preserve"> Publiskās apspriešanas ietvaros Latvijas Lielo pilsētu asociācija paudusi uzskatu, ka pašlaik Likumprojekta ietvaros nepieciešams kopumā izvērtēt un pēc iespējas saglabāt </w:t>
            </w:r>
            <w:r w:rsidR="00263894" w:rsidRPr="00005B47">
              <w:lastRenderedPageBreak/>
              <w:t>pašvaldības kompetenci, kas ir noteikta esošajā regulējumā, atsakoties tikai no novecojušiem un aktualitāti zaudējušiem formulējumiem, vienlaikus nepaplašinot un nesašaurinot pašvaldības kompetenci.</w:t>
            </w:r>
          </w:p>
          <w:p w14:paraId="54C640AC" w14:textId="1348BC65" w:rsidR="00886BC4" w:rsidRPr="001C649E" w:rsidRDefault="00290EB3" w:rsidP="00B87762">
            <w:pPr>
              <w:pStyle w:val="NormalJustified"/>
              <w:ind w:firstLine="372"/>
            </w:pPr>
            <w:r w:rsidRPr="00005B47">
              <w:t xml:space="preserve">Vienlaikus </w:t>
            </w:r>
            <w:r w:rsidR="00B87762" w:rsidRPr="00005B47">
              <w:t>ne Izglītības un zinātnes ministrija, ne pašvaldības pārstāvošās organizācijas neiebilst</w:t>
            </w:r>
            <w:r w:rsidRPr="001C649E">
              <w:t xml:space="preserve"> par sporta</w:t>
            </w:r>
            <w:r w:rsidR="006D164F" w:rsidRPr="001C649E">
              <w:t xml:space="preserve"> attīstības veicināšanas</w:t>
            </w:r>
            <w:r w:rsidRPr="001C649E">
              <w:t xml:space="preserve"> kā atsevišķas pašvaldīb</w:t>
            </w:r>
            <w:r w:rsidR="006D164F" w:rsidRPr="001C649E">
              <w:t>as</w:t>
            </w:r>
            <w:r w:rsidRPr="001C649E">
              <w:t xml:space="preserve"> autonomās f</w:t>
            </w:r>
            <w:r w:rsidR="006D164F" w:rsidRPr="001C649E">
              <w:t>unkcijas norādīšanu</w:t>
            </w:r>
            <w:r w:rsidRPr="001C649E">
              <w:t xml:space="preserve"> Likumprojektā</w:t>
            </w:r>
            <w:r w:rsidR="006D164F" w:rsidRPr="001C649E">
              <w:t xml:space="preserve">, jo pašvaldības izmanto Sporta likumā paredzētās tiesības un aktīvi </w:t>
            </w:r>
            <w:r w:rsidR="006D164F" w:rsidRPr="001C649E">
              <w:rPr>
                <w:bCs/>
              </w:rPr>
              <w:t>līdzdarbojas arī sporta jomas finansēšanas sistēmā.</w:t>
            </w:r>
            <w:r w:rsidR="006D164F" w:rsidRPr="001C649E">
              <w:t xml:space="preserve"> Pašreiz likums “Par pašvaldībām”</w:t>
            </w:r>
            <w:r w:rsidR="00886BC4" w:rsidRPr="001C649E">
              <w:t xml:space="preserve"> (15. panta pirmās daļas 6. punkts)</w:t>
            </w:r>
            <w:r w:rsidR="006D164F" w:rsidRPr="001C649E">
              <w:t xml:space="preserve"> paredz veselības aprūpes pieejamību, veselīga dzīvesveida un sporta veicināšanu kā vienu funkciju.</w:t>
            </w:r>
            <w:r w:rsidRPr="001C649E">
              <w:t xml:space="preserve"> </w:t>
            </w:r>
            <w:r w:rsidR="00B85676" w:rsidRPr="001C649E">
              <w:t>Savukārt pēc nozaru ministriju</w:t>
            </w:r>
            <w:r w:rsidR="00B87762" w:rsidRPr="001C649E">
              <w:t xml:space="preserve"> (Labklājības ministrija un Tieslietu ministrija)</w:t>
            </w:r>
            <w:r w:rsidR="00B85676" w:rsidRPr="001C649E">
              <w:t xml:space="preserve"> vienošanās divas pašreizējās funkcijas bērnu tiesību aizsardzības jomā, kas raksturīgas pašvaldības bāriņtiesai (</w:t>
            </w:r>
            <w:r w:rsidR="00B85676" w:rsidRPr="001C649E">
              <w:rPr>
                <w:shd w:val="clear" w:color="auto" w:fill="FFFFFF"/>
              </w:rPr>
              <w:t>gādāt par aizgādnību, aizbildnību, adopciju un bērnu personisko un mantisko tiesību un interešu aizsardzību un īstenot bērnu tiesību aizsardzību attiecīgajā administratīvajā teritorijā</w:t>
            </w:r>
            <w:r w:rsidR="00B85676" w:rsidRPr="001C649E">
              <w:t>), ir apvienotas vienā funkcijā, pēc būtības to saturu nemainot.</w:t>
            </w:r>
            <w:r w:rsidR="00886BC4" w:rsidRPr="001C649E">
              <w:t xml:space="preserve"> Pēc </w:t>
            </w:r>
            <w:r w:rsidR="00B87762" w:rsidRPr="001C649E">
              <w:t>Satiksmes</w:t>
            </w:r>
            <w:r w:rsidR="00886BC4" w:rsidRPr="001C649E">
              <w:t xml:space="preserve"> ministrijas priekšlikuma atsevišķi izdalīta arī satiksmes infrastruktūras izveides, uzturēšanas un pārvaldības funkcija, kas pašreiz iekļaujas administratīvās teritorijas labiekārtošana funkcijā (likuma “Par pašvaldībām” 15. panta pirmās daļas 2. punkts). </w:t>
            </w:r>
            <w:r w:rsidR="00B87762" w:rsidRPr="001C649E">
              <w:t>S</w:t>
            </w:r>
            <w:r w:rsidR="00886BC4" w:rsidRPr="001C649E">
              <w:t>atiksmes infrastruktūras pārvaldība</w:t>
            </w:r>
            <w:r w:rsidR="00B87762" w:rsidRPr="001C649E">
              <w:t>s ietvaros pašvaldība nodrošina</w:t>
            </w:r>
            <w:r w:rsidR="00886BC4" w:rsidRPr="001C649E">
              <w:t>:</w:t>
            </w:r>
          </w:p>
          <w:p w14:paraId="54ABE6C4" w14:textId="045F97D9" w:rsidR="00886BC4" w:rsidRPr="001C649E" w:rsidRDefault="00886BC4" w:rsidP="00B87762">
            <w:pPr>
              <w:pStyle w:val="ListParagraph"/>
              <w:numPr>
                <w:ilvl w:val="0"/>
                <w:numId w:val="22"/>
              </w:numPr>
              <w:tabs>
                <w:tab w:val="left" w:pos="462"/>
              </w:tabs>
              <w:spacing w:after="0" w:line="240" w:lineRule="auto"/>
              <w:ind w:left="0" w:firstLine="337"/>
              <w:jc w:val="both"/>
              <w:rPr>
                <w:rFonts w:ascii="Times New Roman" w:hAnsi="Times New Roman" w:cs="Times New Roman"/>
                <w:sz w:val="24"/>
                <w:szCs w:val="24"/>
              </w:rPr>
            </w:pPr>
            <w:r w:rsidRPr="001C649E">
              <w:rPr>
                <w:rFonts w:ascii="Times New Roman" w:hAnsi="Times New Roman" w:cs="Times New Roman"/>
                <w:sz w:val="24"/>
                <w:szCs w:val="24"/>
              </w:rPr>
              <w:t xml:space="preserve">pašvaldības satiksmes infrastruktūras, tostarp ceļu un ielu, </w:t>
            </w:r>
            <w:r w:rsidR="00B87762" w:rsidRPr="001C649E">
              <w:rPr>
                <w:rFonts w:ascii="Times New Roman" w:hAnsi="Times New Roman" w:cs="Times New Roman"/>
                <w:sz w:val="24"/>
                <w:szCs w:val="24"/>
              </w:rPr>
              <w:t>uzskaiti un informācijas</w:t>
            </w:r>
            <w:r w:rsidRPr="001C649E">
              <w:rPr>
                <w:rFonts w:ascii="Times New Roman" w:hAnsi="Times New Roman" w:cs="Times New Roman"/>
                <w:sz w:val="24"/>
                <w:szCs w:val="24"/>
              </w:rPr>
              <w:t xml:space="preserve"> aktualizēšanu atbilstoši faktiskajām izmaiņām;</w:t>
            </w:r>
          </w:p>
          <w:p w14:paraId="61C0D6B3" w14:textId="6577F8DF" w:rsidR="00886BC4" w:rsidRPr="001C649E" w:rsidRDefault="00886BC4" w:rsidP="00B87762">
            <w:pPr>
              <w:pStyle w:val="ListParagraph"/>
              <w:numPr>
                <w:ilvl w:val="0"/>
                <w:numId w:val="22"/>
              </w:numPr>
              <w:tabs>
                <w:tab w:val="left" w:pos="462"/>
              </w:tabs>
              <w:spacing w:after="0" w:line="240" w:lineRule="auto"/>
              <w:ind w:left="0" w:firstLine="337"/>
              <w:jc w:val="both"/>
              <w:rPr>
                <w:rFonts w:ascii="Times New Roman" w:hAnsi="Times New Roman" w:cs="Times New Roman"/>
                <w:sz w:val="24"/>
                <w:szCs w:val="24"/>
              </w:rPr>
            </w:pPr>
            <w:r w:rsidRPr="001C649E">
              <w:rPr>
                <w:rFonts w:ascii="Times New Roman" w:hAnsi="Times New Roman" w:cs="Times New Roman"/>
                <w:sz w:val="24"/>
                <w:szCs w:val="24"/>
              </w:rPr>
              <w:t>pašvaldības satiksmes infrastruktūras, tostarp ceļu un ielu, attīstības plānošanu;</w:t>
            </w:r>
          </w:p>
          <w:p w14:paraId="1845AFD5" w14:textId="4867EAE0" w:rsidR="00290EB3" w:rsidRPr="001C649E" w:rsidRDefault="00886BC4" w:rsidP="00B87762">
            <w:pPr>
              <w:pStyle w:val="NormalJustified"/>
              <w:numPr>
                <w:ilvl w:val="0"/>
                <w:numId w:val="22"/>
              </w:numPr>
              <w:tabs>
                <w:tab w:val="left" w:pos="462"/>
              </w:tabs>
              <w:ind w:left="0" w:firstLine="337"/>
            </w:pPr>
            <w:r w:rsidRPr="001C649E">
              <w:t>pašvaldības satiksmes infrastruktūras, tostarp ceļu un ielu tīkla, pieejamības jautājumu risināšanu</w:t>
            </w:r>
            <w:r w:rsidR="00B87762" w:rsidRPr="001C649E">
              <w:t>.</w:t>
            </w:r>
          </w:p>
          <w:p w14:paraId="529B0FD6" w14:textId="2DB45699" w:rsidR="00B87762" w:rsidRPr="00005B47" w:rsidRDefault="00B87762" w:rsidP="00B87762">
            <w:pPr>
              <w:pStyle w:val="NormalJustified"/>
              <w:ind w:firstLine="372"/>
            </w:pPr>
            <w:r w:rsidRPr="001C649E">
              <w:t>Savukārt Ekonomikas ministrija rosināja izteikt jaunā redakcijā pašvaldības autonomo funkciju – nodrošināt savas administratīvās teritorijas būvniecības procesa tiesiskumu (likuma “Par pašvaldībām” 15. panta pirmās daļas 14. punkts), – salāgojot terminoloģiju ar likumprojektā “Grozījumi Būvniecības likumā” (Nr.</w:t>
            </w:r>
            <w:r w:rsidRPr="001C649E">
              <w:rPr>
                <w:i/>
              </w:rPr>
              <w:t> </w:t>
            </w:r>
            <w:r w:rsidRPr="001C649E">
              <w:t>574/Lp13), kas ir izskatīšanā Saeimā, paredzēto formulējumu</w:t>
            </w:r>
            <w:r w:rsidR="00723327" w:rsidRPr="001C649E">
              <w:t xml:space="preserve"> un definējot funkciju</w:t>
            </w:r>
            <w:r w:rsidRPr="001C649E">
              <w:t xml:space="preserve"> “</w:t>
            </w:r>
            <w:r w:rsidR="00723327" w:rsidRPr="00005B47">
              <w:t>nodrošināt ar būvniecības procesu saistīta administratīvā procesa tiesiskumu</w:t>
            </w:r>
            <w:r w:rsidRPr="00005B47">
              <w:t>”.</w:t>
            </w:r>
          </w:p>
          <w:p w14:paraId="7A6AE5DF" w14:textId="5CF11381" w:rsidR="007E3187" w:rsidRPr="00005B47" w:rsidRDefault="007E3187" w:rsidP="00B87762">
            <w:pPr>
              <w:pStyle w:val="NormalJustified"/>
              <w:ind w:firstLine="372"/>
            </w:pPr>
            <w:r w:rsidRPr="00005B47">
              <w:t>Likumprojekta publiskās apspriešanas ietvaros saņemti vairāki viedokļi saistībā ar pašvaldības autonomās funkcijas veselības aprūpes jomā</w:t>
            </w:r>
            <w:r w:rsidR="0095380D" w:rsidRPr="00005B47">
              <w:t xml:space="preserve"> saturu</w:t>
            </w:r>
            <w:r w:rsidRPr="00005B47">
              <w:t xml:space="preserve">, vēršot uzmanību uz nepieciešamību organizēt plašāku diskusiju par šīs autonomās funkcijas </w:t>
            </w:r>
            <w:r w:rsidR="0095380D" w:rsidRPr="00005B47">
              <w:t>izpratni, pašvaldības un valsts uzdevumu sadali, kā arī iespējamo formulējuma pārskatīšanu.</w:t>
            </w:r>
            <w:r w:rsidR="00835421" w:rsidRPr="00005B47">
              <w:t xml:space="preserve"> Vēršam uzmanību, ka Likumprojektā iekļauts Veselības ministrijas piedāvātais un Likumprojekta izstrādes darba grupā diskutētais minētās funkcijas formulējums. Vienlaikus VARAM ieskatā, ņemot vērā publiskajā apspriešanā izteiktos viedokļus, būtu </w:t>
            </w:r>
            <w:r w:rsidR="00835421" w:rsidRPr="00005B47">
              <w:lastRenderedPageBreak/>
              <w:t>nepieciešams plašāks publiski pieejams nozares ministrijas skaidrojums par pašvaldības lomu veselības aprūpes nodrošināšanā.</w:t>
            </w:r>
          </w:p>
          <w:p w14:paraId="50738EA1" w14:textId="161584F9" w:rsidR="00B85676" w:rsidRPr="001C649E" w:rsidRDefault="00B85676" w:rsidP="00B87762">
            <w:pPr>
              <w:pStyle w:val="NormalJustified"/>
              <w:ind w:firstLine="372"/>
            </w:pPr>
            <w:r w:rsidRPr="00005B47">
              <w:t>Turpretī atsevišķas pašvaldības autonomās funkcijas, kas ir noteiktas likumā “Par pašval</w:t>
            </w:r>
            <w:r w:rsidRPr="001C649E">
              <w:t>dībām”, Likumprojektā nav iekļautas. Proti, uz Likumprojektu nav pārnesta funkcija pašvaldībai noteikt kārtību, kādā izmantojami publiskā lietošanā esošie meži un ūdeņi, ja likumos nav noteikts citādi</w:t>
            </w:r>
            <w:r w:rsidR="00886BC4" w:rsidRPr="001C649E">
              <w:t xml:space="preserve"> (likuma “Par pašvaldībām” 15. panta pirmās daļas 3. punkts)</w:t>
            </w:r>
            <w:r w:rsidRPr="001C649E">
              <w:t>. Valsts un pašvaldību īpašumā esošo mežu izmantošanas tiesiskā bāze ir noteikta Meža likumā, savukārt publisko ūdeņu pārvaldība – Civillikumā un Zemes pārvaldības likumā</w:t>
            </w:r>
            <w:r w:rsidR="00B87762" w:rsidRPr="001C649E">
              <w:t>, uz ko ir norādījusi Zemkopības ministrija</w:t>
            </w:r>
            <w:r w:rsidRPr="001C649E">
              <w:t>. Līdz ar to arī pilnvarojums pašvaldībai noteikt šo teritoriju izmantošanas kārtību, ja nepieciešams, ir iekļaujams attiecīgajos speciālajos likumos, un kārtības noteikšana pati par sevi nav uzskatāma par funkciju, ko pašvaldībai savas autonomijas un iedzīvotāju interešu īstenošana ietvaros piepildīt ar saturu.</w:t>
            </w:r>
            <w:r w:rsidR="00EF59B7" w:rsidRPr="001C649E">
              <w:t xml:space="preserve"> Tāpat arī Likumprojektā nav iekļautas pašvaldības funkcijas – savākt un sniegt valsts statistikai nepieciešamās ziņas, kā arī veikt attiecīgajā administratīvajā teritorijā dzīvojošo bērnu uzskaiti</w:t>
            </w:r>
            <w:r w:rsidR="00886BC4" w:rsidRPr="001C649E">
              <w:t xml:space="preserve"> (likuma “Par pašvaldībām” 15. panta pirmās daļas 16. un 22. punkts)</w:t>
            </w:r>
            <w:r w:rsidR="00EF59B7" w:rsidRPr="001C649E">
              <w:t>. Proti, dati oficiālajai statistikai tiek vākti saskaņā ar Statistikas likumu, tajā paredzot pienākumu pašvaldībai tāpat kā citām publiskām personām un to iestādēm iesniegt noteiktu informāciju, kas nepieciešama oficiālajai statistikai. Savukārt pēc pašvaldību pārstāvošo organizāciju sniegtās informācijas pašvaldība pati nevāc statistikai nepieciešamās ziņas, bet gan sniedz pieprasīto informāciju, kā arī pašvaldības atsevišķi neveic to administratīvajā teritorijā dzīvojošu bērnu uzskaiti. Pašvaldība saskaņā ar Civilstāvokļa aktu reģistrācijas likumā, Iedzīvotāju reģistra likumā, Dzīvesvietas deklarēšanās likumā un citos normatīvajos aktos noteiktajiem pienākumiem reģistrē jaundzimušos bērnus un izsniedz dzimšanas apliecības, iekļauj noteiktās ziņas par bērnu Iedzīvotāju reģistrā, kā arī reģistrē bērnu deklarētās dzīvesvietas</w:t>
            </w:r>
            <w:r w:rsidR="00A63078" w:rsidRPr="001C649E">
              <w:t>. Vienlaikus kārtību, kādā veicama obligāto izglītības vecumu sasniegušo bērnu uzskaite, nosaka Ministru kabineta 2009. gada 4. augusta noteikumi Nr. 871 “Obligāto izglītības vecumu sasniegušo bērnu uzskaites kārtība”. Līdz ar to pašvaldības veic virkni uzdevumu, kas noteikti speciālajos normatīvajos aktos un paredz informācijas vākšanu un reģistrēšanu par pašvaldības administratīvajā teritorijā dzīvojošiem vai reģistrētiem bērniem.</w:t>
            </w:r>
          </w:p>
          <w:p w14:paraId="4477396C" w14:textId="77777777" w:rsidR="00290EB3" w:rsidRPr="001C649E" w:rsidRDefault="00290EB3" w:rsidP="00A729F9">
            <w:pPr>
              <w:pStyle w:val="NormalJustified"/>
              <w:jc w:val="center"/>
              <w:rPr>
                <w:b/>
              </w:rPr>
            </w:pPr>
            <w:r w:rsidRPr="001C649E">
              <w:rPr>
                <w:b/>
              </w:rPr>
              <w:t>Pašvaldības institucionālā sistēma</w:t>
            </w:r>
          </w:p>
          <w:p w14:paraId="2CE2C32C" w14:textId="1844C5BD" w:rsidR="00290EB3" w:rsidRPr="001C649E" w:rsidRDefault="00290EB3" w:rsidP="00A729F9">
            <w:pPr>
              <w:pStyle w:val="NormalJustified"/>
              <w:jc w:val="center"/>
              <w:rPr>
                <w:b/>
                <w:i/>
              </w:rPr>
            </w:pPr>
            <w:r w:rsidRPr="001C649E">
              <w:rPr>
                <w:b/>
                <w:i/>
              </w:rPr>
              <w:t>Par domes tiesībām atsevišķu lēmumu pieņemšanu nodot citai</w:t>
            </w:r>
            <w:r w:rsidR="00A63078" w:rsidRPr="001C649E">
              <w:rPr>
                <w:b/>
                <w:i/>
              </w:rPr>
              <w:t xml:space="preserve"> pašvaldības</w:t>
            </w:r>
            <w:r w:rsidRPr="001C649E">
              <w:rPr>
                <w:b/>
                <w:i/>
              </w:rPr>
              <w:t xml:space="preserve"> institūcijai vai amatpersonai</w:t>
            </w:r>
          </w:p>
          <w:p w14:paraId="126627C8" w14:textId="2162A885" w:rsidR="00290EB3" w:rsidRPr="001C649E" w:rsidRDefault="00290EB3" w:rsidP="00290EB3">
            <w:pPr>
              <w:ind w:firstLine="372"/>
              <w:contextualSpacing/>
              <w:jc w:val="both"/>
              <w:rPr>
                <w:rFonts w:cs="Times New Roman"/>
                <w:sz w:val="24"/>
                <w:szCs w:val="24"/>
                <w:lang w:eastAsia="lv-LV"/>
              </w:rPr>
            </w:pPr>
            <w:r w:rsidRPr="001C649E">
              <w:rPr>
                <w:rFonts w:cs="Times New Roman"/>
                <w:sz w:val="24"/>
                <w:szCs w:val="24"/>
                <w:lang w:eastAsia="lv-LV"/>
              </w:rPr>
              <w:t xml:space="preserve">Valsts prezidenta Andra Bērziņa izveidotā ekspertu grupa pārvaldības pilnveidei savā pirmajā ziņojumā (pieejams: </w:t>
            </w:r>
            <w:hyperlink r:id="rId11" w:history="1">
              <w:r w:rsidRPr="001C649E">
                <w:rPr>
                  <w:rStyle w:val="Hyperlink"/>
                  <w:rFonts w:cs="Times New Roman"/>
                  <w:color w:val="auto"/>
                  <w:sz w:val="24"/>
                  <w:szCs w:val="24"/>
                  <w:lang w:eastAsia="lv-LV"/>
                </w:rPr>
                <w:t>http://tzpi.lu.lv/files/2017/03/Pasvaldibas_EGPP_FINAL.pdf</w:t>
              </w:r>
            </w:hyperlink>
            <w:r w:rsidRPr="001C649E">
              <w:rPr>
                <w:rFonts w:cs="Times New Roman"/>
                <w:sz w:val="24"/>
                <w:szCs w:val="24"/>
                <w:lang w:eastAsia="lv-LV"/>
              </w:rPr>
              <w:t xml:space="preserve">) 2013. gada 8. februārī norādīja, ka likums </w:t>
            </w:r>
            <w:r w:rsidRPr="001C649E">
              <w:rPr>
                <w:rFonts w:cs="Times New Roman"/>
                <w:sz w:val="24"/>
                <w:szCs w:val="24"/>
                <w:shd w:val="clear" w:color="auto" w:fill="FFFFFF"/>
              </w:rPr>
              <w:t>"</w:t>
            </w:r>
            <w:r w:rsidRPr="001C649E">
              <w:rPr>
                <w:rFonts w:cs="Times New Roman"/>
                <w:sz w:val="24"/>
                <w:szCs w:val="24"/>
                <w:lang w:eastAsia="lv-LV"/>
              </w:rPr>
              <w:t>Par pašvaldībām</w:t>
            </w:r>
            <w:r w:rsidRPr="001C649E">
              <w:rPr>
                <w:rFonts w:cs="Times New Roman"/>
                <w:sz w:val="24"/>
                <w:szCs w:val="24"/>
                <w:shd w:val="clear" w:color="auto" w:fill="FFFFFF"/>
              </w:rPr>
              <w:t>"</w:t>
            </w:r>
            <w:r w:rsidRPr="001C649E">
              <w:rPr>
                <w:rFonts w:cs="Times New Roman"/>
                <w:sz w:val="24"/>
                <w:szCs w:val="24"/>
                <w:lang w:eastAsia="lv-LV"/>
              </w:rPr>
              <w:t xml:space="preserve"> nenošķir pašvaldības domi kā lēmējvaru no izpildvaras. </w:t>
            </w:r>
            <w:r w:rsidRPr="001C649E">
              <w:rPr>
                <w:rFonts w:cs="Times New Roman"/>
                <w:sz w:val="24"/>
                <w:szCs w:val="24"/>
                <w:lang w:eastAsia="lv-LV"/>
              </w:rPr>
              <w:lastRenderedPageBreak/>
              <w:t>Tiesību akti paredz, ka pašvaldības dome bieži rīkojas kā iestāde administratīvā procesa ietvaros, izdodot administratīvos aktus un risinot tehniskus jautājumus, kuri būtu izlemjami pašvaldības izpildinstitūciju līmenī. Pārskatot pašvaldību administratīvo aktu izdošanas praksi, būtu jādomā par efektīvas apstrīdēšanas mehānismu ieviešanu pašvaldību institucionālajā iekārtā, lai līdz tiesai nonāktu mazāk pieteikumu par pašvaldību izdotajiem administratīvajiem aktiem un pašvaldības ietvaros varētu atkārtoti izvērtēt tās pieņemto lēmumu tiesiskumu un lietderību. Pēc ekspertu grupas domām, vajadzētu panākt tādu situāciju, ka dome kā iedzīvotāju pārstāvības un vietējās lēmējvaras institūcija mazāk nodarbojas ar konkrētām administratīvajām lietām, bet vairāk – ar pašvaldības stratēģiskās attīstības jautājumiem, kontrolē pašvaldības izpildinstitūciju darbību, kā arī apstiprina pašvaldības saistošos noteikumus un lemj par lietderīgāku un iedzīvotājiem izdevīgāku pašvaldības funkciju īstenošanu.</w:t>
            </w:r>
          </w:p>
          <w:p w14:paraId="7410F15B" w14:textId="7C74D817" w:rsidR="00290EB3" w:rsidRPr="001C649E" w:rsidRDefault="00290EB3" w:rsidP="00290EB3">
            <w:pPr>
              <w:pStyle w:val="NormalJustified"/>
              <w:ind w:firstLine="372"/>
              <w:rPr>
                <w:i/>
              </w:rPr>
            </w:pPr>
            <w:r w:rsidRPr="001C649E">
              <w:t xml:space="preserve">Pašvaldības domes darba efektivitātes uzlabošanai Likumprojektā ir uzskaitīti lēmumi, </w:t>
            </w:r>
            <w:r w:rsidR="00A63078" w:rsidRPr="001C649E">
              <w:t xml:space="preserve">kuru pieņemšana ir domes ekskluzīvā kompetencē, </w:t>
            </w:r>
            <w:r w:rsidR="00005B47">
              <w:t xml:space="preserve">kā arī </w:t>
            </w:r>
            <w:r w:rsidRPr="001C649E">
              <w:t>kuru pieņemšanu dome var nodot tās izveidotai institūcijai vai amatpersonai</w:t>
            </w:r>
            <w:r w:rsidR="00005B47">
              <w:t>, ja likums tieši nenosaka institūciju, kuras kompetencē ir lēmuma pieņemšana</w:t>
            </w:r>
            <w:r w:rsidRPr="001C649E">
              <w:t>. Vienlaikus noteikts, ka šāda kārtība</w:t>
            </w:r>
            <w:r w:rsidR="00005B47">
              <w:t xml:space="preserve"> (pilnvarojums)</w:t>
            </w:r>
            <w:r w:rsidRPr="001C649E">
              <w:t xml:space="preserve"> ir jāatrunā </w:t>
            </w:r>
            <w:r w:rsidR="00005B47">
              <w:t>tiesību aktā</w:t>
            </w:r>
            <w:r w:rsidRPr="001C649E">
              <w:t xml:space="preserve"> un nav pieļaujama, ja likums tieši nosaka, ka attiecīgu lēmumu pieņemšana ir domes kompetencē. Minētā kārtība atvieglotu pašvaldības domes darbu, ikdienā nelemjot par salīdzinoši mazsvarīgiem saimnieciskiem jautājumiem, kā piemēram, </w:t>
            </w:r>
            <w:proofErr w:type="spellStart"/>
            <w:r w:rsidRPr="001C649E">
              <w:t>mazapjoma</w:t>
            </w:r>
            <w:proofErr w:type="spellEnd"/>
            <w:r w:rsidRPr="001C649E">
              <w:t xml:space="preserve"> darījumiem ar pašvaldības nekustamajiem īpašumiem,</w:t>
            </w:r>
            <w:r w:rsidR="00A63078" w:rsidRPr="001C649E">
              <w:t xml:space="preserve"> administratīvo aktu (tajā skaitā atļauju un licenču) izdošanu, bet šos uzdevumus nododot kompetentai pašvaldības institūcijai vai amatpersonai.</w:t>
            </w:r>
            <w:r w:rsidRPr="001C649E">
              <w:t xml:space="preserve"> </w:t>
            </w:r>
            <w:r w:rsidR="00F228BD" w:rsidRPr="001C649E">
              <w:t xml:space="preserve">Jāņem vērā arī apstāklis, ka dome ir iedzīvotāju vēlētu deputātu kopums, kam nav noteiktu kvalifikācijas vai izglītības prasību, taču noteiktu kategoriju lēmumu pieņemšanā (sevišķi, par administratīvo aktu izdošanu, </w:t>
            </w:r>
            <w:r w:rsidR="00BF129F" w:rsidRPr="001C649E">
              <w:t xml:space="preserve">pakalpojumu maksas un </w:t>
            </w:r>
            <w:r w:rsidR="00F228BD" w:rsidRPr="001C649E">
              <w:t>tarifu noteikšanu</w:t>
            </w:r>
            <w:r w:rsidR="00BF129F" w:rsidRPr="001C649E">
              <w:t xml:space="preserve"> u.tml.</w:t>
            </w:r>
            <w:r w:rsidR="00F228BD" w:rsidRPr="001C649E">
              <w:t>) ir būtiski pamatot attiecīgā lēmuma tiesiskumu un lietderību, par ko ir atbildīgi lēmuma pieņēmēji</w:t>
            </w:r>
            <w:r w:rsidR="00BF129F" w:rsidRPr="001C649E">
              <w:t>, jo šādus lēmumus nevar pamatot vienīgi ar politisku balsojumu</w:t>
            </w:r>
            <w:r w:rsidR="00F228BD" w:rsidRPr="001C649E">
              <w:t>.</w:t>
            </w:r>
            <w:r w:rsidR="00BF129F" w:rsidRPr="001C649E">
              <w:t xml:space="preserve"> Līdz ar to arī pašas domes kā deputātu interesēs būtu noteiktas kategorijas lēmumu pieņemšanu deleģēt kompetentai pašvaldības institūcijai.</w:t>
            </w:r>
            <w:r w:rsidR="00F228BD" w:rsidRPr="001C649E">
              <w:t xml:space="preserve"> </w:t>
            </w:r>
            <w:r w:rsidRPr="001C649E">
              <w:t>Turklāt Likumpro</w:t>
            </w:r>
            <w:r w:rsidR="00BF129F" w:rsidRPr="001C649E">
              <w:t>jektā paredzēts izņēmumus, ka dome</w:t>
            </w:r>
            <w:r w:rsidRPr="001C649E">
              <w:t xml:space="preserve"> lēmumu pieņemšanu nevar nodot domes komitejai un domes deputātam, kas ir lēmējvaras sastāvdaļa, izņemot domes priekšsēdētāju, kuram no pašvaldības domes puses var tikt piešķirtas pilnvaras </w:t>
            </w:r>
            <w:r w:rsidR="00BF129F" w:rsidRPr="001C649E">
              <w:t>noteiktu</w:t>
            </w:r>
            <w:r w:rsidRPr="001C649E">
              <w:t xml:space="preserve"> lēmumu pieņemšanā.</w:t>
            </w:r>
            <w:r w:rsidR="00BF129F" w:rsidRPr="001C649E">
              <w:t xml:space="preserve"> Taču vienlaikus vērtējama arī domes priekšsēdētāja kompetence vienpersoniski pieņemt pārvaldes lēmumus, kam ir vai var būt nozīmīga ietekme uz pašvaldības turpmākām saistībām, tajā skaitā atbildība, kas izriet no katra lēmuma.</w:t>
            </w:r>
          </w:p>
          <w:p w14:paraId="7CEDDDEF" w14:textId="07297382" w:rsidR="002E256B" w:rsidRPr="001C649E" w:rsidRDefault="00BE5154" w:rsidP="002E256B">
            <w:pPr>
              <w:pStyle w:val="NormalJustified"/>
              <w:jc w:val="center"/>
              <w:rPr>
                <w:b/>
                <w:i/>
              </w:rPr>
            </w:pPr>
            <w:r w:rsidRPr="001C649E">
              <w:rPr>
                <w:b/>
                <w:i/>
              </w:rPr>
              <w:t>Amatu ieņemšana d</w:t>
            </w:r>
            <w:r w:rsidR="002E256B" w:rsidRPr="001C649E">
              <w:rPr>
                <w:b/>
                <w:i/>
              </w:rPr>
              <w:t>om</w:t>
            </w:r>
            <w:r w:rsidRPr="001C649E">
              <w:rPr>
                <w:b/>
                <w:i/>
              </w:rPr>
              <w:t>ē</w:t>
            </w:r>
          </w:p>
          <w:p w14:paraId="43EFE4D0" w14:textId="6DF9B71E" w:rsidR="002E256B" w:rsidRPr="001C649E" w:rsidRDefault="00BE5154" w:rsidP="00BE5154">
            <w:pPr>
              <w:ind w:firstLine="337"/>
              <w:jc w:val="both"/>
              <w:rPr>
                <w:sz w:val="24"/>
                <w:szCs w:val="24"/>
                <w:bdr w:val="none" w:sz="0" w:space="0" w:color="auto" w:frame="1"/>
              </w:rPr>
            </w:pPr>
            <w:r w:rsidRPr="001C649E">
              <w:rPr>
                <w:sz w:val="24"/>
                <w:szCs w:val="24"/>
              </w:rPr>
              <w:lastRenderedPageBreak/>
              <w:t>Saskaņā ar Tieslietu ministrijas lūgumu ir izvērtēts un pilnveidots regulējums par pašvaldības domes deputāta tiesībām tikt ievēlētam par domes priekšsēdētāju vai arī tikt ievēlētam citās domes institūcijās un amatos. Spēkā esošais regulējums par domes priekšsēdētāja aizvietošanu tikai prombūtnes gadījumā vai gadījumā, ja domes priekšsēdētājs ir atlaists vai atkāpies no amata, nav pietiekams mūsdienu tiesiskai situācijai, kurā var tikt pieņemti tiesas lēmumi (drošības līdzekļi) par liegumu pildīt amatu, var būt pieņemtas starptautiskas sankcijas, utt. Nav pieņemama situācija, ka domes institūcijās amatus ieņem un pienākumus pilda amatpersonas, kurām piemērots drošības līdzeklis, kas ietekmē vai var ietekmēt amata pienākumu pildīšanu. Rezultātā Likumprojektā ir noteikts, ka p</w:t>
            </w:r>
            <w:r w:rsidR="002E256B" w:rsidRPr="001C649E">
              <w:rPr>
                <w:rFonts w:eastAsia="Times New Roman"/>
                <w:sz w:val="24"/>
                <w:szCs w:val="24"/>
              </w:rPr>
              <w:t>ar domes priekšsēdētāja amata kandidātu nevar izvirzīt domes deputātu, kuram Kriminālprocesa likumā noteiktajā kārtībā piemērots procesuālais piespiedu līdzeklis (drošības līdzeklis) liedz pildīt domes priekšsēdētāja amata pienākumus.</w:t>
            </w:r>
            <w:r w:rsidRPr="001C649E">
              <w:rPr>
                <w:rFonts w:eastAsia="Times New Roman"/>
                <w:sz w:val="24"/>
                <w:szCs w:val="24"/>
              </w:rPr>
              <w:t xml:space="preserve"> Savukārt i</w:t>
            </w:r>
            <w:r w:rsidR="002E256B" w:rsidRPr="001C649E">
              <w:rPr>
                <w:sz w:val="24"/>
                <w:szCs w:val="24"/>
                <w:bdr w:val="none" w:sz="0" w:space="0" w:color="auto" w:frame="1"/>
              </w:rPr>
              <w:t>kvienam domes deputātam ir tiesības tikt ievēlētam domes institūcijās un amatos, ja citos likumos nav noteikti ierobežojumi, vai kriminālprocesā nav piemērots tāds drošības līdzeklis, kas ietekmē vai var ietekmēt amata pienākumu pildīšanu.</w:t>
            </w:r>
          </w:p>
          <w:p w14:paraId="7F6A26D9" w14:textId="63B22131" w:rsidR="00BE5154" w:rsidRDefault="00BE5154" w:rsidP="00BE5154">
            <w:pPr>
              <w:ind w:firstLine="337"/>
              <w:jc w:val="both"/>
              <w:rPr>
                <w:rFonts w:cs="Times New Roman"/>
                <w:sz w:val="24"/>
                <w:szCs w:val="24"/>
              </w:rPr>
            </w:pPr>
            <w:r w:rsidRPr="001C649E">
              <w:rPr>
                <w:sz w:val="24"/>
                <w:szCs w:val="24"/>
              </w:rPr>
              <w:t>Vienlaikus Likumprojektā precizēts regulējums par domes priekšsēdētāja vietniekiem, skaidri paredzot, ka domes priekšsēdētāja vietnieku skaitu nosaka pašvaldības nolikumā. Turklāt, j</w:t>
            </w:r>
            <w:r w:rsidRPr="001C649E">
              <w:rPr>
                <w:rFonts w:cs="Times New Roman"/>
                <w:sz w:val="24"/>
                <w:szCs w:val="24"/>
              </w:rPr>
              <w:t>a domes priekšsēdētājam ir vairāk kā viens vietnieks, domes priekšsēdētāja vietnieku kompetenci, tajā skaitā domes priekšsēdētāja aizvietošanas kārtību, nosaka pašvaldības nolikumā. Šāds skaidrs kompetences un atbildības sadalījums starp domes priekšsēdētāja vietniekiem ir būtisks aspekts domes darba organizācijā, sevišķi, domes priekšsēdētāja prombūtnes laikā.</w:t>
            </w:r>
            <w:r w:rsidR="000306AD">
              <w:rPr>
                <w:rFonts w:cs="Times New Roman"/>
                <w:sz w:val="24"/>
                <w:szCs w:val="24"/>
              </w:rPr>
              <w:t xml:space="preserve"> Tāpat arī precizēts, ka domes priekšsēdētāja vietnieka ievēlēšanai un atlaišanai nepieciešams tāds pats deputātu balsu vairākums kā domes priekšsēdētāja ievēlēšanai un atlaišanai – vairāk kā puse no visiem domes deputātiem. Šāds risinājums izvēlēts, ņemot vērā domes priekšsēdētāja vietnieka kompetenci, tajā skaitā domes priekšsēdētāja pienākumu izpildē aizvietošanas gadījumā. Turklāt jāņem vērā, ka arī pret domes priekšsēdētāja vietnieku, kurš pilda domes priekšsēdētāja pienākumus viņa prombūtnes vai citos gadījumos, var tikt piemēroti tādi paši pārraudzības instrumenti</w:t>
            </w:r>
            <w:r w:rsidR="00754153">
              <w:rPr>
                <w:rFonts w:cs="Times New Roman"/>
                <w:sz w:val="24"/>
                <w:szCs w:val="24"/>
              </w:rPr>
              <w:t xml:space="preserve"> kā pret domes priekšsēdētāju, tajā skaitā atstādināšana no domes priekšsēdētāja pienākumu pildīšanas.</w:t>
            </w:r>
          </w:p>
          <w:p w14:paraId="7E257765" w14:textId="77777777" w:rsidR="008B69F5" w:rsidRPr="001C649E" w:rsidRDefault="008B69F5" w:rsidP="008B69F5">
            <w:pPr>
              <w:jc w:val="center"/>
              <w:rPr>
                <w:rFonts w:cs="Times New Roman"/>
                <w:b/>
                <w:i/>
                <w:sz w:val="24"/>
                <w:szCs w:val="24"/>
              </w:rPr>
            </w:pPr>
            <w:r w:rsidRPr="001C649E">
              <w:rPr>
                <w:rFonts w:cs="Times New Roman"/>
                <w:b/>
                <w:i/>
                <w:sz w:val="24"/>
                <w:szCs w:val="24"/>
              </w:rPr>
              <w:t>Domes priekšsēdētāja tiesības</w:t>
            </w:r>
          </w:p>
          <w:p w14:paraId="7E6258A5" w14:textId="49AF9EBF" w:rsidR="008B69F5" w:rsidRPr="001C649E" w:rsidRDefault="008B69F5" w:rsidP="008B69F5">
            <w:pPr>
              <w:ind w:firstLine="372"/>
              <w:jc w:val="both"/>
              <w:rPr>
                <w:rFonts w:cs="Times New Roman"/>
                <w:sz w:val="24"/>
                <w:szCs w:val="24"/>
              </w:rPr>
            </w:pPr>
            <w:r w:rsidRPr="001C649E">
              <w:rPr>
                <w:rFonts w:cs="Times New Roman"/>
                <w:sz w:val="24"/>
                <w:szCs w:val="24"/>
              </w:rPr>
              <w:t>Likumprojektā arī precizēta domes priekšsēdētāja kompetence, ņemot vērā domes priekšsēdētāja kā vēlētas amatpersonas un koleģiālas institūcijas vadītāja statusu un radot iespēju mazināt domes priekšsēdētāja atbildību par saimniecisku un administratīvu jautājumu kārtošanu. Likumprojektā ietverta norāde, ka tiesības izdot pilnvaras, parakstīt līgumus un citus ju</w:t>
            </w:r>
            <w:r w:rsidR="00493B23" w:rsidRPr="001C649E">
              <w:rPr>
                <w:rFonts w:cs="Times New Roman"/>
                <w:sz w:val="24"/>
                <w:szCs w:val="24"/>
              </w:rPr>
              <w:t xml:space="preserve">ridiskos dokumentus </w:t>
            </w:r>
            <w:r w:rsidRPr="001C649E">
              <w:rPr>
                <w:rFonts w:cs="Times New Roman"/>
                <w:sz w:val="24"/>
                <w:szCs w:val="24"/>
              </w:rPr>
              <w:t xml:space="preserve">domes </w:t>
            </w:r>
            <w:r w:rsidRPr="001C649E">
              <w:rPr>
                <w:rFonts w:cs="Times New Roman"/>
                <w:sz w:val="24"/>
                <w:szCs w:val="24"/>
              </w:rPr>
              <w:lastRenderedPageBreak/>
              <w:t>priekšsēdētājs var izmantot tikai atbilstoši pašvaldības nolikumā noteiktajam</w:t>
            </w:r>
            <w:r w:rsidR="00493B23" w:rsidRPr="001C649E">
              <w:rPr>
                <w:rFonts w:cs="Times New Roman"/>
                <w:sz w:val="24"/>
                <w:szCs w:val="24"/>
              </w:rPr>
              <w:t>. P</w:t>
            </w:r>
            <w:r w:rsidRPr="001C649E">
              <w:rPr>
                <w:rFonts w:cs="Times New Roman"/>
                <w:sz w:val="24"/>
                <w:szCs w:val="24"/>
              </w:rPr>
              <w:t xml:space="preserve">iemēram, nolikumā </w:t>
            </w:r>
            <w:r w:rsidR="00493B23" w:rsidRPr="001C649E">
              <w:rPr>
                <w:rFonts w:cs="Times New Roman"/>
                <w:sz w:val="24"/>
                <w:szCs w:val="24"/>
              </w:rPr>
              <w:t>var tikt noteikti</w:t>
            </w:r>
            <w:r w:rsidRPr="001C649E">
              <w:rPr>
                <w:rFonts w:cs="Times New Roman"/>
                <w:sz w:val="24"/>
                <w:szCs w:val="24"/>
              </w:rPr>
              <w:t xml:space="preserve"> darījuma summas ierobežojum</w:t>
            </w:r>
            <w:r w:rsidR="00493B23" w:rsidRPr="001C649E">
              <w:rPr>
                <w:rFonts w:cs="Times New Roman"/>
                <w:sz w:val="24"/>
                <w:szCs w:val="24"/>
              </w:rPr>
              <w:t>i</w:t>
            </w:r>
            <w:r w:rsidRPr="001C649E">
              <w:rPr>
                <w:rFonts w:cs="Times New Roman"/>
                <w:sz w:val="24"/>
                <w:szCs w:val="24"/>
              </w:rPr>
              <w:t xml:space="preserve"> vai konkrētu juridisku dokumentu izdošanas un parakstīšanas ierobežojum</w:t>
            </w:r>
            <w:r w:rsidR="00493B23" w:rsidRPr="001C649E">
              <w:rPr>
                <w:rFonts w:cs="Times New Roman"/>
                <w:sz w:val="24"/>
                <w:szCs w:val="24"/>
              </w:rPr>
              <w:t>i</w:t>
            </w:r>
            <w:r w:rsidRPr="001C649E">
              <w:rPr>
                <w:rFonts w:cs="Times New Roman"/>
                <w:sz w:val="24"/>
                <w:szCs w:val="24"/>
              </w:rPr>
              <w:t>.</w:t>
            </w:r>
            <w:r w:rsidR="00493B23" w:rsidRPr="001C649E">
              <w:rPr>
                <w:rFonts w:cs="Times New Roman"/>
                <w:sz w:val="24"/>
                <w:szCs w:val="24"/>
              </w:rPr>
              <w:t xml:space="preserve"> Vienlaikus pašvaldības nolikumā varētu arī paredzēt, ka domes priekšsēdētājs paraksta tikai tādus dokumentus, kas noteiktā kārtībā saskaņoti pašvaldības administrācijā vai kurus ir apstiprinājusi dome. Attiecīga kārtība ne tikai</w:t>
            </w:r>
            <w:r w:rsidRPr="001C649E">
              <w:rPr>
                <w:rFonts w:cs="Times New Roman"/>
                <w:sz w:val="24"/>
                <w:szCs w:val="24"/>
              </w:rPr>
              <w:t xml:space="preserve"> novērstu situācijas, kurās domes priekšsēdētājs bez ierobežojumiem un saskaņojuma ar pašvaldības domi</w:t>
            </w:r>
            <w:r w:rsidR="00493B23" w:rsidRPr="001C649E">
              <w:rPr>
                <w:rFonts w:cs="Times New Roman"/>
                <w:sz w:val="24"/>
                <w:szCs w:val="24"/>
              </w:rPr>
              <w:t xml:space="preserve"> uzņemas saistības pašvaldības vārdā, bet arī nodrošinātu parakstāmo dokumentu stingrāku iepriekšējo pārbaudi. Vienlaikus saglabātas domes priekšsēdētāja tiesības dot tiešus rīkojumus pašvaldības administrācijas darbiniekiem, tādējādi nodrošinot operatīvu rīcību steidzamos gadījumos, taču vienlaikus tiesiskais regulējums papildināts, ka rīkojumu saņēmušais darbinieks par to informē savu tiešo vadītāju (amatā augstāku darbinieku).</w:t>
            </w:r>
          </w:p>
          <w:p w14:paraId="1DEFB4FE" w14:textId="2399244D" w:rsidR="008B69F5" w:rsidRPr="001C649E" w:rsidRDefault="008B69F5" w:rsidP="008B69F5">
            <w:pPr>
              <w:pStyle w:val="NormalJustified"/>
              <w:jc w:val="center"/>
              <w:rPr>
                <w:b/>
                <w:i/>
                <w:lang w:eastAsia="lv-LV"/>
              </w:rPr>
            </w:pPr>
            <w:r w:rsidRPr="001C649E">
              <w:rPr>
                <w:b/>
                <w:i/>
                <w:lang w:eastAsia="lv-LV"/>
              </w:rPr>
              <w:t>Domes komitej</w:t>
            </w:r>
            <w:r w:rsidR="005A19BA" w:rsidRPr="001C649E">
              <w:rPr>
                <w:b/>
                <w:i/>
                <w:lang w:eastAsia="lv-LV"/>
              </w:rPr>
              <w:t>a</w:t>
            </w:r>
            <w:r w:rsidRPr="001C649E">
              <w:rPr>
                <w:b/>
                <w:i/>
                <w:lang w:eastAsia="lv-LV"/>
              </w:rPr>
              <w:t>s</w:t>
            </w:r>
          </w:p>
          <w:p w14:paraId="70491B35" w14:textId="77777777" w:rsidR="005A19BA" w:rsidRPr="001C649E" w:rsidRDefault="008B69F5" w:rsidP="00493B23">
            <w:pPr>
              <w:pStyle w:val="ListParagraph"/>
              <w:spacing w:after="0" w:line="240" w:lineRule="auto"/>
              <w:ind w:left="0" w:firstLine="337"/>
              <w:jc w:val="both"/>
              <w:rPr>
                <w:rFonts w:ascii="Times New Roman" w:hAnsi="Times New Roman" w:cs="Times New Roman"/>
                <w:sz w:val="24"/>
                <w:szCs w:val="24"/>
              </w:rPr>
            </w:pPr>
            <w:r w:rsidRPr="001C649E">
              <w:rPr>
                <w:rFonts w:ascii="Times New Roman" w:hAnsi="Times New Roman" w:cs="Times New Roman"/>
                <w:sz w:val="24"/>
                <w:szCs w:val="24"/>
                <w:lang w:eastAsia="lv-LV"/>
              </w:rPr>
              <w:t>Likumprojekta izstrādē ņemta vērā</w:t>
            </w:r>
            <w:r w:rsidR="00493B23" w:rsidRPr="001C649E">
              <w:rPr>
                <w:rFonts w:ascii="Times New Roman" w:hAnsi="Times New Roman" w:cs="Times New Roman"/>
                <w:sz w:val="24"/>
                <w:szCs w:val="24"/>
                <w:lang w:eastAsia="lv-LV"/>
              </w:rPr>
              <w:t xml:space="preserve"> arī Satversmes tiesas nolēmumos ietvertā prakse, tajā skaitā</w:t>
            </w:r>
            <w:r w:rsidRPr="001C649E">
              <w:rPr>
                <w:rFonts w:ascii="Times New Roman" w:hAnsi="Times New Roman" w:cs="Times New Roman"/>
                <w:sz w:val="24"/>
                <w:szCs w:val="24"/>
                <w:lang w:eastAsia="lv-LV"/>
              </w:rPr>
              <w:t xml:space="preserve"> Satversmes tiesas </w:t>
            </w:r>
            <w:r w:rsidRPr="001C649E">
              <w:rPr>
                <w:rFonts w:ascii="Times New Roman" w:hAnsi="Times New Roman" w:cs="Times New Roman"/>
                <w:sz w:val="24"/>
                <w:szCs w:val="24"/>
              </w:rPr>
              <w:t>2018. gada 29. jūnija spriedumā lietā Nr. 2017-32-05 (21. punkts)</w:t>
            </w:r>
            <w:r w:rsidRPr="001C649E">
              <w:rPr>
                <w:rFonts w:ascii="Times New Roman" w:hAnsi="Times New Roman" w:cs="Times New Roman"/>
                <w:sz w:val="24"/>
                <w:szCs w:val="24"/>
                <w:lang w:eastAsia="lv-LV"/>
              </w:rPr>
              <w:t xml:space="preserve"> ietvertā atziņa par proporcionalitātes principa ievērošanu pašvaldības domes pastāvīgo komiteju veidošanā un darbībā.</w:t>
            </w:r>
            <w:r w:rsidRPr="001C649E">
              <w:rPr>
                <w:rFonts w:ascii="Times New Roman" w:hAnsi="Times New Roman" w:cs="Times New Roman"/>
                <w:sz w:val="24"/>
                <w:szCs w:val="24"/>
              </w:rPr>
              <w:t xml:space="preserve"> Ņemot vērā minēto, Likumprojektā </w:t>
            </w:r>
            <w:r w:rsidR="00493B23" w:rsidRPr="001C649E">
              <w:rPr>
                <w:rFonts w:ascii="Times New Roman" w:hAnsi="Times New Roman" w:cs="Times New Roman"/>
                <w:sz w:val="24"/>
                <w:szCs w:val="24"/>
              </w:rPr>
              <w:t>saglabā</w:t>
            </w:r>
            <w:r w:rsidRPr="001C649E">
              <w:rPr>
                <w:rFonts w:ascii="Times New Roman" w:hAnsi="Times New Roman" w:cs="Times New Roman"/>
                <w:sz w:val="24"/>
                <w:szCs w:val="24"/>
              </w:rPr>
              <w:t>ts</w:t>
            </w:r>
            <w:r w:rsidR="00493B23" w:rsidRPr="001C649E">
              <w:rPr>
                <w:rFonts w:ascii="Times New Roman" w:hAnsi="Times New Roman" w:cs="Times New Roman"/>
                <w:sz w:val="24"/>
                <w:szCs w:val="24"/>
              </w:rPr>
              <w:t xml:space="preserve"> arī likumā “Par pašvaldībām” (54. panta pirmā daļa) ietvertais regulējums, to precizējot. Proti</w:t>
            </w:r>
            <w:r w:rsidRPr="001C649E">
              <w:rPr>
                <w:rFonts w:ascii="Times New Roman" w:hAnsi="Times New Roman" w:cs="Times New Roman"/>
                <w:sz w:val="24"/>
                <w:szCs w:val="24"/>
              </w:rPr>
              <w:t>, no katra domes deputātu kandidātu saraksta komitejā ievēlējamo deputātu skaitu nosaka pēc iespējas proporcionāli no katra domes deputātu kandidātu saraksta domē ievēlēto deputātu skaitam. Katram deputātam jābūt vismaz vienas komitejas loceklim.</w:t>
            </w:r>
            <w:r w:rsidRPr="001C649E">
              <w:rPr>
                <w:rFonts w:ascii="Times New Roman" w:hAnsi="Times New Roman" w:cs="Times New Roman"/>
                <w:sz w:val="24"/>
                <w:szCs w:val="24"/>
                <w:lang w:eastAsia="lv-LV"/>
              </w:rPr>
              <w:t xml:space="preserve"> V</w:t>
            </w:r>
            <w:r w:rsidRPr="001C649E">
              <w:rPr>
                <w:rFonts w:ascii="Times New Roman" w:hAnsi="Times New Roman" w:cs="Times New Roman"/>
                <w:sz w:val="24"/>
                <w:szCs w:val="24"/>
              </w:rPr>
              <w:t xml:space="preserve">ienlaikus </w:t>
            </w:r>
            <w:r w:rsidR="00493B23" w:rsidRPr="001C649E">
              <w:rPr>
                <w:rFonts w:ascii="Times New Roman" w:hAnsi="Times New Roman" w:cs="Times New Roman"/>
                <w:sz w:val="24"/>
                <w:szCs w:val="24"/>
              </w:rPr>
              <w:t xml:space="preserve">vairs </w:t>
            </w:r>
            <w:r w:rsidRPr="001C649E">
              <w:rPr>
                <w:rFonts w:ascii="Times New Roman" w:hAnsi="Times New Roman" w:cs="Times New Roman"/>
                <w:sz w:val="24"/>
                <w:szCs w:val="24"/>
              </w:rPr>
              <w:t>netiek noteikts ierobežojums pašvaldības komiteju locekļu skaitam nepārsniegt pusi no domes deputātu kopskaita</w:t>
            </w:r>
            <w:r w:rsidR="00493B23" w:rsidRPr="001C649E">
              <w:rPr>
                <w:rFonts w:ascii="Times New Roman" w:hAnsi="Times New Roman" w:cs="Times New Roman"/>
                <w:sz w:val="24"/>
                <w:szCs w:val="24"/>
              </w:rPr>
              <w:t xml:space="preserve"> (likuma “Par pašvaldībām” 54. panta otrā daļa)</w:t>
            </w:r>
            <w:r w:rsidRPr="001C649E">
              <w:rPr>
                <w:rFonts w:ascii="Times New Roman" w:hAnsi="Times New Roman" w:cs="Times New Roman"/>
                <w:sz w:val="24"/>
                <w:szCs w:val="24"/>
              </w:rPr>
              <w:t xml:space="preserve">, kas </w:t>
            </w:r>
            <w:r w:rsidR="00493B23" w:rsidRPr="001C649E">
              <w:rPr>
                <w:rFonts w:ascii="Times New Roman" w:hAnsi="Times New Roman" w:cs="Times New Roman"/>
                <w:sz w:val="24"/>
                <w:szCs w:val="24"/>
              </w:rPr>
              <w:t>šobrīd</w:t>
            </w:r>
            <w:r w:rsidRPr="001C649E">
              <w:rPr>
                <w:rFonts w:ascii="Times New Roman" w:hAnsi="Times New Roman" w:cs="Times New Roman"/>
                <w:sz w:val="24"/>
                <w:szCs w:val="24"/>
              </w:rPr>
              <w:t xml:space="preserve"> liedz iespēju plašākām diskusijām un aktīvākai deputātu iesaistei lēmumu projektu apspriešanas procesā. Ņemot vērā, ka komitejas nepieņem galīgos lēmumus domes vārdā, bet pamatā ir kā deputātu darba grupas domes sēdēs izskatāmo jautājumu apspriešanai, šāds ierobežojums ir nevis lietderīgs, bet gan traucējošs deputātu plašākai iesaistei pašvaldības domes darbā.</w:t>
            </w:r>
          </w:p>
          <w:p w14:paraId="0FFF4247" w14:textId="3F26E86F" w:rsidR="008B69F5" w:rsidRPr="001C649E" w:rsidRDefault="005A19BA" w:rsidP="00493B23">
            <w:pPr>
              <w:pStyle w:val="ListParagraph"/>
              <w:spacing w:after="0" w:line="240" w:lineRule="auto"/>
              <w:ind w:left="0" w:firstLine="337"/>
              <w:jc w:val="both"/>
              <w:rPr>
                <w:rFonts w:ascii="Times New Roman" w:hAnsi="Times New Roman" w:cs="Times New Roman"/>
                <w:sz w:val="24"/>
                <w:szCs w:val="24"/>
                <w:lang w:eastAsia="lv-LV"/>
              </w:rPr>
            </w:pPr>
            <w:r w:rsidRPr="001C649E">
              <w:rPr>
                <w:rFonts w:ascii="Times New Roman" w:hAnsi="Times New Roman" w:cs="Times New Roman"/>
                <w:sz w:val="24"/>
                <w:szCs w:val="24"/>
              </w:rPr>
              <w:t xml:space="preserve">Papildus Likumprojektā domes komitejas vairs netiek sauktas par “pastāvīgajām” komitejām, kā tas norādīts likumā “Par pašvaldībām”. Obligāti veidojamās komitejas nosaka Likumprojekts, un tās tad arī darbojas pastāvīgi, taču citu komiteju veidošanas nepieciešamību un darbības termiņu var noteikt dome pašvaldības nolikumā atkarībā no izvirzītajām prioritātēm un noteiktās darba organizācijas. Likumprojekts kā obligātu pienākumu domei paredz izveidot </w:t>
            </w:r>
            <w:r w:rsidRPr="001C649E">
              <w:rPr>
                <w:rFonts w:ascii="Times New Roman" w:hAnsi="Times New Roman" w:cs="Times New Roman"/>
                <w:bCs/>
                <w:sz w:val="24"/>
                <w:szCs w:val="24"/>
              </w:rPr>
              <w:t xml:space="preserve">finanšu komiteju, sociālo, izglītības un kultūras jautājumu komiteju, pārējo komiteju veidošanu atstājot domes ziņā. Turpretī likums “Par pašvaldībām” (51. pants, 52. panta pirmā daļa) </w:t>
            </w:r>
            <w:r w:rsidRPr="001C649E">
              <w:rPr>
                <w:rFonts w:ascii="Times New Roman" w:hAnsi="Times New Roman" w:cs="Times New Roman"/>
                <w:bCs/>
                <w:sz w:val="24"/>
                <w:szCs w:val="24"/>
              </w:rPr>
              <w:lastRenderedPageBreak/>
              <w:t xml:space="preserve">atsevišķi nosauc arī tādas komitejas kā teritoriālo komiteju un </w:t>
            </w:r>
            <w:r w:rsidRPr="001C649E">
              <w:rPr>
                <w:rFonts w:ascii="Times New Roman" w:hAnsi="Times New Roman" w:cs="Times New Roman"/>
                <w:sz w:val="24"/>
                <w:szCs w:val="24"/>
              </w:rPr>
              <w:t>ārvalstnieku un bezvalstnieku lietu komiteju</w:t>
            </w:r>
            <w:r w:rsidRPr="001C649E">
              <w:rPr>
                <w:rFonts w:ascii="Times New Roman" w:hAnsi="Times New Roman" w:cs="Times New Roman"/>
                <w:bCs/>
                <w:sz w:val="24"/>
                <w:szCs w:val="24"/>
              </w:rPr>
              <w:t>, kuras pašvaldība var veidot attiecīgu jautājumu risināšanai. Likumprojektā šādu norāžu vairs nav.</w:t>
            </w:r>
          </w:p>
          <w:p w14:paraId="490817C2" w14:textId="200E9AC8" w:rsidR="00290EB3" w:rsidRPr="001C649E" w:rsidRDefault="00BE5154" w:rsidP="002E256B">
            <w:pPr>
              <w:pStyle w:val="NormalJustified"/>
              <w:jc w:val="center"/>
              <w:rPr>
                <w:b/>
                <w:i/>
              </w:rPr>
            </w:pPr>
            <w:r w:rsidRPr="001C649E">
              <w:rPr>
                <w:b/>
                <w:i/>
              </w:rPr>
              <w:t>P</w:t>
            </w:r>
            <w:r w:rsidR="00290EB3" w:rsidRPr="001C649E">
              <w:rPr>
                <w:b/>
                <w:i/>
              </w:rPr>
              <w:t>ilsētas vai pagasta pārvaldes veidošana</w:t>
            </w:r>
          </w:p>
          <w:p w14:paraId="5684564D" w14:textId="0A57C622" w:rsidR="00290EB3" w:rsidRPr="001C649E" w:rsidRDefault="00290EB3" w:rsidP="00290EB3">
            <w:pPr>
              <w:pStyle w:val="NormalJustified"/>
              <w:ind w:firstLine="372"/>
            </w:pPr>
            <w:r w:rsidRPr="001C649E">
              <w:t xml:space="preserve">Pašreizējā obligātā prasība pašvaldībām veidot pilsētas vai pagasta pārvaldes ierobežo pašvaldību rīcības brīvību, lemjot par jautājumu, kādā veidā nodrošināt iedzīvotājiem nepieciešamo pakalpojumu efektīvāku saņemšanu. </w:t>
            </w:r>
            <w:r w:rsidR="003B2A00" w:rsidRPr="001C649E">
              <w:t>S</w:t>
            </w:r>
            <w:r w:rsidRPr="001C649E">
              <w:t xml:space="preserve">pēkā esošais tiesiskais regulējums liedz pašvaldībai likvidēt mazapdzīvotu pagastu pārvaldes, jo, saņemot vides aizsardzības un reģionālās attīstības ministra atļauju, var tikai lemt par kopīgas pagasta vai pilsētas pārvaldes izveidošanu, nevis likvidēt to pilnībā. Ņemot vērā minēto, Likumprojektā tika paredzētas pašvaldības tiesības pašai lemt, vai šādu pārvaldi veidot attiecīgajā teritoriālā iedalījuma vienībā vispār ir nepieciešams. Vienlaikus, ņemot vērā vienoto klientu apkalpošanas centru kompetenci un </w:t>
            </w:r>
            <w:r w:rsidR="003B2A00" w:rsidRPr="001C649E">
              <w:t>izvietojumu</w:t>
            </w:r>
            <w:r w:rsidRPr="001C649E">
              <w:t>, Likumprojektā noteikts, ka</w:t>
            </w:r>
            <w:r w:rsidRPr="001C649E">
              <w:rPr>
                <w:lang w:eastAsia="lv-LV"/>
              </w:rPr>
              <w:t xml:space="preserve"> pārvaldi neveido novada teritoriālā iedalījuma vienībā vai to apvienībā, kuras teritorijā atrodas </w:t>
            </w:r>
            <w:r w:rsidRPr="001C649E">
              <w:t>vienotais klientu apkalpošanas centrs, taču tikai ar nosacījumu, ja tas nodrošina visu to Likumprojektā norādīto pakalpojumu minimumu, ko ir jānodrošina pilsētas vai pagasta pārvaldei. Līdz ar to pašvaldībai pašai ir jāizvērtē pilsētas vai pagasta pārvaldes veidošanas lietderība, vienlaikus ņemot vērā vienotā klientu apkalpošanas centra jau sniegto pakalpojumu apjomu.</w:t>
            </w:r>
            <w:r w:rsidR="003B2A00" w:rsidRPr="001C649E">
              <w:t xml:space="preserve"> Prioritāte šajā gadījumā ir pašvaldības pakalpojumu pieejamības nodrošināšana iedzīvotājiem.</w:t>
            </w:r>
            <w:r w:rsidR="000306AD">
              <w:t xml:space="preserve"> Papildus likumprojektā paredzēts, ka pārvaldes vadītāja amata kandidātu atlase notiek atklātā konkursā.</w:t>
            </w:r>
          </w:p>
          <w:p w14:paraId="2DEFA63C" w14:textId="77777777" w:rsidR="00290EB3" w:rsidRPr="001C649E" w:rsidRDefault="00290EB3" w:rsidP="002E256B">
            <w:pPr>
              <w:pStyle w:val="NormalJustified"/>
              <w:jc w:val="center"/>
              <w:rPr>
                <w:b/>
                <w:i/>
              </w:rPr>
            </w:pPr>
            <w:r w:rsidRPr="001C649E">
              <w:rPr>
                <w:b/>
                <w:i/>
              </w:rPr>
              <w:t>Izpilddirektora institūts</w:t>
            </w:r>
          </w:p>
          <w:p w14:paraId="5DC9129A" w14:textId="16A2FB42" w:rsidR="00290EB3" w:rsidRPr="00005B47" w:rsidRDefault="00290EB3" w:rsidP="00290EB3">
            <w:pPr>
              <w:pStyle w:val="NormalJustified"/>
              <w:ind w:firstLine="372"/>
              <w:rPr>
                <w:shd w:val="clear" w:color="auto" w:fill="FFFFFF"/>
              </w:rPr>
            </w:pPr>
            <w:r w:rsidRPr="001C649E">
              <w:t>Likumprojektā pārskatītas līdz šim noteiktās pašvaldības izpilddirektora pilnvaras</w:t>
            </w:r>
            <w:r w:rsidR="003C4FE6" w:rsidRPr="001C649E">
              <w:t xml:space="preserve"> kopsakarā ar domes un domes priekšsēdētāja pilnvarām, pēc iespējas tās nošķirot, lai veicinātu varas dalīšanas principa ieviešanu pašvaldību pārvaldībā, kā arī atslogotu domi un domes priekšsēdētāju no saimniecisku un organizatorisku lēmumu pieņemšanas, kas raksturīgi izpildvarai. Piemēram,</w:t>
            </w:r>
            <w:r w:rsidRPr="001C649E">
              <w:t xml:space="preserve"> </w:t>
            </w:r>
            <w:r w:rsidR="003C4FE6" w:rsidRPr="001C649E">
              <w:t>ir</w:t>
            </w:r>
            <w:r w:rsidRPr="001C649E">
              <w:t xml:space="preserve"> ietvert</w:t>
            </w:r>
            <w:r w:rsidR="003C4FE6" w:rsidRPr="001C649E">
              <w:t>as</w:t>
            </w:r>
            <w:r w:rsidRPr="001C649E">
              <w:t xml:space="preserve"> </w:t>
            </w:r>
            <w:r w:rsidRPr="001C649E">
              <w:rPr>
                <w:shd w:val="clear" w:color="auto" w:fill="FFFFFF"/>
              </w:rPr>
              <w:t xml:space="preserve">izpilddirektora tiesības apturēt un atcelt administrācijas nelikumīgus un nelietderīgus lēmumus, ja likums nenosaka citādi. Atšķirībā no minētā līdzšinējais regulējums paredz izpilddirektoram tikai tiesības ierosināt domei attiecīgo lēmumu atcelšanu. Vienlaikus jāatzīmē, ka minētais  regulējums nav attiecināms uz administrācijas izdotajiem </w:t>
            </w:r>
            <w:r w:rsidRPr="00005B47">
              <w:rPr>
                <w:shd w:val="clear" w:color="auto" w:fill="FFFFFF"/>
              </w:rPr>
              <w:t>administratīvajiem aktiem, kas pakļauti admi</w:t>
            </w:r>
            <w:r w:rsidR="003B2A00" w:rsidRPr="00005B47">
              <w:rPr>
                <w:shd w:val="clear" w:color="auto" w:fill="FFFFFF"/>
              </w:rPr>
              <w:t>nistratīvā procesa regulējumam.</w:t>
            </w:r>
          </w:p>
          <w:p w14:paraId="058DC52F" w14:textId="03FC9D0C" w:rsidR="00192BDF" w:rsidRPr="00005B47" w:rsidRDefault="00192BDF" w:rsidP="00290EB3">
            <w:pPr>
              <w:pStyle w:val="NormalJustified"/>
              <w:ind w:firstLine="372"/>
              <w:rPr>
                <w:shd w:val="clear" w:color="auto" w:fill="FFFFFF"/>
              </w:rPr>
            </w:pPr>
            <w:r w:rsidRPr="00005B47">
              <w:rPr>
                <w:shd w:val="clear" w:color="auto" w:fill="FFFFFF"/>
              </w:rPr>
              <w:t xml:space="preserve">Savukārt attiecībā uz </w:t>
            </w:r>
            <w:r w:rsidR="009D154B" w:rsidRPr="00005B47">
              <w:rPr>
                <w:shd w:val="clear" w:color="auto" w:fill="FFFFFF"/>
              </w:rPr>
              <w:t xml:space="preserve">pašvaldības </w:t>
            </w:r>
            <w:r w:rsidRPr="00005B47">
              <w:rPr>
                <w:shd w:val="clear" w:color="auto" w:fill="FFFFFF"/>
              </w:rPr>
              <w:t>kapitālsabiedrību pārvaldību izpilddirektora kompetence ir noteikta Publiskas personas kapitāla daļu un kapitālsabiedrību pārvaldības likumā.  Minētajā likumā paredzētos kapitāla daļu turētāja lēmumus pieņem pašvaldības izpilddirektors</w:t>
            </w:r>
          </w:p>
          <w:p w14:paraId="05DB90BD" w14:textId="588A8DEE" w:rsidR="00290EB3" w:rsidRPr="001C649E" w:rsidRDefault="00290EB3" w:rsidP="00290EB3">
            <w:pPr>
              <w:pStyle w:val="NormalJustified"/>
              <w:ind w:firstLine="372"/>
            </w:pPr>
            <w:r w:rsidRPr="00005B47">
              <w:t>Tāpat arī atšķirībā no esošā regulējuma</w:t>
            </w:r>
            <w:r w:rsidRPr="001C649E">
              <w:t xml:space="preserve"> noteiktas izpilddirektora tiesības dot rīkojumus ne tikai iestāžu </w:t>
            </w:r>
            <w:r w:rsidRPr="001C649E">
              <w:lastRenderedPageBreak/>
              <w:t xml:space="preserve">vadītājiem, bet visiem administrācijas darbiniekiem. </w:t>
            </w:r>
            <w:r w:rsidR="003C4FE6" w:rsidRPr="001C649E">
              <w:t>Š</w:t>
            </w:r>
            <w:r w:rsidRPr="001C649E">
              <w:t>ādas</w:t>
            </w:r>
            <w:r w:rsidR="003C4FE6" w:rsidRPr="001C649E">
              <w:t xml:space="preserve"> </w:t>
            </w:r>
            <w:r w:rsidRPr="001C649E">
              <w:t xml:space="preserve"> tiesības ir paredzētas arī domes priekšsēdētājam ar piebildi, ka administrācijas darbiniekam par šādu rīkojumu ir jāinformē </w:t>
            </w:r>
            <w:r w:rsidR="003B2A00" w:rsidRPr="001C649E">
              <w:t>tiešais vadītājs</w:t>
            </w:r>
            <w:r w:rsidRPr="001C649E">
              <w:t xml:space="preserve">. Minētā kārtība būtu attiecināma uz gadījumu, </w:t>
            </w:r>
            <w:r w:rsidR="003C4FE6" w:rsidRPr="001C649E">
              <w:t>kad</w:t>
            </w:r>
            <w:r w:rsidRPr="001C649E">
              <w:t xml:space="preserve"> pašvaldības administrācijas darbinieks saņ</w:t>
            </w:r>
            <w:r w:rsidR="003C4FE6" w:rsidRPr="001C649E">
              <w:t>em</w:t>
            </w:r>
            <w:r w:rsidRPr="001C649E">
              <w:t xml:space="preserve"> </w:t>
            </w:r>
            <w:r w:rsidR="003B2A00" w:rsidRPr="001C649E">
              <w:t>tiešu izpilddirektora</w:t>
            </w:r>
            <w:r w:rsidR="003C4FE6" w:rsidRPr="001C649E">
              <w:t xml:space="preserve"> vai domes priekšsēdētāja</w:t>
            </w:r>
            <w:r w:rsidR="003B2A00" w:rsidRPr="001C649E">
              <w:t xml:space="preserve"> rīkojumu.</w:t>
            </w:r>
          </w:p>
          <w:p w14:paraId="534C60A0" w14:textId="43C89DD7" w:rsidR="00290EB3" w:rsidRPr="001C649E" w:rsidRDefault="00290EB3" w:rsidP="00290EB3">
            <w:pPr>
              <w:pStyle w:val="NormalJustified"/>
              <w:ind w:firstLine="372"/>
              <w:rPr>
                <w:i/>
              </w:rPr>
            </w:pPr>
            <w:r w:rsidRPr="001C649E">
              <w:t>Ņemot vērā izpilddirektora būtisko nozīmi pašvaldības darbā, Likumprojektā noteikts, lai izpilddirektoru ieceltu vai atbrīvotu no amata, šādam lēmumam ir nepieciešams saņemt vairāk kā pusi no ievēlēto</w:t>
            </w:r>
            <w:r w:rsidR="003C4FE6" w:rsidRPr="001C649E">
              <w:t>,</w:t>
            </w:r>
            <w:r w:rsidRPr="001C649E">
              <w:t xml:space="preserve"> nevis klātesošo domes deputātu balsu skaita, kā tas bijis noteikts līdz šim. Likumprojekts paredz, ka pašvaldības izpilddirektoru ieceļ vai atbrīvo no amata ar absolūto balsu vairākumu, tādējādi nodrošinot, ka izpilddirektors saņem augstāku lēmējvaras uzticības pakāpi.</w:t>
            </w:r>
            <w:r w:rsidR="003C4FE6" w:rsidRPr="001C649E">
              <w:t xml:space="preserve"> Šāda ievēlēšanas kārtība noteikta arī domes priekšsēdētājam, kas atbilst likuma “Par pašvaldībām” regulējumam (19. panta ceturtā daļa).</w:t>
            </w:r>
          </w:p>
          <w:p w14:paraId="3423BC48" w14:textId="333B69F9" w:rsidR="00290EB3" w:rsidRPr="001C649E" w:rsidRDefault="00290EB3" w:rsidP="00290EB3">
            <w:pPr>
              <w:pStyle w:val="NormalJustified"/>
              <w:ind w:firstLine="372"/>
            </w:pPr>
            <w:r w:rsidRPr="001C649E">
              <w:t>Jautājums par izpilddirektora vietnieku skaitu Likumprojektā nodots katras pašvaldības kompetencē – domei pašai ir jāizlemj, vai un cik izpilddirektora vietnieki pašvaldībā ir nepieciešami. Vienlaikus, ņemot vērā paredzamo pašvaldību administratīvo teritoriju lielumu pēc administratīvi teritoriālās reformas, izpilddirektora vietnieka amats pašvaldībā</w:t>
            </w:r>
            <w:r w:rsidR="00B26959" w:rsidRPr="001C649E">
              <w:t>,</w:t>
            </w:r>
            <w:r w:rsidRPr="001C649E">
              <w:t xml:space="preserve"> visticamāk</w:t>
            </w:r>
            <w:r w:rsidR="00B26959" w:rsidRPr="001C649E">
              <w:t>,</w:t>
            </w:r>
            <w:r w:rsidRPr="001C649E">
              <w:t xml:space="preserve"> būtu jāparedz. </w:t>
            </w:r>
            <w:r w:rsidR="00B26959" w:rsidRPr="001C649E">
              <w:t>Izpilddirektora vietnieku skaitu un kompetenci, tajā skaitā izpilddirektora aizvietošanas kārtību, noteiktu pašvaldības nolikumā.</w:t>
            </w:r>
          </w:p>
          <w:p w14:paraId="0A8B1EAD" w14:textId="3FE0DF6E" w:rsidR="00290EB3" w:rsidRPr="00005B47" w:rsidRDefault="00290EB3" w:rsidP="00290EB3">
            <w:pPr>
              <w:pStyle w:val="naisc"/>
              <w:spacing w:before="0" w:after="0"/>
              <w:ind w:firstLine="372"/>
              <w:jc w:val="both"/>
            </w:pPr>
            <w:r w:rsidRPr="001C649E">
              <w:t xml:space="preserve">Atšķirībā no līdz šim spēkā esošā regulējuma, kas </w:t>
            </w:r>
            <w:r w:rsidR="00B26959" w:rsidRPr="001C649E">
              <w:t>neparedz</w:t>
            </w:r>
            <w:r w:rsidRPr="001C649E">
              <w:t xml:space="preserve"> </w:t>
            </w:r>
            <w:r w:rsidR="00B26959" w:rsidRPr="001C649E">
              <w:t xml:space="preserve">termiņa ierobežojumu pašvaldības </w:t>
            </w:r>
            <w:r w:rsidRPr="001C649E">
              <w:t>izpilddirektor</w:t>
            </w:r>
            <w:r w:rsidR="00B26959" w:rsidRPr="001C649E">
              <w:t>a amata ieņemšanai</w:t>
            </w:r>
            <w:r w:rsidRPr="001C649E">
              <w:t>, Likumprojektā noteikts konkrēts izpilddirektora pilnvaru termiņš. Tā kā izpilddirektora</w:t>
            </w:r>
            <w:r w:rsidR="00B26959" w:rsidRPr="001C649E">
              <w:t xml:space="preserve">m ir jāsaņem augsta </w:t>
            </w:r>
            <w:r w:rsidRPr="001C649E">
              <w:t>domes uzticamības pakāpe, nosakot amata termiņa ierobežojumu, domei tiek dota iespēja pirms noteiktā termiņa beigām veikt pašvaldības izpilddirektora darbības novērtējumu un lemt, vai darba attiecības ar izpilddirektoru būtu turpināmas vai arī izpilddirektor</w:t>
            </w:r>
            <w:r w:rsidR="00B26959" w:rsidRPr="001C649E">
              <w:t>a darba kvalitāte neatbilst domes prasībām,</w:t>
            </w:r>
            <w:r w:rsidRPr="001C649E">
              <w:t xml:space="preserve"> darba attiecības ir izbeidzamas. Ja dome lemj par</w:t>
            </w:r>
            <w:r w:rsidR="00B26959" w:rsidRPr="001C649E">
              <w:t xml:space="preserve"> izpilddirektora</w:t>
            </w:r>
            <w:r w:rsidRPr="001C649E">
              <w:t xml:space="preserve"> pilnvaru termiņa pagarināšanu, tad </w:t>
            </w:r>
            <w:r w:rsidRPr="00005B47">
              <w:t xml:space="preserve">Likumprojektā noteikts, ka tas iespējams tikai uz vēl vienu termiņu. </w:t>
            </w:r>
            <w:r w:rsidR="009445F7" w:rsidRPr="00005B47">
              <w:t xml:space="preserve">Turklāt, kā atzinis bijušais valsts prezidents </w:t>
            </w:r>
            <w:proofErr w:type="spellStart"/>
            <w:r w:rsidR="009445F7" w:rsidRPr="00005B47">
              <w:t>R.Vējonis</w:t>
            </w:r>
            <w:proofErr w:type="spellEnd"/>
            <w:r w:rsidR="009445F7" w:rsidRPr="00005B47">
              <w:t xml:space="preserve"> - pienākums pēc samērīga laika izraudzīties citu personu noteiktam amatam, lai arī iepriekšējais vadītājs ir labi un godprātīgi pildījis savus pienākumus, sekmē jebkuras institūcijas attīstību. Stipras demokrātiskas sistēmas raksturo amatpersonu maiņa pēc noteikta termiņa, lai dotu iespēju arī citiem profesionāļiem uzņemties līdera lomu, nevis labu vadītāju nemainīga palikšana savos amatos. Ilgstoša atrašanās vienā amatā var radīt stagnācijas riskus. </w:t>
            </w:r>
            <w:r w:rsidRPr="00005B47">
              <w:t xml:space="preserve">Līdz ar to Likumprojektā noteiktais maksimālais izpilddirektora pilnvaru termiņš ir </w:t>
            </w:r>
            <w:r w:rsidR="00B26959" w:rsidRPr="00005B47">
              <w:t>10</w:t>
            </w:r>
            <w:r w:rsidRPr="00005B47">
              <w:t xml:space="preserve"> gadi.</w:t>
            </w:r>
            <w:r w:rsidR="009445F7" w:rsidRPr="00005B47">
              <w:t xml:space="preserve"> </w:t>
            </w:r>
          </w:p>
          <w:p w14:paraId="16247DEF" w14:textId="7582357A" w:rsidR="00290EB3" w:rsidRPr="001C649E" w:rsidRDefault="00290EB3" w:rsidP="00290EB3">
            <w:pPr>
              <w:pStyle w:val="naisc"/>
              <w:spacing w:before="0" w:after="0"/>
              <w:ind w:firstLine="372"/>
              <w:jc w:val="both"/>
            </w:pPr>
            <w:r w:rsidRPr="00005B47">
              <w:t xml:space="preserve">Būtiski norādīt, ka Likumprojektā </w:t>
            </w:r>
            <w:proofErr w:type="spellStart"/>
            <w:r w:rsidRPr="00005B47">
              <w:t>ietertās</w:t>
            </w:r>
            <w:proofErr w:type="spellEnd"/>
            <w:r w:rsidRPr="00005B47">
              <w:t xml:space="preserve"> normas par izpilddirektora</w:t>
            </w:r>
            <w:r w:rsidRPr="001C649E">
              <w:t xml:space="preserve"> pilnvaru termiņu ir speciālais regulējums attiecībā pret Darba likumu, tajā skaitā Darba likuma </w:t>
            </w:r>
            <w:r w:rsidRPr="001C649E">
              <w:lastRenderedPageBreak/>
              <w:t>45. panta pirmajā daļā noteikto maksimālo uz noteiktu laiku noslēgta darba līguma termiņu.</w:t>
            </w:r>
          </w:p>
          <w:p w14:paraId="10FFFE50" w14:textId="44296C95" w:rsidR="00290EB3" w:rsidRPr="001C649E" w:rsidRDefault="00A56A56" w:rsidP="00290EB3">
            <w:pPr>
              <w:pStyle w:val="naisc"/>
              <w:spacing w:before="0" w:after="0"/>
              <w:ind w:firstLine="372"/>
              <w:jc w:val="both"/>
              <w:rPr>
                <w:bdr w:val="none" w:sz="0" w:space="0" w:color="auto" w:frame="1"/>
                <w:shd w:val="clear" w:color="auto" w:fill="FFFFFF"/>
              </w:rPr>
            </w:pPr>
            <w:r w:rsidRPr="001C649E">
              <w:t>I</w:t>
            </w:r>
            <w:r w:rsidR="00290EB3" w:rsidRPr="001C649E">
              <w:t xml:space="preserve">zpilddirektora pilnvaru termiņš </w:t>
            </w:r>
            <w:r w:rsidRPr="001C649E">
              <w:t xml:space="preserve">Likumprojektā </w:t>
            </w:r>
            <w:r w:rsidR="00290EB3" w:rsidRPr="001C649E">
              <w:t xml:space="preserve">noteikts, vadoties pēc analoģijas ar citu valsts pārvaldes institūciju amatpersonām noteikto darbības laiku, kā piemēram, Latvijas Bankas prezidenta, viņa vietnieka un padomes locekļu, Finanšu un kapitāla tirgus komisijas priekšsēdētāja un padomes locekļa pilnvaru termiņš ir pieci gadi. Arī </w:t>
            </w:r>
            <w:r w:rsidR="00290EB3" w:rsidRPr="001C649E">
              <w:rPr>
                <w:bdr w:val="none" w:sz="0" w:space="0" w:color="auto" w:frame="1"/>
                <w:shd w:val="clear" w:color="auto" w:fill="FFFFFF"/>
              </w:rPr>
              <w:t>Augstākās tiesas priekšsēdētāju, Ģenerālprokuroru un Satversmes aizsardzības biroja direktoru</w:t>
            </w:r>
            <w:r w:rsidRPr="001C649E">
              <w:rPr>
                <w:bdr w:val="none" w:sz="0" w:space="0" w:color="auto" w:frame="1"/>
                <w:shd w:val="clear" w:color="auto" w:fill="FFFFFF"/>
              </w:rPr>
              <w:t>, kā arī Saeimas Administrācijas ģenerālsekretāru</w:t>
            </w:r>
            <w:r w:rsidR="00290EB3" w:rsidRPr="001C649E">
              <w:rPr>
                <w:bdr w:val="none" w:sz="0" w:space="0" w:color="auto" w:frame="1"/>
                <w:shd w:val="clear" w:color="auto" w:fill="FFFFFF"/>
              </w:rPr>
              <w:t xml:space="preserve"> ieceļ amatā uz pieciem gadiem.</w:t>
            </w:r>
          </w:p>
          <w:p w14:paraId="47CBF74A" w14:textId="1342A562" w:rsidR="00290EB3" w:rsidRPr="001C649E" w:rsidRDefault="00290EB3" w:rsidP="00290EB3">
            <w:pPr>
              <w:pStyle w:val="naisc"/>
              <w:spacing w:before="0" w:after="0"/>
              <w:ind w:firstLine="372"/>
              <w:jc w:val="both"/>
            </w:pPr>
            <w:r w:rsidRPr="001C649E">
              <w:rPr>
                <w:bdr w:val="none" w:sz="0" w:space="0" w:color="auto" w:frame="1"/>
                <w:shd w:val="clear" w:color="auto" w:fill="FFFFFF"/>
              </w:rPr>
              <w:t xml:space="preserve">Pašvaldības izpilddirektora amata kandidātu atlase notiek atklātā konkursā un kandidātu vērtēšanas kārtību un kritērijus nosaka pati dome. Lai gan Likumprojektā nav ietvertas </w:t>
            </w:r>
            <w:r w:rsidRPr="001C649E">
              <w:rPr>
                <w:bdr w:val="none" w:sz="0" w:space="0" w:color="auto" w:frame="1"/>
              </w:rPr>
              <w:t xml:space="preserve">profesionālās prasības personām, kas pilda pašvaldības izpilddirektora pienākumus, atstājot šī jautājuma izlemšanu pašvaldības kompetencē, ņemot vērā </w:t>
            </w:r>
            <w:r w:rsidR="008D7AFF" w:rsidRPr="001C649E">
              <w:rPr>
                <w:bdr w:val="none" w:sz="0" w:space="0" w:color="auto" w:frame="1"/>
              </w:rPr>
              <w:t xml:space="preserve">Likumprojektā paredzēto </w:t>
            </w:r>
            <w:r w:rsidRPr="001C649E">
              <w:rPr>
                <w:bdr w:val="none" w:sz="0" w:space="0" w:color="auto" w:frame="1"/>
              </w:rPr>
              <w:t xml:space="preserve">izpilddirektora kompetenci pašvaldības darbā, pamatprasībām jābūt tādām, kas pamato un sniedz pārliecību par šo personu kompetenci (izglītība), spēju pildīt pienākumus (iepriekšēja darba pieredze vadošā amatā) un labu reputāciju (iepriekšēja darba pieredze). </w:t>
            </w:r>
          </w:p>
          <w:p w14:paraId="76DA9C82" w14:textId="39CAC8B4" w:rsidR="00290EB3" w:rsidRPr="001C649E" w:rsidRDefault="00290EB3" w:rsidP="00290EB3">
            <w:pPr>
              <w:pStyle w:val="naisc"/>
              <w:spacing w:before="0" w:after="0"/>
              <w:ind w:firstLine="372"/>
              <w:jc w:val="both"/>
            </w:pPr>
            <w:r w:rsidRPr="001C649E">
              <w:t xml:space="preserve">Attiecībā uz </w:t>
            </w:r>
            <w:r w:rsidR="008D7AFF" w:rsidRPr="001C649E">
              <w:t>pašvaldību</w:t>
            </w:r>
            <w:r w:rsidRPr="001C649E">
              <w:t xml:space="preserve"> izpilddirektoriem</w:t>
            </w:r>
            <w:r w:rsidR="008D7AFF" w:rsidRPr="001C649E">
              <w:t>, kas būs amatā jaunā Pašvaldību likuma spēkā stāšanās brīdī,</w:t>
            </w:r>
            <w:r w:rsidRPr="001C649E">
              <w:t xml:space="preserve"> Likumprojekta </w:t>
            </w:r>
            <w:r w:rsidR="008D7AFF" w:rsidRPr="001C649E">
              <w:t>p</w:t>
            </w:r>
            <w:r w:rsidRPr="001C649E">
              <w:t xml:space="preserve">ārejas noteikumos noteikts </w:t>
            </w:r>
            <w:r w:rsidR="00005B47">
              <w:t>sešu</w:t>
            </w:r>
            <w:r w:rsidRPr="001C649E">
              <w:t xml:space="preserve"> mēnešu termiņš, kurā domei ir jāpieņem lēmums par darba tiesisko attiecību turpināšanu ar pašvaldības izpilddirektoru, ievērojot iepriekš minēto kārtību, kas nozīmē, ka izpilddirektora termiņa uzskaites sākums ir </w:t>
            </w:r>
            <w:r w:rsidR="008D7AFF" w:rsidRPr="001C649E">
              <w:t>attiecīga</w:t>
            </w:r>
            <w:r w:rsidRPr="001C649E">
              <w:t xml:space="preserve"> domes lēmuma pi</w:t>
            </w:r>
            <w:r w:rsidR="00005B47">
              <w:t xml:space="preserve">eņemšanas datums. Ja pašvaldības izpilddirektors nepiekrīt </w:t>
            </w:r>
            <w:r w:rsidRPr="001C649E">
              <w:t xml:space="preserve">turpināt darbu izpilddirektora amatā, </w:t>
            </w:r>
            <w:r w:rsidR="00005B47">
              <w:t>dome lemj</w:t>
            </w:r>
            <w:r w:rsidRPr="001C649E">
              <w:t xml:space="preserve"> par izpilddirektora amata kandidātu konkursa rīkošanu.</w:t>
            </w:r>
          </w:p>
          <w:p w14:paraId="3BB32422" w14:textId="65BD7BEC" w:rsidR="00290EB3" w:rsidRPr="001C649E" w:rsidRDefault="008D7AFF" w:rsidP="003E233D">
            <w:pPr>
              <w:pStyle w:val="NormalJustified"/>
              <w:jc w:val="center"/>
              <w:rPr>
                <w:b/>
                <w:i/>
              </w:rPr>
            </w:pPr>
            <w:r w:rsidRPr="001C649E">
              <w:rPr>
                <w:b/>
                <w:i/>
              </w:rPr>
              <w:t>Pašvaldības a</w:t>
            </w:r>
            <w:r w:rsidR="00290EB3" w:rsidRPr="001C649E">
              <w:rPr>
                <w:b/>
                <w:i/>
              </w:rPr>
              <w:t>dministratīvā komisija</w:t>
            </w:r>
          </w:p>
          <w:p w14:paraId="627DFE65" w14:textId="34FECB49" w:rsidR="00290EB3" w:rsidRPr="001C649E" w:rsidRDefault="00290EB3" w:rsidP="00290EB3">
            <w:pPr>
              <w:pStyle w:val="NormalWeb"/>
              <w:shd w:val="clear" w:color="auto" w:fill="FFFFFF"/>
              <w:spacing w:before="0" w:beforeAutospacing="0" w:after="0" w:afterAutospacing="0"/>
              <w:ind w:firstLine="372"/>
              <w:jc w:val="both"/>
              <w:rPr>
                <w:shd w:val="clear" w:color="auto" w:fill="FFFFFF"/>
              </w:rPr>
            </w:pPr>
            <w:r w:rsidRPr="001C649E">
              <w:rPr>
                <w:shd w:val="clear" w:color="auto" w:fill="FFFFFF"/>
              </w:rPr>
              <w:t>Ar 2020. gada 1. jūliju stājas spēkā grozījumi par likuma "Par pašvaldībām" 61. panta papildināšanu ar ceturto daļu šādā redakcijā: "Administratīvā pārkāpuma procesa veikšanai, kā arī likumā "Par audzinoša rakstura piespiedu līdzekļu piemērošanu bērniem" noteikto uzdevumu izpildei pašvaldības dome apstiprina pašvaldības administratīvo komisiju vismaz piecu cilvēku sastāvā. Pašvaldības dome var izveidot pašvaldības administratīvās komisijas apakškomisijas. Pašvaldības administratīvā komisija un apakškomisija ir lemttiesīga, ja tajā piedalās ne mazāk kā puse no tās sastāva. Pašvaldības administratīvās komisijas lēmumu var pārsūdzēt rajona (pilsētas) tiesā." Ņemot vērā, ka pašvaldību administratīvo komisiju izveide ir tieši saistīta ar jauno Administratīvās atbildības likumu, kas arī stāj</w:t>
            </w:r>
            <w:r w:rsidR="00120143" w:rsidRPr="001C649E">
              <w:rPr>
                <w:shd w:val="clear" w:color="auto" w:fill="FFFFFF"/>
              </w:rPr>
              <w:t>ā</w:t>
            </w:r>
            <w:r w:rsidRPr="001C649E">
              <w:rPr>
                <w:shd w:val="clear" w:color="auto" w:fill="FFFFFF"/>
              </w:rPr>
              <w:t xml:space="preserve">s spēkā 2020. gada 1. jūlijā, un tajā paredzēto administratīvo pārkāpumu procesa norisi, proti, pašvaldības administratīvās komisijas vai apakškomisijas amatpersonas ir tiesīgas veikt administratīvā pārkāpuma procesu, Likumprojektā ir </w:t>
            </w:r>
            <w:r w:rsidR="00120143" w:rsidRPr="001C649E">
              <w:rPr>
                <w:shd w:val="clear" w:color="auto" w:fill="FFFFFF"/>
              </w:rPr>
              <w:lastRenderedPageBreak/>
              <w:t>pārņem</w:t>
            </w:r>
            <w:r w:rsidRPr="001C649E">
              <w:rPr>
                <w:shd w:val="clear" w:color="auto" w:fill="FFFFFF"/>
              </w:rPr>
              <w:t xml:space="preserve">ts tiesiskais regulējums par pašvaldības administratīvās komisijas un – pēc nepieciešamības – arī apakškomisiju izveidi. </w:t>
            </w:r>
          </w:p>
          <w:p w14:paraId="169564ED" w14:textId="77777777" w:rsidR="00290EB3" w:rsidRPr="001C649E" w:rsidRDefault="00290EB3" w:rsidP="00290EB3">
            <w:pPr>
              <w:pStyle w:val="NormalWeb"/>
              <w:shd w:val="clear" w:color="auto" w:fill="FFFFFF"/>
              <w:spacing w:before="0" w:beforeAutospacing="0" w:after="0" w:afterAutospacing="0"/>
              <w:ind w:firstLine="372"/>
              <w:jc w:val="both"/>
              <w:rPr>
                <w:shd w:val="clear" w:color="auto" w:fill="FFFFFF"/>
              </w:rPr>
            </w:pPr>
            <w:r w:rsidRPr="001C649E">
              <w:rPr>
                <w:shd w:val="clear" w:color="auto" w:fill="FFFFFF"/>
              </w:rPr>
              <w:t xml:space="preserve">Pašvaldības administratīvā komisija ir pastāvīga pašvaldības institūcija, </w:t>
            </w:r>
            <w:r w:rsidRPr="001C649E">
              <w:t>kuras darbība nav sasaistīta ar konkrētās pašvaldības domes pilnvaru laiku. Administratīvā komisija turpina savu darbu arī pēc domes pilnvaru laika, vienlaikus domei joprojām saglabājas tiesības jebkurā brīdī mainīt kādu komisijas locekli vai visu komisiju, proti, dome pilnībā saglabā kontroli par šo komisijas locekļu sastāvu arī turpmāk.</w:t>
            </w:r>
          </w:p>
          <w:p w14:paraId="02FD9555" w14:textId="77777777" w:rsidR="00290EB3" w:rsidRPr="001C649E" w:rsidRDefault="00290EB3" w:rsidP="00120143">
            <w:pPr>
              <w:pStyle w:val="NormalJustified"/>
              <w:jc w:val="center"/>
              <w:rPr>
                <w:b/>
              </w:rPr>
            </w:pPr>
            <w:r w:rsidRPr="001C649E">
              <w:rPr>
                <w:b/>
              </w:rPr>
              <w:t>Domes un komiteju darba organizācija</w:t>
            </w:r>
          </w:p>
          <w:p w14:paraId="4551A56D" w14:textId="52AFC6DC" w:rsidR="00290EB3" w:rsidRPr="001C649E" w:rsidRDefault="00120143" w:rsidP="00120143">
            <w:pPr>
              <w:pStyle w:val="NormalJustified"/>
              <w:jc w:val="center"/>
              <w:rPr>
                <w:i/>
                <w:lang w:eastAsia="lv-LV"/>
              </w:rPr>
            </w:pPr>
            <w:r w:rsidRPr="001C649E">
              <w:rPr>
                <w:b/>
                <w:i/>
                <w:lang w:eastAsia="lv-LV"/>
              </w:rPr>
              <w:t>Domes s</w:t>
            </w:r>
            <w:r w:rsidR="00290EB3" w:rsidRPr="001C649E">
              <w:rPr>
                <w:b/>
                <w:i/>
                <w:lang w:eastAsia="lv-LV"/>
              </w:rPr>
              <w:t>lēgtā sēde</w:t>
            </w:r>
          </w:p>
          <w:p w14:paraId="68441EA3" w14:textId="3C2936C7" w:rsidR="00290EB3" w:rsidRPr="001C649E" w:rsidRDefault="00290EB3" w:rsidP="00290EB3">
            <w:pPr>
              <w:pStyle w:val="NormalJustified"/>
              <w:ind w:firstLine="372"/>
            </w:pPr>
            <w:r w:rsidRPr="001C649E">
              <w:t xml:space="preserve">Pašlaik spēkā esošajā tiesiskajā regulējumā nav </w:t>
            </w:r>
            <w:r w:rsidR="00120143" w:rsidRPr="001C649E">
              <w:t>noteik</w:t>
            </w:r>
            <w:r w:rsidRPr="001C649E">
              <w:t xml:space="preserve">ts, kādos gadījumos dome ir tiesīga rīkot slēgtu domes sēdi, līdz ar to </w:t>
            </w:r>
            <w:r w:rsidR="00A65F28" w:rsidRPr="001C649E">
              <w:t>pašvaldību pieeja slēgtu sēžu rīkošanā praksē ir atšķirīga</w:t>
            </w:r>
            <w:r w:rsidRPr="001C649E">
              <w:t xml:space="preserve">. Lai novērstu </w:t>
            </w:r>
            <w:r w:rsidR="00A65F28" w:rsidRPr="001C649E">
              <w:t>pārāk plašu pašvaldību rīcības brīvību</w:t>
            </w:r>
            <w:r w:rsidRPr="001C649E">
              <w:t xml:space="preserve"> un nepamatotu pašvaldības darba atklātības principa neievērošanu, Likumprojektā norādīti gadījumi, kad domes sēdi vai tās daļu pašvaldības dome var pasludināt par slēgtu</w:t>
            </w:r>
            <w:r w:rsidR="00A65F28" w:rsidRPr="001C649E">
              <w:t>, proti,</w:t>
            </w:r>
            <w:r w:rsidRPr="001C649E">
              <w:t xml:space="preserve"> ja</w:t>
            </w:r>
            <w:r w:rsidR="00A65F28" w:rsidRPr="001C649E">
              <w:t xml:space="preserve"> domei</w:t>
            </w:r>
            <w:r w:rsidRPr="001C649E">
              <w:t xml:space="preserve"> nepieciešams izskatīt tādu jautājumu, kas skar personas privāto dzīvi vai bērnu intereses, adopcijas noslēpumu, komercnoslēpumu vai citu informāciju, kuras izpaušana ir aizliegta saskaņā ar likumu. Ja pašvaldības dome sēdi vai tās daļu ir pasludinājusi par slēgtu, tās darba kārtību vai sēdes slēgtajā daļā iekļautos jautājumus un šajos jautājumos pieņemtos domes lēmumus nepublisko.</w:t>
            </w:r>
          </w:p>
          <w:p w14:paraId="18583D77" w14:textId="763B6E53" w:rsidR="00290EB3" w:rsidRPr="001C649E" w:rsidRDefault="00A65F28" w:rsidP="000F0009">
            <w:pPr>
              <w:pStyle w:val="NormalJustified"/>
              <w:jc w:val="center"/>
              <w:rPr>
                <w:b/>
                <w:i/>
              </w:rPr>
            </w:pPr>
            <w:r w:rsidRPr="001C649E">
              <w:rPr>
                <w:b/>
                <w:i/>
              </w:rPr>
              <w:t>Domes ā</w:t>
            </w:r>
            <w:r w:rsidR="00290EB3" w:rsidRPr="001C649E">
              <w:rPr>
                <w:b/>
                <w:i/>
              </w:rPr>
              <w:t>rkārtas sēdes steidzamības pamatojums</w:t>
            </w:r>
          </w:p>
          <w:p w14:paraId="0C3AC770" w14:textId="349332C4" w:rsidR="00290EB3" w:rsidRPr="001C649E" w:rsidRDefault="00290EB3" w:rsidP="00290EB3">
            <w:pPr>
              <w:ind w:firstLine="372"/>
              <w:jc w:val="both"/>
              <w:rPr>
                <w:rFonts w:cs="Times New Roman"/>
                <w:sz w:val="24"/>
                <w:szCs w:val="24"/>
              </w:rPr>
            </w:pPr>
            <w:r w:rsidRPr="001C649E">
              <w:rPr>
                <w:rFonts w:cs="Times New Roman"/>
                <w:sz w:val="24"/>
                <w:szCs w:val="24"/>
              </w:rPr>
              <w:t xml:space="preserve">Pašlaik spēkā esošais regulējums un tā piemērošanas prakse attiecībā uz </w:t>
            </w:r>
            <w:r w:rsidR="00A65F28" w:rsidRPr="001C649E">
              <w:rPr>
                <w:rFonts w:cs="Times New Roman"/>
                <w:sz w:val="24"/>
                <w:szCs w:val="24"/>
              </w:rPr>
              <w:t xml:space="preserve">domes </w:t>
            </w:r>
            <w:r w:rsidRPr="001C649E">
              <w:rPr>
                <w:rFonts w:cs="Times New Roman"/>
                <w:sz w:val="24"/>
                <w:szCs w:val="24"/>
              </w:rPr>
              <w:t>ārkārtas sēžu rīkošanu ir radījusi nepieciešamību novērst turpmākas situācijas, kad pēc domes priekšsēdētāja vai deputātu iniciatīvas tiek sasauktas ārkārtas sēdes un tajās tiek skatīti jautājumi, kuri neprasa steidzamu risinājumu un kuru izskatīšana kārtējā domes sēdē nerada nelabvēlīgas sekas. Domes ārkārtas sēžu rīkošana ir izņēmuma instruments, nevis pastāvīgs veids, kādā nodrošināt dom</w:t>
            </w:r>
            <w:r w:rsidR="00A65F28" w:rsidRPr="001C649E">
              <w:rPr>
                <w:rFonts w:cs="Times New Roman"/>
                <w:sz w:val="24"/>
                <w:szCs w:val="24"/>
              </w:rPr>
              <w:t xml:space="preserve">es lēmumu pieņemšanu. Ārkārtas </w:t>
            </w:r>
            <w:r w:rsidRPr="001C649E">
              <w:rPr>
                <w:rFonts w:cs="Times New Roman"/>
                <w:sz w:val="24"/>
                <w:szCs w:val="24"/>
              </w:rPr>
              <w:t>sēžu rīkošana</w:t>
            </w:r>
            <w:r w:rsidR="00A65F28" w:rsidRPr="001C649E">
              <w:rPr>
                <w:rFonts w:cs="Times New Roman"/>
                <w:sz w:val="24"/>
                <w:szCs w:val="24"/>
              </w:rPr>
              <w:t xml:space="preserve"> bez objektīva iemesla</w:t>
            </w:r>
            <w:r w:rsidRPr="001C649E">
              <w:rPr>
                <w:rFonts w:cs="Times New Roman"/>
                <w:sz w:val="24"/>
                <w:szCs w:val="24"/>
              </w:rPr>
              <w:t xml:space="preserve"> ierobežo arī deputātu iespējas efektīvi pārstāvēt sabiedrības intereses domes darbā, ja ar sēdē izskatāmajiem dokumentiem jāiepazīstas ļoti ierobežotā laika termiņā (trīs stundu laikā). Pēc būtības </w:t>
            </w:r>
            <w:r w:rsidR="00A65F28" w:rsidRPr="001C649E">
              <w:rPr>
                <w:rFonts w:cs="Times New Roman"/>
                <w:sz w:val="24"/>
                <w:szCs w:val="24"/>
              </w:rPr>
              <w:t xml:space="preserve">domes </w:t>
            </w:r>
            <w:r w:rsidRPr="001C649E">
              <w:rPr>
                <w:rFonts w:cs="Times New Roman"/>
                <w:sz w:val="24"/>
                <w:szCs w:val="24"/>
              </w:rPr>
              <w:t xml:space="preserve">ārkārtas sēde būtu rīkojama tikai gadījumos, lai izlemtu tādus steidzamus vai ārkārtas jautājumus, kuru nekavējoša risināšana apdraudētu pašvaldības pārvaldes darbību, pašvaldības iedzīvotāju pamatvajadzību nodrošināšanu vai likumos noteikto interešu aizsardzību. Tādējādi nav samērīgi ārkārtas sēdes darba kārtībā iekļaut daudz saturiski apjomīgu jautājumu bez objektīva steidzamības pamatojuma, un domes priekšsēdētāja rīcība, izsludinot šādas ārkārtas sēdes, nav uzskatāma par korektu pret pārējiem domes deputātiem un labas pārvaldības principiem atbilstošu. </w:t>
            </w:r>
          </w:p>
          <w:p w14:paraId="3DD4C971" w14:textId="2C8DDD1A" w:rsidR="002846CA" w:rsidRDefault="00290EB3" w:rsidP="00290EB3">
            <w:pPr>
              <w:ind w:firstLine="372"/>
              <w:jc w:val="both"/>
              <w:rPr>
                <w:rFonts w:cs="Times New Roman"/>
                <w:sz w:val="24"/>
                <w:szCs w:val="24"/>
              </w:rPr>
            </w:pPr>
            <w:r w:rsidRPr="001C649E">
              <w:rPr>
                <w:rFonts w:cs="Times New Roman"/>
                <w:sz w:val="24"/>
                <w:szCs w:val="24"/>
              </w:rPr>
              <w:lastRenderedPageBreak/>
              <w:t>Ņemot vērā iepriekš minēto, Likumprojektā noteikts, ka, sasaucot pašvaldības domes ārkārta</w:t>
            </w:r>
            <w:r w:rsidR="000F0009" w:rsidRPr="001C649E">
              <w:rPr>
                <w:rFonts w:cs="Times New Roman"/>
                <w:sz w:val="24"/>
                <w:szCs w:val="24"/>
              </w:rPr>
              <w:t>s</w:t>
            </w:r>
            <w:r w:rsidRPr="001C649E">
              <w:rPr>
                <w:rFonts w:cs="Times New Roman"/>
                <w:sz w:val="24"/>
                <w:szCs w:val="24"/>
              </w:rPr>
              <w:t xml:space="preserve"> sēdi, kā obligāts ir norādāms šādas sēdes steidzamības pamatojums. Domes priekšsēdētāja norādītais domes ārkārtas </w:t>
            </w:r>
            <w:r w:rsidRPr="00005B47">
              <w:rPr>
                <w:rFonts w:cs="Times New Roman"/>
                <w:sz w:val="24"/>
                <w:szCs w:val="24"/>
              </w:rPr>
              <w:t xml:space="preserve">sēdes steidzamības pamatojums ir pakļauts pašvaldības domes </w:t>
            </w:r>
            <w:proofErr w:type="spellStart"/>
            <w:r w:rsidRPr="00005B47">
              <w:rPr>
                <w:rFonts w:cs="Times New Roman"/>
                <w:sz w:val="24"/>
                <w:szCs w:val="24"/>
              </w:rPr>
              <w:t>izvērtējumam</w:t>
            </w:r>
            <w:proofErr w:type="spellEnd"/>
            <w:r w:rsidR="002846CA" w:rsidRPr="00005B47">
              <w:rPr>
                <w:rFonts w:cs="Times New Roman"/>
                <w:sz w:val="24"/>
                <w:szCs w:val="24"/>
              </w:rPr>
              <w:t>, kas tiek veikts sasauktās sēdes ietvaros</w:t>
            </w:r>
            <w:r w:rsidRPr="00005B47">
              <w:rPr>
                <w:rFonts w:cs="Times New Roman"/>
                <w:sz w:val="24"/>
                <w:szCs w:val="24"/>
              </w:rPr>
              <w:t>. Ja dome norādīto steidzamības pamatojumu atzīst par nepietiekamu vai tāds nav norādīts vispār, dome ir tiesīga izvērtēt un lemt par</w:t>
            </w:r>
            <w:r w:rsidRPr="001C649E">
              <w:rPr>
                <w:rFonts w:cs="Times New Roman"/>
                <w:sz w:val="24"/>
                <w:szCs w:val="24"/>
              </w:rPr>
              <w:t xml:space="preserve"> jautājuma izslēgšanu no sēdes darba kārtības. </w:t>
            </w:r>
          </w:p>
          <w:p w14:paraId="4FEBA947" w14:textId="57CC9A69" w:rsidR="00290EB3" w:rsidRPr="001C649E" w:rsidRDefault="000F0009" w:rsidP="00290EB3">
            <w:pPr>
              <w:ind w:firstLine="372"/>
              <w:jc w:val="both"/>
              <w:rPr>
                <w:rFonts w:cs="Times New Roman"/>
                <w:sz w:val="24"/>
                <w:szCs w:val="24"/>
              </w:rPr>
            </w:pPr>
            <w:r w:rsidRPr="001C649E">
              <w:rPr>
                <w:rFonts w:cs="Times New Roman"/>
                <w:sz w:val="24"/>
                <w:szCs w:val="24"/>
              </w:rPr>
              <w:t>Domes ā</w:t>
            </w:r>
            <w:r w:rsidR="00290EB3" w:rsidRPr="001C649E">
              <w:rPr>
                <w:rFonts w:cs="Times New Roman"/>
                <w:sz w:val="24"/>
                <w:szCs w:val="24"/>
              </w:rPr>
              <w:t>rkārtas sēdes steidzamības pamatojums norādāms arī gadījumā, ja šāda sēde tiek sasaukta pēc vismaz vienas trešdaļas deputātu pieprasījuma. Ja minētā prasība netiek ievērota, priekšsēdētājs var nesasaukt ārkārtas sēdi un deputātu iesniegumā norādītos jautājumus iekļaut nākamās domes kārtējās sēdes darba kārtībā. Tāpat arī pašvaldības dome ir tiesīga lemt par jautājuma izslēgšanu no sēdes darba kārtības, ja tā deputātu norādīto steidzamības pamatojumu atzīst par nepietiekamu. Šādas domes tiesības noteikt</w:t>
            </w:r>
            <w:r w:rsidRPr="001C649E">
              <w:rPr>
                <w:rFonts w:cs="Times New Roman"/>
                <w:sz w:val="24"/>
                <w:szCs w:val="24"/>
              </w:rPr>
              <w:t>a</w:t>
            </w:r>
            <w:r w:rsidR="00290EB3" w:rsidRPr="001C649E">
              <w:rPr>
                <w:rFonts w:cs="Times New Roman"/>
                <w:sz w:val="24"/>
                <w:szCs w:val="24"/>
              </w:rPr>
              <w:t xml:space="preserve">s arī gadījumā, ja </w:t>
            </w:r>
            <w:r w:rsidRPr="001C649E">
              <w:rPr>
                <w:rFonts w:cs="Times New Roman"/>
                <w:sz w:val="24"/>
                <w:szCs w:val="24"/>
              </w:rPr>
              <w:t xml:space="preserve">domes </w:t>
            </w:r>
            <w:r w:rsidR="00290EB3" w:rsidRPr="001C649E">
              <w:rPr>
                <w:rFonts w:cs="Times New Roman"/>
                <w:sz w:val="24"/>
                <w:szCs w:val="24"/>
              </w:rPr>
              <w:t xml:space="preserve">ārkārtas sēde tiek sasaukta, jo domes priekšsēdētājs un domes priekšsēdētāja vietnieks ir aizkavēti pildīt savus pienākumus un nepieciešams nodrošināt pašvaldības darba nepārtrauktību. </w:t>
            </w:r>
          </w:p>
          <w:p w14:paraId="1EC9F6F1" w14:textId="77777777" w:rsidR="00290EB3" w:rsidRPr="001C649E" w:rsidRDefault="00290EB3" w:rsidP="000F0009">
            <w:pPr>
              <w:jc w:val="center"/>
              <w:rPr>
                <w:rFonts w:cs="Times New Roman"/>
                <w:b/>
                <w:i/>
                <w:sz w:val="24"/>
                <w:szCs w:val="24"/>
              </w:rPr>
            </w:pPr>
            <w:r w:rsidRPr="001C649E">
              <w:rPr>
                <w:rFonts w:cs="Times New Roman"/>
                <w:b/>
                <w:i/>
                <w:sz w:val="24"/>
                <w:szCs w:val="24"/>
              </w:rPr>
              <w:t xml:space="preserve">Domes darba </w:t>
            </w:r>
            <w:proofErr w:type="spellStart"/>
            <w:r w:rsidRPr="001C649E">
              <w:rPr>
                <w:rFonts w:cs="Times New Roman"/>
                <w:b/>
                <w:i/>
                <w:sz w:val="24"/>
                <w:szCs w:val="24"/>
              </w:rPr>
              <w:t>digitalizācija</w:t>
            </w:r>
            <w:proofErr w:type="spellEnd"/>
          </w:p>
          <w:p w14:paraId="679CAE17" w14:textId="711D7B1F" w:rsidR="00B175CA" w:rsidRPr="00005B47" w:rsidRDefault="00290EB3" w:rsidP="00B175CA">
            <w:pPr>
              <w:ind w:firstLine="372"/>
              <w:jc w:val="both"/>
              <w:rPr>
                <w:rFonts w:cs="Times New Roman"/>
                <w:sz w:val="24"/>
                <w:szCs w:val="24"/>
              </w:rPr>
            </w:pPr>
            <w:r w:rsidRPr="001C649E">
              <w:rPr>
                <w:rFonts w:cs="Times New Roman"/>
                <w:sz w:val="24"/>
                <w:szCs w:val="24"/>
              </w:rPr>
              <w:t xml:space="preserve">Likumprojektā iekļauts regulējums, kas ļauj pašvaldības domei tās </w:t>
            </w:r>
            <w:r w:rsidRPr="00155563">
              <w:rPr>
                <w:rFonts w:cs="Times New Roman"/>
                <w:sz w:val="24"/>
                <w:szCs w:val="24"/>
              </w:rPr>
              <w:t xml:space="preserve">nolikumā paredzēt konkrētus gadījumus, kādos, izmantojot tiešsaistes videokonferences sarunu rīku, </w:t>
            </w:r>
            <w:r w:rsidR="000F0009" w:rsidRPr="00155563">
              <w:rPr>
                <w:sz w:val="24"/>
                <w:szCs w:val="24"/>
              </w:rPr>
              <w:t xml:space="preserve">domes sēde var notikt attālināti, </w:t>
            </w:r>
            <w:r w:rsidR="00F815FE" w:rsidRPr="00155563">
              <w:rPr>
                <w:sz w:val="24"/>
                <w:szCs w:val="24"/>
              </w:rPr>
              <w:t>vienlaikus saglabājot</w:t>
            </w:r>
            <w:r w:rsidR="000F0009" w:rsidRPr="00155563">
              <w:rPr>
                <w:sz w:val="24"/>
                <w:szCs w:val="24"/>
              </w:rPr>
              <w:t xml:space="preserve"> </w:t>
            </w:r>
            <w:r w:rsidR="00F815FE" w:rsidRPr="00155563">
              <w:rPr>
                <w:rFonts w:cs="Times New Roman"/>
                <w:sz w:val="24"/>
                <w:szCs w:val="24"/>
              </w:rPr>
              <w:t xml:space="preserve">pašlaik spēkā esošo regulējumu, ka </w:t>
            </w:r>
            <w:r w:rsidRPr="00155563">
              <w:rPr>
                <w:rFonts w:cs="Times New Roman"/>
                <w:sz w:val="24"/>
                <w:szCs w:val="24"/>
              </w:rPr>
              <w:t xml:space="preserve">deputāts var attālināti piedalīties klātienes domes sēdē, </w:t>
            </w:r>
            <w:r w:rsidR="00F815FE" w:rsidRPr="00155563">
              <w:rPr>
                <w:sz w:val="24"/>
                <w:szCs w:val="24"/>
              </w:rPr>
              <w:t xml:space="preserve">ja deputāts sēdes laikā atrodas citā vietā un </w:t>
            </w:r>
            <w:r w:rsidRPr="00155563">
              <w:rPr>
                <w:rFonts w:cs="Times New Roman"/>
                <w:sz w:val="24"/>
                <w:szCs w:val="24"/>
              </w:rPr>
              <w:t xml:space="preserve">veselības stāvokļa vai komandējuma </w:t>
            </w:r>
            <w:r w:rsidR="00F815FE" w:rsidRPr="00155563">
              <w:rPr>
                <w:rFonts w:cs="Times New Roman"/>
                <w:sz w:val="24"/>
                <w:szCs w:val="24"/>
              </w:rPr>
              <w:t>dēļ nevar ierasties uz domes sēdi</w:t>
            </w:r>
            <w:r w:rsidRPr="00155563">
              <w:rPr>
                <w:rFonts w:cs="Times New Roman"/>
                <w:sz w:val="24"/>
                <w:szCs w:val="24"/>
              </w:rPr>
              <w:t>. Saskaņā ar Likumprojektā</w:t>
            </w:r>
            <w:r w:rsidRPr="001C649E">
              <w:rPr>
                <w:rFonts w:cs="Times New Roman"/>
                <w:sz w:val="24"/>
                <w:szCs w:val="24"/>
              </w:rPr>
              <w:t xml:space="preserve"> paredzēto pašvaldības nolikumā nosaka arī tiešsaistes videokonferences sarunu rīka izmantošanas kārtību domes </w:t>
            </w:r>
            <w:r w:rsidRPr="00005B47">
              <w:rPr>
                <w:rFonts w:cs="Times New Roman"/>
                <w:sz w:val="24"/>
                <w:szCs w:val="24"/>
              </w:rPr>
              <w:t>sēdē, tajā skaitā kārtību, kādā deputāts reģistrējas dalībai domes sēdē un piedalās balsošanā, un kārtību, kādā tiek nod</w:t>
            </w:r>
            <w:r w:rsidR="00F116FE" w:rsidRPr="00005B47">
              <w:rPr>
                <w:rFonts w:cs="Times New Roman"/>
                <w:sz w:val="24"/>
                <w:szCs w:val="24"/>
              </w:rPr>
              <w:t>rošināts domes sēdes atklātums.</w:t>
            </w:r>
            <w:r w:rsidR="004B4CB5" w:rsidRPr="00005B47">
              <w:rPr>
                <w:rFonts w:cs="Times New Roman"/>
                <w:sz w:val="24"/>
                <w:szCs w:val="24"/>
              </w:rPr>
              <w:t xml:space="preserve"> Attālinātu sēžu gadījumā šādas sēdes norises vieta ir izmantotais tiešsaistes rīks (protokola sadaļā “norises vieta” iespējams lietot norādi “attālināti”).</w:t>
            </w:r>
          </w:p>
          <w:p w14:paraId="2E38AB4F" w14:textId="00CFA6B0" w:rsidR="00F116FE" w:rsidRPr="00B175CA" w:rsidRDefault="00155563" w:rsidP="00B175CA">
            <w:pPr>
              <w:ind w:firstLine="372"/>
              <w:jc w:val="both"/>
              <w:rPr>
                <w:rFonts w:cs="Times New Roman"/>
                <w:sz w:val="24"/>
                <w:szCs w:val="24"/>
              </w:rPr>
            </w:pPr>
            <w:r w:rsidRPr="00005B47">
              <w:rPr>
                <w:sz w:val="24"/>
                <w:szCs w:val="24"/>
              </w:rPr>
              <w:t>Lai deputāti varētu balsot attālināti</w:t>
            </w:r>
            <w:r w:rsidRPr="00B175CA">
              <w:rPr>
                <w:sz w:val="24"/>
                <w:szCs w:val="24"/>
              </w:rPr>
              <w:t xml:space="preserve"> par domes lēmumu projektiem, pašvaldībai ir jānodrošina tādu tehnisko risinājumu izmantošana, kas nodrošina gan deputāta </w:t>
            </w:r>
            <w:r w:rsidR="00F116FE" w:rsidRPr="00B175CA">
              <w:rPr>
                <w:sz w:val="24"/>
                <w:szCs w:val="24"/>
              </w:rPr>
              <w:t>identificēšanu</w:t>
            </w:r>
            <w:r w:rsidRPr="00B175CA">
              <w:rPr>
                <w:sz w:val="24"/>
                <w:szCs w:val="24"/>
              </w:rPr>
              <w:t xml:space="preserve"> (ka tā ir tieši konkrētā persona un neviena cita, kas ir tiesīga izmantot balsošanas rīku), gan balsošanas funkcionalitāti (balsošana ar elektronisko parakstu vai konkrētās sistēmas parakstu, kurā notiek balsošana), gan balsojuma atklātību (ir nosakāms, kā katrs konkrētais deputāts ir balsojis).</w:t>
            </w:r>
            <w:r w:rsidR="00B175CA" w:rsidRPr="00B175CA">
              <w:rPr>
                <w:sz w:val="24"/>
                <w:szCs w:val="24"/>
              </w:rPr>
              <w:t xml:space="preserve"> Vienlaikus nodrošināms, ka deputātiem ir uzskatāmi redzams un saprotams, par kuru lēmuma projektu veicams balsojums.</w:t>
            </w:r>
            <w:r w:rsidR="00B175CA" w:rsidRPr="00B175CA">
              <w:rPr>
                <w:rFonts w:cs="Times New Roman"/>
                <w:sz w:val="24"/>
                <w:szCs w:val="24"/>
              </w:rPr>
              <w:t xml:space="preserve"> </w:t>
            </w:r>
          </w:p>
          <w:p w14:paraId="45132F7A" w14:textId="18BE21B4" w:rsidR="00290EB3" w:rsidRPr="001C649E" w:rsidRDefault="00290EB3" w:rsidP="00290EB3">
            <w:pPr>
              <w:ind w:firstLine="372"/>
              <w:jc w:val="both"/>
              <w:rPr>
                <w:rFonts w:cs="Times New Roman"/>
                <w:sz w:val="24"/>
                <w:szCs w:val="24"/>
              </w:rPr>
            </w:pPr>
            <w:r w:rsidRPr="00B175CA">
              <w:rPr>
                <w:rFonts w:cs="Times New Roman"/>
                <w:sz w:val="24"/>
                <w:szCs w:val="24"/>
              </w:rPr>
              <w:t>Minētais regulējums ļaus nodrošināt</w:t>
            </w:r>
            <w:r w:rsidRPr="001C649E">
              <w:rPr>
                <w:rFonts w:cs="Times New Roman"/>
                <w:sz w:val="24"/>
                <w:szCs w:val="24"/>
              </w:rPr>
              <w:t xml:space="preserve"> pašvaldību darba nepārtrauktību </w:t>
            </w:r>
            <w:r w:rsidR="00F815FE" w:rsidRPr="001C649E">
              <w:rPr>
                <w:rFonts w:cs="Times New Roman"/>
                <w:sz w:val="24"/>
                <w:szCs w:val="24"/>
              </w:rPr>
              <w:t xml:space="preserve">gan </w:t>
            </w:r>
            <w:r w:rsidRPr="001C649E">
              <w:rPr>
                <w:rFonts w:cs="Times New Roman"/>
                <w:sz w:val="24"/>
                <w:szCs w:val="24"/>
              </w:rPr>
              <w:t>ārkārt</w:t>
            </w:r>
            <w:r w:rsidR="00F815FE" w:rsidRPr="001C649E">
              <w:rPr>
                <w:rFonts w:cs="Times New Roman"/>
                <w:sz w:val="24"/>
                <w:szCs w:val="24"/>
              </w:rPr>
              <w:t>ējā</w:t>
            </w:r>
            <w:r w:rsidRPr="001C649E">
              <w:rPr>
                <w:rFonts w:cs="Times New Roman"/>
                <w:sz w:val="24"/>
                <w:szCs w:val="24"/>
              </w:rPr>
              <w:t>s situācijās</w:t>
            </w:r>
            <w:r w:rsidR="00F815FE" w:rsidRPr="001C649E">
              <w:rPr>
                <w:rFonts w:cs="Times New Roman"/>
                <w:sz w:val="24"/>
                <w:szCs w:val="24"/>
              </w:rPr>
              <w:t xml:space="preserve">, gan situācijās, kad valsts vai pašvaldības teritorijā ir noteikti vai rekomendēti </w:t>
            </w:r>
            <w:r w:rsidR="00F815FE" w:rsidRPr="001C649E">
              <w:rPr>
                <w:rFonts w:cs="Times New Roman"/>
                <w:sz w:val="24"/>
                <w:szCs w:val="24"/>
              </w:rPr>
              <w:lastRenderedPageBreak/>
              <w:t>pulcēšanās ierobežojumi</w:t>
            </w:r>
            <w:r w:rsidRPr="001C649E">
              <w:rPr>
                <w:rFonts w:cs="Times New Roman"/>
                <w:sz w:val="24"/>
                <w:szCs w:val="24"/>
              </w:rPr>
              <w:t>. Attiecīgais regulējums kopumā sniegs pašvaldībām plašākas iespējas pašām lemt par attālinātu sēžu organizēšanu, kad klātienē tās noturēt nav iespējams</w:t>
            </w:r>
            <w:r w:rsidR="00F815FE" w:rsidRPr="001C649E">
              <w:rPr>
                <w:rFonts w:cs="Times New Roman"/>
                <w:sz w:val="24"/>
                <w:szCs w:val="24"/>
              </w:rPr>
              <w:t xml:space="preserve"> vai ir apgrūtinoši</w:t>
            </w:r>
            <w:r w:rsidRPr="001C649E">
              <w:rPr>
                <w:rFonts w:cs="Times New Roman"/>
                <w:sz w:val="24"/>
                <w:szCs w:val="24"/>
              </w:rPr>
              <w:t xml:space="preserve">. Likumprojektā paredzēts arī ierobežojums, kad attālināta balsošana nav pieļaujama – ja </w:t>
            </w:r>
            <w:r w:rsidR="00F815FE" w:rsidRPr="001C649E">
              <w:rPr>
                <w:rFonts w:cs="Times New Roman"/>
                <w:sz w:val="24"/>
                <w:szCs w:val="24"/>
              </w:rPr>
              <w:t>jā</w:t>
            </w:r>
            <w:r w:rsidRPr="001C649E">
              <w:rPr>
                <w:rFonts w:cs="Times New Roman"/>
                <w:sz w:val="24"/>
                <w:szCs w:val="24"/>
              </w:rPr>
              <w:t xml:space="preserve">balso par </w:t>
            </w:r>
            <w:r w:rsidR="00F815FE" w:rsidRPr="001C649E">
              <w:rPr>
                <w:rFonts w:cs="Times New Roman"/>
                <w:sz w:val="24"/>
                <w:szCs w:val="24"/>
              </w:rPr>
              <w:t>noteiktu pašvaldības amatpersonu ievēlēšanu (domes priekšsēdētāja, domes priekšsēdētāja vietnieka, izpilddirektora, izpilddirektora vietnieka, pagasta vai pilsētas pārvaldes vadītāja vai viņa vietnieka, pagastu vai pagastu un pilsētas apvienības pārvaldes vadītāja vai viņa vietnieka)</w:t>
            </w:r>
            <w:r w:rsidRPr="001C649E">
              <w:rPr>
                <w:rFonts w:cs="Times New Roman"/>
                <w:sz w:val="24"/>
                <w:szCs w:val="24"/>
              </w:rPr>
              <w:t>.</w:t>
            </w:r>
          </w:p>
          <w:p w14:paraId="40CF2D55" w14:textId="77777777" w:rsidR="006537E5" w:rsidRPr="00005B47" w:rsidRDefault="00290EB3" w:rsidP="006537E5">
            <w:pPr>
              <w:ind w:firstLine="372"/>
              <w:jc w:val="both"/>
              <w:rPr>
                <w:rFonts w:cs="Times New Roman"/>
                <w:sz w:val="24"/>
                <w:szCs w:val="24"/>
              </w:rPr>
            </w:pPr>
            <w:r w:rsidRPr="001C649E">
              <w:rPr>
                <w:rFonts w:cs="Times New Roman"/>
                <w:sz w:val="24"/>
                <w:szCs w:val="24"/>
              </w:rPr>
              <w:t>Kā jauninājums Likumprojektā noteiktas arī domes tiesības lemt par elektroniska balsošanas rīka izmantošanu</w:t>
            </w:r>
            <w:r w:rsidR="00F815FE" w:rsidRPr="001C649E">
              <w:rPr>
                <w:rFonts w:cs="Times New Roman"/>
                <w:sz w:val="24"/>
                <w:szCs w:val="24"/>
              </w:rPr>
              <w:t xml:space="preserve"> domes sēdēs</w:t>
            </w:r>
            <w:r w:rsidRPr="001C649E">
              <w:rPr>
                <w:rFonts w:cs="Times New Roman"/>
                <w:sz w:val="24"/>
                <w:szCs w:val="24"/>
              </w:rPr>
              <w:t>, ja tiek nodrošināta katra deputāta autentifikācija un balsojuma atklātums, paredzot to pašvaldības nolikumā. Ņemot vērā minēto, attiecīgajā regulējumā par balsošanas kārtību vairs netiek atsevišķi ietverta norāde, ka balsojumam ir jābūt vārdiskam, jo katra deputāta balsojumu fiksē sēdes protokolā. Elektronisko balsošanas rīku iespējams piemērot arī</w:t>
            </w:r>
            <w:r w:rsidR="00F815FE" w:rsidRPr="001C649E">
              <w:rPr>
                <w:rFonts w:cs="Times New Roman"/>
                <w:sz w:val="24"/>
                <w:szCs w:val="24"/>
              </w:rPr>
              <w:t>,</w:t>
            </w:r>
            <w:r w:rsidRPr="001C649E">
              <w:rPr>
                <w:rFonts w:cs="Times New Roman"/>
                <w:sz w:val="24"/>
                <w:szCs w:val="24"/>
              </w:rPr>
              <w:t xml:space="preserve"> veicot balsojumu par </w:t>
            </w:r>
            <w:r w:rsidR="00F815FE" w:rsidRPr="001C649E">
              <w:rPr>
                <w:rFonts w:cs="Times New Roman"/>
                <w:sz w:val="24"/>
                <w:szCs w:val="24"/>
              </w:rPr>
              <w:t>izvirzītajām amatu kandidatūrām.</w:t>
            </w:r>
            <w:r w:rsidRPr="001C649E">
              <w:rPr>
                <w:rFonts w:cs="Times New Roman"/>
                <w:sz w:val="24"/>
                <w:szCs w:val="24"/>
              </w:rPr>
              <w:t xml:space="preserve"> </w:t>
            </w:r>
            <w:r w:rsidR="00F815FE" w:rsidRPr="001C649E">
              <w:rPr>
                <w:rFonts w:cs="Times New Roman"/>
                <w:sz w:val="24"/>
                <w:szCs w:val="24"/>
              </w:rPr>
              <w:t>K</w:t>
            </w:r>
            <w:r w:rsidRPr="001C649E">
              <w:rPr>
                <w:rFonts w:cs="Times New Roman"/>
                <w:sz w:val="24"/>
                <w:szCs w:val="24"/>
              </w:rPr>
              <w:t xml:space="preserve">onkrēta </w:t>
            </w:r>
            <w:r w:rsidRPr="00005B47">
              <w:rPr>
                <w:rFonts w:cs="Times New Roman"/>
                <w:sz w:val="24"/>
                <w:szCs w:val="24"/>
              </w:rPr>
              <w:t>tehniska risinājuma izvēle un balsošanas kārtības noteikšana ir atstāta pašvaldības izvēlē.</w:t>
            </w:r>
          </w:p>
          <w:p w14:paraId="1CD5F79B" w14:textId="09B04575" w:rsidR="00E97A82" w:rsidRPr="00005B47" w:rsidRDefault="00E97A82" w:rsidP="006537E5">
            <w:pPr>
              <w:ind w:firstLine="372"/>
              <w:jc w:val="both"/>
              <w:rPr>
                <w:rFonts w:cs="Times New Roman"/>
                <w:sz w:val="24"/>
                <w:szCs w:val="24"/>
              </w:rPr>
            </w:pPr>
            <w:r w:rsidRPr="00005B47">
              <w:rPr>
                <w:rFonts w:cs="Times New Roman"/>
                <w:sz w:val="24"/>
                <w:szCs w:val="24"/>
              </w:rPr>
              <w:t xml:space="preserve">Tāpat Likumprojektā paredzēts, ka pašvaldības dome </w:t>
            </w:r>
            <w:r w:rsidR="008A1484" w:rsidRPr="00005B47">
              <w:rPr>
                <w:rFonts w:cs="Times New Roman"/>
                <w:sz w:val="24"/>
                <w:szCs w:val="24"/>
              </w:rPr>
              <w:t xml:space="preserve">turpmāk </w:t>
            </w:r>
            <w:r w:rsidRPr="00005B47">
              <w:rPr>
                <w:rFonts w:eastAsia="Calibri" w:cs="Times New Roman"/>
                <w:sz w:val="24"/>
                <w:szCs w:val="24"/>
              </w:rPr>
              <w:t xml:space="preserve">savā oficiālajā tīmekļvietnē nodrošina domes sēdes audiovizuālu tiešraidi, kā arī atšķirībā no esošā regulējuma veic domes sēdes audiovizuālu (video) ierakstu, kas publicējams pašvaldības tīmekļvietnē </w:t>
            </w:r>
            <w:r w:rsidRPr="00005B47">
              <w:rPr>
                <w:rFonts w:cs="Times New Roman"/>
                <w:sz w:val="24"/>
                <w:szCs w:val="24"/>
              </w:rPr>
              <w:t>piecu darba dienu laikā pēc domes sēdes.</w:t>
            </w:r>
            <w:r w:rsidR="008A1484" w:rsidRPr="00005B47">
              <w:rPr>
                <w:rFonts w:cs="Times New Roman"/>
                <w:sz w:val="24"/>
                <w:szCs w:val="24"/>
              </w:rPr>
              <w:t xml:space="preserve"> </w:t>
            </w:r>
          </w:p>
          <w:p w14:paraId="6607D0DB" w14:textId="77777777" w:rsidR="00290EB3" w:rsidRPr="00005B47" w:rsidRDefault="00290EB3" w:rsidP="00D12086">
            <w:pPr>
              <w:pStyle w:val="NormalJustified"/>
              <w:jc w:val="center"/>
              <w:rPr>
                <w:b/>
                <w:i/>
              </w:rPr>
            </w:pPr>
            <w:r w:rsidRPr="00005B47">
              <w:rPr>
                <w:b/>
                <w:i/>
              </w:rPr>
              <w:t>Deputāta tiesības iesniegt viedokli</w:t>
            </w:r>
          </w:p>
          <w:p w14:paraId="54E43F85" w14:textId="22626899" w:rsidR="00290EB3" w:rsidRPr="001C649E" w:rsidRDefault="00290EB3" w:rsidP="00290EB3">
            <w:pPr>
              <w:pStyle w:val="NormalJustified"/>
              <w:ind w:firstLine="372"/>
            </w:pPr>
            <w:r w:rsidRPr="00005B47">
              <w:t>Atšķirībā no pašlaik spēkā esošā regulējuma Likumprojektā noteiktas deputāta</w:t>
            </w:r>
            <w:r w:rsidRPr="001C649E">
              <w:t xml:space="preserve"> tiesības pēc domes sēdes protokola parakstīšanas izteikt savu atsevišķo viedokli par kādu vai vairākiem no domes sēdē izskatītajiem jautājumiem. Šādā gadījumā deputāta izteiktais viedoklis tiek pievienots protokolam un kļūst par neatņemamu tā sastāvdaļu. Minētais regulējums paredz plašākas deputāta tiesības</w:t>
            </w:r>
            <w:r w:rsidR="00D12086" w:rsidRPr="001C649E">
              <w:t>,</w:t>
            </w:r>
            <w:r w:rsidRPr="001C649E">
              <w:t xml:space="preserve"> nekā līdz šim noteikt</w:t>
            </w:r>
            <w:r w:rsidR="00D12086" w:rsidRPr="001C649E">
              <w:t>a</w:t>
            </w:r>
            <w:r w:rsidRPr="001C649E">
              <w:t>s Republikas pilsētas domes un novada domes deputāta statusa likuma 6. panta pirmajā daļā</w:t>
            </w:r>
            <w:r w:rsidR="00D12086" w:rsidRPr="001C649E">
              <w:t>,</w:t>
            </w:r>
            <w:r w:rsidRPr="001C649E">
              <w:t xml:space="preserve"> – ja deputāts nepiekrīt šīs institūcijas lēmumam, viņam ir tiesības domes sēdē izteikt savu atsevišķo viedokli. Pirmkārt, savas atsevišķās domas deputāts var izteikt arī par tiem lēmumiem, kuriem ir piekritis, otrkārt, deputātam ir dots laiks kvalitatīvi un pamatoti noformēt savu viedokli, kas pēc </w:t>
            </w:r>
            <w:r w:rsidR="00D12086" w:rsidRPr="001C649E">
              <w:t xml:space="preserve">pievienošanas </w:t>
            </w:r>
            <w:r w:rsidRPr="001C649E">
              <w:t xml:space="preserve">domes </w:t>
            </w:r>
            <w:r w:rsidR="00D12086" w:rsidRPr="001C649E">
              <w:t xml:space="preserve">sēdes </w:t>
            </w:r>
            <w:r w:rsidRPr="001C649E">
              <w:t>protokola</w:t>
            </w:r>
            <w:r w:rsidR="00D12086" w:rsidRPr="001C649E">
              <w:t>m</w:t>
            </w:r>
            <w:r w:rsidRPr="001C649E">
              <w:t xml:space="preserve"> būs pieejams ikvienam interesentam.</w:t>
            </w:r>
          </w:p>
          <w:p w14:paraId="5365A29D" w14:textId="77777777" w:rsidR="00290EB3" w:rsidRPr="001C649E" w:rsidRDefault="00290EB3" w:rsidP="00D12086">
            <w:pPr>
              <w:pStyle w:val="NormalJustified"/>
              <w:jc w:val="center"/>
              <w:rPr>
                <w:b/>
                <w:i/>
              </w:rPr>
            </w:pPr>
            <w:r w:rsidRPr="001C649E">
              <w:rPr>
                <w:b/>
                <w:i/>
              </w:rPr>
              <w:t>Deputāta klātesamība balsošanā</w:t>
            </w:r>
          </w:p>
          <w:p w14:paraId="34347A46" w14:textId="6D6BABB5" w:rsidR="00482083" w:rsidRPr="001C649E" w:rsidRDefault="00D12086" w:rsidP="00290EB3">
            <w:pPr>
              <w:pStyle w:val="NormalJustified"/>
              <w:ind w:firstLine="372"/>
            </w:pPr>
            <w:r w:rsidRPr="001C649E">
              <w:t xml:space="preserve">Nereti praksē pašvaldībās rodas jautājumi par domes deputātu balsu skaitīšanu un kvoruma noteikšanu, sevišķi gadījumos, kad deputāts piedalās domes sēdē, taču paziņo, ka lēmuma pieņemšanā (balsojumā) nepiedalīsies. Šādu situāciju skaidrākam noregulējumam </w:t>
            </w:r>
            <w:r w:rsidR="00290EB3" w:rsidRPr="001C649E">
              <w:t>Likumprojektā</w:t>
            </w:r>
            <w:r w:rsidRPr="001C649E">
              <w:t xml:space="preserve"> ir</w:t>
            </w:r>
            <w:r w:rsidR="00290EB3" w:rsidRPr="001C649E">
              <w:t xml:space="preserve"> noteikts, ka deputāts ir uzskatāms par </w:t>
            </w:r>
            <w:proofErr w:type="spellStart"/>
            <w:r w:rsidR="00290EB3" w:rsidRPr="001C649E">
              <w:t>klātesošu</w:t>
            </w:r>
            <w:proofErr w:type="spellEnd"/>
            <w:r w:rsidR="00290EB3" w:rsidRPr="001C649E">
              <w:t xml:space="preserve"> balsošanā, ja viņš ir balsojis </w:t>
            </w:r>
            <w:r w:rsidR="00290EB3" w:rsidRPr="001C649E">
              <w:rPr>
                <w:shd w:val="clear" w:color="auto" w:fill="FFFFFF"/>
              </w:rPr>
              <w:t>"</w:t>
            </w:r>
            <w:r w:rsidR="00290EB3" w:rsidRPr="001C649E">
              <w:t>par</w:t>
            </w:r>
            <w:r w:rsidR="00290EB3" w:rsidRPr="001C649E">
              <w:rPr>
                <w:shd w:val="clear" w:color="auto" w:fill="FFFFFF"/>
              </w:rPr>
              <w:t>"</w:t>
            </w:r>
            <w:r w:rsidR="00290EB3" w:rsidRPr="001C649E">
              <w:t xml:space="preserve">, </w:t>
            </w:r>
            <w:r w:rsidR="00290EB3" w:rsidRPr="001C649E">
              <w:rPr>
                <w:shd w:val="clear" w:color="auto" w:fill="FFFFFF"/>
              </w:rPr>
              <w:t>"</w:t>
            </w:r>
            <w:r w:rsidR="00290EB3" w:rsidRPr="001C649E">
              <w:t>pret</w:t>
            </w:r>
            <w:r w:rsidR="00290EB3" w:rsidRPr="001C649E">
              <w:rPr>
                <w:shd w:val="clear" w:color="auto" w:fill="FFFFFF"/>
              </w:rPr>
              <w:t>"</w:t>
            </w:r>
            <w:r w:rsidR="00290EB3" w:rsidRPr="001C649E">
              <w:t xml:space="preserve"> vai </w:t>
            </w:r>
            <w:r w:rsidR="00290EB3" w:rsidRPr="001C649E">
              <w:rPr>
                <w:shd w:val="clear" w:color="auto" w:fill="FFFFFF"/>
              </w:rPr>
              <w:t>"</w:t>
            </w:r>
            <w:r w:rsidR="00290EB3" w:rsidRPr="001C649E">
              <w:t>atturas</w:t>
            </w:r>
            <w:r w:rsidR="00290EB3" w:rsidRPr="001C649E">
              <w:rPr>
                <w:shd w:val="clear" w:color="auto" w:fill="FFFFFF"/>
              </w:rPr>
              <w:t>"</w:t>
            </w:r>
            <w:r w:rsidR="00290EB3" w:rsidRPr="001C649E">
              <w:t>.</w:t>
            </w:r>
            <w:r w:rsidRPr="001C649E">
              <w:t xml:space="preserve"> Šāds regulējums aizgūts no Saeimas kārtības ruļļa (139. pants) tiesību normām, kas noteic </w:t>
            </w:r>
            <w:r w:rsidRPr="001C649E">
              <w:lastRenderedPageBreak/>
              <w:t>Saeimas deputātu balsošanas kārtību.</w:t>
            </w:r>
            <w:r w:rsidR="00290EB3" w:rsidRPr="001C649E">
              <w:t xml:space="preserve"> D</w:t>
            </w:r>
            <w:r w:rsidRPr="001C649E">
              <w:t>omes d</w:t>
            </w:r>
            <w:r w:rsidR="00290EB3" w:rsidRPr="001C649E">
              <w:t xml:space="preserve">eputāts var nepiedalīties balsojumā, </w:t>
            </w:r>
            <w:r w:rsidRPr="001C649E">
              <w:t xml:space="preserve">arī </w:t>
            </w:r>
            <w:r w:rsidR="00290EB3" w:rsidRPr="001C649E">
              <w:t xml:space="preserve">izpildot likumā </w:t>
            </w:r>
            <w:r w:rsidR="00290EB3" w:rsidRPr="001C649E">
              <w:rPr>
                <w:shd w:val="clear" w:color="auto" w:fill="FFFFFF"/>
              </w:rPr>
              <w:t>"</w:t>
            </w:r>
            <w:r w:rsidR="00290EB3" w:rsidRPr="001C649E">
              <w:t>Par interešu konflikta novēršanu valsts amatpersonu darbībā</w:t>
            </w:r>
            <w:r w:rsidR="00290EB3" w:rsidRPr="001C649E">
              <w:rPr>
                <w:shd w:val="clear" w:color="auto" w:fill="FFFFFF"/>
              </w:rPr>
              <w:t>"</w:t>
            </w:r>
            <w:r w:rsidR="00290EB3" w:rsidRPr="001C649E">
              <w:t xml:space="preserve"> paredzētos lēmumu pieņemšanas ierobežojumus vai ētisku apsvērumu dēļ, </w:t>
            </w:r>
            <w:r w:rsidRPr="001C649E">
              <w:t xml:space="preserve">arī </w:t>
            </w:r>
            <w:r w:rsidR="00290EB3" w:rsidRPr="001C649E">
              <w:t xml:space="preserve">šādā gadījumā viņš netiek uzskatīts par </w:t>
            </w:r>
            <w:proofErr w:type="spellStart"/>
            <w:r w:rsidR="00290EB3" w:rsidRPr="001C649E">
              <w:t>klātesošu</w:t>
            </w:r>
            <w:proofErr w:type="spellEnd"/>
            <w:r w:rsidR="00290EB3" w:rsidRPr="001C649E">
              <w:t xml:space="preserve"> domes balsojumā. </w:t>
            </w:r>
            <w:r w:rsidR="00482083" w:rsidRPr="001C649E">
              <w:t>Skaidrības labad Likumprojektā arī noteikts, ka domes sēdes vadītājs pirms katra balsojuma pārliecinās, vai ir pietiekams klātesošo deputātu skaits, kas nepieciešams, lai domes sēde varētu notikt (kvorums), tas ir, vismaz puse no domes deputātiem. Šeit gan jāņem vērā, ka atsevišķos gadījumos (piemēram, ja tiek balsots par domes priekšsēdētāja ievēlēšanu) nepieciešamo klātesošo deputātu skaits būs lielāks, jo Likumprojekts arī paredz lielāku balsu skaitu lēmuma pieņemšanai</w:t>
            </w:r>
            <w:r w:rsidR="002A1C8B" w:rsidRPr="001C649E">
              <w:t xml:space="preserve"> (konkrētajā piemērā – vairāk kā puse no domes deputātiem).</w:t>
            </w:r>
          </w:p>
          <w:p w14:paraId="7D1C3DF1" w14:textId="7D882E8B" w:rsidR="00290EB3" w:rsidRPr="001C649E" w:rsidRDefault="00290EB3" w:rsidP="00290EB3">
            <w:pPr>
              <w:pStyle w:val="NormalJustified"/>
              <w:ind w:firstLine="372"/>
            </w:pPr>
            <w:r w:rsidRPr="001C649E">
              <w:t xml:space="preserve">Vienlaikus, jāņem vērā, ka </w:t>
            </w:r>
            <w:r w:rsidRPr="001C649E">
              <w:rPr>
                <w:shd w:val="clear" w:color="auto" w:fill="FFFFFF"/>
              </w:rPr>
              <w:t>Republikas pilsētas domes un novada domes deputāta statusa likuma 8.</w:t>
            </w:r>
            <w:r w:rsidR="002A1C8B" w:rsidRPr="001C649E">
              <w:rPr>
                <w:shd w:val="clear" w:color="auto" w:fill="FFFFFF"/>
              </w:rPr>
              <w:t> </w:t>
            </w:r>
            <w:r w:rsidRPr="001C649E">
              <w:rPr>
                <w:shd w:val="clear" w:color="auto" w:fill="FFFFFF"/>
              </w:rPr>
              <w:t>panta pirmās daļas 1.</w:t>
            </w:r>
            <w:r w:rsidR="002A1C8B" w:rsidRPr="001C649E">
              <w:rPr>
                <w:shd w:val="clear" w:color="auto" w:fill="FFFFFF"/>
              </w:rPr>
              <w:t> </w:t>
            </w:r>
            <w:r w:rsidRPr="001C649E">
              <w:rPr>
                <w:shd w:val="clear" w:color="auto" w:fill="FFFFFF"/>
              </w:rPr>
              <w:t>punkts nosaka, ka deputātam domē ir pienākums piedalīties domes sēdēs, kā arī tās institūcijas sēdēs, kuras sastāvā viņš ievēlēts, savukārt 5.</w:t>
            </w:r>
            <w:r w:rsidR="002A1C8B" w:rsidRPr="001C649E">
              <w:rPr>
                <w:shd w:val="clear" w:color="auto" w:fill="FFFFFF"/>
              </w:rPr>
              <w:t> </w:t>
            </w:r>
            <w:r w:rsidRPr="001C649E">
              <w:rPr>
                <w:shd w:val="clear" w:color="auto" w:fill="FFFFFF"/>
              </w:rPr>
              <w:t>panta pirmā daļa nosaka, ka deputātam ir balsstiesības visos jautājumos, kurus izskata domes sēdēs.</w:t>
            </w:r>
            <w:r w:rsidR="002A1C8B" w:rsidRPr="001C649E">
              <w:rPr>
                <w:shd w:val="clear" w:color="auto" w:fill="FFFFFF"/>
              </w:rPr>
              <w:t xml:space="preserve"> Līdz ar to domes deputāta nepiedalīšanās domes vai komitejās sēdēs un nepiedalīšanās balsošanā būtu attaisnojama </w:t>
            </w:r>
            <w:r w:rsidR="00471A76" w:rsidRPr="001C649E">
              <w:rPr>
                <w:shd w:val="clear" w:color="auto" w:fill="FFFFFF"/>
              </w:rPr>
              <w:t xml:space="preserve">vienīgi tādos gadījumos, ja tam ir objektīvs un saprotams pamats. Pretējā gadījumā deputāta rīcība var tikt uzskatīta par izvairīšanos no deputāta pienākumu izpildes, kas var nelabvēlīgi ietekmēt deputāta reputāciju vēlētāju acīs, kā arī traucēt normālu domes darbu un </w:t>
            </w:r>
            <w:proofErr w:type="spellStart"/>
            <w:r w:rsidR="00471A76" w:rsidRPr="001C649E">
              <w:rPr>
                <w:shd w:val="clear" w:color="auto" w:fill="FFFFFF"/>
              </w:rPr>
              <w:t>lemtspēju</w:t>
            </w:r>
            <w:proofErr w:type="spellEnd"/>
            <w:r w:rsidR="00471A76" w:rsidRPr="001C649E">
              <w:rPr>
                <w:shd w:val="clear" w:color="auto" w:fill="FFFFFF"/>
              </w:rPr>
              <w:t>.</w:t>
            </w:r>
          </w:p>
          <w:p w14:paraId="10F6174E" w14:textId="77777777" w:rsidR="00D12086" w:rsidRPr="001C649E" w:rsidRDefault="00D12086" w:rsidP="00D12086">
            <w:pPr>
              <w:jc w:val="center"/>
              <w:rPr>
                <w:rFonts w:cs="Times New Roman"/>
                <w:b/>
                <w:i/>
                <w:sz w:val="24"/>
                <w:szCs w:val="24"/>
              </w:rPr>
            </w:pPr>
            <w:r w:rsidRPr="001C649E">
              <w:rPr>
                <w:rFonts w:cs="Times New Roman"/>
                <w:b/>
                <w:i/>
                <w:sz w:val="24"/>
                <w:szCs w:val="24"/>
              </w:rPr>
              <w:t>Komiteju apvienotās sēdes</w:t>
            </w:r>
          </w:p>
          <w:p w14:paraId="4BE8B6B8" w14:textId="596F566D" w:rsidR="00D12086" w:rsidRPr="001C649E" w:rsidRDefault="00D12086" w:rsidP="00D12086">
            <w:pPr>
              <w:ind w:firstLine="372"/>
              <w:jc w:val="both"/>
              <w:rPr>
                <w:rFonts w:cs="Times New Roman"/>
                <w:sz w:val="24"/>
                <w:szCs w:val="24"/>
              </w:rPr>
            </w:pPr>
            <w:r w:rsidRPr="001C649E">
              <w:rPr>
                <w:rFonts w:cs="Times New Roman"/>
                <w:sz w:val="24"/>
                <w:szCs w:val="24"/>
              </w:rPr>
              <w:t>Ņemot vērā līdz šim jau pastāvošo</w:t>
            </w:r>
            <w:r w:rsidR="00471A76" w:rsidRPr="001C649E">
              <w:rPr>
                <w:rFonts w:cs="Times New Roman"/>
                <w:sz w:val="24"/>
                <w:szCs w:val="24"/>
              </w:rPr>
              <w:t>, bet likumā “Par pašvaldībām” neregulēto</w:t>
            </w:r>
            <w:r w:rsidRPr="001C649E">
              <w:rPr>
                <w:rFonts w:cs="Times New Roman"/>
                <w:sz w:val="24"/>
                <w:szCs w:val="24"/>
              </w:rPr>
              <w:t xml:space="preserve"> praksi pašvaldību komiteju apvienoto sēžu rīkošanā, Likumprojektā ietverts regulējums</w:t>
            </w:r>
            <w:r w:rsidR="00471A76" w:rsidRPr="001C649E">
              <w:rPr>
                <w:rFonts w:cs="Times New Roman"/>
                <w:sz w:val="24"/>
                <w:szCs w:val="24"/>
              </w:rPr>
              <w:t>,</w:t>
            </w:r>
            <w:r w:rsidRPr="001C649E">
              <w:rPr>
                <w:rFonts w:cs="Times New Roman"/>
                <w:sz w:val="24"/>
                <w:szCs w:val="24"/>
              </w:rPr>
              <w:t xml:space="preserve"> nosakot, ka pašvaldība var rīkot komiteju apvienoto sēdi, ja izskatāmais jautājums skar šo komiteju kompetenci. </w:t>
            </w:r>
            <w:r w:rsidR="00471A76" w:rsidRPr="001C649E">
              <w:rPr>
                <w:rFonts w:cs="Times New Roman"/>
                <w:sz w:val="24"/>
                <w:szCs w:val="24"/>
              </w:rPr>
              <w:t>Komiteju a</w:t>
            </w:r>
            <w:r w:rsidRPr="001C649E">
              <w:rPr>
                <w:rFonts w:cs="Times New Roman"/>
                <w:sz w:val="24"/>
                <w:szCs w:val="24"/>
              </w:rPr>
              <w:t xml:space="preserve">pvienotas sēdes rīkošanu ierosina </w:t>
            </w:r>
            <w:r w:rsidR="00471A76" w:rsidRPr="001C649E">
              <w:rPr>
                <w:rFonts w:cs="Times New Roman"/>
                <w:sz w:val="24"/>
                <w:szCs w:val="24"/>
              </w:rPr>
              <w:t>vien</w:t>
            </w:r>
            <w:r w:rsidRPr="001C649E">
              <w:rPr>
                <w:rFonts w:cs="Times New Roman"/>
                <w:sz w:val="24"/>
                <w:szCs w:val="24"/>
              </w:rPr>
              <w:t>as komitej</w:t>
            </w:r>
            <w:r w:rsidR="00471A76" w:rsidRPr="001C649E">
              <w:rPr>
                <w:rFonts w:cs="Times New Roman"/>
                <w:sz w:val="24"/>
                <w:szCs w:val="24"/>
              </w:rPr>
              <w:t>as</w:t>
            </w:r>
            <w:r w:rsidRPr="001C649E">
              <w:rPr>
                <w:rFonts w:cs="Times New Roman"/>
                <w:sz w:val="24"/>
                <w:szCs w:val="24"/>
              </w:rPr>
              <w:t xml:space="preserve"> priekšsēdētājs, kas arī ir šādas sēdes vadītājs, izņemot, j</w:t>
            </w:r>
            <w:r w:rsidR="00471A76" w:rsidRPr="001C649E">
              <w:rPr>
                <w:rFonts w:cs="Times New Roman"/>
                <w:sz w:val="24"/>
                <w:szCs w:val="24"/>
              </w:rPr>
              <w:t>a sēdē piedalās finanšu komiteja</w:t>
            </w:r>
            <w:r w:rsidRPr="001C649E">
              <w:rPr>
                <w:rFonts w:cs="Times New Roman"/>
                <w:sz w:val="24"/>
                <w:szCs w:val="24"/>
              </w:rPr>
              <w:t xml:space="preserve"> – to vada šīs komitejas priekšsēdētājs</w:t>
            </w:r>
            <w:r w:rsidR="00471A76" w:rsidRPr="001C649E">
              <w:rPr>
                <w:rFonts w:cs="Times New Roman"/>
                <w:sz w:val="24"/>
                <w:szCs w:val="24"/>
              </w:rPr>
              <w:t>, kas ir arī domes priekšsēdētājs</w:t>
            </w:r>
            <w:r w:rsidRPr="001C649E">
              <w:rPr>
                <w:rFonts w:cs="Times New Roman"/>
                <w:sz w:val="24"/>
                <w:szCs w:val="24"/>
              </w:rPr>
              <w:t>. Tāpat arī Likumprojektā noteikts, ka minētajā gadījumā jautājumu atkārtoti katrā no pieaicinātajām komitejām atsevišķi var neizskatīt, tādējādi nodrošinot efektīvāku pašvaldības komiteju darbu.</w:t>
            </w:r>
          </w:p>
          <w:p w14:paraId="3F814FBF" w14:textId="77777777" w:rsidR="00290EB3" w:rsidRPr="001C649E" w:rsidRDefault="00290EB3" w:rsidP="00471A76">
            <w:pPr>
              <w:pStyle w:val="NormalJustified"/>
              <w:jc w:val="center"/>
              <w:rPr>
                <w:b/>
              </w:rPr>
            </w:pPr>
            <w:r w:rsidRPr="001C649E">
              <w:rPr>
                <w:b/>
              </w:rPr>
              <w:t>Pašvaldības lēmumi</w:t>
            </w:r>
          </w:p>
          <w:p w14:paraId="5EDD1C57" w14:textId="77777777" w:rsidR="00290EB3" w:rsidRPr="001C649E" w:rsidRDefault="00290EB3" w:rsidP="00471A76">
            <w:pPr>
              <w:pStyle w:val="NormalJustified"/>
              <w:jc w:val="center"/>
              <w:rPr>
                <w:b/>
                <w:i/>
              </w:rPr>
            </w:pPr>
            <w:r w:rsidRPr="001C649E">
              <w:rPr>
                <w:b/>
                <w:i/>
              </w:rPr>
              <w:t>Domes sēdē izskatāmi lēmumu projekti</w:t>
            </w:r>
          </w:p>
          <w:p w14:paraId="63951A28" w14:textId="0039331B" w:rsidR="00290EB3" w:rsidRPr="001C649E" w:rsidRDefault="00290EB3" w:rsidP="00290EB3">
            <w:pPr>
              <w:pStyle w:val="NormalJustified"/>
              <w:ind w:firstLine="372"/>
            </w:pPr>
            <w:r w:rsidRPr="001C649E">
              <w:t>Saistībā ar domes lēmumu projektu iesniegšanu</w:t>
            </w:r>
            <w:r w:rsidR="00B77830" w:rsidRPr="001C649E">
              <w:t xml:space="preserve"> izskatīšanai domes sēdē jāņem vērā, ka </w:t>
            </w:r>
            <w:r w:rsidRPr="001C649E">
              <w:t xml:space="preserve">pirms </w:t>
            </w:r>
            <w:r w:rsidR="00B77830" w:rsidRPr="001C649E">
              <w:t>lēmuma projekta iesniegšanas</w:t>
            </w:r>
            <w:r w:rsidRPr="001C649E">
              <w:t xml:space="preserve"> ir nepieciešams veikt </w:t>
            </w:r>
            <w:proofErr w:type="spellStart"/>
            <w:r w:rsidRPr="001C649E">
              <w:t>izvērtējumu</w:t>
            </w:r>
            <w:proofErr w:type="spellEnd"/>
            <w:r w:rsidRPr="001C649E">
              <w:t xml:space="preserve">, vai konkrētais jautājums ietilpst domes kompetencē un ir izskatāms domes sēdē. Domes lēmuma projekta sagatavošanas, iesniegšanas, reģistrēšanas, kā arī izskatīšanas kārtību pašvaldības institūcijās (tajā skaitā atzinuma saņemšanu no juridiskā un finanšu dienesta, kā arī domes </w:t>
            </w:r>
            <w:r w:rsidRPr="001C649E">
              <w:lastRenderedPageBreak/>
              <w:t xml:space="preserve">komitejām) nosaka pašvaldības nolikumā, tādējādi uzsverot, ka pēc būtības ir jāveic katra iesniegtā lēmuma projekta </w:t>
            </w:r>
            <w:proofErr w:type="spellStart"/>
            <w:r w:rsidRPr="001C649E">
              <w:t>pirmspārbaude</w:t>
            </w:r>
            <w:proofErr w:type="spellEnd"/>
            <w:r w:rsidRPr="001C649E">
              <w:t>, kas viennozīmīgi uzlabotu domes darba efektivitāti, lemjot tikai par savai kompetencei atbilstošiem, juridiski un finansiāli pamatotiem lēmumu projektiem</w:t>
            </w:r>
            <w:r w:rsidR="00B77830" w:rsidRPr="001C649E">
              <w:t>, kā arī pieņemto lēmumu kvalitāti</w:t>
            </w:r>
            <w:r w:rsidRPr="001C649E">
              <w:t xml:space="preserve">. Vienlaikus noteikti arī izņēmumi, kad iepriekš norādītā kārtība </w:t>
            </w:r>
            <w:r w:rsidR="00B77830" w:rsidRPr="001C649E">
              <w:t xml:space="preserve">var netikt </w:t>
            </w:r>
            <w:r w:rsidRPr="001C649E">
              <w:t>ievēro</w:t>
            </w:r>
            <w:r w:rsidR="00B77830" w:rsidRPr="001C649E">
              <w:t>ta</w:t>
            </w:r>
            <w:r w:rsidRPr="001C649E">
              <w:t xml:space="preserve"> – attiecībā uz domes ārkārtas sēdē izskatāmu lēmuma projektu vai lēmuma projektu par pašvaldības </w:t>
            </w:r>
            <w:r w:rsidR="00B77830" w:rsidRPr="001C649E">
              <w:t xml:space="preserve">administrācijas </w:t>
            </w:r>
            <w:r w:rsidRPr="001C649E">
              <w:t xml:space="preserve">amatpersonas ievēlēšanu (iecelšanu) vai atcelšanu (atstādināšanu), kā arī attiecībā uz </w:t>
            </w:r>
            <w:r w:rsidR="00B77830" w:rsidRPr="001C649E">
              <w:t xml:space="preserve">citu </w:t>
            </w:r>
            <w:r w:rsidRPr="001C649E">
              <w:t>politisko lēmumu projektiem.</w:t>
            </w:r>
            <w:r w:rsidR="00B77830" w:rsidRPr="001C649E">
              <w:t xml:space="preserve"> Likumprojektā atsevišķi iekļauta norāde tieši uz pašvaldības administrācijas amatpersonu (nevis jebkuru pašvaldības amatpersonu, kas aptver arī domes amatpersonas) ievēlēšanu, jo atsevišķām pašvaldības amatpersonām jau ir noteiktas kvalifikācijas prasības likumā</w:t>
            </w:r>
            <w:r w:rsidR="00945A51" w:rsidRPr="001C649E">
              <w:t xml:space="preserve"> (piemēram, izglītības iestādes vadītājs, bāriņtiesas loceklis)</w:t>
            </w:r>
            <w:r w:rsidR="00B77830" w:rsidRPr="001C649E">
              <w:t xml:space="preserve">, kā arī tās </w:t>
            </w:r>
            <w:r w:rsidR="00945A51" w:rsidRPr="001C649E">
              <w:t xml:space="preserve">papildus </w:t>
            </w:r>
            <w:r w:rsidR="00B77830" w:rsidRPr="001C649E">
              <w:t xml:space="preserve">var noteikt </w:t>
            </w:r>
            <w:r w:rsidR="00945A51" w:rsidRPr="001C649E">
              <w:t>arī pašvaldība. Līdz ar to šajos gadījumos pirms domes deputātu balsojuma ir izvērtējama konkrēto kandidātu atbilstība noteiktajām prasībām, un attiecīgajā amatā nevar tikt ievēlēts kandidāts, kas neatbilst noteiktajām prasībām.</w:t>
            </w:r>
          </w:p>
          <w:p w14:paraId="3821A726" w14:textId="44EE9C7B" w:rsidR="00945A51" w:rsidRPr="001C649E" w:rsidRDefault="00945A51" w:rsidP="00945A51">
            <w:pPr>
              <w:pStyle w:val="ListParagraph"/>
              <w:spacing w:after="0" w:line="240" w:lineRule="auto"/>
              <w:ind w:left="0"/>
              <w:jc w:val="center"/>
              <w:rPr>
                <w:rFonts w:ascii="Times New Roman" w:hAnsi="Times New Roman" w:cs="Times New Roman"/>
                <w:b/>
                <w:i/>
                <w:sz w:val="24"/>
                <w:szCs w:val="24"/>
              </w:rPr>
            </w:pPr>
            <w:r w:rsidRPr="001C649E">
              <w:rPr>
                <w:rFonts w:ascii="Times New Roman" w:hAnsi="Times New Roman" w:cs="Times New Roman"/>
                <w:b/>
                <w:i/>
                <w:sz w:val="24"/>
                <w:szCs w:val="24"/>
              </w:rPr>
              <w:t>Domes politisks lēmums</w:t>
            </w:r>
          </w:p>
          <w:p w14:paraId="463BE13D" w14:textId="3F4C819D" w:rsidR="00416C29" w:rsidRPr="001C649E" w:rsidRDefault="00945A51" w:rsidP="00416C29">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rPr>
              <w:t>Domes politisks lēmums kā viens no lēmuma veidiem ir minēts Administratīvā procesa likuma 1. panta trešās daļas 4. punktā, skaidrojot, kas nav administratīvs akts šī likuma izpratnē. Politiskais lēmums dažkārt ir skaidrots arī Satversmes tiesas praksē (piemēram, Satversmes tiesas 2012. gada 25. janvāra sprieduma lietā Nr. 2011-08-01, 5. punktā, Satversmes tiesas 2018. gada 29. jūnija sprieduma lietā Nr. 2017-32-05 16.punktā). Satversmes tiesa ir atzinusi, ka likumdevēja lēmumiem noteiktā jomā nozīmīga ir to politiskā dimensija, proti, lēmumi šajā jomā tiek pieņemti, vadoties ne tik daudz no juridiskiem, bet vairāk no politiskiem apsvērumiem. Tomēr arī politiskus lēmumus</w:t>
            </w:r>
            <w:r w:rsidR="00416C29" w:rsidRPr="001C649E">
              <w:rPr>
                <w:rFonts w:ascii="Times New Roman" w:hAnsi="Times New Roman" w:cs="Times New Roman"/>
                <w:sz w:val="24"/>
                <w:szCs w:val="24"/>
              </w:rPr>
              <w:t xml:space="preserve"> </w:t>
            </w:r>
            <w:r w:rsidRPr="001C649E">
              <w:rPr>
                <w:rFonts w:ascii="Times New Roman" w:hAnsi="Times New Roman" w:cs="Times New Roman"/>
                <w:sz w:val="24"/>
                <w:szCs w:val="24"/>
              </w:rPr>
              <w:t>ierobežo Satversme, tāpēc likumdevēja rīcības brīvības apjomam, pieņemot lēmumus noteiktā jomā, ir jāatbilst Satversmes normām un principiem. Satversmes tiesa arī ir skaidrojusi, ka p</w:t>
            </w:r>
            <w:r w:rsidRPr="001C649E">
              <w:rPr>
                <w:rFonts w:ascii="Times New Roman" w:hAnsi="Times New Roman" w:cs="Times New Roman"/>
                <w:sz w:val="24"/>
                <w:szCs w:val="24"/>
                <w:shd w:val="clear" w:color="auto" w:fill="FFFFFF"/>
              </w:rPr>
              <w:t>ašvaldības politisks lēmums ir tās orgāna (domes) politiska izšķiršanās; uz to neattiecas formālie noteikumi par juridiska lēmuma pamatojumu. Šāda izšķiršanās, piemēram, var izrietēt no attiecīgā politiskā spēka programmas. Politisks lēmums var būt atkarīgs no politiski definētiem mērķiem, bet tie dažādiem politiskajiem spēkiem var būt ļoti atšķirīgi un var mainīties. Tikpat atšķirīga un mainīga var būt arī s</w:t>
            </w:r>
            <w:r w:rsidR="007A2C35" w:rsidRPr="001C649E">
              <w:rPr>
                <w:rFonts w:ascii="Times New Roman" w:hAnsi="Times New Roman" w:cs="Times New Roman"/>
                <w:sz w:val="24"/>
                <w:szCs w:val="24"/>
                <w:shd w:val="clear" w:color="auto" w:fill="FFFFFF"/>
              </w:rPr>
              <w:t>abiedrības attieksme pret tiem.</w:t>
            </w:r>
            <w:r w:rsidR="00416C29" w:rsidRPr="001C649E">
              <w:rPr>
                <w:rFonts w:ascii="Times New Roman" w:hAnsi="Times New Roman" w:cs="Times New Roman"/>
                <w:sz w:val="24"/>
                <w:szCs w:val="24"/>
                <w:shd w:val="clear" w:color="auto" w:fill="FFFFFF"/>
              </w:rPr>
              <w:t xml:space="preserve"> </w:t>
            </w:r>
            <w:r w:rsidR="007A2C35" w:rsidRPr="001C649E">
              <w:rPr>
                <w:rFonts w:ascii="Times New Roman" w:hAnsi="Times New Roman" w:cs="Times New Roman"/>
                <w:sz w:val="24"/>
                <w:szCs w:val="24"/>
                <w:shd w:val="clear" w:color="auto" w:fill="FFFFFF"/>
              </w:rPr>
              <w:t xml:space="preserve">Arī Latvijas Republikas Senāts (2020. gada 10. jūlija spriedums lietā Nr. SKA-317/2020) ir norādījis, ka lēmuma, kas </w:t>
            </w:r>
            <w:proofErr w:type="spellStart"/>
            <w:r w:rsidR="007A2C35" w:rsidRPr="001C649E">
              <w:rPr>
                <w:rFonts w:ascii="Times New Roman" w:hAnsi="Times New Roman" w:cs="Times New Roman"/>
                <w:sz w:val="24"/>
                <w:szCs w:val="24"/>
              </w:rPr>
              <w:t>citastarp</w:t>
            </w:r>
            <w:proofErr w:type="spellEnd"/>
            <w:r w:rsidR="007A2C35" w:rsidRPr="001C649E">
              <w:rPr>
                <w:rFonts w:ascii="Times New Roman" w:hAnsi="Times New Roman" w:cs="Times New Roman"/>
                <w:sz w:val="24"/>
                <w:szCs w:val="24"/>
              </w:rPr>
              <w:t xml:space="preserve"> ietver arī politiska rakstura apsvērumus, pieņemšana ir atšķirīgu interešu saskaņošanas</w:t>
            </w:r>
            <w:r w:rsidR="007A2C35" w:rsidRPr="001C649E">
              <w:rPr>
                <w:rFonts w:ascii="TimesNewRomanPSMT" w:hAnsi="TimesNewRomanPSMT" w:cs="TimesNewRomanPSMT"/>
                <w:sz w:val="24"/>
                <w:szCs w:val="24"/>
              </w:rPr>
              <w:t xml:space="preserve"> rezultāts</w:t>
            </w:r>
            <w:r w:rsidR="00416C29" w:rsidRPr="001C649E">
              <w:rPr>
                <w:rFonts w:ascii="TimesNewRomanPSMT" w:hAnsi="TimesNewRomanPSMT" w:cs="TimesNewRomanPSMT"/>
                <w:sz w:val="24"/>
                <w:szCs w:val="24"/>
              </w:rPr>
              <w:t>.</w:t>
            </w:r>
          </w:p>
          <w:p w14:paraId="375C65C7" w14:textId="7CE6714E" w:rsidR="007A2C35" w:rsidRPr="001C649E" w:rsidRDefault="00416C29" w:rsidP="007A2C35">
            <w:pPr>
              <w:pStyle w:val="ListParagraph"/>
              <w:spacing w:after="0" w:line="240" w:lineRule="auto"/>
              <w:ind w:left="0" w:firstLine="372"/>
              <w:jc w:val="both"/>
              <w:rPr>
                <w:rFonts w:ascii="Arial" w:hAnsi="Arial" w:cs="Arial"/>
                <w:sz w:val="20"/>
                <w:szCs w:val="20"/>
              </w:rPr>
            </w:pPr>
            <w:r w:rsidRPr="001C649E">
              <w:rPr>
                <w:rFonts w:ascii="TimesNewRomanPSMT" w:hAnsi="TimesNewRomanPSMT" w:cs="TimesNewRomanPSMT"/>
                <w:sz w:val="24"/>
                <w:szCs w:val="24"/>
              </w:rPr>
              <w:t xml:space="preserve">Tātad pēc būtības politisku balsojumu raksturo šī balsojuma objektīva (ekonomiska, sociāla, juridiska utt.) pamatojuma neesamība, kas līdz ar to izslēdz politiska </w:t>
            </w:r>
            <w:r w:rsidRPr="001C649E">
              <w:rPr>
                <w:rFonts w:ascii="TimesNewRomanPSMT" w:hAnsi="TimesNewRomanPSMT" w:cs="TimesNewRomanPSMT"/>
                <w:sz w:val="24"/>
                <w:szCs w:val="24"/>
              </w:rPr>
              <w:lastRenderedPageBreak/>
              <w:t>balsojuma rezultātā pieņemta lēmuma – politiska lēmuma – tiesiskuma un lietderības izvērtēšanu.</w:t>
            </w:r>
          </w:p>
          <w:p w14:paraId="7E163238" w14:textId="287E058F" w:rsidR="00945A51" w:rsidRPr="001C649E" w:rsidRDefault="00945A51" w:rsidP="00945A51">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rPr>
              <w:t>Ievērojot iepriekš minēto, k</w:t>
            </w:r>
            <w:r w:rsidR="00416C29" w:rsidRPr="001C649E">
              <w:rPr>
                <w:rFonts w:ascii="Times New Roman" w:hAnsi="Times New Roman" w:cs="Times New Roman"/>
                <w:sz w:val="24"/>
                <w:szCs w:val="24"/>
              </w:rPr>
              <w:t xml:space="preserve">ā arī </w:t>
            </w:r>
            <w:r w:rsidRPr="001C649E">
              <w:rPr>
                <w:rFonts w:ascii="Times New Roman" w:hAnsi="Times New Roman" w:cs="Times New Roman"/>
                <w:sz w:val="24"/>
                <w:szCs w:val="24"/>
              </w:rPr>
              <w:t>politisk</w:t>
            </w:r>
            <w:r w:rsidR="00416C29" w:rsidRPr="001C649E">
              <w:rPr>
                <w:rFonts w:ascii="Times New Roman" w:hAnsi="Times New Roman" w:cs="Times New Roman"/>
                <w:sz w:val="24"/>
                <w:szCs w:val="24"/>
              </w:rPr>
              <w:t>u</w:t>
            </w:r>
            <w:r w:rsidRPr="001C649E">
              <w:rPr>
                <w:rFonts w:ascii="Times New Roman" w:hAnsi="Times New Roman" w:cs="Times New Roman"/>
                <w:sz w:val="24"/>
                <w:szCs w:val="24"/>
              </w:rPr>
              <w:t xml:space="preserve"> lēmum</w:t>
            </w:r>
            <w:r w:rsidR="00416C29" w:rsidRPr="001C649E">
              <w:rPr>
                <w:rFonts w:ascii="Times New Roman" w:hAnsi="Times New Roman" w:cs="Times New Roman"/>
                <w:sz w:val="24"/>
                <w:szCs w:val="24"/>
              </w:rPr>
              <w:t>u</w:t>
            </w:r>
            <w:r w:rsidRPr="001C649E">
              <w:rPr>
                <w:rFonts w:ascii="Times New Roman" w:hAnsi="Times New Roman" w:cs="Times New Roman"/>
                <w:sz w:val="24"/>
                <w:szCs w:val="24"/>
              </w:rPr>
              <w:t xml:space="preserve"> būtiskumu pašvaldības domes darbā, Likumprojektā atšķirībā no pašlaik spēkā esošā regulējuma politisks lēmums ir </w:t>
            </w:r>
            <w:r w:rsidR="00416C29" w:rsidRPr="001C649E">
              <w:rPr>
                <w:rFonts w:ascii="Times New Roman" w:hAnsi="Times New Roman" w:cs="Times New Roman"/>
                <w:sz w:val="24"/>
                <w:szCs w:val="24"/>
              </w:rPr>
              <w:t xml:space="preserve">atsevišķi </w:t>
            </w:r>
            <w:r w:rsidRPr="001C649E">
              <w:rPr>
                <w:rFonts w:ascii="Times New Roman" w:hAnsi="Times New Roman" w:cs="Times New Roman"/>
                <w:sz w:val="24"/>
                <w:szCs w:val="24"/>
              </w:rPr>
              <w:t xml:space="preserve">norādīts kā viens no pašvaldības domes lēmumu veidiem. Likumprojektā </w:t>
            </w:r>
            <w:r w:rsidRPr="00005B47">
              <w:rPr>
                <w:rFonts w:ascii="Times New Roman" w:hAnsi="Times New Roman" w:cs="Times New Roman"/>
                <w:sz w:val="24"/>
                <w:szCs w:val="24"/>
              </w:rPr>
              <w:t>ietverts arī politiska lēmuma skaidrojums – ar to tiek saprast</w:t>
            </w:r>
            <w:r w:rsidR="004B6E24" w:rsidRPr="00005B47">
              <w:rPr>
                <w:rFonts w:ascii="Times New Roman" w:hAnsi="Times New Roman" w:cs="Times New Roman"/>
                <w:sz w:val="24"/>
                <w:szCs w:val="24"/>
              </w:rPr>
              <w:t>s</w:t>
            </w:r>
            <w:r w:rsidRPr="00005B47">
              <w:rPr>
                <w:rFonts w:ascii="Times New Roman" w:hAnsi="Times New Roman" w:cs="Times New Roman"/>
                <w:sz w:val="24"/>
                <w:szCs w:val="24"/>
              </w:rPr>
              <w:t xml:space="preserve"> </w:t>
            </w:r>
            <w:r w:rsidR="004B6E24" w:rsidRPr="00005B47">
              <w:rPr>
                <w:rFonts w:ascii="Times New Roman" w:hAnsi="Times New Roman" w:cs="Times New Roman"/>
                <w:sz w:val="24"/>
                <w:szCs w:val="24"/>
              </w:rPr>
              <w:t>lēmums, kura saturu neierobežo tiesību normās noteikti kritēriji un kura pamatā ir uz katra deputāta subjektīviem apsvērumiem balstīts balsojums</w:t>
            </w:r>
            <w:r w:rsidRPr="00005B47">
              <w:rPr>
                <w:rFonts w:ascii="Times New Roman" w:hAnsi="Times New Roman" w:cs="Times New Roman"/>
                <w:sz w:val="24"/>
                <w:szCs w:val="24"/>
              </w:rPr>
              <w:t>.</w:t>
            </w:r>
            <w:r w:rsidR="004B6E24" w:rsidRPr="00005B47">
              <w:rPr>
                <w:rFonts w:ascii="Times New Roman" w:hAnsi="Times New Roman" w:cs="Times New Roman"/>
                <w:sz w:val="24"/>
                <w:szCs w:val="24"/>
              </w:rPr>
              <w:t xml:space="preserve"> Minētais </w:t>
            </w:r>
            <w:r w:rsidR="00813ED2" w:rsidRPr="00005B47">
              <w:rPr>
                <w:rFonts w:ascii="Times New Roman" w:hAnsi="Times New Roman" w:cs="Times New Roman"/>
                <w:sz w:val="24"/>
                <w:szCs w:val="24"/>
              </w:rPr>
              <w:t>jēdziens</w:t>
            </w:r>
            <w:r w:rsidR="004B6E24" w:rsidRPr="00005B47">
              <w:rPr>
                <w:rFonts w:ascii="Times New Roman" w:hAnsi="Times New Roman" w:cs="Times New Roman"/>
                <w:sz w:val="24"/>
                <w:szCs w:val="24"/>
              </w:rPr>
              <w:t xml:space="preserve"> Likumprojektā ietverts ņemot vērā publiskajā apspriešanā izteiktos pašvaldību pārstāvju ierosinājumus.</w:t>
            </w:r>
            <w:r w:rsidRPr="00005B47">
              <w:rPr>
                <w:rFonts w:ascii="Times New Roman" w:hAnsi="Times New Roman" w:cs="Times New Roman"/>
                <w:sz w:val="24"/>
                <w:szCs w:val="24"/>
              </w:rPr>
              <w:t xml:space="preserve"> Pēc būtības šāds lēmums netiek pamatots</w:t>
            </w:r>
            <w:r w:rsidR="00416C29" w:rsidRPr="00005B47">
              <w:rPr>
                <w:rFonts w:ascii="Times New Roman" w:hAnsi="Times New Roman" w:cs="Times New Roman"/>
                <w:sz w:val="24"/>
                <w:szCs w:val="24"/>
              </w:rPr>
              <w:t xml:space="preserve"> ar ekonomiskiem (finansiāliem) vai</w:t>
            </w:r>
            <w:r w:rsidRPr="00005B47">
              <w:rPr>
                <w:rFonts w:ascii="Times New Roman" w:hAnsi="Times New Roman" w:cs="Times New Roman"/>
                <w:sz w:val="24"/>
                <w:szCs w:val="24"/>
              </w:rPr>
              <w:t xml:space="preserve"> ar juridiskiem apsvērumiem, piemēram, lēmums</w:t>
            </w:r>
            <w:r w:rsidRPr="001C649E">
              <w:rPr>
                <w:rFonts w:ascii="Times New Roman" w:hAnsi="Times New Roman" w:cs="Times New Roman"/>
                <w:sz w:val="24"/>
                <w:szCs w:val="24"/>
              </w:rPr>
              <w:t xml:space="preserve"> par domes priekšsēdētāja atbrīvošanu no amata, kas ir</w:t>
            </w:r>
            <w:r w:rsidR="00416C29" w:rsidRPr="001C649E">
              <w:rPr>
                <w:rFonts w:ascii="Times New Roman" w:hAnsi="Times New Roman" w:cs="Times New Roman"/>
                <w:sz w:val="24"/>
                <w:szCs w:val="24"/>
              </w:rPr>
              <w:t xml:space="preserve"> tipisks politiska lēmuma piemērs un kura pamatā ir</w:t>
            </w:r>
            <w:r w:rsidRPr="001C649E">
              <w:rPr>
                <w:rFonts w:ascii="Times New Roman" w:hAnsi="Times New Roman" w:cs="Times New Roman"/>
                <w:sz w:val="24"/>
                <w:szCs w:val="24"/>
              </w:rPr>
              <w:t xml:space="preserve"> katra deputāta</w:t>
            </w:r>
            <w:r w:rsidR="00416C29" w:rsidRPr="001C649E">
              <w:rPr>
                <w:rFonts w:ascii="Times New Roman" w:hAnsi="Times New Roman" w:cs="Times New Roman"/>
                <w:sz w:val="24"/>
                <w:szCs w:val="24"/>
              </w:rPr>
              <w:t xml:space="preserve"> brīvas gribas balsojums,</w:t>
            </w:r>
            <w:r w:rsidRPr="001C649E">
              <w:rPr>
                <w:rFonts w:ascii="Times New Roman" w:hAnsi="Times New Roman" w:cs="Times New Roman"/>
                <w:sz w:val="24"/>
                <w:szCs w:val="24"/>
              </w:rPr>
              <w:t xml:space="preserve"> subjektīva politiska izšķiršanās. </w:t>
            </w:r>
          </w:p>
          <w:p w14:paraId="3491913F" w14:textId="77777777" w:rsidR="00945A51" w:rsidRPr="001C649E" w:rsidRDefault="00945A51" w:rsidP="00945A51">
            <w:pPr>
              <w:pStyle w:val="NormalJustified"/>
              <w:ind w:firstLine="372"/>
              <w:jc w:val="center"/>
              <w:rPr>
                <w:b/>
                <w:i/>
              </w:rPr>
            </w:pPr>
            <w:r w:rsidRPr="001C649E">
              <w:rPr>
                <w:b/>
                <w:i/>
              </w:rPr>
              <w:t>Domes lēmumu projektu iesniegšana</w:t>
            </w:r>
          </w:p>
          <w:p w14:paraId="4F7DDDF3" w14:textId="77777777" w:rsidR="00945A51" w:rsidRPr="001C649E" w:rsidRDefault="00945A51" w:rsidP="00945A51">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rPr>
              <w:t>Likumprojektā atšķirībā no spēkā esošā regulējuma paredzētas pašvaldības izpilddirektora tiesības iesniegt domes sēdē izskatāmu lēmuma projektu. Līdz šim minētās tiesības bija paredzētas pagasta vai pilsētas pārvaldes vadītājam, taču, ņemot vērā, ka turpmāk jautājums par pagasta vai pilsētas pārvaldes veidošanu ir nodots katras pašvaldības kompetencē, kā arī to, ka izpilddirektors ir visas pašvaldības administrācijas vadošā persona, likumsakarīgi arī domes lēmuma projekta iesniegšanas tiesības ir piešķirtas šai amatpersonai.</w:t>
            </w:r>
          </w:p>
          <w:p w14:paraId="2AB898BB" w14:textId="77777777" w:rsidR="00945A51" w:rsidRPr="001C649E" w:rsidRDefault="00945A51" w:rsidP="00945A51">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rPr>
              <w:t xml:space="preserve">Papildus paredzētas arī iedzīvotāju valdes tiesības iesniegt domes sēdē izskatāmu lēmuma projektu, ņemot vērā tās kā viena no sabiedrības iesaistes veidiem pašvaldības darbā kompetenci. </w:t>
            </w:r>
          </w:p>
          <w:p w14:paraId="6A196797" w14:textId="77777777" w:rsidR="00290EB3" w:rsidRPr="001C649E" w:rsidRDefault="00290EB3" w:rsidP="00945A51">
            <w:pPr>
              <w:pStyle w:val="NormalJustified"/>
              <w:jc w:val="center"/>
              <w:rPr>
                <w:b/>
              </w:rPr>
            </w:pPr>
            <w:r w:rsidRPr="001C649E">
              <w:rPr>
                <w:b/>
              </w:rPr>
              <w:t>Saistošie noteikumi</w:t>
            </w:r>
          </w:p>
          <w:p w14:paraId="6BA7FDBE" w14:textId="77777777" w:rsidR="00290EB3" w:rsidRPr="001C649E" w:rsidRDefault="00290EB3" w:rsidP="00945A51">
            <w:pPr>
              <w:pStyle w:val="NormalJustified"/>
              <w:jc w:val="center"/>
              <w:rPr>
                <w:b/>
                <w:i/>
              </w:rPr>
            </w:pPr>
            <w:r w:rsidRPr="001C649E">
              <w:rPr>
                <w:b/>
                <w:i/>
              </w:rPr>
              <w:t>Saistošo noteikumu projekta publicēšana</w:t>
            </w:r>
          </w:p>
          <w:p w14:paraId="26BE65D3" w14:textId="39FDB36E" w:rsidR="00290EB3" w:rsidRPr="001C649E" w:rsidRDefault="00290EB3" w:rsidP="00290EB3">
            <w:pPr>
              <w:pStyle w:val="NormalJustified"/>
              <w:ind w:firstLine="372"/>
            </w:pPr>
            <w:r w:rsidRPr="001C649E">
              <w:t xml:space="preserve">Likumprojektā </w:t>
            </w:r>
            <w:r w:rsidR="00DB03AC" w:rsidRPr="001C649E">
              <w:t xml:space="preserve">precizētas prasības saistošo noteikumu projekta un tā paskaidrojuma raksta ievietošanai pašvaldības oficiālajā tīmekļvietnē. Ievietošanas kārtību pašvaldība joprojām noteiks </w:t>
            </w:r>
            <w:r w:rsidRPr="001C649E">
              <w:t>pašvaldības nolikumā</w:t>
            </w:r>
            <w:r w:rsidR="00DB03AC" w:rsidRPr="001C649E">
              <w:t>, taču</w:t>
            </w:r>
            <w:r w:rsidRPr="001C649E">
              <w:t xml:space="preserve"> </w:t>
            </w:r>
            <w:r w:rsidR="00DB03AC" w:rsidRPr="001C649E">
              <w:t xml:space="preserve">atšķirībā no esošā regulējuma termiņš šādai publikācijai ir noteikts ne mazāks par divām nedēļām (pēc analoģijas ar likumu un Ministru kabineta noteikumu projektu publiskošanai institūcijas oficiālajā tīmekļvietnē noteiktajām prasībām </w:t>
            </w:r>
            <w:r w:rsidR="00DB03AC" w:rsidRPr="001C649E">
              <w:rPr>
                <w:bCs/>
                <w:bdr w:val="none" w:sz="0" w:space="0" w:color="auto" w:frame="1"/>
                <w:lang w:eastAsia="lv-LV"/>
              </w:rPr>
              <w:t xml:space="preserve">Ministru kabineta 2009. gada 25. augusta noteikumos Nr. 970 </w:t>
            </w:r>
            <w:r w:rsidR="00DB03AC" w:rsidRPr="001C649E">
              <w:t>"</w:t>
            </w:r>
            <w:r w:rsidR="00DB03AC" w:rsidRPr="001C649E">
              <w:rPr>
                <w:bCs/>
                <w:bdr w:val="none" w:sz="0" w:space="0" w:color="auto" w:frame="1"/>
                <w:lang w:eastAsia="lv-LV"/>
              </w:rPr>
              <w:t>Sabiedrības līdzdalības kārtība attīstības plānošanas procesā</w:t>
            </w:r>
            <w:r w:rsidR="00DB03AC" w:rsidRPr="001C649E">
              <w:t xml:space="preserve">"), tādējādi ļaujot sabiedrības pārstāvjiem pilnvērtīgi iepazīties ar saistošo noteikumu projektu un izteikt par to viedokli. Turklāt turpmāk saņemtie sabiedrības viedokļi pašvaldībai būs jāapkopo un jāatspoguļo saistošo noteikumu projekta paskaidrojuma rakstā. Attiecīga tiesiskā regulējuma mērķis </w:t>
            </w:r>
            <w:r w:rsidRPr="001C649E">
              <w:t>ir sabiedrības viedokļa</w:t>
            </w:r>
            <w:r w:rsidR="00DB03AC" w:rsidRPr="001C649E">
              <w:t xml:space="preserve"> savlaicīga</w:t>
            </w:r>
            <w:r w:rsidRPr="001C649E">
              <w:t xml:space="preserve"> noskaidrošana</w:t>
            </w:r>
            <w:r w:rsidR="00DB03AC" w:rsidRPr="001C649E">
              <w:t xml:space="preserve"> un </w:t>
            </w:r>
            <w:r w:rsidR="00DB03AC" w:rsidRPr="001C649E">
              <w:lastRenderedPageBreak/>
              <w:t>lielāka sabiedrības iesaiste pašvaldības darbā atbilstoši iedzīvotāju interesēm</w:t>
            </w:r>
            <w:r w:rsidRPr="001C649E">
              <w:t>.</w:t>
            </w:r>
          </w:p>
          <w:p w14:paraId="7155169B" w14:textId="12203100" w:rsidR="00290EB3" w:rsidRPr="001C649E" w:rsidRDefault="00290EB3" w:rsidP="00290EB3">
            <w:pPr>
              <w:pStyle w:val="NormalJustified"/>
              <w:ind w:firstLine="372"/>
            </w:pPr>
            <w:r w:rsidRPr="001C649E">
              <w:t>Jāatzīmē, ka minēt</w:t>
            </w:r>
            <w:r w:rsidR="00DB03AC" w:rsidRPr="001C649E">
              <w:t>o</w:t>
            </w:r>
            <w:r w:rsidRPr="001C649E">
              <w:t xml:space="preserve"> kārtīb</w:t>
            </w:r>
            <w:r w:rsidR="00DB03AC" w:rsidRPr="001C649E">
              <w:t>u</w:t>
            </w:r>
            <w:r w:rsidRPr="001C649E">
              <w:t xml:space="preserve"> nav</w:t>
            </w:r>
            <w:r w:rsidR="00DB03AC" w:rsidRPr="001C649E">
              <w:t xml:space="preserve"> paredzēts</w:t>
            </w:r>
            <w:r w:rsidRPr="001C649E">
              <w:t xml:space="preserve"> attiecinā</w:t>
            </w:r>
            <w:r w:rsidR="00DB03AC" w:rsidRPr="001C649E">
              <w:t>t</w:t>
            </w:r>
            <w:r w:rsidRPr="001C649E">
              <w:t xml:space="preserve"> uz saistoš</w:t>
            </w:r>
            <w:r w:rsidR="00DB03AC" w:rsidRPr="001C649E">
              <w:t>o</w:t>
            </w:r>
            <w:r w:rsidRPr="001C649E">
              <w:t xml:space="preserve"> noteikum</w:t>
            </w:r>
            <w:r w:rsidR="00DB03AC" w:rsidRPr="001C649E">
              <w:t>u projektu</w:t>
            </w:r>
            <w:r w:rsidRPr="001C649E">
              <w:t xml:space="preserve"> par pašvaldības budžetu un saistošo noteikumu projektu, ar kuru tiek apstiprināts vietējās pašvaldības teritorijas plānojums</w:t>
            </w:r>
            <w:r w:rsidR="00DB03AC" w:rsidRPr="001C649E">
              <w:t xml:space="preserve"> (un to grozījumiem)</w:t>
            </w:r>
            <w:r w:rsidRPr="001C649E">
              <w:t>,</w:t>
            </w:r>
            <w:r w:rsidR="00DB03AC" w:rsidRPr="001C649E">
              <w:t xml:space="preserve"> jo šo saistošo noteikumu izstrādes kārtību regulē speciālie normatīvie akti (likums “Par pašvaldību budžetiem” un Teritorijas attīstības plānošanas likums, kā arī saistītie Ministru kabineta noteikumi). Tāpat arī iepriekš minēto kārtību nav paredzēts piemērot</w:t>
            </w:r>
            <w:r w:rsidRPr="001C649E">
              <w:t xml:space="preserve"> saistošo noteikumu projektiem, kas izstrādāti, lai ieviestu likumos un Ministru kabineta noteikumos paredzētās prasības, un kam ir tieša ietekme uz pašvaldības budžetu.</w:t>
            </w:r>
            <w:r w:rsidR="00DB03AC" w:rsidRPr="001C649E">
              <w:t xml:space="preserve"> Šāds izņēmums paredzēts, lai nekavējoties nodrošinātu saistošo noteikumu atbilstību augstāka spēka normatīvajiem aktiem, piemēram, </w:t>
            </w:r>
            <w:r w:rsidR="0084535B" w:rsidRPr="001C649E">
              <w:t>kad tiek veiktas izmaiņas attiecībā uz kāda pabalsta piešķiršanas kārtību un apmēru. Šādos gadījumos pašvaldībai ir pienākums nodrošināt saistošo noteikumu tiesiskumu, neatkarīgi no sabiedrības viedokļa attiecīgā jautājumā.</w:t>
            </w:r>
          </w:p>
          <w:p w14:paraId="68513909" w14:textId="77777777" w:rsidR="00290EB3" w:rsidRPr="001C649E" w:rsidRDefault="00290EB3" w:rsidP="0084535B">
            <w:pPr>
              <w:pStyle w:val="NormalJustified"/>
              <w:jc w:val="center"/>
              <w:rPr>
                <w:b/>
                <w:i/>
              </w:rPr>
            </w:pPr>
            <w:r w:rsidRPr="001C649E">
              <w:rPr>
                <w:b/>
                <w:i/>
              </w:rPr>
              <w:t>Saistošo noteikumu tiesiskuma kontrole</w:t>
            </w:r>
          </w:p>
          <w:p w14:paraId="0F05EA5C" w14:textId="1BDE3037" w:rsidR="00290EB3" w:rsidRPr="001C649E" w:rsidRDefault="00290EB3" w:rsidP="00290EB3">
            <w:pPr>
              <w:pStyle w:val="ListParagraph"/>
              <w:spacing w:after="0" w:line="240" w:lineRule="auto"/>
              <w:ind w:left="0" w:firstLine="372"/>
              <w:jc w:val="both"/>
              <w:rPr>
                <w:rFonts w:ascii="Times New Roman" w:hAnsi="Times New Roman" w:cs="Times New Roman"/>
                <w:sz w:val="24"/>
                <w:szCs w:val="24"/>
                <w:lang w:eastAsia="lv-LV"/>
              </w:rPr>
            </w:pPr>
            <w:r w:rsidRPr="001C649E">
              <w:rPr>
                <w:rFonts w:ascii="Times New Roman" w:hAnsi="Times New Roman" w:cs="Times New Roman"/>
                <w:sz w:val="24"/>
                <w:szCs w:val="24"/>
                <w:lang w:eastAsia="lv-LV"/>
              </w:rPr>
              <w:t xml:space="preserve">Likumprojektā ietverts no līdzšinējā regulējuma atšķirīgs saistošo noteikumu tiesiskuma </w:t>
            </w:r>
            <w:proofErr w:type="spellStart"/>
            <w:r w:rsidRPr="001C649E">
              <w:rPr>
                <w:rFonts w:ascii="Times New Roman" w:hAnsi="Times New Roman" w:cs="Times New Roman"/>
                <w:sz w:val="24"/>
                <w:szCs w:val="24"/>
                <w:lang w:eastAsia="lv-LV"/>
              </w:rPr>
              <w:t>pirmskontroles</w:t>
            </w:r>
            <w:proofErr w:type="spellEnd"/>
            <w:r w:rsidRPr="001C649E">
              <w:rPr>
                <w:rFonts w:ascii="Times New Roman" w:hAnsi="Times New Roman" w:cs="Times New Roman"/>
                <w:sz w:val="24"/>
                <w:szCs w:val="24"/>
                <w:lang w:eastAsia="lv-LV"/>
              </w:rPr>
              <w:t xml:space="preserve"> mehānisms. Pašlaik saskaņā ar likuma </w:t>
            </w:r>
            <w:r w:rsidRPr="001C649E">
              <w:rPr>
                <w:rFonts w:ascii="Times New Roman" w:hAnsi="Times New Roman" w:cs="Times New Roman"/>
                <w:sz w:val="24"/>
                <w:szCs w:val="24"/>
                <w:shd w:val="clear" w:color="auto" w:fill="FFFFFF"/>
              </w:rPr>
              <w:t>"</w:t>
            </w:r>
            <w:r w:rsidRPr="001C649E">
              <w:rPr>
                <w:rFonts w:ascii="Times New Roman" w:hAnsi="Times New Roman" w:cs="Times New Roman"/>
                <w:sz w:val="24"/>
                <w:szCs w:val="24"/>
                <w:lang w:eastAsia="lv-LV"/>
              </w:rPr>
              <w:t>Par pašvaldībām</w:t>
            </w:r>
            <w:r w:rsidRPr="001C649E">
              <w:rPr>
                <w:rFonts w:ascii="Times New Roman" w:hAnsi="Times New Roman" w:cs="Times New Roman"/>
                <w:sz w:val="24"/>
                <w:szCs w:val="24"/>
                <w:shd w:val="clear" w:color="auto" w:fill="FFFFFF"/>
              </w:rPr>
              <w:t>"</w:t>
            </w:r>
            <w:r w:rsidRPr="001C649E">
              <w:rPr>
                <w:rFonts w:ascii="Times New Roman" w:hAnsi="Times New Roman" w:cs="Times New Roman"/>
                <w:sz w:val="24"/>
                <w:szCs w:val="24"/>
                <w:lang w:eastAsia="lv-LV"/>
              </w:rPr>
              <w:t xml:space="preserve"> 45. pantu pašvaldības dome saistošos noteikumus un to paskaidrojuma rakstu triju darba dienu laikā pēc to parakstīšanas </w:t>
            </w:r>
            <w:proofErr w:type="spellStart"/>
            <w:r w:rsidRPr="001C649E">
              <w:rPr>
                <w:rFonts w:ascii="Times New Roman" w:hAnsi="Times New Roman" w:cs="Times New Roman"/>
                <w:sz w:val="24"/>
                <w:szCs w:val="24"/>
                <w:lang w:eastAsia="lv-LV"/>
              </w:rPr>
              <w:t>nosūta</w:t>
            </w:r>
            <w:proofErr w:type="spellEnd"/>
            <w:r w:rsidRPr="001C649E">
              <w:rPr>
                <w:rFonts w:ascii="Times New Roman" w:hAnsi="Times New Roman" w:cs="Times New Roman"/>
                <w:sz w:val="24"/>
                <w:szCs w:val="24"/>
                <w:lang w:eastAsia="lv-LV"/>
              </w:rPr>
              <w:t xml:space="preserve"> atzinuma sniegšanai VARAM, kas ne vēlāk kā mēneša laikā no saistošo noteikumu saņemšanas izvērtē pašvaldības pieņemto saistošo noteikumu tiesiskumu un </w:t>
            </w:r>
            <w:proofErr w:type="spellStart"/>
            <w:r w:rsidRPr="001C649E">
              <w:rPr>
                <w:rFonts w:ascii="Times New Roman" w:hAnsi="Times New Roman" w:cs="Times New Roman"/>
                <w:sz w:val="24"/>
                <w:szCs w:val="24"/>
                <w:lang w:eastAsia="lv-LV"/>
              </w:rPr>
              <w:t>nosūta</w:t>
            </w:r>
            <w:proofErr w:type="spellEnd"/>
            <w:r w:rsidRPr="001C649E">
              <w:rPr>
                <w:rFonts w:ascii="Times New Roman" w:hAnsi="Times New Roman" w:cs="Times New Roman"/>
                <w:sz w:val="24"/>
                <w:szCs w:val="24"/>
                <w:lang w:eastAsia="lv-LV"/>
              </w:rPr>
              <w:t xml:space="preserve"> pašvaldībai attiecīgu atzinumu. Izpildot šo pienākumu, VARAM gadā saņem ap 1500 saistošo noteikumu, kuru vērtēšana rada lielu administratīvo slogu. </w:t>
            </w:r>
            <w:r w:rsidRPr="001C649E">
              <w:rPr>
                <w:rFonts w:ascii="Times New Roman" w:hAnsi="Times New Roman" w:cs="Times New Roman"/>
                <w:sz w:val="24"/>
                <w:szCs w:val="24"/>
              </w:rPr>
              <w:t>Pēc būtības viena iestāde veic gan juridiskās tehnikas prasību ievērošanas</w:t>
            </w:r>
            <w:r w:rsidR="0084535B" w:rsidRPr="001C649E">
              <w:rPr>
                <w:rFonts w:ascii="Times New Roman" w:hAnsi="Times New Roman" w:cs="Times New Roman"/>
                <w:sz w:val="24"/>
                <w:szCs w:val="24"/>
              </w:rPr>
              <w:t xml:space="preserve"> pārbaudi, gan satura atbilstības kontroli</w:t>
            </w:r>
            <w:r w:rsidRPr="001C649E">
              <w:rPr>
                <w:rFonts w:ascii="Times New Roman" w:hAnsi="Times New Roman" w:cs="Times New Roman"/>
                <w:sz w:val="24"/>
                <w:szCs w:val="24"/>
              </w:rPr>
              <w:t xml:space="preserve"> visās</w:t>
            </w:r>
            <w:r w:rsidR="0084535B" w:rsidRPr="001C649E">
              <w:rPr>
                <w:rFonts w:ascii="Times New Roman" w:hAnsi="Times New Roman" w:cs="Times New Roman"/>
                <w:sz w:val="24"/>
                <w:szCs w:val="24"/>
              </w:rPr>
              <w:t xml:space="preserve"> nozarēs un</w:t>
            </w:r>
            <w:r w:rsidRPr="001C649E">
              <w:rPr>
                <w:rFonts w:ascii="Times New Roman" w:hAnsi="Times New Roman" w:cs="Times New Roman"/>
                <w:sz w:val="24"/>
                <w:szCs w:val="24"/>
              </w:rPr>
              <w:t xml:space="preserve"> jomās, kurās pašvaldības ir pilnvarotas izdot saistošos noteikumus. </w:t>
            </w:r>
          </w:p>
          <w:p w14:paraId="70FC87F6" w14:textId="31986889" w:rsidR="00290EB3" w:rsidRPr="001C649E" w:rsidRDefault="00290EB3" w:rsidP="00290EB3">
            <w:pPr>
              <w:pStyle w:val="naisc"/>
              <w:spacing w:before="0" w:after="0"/>
              <w:ind w:firstLine="372"/>
              <w:jc w:val="both"/>
            </w:pPr>
            <w:r w:rsidRPr="001C649E">
              <w:t>Saskaņā ar Valsts pārvaldes iekārtas likuma 10.</w:t>
            </w:r>
            <w:r w:rsidR="0084535B" w:rsidRPr="001C649E">
              <w:t> </w:t>
            </w:r>
            <w:r w:rsidRPr="001C649E">
              <w:t xml:space="preserve">panta pirmo daļu valsts pārvalde ir pakļauta likumam un tiesībām. Tā darbojas normatīvajos aktos noteiktās kompetences ietvaros. Valsts pārvalde savas pilnvaras var izmantot tikai atbilstoši pilnvarojuma jēgai un mērķim. No likumības un varas dalīšanas principiem izriet, ka pašvaldībai ir tiesības izdot saistošos noteikumus tikai likumā noteiktos gadījumos, likuma ietvaros un tie nedrīkst būt pretrunā ar Latvijas Republikas Satversmes normām, kā arī citām augstāka juridiskā spēka tiesību normām. Līdz ar to pašvaldības dome ir atbildīga par pašvaldības saistošo noteikumu atbilstību augstāka juridiskā spēka normatīvo aktu prasībām, un šis pienākums ir normatīvi nostiprināts. Pašvaldībai kā </w:t>
            </w:r>
            <w:r w:rsidR="0084535B" w:rsidRPr="001C649E">
              <w:t>atvasinātai publiskai personai</w:t>
            </w:r>
            <w:r w:rsidRPr="001C649E">
              <w:t xml:space="preserve"> ir tieši jāatbild par tās izdoto ārējo normatīvo aktu tiesiskumu. </w:t>
            </w:r>
          </w:p>
          <w:p w14:paraId="22F8DF95" w14:textId="6C578444" w:rsidR="00290EB3" w:rsidRPr="001C649E" w:rsidRDefault="00290EB3" w:rsidP="00290EB3">
            <w:pPr>
              <w:pStyle w:val="naisc"/>
              <w:spacing w:before="0" w:after="0"/>
              <w:ind w:firstLine="372"/>
              <w:jc w:val="both"/>
            </w:pPr>
            <w:r w:rsidRPr="001C649E">
              <w:lastRenderedPageBreak/>
              <w:t xml:space="preserve">Kā alternatīvs efektīvs veids Likumprojektā ietverts regulējums par </w:t>
            </w:r>
            <w:proofErr w:type="spellStart"/>
            <w:r w:rsidRPr="001C649E">
              <w:t>pirmskontroles</w:t>
            </w:r>
            <w:proofErr w:type="spellEnd"/>
            <w:r w:rsidRPr="001C649E">
              <w:t xml:space="preserve"> saglabāšanu tikai attiecībā uz tiem saistošajiem noteikumiem, kas tiek izdoti attiecībā uz </w:t>
            </w:r>
            <w:proofErr w:type="spellStart"/>
            <w:r w:rsidRPr="001C649E">
              <w:t>mazaizsargātām</w:t>
            </w:r>
            <w:proofErr w:type="spellEnd"/>
            <w:r w:rsidRPr="001C649E">
              <w:t xml:space="preserve"> </w:t>
            </w:r>
            <w:r w:rsidR="0084535B" w:rsidRPr="001C649E">
              <w:t xml:space="preserve">iedzīvotāju </w:t>
            </w:r>
            <w:proofErr w:type="spellStart"/>
            <w:r w:rsidRPr="001C649E">
              <w:t>mērķgrupām</w:t>
            </w:r>
            <w:proofErr w:type="spellEnd"/>
            <w:r w:rsidRPr="001C649E">
              <w:t xml:space="preserve"> – sociālās drošības un bērnu tiesību aizsardzības jomās (tajā skaitā par atbalstu bērniem bāreņiem un bez vecāku gādības palikušiem bērniem). Vienlaikus paredzētas arī tiesības šādu saistošo noteikumu </w:t>
            </w:r>
            <w:proofErr w:type="spellStart"/>
            <w:r w:rsidRPr="001C649E">
              <w:t>pirmspārbaudē</w:t>
            </w:r>
            <w:proofErr w:type="spellEnd"/>
            <w:r w:rsidRPr="001C649E">
              <w:t xml:space="preserve"> iesaistīt atbildīgās nozares ministrijas (gan pašvaldībai pašai, gan VARAM)</w:t>
            </w:r>
            <w:r w:rsidR="0084535B" w:rsidRPr="001C649E">
              <w:t>,</w:t>
            </w:r>
            <w:r w:rsidRPr="001C649E">
              <w:t xml:space="preserve"> tādējādi nodrošinot, ka tiek vērtēta arī saistošo noteikumu satura atbilstība nozares kopējiem mērķiem. Likumprojektā saglabāts esošais regulējums par domes tiesībām pēc negatīva atzinuma saņemšanas veikt saistošo noteikumu precizēšanu vai arī sniegt argumentētu pamatojumu, kāpēc tā nepiekrīt izteiktajiem iebildumiem par saistošo noteikumu tiesiskumu. Atšķirībā no esošā regulējuma Likumprojektā</w:t>
            </w:r>
            <w:r w:rsidR="0084535B" w:rsidRPr="001C649E">
              <w:t xml:space="preserve"> arī skaidri</w:t>
            </w:r>
            <w:r w:rsidRPr="001C649E">
              <w:t xml:space="preserve"> noteikts termiņš minētā lēmuma ar argumentētu pamatojumu pieņemšanai – divi mēneši no atzinuma saņemšanas, tādējādi ierobežojot pašvaldības tiesības attiecīgo lēmumu p</w:t>
            </w:r>
            <w:r w:rsidR="0084535B" w:rsidRPr="001C649E">
              <w:t>ieņemt nesamērīgi ilgā termiņā. Domes lēmuma pieņemšanas termiņš saistīts arī ar vides aizsardzības un reģionālās attīstības ministra tiesībām apturēt prettiesisku saistošo noteikumu vai atsevišķu to punktu darbību.</w:t>
            </w:r>
          </w:p>
          <w:p w14:paraId="40A60A4E" w14:textId="30913602" w:rsidR="00290EB3" w:rsidRPr="001C649E" w:rsidRDefault="00290EB3" w:rsidP="00290EB3">
            <w:pPr>
              <w:pStyle w:val="naisc"/>
              <w:spacing w:before="0" w:after="0"/>
              <w:ind w:firstLine="372"/>
              <w:jc w:val="both"/>
            </w:pPr>
            <w:r w:rsidRPr="001C649E">
              <w:t xml:space="preserve">Jāatzīmē, ka jau pašlaik </w:t>
            </w:r>
            <w:r w:rsidR="0084535B" w:rsidRPr="001C649E">
              <w:t xml:space="preserve">visi </w:t>
            </w:r>
            <w:r w:rsidRPr="001C649E">
              <w:t>pašvaldīb</w:t>
            </w:r>
            <w:r w:rsidR="0084535B" w:rsidRPr="001C649E">
              <w:t>u</w:t>
            </w:r>
            <w:r w:rsidRPr="001C649E">
              <w:t xml:space="preserve"> saistošie noteikumi teritorijas attīstības plānošanas jautājumos netiek izvērtēti VARAM (Teritorijas attīstības plānošanas likuma 9. panta 4. punkts), izņemot, ja ir konstatēti to </w:t>
            </w:r>
            <w:r w:rsidRPr="001C649E">
              <w:rPr>
                <w:shd w:val="clear" w:color="auto" w:fill="FFFFFF"/>
              </w:rPr>
              <w:t>izstrādes procedūras pārkāpumi vai neatbilstība normatīvo aktu prasībām, tajā skaitā sūdzību izskatīšanas rezultātā</w:t>
            </w:r>
            <w:r w:rsidRPr="001C649E">
              <w:t xml:space="preserve">. </w:t>
            </w:r>
          </w:p>
          <w:p w14:paraId="595E8CD8" w14:textId="77777777" w:rsidR="00072BA9" w:rsidRPr="001C649E" w:rsidRDefault="00290EB3" w:rsidP="00290EB3">
            <w:pPr>
              <w:pStyle w:val="naisc"/>
              <w:spacing w:before="0" w:after="0"/>
              <w:ind w:firstLine="372"/>
              <w:jc w:val="both"/>
            </w:pPr>
            <w:r w:rsidRPr="001C649E">
              <w:t xml:space="preserve">Līdztekus jau minētajam </w:t>
            </w:r>
            <w:r w:rsidR="0084535B" w:rsidRPr="001C649E">
              <w:t>Likumprojektā tiek nostiprināts</w:t>
            </w:r>
            <w:r w:rsidRPr="001C649E">
              <w:t xml:space="preserve"> tāds saistošo noteikumu tiesiskuma pēckontroles mehānisms kā VARAM tiesības izvērtēt jebkuru saistošo noteikumu tiesiskumu, nosūtot pašvaldībai attiecīgu atzinumu, ja tāds nav ticis sniegts jau iepriekš</w:t>
            </w:r>
            <w:r w:rsidR="0084535B" w:rsidRPr="001C649E">
              <w:t>. Praksē VARAM šādas tiesības īsteno jau pašreiz, veicot pašvaldību darbības tiesiskuma vispārējo pārraudzību, taču likumā nav atrunāta šādas pārraudzības procesuālā kārtībā un pašvaldības pienākums noteiktā kārtībā uz to reaģēt.</w:t>
            </w:r>
            <w:r w:rsidR="00072BA9" w:rsidRPr="001C649E">
              <w:t xml:space="preserve"> Saistošo noteikumu </w:t>
            </w:r>
            <w:proofErr w:type="spellStart"/>
            <w:r w:rsidR="00072BA9" w:rsidRPr="001C649E">
              <w:t>izvērtējumu</w:t>
            </w:r>
            <w:proofErr w:type="spellEnd"/>
            <w:r w:rsidR="00072BA9" w:rsidRPr="001C649E">
              <w:t xml:space="preserve"> VARAM būtu tiesīga veikt izlases kārtībā, gan saistībā ar nozares ministriju plānojot saistošo noteikumu tematiskas pārbaudes, gan </w:t>
            </w:r>
            <w:r w:rsidR="0084535B" w:rsidRPr="001C649E">
              <w:t xml:space="preserve"> reaģējot uz </w:t>
            </w:r>
            <w:r w:rsidR="00072BA9" w:rsidRPr="001C649E">
              <w:t>saņemtu informāciju gan no citām valsts pārvaldes institūcijām, gan no privāt</w:t>
            </w:r>
            <w:r w:rsidR="0084535B" w:rsidRPr="001C649E">
              <w:t>person</w:t>
            </w:r>
            <w:r w:rsidR="00072BA9" w:rsidRPr="001C649E">
              <w:t>ām, tajā skaitā iesniegumu izskatīšanas ietvaros</w:t>
            </w:r>
            <w:r w:rsidR="0084535B" w:rsidRPr="001C649E">
              <w:t>.</w:t>
            </w:r>
            <w:r w:rsidR="00072BA9" w:rsidRPr="001C649E">
              <w:t xml:space="preserve"> Minētā kārtība</w:t>
            </w:r>
            <w:r w:rsidRPr="001C649E">
              <w:t xml:space="preserve"> </w:t>
            </w:r>
            <w:r w:rsidR="00072BA9" w:rsidRPr="001C649E">
              <w:t xml:space="preserve">savukārt </w:t>
            </w:r>
            <w:r w:rsidRPr="001C649E">
              <w:t>n</w:t>
            </w:r>
            <w:r w:rsidR="00072BA9" w:rsidRPr="001C649E">
              <w:t>ebūtu</w:t>
            </w:r>
            <w:r w:rsidRPr="001C649E">
              <w:t xml:space="preserve"> attiecināma uz saistošajiem noteikumiem par </w:t>
            </w:r>
            <w:r w:rsidR="00072BA9" w:rsidRPr="001C649E">
              <w:t>pašvaldības budžetu un saistošajiem</w:t>
            </w:r>
            <w:r w:rsidRPr="001C649E">
              <w:t xml:space="preserve"> noteikum</w:t>
            </w:r>
            <w:r w:rsidR="00072BA9" w:rsidRPr="001C649E">
              <w:t>iem teritorijas plānošanas jomā, kas ir pakļauti speciālo likumu regulējumam, kura ietvaros pašvaldības bauda zināmu autonomiju</w:t>
            </w:r>
            <w:r w:rsidR="0084535B" w:rsidRPr="001C649E">
              <w:t>.</w:t>
            </w:r>
          </w:p>
          <w:p w14:paraId="3CE62E80" w14:textId="74A5A642" w:rsidR="00290EB3" w:rsidRPr="001C649E" w:rsidRDefault="00290EB3" w:rsidP="00290EB3">
            <w:pPr>
              <w:pStyle w:val="naisc"/>
              <w:spacing w:before="0" w:after="0"/>
              <w:ind w:firstLine="372"/>
              <w:jc w:val="both"/>
            </w:pPr>
            <w:r w:rsidRPr="001C649E">
              <w:t xml:space="preserve">Tāpat Likumprojektā noteikts, ka arī nozares ministrijas, savas kompetences ietvaros konstatējot pašvaldības saistošo noteikumu vai atsevišķu to punktu prettiesiskumu, par to </w:t>
            </w:r>
            <w:proofErr w:type="spellStart"/>
            <w:r w:rsidRPr="001C649E">
              <w:t>rakstveidā</w:t>
            </w:r>
            <w:proofErr w:type="spellEnd"/>
            <w:r w:rsidRPr="001C649E">
              <w:t xml:space="preserve"> informē pašvaldību un VARAM, nosūtot attiecīgi argumentētu atzinumu. Šādā gadījumā pašvaldības dome </w:t>
            </w:r>
            <w:r w:rsidRPr="001C649E">
              <w:lastRenderedPageBreak/>
              <w:t xml:space="preserve">izvērtē saņemto atzinumu un attiecīgi vai nu veic saistošo noteikumu pārskatīšanu, </w:t>
            </w:r>
            <w:r w:rsidR="00072BA9" w:rsidRPr="001C649E">
              <w:t>vai arī</w:t>
            </w:r>
            <w:r w:rsidRPr="001C649E">
              <w:t xml:space="preserve"> divu mēnešu laikā argumentēti lemj par atzinumā izteikto iebildumu neievērošanu, abos gadījumos par to informējot nozares ministriju un VARAM.</w:t>
            </w:r>
          </w:p>
          <w:p w14:paraId="6592A802" w14:textId="2E5B7208" w:rsidR="00290EB3" w:rsidRPr="001C649E" w:rsidRDefault="00290EB3" w:rsidP="00290EB3">
            <w:pPr>
              <w:ind w:firstLine="372"/>
              <w:jc w:val="both"/>
              <w:rPr>
                <w:rFonts w:cs="Times New Roman"/>
                <w:sz w:val="24"/>
                <w:szCs w:val="24"/>
                <w:shd w:val="clear" w:color="auto" w:fill="FFFFFF"/>
              </w:rPr>
            </w:pPr>
            <w:r w:rsidRPr="001C649E">
              <w:rPr>
                <w:rFonts w:cs="Times New Roman"/>
                <w:sz w:val="24"/>
                <w:szCs w:val="24"/>
              </w:rPr>
              <w:t>Likumprojektā saglabātas arī vides aizsardzības un reģionālās attīstības ministra tiesības ar motivētu rīkojumu apturēt nelikumīgu domes izdoto saistošo noteikumu vai to atsevišķu punktu darbību. Satversmes tiesa 2018. gada 29. jūnija sprieduma lietā Nr. 2017-32-05 13., 14. punktā ir norādījusi, ka, lai tiktu nodrošināta vienota valsts pārvaldes organizācija, nepieciešams noteikt ikvienas valsts pārvaldes iestādes padotību. Eiropas vietējo pašvaldību hartas 8.</w:t>
            </w:r>
            <w:r w:rsidR="00072BA9" w:rsidRPr="001C649E">
              <w:rPr>
                <w:rFonts w:cs="Times New Roman"/>
                <w:sz w:val="24"/>
                <w:szCs w:val="24"/>
              </w:rPr>
              <w:t> </w:t>
            </w:r>
            <w:r w:rsidRPr="001C649E">
              <w:rPr>
                <w:rFonts w:cs="Times New Roman"/>
                <w:sz w:val="24"/>
                <w:szCs w:val="24"/>
              </w:rPr>
              <w:t xml:space="preserve">panta pirmā daļa ļauj centrālajai varai veikt administratīvo pārraudzību pār vietējās pašvaldības darbību tikai saskaņā ar tādām procedūrām un tādos gadījumos, kas noteikti konstitūcijā vai likumā. Turklāt no tiesiskas valsts principa pašvaldībai izriet pienākums savā darbībā ievērot padotību likumam un tiesībām, bet valstij – pienākums pārraudzīt, kā pašvaldība savā darbībā šo padotību ievēro, un, ja nepieciešams, panākt, lai tā tiktu ievērota. Tādēļ likumos (likumā "Par pašvaldībām" un Valsts pārvaldes iekārtas likumā) ir noteikta pašvaldības padotība likumam un tiesībām atbilstoši tiesiskas valsts principam, tajā skaitā vides aizsardzības un reģionālās attīstības ministra tiesības īstenot pašvaldības darbības pēckontroli likumā paredzētajos veidos. Šāda kārtība nodrošina valsts pienākumu veikt pašvaldību darbības tiesiskuma vispārējo pārraudzību, Satversmes tiesas kompetencē atstājot pašvaldības radīto tiesību normu </w:t>
            </w:r>
            <w:proofErr w:type="spellStart"/>
            <w:r w:rsidRPr="001C649E">
              <w:rPr>
                <w:rFonts w:cs="Times New Roman"/>
                <w:sz w:val="24"/>
                <w:szCs w:val="24"/>
              </w:rPr>
              <w:t>satversmības</w:t>
            </w:r>
            <w:proofErr w:type="spellEnd"/>
            <w:r w:rsidRPr="001C649E">
              <w:rPr>
                <w:rFonts w:cs="Times New Roman"/>
                <w:sz w:val="24"/>
                <w:szCs w:val="24"/>
              </w:rPr>
              <w:t xml:space="preserve"> izvērtēšanu.</w:t>
            </w:r>
          </w:p>
          <w:p w14:paraId="3864615B" w14:textId="77777777" w:rsidR="00F0082A" w:rsidRPr="001C649E" w:rsidRDefault="00072BA9" w:rsidP="00290EB3">
            <w:pPr>
              <w:ind w:firstLine="372"/>
              <w:jc w:val="both"/>
              <w:rPr>
                <w:rFonts w:cs="Times New Roman"/>
                <w:sz w:val="24"/>
                <w:szCs w:val="24"/>
                <w:shd w:val="clear" w:color="auto" w:fill="FFFFFF"/>
              </w:rPr>
            </w:pPr>
            <w:r w:rsidRPr="001C649E">
              <w:rPr>
                <w:rFonts w:cs="Times New Roman"/>
                <w:sz w:val="24"/>
                <w:szCs w:val="24"/>
              </w:rPr>
              <w:t>Precizējot</w:t>
            </w:r>
            <w:r w:rsidR="00290EB3" w:rsidRPr="001C649E">
              <w:rPr>
                <w:rFonts w:cs="Times New Roman"/>
                <w:sz w:val="24"/>
                <w:szCs w:val="24"/>
              </w:rPr>
              <w:t xml:space="preserve"> pašlaik spēkā esoš</w:t>
            </w:r>
            <w:r w:rsidRPr="001C649E">
              <w:rPr>
                <w:rFonts w:cs="Times New Roman"/>
                <w:sz w:val="24"/>
                <w:szCs w:val="24"/>
              </w:rPr>
              <w:t>o</w:t>
            </w:r>
            <w:r w:rsidR="00290EB3" w:rsidRPr="001C649E">
              <w:rPr>
                <w:rFonts w:cs="Times New Roman"/>
                <w:sz w:val="24"/>
                <w:szCs w:val="24"/>
              </w:rPr>
              <w:t xml:space="preserve"> regulējum</w:t>
            </w:r>
            <w:r w:rsidRPr="001C649E">
              <w:rPr>
                <w:rFonts w:cs="Times New Roman"/>
                <w:sz w:val="24"/>
                <w:szCs w:val="24"/>
              </w:rPr>
              <w:t>u,</w:t>
            </w:r>
            <w:r w:rsidR="00290EB3" w:rsidRPr="001C649E">
              <w:rPr>
                <w:rFonts w:cs="Times New Roman"/>
                <w:sz w:val="24"/>
                <w:szCs w:val="24"/>
              </w:rPr>
              <w:t xml:space="preserve"> minētā kārtība ir paredzēta kā vides aizsardzības un reģionā</w:t>
            </w:r>
            <w:r w:rsidRPr="001C649E">
              <w:rPr>
                <w:rFonts w:cs="Times New Roman"/>
                <w:sz w:val="24"/>
                <w:szCs w:val="24"/>
              </w:rPr>
              <w:t>lās attīstības ministra tiesības, pēc nepieciešamības izvēloties atbilstošākos instrumentus pašvaldības darbības kontrolei un saistošo noteikumu tiesiskuma nodrošināšanai</w:t>
            </w:r>
            <w:r w:rsidR="00290EB3" w:rsidRPr="001C649E">
              <w:rPr>
                <w:rFonts w:cs="Times New Roman"/>
                <w:sz w:val="24"/>
                <w:szCs w:val="24"/>
              </w:rPr>
              <w:t xml:space="preserve">. Līdz šim </w:t>
            </w:r>
            <w:r w:rsidRPr="001C649E">
              <w:rPr>
                <w:rFonts w:cs="Times New Roman"/>
                <w:sz w:val="24"/>
                <w:szCs w:val="24"/>
              </w:rPr>
              <w:t>noteiktā kārtība (likuma "Par pašvaldībām" 49. panta pirmā daļa</w:t>
            </w:r>
            <w:r w:rsidR="00F0082A" w:rsidRPr="001C649E">
              <w:rPr>
                <w:rFonts w:cs="Times New Roman"/>
                <w:sz w:val="24"/>
                <w:szCs w:val="24"/>
              </w:rPr>
              <w:t>, saskaņā ar kuru ministrs "aptur" prettiesisku saistošo noteikumu darbību</w:t>
            </w:r>
            <w:r w:rsidRPr="001C649E">
              <w:rPr>
                <w:rFonts w:cs="Times New Roman"/>
                <w:sz w:val="24"/>
                <w:szCs w:val="24"/>
              </w:rPr>
              <w:t>)</w:t>
            </w:r>
            <w:r w:rsidR="00F0082A" w:rsidRPr="001C649E">
              <w:rPr>
                <w:rFonts w:cs="Times New Roman"/>
                <w:sz w:val="24"/>
                <w:szCs w:val="24"/>
              </w:rPr>
              <w:t>, tulkojot gramatiski, var tikt saprasta kā</w:t>
            </w:r>
            <w:r w:rsidR="00290EB3" w:rsidRPr="001C649E">
              <w:rPr>
                <w:rFonts w:cs="Times New Roman"/>
                <w:sz w:val="24"/>
                <w:szCs w:val="24"/>
              </w:rPr>
              <w:t xml:space="preserve"> obligāt</w:t>
            </w:r>
            <w:r w:rsidR="00F0082A" w:rsidRPr="001C649E">
              <w:rPr>
                <w:rFonts w:cs="Times New Roman"/>
                <w:sz w:val="24"/>
                <w:szCs w:val="24"/>
              </w:rPr>
              <w:t>a ministra rīcība, apturot</w:t>
            </w:r>
            <w:r w:rsidR="00290EB3" w:rsidRPr="001C649E">
              <w:rPr>
                <w:rFonts w:cs="Times New Roman"/>
                <w:sz w:val="24"/>
                <w:szCs w:val="24"/>
              </w:rPr>
              <w:t xml:space="preserve"> prettiesisku saistošo noteikumu</w:t>
            </w:r>
            <w:r w:rsidR="00F0082A" w:rsidRPr="001C649E">
              <w:rPr>
                <w:rFonts w:cs="Times New Roman"/>
                <w:sz w:val="24"/>
                <w:szCs w:val="24"/>
              </w:rPr>
              <w:t xml:space="preserve"> (vai citu normatīvo aktu)</w:t>
            </w:r>
            <w:r w:rsidR="00290EB3" w:rsidRPr="001C649E">
              <w:rPr>
                <w:rFonts w:cs="Times New Roman"/>
                <w:sz w:val="24"/>
                <w:szCs w:val="24"/>
              </w:rPr>
              <w:t xml:space="preserve"> vai to punktu</w:t>
            </w:r>
            <w:r w:rsidR="00F0082A" w:rsidRPr="001C649E">
              <w:rPr>
                <w:rFonts w:cs="Times New Roman"/>
                <w:sz w:val="24"/>
                <w:szCs w:val="24"/>
              </w:rPr>
              <w:t xml:space="preserve"> darbību. Praksē norma netiek</w:t>
            </w:r>
            <w:r w:rsidR="00290EB3" w:rsidRPr="001C649E">
              <w:rPr>
                <w:rFonts w:cs="Times New Roman"/>
                <w:sz w:val="24"/>
                <w:szCs w:val="24"/>
              </w:rPr>
              <w:t xml:space="preserve"> piemērota tieši.</w:t>
            </w:r>
            <w:r w:rsidR="00F0082A" w:rsidRPr="001C649E">
              <w:rPr>
                <w:rFonts w:cs="Times New Roman"/>
                <w:sz w:val="24"/>
                <w:szCs w:val="24"/>
              </w:rPr>
              <w:t xml:space="preserve"> Proti, k</w:t>
            </w:r>
            <w:r w:rsidR="00290EB3" w:rsidRPr="001C649E">
              <w:rPr>
                <w:rFonts w:cs="Times New Roman"/>
                <w:sz w:val="24"/>
                <w:szCs w:val="24"/>
              </w:rPr>
              <w:t>atrā konkrētajā gadījumā VARAM vērtē prettiesiskuma būtiskumu un ietekmi uz ar saistošajiem noteikumiem regulēto jomu</w:t>
            </w:r>
            <w:r w:rsidR="00F0082A" w:rsidRPr="001C649E">
              <w:rPr>
                <w:rFonts w:cs="Times New Roman"/>
                <w:sz w:val="24"/>
                <w:szCs w:val="24"/>
              </w:rPr>
              <w:t>, kā arī atzinumā aicina pašvaldību pašu nodrošināt saistošo noteikumu tiesiskumu</w:t>
            </w:r>
            <w:r w:rsidR="00290EB3" w:rsidRPr="001C649E">
              <w:rPr>
                <w:rFonts w:cs="Times New Roman"/>
                <w:sz w:val="24"/>
                <w:szCs w:val="24"/>
              </w:rPr>
              <w:t xml:space="preserve">. </w:t>
            </w:r>
            <w:r w:rsidR="00F0082A" w:rsidRPr="001C649E">
              <w:rPr>
                <w:rFonts w:cs="Times New Roman"/>
                <w:sz w:val="24"/>
                <w:szCs w:val="24"/>
              </w:rPr>
              <w:t>Turklāt</w:t>
            </w:r>
            <w:r w:rsidR="00290EB3" w:rsidRPr="001C649E">
              <w:rPr>
                <w:rFonts w:cs="Times New Roman"/>
                <w:sz w:val="24"/>
                <w:szCs w:val="24"/>
              </w:rPr>
              <w:t xml:space="preserve"> arī saistošo noteikumu neatbilstība Ministru kabineta 2009. gada 3. februāra noteikumu Nr. 108 </w:t>
            </w:r>
            <w:r w:rsidR="00290EB3" w:rsidRPr="001C649E">
              <w:rPr>
                <w:rFonts w:cs="Times New Roman"/>
                <w:sz w:val="24"/>
                <w:szCs w:val="24"/>
                <w:shd w:val="clear" w:color="auto" w:fill="FFFFFF"/>
              </w:rPr>
              <w:t>"</w:t>
            </w:r>
            <w:r w:rsidR="00290EB3" w:rsidRPr="001C649E">
              <w:rPr>
                <w:rFonts w:cs="Times New Roman"/>
                <w:sz w:val="24"/>
                <w:szCs w:val="24"/>
              </w:rPr>
              <w:t>Normatīvo aktu projektu sagatavošanas noteikumi</w:t>
            </w:r>
            <w:r w:rsidR="00290EB3" w:rsidRPr="001C649E">
              <w:rPr>
                <w:rFonts w:cs="Times New Roman"/>
                <w:sz w:val="24"/>
                <w:szCs w:val="24"/>
                <w:shd w:val="clear" w:color="auto" w:fill="FFFFFF"/>
              </w:rPr>
              <w:t xml:space="preserve">" prasībām norāda uz to prettiesiskumu, taču šāda neatbilstība </w:t>
            </w:r>
            <w:r w:rsidR="00F0082A" w:rsidRPr="001C649E">
              <w:rPr>
                <w:rFonts w:cs="Times New Roman"/>
                <w:sz w:val="24"/>
                <w:szCs w:val="24"/>
                <w:shd w:val="clear" w:color="auto" w:fill="FFFFFF"/>
              </w:rPr>
              <w:t>var nebūt</w:t>
            </w:r>
            <w:r w:rsidR="00290EB3" w:rsidRPr="001C649E">
              <w:rPr>
                <w:rFonts w:cs="Times New Roman"/>
                <w:sz w:val="24"/>
                <w:szCs w:val="24"/>
                <w:shd w:val="clear" w:color="auto" w:fill="FFFFFF"/>
              </w:rPr>
              <w:t xml:space="preserve"> atzīstama par tik būtisku, lai</w:t>
            </w:r>
            <w:r w:rsidR="00F0082A" w:rsidRPr="001C649E">
              <w:rPr>
                <w:rFonts w:cs="Times New Roman"/>
                <w:sz w:val="24"/>
                <w:szCs w:val="24"/>
                <w:shd w:val="clear" w:color="auto" w:fill="FFFFFF"/>
              </w:rPr>
              <w:t xml:space="preserve"> </w:t>
            </w:r>
            <w:r w:rsidR="00F0082A" w:rsidRPr="001C649E">
              <w:rPr>
                <w:rFonts w:cs="Times New Roman"/>
                <w:sz w:val="24"/>
                <w:szCs w:val="24"/>
              </w:rPr>
              <w:t>vides aizsardzības un reģionālās attīstības ministrs</w:t>
            </w:r>
            <w:r w:rsidR="00290EB3" w:rsidRPr="001C649E">
              <w:rPr>
                <w:rFonts w:cs="Times New Roman"/>
                <w:sz w:val="24"/>
                <w:szCs w:val="24"/>
                <w:shd w:val="clear" w:color="auto" w:fill="FFFFFF"/>
              </w:rPr>
              <w:t xml:space="preserve"> lemtu par saistošo noteikumu apturēšanu. Minētajā gadījumā VARAM kā pārraugošajai ministrijai ir tiesības piemērot citus </w:t>
            </w:r>
            <w:r w:rsidR="00290EB3" w:rsidRPr="001C649E">
              <w:rPr>
                <w:rFonts w:cs="Times New Roman"/>
                <w:sz w:val="24"/>
                <w:szCs w:val="24"/>
                <w:shd w:val="clear" w:color="auto" w:fill="FFFFFF"/>
              </w:rPr>
              <w:lastRenderedPageBreak/>
              <w:t>pārraudzības instrumentus, kā piemēram, vērst pašvaldības uzmanību uz saistošo noteikumu vai to punktu prettiesiskumu un pašvaldībai attiecīgi izvērtēt izteiktos iebildumus un, atzīstot tos par pamatotiem, veikt to precizēšanu</w:t>
            </w:r>
            <w:r w:rsidR="00F0082A" w:rsidRPr="001C649E">
              <w:rPr>
                <w:rFonts w:cs="Times New Roman"/>
                <w:sz w:val="24"/>
                <w:szCs w:val="24"/>
                <w:shd w:val="clear" w:color="auto" w:fill="FFFFFF"/>
              </w:rPr>
              <w:t>.</w:t>
            </w:r>
          </w:p>
          <w:p w14:paraId="464447D1" w14:textId="00A53271" w:rsidR="00290EB3" w:rsidRPr="001C649E" w:rsidRDefault="00290EB3" w:rsidP="00290EB3">
            <w:pPr>
              <w:ind w:firstLine="372"/>
              <w:jc w:val="both"/>
              <w:rPr>
                <w:rFonts w:cs="Times New Roman"/>
                <w:sz w:val="24"/>
                <w:szCs w:val="24"/>
                <w:shd w:val="clear" w:color="auto" w:fill="FFFFFF"/>
              </w:rPr>
            </w:pPr>
            <w:r w:rsidRPr="001C649E">
              <w:rPr>
                <w:rFonts w:cs="Times New Roman"/>
                <w:sz w:val="24"/>
                <w:szCs w:val="24"/>
                <w:shd w:val="clear" w:color="auto" w:fill="FFFFFF"/>
              </w:rPr>
              <w:t xml:space="preserve">Būtiski, ka iepriekš minētās </w:t>
            </w:r>
            <w:r w:rsidRPr="001C649E">
              <w:rPr>
                <w:rFonts w:cs="Times New Roman"/>
                <w:sz w:val="24"/>
                <w:szCs w:val="24"/>
              </w:rPr>
              <w:t xml:space="preserve">vides aizsardzības un reģionālās attīstības ministra tiesības </w:t>
            </w:r>
            <w:r w:rsidR="00F0082A" w:rsidRPr="001C649E">
              <w:rPr>
                <w:rFonts w:cs="Times New Roman"/>
                <w:sz w:val="24"/>
                <w:szCs w:val="24"/>
              </w:rPr>
              <w:t xml:space="preserve">Likumprojektā </w:t>
            </w:r>
            <w:r w:rsidRPr="001C649E">
              <w:rPr>
                <w:rFonts w:cs="Times New Roman"/>
                <w:sz w:val="24"/>
                <w:szCs w:val="24"/>
              </w:rPr>
              <w:t xml:space="preserve">nav attiecināmas uz pašvaldības izdotiem iekšējiem normatīvajiem aktiem, jo šādi akti </w:t>
            </w:r>
            <w:r w:rsidR="00F0082A" w:rsidRPr="001C649E">
              <w:rPr>
                <w:rFonts w:cs="Times New Roman"/>
                <w:sz w:val="24"/>
                <w:szCs w:val="24"/>
              </w:rPr>
              <w:t xml:space="preserve">pēc būtības </w:t>
            </w:r>
            <w:r w:rsidRPr="001C649E">
              <w:rPr>
                <w:rFonts w:cs="Times New Roman"/>
                <w:sz w:val="24"/>
                <w:szCs w:val="24"/>
              </w:rPr>
              <w:t>nevar skart sabiedrības intereses. Saskaņā ar Valsts pārvaldes iekārtas likuma 72. panta ceturto daļu iekšējais normatīvais akts ir saistošs tikai iestādei (tās struktūrvienībai, darbiniekiem) vai amatpersonām, attiecībā uz kurām tas izdots</w:t>
            </w:r>
            <w:r w:rsidRPr="001C649E">
              <w:rPr>
                <w:rFonts w:cs="Times New Roman"/>
                <w:sz w:val="24"/>
                <w:szCs w:val="24"/>
                <w:shd w:val="clear" w:color="auto" w:fill="FFFFFF"/>
              </w:rPr>
              <w:t xml:space="preserve">. </w:t>
            </w:r>
            <w:r w:rsidR="00F0082A" w:rsidRPr="001C649E">
              <w:rPr>
                <w:rFonts w:cs="Times New Roman"/>
                <w:sz w:val="24"/>
                <w:szCs w:val="24"/>
                <w:shd w:val="clear" w:color="auto" w:fill="FFFFFF"/>
              </w:rPr>
              <w:t xml:space="preserve">Valsts īstenotajai pārraudzībai pār pašvaldībām ir jābūt samērīgai, ievērojot arī pašvaldības </w:t>
            </w:r>
            <w:proofErr w:type="spellStart"/>
            <w:r w:rsidR="00F0082A" w:rsidRPr="001C649E">
              <w:rPr>
                <w:rFonts w:cs="Times New Roman"/>
                <w:sz w:val="24"/>
                <w:szCs w:val="24"/>
                <w:shd w:val="clear" w:color="auto" w:fill="FFFFFF"/>
              </w:rPr>
              <w:t>pašnoteikšanās</w:t>
            </w:r>
            <w:proofErr w:type="spellEnd"/>
            <w:r w:rsidR="00F0082A" w:rsidRPr="001C649E">
              <w:rPr>
                <w:rFonts w:cs="Times New Roman"/>
                <w:sz w:val="24"/>
                <w:szCs w:val="24"/>
                <w:shd w:val="clear" w:color="auto" w:fill="FFFFFF"/>
              </w:rPr>
              <w:t xml:space="preserve"> tiesības, tajā skaitā noteikt savu iekšējo darba organizāciju. Tas gan nenozīmē, ka turpmāk pašvaldības varēs saistošajos noteikumos regulējamus jautājumus atrunāt iekšējos normatīvajos aktos, tādējādi izvairoties no </w:t>
            </w:r>
            <w:r w:rsidR="00F0082A" w:rsidRPr="001C649E">
              <w:rPr>
                <w:rFonts w:cs="Times New Roman"/>
                <w:sz w:val="24"/>
                <w:szCs w:val="24"/>
              </w:rPr>
              <w:t>vides aizsardzības un reģionālās attīstības ministra pārraudzības</w:t>
            </w:r>
            <w:r w:rsidR="00F0082A" w:rsidRPr="001C649E">
              <w:rPr>
                <w:rFonts w:cs="Times New Roman"/>
                <w:sz w:val="24"/>
                <w:szCs w:val="24"/>
                <w:shd w:val="clear" w:color="auto" w:fill="FFFFFF"/>
              </w:rPr>
              <w:t>. Šajā sakarā būtiska ir konkrētās tiesību normas jēga, jautājumu loks, ko tā regulē, un intereses, kuras tā skar</w:t>
            </w:r>
            <w:r w:rsidR="003F3D34" w:rsidRPr="001C649E">
              <w:rPr>
                <w:rFonts w:cs="Times New Roman"/>
                <w:sz w:val="24"/>
                <w:szCs w:val="24"/>
                <w:shd w:val="clear" w:color="auto" w:fill="FFFFFF"/>
              </w:rPr>
              <w:t>, kas atbilst a</w:t>
            </w:r>
            <w:r w:rsidR="00F0082A" w:rsidRPr="001C649E">
              <w:rPr>
                <w:rFonts w:cs="Times New Roman"/>
                <w:sz w:val="24"/>
                <w:szCs w:val="24"/>
                <w:shd w:val="clear" w:color="auto" w:fill="FFFFFF"/>
              </w:rPr>
              <w:t>rī Satversmes tiesa</w:t>
            </w:r>
            <w:r w:rsidR="003F3D34" w:rsidRPr="001C649E">
              <w:rPr>
                <w:rFonts w:cs="Times New Roman"/>
                <w:sz w:val="24"/>
                <w:szCs w:val="24"/>
                <w:shd w:val="clear" w:color="auto" w:fill="FFFFFF"/>
              </w:rPr>
              <w:t>s</w:t>
            </w:r>
            <w:r w:rsidR="00F0082A" w:rsidRPr="001C649E">
              <w:rPr>
                <w:rFonts w:cs="Times New Roman"/>
                <w:sz w:val="24"/>
                <w:szCs w:val="24"/>
                <w:shd w:val="clear" w:color="auto" w:fill="FFFFFF"/>
              </w:rPr>
              <w:t xml:space="preserve"> </w:t>
            </w:r>
            <w:r w:rsidR="003F3D34" w:rsidRPr="001C649E">
              <w:rPr>
                <w:rFonts w:cs="Times New Roman"/>
                <w:sz w:val="24"/>
                <w:szCs w:val="24"/>
                <w:shd w:val="clear" w:color="auto" w:fill="FFFFFF"/>
              </w:rPr>
              <w:t xml:space="preserve">atziņām lietās par </w:t>
            </w:r>
            <w:r w:rsidR="003F3D34" w:rsidRPr="001C649E">
              <w:rPr>
                <w:rFonts w:cs="Times New Roman"/>
                <w:sz w:val="24"/>
                <w:szCs w:val="24"/>
              </w:rPr>
              <w:t>vides aizsardzības un reģionālās attīstības ministra tiesībām apturēt pašvaldības izdotus tiesību aktus (piemēram, Satversmes tiesas 2018. gada 15. novembra sprieduma lietā Nr. 2018-07-05 15. punkts).</w:t>
            </w:r>
          </w:p>
          <w:p w14:paraId="4483F6C4" w14:textId="77777777" w:rsidR="00290EB3" w:rsidRPr="001C649E" w:rsidRDefault="00290EB3" w:rsidP="00290EB3">
            <w:pPr>
              <w:pStyle w:val="naisc"/>
              <w:spacing w:before="0" w:after="0"/>
              <w:ind w:firstLine="372"/>
              <w:jc w:val="both"/>
              <w:rPr>
                <w:rFonts w:eastAsiaTheme="minorHAnsi"/>
              </w:rPr>
            </w:pPr>
            <w:r w:rsidRPr="001C649E">
              <w:rPr>
                <w:rFonts w:eastAsiaTheme="minorHAnsi"/>
              </w:rPr>
              <w:t xml:space="preserve">Likumprojekta izstrādes gaitā Ekonomikas ministrija norādīja, ka nākas saskarties ar to, ka pašvaldības savā darbā neievēro Brīvas pakalpojumu sniegšanas likuma 14. panta 2.¹ daļā un 15. panta sestajā daļā noteikto, ka pašvaldības dome papildus likumā </w:t>
            </w:r>
            <w:r w:rsidRPr="001C649E">
              <w:rPr>
                <w:shd w:val="clear" w:color="auto" w:fill="FFFFFF"/>
              </w:rPr>
              <w:t>"</w:t>
            </w:r>
            <w:r w:rsidRPr="001C649E">
              <w:rPr>
                <w:rFonts w:eastAsiaTheme="minorHAnsi"/>
              </w:rPr>
              <w:t>Par pašvaldībām</w:t>
            </w:r>
            <w:r w:rsidRPr="001C649E">
              <w:rPr>
                <w:shd w:val="clear" w:color="auto" w:fill="FFFFFF"/>
              </w:rPr>
              <w:t>"</w:t>
            </w:r>
            <w:r w:rsidRPr="001C649E">
              <w:rPr>
                <w:rFonts w:eastAsiaTheme="minorHAnsi"/>
              </w:rPr>
              <w:t xml:space="preserve"> noteiktajam attiecīgos saistošos noteikumus saskaņo arī ar Ekonomikas ministriju, iesniedzot tai saistošos noteikumus un to paskaidrojuma rakstu likumā </w:t>
            </w:r>
            <w:r w:rsidRPr="001C649E">
              <w:rPr>
                <w:shd w:val="clear" w:color="auto" w:fill="FFFFFF"/>
              </w:rPr>
              <w:t>"</w:t>
            </w:r>
            <w:r w:rsidRPr="001C649E">
              <w:rPr>
                <w:rFonts w:eastAsiaTheme="minorHAnsi"/>
              </w:rPr>
              <w:t>Par pašvaldībām</w:t>
            </w:r>
            <w:r w:rsidRPr="001C649E">
              <w:rPr>
                <w:shd w:val="clear" w:color="auto" w:fill="FFFFFF"/>
              </w:rPr>
              <w:t>"</w:t>
            </w:r>
            <w:r w:rsidRPr="001C649E">
              <w:rPr>
                <w:rFonts w:eastAsiaTheme="minorHAnsi"/>
              </w:rPr>
              <w:t xml:space="preserve"> noteiktajā kārtībā. Līdzīgi arī saistībā ar Ekonomikas ministrijas iespēju pārliecināties par pašvaldības saistošo noteikumu pakalpojumu jomā paziņojuma iesniegšanu Iekšēja tirgus informācijas sistēmā. Ņemot vērā minēto, Likumprojektā attiecībā uz pašvaldības saistošo noteikumu </w:t>
            </w:r>
            <w:proofErr w:type="spellStart"/>
            <w:r w:rsidRPr="001C649E">
              <w:rPr>
                <w:rFonts w:eastAsiaTheme="minorHAnsi"/>
              </w:rPr>
              <w:t>pirmspārbaudi</w:t>
            </w:r>
            <w:proofErr w:type="spellEnd"/>
            <w:r w:rsidRPr="001C649E">
              <w:rPr>
                <w:rFonts w:eastAsiaTheme="minorHAnsi"/>
              </w:rPr>
              <w:t xml:space="preserve"> noteikts, ka, lai izvērtētu saistošo noteikumu, kas reglamentē konkrēta pakalpojuma sniegšanas kārtību publiskās vietās, atbilstību Brīvas pakalpojumu sniegšanas likumam, pašvaldība atbilstoši šajā likumā noteiktajam tos </w:t>
            </w:r>
            <w:proofErr w:type="spellStart"/>
            <w:r w:rsidRPr="001C649E">
              <w:rPr>
                <w:rFonts w:eastAsiaTheme="minorHAnsi"/>
              </w:rPr>
              <w:t>nosūta</w:t>
            </w:r>
            <w:proofErr w:type="spellEnd"/>
            <w:r w:rsidRPr="001C649E">
              <w:rPr>
                <w:rFonts w:eastAsiaTheme="minorHAnsi"/>
              </w:rPr>
              <w:t xml:space="preserve"> atzinuma sniegšanai Ekonomikas ministrijai.</w:t>
            </w:r>
          </w:p>
          <w:p w14:paraId="159E8EE1" w14:textId="77777777" w:rsidR="00290EB3" w:rsidRPr="001C649E" w:rsidRDefault="00290EB3" w:rsidP="003F3D34">
            <w:pPr>
              <w:pStyle w:val="naisc"/>
              <w:spacing w:before="0" w:after="0"/>
              <w:rPr>
                <w:b/>
                <w:i/>
              </w:rPr>
            </w:pPr>
            <w:r w:rsidRPr="001C649E">
              <w:rPr>
                <w:b/>
                <w:i/>
              </w:rPr>
              <w:t>Saistošo noteikumu spēkā stāšanās</w:t>
            </w:r>
          </w:p>
          <w:p w14:paraId="1F0B7F13" w14:textId="6DD00B11" w:rsidR="003F3D34" w:rsidRPr="00005B47" w:rsidRDefault="00290EB3" w:rsidP="00290EB3">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rPr>
              <w:t xml:space="preserve">Likumprojektā noteikts, ka turpmāk vienīgā pašvaldības saistošo noteikumu oficiālā publikācija ir oficiālajā izdevumā </w:t>
            </w:r>
            <w:r w:rsidRPr="001C649E">
              <w:rPr>
                <w:rFonts w:ascii="Times New Roman" w:hAnsi="Times New Roman" w:cs="Times New Roman"/>
                <w:sz w:val="24"/>
                <w:szCs w:val="24"/>
                <w:shd w:val="clear" w:color="auto" w:fill="FFFFFF"/>
              </w:rPr>
              <w:t>"</w:t>
            </w:r>
            <w:r w:rsidRPr="001C649E">
              <w:rPr>
                <w:rFonts w:ascii="Times New Roman" w:hAnsi="Times New Roman" w:cs="Times New Roman"/>
                <w:sz w:val="24"/>
                <w:szCs w:val="24"/>
              </w:rPr>
              <w:t>Latvijas Vēstnesis</w:t>
            </w:r>
            <w:r w:rsidRPr="001C649E">
              <w:rPr>
                <w:rFonts w:ascii="Times New Roman" w:hAnsi="Times New Roman" w:cs="Times New Roman"/>
                <w:sz w:val="24"/>
                <w:szCs w:val="24"/>
                <w:shd w:val="clear" w:color="auto" w:fill="FFFFFF"/>
              </w:rPr>
              <w:t>"</w:t>
            </w:r>
            <w:r w:rsidRPr="001C649E">
              <w:rPr>
                <w:rFonts w:ascii="Times New Roman" w:hAnsi="Times New Roman" w:cs="Times New Roman"/>
                <w:sz w:val="24"/>
                <w:szCs w:val="24"/>
              </w:rPr>
              <w:t>, līdz ar to no šīs publikācijas esamības ir atkarīga arī sais</w:t>
            </w:r>
            <w:r w:rsidR="003F3D34" w:rsidRPr="001C649E">
              <w:rPr>
                <w:rFonts w:ascii="Times New Roman" w:hAnsi="Times New Roman" w:cs="Times New Roman"/>
                <w:sz w:val="24"/>
                <w:szCs w:val="24"/>
              </w:rPr>
              <w:t>tošo noteikumu spēkā stāšanās. Atbilstoši pašlaik spēkā esošajam</w:t>
            </w:r>
            <w:r w:rsidRPr="001C649E">
              <w:rPr>
                <w:rFonts w:ascii="Times New Roman" w:hAnsi="Times New Roman" w:cs="Times New Roman"/>
                <w:sz w:val="24"/>
                <w:szCs w:val="24"/>
              </w:rPr>
              <w:t xml:space="preserve"> likum</w:t>
            </w:r>
            <w:r w:rsidR="003F3D34" w:rsidRPr="001C649E">
              <w:rPr>
                <w:rFonts w:ascii="Times New Roman" w:hAnsi="Times New Roman" w:cs="Times New Roman"/>
                <w:sz w:val="24"/>
                <w:szCs w:val="24"/>
              </w:rPr>
              <w:t>am</w:t>
            </w:r>
            <w:r w:rsidRPr="001C649E">
              <w:rPr>
                <w:rFonts w:ascii="Times New Roman" w:hAnsi="Times New Roman" w:cs="Times New Roman"/>
                <w:sz w:val="24"/>
                <w:szCs w:val="24"/>
              </w:rPr>
              <w:t xml:space="preserve"> </w:t>
            </w:r>
            <w:r w:rsidRPr="001C649E">
              <w:rPr>
                <w:rFonts w:ascii="Times New Roman" w:hAnsi="Times New Roman" w:cs="Times New Roman"/>
                <w:sz w:val="24"/>
                <w:szCs w:val="24"/>
                <w:shd w:val="clear" w:color="auto" w:fill="FFFFFF"/>
              </w:rPr>
              <w:t>"</w:t>
            </w:r>
            <w:r w:rsidRPr="001C649E">
              <w:rPr>
                <w:rFonts w:ascii="Times New Roman" w:hAnsi="Times New Roman" w:cs="Times New Roman"/>
                <w:sz w:val="24"/>
                <w:szCs w:val="24"/>
              </w:rPr>
              <w:t>Par pašvaldībām</w:t>
            </w:r>
            <w:r w:rsidRPr="001C649E">
              <w:rPr>
                <w:rFonts w:ascii="Times New Roman" w:hAnsi="Times New Roman" w:cs="Times New Roman"/>
                <w:sz w:val="24"/>
                <w:szCs w:val="24"/>
                <w:shd w:val="clear" w:color="auto" w:fill="FFFFFF"/>
              </w:rPr>
              <w:t>"</w:t>
            </w:r>
            <w:r w:rsidR="003F3D34" w:rsidRPr="001C649E">
              <w:rPr>
                <w:rFonts w:ascii="Times New Roman" w:hAnsi="Times New Roman" w:cs="Times New Roman"/>
                <w:sz w:val="24"/>
                <w:szCs w:val="24"/>
                <w:shd w:val="clear" w:color="auto" w:fill="FFFFFF"/>
              </w:rPr>
              <w:t xml:space="preserve"> (45. panta piektā daļa)</w:t>
            </w:r>
            <w:r w:rsidRPr="001C649E">
              <w:rPr>
                <w:rFonts w:ascii="Times New Roman" w:hAnsi="Times New Roman" w:cs="Times New Roman"/>
                <w:sz w:val="24"/>
                <w:szCs w:val="24"/>
              </w:rPr>
              <w:t xml:space="preserve"> novadu domēm ir tiesības izvēlēties saistošos noteikumus un to paskaidrojuma rakstu publicēt oficiālajā izdevumā </w:t>
            </w:r>
            <w:r w:rsidRPr="001C649E">
              <w:rPr>
                <w:rFonts w:ascii="Times New Roman" w:hAnsi="Times New Roman" w:cs="Times New Roman"/>
                <w:sz w:val="24"/>
                <w:szCs w:val="24"/>
                <w:shd w:val="clear" w:color="auto" w:fill="FFFFFF"/>
              </w:rPr>
              <w:t>"</w:t>
            </w:r>
            <w:r w:rsidRPr="001C649E">
              <w:rPr>
                <w:rFonts w:ascii="Times New Roman" w:hAnsi="Times New Roman" w:cs="Times New Roman"/>
                <w:sz w:val="24"/>
                <w:szCs w:val="24"/>
              </w:rPr>
              <w:t>Latvijas Vēstnesis</w:t>
            </w:r>
            <w:r w:rsidRPr="001C649E">
              <w:rPr>
                <w:rFonts w:ascii="Times New Roman" w:hAnsi="Times New Roman" w:cs="Times New Roman"/>
                <w:sz w:val="24"/>
                <w:szCs w:val="24"/>
                <w:shd w:val="clear" w:color="auto" w:fill="FFFFFF"/>
              </w:rPr>
              <w:t>"</w:t>
            </w:r>
            <w:r w:rsidRPr="001C649E">
              <w:rPr>
                <w:rFonts w:ascii="Times New Roman" w:hAnsi="Times New Roman" w:cs="Times New Roman"/>
                <w:sz w:val="24"/>
                <w:szCs w:val="24"/>
              </w:rPr>
              <w:t xml:space="preserve"> vai vietējā </w:t>
            </w:r>
            <w:r w:rsidRPr="001C649E">
              <w:rPr>
                <w:rFonts w:ascii="Times New Roman" w:hAnsi="Times New Roman" w:cs="Times New Roman"/>
                <w:sz w:val="24"/>
                <w:szCs w:val="24"/>
              </w:rPr>
              <w:lastRenderedPageBreak/>
              <w:t xml:space="preserve">laikrakstā, vai bezmaksas izdevumā. Obligāta pašvaldības saistošo </w:t>
            </w:r>
            <w:r w:rsidRPr="00005B47">
              <w:rPr>
                <w:rFonts w:ascii="Times New Roman" w:hAnsi="Times New Roman" w:cs="Times New Roman"/>
                <w:sz w:val="24"/>
                <w:szCs w:val="24"/>
              </w:rPr>
              <w:t xml:space="preserve">noteikumu </w:t>
            </w:r>
            <w:r w:rsidR="003114E9" w:rsidRPr="00005B47">
              <w:rPr>
                <w:rFonts w:ascii="Times New Roman" w:hAnsi="Times New Roman" w:cs="Times New Roman"/>
                <w:sz w:val="24"/>
                <w:szCs w:val="24"/>
              </w:rPr>
              <w:t>izsludināšana</w:t>
            </w:r>
            <w:r w:rsidRPr="00005B47">
              <w:rPr>
                <w:rFonts w:ascii="Times New Roman" w:hAnsi="Times New Roman" w:cs="Times New Roman"/>
                <w:sz w:val="24"/>
                <w:szCs w:val="24"/>
              </w:rPr>
              <w:t xml:space="preserve"> oficiālajā izdevumā </w:t>
            </w:r>
            <w:r w:rsidRPr="00005B47">
              <w:rPr>
                <w:rFonts w:ascii="Times New Roman" w:hAnsi="Times New Roman" w:cs="Times New Roman"/>
                <w:sz w:val="24"/>
                <w:szCs w:val="24"/>
                <w:shd w:val="clear" w:color="auto" w:fill="FFFFFF"/>
              </w:rPr>
              <w:t>"</w:t>
            </w:r>
            <w:r w:rsidRPr="00005B47">
              <w:rPr>
                <w:rFonts w:ascii="Times New Roman" w:hAnsi="Times New Roman" w:cs="Times New Roman"/>
                <w:sz w:val="24"/>
                <w:szCs w:val="24"/>
              </w:rPr>
              <w:t>Latvijas Vēstnesis</w:t>
            </w:r>
            <w:r w:rsidRPr="00005B47">
              <w:rPr>
                <w:rFonts w:ascii="Times New Roman" w:hAnsi="Times New Roman" w:cs="Times New Roman"/>
                <w:sz w:val="24"/>
                <w:szCs w:val="24"/>
                <w:shd w:val="clear" w:color="auto" w:fill="FFFFFF"/>
              </w:rPr>
              <w:t>"</w:t>
            </w:r>
            <w:r w:rsidR="00B22420" w:rsidRPr="00005B47">
              <w:rPr>
                <w:rFonts w:ascii="Times New Roman" w:hAnsi="Times New Roman" w:cs="Times New Roman"/>
                <w:sz w:val="24"/>
                <w:szCs w:val="24"/>
                <w:shd w:val="clear" w:color="auto" w:fill="FFFFFF"/>
              </w:rPr>
              <w:t>,</w:t>
            </w:r>
            <w:r w:rsidRPr="00005B47">
              <w:rPr>
                <w:rFonts w:ascii="Times New Roman" w:hAnsi="Times New Roman" w:cs="Times New Roman"/>
                <w:sz w:val="24"/>
                <w:szCs w:val="24"/>
              </w:rPr>
              <w:t xml:space="preserve"> garantēs to vienkāršāku un ērtāku pieejamību plašākam sabiedrības lokam, kā arī pašvaldību darbības uzraudzības institūcijām. Vienlaikus pašvaldībām paredzētas tiesības saistošos noteikumus papildus publicēt arī citos veidos (informatīvajā izdevumā, </w:t>
            </w:r>
            <w:r w:rsidR="003F3D34" w:rsidRPr="00005B47">
              <w:rPr>
                <w:rFonts w:ascii="Times New Roman" w:hAnsi="Times New Roman" w:cs="Times New Roman"/>
                <w:sz w:val="24"/>
                <w:szCs w:val="24"/>
              </w:rPr>
              <w:t>oficiālajā tīmekļvietnē</w:t>
            </w:r>
            <w:r w:rsidR="00B86504" w:rsidRPr="00005B47">
              <w:rPr>
                <w:rFonts w:ascii="Times New Roman" w:hAnsi="Times New Roman" w:cs="Times New Roman"/>
                <w:sz w:val="24"/>
                <w:szCs w:val="24"/>
              </w:rPr>
              <w:t>, norādot atsauci uz oficiālo tiesību akta publikācijas vietu</w:t>
            </w:r>
            <w:r w:rsidR="003F3D34" w:rsidRPr="00005B47">
              <w:rPr>
                <w:rFonts w:ascii="Times New Roman" w:hAnsi="Times New Roman" w:cs="Times New Roman"/>
                <w:sz w:val="24"/>
                <w:szCs w:val="24"/>
              </w:rPr>
              <w:t>).</w:t>
            </w:r>
            <w:r w:rsidR="00B22420" w:rsidRPr="00005B47">
              <w:rPr>
                <w:rFonts w:ascii="Times New Roman" w:hAnsi="Times New Roman" w:cs="Times New Roman"/>
                <w:sz w:val="24"/>
                <w:szCs w:val="24"/>
              </w:rPr>
              <w:t xml:space="preserve"> </w:t>
            </w:r>
          </w:p>
          <w:p w14:paraId="77D147C8" w14:textId="05A816B2" w:rsidR="00E4124E" w:rsidRPr="00005B47" w:rsidRDefault="00E4124E" w:rsidP="00665E54">
            <w:pPr>
              <w:autoSpaceDE w:val="0"/>
              <w:autoSpaceDN w:val="0"/>
              <w:adjustRightInd w:val="0"/>
              <w:ind w:firstLine="567"/>
              <w:jc w:val="both"/>
              <w:rPr>
                <w:rFonts w:cs="Times New Roman"/>
                <w:sz w:val="24"/>
                <w:szCs w:val="24"/>
                <w:shd w:val="clear" w:color="auto" w:fill="FFFFFF"/>
              </w:rPr>
            </w:pPr>
            <w:r w:rsidRPr="00005B47">
              <w:rPr>
                <w:rFonts w:cs="Times New Roman"/>
                <w:sz w:val="24"/>
                <w:szCs w:val="24"/>
              </w:rPr>
              <w:t>Pašvaldību saistošie noteikumi, pirms kuru izsludināšanas ir jāsaņem attiecīgās ministrijas atzinums (sociālās drošības, bērnu tiesību aizsardzības jautājumos, saistošie noteikumi, kas reglamentē konkrēta pakalpojuma sniegšanas kārtību publiskās vietās)</w:t>
            </w:r>
            <w:r w:rsidR="00813ED2" w:rsidRPr="00005B47">
              <w:rPr>
                <w:rFonts w:cs="Times New Roman"/>
                <w:sz w:val="24"/>
                <w:szCs w:val="24"/>
              </w:rPr>
              <w:t>,</w:t>
            </w:r>
            <w:r w:rsidRPr="00005B47">
              <w:rPr>
                <w:rFonts w:cs="Times New Roman"/>
                <w:sz w:val="24"/>
                <w:szCs w:val="24"/>
              </w:rPr>
              <w:t xml:space="preserve"> izsludināmi oficiālajā izdevumā </w:t>
            </w:r>
            <w:r w:rsidRPr="00005B47">
              <w:rPr>
                <w:rFonts w:cs="Times New Roman"/>
                <w:sz w:val="24"/>
                <w:szCs w:val="24"/>
                <w:shd w:val="clear" w:color="auto" w:fill="FFFFFF"/>
              </w:rPr>
              <w:t>"</w:t>
            </w:r>
            <w:r w:rsidRPr="00005B47">
              <w:rPr>
                <w:rFonts w:cs="Times New Roman"/>
                <w:sz w:val="24"/>
                <w:szCs w:val="24"/>
              </w:rPr>
              <w:t>Latvijas Vēstnesis</w:t>
            </w:r>
            <w:r w:rsidRPr="00005B47">
              <w:rPr>
                <w:rFonts w:cs="Times New Roman"/>
                <w:sz w:val="24"/>
                <w:szCs w:val="24"/>
                <w:shd w:val="clear" w:color="auto" w:fill="FFFFFF"/>
              </w:rPr>
              <w:t xml:space="preserve">" pēc atbilstoša atzinuma saņemšanas. Ja attiecīgās ministrijas atzinumā nav izteikti iebildumi par saistošo noteikumu tiesiskumu, ministrija atzinumu </w:t>
            </w:r>
            <w:r w:rsidR="00665E54" w:rsidRPr="00005B47">
              <w:rPr>
                <w:rFonts w:cs="Times New Roman"/>
                <w:sz w:val="24"/>
                <w:szCs w:val="24"/>
                <w:shd w:val="clear" w:color="auto" w:fill="FFFFFF"/>
              </w:rPr>
              <w:t xml:space="preserve">informatīvā nolūkā </w:t>
            </w:r>
            <w:proofErr w:type="spellStart"/>
            <w:r w:rsidRPr="00005B47">
              <w:rPr>
                <w:rFonts w:cs="Times New Roman"/>
                <w:sz w:val="24"/>
                <w:szCs w:val="24"/>
                <w:shd w:val="clear" w:color="auto" w:fill="FFFFFF"/>
              </w:rPr>
              <w:t>nosūta</w:t>
            </w:r>
            <w:proofErr w:type="spellEnd"/>
            <w:r w:rsidRPr="00005B47">
              <w:rPr>
                <w:rFonts w:cs="Times New Roman"/>
                <w:sz w:val="24"/>
                <w:szCs w:val="24"/>
                <w:shd w:val="clear" w:color="auto" w:fill="FFFFFF"/>
              </w:rPr>
              <w:t xml:space="preserve"> arī oficiālajam izdevumam “Latvijas Vēstnesis”</w:t>
            </w:r>
            <w:r w:rsidR="00DC0A63" w:rsidRPr="00005B47">
              <w:rPr>
                <w:rFonts w:cs="Times New Roman"/>
                <w:sz w:val="24"/>
                <w:szCs w:val="24"/>
                <w:shd w:val="clear" w:color="auto" w:fill="FFFFFF"/>
              </w:rPr>
              <w:t xml:space="preserve"> (saņemtais atzinums netiek publicēts)</w:t>
            </w:r>
            <w:r w:rsidRPr="00005B47">
              <w:rPr>
                <w:rFonts w:cs="Times New Roman"/>
                <w:sz w:val="24"/>
                <w:szCs w:val="24"/>
                <w:shd w:val="clear" w:color="auto" w:fill="FFFFFF"/>
              </w:rPr>
              <w:t xml:space="preserve">. Pēc </w:t>
            </w:r>
            <w:r w:rsidR="00665E54" w:rsidRPr="00005B47">
              <w:rPr>
                <w:rFonts w:cs="Times New Roman"/>
                <w:sz w:val="24"/>
                <w:szCs w:val="24"/>
                <w:shd w:val="clear" w:color="auto" w:fill="FFFFFF"/>
              </w:rPr>
              <w:t xml:space="preserve">pozitīva </w:t>
            </w:r>
            <w:r w:rsidRPr="00005B47">
              <w:rPr>
                <w:rFonts w:cs="Times New Roman"/>
                <w:sz w:val="24"/>
                <w:szCs w:val="24"/>
                <w:shd w:val="clear" w:color="auto" w:fill="FFFFFF"/>
              </w:rPr>
              <w:t>ministrijas atzinuma saņemšanas</w:t>
            </w:r>
            <w:r w:rsidR="00665E54" w:rsidRPr="00005B47">
              <w:rPr>
                <w:rFonts w:cs="Times New Roman"/>
                <w:sz w:val="24"/>
                <w:szCs w:val="24"/>
                <w:shd w:val="clear" w:color="auto" w:fill="FFFFFF"/>
              </w:rPr>
              <w:t xml:space="preserve"> vai, ja atzinums noteiktajā termiņā nav saņemts,</w:t>
            </w:r>
            <w:r w:rsidRPr="00005B47">
              <w:rPr>
                <w:rFonts w:cs="Times New Roman"/>
                <w:sz w:val="24"/>
                <w:szCs w:val="24"/>
                <w:shd w:val="clear" w:color="auto" w:fill="FFFFFF"/>
              </w:rPr>
              <w:t xml:space="preserve"> pašvaldība triju darba dienu laikā </w:t>
            </w:r>
            <w:proofErr w:type="spellStart"/>
            <w:r w:rsidRPr="00005B47">
              <w:rPr>
                <w:rFonts w:cs="Times New Roman"/>
                <w:sz w:val="24"/>
                <w:szCs w:val="24"/>
                <w:shd w:val="clear" w:color="auto" w:fill="FFFFFF"/>
              </w:rPr>
              <w:t>nosūta</w:t>
            </w:r>
            <w:proofErr w:type="spellEnd"/>
            <w:r w:rsidRPr="00005B47">
              <w:rPr>
                <w:rFonts w:cs="Times New Roman"/>
                <w:sz w:val="24"/>
                <w:szCs w:val="24"/>
                <w:shd w:val="clear" w:color="auto" w:fill="FFFFFF"/>
              </w:rPr>
              <w:t xml:space="preserve"> saistošos noteikumus un to paskaidrojuma rakstu </w:t>
            </w:r>
            <w:r w:rsidR="00665E54" w:rsidRPr="00005B47">
              <w:rPr>
                <w:rFonts w:cs="Times New Roman"/>
                <w:sz w:val="24"/>
                <w:szCs w:val="24"/>
                <w:shd w:val="clear" w:color="auto" w:fill="FFFFFF"/>
              </w:rPr>
              <w:t>izsludināšanai</w:t>
            </w:r>
            <w:r w:rsidRPr="00005B47">
              <w:rPr>
                <w:rFonts w:cs="Times New Roman"/>
                <w:sz w:val="24"/>
                <w:szCs w:val="24"/>
                <w:shd w:val="clear" w:color="auto" w:fill="FFFFFF"/>
              </w:rPr>
              <w:t xml:space="preserve"> oficiālajā izdevumā “Latvijas Vēstnesis”. </w:t>
            </w:r>
            <w:r w:rsidR="00665E54" w:rsidRPr="00005B47">
              <w:rPr>
                <w:rFonts w:cs="Times New Roman"/>
                <w:sz w:val="24"/>
                <w:szCs w:val="24"/>
                <w:shd w:val="clear" w:color="auto" w:fill="FFFFFF"/>
              </w:rPr>
              <w:t xml:space="preserve">Savukārt, ja ministrija savā atzinumā </w:t>
            </w:r>
            <w:r w:rsidRPr="00005B47">
              <w:rPr>
                <w:rFonts w:cs="Times New Roman"/>
                <w:sz w:val="24"/>
                <w:szCs w:val="24"/>
                <w:shd w:val="clear" w:color="auto" w:fill="FFFFFF"/>
              </w:rPr>
              <w:t>pamato</w:t>
            </w:r>
            <w:r w:rsidR="00665E54" w:rsidRPr="00005B47">
              <w:rPr>
                <w:rFonts w:cs="Times New Roman"/>
                <w:sz w:val="24"/>
                <w:szCs w:val="24"/>
                <w:shd w:val="clear" w:color="auto" w:fill="FFFFFF"/>
              </w:rPr>
              <w:t>jusi</w:t>
            </w:r>
            <w:r w:rsidRPr="00005B47">
              <w:rPr>
                <w:rFonts w:cs="Times New Roman"/>
                <w:sz w:val="24"/>
                <w:szCs w:val="24"/>
                <w:shd w:val="clear" w:color="auto" w:fill="FFFFFF"/>
              </w:rPr>
              <w:t xml:space="preserve"> saistošo noteikumu vai to daļas prettiesiskum</w:t>
            </w:r>
            <w:r w:rsidR="00665E54" w:rsidRPr="00005B47">
              <w:rPr>
                <w:rFonts w:cs="Times New Roman"/>
                <w:sz w:val="24"/>
                <w:szCs w:val="24"/>
                <w:shd w:val="clear" w:color="auto" w:fill="FFFFFF"/>
              </w:rPr>
              <w:t>u (negatīvs atzinums)</w:t>
            </w:r>
            <w:r w:rsidRPr="00005B47">
              <w:rPr>
                <w:rFonts w:cs="Times New Roman"/>
                <w:sz w:val="24"/>
                <w:szCs w:val="24"/>
                <w:shd w:val="clear" w:color="auto" w:fill="FFFFFF"/>
              </w:rPr>
              <w:t xml:space="preserve">, pašvaldība precizē saistošos noteikumus atbilstoši atzinumā norādītajam un atkārtoti </w:t>
            </w:r>
            <w:r w:rsidR="00665E54" w:rsidRPr="00005B47">
              <w:rPr>
                <w:rFonts w:cs="Times New Roman"/>
                <w:sz w:val="24"/>
                <w:szCs w:val="24"/>
                <w:shd w:val="clear" w:color="auto" w:fill="FFFFFF"/>
              </w:rPr>
              <w:t xml:space="preserve">tos </w:t>
            </w:r>
            <w:proofErr w:type="spellStart"/>
            <w:r w:rsidRPr="00005B47">
              <w:rPr>
                <w:rFonts w:cs="Times New Roman"/>
                <w:sz w:val="24"/>
                <w:szCs w:val="24"/>
                <w:shd w:val="clear" w:color="auto" w:fill="FFFFFF"/>
              </w:rPr>
              <w:t>nosūta</w:t>
            </w:r>
            <w:proofErr w:type="spellEnd"/>
            <w:r w:rsidRPr="00005B47">
              <w:rPr>
                <w:rFonts w:cs="Times New Roman"/>
                <w:sz w:val="24"/>
                <w:szCs w:val="24"/>
                <w:shd w:val="clear" w:color="auto" w:fill="FFFFFF"/>
              </w:rPr>
              <w:t xml:space="preserve"> </w:t>
            </w:r>
            <w:r w:rsidR="00665E54" w:rsidRPr="00005B47">
              <w:rPr>
                <w:rFonts w:cs="Times New Roman"/>
                <w:sz w:val="24"/>
                <w:szCs w:val="24"/>
                <w:shd w:val="clear" w:color="auto" w:fill="FFFFFF"/>
              </w:rPr>
              <w:t>atzinuma sniegšanai</w:t>
            </w:r>
            <w:r w:rsidRPr="00005B47">
              <w:rPr>
                <w:rFonts w:cs="Times New Roman"/>
                <w:sz w:val="24"/>
                <w:szCs w:val="24"/>
                <w:shd w:val="clear" w:color="auto" w:fill="FFFFFF"/>
              </w:rPr>
              <w:t xml:space="preserve">. Ja dome nepiekrīt ministrijas atzinumam pilnībā vai kādā tā daļā, </w:t>
            </w:r>
            <w:r w:rsidR="00665E54" w:rsidRPr="00005B47">
              <w:rPr>
                <w:rFonts w:cs="Times New Roman"/>
                <w:sz w:val="24"/>
                <w:szCs w:val="24"/>
                <w:shd w:val="clear" w:color="auto" w:fill="FFFFFF"/>
              </w:rPr>
              <w:t>tā</w:t>
            </w:r>
            <w:r w:rsidRPr="00005B47">
              <w:rPr>
                <w:rFonts w:cs="Times New Roman"/>
                <w:sz w:val="24"/>
                <w:szCs w:val="24"/>
                <w:shd w:val="clear" w:color="auto" w:fill="FFFFFF"/>
              </w:rPr>
              <w:t xml:space="preserve"> divu mēnešu laikā pēc atzinuma saņemšanas pieņem lēmumu, kurā sniedz argumentētu pamatojumu, kā arī triju darba dienu laikā pēc parakstīšanas </w:t>
            </w:r>
            <w:proofErr w:type="spellStart"/>
            <w:r w:rsidRPr="00005B47">
              <w:rPr>
                <w:rFonts w:cs="Times New Roman"/>
                <w:sz w:val="24"/>
                <w:szCs w:val="24"/>
                <w:shd w:val="clear" w:color="auto" w:fill="FFFFFF"/>
              </w:rPr>
              <w:t>nosūta</w:t>
            </w:r>
            <w:proofErr w:type="spellEnd"/>
            <w:r w:rsidRPr="00005B47">
              <w:rPr>
                <w:rFonts w:cs="Times New Roman"/>
                <w:sz w:val="24"/>
                <w:szCs w:val="24"/>
                <w:shd w:val="clear" w:color="auto" w:fill="FFFFFF"/>
              </w:rPr>
              <w:t xml:space="preserve"> lēmumu, saistošos noteikumus un to paskaidrojuma rakstu ministrijai, kas sniegusi atzinumu, </w:t>
            </w:r>
            <w:r w:rsidR="00665E54" w:rsidRPr="00005B47">
              <w:rPr>
                <w:rFonts w:cs="Times New Roman"/>
                <w:sz w:val="24"/>
                <w:szCs w:val="24"/>
                <w:shd w:val="clear" w:color="auto" w:fill="FFFFFF"/>
              </w:rPr>
              <w:t>VARAM</w:t>
            </w:r>
            <w:r w:rsidRPr="00005B47">
              <w:rPr>
                <w:rFonts w:cs="Times New Roman"/>
                <w:sz w:val="24"/>
                <w:szCs w:val="24"/>
                <w:shd w:val="clear" w:color="auto" w:fill="FFFFFF"/>
              </w:rPr>
              <w:t xml:space="preserve"> un publicēšanai oficiālajā izdevumā “Latvijas Vēstnesis”.</w:t>
            </w:r>
            <w:r w:rsidRPr="00005B47">
              <w:rPr>
                <w:rFonts w:cs="Times New Roman"/>
                <w:sz w:val="24"/>
                <w:szCs w:val="24"/>
              </w:rPr>
              <w:t xml:space="preserve"> </w:t>
            </w:r>
          </w:p>
          <w:p w14:paraId="7EDC00C3" w14:textId="409117DF" w:rsidR="00290EB3" w:rsidRPr="001C649E" w:rsidRDefault="00290EB3" w:rsidP="00290EB3">
            <w:pPr>
              <w:pStyle w:val="ListParagraph"/>
              <w:spacing w:after="0" w:line="240" w:lineRule="auto"/>
              <w:ind w:left="0" w:firstLine="372"/>
              <w:jc w:val="both"/>
              <w:rPr>
                <w:rFonts w:ascii="Times New Roman" w:hAnsi="Times New Roman" w:cs="Times New Roman"/>
                <w:sz w:val="24"/>
                <w:szCs w:val="24"/>
              </w:rPr>
            </w:pPr>
            <w:r w:rsidRPr="00005B47">
              <w:rPr>
                <w:rFonts w:ascii="Times New Roman" w:hAnsi="Times New Roman" w:cs="Times New Roman"/>
                <w:sz w:val="24"/>
                <w:szCs w:val="24"/>
              </w:rPr>
              <w:t>Saistošo noteikumu pieejamības nodrošināšana vienuviet izriet arī no Uzņēmējdarbības vides pilnve</w:t>
            </w:r>
            <w:r w:rsidR="003F3D34" w:rsidRPr="00005B47">
              <w:rPr>
                <w:rFonts w:ascii="Times New Roman" w:hAnsi="Times New Roman" w:cs="Times New Roman"/>
                <w:sz w:val="24"/>
                <w:szCs w:val="24"/>
              </w:rPr>
              <w:t>idošanas pasākumu plāna 2019. – </w:t>
            </w:r>
            <w:r w:rsidRPr="00005B47">
              <w:rPr>
                <w:rFonts w:ascii="Times New Roman" w:hAnsi="Times New Roman" w:cs="Times New Roman"/>
                <w:sz w:val="24"/>
                <w:szCs w:val="24"/>
              </w:rPr>
              <w:t>2022. gadam</w:t>
            </w:r>
            <w:r w:rsidRPr="001C649E">
              <w:rPr>
                <w:rFonts w:ascii="Times New Roman" w:hAnsi="Times New Roman" w:cs="Times New Roman"/>
                <w:sz w:val="24"/>
                <w:szCs w:val="24"/>
              </w:rPr>
              <w:t xml:space="preserve"> (pieejams: </w:t>
            </w:r>
            <w:hyperlink r:id="rId12" w:history="1">
              <w:r w:rsidRPr="001C649E">
                <w:rPr>
                  <w:rStyle w:val="Hyperlink"/>
                  <w:rFonts w:ascii="Times New Roman" w:hAnsi="Times New Roman" w:cs="Times New Roman"/>
                  <w:color w:val="auto"/>
                  <w:sz w:val="24"/>
                  <w:szCs w:val="24"/>
                </w:rPr>
                <w:t>https://likumi.lv/ta/id/307037</w:t>
              </w:r>
            </w:hyperlink>
            <w:r w:rsidRPr="001C649E">
              <w:rPr>
                <w:rFonts w:ascii="Times New Roman" w:hAnsi="Times New Roman" w:cs="Times New Roman"/>
                <w:sz w:val="24"/>
                <w:szCs w:val="24"/>
              </w:rPr>
              <w:t xml:space="preserve">) 4.4.5. pasākuma, kas paredz nodrošināt visu ārējo normatīvo aktu, tai skaitā visu pašvaldību saistošo noteikumu, pieejamību vienuviet (oficiālajā izdevumā "Latvijas Vēstnesis"), lai vecinātu piesaistīto ārējo investīciju apjomu, no Latvijas Ceturtā nacionālā atvērtās pārvaldības rīcības plāna 2020. –2021. gadam 4. apņemšanās 2. punkta 4. apakšpunkta (pieejams: </w:t>
            </w:r>
            <w:hyperlink r:id="rId13" w:history="1">
              <w:r w:rsidRPr="001C649E">
                <w:rPr>
                  <w:rStyle w:val="Hyperlink"/>
                  <w:rFonts w:ascii="Times New Roman" w:hAnsi="Times New Roman" w:cs="Times New Roman"/>
                  <w:color w:val="auto"/>
                  <w:sz w:val="24"/>
                  <w:szCs w:val="24"/>
                </w:rPr>
                <w:t>https://likumi.lv/ta/id/312544</w:t>
              </w:r>
            </w:hyperlink>
            <w:r w:rsidRPr="001C649E">
              <w:rPr>
                <w:rFonts w:ascii="Times New Roman" w:hAnsi="Times New Roman" w:cs="Times New Roman"/>
                <w:sz w:val="24"/>
                <w:szCs w:val="24"/>
              </w:rPr>
              <w:t xml:space="preserve">), kā arī 2020. gada 18. augustā Ministru kabineta sēdē zināšanai pieņemtā Tieslietu ministrijas izstrādātā informatīvā ziņojuma "Par oficiālās publikācijas un tiesiskā informācijas nodrošināšanas funkciju izpildi", atbalstot </w:t>
            </w:r>
            <w:r w:rsidRPr="00005B47">
              <w:rPr>
                <w:rFonts w:ascii="Times New Roman" w:hAnsi="Times New Roman" w:cs="Times New Roman"/>
                <w:sz w:val="24"/>
                <w:szCs w:val="24"/>
              </w:rPr>
              <w:t xml:space="preserve">risinājumu, ka pēc attiecīga finansējuma piešķiršanas, publikācija oficiālajā izdevumā "Latvijas Vēstnesis" un </w:t>
            </w:r>
            <w:r w:rsidR="003114E9" w:rsidRPr="00005B47">
              <w:rPr>
                <w:rFonts w:ascii="Times New Roman" w:hAnsi="Times New Roman" w:cs="Times New Roman"/>
                <w:sz w:val="24"/>
                <w:szCs w:val="24"/>
              </w:rPr>
              <w:t>izsludināto</w:t>
            </w:r>
            <w:r w:rsidRPr="001C649E">
              <w:rPr>
                <w:rFonts w:ascii="Times New Roman" w:hAnsi="Times New Roman" w:cs="Times New Roman"/>
                <w:sz w:val="24"/>
                <w:szCs w:val="24"/>
              </w:rPr>
              <w:t xml:space="preserve"> tiesību aktu sistematizācija vortālā Likumi.lv informācijas iesniedzējam (t.sk. pašvaldībām) turpmāk būs bez maksas. Jautājumu par </w:t>
            </w:r>
            <w:r w:rsidRPr="001C649E">
              <w:rPr>
                <w:rFonts w:ascii="Times New Roman" w:hAnsi="Times New Roman" w:cs="Times New Roman"/>
                <w:sz w:val="24"/>
                <w:szCs w:val="24"/>
              </w:rPr>
              <w:lastRenderedPageBreak/>
              <w:t xml:space="preserve">VSIA "Latvijas Vēstnesis" deleģēto valsts pārvaldes uzdevumu izpildei papildus nepieciešamā finansējuma piešķiršanu 2021. gadā un turpmākajos gados 1 391 328 </w:t>
            </w:r>
            <w:proofErr w:type="spellStart"/>
            <w:r w:rsidRPr="001C649E">
              <w:rPr>
                <w:rFonts w:ascii="Times New Roman" w:hAnsi="Times New Roman" w:cs="Times New Roman"/>
                <w:i/>
                <w:sz w:val="24"/>
                <w:szCs w:val="24"/>
              </w:rPr>
              <w:t>euro</w:t>
            </w:r>
            <w:proofErr w:type="spellEnd"/>
            <w:r w:rsidRPr="001C649E">
              <w:rPr>
                <w:rFonts w:ascii="Times New Roman" w:hAnsi="Times New Roman" w:cs="Times New Roman"/>
                <w:sz w:val="24"/>
                <w:szCs w:val="24"/>
              </w:rPr>
              <w:t xml:space="preserve"> apmērā Ministru kabinetā </w:t>
            </w:r>
            <w:r w:rsidR="003F3D34" w:rsidRPr="001C649E">
              <w:rPr>
                <w:rFonts w:ascii="Times New Roman" w:hAnsi="Times New Roman" w:cs="Times New Roman"/>
                <w:sz w:val="24"/>
                <w:szCs w:val="24"/>
              </w:rPr>
              <w:t xml:space="preserve">plānots </w:t>
            </w:r>
            <w:r w:rsidRPr="001C649E">
              <w:rPr>
                <w:rFonts w:ascii="Times New Roman" w:hAnsi="Times New Roman" w:cs="Times New Roman"/>
                <w:sz w:val="24"/>
                <w:szCs w:val="24"/>
              </w:rPr>
              <w:t>izskatī</w:t>
            </w:r>
            <w:r w:rsidR="003F3D34" w:rsidRPr="001C649E">
              <w:rPr>
                <w:rFonts w:ascii="Times New Roman" w:hAnsi="Times New Roman" w:cs="Times New Roman"/>
                <w:sz w:val="24"/>
                <w:szCs w:val="24"/>
              </w:rPr>
              <w:t>t</w:t>
            </w:r>
            <w:r w:rsidRPr="001C649E">
              <w:rPr>
                <w:rFonts w:ascii="Times New Roman" w:hAnsi="Times New Roman" w:cs="Times New Roman"/>
                <w:sz w:val="24"/>
                <w:szCs w:val="24"/>
              </w:rPr>
              <w:t xml:space="preserve"> likumprojekta "Par vidēja termiņa budžeta ietvaru 2021., 2022. un 2023. gadam" un likumprojekta "Par valsts budžetu 2021. gadam" ietvaros.</w:t>
            </w:r>
          </w:p>
          <w:p w14:paraId="59162D6D" w14:textId="77777777" w:rsidR="00290EB3" w:rsidRPr="001C649E" w:rsidRDefault="00290EB3" w:rsidP="003F3D34">
            <w:pPr>
              <w:pStyle w:val="ListParagraph"/>
              <w:spacing w:after="0" w:line="240" w:lineRule="auto"/>
              <w:ind w:left="0"/>
              <w:jc w:val="center"/>
              <w:rPr>
                <w:rFonts w:ascii="Times New Roman" w:hAnsi="Times New Roman" w:cs="Times New Roman"/>
                <w:b/>
                <w:i/>
                <w:sz w:val="24"/>
                <w:szCs w:val="24"/>
              </w:rPr>
            </w:pPr>
            <w:r w:rsidRPr="001C649E">
              <w:rPr>
                <w:rFonts w:ascii="Times New Roman" w:hAnsi="Times New Roman" w:cs="Times New Roman"/>
                <w:b/>
                <w:i/>
                <w:sz w:val="24"/>
                <w:szCs w:val="24"/>
              </w:rPr>
              <w:t>Administratīvās atbildības paredzēšana par pašvaldības saistošo noteikumu pārkāpumiem</w:t>
            </w:r>
          </w:p>
          <w:p w14:paraId="42D9A0B7" w14:textId="1A59FA56" w:rsidR="00290EB3" w:rsidRPr="001C649E" w:rsidRDefault="00290EB3" w:rsidP="00290EB3">
            <w:pPr>
              <w:ind w:firstLine="372"/>
              <w:jc w:val="both"/>
              <w:rPr>
                <w:rFonts w:cs="Times New Roman"/>
                <w:sz w:val="24"/>
                <w:szCs w:val="24"/>
              </w:rPr>
            </w:pPr>
            <w:r w:rsidRPr="001C649E">
              <w:rPr>
                <w:rFonts w:cs="Times New Roman"/>
                <w:sz w:val="24"/>
                <w:szCs w:val="24"/>
              </w:rPr>
              <w:t xml:space="preserve">Saskaņā ar Administratīvās atbildības likuma, kas stājās spēkā 2020. gada 1. jūlijā, 2. panta trešo daļu administratīvos pārkāpumus, par tiem piemērojamos sodus un amatpersonu kompetenci administratīvo pārkāpumu procesā iestādē, ievērojot šajā likumā paredzētos administratīvās atbildības pamatnoteikumus, nosaka attiecīgo nozari regulējošajos likumos un pašvaldību saistošajos noteikumos. Pašvaldību saistošajiem noteikumiem, kuros ir noteikta administratīvā atbildība par to pārkāpumiem, ir jāiekļaujas Administratīvās atbildības likumā noteiktajā administratīvās atbildības sistēmā, no kuras izriet, ka pašvaldības dome saistošajos noteikumos ir tiesīga paredzēt administratīvo atbildību </w:t>
            </w:r>
            <w:r w:rsidR="003F3D34" w:rsidRPr="001C649E">
              <w:rPr>
                <w:rFonts w:cs="Times New Roman"/>
                <w:sz w:val="24"/>
                <w:szCs w:val="24"/>
              </w:rPr>
              <w:t>par to pārkāpšanu tikai tad, ja</w:t>
            </w:r>
            <w:r w:rsidRPr="001C649E">
              <w:rPr>
                <w:rFonts w:cs="Times New Roman"/>
                <w:sz w:val="24"/>
                <w:szCs w:val="24"/>
              </w:rPr>
              <w:t xml:space="preserve"> atbildība par attiecīgajiem pārkāpumiem jau nav paredzēta nozari regulējošajos likumos.  </w:t>
            </w:r>
          </w:p>
          <w:p w14:paraId="31F75875" w14:textId="685EDC3C" w:rsidR="00290EB3" w:rsidRPr="001C649E" w:rsidRDefault="00290EB3" w:rsidP="00290EB3">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rPr>
              <w:t xml:space="preserve">Pašlaik administratīvo sodu sistēmā ietverti 125 nozaru likumi, kuros paredzēts administratīvās atbildības regulējums (saskaņā ar Administratīvās atbildības ceļvedī norādīto informāciju. Pieejams: </w:t>
            </w:r>
            <w:hyperlink r:id="rId14" w:history="1">
              <w:r w:rsidRPr="001C649E">
                <w:rPr>
                  <w:rStyle w:val="Hyperlink"/>
                  <w:rFonts w:ascii="Times New Roman" w:hAnsi="Times New Roman" w:cs="Times New Roman"/>
                  <w:color w:val="auto"/>
                  <w:sz w:val="24"/>
                  <w:szCs w:val="24"/>
                </w:rPr>
                <w:t>https://likumi.lv/ta/administrativa-atbildiba/visi/</w:t>
              </w:r>
            </w:hyperlink>
            <w:r w:rsidRPr="001C649E">
              <w:rPr>
                <w:rFonts w:ascii="Times New Roman" w:hAnsi="Times New Roman" w:cs="Times New Roman"/>
                <w:sz w:val="24"/>
                <w:szCs w:val="24"/>
              </w:rPr>
              <w:t>). Daļā no nozaru likumiem noteiktas arī pašvaldību iestāžu amatpersonu tiesības veikt administratīvā pārkāpuma procesu (līdz administratīvā pārkāpuma lietas izskatīšanai un/vai izskatīt pašu administratīvā pārkāpuma lietu) par konkrētiem likuma normu pārkāpumiem. Ja izmaiņas nozaru likumu regulējumos ir veiktas salīdzinoši nesenā laika periodā līdz Administratīvās atbildības likuma spēkā stāšanās brīdim 2020. gada 1. jūlijā, tad pēdējās izmaiņas likuma "Par pašvaldībām" 43. un 44. panta regulējumos par pašvaldību tiesībām izdot saistošos noteikumus, paredzot administratīvā atbildību par to pārkāpšanu, veiktas vien 2010. gadā</w:t>
            </w:r>
            <w:r w:rsidR="003F3D34" w:rsidRPr="001C649E">
              <w:rPr>
                <w:rFonts w:ascii="Times New Roman" w:hAnsi="Times New Roman" w:cs="Times New Roman"/>
                <w:sz w:val="24"/>
                <w:szCs w:val="24"/>
              </w:rPr>
              <w:t>. L</w:t>
            </w:r>
            <w:r w:rsidRPr="001C649E">
              <w:rPr>
                <w:rFonts w:ascii="Times New Roman" w:hAnsi="Times New Roman" w:cs="Times New Roman"/>
                <w:sz w:val="24"/>
                <w:szCs w:val="24"/>
              </w:rPr>
              <w:t xml:space="preserve">īdz ar to minētās </w:t>
            </w:r>
            <w:r w:rsidR="003F3D34" w:rsidRPr="001C649E">
              <w:rPr>
                <w:rFonts w:ascii="Times New Roman" w:hAnsi="Times New Roman" w:cs="Times New Roman"/>
                <w:sz w:val="24"/>
                <w:szCs w:val="24"/>
              </w:rPr>
              <w:t xml:space="preserve">likuma "Par pašvaldībām" </w:t>
            </w:r>
            <w:r w:rsidRPr="001C649E">
              <w:rPr>
                <w:rFonts w:ascii="Times New Roman" w:hAnsi="Times New Roman" w:cs="Times New Roman"/>
                <w:sz w:val="24"/>
                <w:szCs w:val="24"/>
              </w:rPr>
              <w:t>normas atzīstamas par novecojušām un daļā tās vairs neatbilst nozaru likumos jau iekļautajam regulējumam. Ņemot vērā iepriekš minēto, Likumprojekta regulējums par administratīvās atbildības noteikšanu par pašvaldības saistošo noteikumu pārkāpšanu būtiski atšķiras no pašlaik spēkā es</w:t>
            </w:r>
            <w:r w:rsidR="003F3D34" w:rsidRPr="001C649E">
              <w:rPr>
                <w:rFonts w:ascii="Times New Roman" w:hAnsi="Times New Roman" w:cs="Times New Roman"/>
                <w:sz w:val="24"/>
                <w:szCs w:val="24"/>
              </w:rPr>
              <w:t>ošā</w:t>
            </w:r>
            <w:r w:rsidRPr="001C649E">
              <w:rPr>
                <w:rFonts w:ascii="Times New Roman" w:hAnsi="Times New Roman" w:cs="Times New Roman"/>
                <w:sz w:val="24"/>
                <w:szCs w:val="24"/>
              </w:rPr>
              <w:t xml:space="preserve"> un ir veidots, ņemot vērā nozaru likumos jau ietverto administratīvās atbildības regulējumu. </w:t>
            </w:r>
            <w:r w:rsidR="003F3D34" w:rsidRPr="001C649E">
              <w:rPr>
                <w:rFonts w:ascii="Times New Roman" w:hAnsi="Times New Roman" w:cs="Times New Roman"/>
                <w:sz w:val="24"/>
                <w:szCs w:val="24"/>
              </w:rPr>
              <w:t>Tādējādi</w:t>
            </w:r>
            <w:r w:rsidRPr="001C649E">
              <w:rPr>
                <w:rFonts w:ascii="Times New Roman" w:hAnsi="Times New Roman" w:cs="Times New Roman"/>
                <w:sz w:val="24"/>
                <w:szCs w:val="24"/>
              </w:rPr>
              <w:t xml:space="preserve"> Likumprojektā nav ietvertas pašvaldības tiesības paredzēt administratīvo atbildību par tādiem </w:t>
            </w:r>
            <w:r w:rsidR="00A96FDA" w:rsidRPr="001C649E">
              <w:rPr>
                <w:rFonts w:ascii="Times New Roman" w:hAnsi="Times New Roman" w:cs="Times New Roman"/>
                <w:sz w:val="24"/>
                <w:szCs w:val="24"/>
              </w:rPr>
              <w:t>noteik</w:t>
            </w:r>
            <w:r w:rsidRPr="001C649E">
              <w:rPr>
                <w:rFonts w:ascii="Times New Roman" w:hAnsi="Times New Roman" w:cs="Times New Roman"/>
                <w:sz w:val="24"/>
                <w:szCs w:val="24"/>
              </w:rPr>
              <w:t>umiem, kuru pārkāpšanas administratīvās atbildības regulējums ir iekļauts speciālajos nozaru</w:t>
            </w:r>
            <w:r w:rsidR="00A96FDA" w:rsidRPr="001C649E">
              <w:rPr>
                <w:rFonts w:ascii="Times New Roman" w:hAnsi="Times New Roman" w:cs="Times New Roman"/>
                <w:sz w:val="24"/>
                <w:szCs w:val="24"/>
              </w:rPr>
              <w:t xml:space="preserve"> likumos. Tāpat arī</w:t>
            </w:r>
            <w:r w:rsidRPr="001C649E">
              <w:rPr>
                <w:rFonts w:ascii="Times New Roman" w:hAnsi="Times New Roman" w:cs="Times New Roman"/>
                <w:sz w:val="24"/>
                <w:szCs w:val="24"/>
              </w:rPr>
              <w:t xml:space="preserve"> </w:t>
            </w:r>
            <w:r w:rsidRPr="001C649E">
              <w:rPr>
                <w:rFonts w:ascii="Times New Roman" w:hAnsi="Times New Roman" w:cs="Times New Roman"/>
                <w:sz w:val="24"/>
                <w:szCs w:val="24"/>
                <w:shd w:val="clear" w:color="auto" w:fill="FFFFFF"/>
              </w:rPr>
              <w:t xml:space="preserve">nav identificējami jautājumi, kādos pašvaldībām vēl papildus jau esošajam nozaru regulējumam būtu nepieciešams </w:t>
            </w:r>
            <w:r w:rsidRPr="001C649E">
              <w:rPr>
                <w:rFonts w:ascii="Times New Roman" w:hAnsi="Times New Roman" w:cs="Times New Roman"/>
                <w:sz w:val="24"/>
                <w:szCs w:val="24"/>
                <w:shd w:val="clear" w:color="auto" w:fill="FFFFFF"/>
              </w:rPr>
              <w:lastRenderedPageBreak/>
              <w:t>noteikt administratīvo atbildību par saistošo noteikumu pārkāpšanu.</w:t>
            </w:r>
          </w:p>
          <w:p w14:paraId="79096162" w14:textId="23F936B4" w:rsidR="00290EB3" w:rsidRPr="001C649E" w:rsidRDefault="00290EB3" w:rsidP="00290EB3">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shd w:val="clear" w:color="auto" w:fill="FFFFFF"/>
              </w:rPr>
              <w:t xml:space="preserve">Atbilstoši minētajam Likumprojektā netiek paredzēts regulējums par pašvaldības tiesībām paredzēt administratīvo atbildību par sabiedriskās kārtības noteikumu pārkāpšanu tādā redakcijā, kādā tas ir pašlaik spēkā esošajā likumā </w:t>
            </w:r>
            <w:r w:rsidRPr="001C649E">
              <w:rPr>
                <w:rFonts w:ascii="Times New Roman" w:hAnsi="Times New Roman" w:cs="Times New Roman"/>
                <w:sz w:val="24"/>
                <w:szCs w:val="24"/>
              </w:rPr>
              <w:t xml:space="preserve">"Par pašvaldībām". Minēto jomu regulē Administratīvo sodu likums par pārkāpumiem pārvaldes, sabiedriskās kārtības un valsts valodas lietošanas jomā, kurā noteikta atbildība par tādiem pārkāpumiem sabiedriskās kārtības jomā kā aizlieguma atrasties uz ūdenstilpes ledus pārkāpšana (9. pants), alkoholisko dzērienu vai citu apreibinošo vielu lietošana publiskā vietā vai atrašanās publiskā vietā reibuma stāvoklī (10. pants), sīkais huligānisms (11. pants), maznozīmīga miesas bojājuma nodarīšana (12. pants), totalitāro režīmu simbolu izmantošana publiskā vietā (13. pants). Līdz ar to ar likumu sabiedriskā kārtība ir noteikta. Turklāt Administratīvo sodu likuma par pārkāpumiem pārvaldes, sabiedriskās kārtības un valsts valodas lietošanas jomā 11. panta pirmā daļa noteic administratīvo atbildību par sabiedriskās kārtības traucēšanu, pārkāpjot vispārpieņemtās uzvedības normas un traucējot personu mieru, iestāžu, komersantu vai citu institūciju darbu vai apdraudot savu vai citu personu drošību (sīkais huligānisms). Šī norma neskaidro vispārpieņemtās uzvedības normas, bet noteic administratīvo atbildību par vispārpieņemto uzvedības normu neievērošanu noteiktos gadījumos, kas pēc likumdevēja ieskata apdraud sabiedrisko kārtību. Tādejādi pašvaldību saistošajos noteikumus nav tiesiska pamata regulēt sabiedrisko kārtību, tostarp regulēt vispārpieņemtās uzvedības normas, kas pēc būtības ir nerakstītas uzvedības normas un kuras nav iespējams izsmeļoši uzskaitīt. Ievērojot iepriekš minēto, ar sabiedriskās kārtību saistītus jautājumus būtu jānoregulē Administratīvo sodu likuma par pārkāpumiem pārvaldes, sabiedriskās kārtības un valsts valodas lietošanas jomā </w:t>
            </w:r>
            <w:r w:rsidR="00A96FDA" w:rsidRPr="001C649E">
              <w:rPr>
                <w:rFonts w:ascii="Times New Roman" w:hAnsi="Times New Roman" w:cs="Times New Roman"/>
                <w:sz w:val="24"/>
                <w:szCs w:val="24"/>
              </w:rPr>
              <w:t>III</w:t>
            </w:r>
            <w:r w:rsidRPr="001C649E">
              <w:rPr>
                <w:rFonts w:ascii="Times New Roman" w:hAnsi="Times New Roman" w:cs="Times New Roman"/>
                <w:sz w:val="24"/>
                <w:szCs w:val="24"/>
              </w:rPr>
              <w:t xml:space="preserve"> nodaļā, tādējādi nodrošinot vienotu un noteiktu sabiedrisko kārtību neatkarīgi no administratīvās teritorijas. Arī Satversmes tiesas 2004. gada 21. maija sprieduma lietā Nr. 2003-23-01 8. punktā skaidrots, ka likuma "Par pašvaldībām" 43. pants neuzliek pašvaldībai pienākumu izdot saistošos noteikumus. Lai pašvaldības varētu nodrošināt savu funkciju izpildi, likums tās pilnvaro noteiktos gadījumos izdot saistošos noteikumus. Līdz ar to saistošie noteikumi, paredzot administratīvo atbildību par to pārkāpšanu, izdodami tikai, lai pašvaldība varētu nodrošināt savu funkciju izpildi, bet nevis lai vispārīgi administratīvi sodītu par pārkāpumiem norādītajā jomā.</w:t>
            </w:r>
          </w:p>
          <w:p w14:paraId="77E9E77B" w14:textId="77777777" w:rsidR="00290EB3" w:rsidRPr="001C649E" w:rsidRDefault="00290EB3" w:rsidP="00290EB3">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rPr>
              <w:t xml:space="preserve">Vienlaikus Likumprojektā ir ietverts pilnvarojums izdot saistošus noteikumus un paredzēt administratīvo atbildību par to pārkāpšanu par pašvaldības publiskā lietošanā nodotu teritoriju, piemēram, parku, skvēru, bērnu rotaļu laukumu, stadionu, peldvietu, izmantošanu. Šādos saistošajos </w:t>
            </w:r>
            <w:r w:rsidRPr="001C649E">
              <w:rPr>
                <w:rFonts w:ascii="Times New Roman" w:hAnsi="Times New Roman" w:cs="Times New Roman"/>
                <w:sz w:val="24"/>
                <w:szCs w:val="24"/>
              </w:rPr>
              <w:lastRenderedPageBreak/>
              <w:t>noteikumos varētu noteikt, piemēram, teritorijas izmantošanas ierobežojumus un aizliegumus, kas šobrīd tiek saistīti ar sabiedrisko kārtību. Sabiedriskā kārtība ir saistīta ar personas uzvedības noteikumiem. Tā kā personas uzvedībai pēc būtības ir vispārīgs raksturs – šādi sabiedriskās kārtības jautājumi ir nozares likuma regulējuma jautājums. Savukārt publiskā lietošanā nodotu teritoriju izmantošanas noteikumu mērķis ir noteikt kārtību, kādā tās ir lietojamas. Tādejādi katra pašvaldība, atbildot par savām publiskajām teritorijām, ir tiesīga noteikt to izmantošanas noteikumus, izņemot vispārīgus uzvedības noteikumus.</w:t>
            </w:r>
          </w:p>
          <w:p w14:paraId="636255B0" w14:textId="1B60D8EA" w:rsidR="00290EB3" w:rsidRPr="001C649E" w:rsidRDefault="00290EB3" w:rsidP="00290EB3">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rPr>
              <w:t>Atšķirībā no pašlaik spēkā esošā regulējuma Likumprojektā netiek paredzētas pašvaldības tiesības noteikt administratīvo atbildību par citiem likumos un Ministru kabineta noteikumos ietvertajiem jautājumiem. Administratīvās atbildības likuma 2. panta ceturt</w:t>
            </w:r>
            <w:r w:rsidR="00A96FDA" w:rsidRPr="001C649E">
              <w:rPr>
                <w:rFonts w:ascii="Times New Roman" w:hAnsi="Times New Roman" w:cs="Times New Roman"/>
                <w:sz w:val="24"/>
                <w:szCs w:val="24"/>
              </w:rPr>
              <w:t>ā</w:t>
            </w:r>
            <w:r w:rsidRPr="001C649E">
              <w:rPr>
                <w:rFonts w:ascii="Times New Roman" w:hAnsi="Times New Roman" w:cs="Times New Roman"/>
                <w:sz w:val="24"/>
                <w:szCs w:val="24"/>
              </w:rPr>
              <w:t xml:space="preserve"> daļ</w:t>
            </w:r>
            <w:r w:rsidR="00A96FDA" w:rsidRPr="001C649E">
              <w:rPr>
                <w:rFonts w:ascii="Times New Roman" w:hAnsi="Times New Roman" w:cs="Times New Roman"/>
                <w:sz w:val="24"/>
                <w:szCs w:val="24"/>
              </w:rPr>
              <w:t>a</w:t>
            </w:r>
            <w:r w:rsidRPr="001C649E">
              <w:rPr>
                <w:rFonts w:ascii="Times New Roman" w:hAnsi="Times New Roman" w:cs="Times New Roman"/>
                <w:sz w:val="24"/>
                <w:szCs w:val="24"/>
              </w:rPr>
              <w:t xml:space="preserve"> izsmeļoši nosaka, ka pašvaldības dome ir tiesīga izdot saistošos noteikumus, paredzot administratīvo atbildību par to pārkāpšanu, likumā "Par pašvaldībām" noteiktajos gadījumos</w:t>
            </w:r>
            <w:r w:rsidR="00A96FDA" w:rsidRPr="001C649E">
              <w:rPr>
                <w:rFonts w:ascii="Times New Roman" w:hAnsi="Times New Roman" w:cs="Times New Roman"/>
                <w:sz w:val="24"/>
                <w:szCs w:val="24"/>
              </w:rPr>
              <w:t>. Līdz ar to citos likumos vai Ministru kabineta noteikumos vairs nevar būt</w:t>
            </w:r>
            <w:r w:rsidRPr="001C649E">
              <w:rPr>
                <w:rFonts w:ascii="Times New Roman" w:hAnsi="Times New Roman" w:cs="Times New Roman"/>
                <w:sz w:val="24"/>
                <w:szCs w:val="24"/>
              </w:rPr>
              <w:t xml:space="preserve"> </w:t>
            </w:r>
            <w:r w:rsidR="00A96FDA" w:rsidRPr="001C649E">
              <w:rPr>
                <w:rFonts w:ascii="Times New Roman" w:hAnsi="Times New Roman" w:cs="Times New Roman"/>
                <w:sz w:val="24"/>
                <w:szCs w:val="24"/>
              </w:rPr>
              <w:t xml:space="preserve">ietverts pilnvarojums saistošo noteikumu izdošanai, vienlaikus paredzot administratīvo atbildību par to pārkāpšanu, tādēļ arī šāds </w:t>
            </w:r>
            <w:r w:rsidRPr="001C649E">
              <w:rPr>
                <w:rFonts w:ascii="Times New Roman" w:hAnsi="Times New Roman" w:cs="Times New Roman"/>
                <w:sz w:val="24"/>
                <w:szCs w:val="24"/>
              </w:rPr>
              <w:t>pārpilnvarojums Likumprojektā ietvert</w:t>
            </w:r>
            <w:r w:rsidR="00A96FDA" w:rsidRPr="001C649E">
              <w:rPr>
                <w:rFonts w:ascii="Times New Roman" w:hAnsi="Times New Roman" w:cs="Times New Roman"/>
                <w:sz w:val="24"/>
                <w:szCs w:val="24"/>
              </w:rPr>
              <w:t>s</w:t>
            </w:r>
            <w:r w:rsidRPr="001C649E">
              <w:rPr>
                <w:rFonts w:ascii="Times New Roman" w:hAnsi="Times New Roman" w:cs="Times New Roman"/>
                <w:sz w:val="24"/>
                <w:szCs w:val="24"/>
              </w:rPr>
              <w:t xml:space="preserve"> netiek.</w:t>
            </w:r>
          </w:p>
          <w:p w14:paraId="4E7E3274" w14:textId="661F6A1B" w:rsidR="00290EB3" w:rsidRPr="001C649E" w:rsidRDefault="00290EB3" w:rsidP="00290EB3">
            <w:pPr>
              <w:pStyle w:val="ListParagraph"/>
              <w:spacing w:after="0" w:line="240" w:lineRule="auto"/>
              <w:ind w:left="0" w:firstLine="372"/>
              <w:jc w:val="both"/>
              <w:rPr>
                <w:rFonts w:ascii="Times New Roman" w:hAnsi="Times New Roman" w:cs="Times New Roman"/>
                <w:sz w:val="24"/>
                <w:szCs w:val="24"/>
              </w:rPr>
            </w:pPr>
            <w:r w:rsidRPr="001C649E">
              <w:rPr>
                <w:rFonts w:ascii="Times New Roman" w:hAnsi="Times New Roman" w:cs="Times New Roman"/>
                <w:sz w:val="24"/>
                <w:szCs w:val="24"/>
              </w:rPr>
              <w:t xml:space="preserve">Vienlaikus Likumprojekts ir papildināts ar pilnvarojumu pašvaldībai izdot saistošos noteikumus ūdenssaimniecības pakalpojumu sniegšanas jomā, izņemot daļā par ūdenssaimniecības pakalpojuma līgumu, jo Ūdenssaimniecības pakalpojumu likuma 6. panta piektajā daļā ietvertas pašvaldības domes tiesības saistošajos noteikumos paredzēt administratīvo atbildību par minētā panta ceturtās daļas 1., 2., 4. un 5. punktā minēto saistošo noteikumu pārkāpšanu un administratīvās atbildība pašā nozares likumā paredzēta netiek. </w:t>
            </w:r>
            <w:r w:rsidR="00A96FDA" w:rsidRPr="001C649E">
              <w:rPr>
                <w:rFonts w:ascii="Times New Roman" w:hAnsi="Times New Roman" w:cs="Times New Roman"/>
                <w:sz w:val="24"/>
                <w:szCs w:val="24"/>
              </w:rPr>
              <w:t xml:space="preserve">Šāda kārtība neatbilst </w:t>
            </w:r>
            <w:proofErr w:type="spellStart"/>
            <w:r w:rsidR="00A96FDA" w:rsidRPr="001C649E">
              <w:rPr>
                <w:rFonts w:ascii="Times New Roman" w:hAnsi="Times New Roman" w:cs="Times New Roman"/>
                <w:sz w:val="24"/>
                <w:szCs w:val="24"/>
              </w:rPr>
              <w:t>dekodifikācijai</w:t>
            </w:r>
            <w:proofErr w:type="spellEnd"/>
            <w:r w:rsidR="00A96FDA" w:rsidRPr="001C649E">
              <w:rPr>
                <w:rFonts w:ascii="Times New Roman" w:hAnsi="Times New Roman" w:cs="Times New Roman"/>
                <w:sz w:val="24"/>
                <w:szCs w:val="24"/>
              </w:rPr>
              <w:t>.</w:t>
            </w:r>
          </w:p>
          <w:p w14:paraId="5A626D19" w14:textId="6D809F33" w:rsidR="00290EB3" w:rsidRPr="001C649E" w:rsidRDefault="00C47B42" w:rsidP="00290EB3">
            <w:pPr>
              <w:pStyle w:val="ListParagraph"/>
              <w:spacing w:after="0" w:line="240" w:lineRule="auto"/>
              <w:ind w:left="0" w:firstLine="372"/>
              <w:jc w:val="both"/>
              <w:rPr>
                <w:rFonts w:ascii="Times New Roman" w:hAnsi="Times New Roman" w:cs="Times New Roman"/>
                <w:sz w:val="24"/>
                <w:szCs w:val="24"/>
                <w:shd w:val="clear" w:color="auto" w:fill="FFFFFF"/>
              </w:rPr>
            </w:pPr>
            <w:r w:rsidRPr="001C649E">
              <w:rPr>
                <w:rFonts w:ascii="Times New Roman" w:hAnsi="Times New Roman" w:cs="Times New Roman"/>
                <w:sz w:val="24"/>
                <w:szCs w:val="24"/>
              </w:rPr>
              <w:t>Likumprojekta p</w:t>
            </w:r>
            <w:r w:rsidR="00290EB3" w:rsidRPr="001C649E">
              <w:rPr>
                <w:rFonts w:ascii="Times New Roman" w:hAnsi="Times New Roman" w:cs="Times New Roman"/>
                <w:sz w:val="24"/>
                <w:szCs w:val="24"/>
              </w:rPr>
              <w:t xml:space="preserve">ārejas noteikumos ietverts regulējums, kas nosaka, ka pašvaldības domei </w:t>
            </w:r>
            <w:r w:rsidR="00290EB3" w:rsidRPr="001C649E">
              <w:rPr>
                <w:rFonts w:ascii="Times New Roman" w:hAnsi="Times New Roman" w:cs="Times New Roman"/>
                <w:sz w:val="24"/>
                <w:szCs w:val="24"/>
                <w:shd w:val="clear" w:color="auto" w:fill="FFFFFF"/>
              </w:rPr>
              <w:t xml:space="preserve">sešu mēnešu laikā pēc Likumprojekta spēkā stāšanās ir jāizvērtē uz likuma </w:t>
            </w:r>
            <w:r w:rsidR="00290EB3" w:rsidRPr="001C649E">
              <w:rPr>
                <w:rFonts w:ascii="Times New Roman" w:hAnsi="Times New Roman" w:cs="Times New Roman"/>
                <w:sz w:val="24"/>
                <w:szCs w:val="24"/>
              </w:rPr>
              <w:t>"</w:t>
            </w:r>
            <w:r w:rsidR="00290EB3" w:rsidRPr="001C649E">
              <w:rPr>
                <w:rFonts w:ascii="Times New Roman" w:hAnsi="Times New Roman" w:cs="Times New Roman"/>
                <w:sz w:val="24"/>
                <w:szCs w:val="24"/>
                <w:shd w:val="clear" w:color="auto" w:fill="FFFFFF"/>
              </w:rPr>
              <w:t>Par pašvaldībām</w:t>
            </w:r>
            <w:r w:rsidR="00290EB3" w:rsidRPr="001C649E">
              <w:rPr>
                <w:rFonts w:ascii="Times New Roman" w:hAnsi="Times New Roman" w:cs="Times New Roman"/>
                <w:sz w:val="24"/>
                <w:szCs w:val="24"/>
              </w:rPr>
              <w:t>"</w:t>
            </w:r>
            <w:r w:rsidR="00290EB3" w:rsidRPr="001C649E">
              <w:rPr>
                <w:rFonts w:ascii="Times New Roman" w:hAnsi="Times New Roman" w:cs="Times New Roman"/>
                <w:sz w:val="24"/>
                <w:szCs w:val="24"/>
                <w:shd w:val="clear" w:color="auto" w:fill="FFFFFF"/>
              </w:rPr>
              <w:t xml:space="preserve"> normu pamata izdoto saistošo noteikumu atbilstība šim likumam</w:t>
            </w:r>
            <w:r w:rsidR="00A96FDA" w:rsidRPr="001C649E">
              <w:rPr>
                <w:rFonts w:ascii="Times New Roman" w:hAnsi="Times New Roman" w:cs="Times New Roman"/>
                <w:sz w:val="24"/>
                <w:szCs w:val="24"/>
                <w:shd w:val="clear" w:color="auto" w:fill="FFFFFF"/>
              </w:rPr>
              <w:t xml:space="preserve"> (Likumprojektam)</w:t>
            </w:r>
            <w:r w:rsidR="00290EB3" w:rsidRPr="001C649E">
              <w:rPr>
                <w:rFonts w:ascii="Times New Roman" w:hAnsi="Times New Roman" w:cs="Times New Roman"/>
                <w:sz w:val="24"/>
                <w:szCs w:val="24"/>
                <w:shd w:val="clear" w:color="auto" w:fill="FFFFFF"/>
              </w:rPr>
              <w:t xml:space="preserve"> un jāizdod jauni saistošie noteikumi atbilstoši šajā likumā ietvertajam pilnvarojumam. Uz likuma </w:t>
            </w:r>
            <w:r w:rsidR="00290EB3" w:rsidRPr="001C649E">
              <w:rPr>
                <w:rFonts w:ascii="Times New Roman" w:hAnsi="Times New Roman" w:cs="Times New Roman"/>
                <w:sz w:val="24"/>
                <w:szCs w:val="24"/>
              </w:rPr>
              <w:t>"</w:t>
            </w:r>
            <w:r w:rsidR="00290EB3" w:rsidRPr="001C649E">
              <w:rPr>
                <w:rFonts w:ascii="Times New Roman" w:hAnsi="Times New Roman" w:cs="Times New Roman"/>
                <w:sz w:val="24"/>
                <w:szCs w:val="24"/>
                <w:shd w:val="clear" w:color="auto" w:fill="FFFFFF"/>
              </w:rPr>
              <w:t>Par pašvaldībām</w:t>
            </w:r>
            <w:r w:rsidR="00290EB3" w:rsidRPr="001C649E">
              <w:rPr>
                <w:rFonts w:ascii="Times New Roman" w:hAnsi="Times New Roman" w:cs="Times New Roman"/>
                <w:sz w:val="24"/>
                <w:szCs w:val="24"/>
              </w:rPr>
              <w:t>"</w:t>
            </w:r>
            <w:r w:rsidR="00290EB3" w:rsidRPr="001C649E">
              <w:rPr>
                <w:rFonts w:ascii="Times New Roman" w:hAnsi="Times New Roman" w:cs="Times New Roman"/>
                <w:sz w:val="24"/>
                <w:szCs w:val="24"/>
                <w:shd w:val="clear" w:color="auto" w:fill="FFFFFF"/>
              </w:rPr>
              <w:t xml:space="preserve"> normu pamata izdotie saistošie noteikumi, ciktāl tie nav pretrunā ar šo likumu, </w:t>
            </w:r>
            <w:r w:rsidR="00A96FDA" w:rsidRPr="001C649E">
              <w:rPr>
                <w:rFonts w:ascii="Times New Roman" w:hAnsi="Times New Roman" w:cs="Times New Roman"/>
                <w:sz w:val="24"/>
                <w:szCs w:val="24"/>
                <w:shd w:val="clear" w:color="auto" w:fill="FFFFFF"/>
              </w:rPr>
              <w:t>būtu</w:t>
            </w:r>
            <w:r w:rsidR="00290EB3" w:rsidRPr="001C649E">
              <w:rPr>
                <w:rFonts w:ascii="Times New Roman" w:hAnsi="Times New Roman" w:cs="Times New Roman"/>
                <w:sz w:val="24"/>
                <w:szCs w:val="24"/>
                <w:shd w:val="clear" w:color="auto" w:fill="FFFFFF"/>
              </w:rPr>
              <w:t xml:space="preserve"> spēkā līdz jaunu saistošo noteikumu spēkā stāšanās dienai, bet ne ilgāk kā līdz 202</w:t>
            </w:r>
            <w:r w:rsidR="00005B47">
              <w:rPr>
                <w:rFonts w:ascii="Times New Roman" w:hAnsi="Times New Roman" w:cs="Times New Roman"/>
                <w:sz w:val="24"/>
                <w:szCs w:val="24"/>
                <w:shd w:val="clear" w:color="auto" w:fill="FFFFFF"/>
              </w:rPr>
              <w:t>2</w:t>
            </w:r>
            <w:r w:rsidR="00290EB3" w:rsidRPr="001C649E">
              <w:rPr>
                <w:rFonts w:ascii="Times New Roman" w:hAnsi="Times New Roman" w:cs="Times New Roman"/>
                <w:sz w:val="24"/>
                <w:szCs w:val="24"/>
                <w:shd w:val="clear" w:color="auto" w:fill="FFFFFF"/>
              </w:rPr>
              <w:t>. gada 3</w:t>
            </w:r>
            <w:r w:rsidR="00005B47">
              <w:rPr>
                <w:rFonts w:ascii="Times New Roman" w:hAnsi="Times New Roman" w:cs="Times New Roman"/>
                <w:sz w:val="24"/>
                <w:szCs w:val="24"/>
                <w:shd w:val="clear" w:color="auto" w:fill="FFFFFF"/>
              </w:rPr>
              <w:t>0</w:t>
            </w:r>
            <w:r w:rsidR="00290EB3" w:rsidRPr="001C649E">
              <w:rPr>
                <w:rFonts w:ascii="Times New Roman" w:hAnsi="Times New Roman" w:cs="Times New Roman"/>
                <w:sz w:val="24"/>
                <w:szCs w:val="24"/>
                <w:shd w:val="clear" w:color="auto" w:fill="FFFFFF"/>
              </w:rPr>
              <w:t>. </w:t>
            </w:r>
            <w:r w:rsidR="00005B47">
              <w:rPr>
                <w:rFonts w:ascii="Times New Roman" w:hAnsi="Times New Roman" w:cs="Times New Roman"/>
                <w:sz w:val="24"/>
                <w:szCs w:val="24"/>
                <w:shd w:val="clear" w:color="auto" w:fill="FFFFFF"/>
              </w:rPr>
              <w:t>jūnija</w:t>
            </w:r>
            <w:r w:rsidR="00290EB3" w:rsidRPr="001C649E">
              <w:rPr>
                <w:rFonts w:ascii="Times New Roman" w:hAnsi="Times New Roman" w:cs="Times New Roman"/>
                <w:sz w:val="24"/>
                <w:szCs w:val="24"/>
                <w:shd w:val="clear" w:color="auto" w:fill="FFFFFF"/>
              </w:rPr>
              <w:t xml:space="preserve">m. Būtiski atzīmēt, ka </w:t>
            </w:r>
            <w:r w:rsidR="00290EB3" w:rsidRPr="001C649E">
              <w:rPr>
                <w:rFonts w:ascii="Times New Roman" w:hAnsi="Times New Roman" w:cs="Times New Roman"/>
                <w:sz w:val="24"/>
                <w:szCs w:val="24"/>
              </w:rPr>
              <w:t>Administratīvās atbildības likums stājās spēkā 2020. gada 1. jūlijā, kas nozīmē, ka pašvaldībām saistošie noteikumi, kuros paredzēta atbildība par to pārkāpšanu</w:t>
            </w:r>
            <w:r w:rsidR="00A96FDA" w:rsidRPr="001C649E">
              <w:rPr>
                <w:rFonts w:ascii="Times New Roman" w:hAnsi="Times New Roman" w:cs="Times New Roman"/>
                <w:sz w:val="24"/>
                <w:szCs w:val="24"/>
              </w:rPr>
              <w:t>,</w:t>
            </w:r>
            <w:r w:rsidR="00290EB3" w:rsidRPr="001C649E">
              <w:rPr>
                <w:rFonts w:ascii="Times New Roman" w:hAnsi="Times New Roman" w:cs="Times New Roman"/>
                <w:sz w:val="24"/>
                <w:szCs w:val="24"/>
              </w:rPr>
              <w:t xml:space="preserve"> nozaru likumu regulējuma ietvaros bija jāpārskata</w:t>
            </w:r>
            <w:r w:rsidR="00A96FDA" w:rsidRPr="001C649E">
              <w:rPr>
                <w:rFonts w:ascii="Times New Roman" w:hAnsi="Times New Roman" w:cs="Times New Roman"/>
                <w:sz w:val="24"/>
                <w:szCs w:val="24"/>
              </w:rPr>
              <w:t xml:space="preserve"> jau</w:t>
            </w:r>
            <w:r w:rsidR="00290EB3" w:rsidRPr="001C649E">
              <w:rPr>
                <w:rFonts w:ascii="Times New Roman" w:hAnsi="Times New Roman" w:cs="Times New Roman"/>
                <w:sz w:val="24"/>
                <w:szCs w:val="24"/>
              </w:rPr>
              <w:t xml:space="preserve"> līdz Administratīvās atbildības likuma spēkā stāšanās brīdim. </w:t>
            </w:r>
          </w:p>
          <w:p w14:paraId="1E653C6F" w14:textId="75E25D5F" w:rsidR="00290EB3" w:rsidRPr="00005B47" w:rsidRDefault="00290EB3" w:rsidP="00A96FDA">
            <w:pPr>
              <w:pStyle w:val="NormalJustified"/>
              <w:jc w:val="center"/>
              <w:rPr>
                <w:b/>
              </w:rPr>
            </w:pPr>
            <w:r w:rsidRPr="00005B47">
              <w:rPr>
                <w:b/>
              </w:rPr>
              <w:t>Sabiedrības iesaiste pašvaldības darbā</w:t>
            </w:r>
          </w:p>
          <w:p w14:paraId="2CCC2BB1" w14:textId="446242F7" w:rsidR="00290EB3" w:rsidRPr="00005B47" w:rsidRDefault="00290EB3" w:rsidP="00290EB3">
            <w:pPr>
              <w:pStyle w:val="ListParagraph"/>
              <w:spacing w:after="0" w:line="240" w:lineRule="auto"/>
              <w:ind w:left="0" w:firstLine="372"/>
              <w:jc w:val="both"/>
              <w:rPr>
                <w:rFonts w:ascii="Times New Roman" w:hAnsi="Times New Roman" w:cs="Times New Roman"/>
                <w:sz w:val="24"/>
                <w:szCs w:val="24"/>
                <w:lang w:eastAsia="lv-LV"/>
              </w:rPr>
            </w:pPr>
            <w:r w:rsidRPr="00005B47">
              <w:rPr>
                <w:rFonts w:ascii="Times New Roman" w:hAnsi="Times New Roman" w:cs="Times New Roman"/>
                <w:sz w:val="24"/>
                <w:szCs w:val="24"/>
                <w:lang w:eastAsia="lv-LV"/>
              </w:rPr>
              <w:lastRenderedPageBreak/>
              <w:t>Pašvaldību publiskās varas avots tās autonomās kompetences jomā ir tajā dzīvojošie iedzīvotāji. Viens no būtiskākajiem pašvaldību neefektīvas darbības iemesliem ir nepietiekama iedzīvotāju iesaiste tās darbā. Nenoliedzami, veicinot iedzīvotāju iesaisti pašvaldības darbībā, tiek stiprināta vietējā līmeņa demokrātija, savstarpējā uzticēšanās, spēja uzņemties atbildību, sadarboties un panākt iedzīvotāju vajadzībām atbilstošākos un  efektīvākos risinājumus.</w:t>
            </w:r>
            <w:r w:rsidR="00813ED2" w:rsidRPr="00005B47">
              <w:rPr>
                <w:rFonts w:ascii="Times New Roman" w:hAnsi="Times New Roman" w:cs="Times New Roman"/>
                <w:sz w:val="24"/>
                <w:szCs w:val="24"/>
                <w:lang w:eastAsia="lv-LV"/>
              </w:rPr>
              <w:t xml:space="preserve"> </w:t>
            </w:r>
            <w:r w:rsidR="000B00E5" w:rsidRPr="00005B47">
              <w:rPr>
                <w:rFonts w:ascii="Times New Roman" w:hAnsi="Times New Roman" w:cs="Times New Roman"/>
                <w:sz w:val="24"/>
                <w:szCs w:val="24"/>
                <w:lang w:eastAsia="lv-LV"/>
              </w:rPr>
              <w:t>S</w:t>
            </w:r>
            <w:r w:rsidR="00813ED2" w:rsidRPr="00005B47">
              <w:rPr>
                <w:rFonts w:ascii="Times New Roman" w:hAnsi="Times New Roman" w:cs="Times New Roman"/>
                <w:sz w:val="24"/>
                <w:szCs w:val="24"/>
                <w:lang w:eastAsia="lv-LV"/>
              </w:rPr>
              <w:t>abiedrības iesaistei var būt trīs formas: sabiedrības informēšana, konsultācijas ar sabiedrību un sabiedrības līdzdalība</w:t>
            </w:r>
            <w:r w:rsidR="008D211B" w:rsidRPr="00005B47">
              <w:rPr>
                <w:rFonts w:ascii="Times New Roman" w:hAnsi="Times New Roman" w:cs="Times New Roman"/>
                <w:sz w:val="24"/>
                <w:szCs w:val="24"/>
                <w:lang w:eastAsia="lv-LV"/>
              </w:rPr>
              <w:t xml:space="preserve">. Sabiedrības informēšana ir vienvirziena komunikācijas process, kurā pašvaldība skaidro savas izdarītās izvēles sabiedrībai un sabiedrība ir pasīva šīs informācijas uztvērēja. Konsultācijas ar sabiedrību ir no komunikācijas viedokļa pretējs process. Sabiedrības līdzdalība ir </w:t>
            </w:r>
            <w:proofErr w:type="spellStart"/>
            <w:r w:rsidR="008D211B" w:rsidRPr="00005B47">
              <w:rPr>
                <w:rFonts w:ascii="Times New Roman" w:hAnsi="Times New Roman" w:cs="Times New Roman"/>
                <w:sz w:val="24"/>
                <w:szCs w:val="24"/>
                <w:lang w:eastAsia="lv-LV"/>
              </w:rPr>
              <w:t>divvirzienu</w:t>
            </w:r>
            <w:proofErr w:type="spellEnd"/>
            <w:r w:rsidR="008D211B" w:rsidRPr="00005B47">
              <w:rPr>
                <w:rFonts w:ascii="Times New Roman" w:hAnsi="Times New Roman" w:cs="Times New Roman"/>
                <w:sz w:val="24"/>
                <w:szCs w:val="24"/>
                <w:lang w:eastAsia="lv-LV"/>
              </w:rPr>
              <w:t xml:space="preserve"> komunikācija jeb pašvaldības dialogs ar sabiedrību, kurā pašvaldība un iesaistītās </w:t>
            </w:r>
            <w:proofErr w:type="spellStart"/>
            <w:r w:rsidR="008D211B" w:rsidRPr="00005B47">
              <w:rPr>
                <w:rFonts w:ascii="Times New Roman" w:hAnsi="Times New Roman" w:cs="Times New Roman"/>
                <w:sz w:val="24"/>
                <w:szCs w:val="24"/>
                <w:lang w:eastAsia="lv-LV"/>
              </w:rPr>
              <w:t>mērķgrupas</w:t>
            </w:r>
            <w:proofErr w:type="spellEnd"/>
            <w:r w:rsidR="008D211B" w:rsidRPr="00005B47">
              <w:rPr>
                <w:rFonts w:ascii="Times New Roman" w:hAnsi="Times New Roman" w:cs="Times New Roman"/>
                <w:sz w:val="24"/>
                <w:szCs w:val="24"/>
                <w:lang w:eastAsia="lv-LV"/>
              </w:rPr>
              <w:t xml:space="preserve"> piedāvā savus un ieklausās citu sniegtajos argumentos, lai, kopīgi sadarbojoties, izvērtētu, kuri mērķi, prioritātes un rīcības būtu labākās izvēles pašvaldības teritorijas attīstībai2</w:t>
            </w:r>
            <w:r w:rsidR="00813ED2" w:rsidRPr="00005B47">
              <w:rPr>
                <w:rFonts w:ascii="Times New Roman" w:hAnsi="Times New Roman" w:cs="Times New Roman"/>
                <w:sz w:val="24"/>
                <w:szCs w:val="24"/>
                <w:lang w:eastAsia="lv-LV"/>
              </w:rPr>
              <w:t xml:space="preserve"> (minētais skaidrojums ietverts 2013. gada Rīgas plānošanas reģiona ar Eiropas Savienības Sociālā fonda un valsts atbalstu </w:t>
            </w:r>
            <w:r w:rsidR="00AA38BB" w:rsidRPr="00005B47">
              <w:rPr>
                <w:rFonts w:ascii="Times New Roman" w:hAnsi="Times New Roman" w:cs="Times New Roman"/>
                <w:sz w:val="24"/>
                <w:szCs w:val="24"/>
                <w:lang w:eastAsia="lv-LV"/>
              </w:rPr>
              <w:t>veiktajā</w:t>
            </w:r>
            <w:r w:rsidR="00813ED2" w:rsidRPr="00005B47">
              <w:rPr>
                <w:rFonts w:ascii="Times New Roman" w:hAnsi="Times New Roman" w:cs="Times New Roman"/>
                <w:sz w:val="24"/>
                <w:szCs w:val="24"/>
                <w:lang w:eastAsia="lv-LV"/>
              </w:rPr>
              <w:t xml:space="preserve"> Pētījumā par sabiedrības iesaistes mehānismiem attīstības plānošanā un uzraudzībā vietējā līmenī. Pieejams: </w:t>
            </w:r>
            <w:hyperlink r:id="rId15" w:history="1">
              <w:r w:rsidR="00813ED2" w:rsidRPr="00005B47">
                <w:rPr>
                  <w:rStyle w:val="Hyperlink"/>
                  <w:rFonts w:ascii="Times New Roman" w:hAnsi="Times New Roman" w:cs="Times New Roman"/>
                  <w:color w:val="auto"/>
                  <w:sz w:val="24"/>
                  <w:szCs w:val="24"/>
                  <w:lang w:eastAsia="lv-LV"/>
                </w:rPr>
                <w:t>http://rpr.gov.lv/wp-content/uploads/2018/01/Sab_lidz_Petijums_FINAL.pdf</w:t>
              </w:r>
            </w:hyperlink>
            <w:r w:rsidR="00813ED2" w:rsidRPr="00005B47">
              <w:rPr>
                <w:rFonts w:ascii="Times New Roman" w:hAnsi="Times New Roman" w:cs="Times New Roman"/>
                <w:sz w:val="24"/>
                <w:szCs w:val="24"/>
                <w:lang w:eastAsia="lv-LV"/>
              </w:rPr>
              <w:t>).</w:t>
            </w:r>
          </w:p>
          <w:p w14:paraId="1BBC54F4" w14:textId="77777777" w:rsidR="00A96FDA" w:rsidRPr="001C649E" w:rsidRDefault="00290EB3" w:rsidP="00290EB3">
            <w:pPr>
              <w:pStyle w:val="naisc"/>
              <w:spacing w:before="0" w:after="0"/>
              <w:ind w:firstLine="372"/>
              <w:jc w:val="both"/>
            </w:pPr>
            <w:proofErr w:type="spellStart"/>
            <w:r w:rsidRPr="00005B47">
              <w:t>Domnīcas</w:t>
            </w:r>
            <w:proofErr w:type="spellEnd"/>
            <w:r w:rsidRPr="00005B47">
              <w:t xml:space="preserve"> "PROVIDUS" veidotajā pārskatā par iedzīvotāju iesaistes piemēriem Latvijas pašvaldībās (pieejams: </w:t>
            </w:r>
            <w:hyperlink r:id="rId16" w:history="1">
              <w:r w:rsidR="00A96FDA" w:rsidRPr="00005B47">
                <w:rPr>
                  <w:rStyle w:val="Hyperlink"/>
                  <w:color w:val="auto"/>
                </w:rPr>
                <w:t>http://providus.lv/article_files/3605/original/</w:t>
              </w:r>
              <w:r w:rsidR="00A96FDA" w:rsidRPr="00005B47">
                <w:rPr>
                  <w:rStyle w:val="Hyperlink"/>
                  <w:color w:val="auto"/>
                </w:rPr>
                <w:br/>
                <w:t>final_labots.pdf?1572008002</w:t>
              </w:r>
            </w:hyperlink>
            <w:r w:rsidRPr="00005B47">
              <w:t>) minēti vairāki veiksmīgas sabiedrības iesaistes piemēri – 38 piemēri no 21 Latvijas pašvaldības, vienlaikus atzīstot, ka sadarbībai atvērto pašvaldību varētu būt vairāk, ņemot vērā, ka Latvijā darbojas 119 pašvaldības. Tāpat 2018. gadā Valsts kanceleja sadarbībā ar nevalstiskajām organizācijām un Ministru kabineta sadarbības memoranda īstenošanas padomi veica divas aptaujas par sabiedrības līdzdalību valsts un pašvaldību iestāžu darbā. Minēto aptauju rezultātu kopsavilkumā norādītas šādas problēmas:</w:t>
            </w:r>
            <w:r w:rsidRPr="001C649E">
              <w:t xml:space="preserve"> sabiedrība vēlas iesaistīties agrīnā stadijā, valsts pārvaldes un pašvaldību iestāžu informācija par līdzdalības iespējām lielākoties nav savlaicīga, pietiekama un saprotama, trūkst konstruktīvas diskusijas, trūkst atgriezeniskās saites un informācijas par līdzdalības rezultātu, attiecīgi zūd motivācija iesaistīties. Arī Valsts kancelejas 2019. gada oktobra aptaujā "Ideju Talka: Izsaki savu viedokli par atvērto pārvaldību" minētās problēmas daļēji atkārto 2018. gadā konstatēto: informācija par līdzdalības iespējām nav pieejama savlaicīgi un vienuviet, trūkst </w:t>
            </w:r>
            <w:proofErr w:type="spellStart"/>
            <w:r w:rsidRPr="001C649E">
              <w:t>proaktīvas</w:t>
            </w:r>
            <w:proofErr w:type="spellEnd"/>
            <w:r w:rsidRPr="001C649E">
              <w:t xml:space="preserve"> uzrunāšanas par iesaisti, līdzdalība nav "gribēta", bet drīzāk formāla, trūkst ērtas iespējas viedokļa sniegšanai un jēdzīgi organizēta konsultāciju procesa, iniciatīvu izsekojamības, trūkst atgriezeniskās saites un līdzdalības rezultātu </w:t>
            </w:r>
            <w:r w:rsidRPr="001C649E">
              <w:lastRenderedPageBreak/>
              <w:t xml:space="preserve">popularizēšanas, iedzīvotāju uzrunāšanai neizmanto </w:t>
            </w:r>
            <w:r w:rsidR="00A96FDA" w:rsidRPr="001C649E">
              <w:t>skaidru un saprotamu izteiksmi.</w:t>
            </w:r>
          </w:p>
          <w:p w14:paraId="2FB4F613" w14:textId="4C3155FB" w:rsidR="00290EB3" w:rsidRPr="001C649E" w:rsidRDefault="00290EB3" w:rsidP="00290EB3">
            <w:pPr>
              <w:pStyle w:val="naisc"/>
              <w:spacing w:before="0" w:after="0"/>
              <w:ind w:firstLine="372"/>
              <w:jc w:val="both"/>
            </w:pPr>
            <w:r w:rsidRPr="001C649E">
              <w:t xml:space="preserve">Iepriekš norādītā informācija nepārprotami liecina par nepieciešamajām izmaiņām sabiedrības iesaistē pašvaldības darbā. Minēto jautājumu būtu iespējams risināt, pašvaldību darbā ieviešot tādus sabiedrības iesaistes veidus, kas atzīstami par efektīviem tieši salīdzinoši nelielākām iedzīvotāju grupām, piemēram, konkrēta pagasta vai pilsētas, vai pilsētas apkaimes iedzīvotājiem. Jāņem vērā, ka tiesības līdzdarboties pašvaldību darbā pastāv arī pašlaik, taču ne vienmēr tādas tiek veicinātas un izmantotas no sabiedrības puses. Likumprojekta ietvaros sabiedrības iesaistīšanas process padarīts kā ikdienas pašvaldības darbā </w:t>
            </w:r>
            <w:proofErr w:type="spellStart"/>
            <w:r w:rsidRPr="001C649E">
              <w:t>klātesoša</w:t>
            </w:r>
            <w:proofErr w:type="spellEnd"/>
            <w:r w:rsidRPr="001C649E">
              <w:t xml:space="preserve"> sastāvdaļa, tajā ietvertie sabiedrības iesaistes veidi pavērs plašākas iespējas iedzīvotājiem piedalīties pašvaldības darbā, turklāt, radīs līdzvērtīgas iesaistes iespējas, kādas jau pastāv nacionālā līmenī.</w:t>
            </w:r>
          </w:p>
          <w:p w14:paraId="4C510966" w14:textId="77777777" w:rsidR="00290EB3" w:rsidRPr="001C649E" w:rsidRDefault="00290EB3" w:rsidP="00290EB3">
            <w:pPr>
              <w:ind w:firstLine="372"/>
              <w:jc w:val="both"/>
              <w:rPr>
                <w:rFonts w:cs="Times New Roman"/>
                <w:sz w:val="24"/>
                <w:szCs w:val="24"/>
              </w:rPr>
            </w:pPr>
            <w:r w:rsidRPr="001C649E">
              <w:rPr>
                <w:rFonts w:cs="Times New Roman"/>
                <w:sz w:val="24"/>
                <w:szCs w:val="24"/>
                <w:lang w:eastAsia="lv-LV"/>
              </w:rPr>
              <w:t xml:space="preserve"> Ņemot vērā iepriekš norādīto, Likumprojektā ietverti </w:t>
            </w:r>
            <w:r w:rsidRPr="001C649E">
              <w:rPr>
                <w:rFonts w:cs="Times New Roman"/>
                <w:sz w:val="24"/>
                <w:szCs w:val="24"/>
              </w:rPr>
              <w:t xml:space="preserve">konkrēti sabiedrības iesaistes veidi, to organizācijas un darbības principi, neliedzot iespēju pašvaldībām pēc saviem ieskatiem pielietot arī citus par efektīviem atzītus iedzīvotāju iesaistes institūtus. Vienlaikus, ņemot vērā citu ārējo normatīvo aktu regulējumu, </w:t>
            </w:r>
            <w:r w:rsidRPr="001C649E">
              <w:rPr>
                <w:rFonts w:eastAsia="Times New Roman" w:cs="Times New Roman"/>
                <w:sz w:val="24"/>
                <w:szCs w:val="24"/>
                <w:bdr w:val="none" w:sz="0" w:space="0" w:color="auto" w:frame="1"/>
                <w:lang w:eastAsia="lv-LV"/>
              </w:rPr>
              <w:t>Likumprojektā aprakstītie sabiedrības iesaistes veidi piemērojami gadījumos, kad sabiedrības iesaistes kārtību nenosaka citi likumi vai Ministru kabineta noteikumi.</w:t>
            </w:r>
            <w:r w:rsidRPr="001C649E">
              <w:rPr>
                <w:rFonts w:cs="Times New Roman"/>
                <w:sz w:val="24"/>
                <w:szCs w:val="24"/>
              </w:rPr>
              <w:t xml:space="preserve"> </w:t>
            </w:r>
          </w:p>
          <w:p w14:paraId="5BE2675E" w14:textId="77777777" w:rsidR="00290EB3" w:rsidRPr="001C649E" w:rsidRDefault="00290EB3" w:rsidP="00A703AD">
            <w:pPr>
              <w:jc w:val="center"/>
              <w:rPr>
                <w:rFonts w:cs="Times New Roman"/>
                <w:b/>
                <w:i/>
                <w:sz w:val="24"/>
                <w:szCs w:val="24"/>
              </w:rPr>
            </w:pPr>
            <w:r w:rsidRPr="001C649E">
              <w:rPr>
                <w:rFonts w:cs="Times New Roman"/>
                <w:b/>
                <w:i/>
                <w:sz w:val="24"/>
                <w:szCs w:val="24"/>
              </w:rPr>
              <w:t>Informatīvie izdevumi</w:t>
            </w:r>
          </w:p>
          <w:p w14:paraId="17A46EC5" w14:textId="04C42C9A"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Likumprojektā iekļauts pašvaldības informatīvo izdevumu skaidrojums, ar to saprotot </w:t>
            </w:r>
            <w:r w:rsidRPr="001C649E">
              <w:rPr>
                <w:rFonts w:eastAsia="Times New Roman" w:cs="Times New Roman"/>
                <w:sz w:val="24"/>
                <w:szCs w:val="24"/>
                <w:bdr w:val="none" w:sz="0" w:space="0" w:color="auto" w:frame="1"/>
                <w:lang w:eastAsia="lv-LV"/>
              </w:rPr>
              <w:t>periodisku iespiedtehnikā izdotu materiālu, kuru pašvaldība izplata savā administratīvajā teritorijā un kurā tā informē vietējos iedzīvotājus par </w:t>
            </w:r>
            <w:r w:rsidRPr="001C649E">
              <w:rPr>
                <w:rFonts w:eastAsia="Times New Roman" w:cs="Times New Roman"/>
                <w:iCs/>
                <w:sz w:val="24"/>
                <w:szCs w:val="24"/>
                <w:bdr w:val="none" w:sz="0" w:space="0" w:color="auto" w:frame="1"/>
                <w:lang w:eastAsia="lv-LV"/>
              </w:rPr>
              <w:t>autonomo</w:t>
            </w:r>
            <w:r w:rsidRPr="001C649E">
              <w:rPr>
                <w:rFonts w:eastAsia="Times New Roman" w:cs="Times New Roman"/>
                <w:sz w:val="24"/>
                <w:szCs w:val="24"/>
                <w:bdr w:val="none" w:sz="0" w:space="0" w:color="auto" w:frame="1"/>
                <w:lang w:eastAsia="lv-LV"/>
              </w:rPr>
              <w:t xml:space="preserve"> funkciju izpildi, pašvaldības izdotajiem tiesību aktiem un to skaidrojumiem, kā arī publicē šajā likumā un citos normatīvajos aktos noteikto informāciju saistībā ar pašvaldības darbu. Vispārīgi informatīvo izdevumu pašvaldība izdod ne biežāk kā vienu reizi mēnesī. Šis ierobežojums neattiecas uz informatīvajiem izdevumiem, kuros publicē tikai informāciju par pašvaldības sagatavotajiem saistošo noteikumu projektiem vai izdotajiem tiesību aktiem un to skaidrojumus, kā arī informāciju ārkārtējās situācijas, izņēmuma stāvokļa, katastrofas vai katastrofas draudu gadījumā</w:t>
            </w:r>
            <w:r w:rsidR="00A703AD" w:rsidRPr="001C649E">
              <w:rPr>
                <w:rFonts w:eastAsia="Times New Roman" w:cs="Times New Roman"/>
                <w:sz w:val="24"/>
                <w:szCs w:val="24"/>
                <w:bdr w:val="none" w:sz="0" w:space="0" w:color="auto" w:frame="1"/>
                <w:lang w:eastAsia="lv-LV"/>
              </w:rPr>
              <w:t>. Vienlaikus nav paredzēts, ka pašvaldība informatīvajā izdevumā publicētu izstrādē esošo vai pieņemto saistošo noteikumu vai citu tiesību aktu pilnu tekstu, kas ir atrodams pašvaldības oficiālajā tīmekļvietnē vai pieejams pašvaldības administrācijā klātienē. Tas ievērojami ietaupītu pašvaldības resursus informatīvo izdevumu izdošanai, jo tie vairs netiktu paredzēti kā obligāta saistošo noteikumu publicēšanas vide, bet kalpotu kā koncentrētas un iedzīvotājiem būtiskas ikdienas informācijas par pašvaldības darbu avots.</w:t>
            </w:r>
          </w:p>
          <w:p w14:paraId="1A3A4B71" w14:textId="685402B3"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lastRenderedPageBreak/>
              <w:t>Likumprojektā paredzēts, ka pašvaldību informatīvā izdevuma noformējuma prasības nosaka Ministru kabinets</w:t>
            </w:r>
            <w:r w:rsidR="00B175CA">
              <w:rPr>
                <w:rFonts w:cs="Times New Roman"/>
                <w:sz w:val="24"/>
                <w:szCs w:val="24"/>
                <w:lang w:eastAsia="lv-LV"/>
              </w:rPr>
              <w:t>, divu mēnešu laikā pēc likumprojekta spēkā stāšanās izdodot attiecīgus noteikumus</w:t>
            </w:r>
            <w:r w:rsidRPr="001C649E">
              <w:rPr>
                <w:rFonts w:cs="Times New Roman"/>
                <w:sz w:val="24"/>
                <w:szCs w:val="24"/>
                <w:lang w:eastAsia="lv-LV"/>
              </w:rPr>
              <w:t xml:space="preserve">. Minētais regulējums nepieciešams, lai noteiktu vienotu pašvaldību informatīvo izdevumu veidolu. Līdzvērtīgi Valsts kancelejas īstenotā projekta </w:t>
            </w:r>
            <w:r w:rsidRPr="001C649E">
              <w:rPr>
                <w:rFonts w:cs="Times New Roman"/>
                <w:sz w:val="24"/>
                <w:szCs w:val="24"/>
              </w:rPr>
              <w:t>"</w:t>
            </w:r>
            <w:r w:rsidRPr="001C649E">
              <w:rPr>
                <w:rFonts w:cs="Times New Roman"/>
                <w:sz w:val="24"/>
                <w:szCs w:val="24"/>
                <w:lang w:eastAsia="lv-LV"/>
              </w:rPr>
              <w:t>Valsts un pašvaldības iestāžu tīmekļvietņu vienotā platforma</w:t>
            </w:r>
            <w:r w:rsidRPr="001C649E">
              <w:rPr>
                <w:rFonts w:cs="Times New Roman"/>
                <w:sz w:val="24"/>
                <w:szCs w:val="24"/>
              </w:rPr>
              <w:t>"</w:t>
            </w:r>
            <w:r w:rsidRPr="001C649E">
              <w:rPr>
                <w:rFonts w:cs="Times New Roman"/>
                <w:sz w:val="24"/>
                <w:szCs w:val="24"/>
                <w:lang w:eastAsia="lv-LV"/>
              </w:rPr>
              <w:t xml:space="preserve"> ietvaros pašlaik aktuālajam jautājumam par pašvaldību tīmekļvietņu vienoto platformu, arī vienots informatīvo izdevumu veidols būtiski atvieglotu informācijas pieejamību un vienotu uztveramību gan personām, gan institūcijām.</w:t>
            </w:r>
          </w:p>
          <w:p w14:paraId="496CF9A7" w14:textId="77777777" w:rsidR="00290EB3" w:rsidRPr="001C649E" w:rsidRDefault="00290EB3" w:rsidP="00A703AD">
            <w:pPr>
              <w:jc w:val="center"/>
              <w:rPr>
                <w:rFonts w:cs="Times New Roman"/>
                <w:b/>
                <w:i/>
                <w:sz w:val="24"/>
                <w:szCs w:val="24"/>
                <w:lang w:eastAsia="lv-LV"/>
              </w:rPr>
            </w:pPr>
            <w:r w:rsidRPr="001C649E">
              <w:rPr>
                <w:rFonts w:cs="Times New Roman"/>
                <w:b/>
                <w:i/>
                <w:sz w:val="24"/>
                <w:szCs w:val="24"/>
                <w:lang w:eastAsia="lv-LV"/>
              </w:rPr>
              <w:t>Publiskā apspriešana</w:t>
            </w:r>
          </w:p>
          <w:p w14:paraId="74B26012" w14:textId="3206E68B" w:rsidR="00290EB3" w:rsidRPr="001C649E" w:rsidRDefault="00290EB3" w:rsidP="00290EB3">
            <w:pPr>
              <w:ind w:firstLine="372"/>
              <w:jc w:val="both"/>
              <w:rPr>
                <w:rFonts w:eastAsia="Times New Roman" w:cs="Times New Roman"/>
                <w:bCs/>
                <w:sz w:val="24"/>
                <w:szCs w:val="24"/>
                <w:bdr w:val="none" w:sz="0" w:space="0" w:color="auto" w:frame="1"/>
                <w:lang w:eastAsia="lv-LV"/>
              </w:rPr>
            </w:pPr>
            <w:r w:rsidRPr="001C649E">
              <w:rPr>
                <w:rFonts w:eastAsia="Times New Roman" w:cs="Times New Roman"/>
                <w:bCs/>
                <w:sz w:val="24"/>
                <w:szCs w:val="24"/>
                <w:bdr w:val="none" w:sz="0" w:space="0" w:color="auto" w:frame="1"/>
                <w:lang w:eastAsia="lv-LV"/>
              </w:rPr>
              <w:t xml:space="preserve">Publiskā apspriešana kā viens no sabiedrības līdzdalības veidiem, kas paredzēts Likumprojektā, tiek rīkota par tādiem pašvaldības autonomas kompetences jautājumiem, kuru izvērtēšanā nepieciešams noskaidrot iedzīvotāju viedokli, tādējādi nodrošinot šāda jautājuma izlemšanu pēc iespējas atbilstošāk vairākuma no pašvaldības iedzīvotāju uzskatiem. </w:t>
            </w:r>
            <w:r w:rsidRPr="001C649E">
              <w:rPr>
                <w:rFonts w:eastAsia="Times New Roman" w:cs="Times New Roman"/>
                <w:sz w:val="24"/>
                <w:szCs w:val="24"/>
                <w:bdr w:val="none" w:sz="0" w:space="0" w:color="auto" w:frame="1"/>
                <w:lang w:eastAsia="lv-LV"/>
              </w:rPr>
              <w:t xml:space="preserve">Publiskā apspriešana rīkojama pēc pašvaldības administratīvās teritorijas iedzīvotāju, domes vai domes priekšsēdētāja iniciatīvas un pamatojoties uz domes lēmumu. Konkrētu kārtību, kādā organizējama publiskā apspriešana, nosaka katras pašvaldības nolikumā. Būtiski, ka </w:t>
            </w:r>
            <w:r w:rsidRPr="001C649E">
              <w:rPr>
                <w:rFonts w:eastAsia="Times New Roman" w:cs="Times New Roman"/>
                <w:bCs/>
                <w:sz w:val="24"/>
                <w:szCs w:val="24"/>
                <w:bdr w:val="none" w:sz="0" w:space="0" w:color="auto" w:frame="1"/>
                <w:lang w:eastAsia="lv-LV"/>
              </w:rPr>
              <w:t xml:space="preserve">Likumprojektā regulētā publiskā apspriešana nav piemērojama gadījumiem, ko jau pašlaik regulē </w:t>
            </w:r>
            <w:r w:rsidR="00937313" w:rsidRPr="001C649E">
              <w:rPr>
                <w:rFonts w:eastAsia="Times New Roman" w:cs="Times New Roman"/>
                <w:bCs/>
                <w:sz w:val="24"/>
                <w:szCs w:val="24"/>
                <w:bdr w:val="none" w:sz="0" w:space="0" w:color="auto" w:frame="1"/>
                <w:lang w:eastAsia="lv-LV"/>
              </w:rPr>
              <w:t xml:space="preserve">speciālie </w:t>
            </w:r>
            <w:r w:rsidRPr="001C649E">
              <w:rPr>
                <w:rFonts w:eastAsia="Times New Roman" w:cs="Times New Roman"/>
                <w:bCs/>
                <w:sz w:val="24"/>
                <w:szCs w:val="24"/>
                <w:bdr w:val="none" w:sz="0" w:space="0" w:color="auto" w:frame="1"/>
                <w:lang w:eastAsia="lv-LV"/>
              </w:rPr>
              <w:t>normatīvie akti. Šis Likumprojektā ietvertais regulējums nemaina sabiedrības līdzdalības nodrošināšanas kārtību, ko jau pašlaik pašvaldības īsteno</w:t>
            </w:r>
            <w:r w:rsidR="00937313" w:rsidRPr="001C649E">
              <w:rPr>
                <w:rFonts w:eastAsia="Times New Roman" w:cs="Times New Roman"/>
                <w:bCs/>
                <w:sz w:val="24"/>
                <w:szCs w:val="24"/>
                <w:bdr w:val="none" w:sz="0" w:space="0" w:color="auto" w:frame="1"/>
                <w:lang w:eastAsia="lv-LV"/>
              </w:rPr>
              <w:t>,</w:t>
            </w:r>
            <w:r w:rsidRPr="001C649E">
              <w:rPr>
                <w:rFonts w:eastAsia="Times New Roman" w:cs="Times New Roman"/>
                <w:bCs/>
                <w:sz w:val="24"/>
                <w:szCs w:val="24"/>
                <w:bdr w:val="none" w:sz="0" w:space="0" w:color="auto" w:frame="1"/>
                <w:lang w:eastAsia="lv-LV"/>
              </w:rPr>
              <w:t xml:space="preserve"> piemēram</w:t>
            </w:r>
            <w:r w:rsidR="00937313" w:rsidRPr="001C649E">
              <w:rPr>
                <w:rFonts w:eastAsia="Times New Roman" w:cs="Times New Roman"/>
                <w:bCs/>
                <w:sz w:val="24"/>
                <w:szCs w:val="24"/>
                <w:bdr w:val="none" w:sz="0" w:space="0" w:color="auto" w:frame="1"/>
                <w:lang w:eastAsia="lv-LV"/>
              </w:rPr>
              <w:t>,</w:t>
            </w:r>
            <w:r w:rsidRPr="001C649E">
              <w:rPr>
                <w:rFonts w:eastAsia="Times New Roman" w:cs="Times New Roman"/>
                <w:bCs/>
                <w:sz w:val="24"/>
                <w:szCs w:val="24"/>
                <w:bdr w:val="none" w:sz="0" w:space="0" w:color="auto" w:frame="1"/>
                <w:lang w:eastAsia="lv-LV"/>
              </w:rPr>
              <w:t xml:space="preserve"> teritorijas plān</w:t>
            </w:r>
            <w:r w:rsidR="00937313" w:rsidRPr="001C649E">
              <w:rPr>
                <w:rFonts w:eastAsia="Times New Roman" w:cs="Times New Roman"/>
                <w:bCs/>
                <w:sz w:val="24"/>
                <w:szCs w:val="24"/>
                <w:bdr w:val="none" w:sz="0" w:space="0" w:color="auto" w:frame="1"/>
                <w:lang w:eastAsia="lv-LV"/>
              </w:rPr>
              <w:t>ojuma</w:t>
            </w:r>
            <w:r w:rsidRPr="001C649E">
              <w:rPr>
                <w:rFonts w:eastAsia="Times New Roman" w:cs="Times New Roman"/>
                <w:bCs/>
                <w:sz w:val="24"/>
                <w:szCs w:val="24"/>
                <w:bdr w:val="none" w:sz="0" w:space="0" w:color="auto" w:frame="1"/>
                <w:lang w:eastAsia="lv-LV"/>
              </w:rPr>
              <w:t>, attīstības programmas, būvniecības ieceru publiskai apspriešanai</w:t>
            </w:r>
            <w:r w:rsidR="00937313" w:rsidRPr="001C649E">
              <w:rPr>
                <w:rFonts w:eastAsia="Times New Roman" w:cs="Times New Roman"/>
                <w:bCs/>
                <w:sz w:val="24"/>
                <w:szCs w:val="24"/>
                <w:bdr w:val="none" w:sz="0" w:space="0" w:color="auto" w:frame="1"/>
                <w:lang w:eastAsia="lv-LV"/>
              </w:rPr>
              <w:t>, bet paplašina pašvaldības iespēju iesaistīt tās darbā vietējos iedzīvotājus</w:t>
            </w:r>
            <w:r w:rsidRPr="001C649E">
              <w:rPr>
                <w:rFonts w:eastAsia="Times New Roman" w:cs="Times New Roman"/>
                <w:bCs/>
                <w:sz w:val="24"/>
                <w:szCs w:val="24"/>
                <w:bdr w:val="none" w:sz="0" w:space="0" w:color="auto" w:frame="1"/>
                <w:lang w:eastAsia="lv-LV"/>
              </w:rPr>
              <w:t xml:space="preserve">. </w:t>
            </w:r>
          </w:p>
          <w:p w14:paraId="7A1C7BA9" w14:textId="6F6B2086" w:rsidR="00290EB3" w:rsidRPr="001C649E" w:rsidRDefault="00290EB3" w:rsidP="00290EB3">
            <w:pPr>
              <w:ind w:firstLine="372"/>
              <w:jc w:val="both"/>
              <w:rPr>
                <w:rFonts w:eastAsia="Times New Roman" w:cs="Times New Roman"/>
                <w:bCs/>
                <w:sz w:val="24"/>
                <w:szCs w:val="24"/>
                <w:bdr w:val="none" w:sz="0" w:space="0" w:color="auto" w:frame="1"/>
                <w:lang w:eastAsia="lv-LV"/>
              </w:rPr>
            </w:pPr>
            <w:r w:rsidRPr="001C649E">
              <w:rPr>
                <w:rFonts w:eastAsia="Times New Roman" w:cs="Times New Roman"/>
                <w:bCs/>
                <w:sz w:val="24"/>
                <w:szCs w:val="24"/>
                <w:bdr w:val="none" w:sz="0" w:space="0" w:color="auto" w:frame="1"/>
                <w:lang w:eastAsia="lv-LV"/>
              </w:rPr>
              <w:t>Vienlaikus, ņemot vērā atsevišķu jautājumu finansiālo un politisko nozīmi, Likumprojektā paredzēto publisko apspriešanu nevar rīkot par pašvaldības budžetu, pašvaldības pakalpojumu maksu, nodokļu vai nodevu likmēm, pašvaldības amatpersonu iecelšanu amatā un atbrīvošanu no tā, kā arī par jautājumiem, par kuriem izdodams administratīvais akts vai kas ir citu institūciju kompetencē.</w:t>
            </w:r>
          </w:p>
          <w:p w14:paraId="31C0FC9B" w14:textId="7BCBA811" w:rsidR="00290EB3" w:rsidRPr="001C649E" w:rsidRDefault="00290EB3" w:rsidP="00290EB3">
            <w:pPr>
              <w:ind w:firstLine="372"/>
              <w:jc w:val="both"/>
              <w:rPr>
                <w:rFonts w:eastAsia="Times New Roman" w:cs="Times New Roman"/>
                <w:sz w:val="24"/>
                <w:szCs w:val="24"/>
                <w:lang w:eastAsia="lv-LV"/>
              </w:rPr>
            </w:pPr>
            <w:r w:rsidRPr="001C649E">
              <w:rPr>
                <w:rFonts w:eastAsia="Times New Roman" w:cs="Times New Roman"/>
                <w:bCs/>
                <w:sz w:val="24"/>
                <w:szCs w:val="24"/>
                <w:bdr w:val="none" w:sz="0" w:space="0" w:color="auto" w:frame="1"/>
                <w:lang w:eastAsia="lv-LV"/>
              </w:rPr>
              <w:t>Likumprojektā noteikts minimālais publiskās apspriešanas norises ilgums</w:t>
            </w:r>
            <w:r w:rsidR="00937313" w:rsidRPr="001C649E">
              <w:rPr>
                <w:rFonts w:eastAsia="Times New Roman" w:cs="Times New Roman"/>
                <w:bCs/>
                <w:sz w:val="24"/>
                <w:szCs w:val="24"/>
                <w:bdr w:val="none" w:sz="0" w:space="0" w:color="auto" w:frame="1"/>
                <w:lang w:eastAsia="lv-LV"/>
              </w:rPr>
              <w:t>, kas</w:t>
            </w:r>
            <w:r w:rsidRPr="001C649E">
              <w:rPr>
                <w:rFonts w:eastAsia="Times New Roman" w:cs="Times New Roman"/>
                <w:bCs/>
                <w:sz w:val="24"/>
                <w:szCs w:val="24"/>
                <w:bdr w:val="none" w:sz="0" w:space="0" w:color="auto" w:frame="1"/>
                <w:lang w:eastAsia="lv-LV"/>
              </w:rPr>
              <w:t xml:space="preserve"> ir vismaz 30 dienas. Noteiktais termiņš pielīdzināts Ministru kabineta 2009. gada 25. augusta noteikumos Nr. 970 </w:t>
            </w:r>
            <w:r w:rsidRPr="001C649E">
              <w:rPr>
                <w:rFonts w:cs="Times New Roman"/>
                <w:sz w:val="24"/>
                <w:szCs w:val="24"/>
              </w:rPr>
              <w:t>"</w:t>
            </w:r>
            <w:r w:rsidRPr="001C649E">
              <w:rPr>
                <w:rFonts w:eastAsia="Times New Roman" w:cs="Times New Roman"/>
                <w:bCs/>
                <w:sz w:val="24"/>
                <w:szCs w:val="24"/>
                <w:bdr w:val="none" w:sz="0" w:space="0" w:color="auto" w:frame="1"/>
                <w:lang w:eastAsia="lv-LV"/>
              </w:rPr>
              <w:t>Sabiedrības līdzdalības kārtība attīstības plānošanas procesā</w:t>
            </w:r>
            <w:r w:rsidRPr="001C649E">
              <w:rPr>
                <w:rFonts w:cs="Times New Roman"/>
                <w:sz w:val="24"/>
                <w:szCs w:val="24"/>
              </w:rPr>
              <w:t xml:space="preserve">" noteiktajam, ka publiskās apspriešanas laiks ir ne īsāks par 30 dienām, ja normatīvajos aktos nav noteikts citādi. Līdzīgi arī attiecībā uz </w:t>
            </w:r>
            <w:r w:rsidRPr="001C649E">
              <w:rPr>
                <w:rFonts w:eastAsia="Times New Roman" w:cs="Times New Roman"/>
                <w:sz w:val="24"/>
                <w:szCs w:val="24"/>
                <w:bdr w:val="none" w:sz="0" w:space="0" w:color="auto" w:frame="1"/>
                <w:lang w:eastAsia="lv-LV"/>
              </w:rPr>
              <w:t>kopsavilkuma par publiskās apspriešanas rezultātiem gatavošanu – pašvaldībai ir pienākums apkopot paustos viedokļus, apstiprināt minēto kopsavilkumu un triju darba dienu laikā to publiskot</w:t>
            </w:r>
            <w:r w:rsidRPr="001C649E">
              <w:rPr>
                <w:rFonts w:eastAsia="Times New Roman" w:cs="Times New Roman"/>
                <w:i/>
                <w:iCs/>
                <w:sz w:val="24"/>
                <w:szCs w:val="24"/>
                <w:bdr w:val="none" w:sz="0" w:space="0" w:color="auto" w:frame="1"/>
                <w:lang w:eastAsia="lv-LV"/>
              </w:rPr>
              <w:t>.</w:t>
            </w:r>
          </w:p>
          <w:p w14:paraId="53A783AD" w14:textId="77777777" w:rsidR="00290EB3" w:rsidRPr="001C649E" w:rsidRDefault="00290EB3" w:rsidP="00937313">
            <w:pPr>
              <w:jc w:val="center"/>
              <w:rPr>
                <w:rFonts w:cs="Times New Roman"/>
                <w:b/>
                <w:i/>
                <w:sz w:val="24"/>
                <w:szCs w:val="24"/>
                <w:lang w:eastAsia="lv-LV"/>
              </w:rPr>
            </w:pPr>
            <w:r w:rsidRPr="001C649E">
              <w:rPr>
                <w:rFonts w:cs="Times New Roman"/>
                <w:b/>
                <w:i/>
                <w:sz w:val="24"/>
                <w:szCs w:val="24"/>
                <w:lang w:eastAsia="lv-LV"/>
              </w:rPr>
              <w:t>Kolektīvais iesniegums</w:t>
            </w:r>
          </w:p>
          <w:p w14:paraId="5C73549E" w14:textId="77777777" w:rsidR="00290EB3" w:rsidRPr="001C649E" w:rsidRDefault="00290EB3" w:rsidP="00290EB3">
            <w:pPr>
              <w:ind w:firstLine="372"/>
              <w:jc w:val="both"/>
              <w:rPr>
                <w:rFonts w:cs="Times New Roman"/>
                <w:sz w:val="24"/>
                <w:szCs w:val="24"/>
              </w:rPr>
            </w:pPr>
            <w:r w:rsidRPr="001C649E">
              <w:rPr>
                <w:rFonts w:cs="Times New Roman"/>
                <w:sz w:val="24"/>
                <w:szCs w:val="24"/>
              </w:rPr>
              <w:t xml:space="preserve">Likumprojektā paredzēts, ka noteiktam Latvijas pilsoņu skaitam, kuri iesnieguma iesniegšanas dienā ir sasnieguši 16 </w:t>
            </w:r>
            <w:r w:rsidRPr="001C649E">
              <w:rPr>
                <w:rFonts w:cs="Times New Roman"/>
                <w:sz w:val="24"/>
                <w:szCs w:val="24"/>
              </w:rPr>
              <w:lastRenderedPageBreak/>
              <w:t xml:space="preserve">gadu vecumu un kuru dzīvesvieta ir deklarēta pašvaldības administratīvajā teritorijā, ir tiesības pašvaldības domei iesniegt kolektīvo iesniegumu par tās kompetencē esošiem jautājumiem. Kolektīvais iesniegums, ja tas atbilst Likumprojektā noteiktajām prasībām, ir obligāti izskatāms pašvaldības domes sēdē. </w:t>
            </w:r>
          </w:p>
          <w:p w14:paraId="4F822A42" w14:textId="2ECF6E6C" w:rsidR="00290EB3" w:rsidRPr="001C649E" w:rsidRDefault="00290EB3" w:rsidP="00290EB3">
            <w:pPr>
              <w:ind w:firstLine="372"/>
              <w:jc w:val="both"/>
              <w:rPr>
                <w:rFonts w:cs="Times New Roman"/>
                <w:sz w:val="24"/>
                <w:szCs w:val="24"/>
              </w:rPr>
            </w:pPr>
            <w:r w:rsidRPr="001C649E">
              <w:rPr>
                <w:rFonts w:cs="Times New Roman"/>
                <w:sz w:val="24"/>
                <w:szCs w:val="24"/>
              </w:rPr>
              <w:t>Minētais sabiedrības iesaistes veids paredzēts arī Saeimas kārtības ruļļa 5.</w:t>
            </w:r>
            <w:r w:rsidRPr="001C649E">
              <w:rPr>
                <w:rFonts w:cs="Times New Roman"/>
                <w:sz w:val="24"/>
                <w:szCs w:val="24"/>
                <w:vertAlign w:val="superscript"/>
              </w:rPr>
              <w:t>3 </w:t>
            </w:r>
            <w:r w:rsidRPr="001C649E">
              <w:rPr>
                <w:rFonts w:cs="Times New Roman"/>
                <w:sz w:val="24"/>
                <w:szCs w:val="24"/>
              </w:rPr>
              <w:t xml:space="preserve">nodaļā "Kolektīvā iesnieguma izskatīšana". Tātad, iekļaujot minēto regulējumu Latvijas Republikas Saeimas darbībā, likumdevējs to ir atzinis par efektīvu instrumentu sabiedrības iesaistes nodrošināšanai. Turklāt arī Saeimas kārtības ruļļa regulējumā ir paredzēts, ka kolektīvo iesniegumu ir tiesīgi iesniegt tie Latvijas pilsoņi, kuri iesnieguma iesniegšanas dienā ir sasnieguši 16 gadu vecumu, ne tikai pilngadīgas personas, tādējādi veicinot </w:t>
            </w:r>
            <w:r w:rsidR="00937313" w:rsidRPr="001C649E">
              <w:rPr>
                <w:rFonts w:cs="Times New Roman"/>
                <w:sz w:val="24"/>
                <w:szCs w:val="24"/>
              </w:rPr>
              <w:t>jauniešu iesaistīšanos valsts pā</w:t>
            </w:r>
            <w:r w:rsidRPr="001C649E">
              <w:rPr>
                <w:rFonts w:cs="Times New Roman"/>
                <w:sz w:val="24"/>
                <w:szCs w:val="24"/>
              </w:rPr>
              <w:t xml:space="preserve">rvaldes darbā. </w:t>
            </w:r>
          </w:p>
          <w:p w14:paraId="4F9BFF4A" w14:textId="77777777" w:rsidR="00290EB3" w:rsidRPr="001C649E" w:rsidRDefault="00290EB3" w:rsidP="00290EB3">
            <w:pPr>
              <w:ind w:firstLine="372"/>
              <w:jc w:val="both"/>
              <w:rPr>
                <w:rFonts w:cs="Times New Roman"/>
                <w:sz w:val="24"/>
                <w:szCs w:val="24"/>
              </w:rPr>
            </w:pPr>
            <w:r w:rsidRPr="001C649E">
              <w:rPr>
                <w:rFonts w:cs="Times New Roman"/>
                <w:sz w:val="24"/>
                <w:szCs w:val="24"/>
              </w:rPr>
              <w:t xml:space="preserve">Kolektīvā iesnieguma būtība ir nevis risināt sadzīviskus un no pakalpojumu sniegšanas izrietošus jautājumus, bet gan tādus jautājumus, kas saistīti ar konkrētas teritorijas attīstību un sabiedrības interesēm kopumā. Vairāku līdziesniedzēju iesniegums tiek izskatīts Iesniegumu likumā noteiktajā kārtībā, taču kolektīvā iesnieguma izskatīšanai tiktu noteikts speciāls regulējums, kas attiecināms uz gadījumiem, kad nepieciešams risināt būtiskus ar pašvaldības attīstību saistītus jautājumus, un pašvaldības administrācijas sniegtā atbilde šāda jautājuma risināšanai nebūtu uzskatāma par pietiekamu. </w:t>
            </w:r>
          </w:p>
          <w:p w14:paraId="3F6DA583" w14:textId="77777777" w:rsidR="00937313" w:rsidRPr="001C649E" w:rsidRDefault="00290EB3" w:rsidP="00290EB3">
            <w:pPr>
              <w:ind w:firstLine="372"/>
              <w:jc w:val="both"/>
              <w:rPr>
                <w:rFonts w:cs="Times New Roman"/>
                <w:sz w:val="24"/>
                <w:szCs w:val="24"/>
              </w:rPr>
            </w:pPr>
            <w:r w:rsidRPr="001C649E">
              <w:rPr>
                <w:rFonts w:cs="Times New Roman"/>
                <w:sz w:val="24"/>
                <w:szCs w:val="24"/>
              </w:rPr>
              <w:t xml:space="preserve">Likumprojektā paredzēts, ka kolektīvā iesnieguma iesniedzēju skaitu nosaka atbilstoši pašvaldības administratīvajā teritorijā reģistrēto iedzīvotāju skaitam pēc </w:t>
            </w:r>
            <w:r w:rsidRPr="001C649E">
              <w:rPr>
                <w:rFonts w:cs="Times New Roman"/>
                <w:sz w:val="24"/>
                <w:szCs w:val="24"/>
                <w:shd w:val="clear" w:color="auto" w:fill="FFFFFF"/>
              </w:rPr>
              <w:t>aktuālajiem Iedzīvotāju reģistra datiem attiecīgā gada 1. janvārī</w:t>
            </w:r>
            <w:r w:rsidRPr="001C649E">
              <w:rPr>
                <w:rFonts w:cs="Times New Roman"/>
                <w:sz w:val="24"/>
                <w:szCs w:val="24"/>
              </w:rPr>
              <w:t>:</w:t>
            </w:r>
          </w:p>
          <w:p w14:paraId="2E9DA781" w14:textId="1C5A66C8" w:rsidR="00290EB3" w:rsidRPr="001C649E" w:rsidRDefault="00937313" w:rsidP="00290EB3">
            <w:pPr>
              <w:ind w:firstLine="372"/>
              <w:jc w:val="both"/>
              <w:rPr>
                <w:rFonts w:cs="Times New Roman"/>
                <w:sz w:val="24"/>
                <w:szCs w:val="24"/>
              </w:rPr>
            </w:pPr>
            <w:r w:rsidRPr="001C649E">
              <w:rPr>
                <w:rFonts w:cs="Times New Roman"/>
                <w:sz w:val="24"/>
                <w:szCs w:val="24"/>
              </w:rPr>
              <w:t>1) novada pašvaldībā:</w:t>
            </w:r>
          </w:p>
          <w:p w14:paraId="712FCFBC" w14:textId="69C157C1" w:rsidR="00290EB3" w:rsidRPr="001C649E" w:rsidRDefault="00290EB3" w:rsidP="00937313">
            <w:pPr>
              <w:pStyle w:val="CommentText"/>
              <w:ind w:firstLine="372"/>
              <w:jc w:val="both"/>
              <w:rPr>
                <w:rFonts w:cs="Times New Roman"/>
                <w:sz w:val="24"/>
                <w:szCs w:val="24"/>
              </w:rPr>
            </w:pPr>
            <w:r w:rsidRPr="001C649E">
              <w:rPr>
                <w:rFonts w:cs="Times New Roman"/>
                <w:sz w:val="24"/>
                <w:szCs w:val="24"/>
              </w:rPr>
              <w:t xml:space="preserve">a) līdz 15 000 iedzīvotāju – 100 iesniedzēju; </w:t>
            </w:r>
            <w:r w:rsidRPr="001C649E">
              <w:rPr>
                <w:rFonts w:cs="Times New Roman"/>
                <w:i/>
                <w:sz w:val="24"/>
                <w:szCs w:val="24"/>
              </w:rPr>
              <w:t xml:space="preserve">(četrās no </w:t>
            </w:r>
            <w:proofErr w:type="spellStart"/>
            <w:r w:rsidRPr="001C649E">
              <w:rPr>
                <w:rFonts w:cs="Times New Roman"/>
                <w:i/>
                <w:sz w:val="24"/>
                <w:szCs w:val="24"/>
              </w:rPr>
              <w:t>jaunveidojamām</w:t>
            </w:r>
            <w:proofErr w:type="spellEnd"/>
            <w:r w:rsidRPr="001C649E">
              <w:rPr>
                <w:rFonts w:cs="Times New Roman"/>
                <w:i/>
                <w:sz w:val="24"/>
                <w:szCs w:val="24"/>
              </w:rPr>
              <w:t xml:space="preserve"> novadu pašvaldībām)</w:t>
            </w:r>
          </w:p>
          <w:p w14:paraId="52415143" w14:textId="5E30C4F4" w:rsidR="00290EB3" w:rsidRPr="001C649E" w:rsidRDefault="00290EB3" w:rsidP="00937313">
            <w:pPr>
              <w:pStyle w:val="CommentText"/>
              <w:ind w:firstLine="372"/>
              <w:jc w:val="both"/>
              <w:rPr>
                <w:rFonts w:cs="Times New Roman"/>
                <w:sz w:val="24"/>
                <w:szCs w:val="24"/>
              </w:rPr>
            </w:pPr>
            <w:r w:rsidRPr="001C649E">
              <w:rPr>
                <w:rFonts w:cs="Times New Roman"/>
                <w:sz w:val="24"/>
                <w:szCs w:val="24"/>
              </w:rPr>
              <w:t xml:space="preserve">b) no 15 000 līdz 30 000 iedzīvotāju – 200 iesniedzēju; </w:t>
            </w:r>
            <w:r w:rsidRPr="001C649E">
              <w:rPr>
                <w:rFonts w:cs="Times New Roman"/>
                <w:i/>
                <w:sz w:val="24"/>
                <w:szCs w:val="24"/>
              </w:rPr>
              <w:t xml:space="preserve">(astoņpadsmit no </w:t>
            </w:r>
            <w:proofErr w:type="spellStart"/>
            <w:r w:rsidRPr="001C649E">
              <w:rPr>
                <w:rFonts w:cs="Times New Roman"/>
                <w:i/>
                <w:sz w:val="24"/>
                <w:szCs w:val="24"/>
              </w:rPr>
              <w:t>jaunveidojamām</w:t>
            </w:r>
            <w:proofErr w:type="spellEnd"/>
            <w:r w:rsidRPr="001C649E">
              <w:rPr>
                <w:rFonts w:cs="Times New Roman"/>
                <w:i/>
                <w:sz w:val="24"/>
                <w:szCs w:val="24"/>
              </w:rPr>
              <w:t xml:space="preserve"> novadu pašvaldībām)</w:t>
            </w:r>
          </w:p>
          <w:p w14:paraId="2ED75BD2" w14:textId="0644DE66" w:rsidR="00290EB3" w:rsidRPr="001C649E" w:rsidRDefault="00290EB3" w:rsidP="00937313">
            <w:pPr>
              <w:pStyle w:val="CommentText"/>
              <w:ind w:firstLine="372"/>
              <w:jc w:val="both"/>
              <w:rPr>
                <w:rFonts w:cs="Times New Roman"/>
                <w:sz w:val="24"/>
                <w:szCs w:val="24"/>
              </w:rPr>
            </w:pPr>
            <w:r w:rsidRPr="001C649E">
              <w:rPr>
                <w:rFonts w:cs="Times New Roman"/>
                <w:sz w:val="24"/>
                <w:szCs w:val="24"/>
              </w:rPr>
              <w:t xml:space="preserve">c) vairāk kā 30 000 iedzīvotāju – 300 iesniedzēju; </w:t>
            </w:r>
            <w:r w:rsidRPr="001C649E">
              <w:rPr>
                <w:rFonts w:cs="Times New Roman"/>
                <w:i/>
                <w:sz w:val="24"/>
                <w:szCs w:val="24"/>
              </w:rPr>
              <w:t xml:space="preserve">trīspadsmit no </w:t>
            </w:r>
            <w:proofErr w:type="spellStart"/>
            <w:r w:rsidRPr="001C649E">
              <w:rPr>
                <w:rFonts w:cs="Times New Roman"/>
                <w:i/>
                <w:sz w:val="24"/>
                <w:szCs w:val="24"/>
              </w:rPr>
              <w:t>jaunveidojamām</w:t>
            </w:r>
            <w:proofErr w:type="spellEnd"/>
            <w:r w:rsidRPr="001C649E">
              <w:rPr>
                <w:rFonts w:cs="Times New Roman"/>
                <w:i/>
                <w:sz w:val="24"/>
                <w:szCs w:val="24"/>
              </w:rPr>
              <w:t xml:space="preserve"> novadu pašvaldībām)</w:t>
            </w:r>
          </w:p>
          <w:p w14:paraId="16EA5105" w14:textId="77777777" w:rsidR="00290EB3" w:rsidRPr="00005B47" w:rsidRDefault="00290EB3" w:rsidP="00937313">
            <w:pPr>
              <w:pStyle w:val="CommentText"/>
              <w:ind w:firstLine="372"/>
              <w:jc w:val="both"/>
              <w:rPr>
                <w:rFonts w:cs="Times New Roman"/>
                <w:sz w:val="24"/>
                <w:szCs w:val="24"/>
              </w:rPr>
            </w:pPr>
            <w:r w:rsidRPr="001C649E">
              <w:rPr>
                <w:rFonts w:cs="Times New Roman"/>
                <w:sz w:val="24"/>
                <w:szCs w:val="24"/>
              </w:rPr>
              <w:t>2) </w:t>
            </w:r>
            <w:proofErr w:type="spellStart"/>
            <w:r w:rsidRPr="001C649E">
              <w:rPr>
                <w:rFonts w:cs="Times New Roman"/>
                <w:sz w:val="24"/>
                <w:szCs w:val="24"/>
              </w:rPr>
              <w:t>valstspilsētas</w:t>
            </w:r>
            <w:proofErr w:type="spellEnd"/>
            <w:r w:rsidRPr="001C649E">
              <w:rPr>
                <w:rFonts w:cs="Times New Roman"/>
                <w:sz w:val="24"/>
                <w:szCs w:val="24"/>
              </w:rPr>
              <w:t xml:space="preserve"> pašvaldībā, izņemot Rīgas </w:t>
            </w:r>
            <w:proofErr w:type="spellStart"/>
            <w:r w:rsidRPr="001C649E">
              <w:rPr>
                <w:rFonts w:cs="Times New Roman"/>
                <w:sz w:val="24"/>
                <w:szCs w:val="24"/>
              </w:rPr>
              <w:t>valstspilsētas</w:t>
            </w:r>
            <w:proofErr w:type="spellEnd"/>
            <w:r w:rsidRPr="001C649E">
              <w:rPr>
                <w:rFonts w:cs="Times New Roman"/>
                <w:sz w:val="24"/>
                <w:szCs w:val="24"/>
              </w:rPr>
              <w:t xml:space="preserve"> pašvaldību, – </w:t>
            </w:r>
            <w:r w:rsidRPr="00005B47">
              <w:rPr>
                <w:rFonts w:cs="Times New Roman"/>
                <w:sz w:val="24"/>
                <w:szCs w:val="24"/>
              </w:rPr>
              <w:t xml:space="preserve">300 iesniedzēju; </w:t>
            </w:r>
            <w:r w:rsidRPr="00005B47">
              <w:rPr>
                <w:rFonts w:cs="Times New Roman"/>
                <w:i/>
                <w:sz w:val="24"/>
                <w:szCs w:val="24"/>
              </w:rPr>
              <w:t>(Daugavpils, Jelgava, Jūrmala, Liepāja, Rēzekne, Ventspils)</w:t>
            </w:r>
          </w:p>
          <w:p w14:paraId="3632FC77" w14:textId="77777777" w:rsidR="00290EB3" w:rsidRPr="00005B47" w:rsidRDefault="00290EB3" w:rsidP="00937313">
            <w:pPr>
              <w:pStyle w:val="NormalWeb"/>
              <w:spacing w:before="0" w:beforeAutospacing="0" w:after="0" w:afterAutospacing="0"/>
              <w:ind w:firstLine="372"/>
              <w:jc w:val="both"/>
            </w:pPr>
            <w:r w:rsidRPr="00005B47">
              <w:t xml:space="preserve">3) Rīgas </w:t>
            </w:r>
            <w:proofErr w:type="spellStart"/>
            <w:r w:rsidRPr="00005B47">
              <w:t>valstspilsētas</w:t>
            </w:r>
            <w:proofErr w:type="spellEnd"/>
            <w:r w:rsidRPr="00005B47">
              <w:t xml:space="preserve"> pašvaldībā – 2 000 iesniedzēju.</w:t>
            </w:r>
          </w:p>
          <w:p w14:paraId="24D578E1" w14:textId="5CD8097D" w:rsidR="003D27C4" w:rsidRPr="00005B47" w:rsidRDefault="003D27C4" w:rsidP="00290EB3">
            <w:pPr>
              <w:pStyle w:val="naisc"/>
              <w:spacing w:before="0" w:after="0"/>
              <w:ind w:firstLine="372"/>
              <w:jc w:val="both"/>
            </w:pPr>
            <w:r w:rsidRPr="00005B47">
              <w:t>Publiskās apspriešanas ietvaros saņemti diametrāli pretēji viedokļi par kolektīvā iesnieguma iesniedzēju skaitu – gan izsakot nepieciešamību to palielināt, tādējādi veicinot tieši lielākam sabiedrības lokam svarīgu jautājumu izskatīšanu, gan gluži pretēji, to samazinot, lai dotu iespēju izskatīt arī mazākai sabiedrības daļai būtiskus jautājumus. Ievērojot minēto, Likumprojektā sākotnēji ietvertais regulējumus nav mainīts.</w:t>
            </w:r>
          </w:p>
          <w:p w14:paraId="5D0C3E4A" w14:textId="3B03BBB1" w:rsidR="00290EB3" w:rsidRPr="001C649E" w:rsidRDefault="00220070" w:rsidP="00290EB3">
            <w:pPr>
              <w:pStyle w:val="naisc"/>
              <w:spacing w:before="0" w:after="0"/>
              <w:ind w:firstLine="372"/>
              <w:jc w:val="both"/>
            </w:pPr>
            <w:r w:rsidRPr="00005B47">
              <w:t>Lai nodrošinātu</w:t>
            </w:r>
            <w:r w:rsidR="00290EB3" w:rsidRPr="001C649E">
              <w:t xml:space="preserve"> kolektīvā iesnieguma</w:t>
            </w:r>
            <w:r w:rsidRPr="001C649E">
              <w:t xml:space="preserve"> izskatīšanas</w:t>
            </w:r>
            <w:r w:rsidR="00290EB3" w:rsidRPr="001C649E">
              <w:t xml:space="preserve"> izsekojamību pašvaldības domē, tiek noteikta par attiecīgo </w:t>
            </w:r>
            <w:r w:rsidR="00290EB3" w:rsidRPr="001C649E">
              <w:lastRenderedPageBreak/>
              <w:t xml:space="preserve">iesniegumu atbildīgā pašvaldības institūcija, kurai ir pienākums </w:t>
            </w:r>
            <w:r w:rsidR="002E7CB6">
              <w:t>trīs</w:t>
            </w:r>
            <w:r w:rsidR="00290EB3" w:rsidRPr="00636785">
              <w:t xml:space="preserve"> mēnešu laikā no domes lēmuma pieņemšanas sniegt atskaiti</w:t>
            </w:r>
            <w:r w:rsidR="00290EB3" w:rsidRPr="001C649E">
              <w:t xml:space="preserve"> domes sēdē par kolektīvā iesnieguma virzību. Savukārt atklātības principa ietvaros pašvaldībai ir pienākums </w:t>
            </w:r>
            <w:r w:rsidR="002E7CB6">
              <w:t>ne retāk kā reizi trīs mēnešos</w:t>
            </w:r>
            <w:r w:rsidR="00290EB3" w:rsidRPr="001C649E">
              <w:t xml:space="preserve"> apkopot un publicēt pašvaldības oficiālajā tīmekļvietnē aktuālo informāciju par kolektīvā iesnieguma virzību un tā i</w:t>
            </w:r>
            <w:r w:rsidR="002E7CB6">
              <w:t xml:space="preserve">zskatīšanas rezultātiem, kā arī </w:t>
            </w:r>
            <w:r w:rsidR="00290EB3" w:rsidRPr="001C649E">
              <w:t>par to informēt personu, kura pilnvarota pārstāvēt kol</w:t>
            </w:r>
            <w:r w:rsidRPr="001C649E">
              <w:t>ektīvā iesnieguma iesniedzējus.</w:t>
            </w:r>
          </w:p>
          <w:p w14:paraId="39BE8DA7" w14:textId="26C64689" w:rsidR="00290EB3" w:rsidRPr="001C649E" w:rsidRDefault="00C47B42" w:rsidP="00220070">
            <w:pPr>
              <w:jc w:val="center"/>
              <w:rPr>
                <w:rFonts w:cs="Times New Roman"/>
                <w:b/>
                <w:i/>
                <w:sz w:val="24"/>
                <w:szCs w:val="24"/>
                <w:lang w:eastAsia="lv-LV"/>
              </w:rPr>
            </w:pPr>
            <w:r w:rsidRPr="001C649E">
              <w:rPr>
                <w:rFonts w:cs="Times New Roman"/>
                <w:b/>
                <w:i/>
                <w:sz w:val="24"/>
                <w:szCs w:val="24"/>
                <w:lang w:eastAsia="lv-LV"/>
              </w:rPr>
              <w:t>Iedzīvotāju valde</w:t>
            </w:r>
          </w:p>
          <w:p w14:paraId="5E4D014E" w14:textId="5C65E284"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Likumprojektā paredzētais sabiedrības līdzdalības veids – iedzīvotāju valdes pēc būtības ir pašvaldības iedzīvotāju </w:t>
            </w:r>
            <w:r w:rsidRPr="001C649E">
              <w:rPr>
                <w:rFonts w:cs="Times New Roman"/>
                <w:sz w:val="24"/>
                <w:szCs w:val="24"/>
              </w:rPr>
              <w:t>"</w:t>
            </w:r>
            <w:r w:rsidRPr="001C649E">
              <w:rPr>
                <w:rFonts w:cs="Times New Roman"/>
                <w:sz w:val="24"/>
                <w:szCs w:val="24"/>
                <w:lang w:eastAsia="lv-LV"/>
              </w:rPr>
              <w:t>acis, ausis, sajūtas</w:t>
            </w:r>
            <w:r w:rsidRPr="001C649E">
              <w:rPr>
                <w:rFonts w:cs="Times New Roman"/>
                <w:sz w:val="24"/>
                <w:szCs w:val="24"/>
              </w:rPr>
              <w:t>"</w:t>
            </w:r>
            <w:r w:rsidRPr="001C649E">
              <w:rPr>
                <w:rFonts w:cs="Times New Roman"/>
                <w:sz w:val="24"/>
                <w:szCs w:val="24"/>
                <w:lang w:eastAsia="lv-LV"/>
              </w:rPr>
              <w:t xml:space="preserve"> par pašvaldības darbu, funkciju izpildi, nepieciešamajiem uzlabojumiem u.tml. Ar minēto sabiedrības līdzdalības veidu vietējā pilsoniskā sabiedrībā tiek veicināta demokrātija, vairots un mobilizēts sociālais kapitāls, veicinot iedzīvotāju savstarpēju sadarbību un saskaņotu rīcību kopējam labumam, tajā skaitā palīdzot risināt iedzīvotāju problēmas.</w:t>
            </w:r>
          </w:p>
          <w:p w14:paraId="4B37EBAC" w14:textId="453EF3EB" w:rsidR="00290EB3" w:rsidRPr="001C649E" w:rsidRDefault="00290EB3" w:rsidP="00290EB3">
            <w:pPr>
              <w:tabs>
                <w:tab w:val="num" w:pos="709"/>
              </w:tabs>
              <w:ind w:firstLine="372"/>
              <w:jc w:val="both"/>
              <w:rPr>
                <w:rFonts w:eastAsia="Times New Roman" w:cs="Times New Roman"/>
                <w:sz w:val="24"/>
                <w:szCs w:val="24"/>
                <w:bdr w:val="none" w:sz="0" w:space="0" w:color="auto" w:frame="1"/>
                <w:lang w:eastAsia="lv-LV"/>
              </w:rPr>
            </w:pPr>
            <w:r w:rsidRPr="001C649E">
              <w:rPr>
                <w:rFonts w:cs="Times New Roman"/>
                <w:sz w:val="24"/>
                <w:szCs w:val="24"/>
                <w:lang w:eastAsia="lv-LV"/>
              </w:rPr>
              <w:t xml:space="preserve">Iedzīvotāju valde pašvaldībā darbojas kā konsultatīva kolektīva institūcija, kas nodrošina </w:t>
            </w:r>
            <w:r w:rsidRPr="001C649E">
              <w:rPr>
                <w:rFonts w:eastAsia="Times New Roman" w:cs="Times New Roman"/>
                <w:sz w:val="24"/>
                <w:szCs w:val="24"/>
                <w:bdr w:val="none" w:sz="0" w:space="0" w:color="auto" w:frame="1"/>
                <w:lang w:eastAsia="lv-LV"/>
              </w:rPr>
              <w:t>novada pašvaldības teritoriālā iedalījuma vienību (pagastu un pilsētu) iedzīvotāju interešu pārstāvību domē. Pēc būtības iedzīvotāju valde konsultē pašvaldību par jautājumiem, kas skar attiecīgās teritoriālā iedalījuma vienības iedzīvotāju intereses,</w:t>
            </w:r>
            <w:r w:rsidR="00F64FB6" w:rsidRPr="001C649E">
              <w:rPr>
                <w:rFonts w:eastAsia="Times New Roman" w:cs="Times New Roman"/>
                <w:sz w:val="24"/>
                <w:szCs w:val="24"/>
                <w:bdr w:val="none" w:sz="0" w:space="0" w:color="auto" w:frame="1"/>
                <w:lang w:eastAsia="lv-LV"/>
              </w:rPr>
              <w:t xml:space="preserve"> vai nodod pašvaldībai iedzīvotāju viedokli par šiem jautājumiem,</w:t>
            </w:r>
            <w:r w:rsidRPr="001C649E">
              <w:rPr>
                <w:rFonts w:eastAsia="Times New Roman" w:cs="Times New Roman"/>
                <w:sz w:val="24"/>
                <w:szCs w:val="24"/>
                <w:bdr w:val="none" w:sz="0" w:space="0" w:color="auto" w:frame="1"/>
                <w:lang w:eastAsia="lv-LV"/>
              </w:rPr>
              <w:t xml:space="preserve"> tādējādi </w:t>
            </w:r>
            <w:r w:rsidRPr="001C649E">
              <w:rPr>
                <w:rFonts w:cs="Times New Roman"/>
                <w:sz w:val="24"/>
                <w:szCs w:val="24"/>
              </w:rPr>
              <w:t>tuvinot lēmum</w:t>
            </w:r>
            <w:r w:rsidR="00F64FB6" w:rsidRPr="001C649E">
              <w:rPr>
                <w:rFonts w:cs="Times New Roman"/>
                <w:sz w:val="24"/>
                <w:szCs w:val="24"/>
              </w:rPr>
              <w:t xml:space="preserve">u </w:t>
            </w:r>
            <w:r w:rsidRPr="001C649E">
              <w:rPr>
                <w:rFonts w:cs="Times New Roman"/>
                <w:sz w:val="24"/>
                <w:szCs w:val="24"/>
              </w:rPr>
              <w:t>pieņēmējus pašvaldības</w:t>
            </w:r>
            <w:r w:rsidR="00F64FB6" w:rsidRPr="001C649E">
              <w:rPr>
                <w:rFonts w:cs="Times New Roman"/>
                <w:sz w:val="24"/>
                <w:szCs w:val="24"/>
              </w:rPr>
              <w:t xml:space="preserve"> (domes deputātus)</w:t>
            </w:r>
            <w:r w:rsidRPr="001C649E">
              <w:rPr>
                <w:rFonts w:cs="Times New Roman"/>
                <w:sz w:val="24"/>
                <w:szCs w:val="24"/>
              </w:rPr>
              <w:t xml:space="preserve"> iedzīvotājiem</w:t>
            </w:r>
            <w:r w:rsidR="00F64FB6" w:rsidRPr="001C649E">
              <w:rPr>
                <w:rFonts w:eastAsia="Times New Roman" w:cs="Times New Roman"/>
                <w:sz w:val="24"/>
                <w:szCs w:val="24"/>
                <w:bdr w:val="none" w:sz="0" w:space="0" w:color="auto" w:frame="1"/>
                <w:lang w:eastAsia="lv-LV"/>
              </w:rPr>
              <w:t>. Vienlaikus paredzēt</w:t>
            </w:r>
            <w:r w:rsidRPr="001C649E">
              <w:rPr>
                <w:rFonts w:eastAsia="Times New Roman" w:cs="Times New Roman"/>
                <w:sz w:val="24"/>
                <w:szCs w:val="24"/>
                <w:bdr w:val="none" w:sz="0" w:space="0" w:color="auto" w:frame="1"/>
                <w:lang w:eastAsia="lv-LV"/>
              </w:rPr>
              <w:t>s arī</w:t>
            </w:r>
            <w:r w:rsidR="00F64FB6" w:rsidRPr="001C649E">
              <w:rPr>
                <w:rFonts w:eastAsia="Times New Roman" w:cs="Times New Roman"/>
                <w:sz w:val="24"/>
                <w:szCs w:val="24"/>
                <w:bdr w:val="none" w:sz="0" w:space="0" w:color="auto" w:frame="1"/>
                <w:lang w:eastAsia="lv-LV"/>
              </w:rPr>
              <w:t xml:space="preserve"> instruments iedzīvotāju viedokļa iesniegšanai domē –</w:t>
            </w:r>
            <w:r w:rsidRPr="001C649E">
              <w:rPr>
                <w:rFonts w:eastAsia="Times New Roman" w:cs="Times New Roman"/>
                <w:sz w:val="24"/>
                <w:szCs w:val="24"/>
                <w:bdr w:val="none" w:sz="0" w:space="0" w:color="auto" w:frame="1"/>
                <w:lang w:eastAsia="lv-LV"/>
              </w:rPr>
              <w:t xml:space="preserve"> iedzīvotāju valdes tiesības iesniegt lēmuma projektus izskatīšanai domes sēdē. </w:t>
            </w:r>
            <w:r w:rsidR="00724EE6" w:rsidRPr="001C649E">
              <w:rPr>
                <w:rFonts w:eastAsia="Times New Roman" w:cs="Times New Roman"/>
                <w:sz w:val="24"/>
                <w:szCs w:val="24"/>
                <w:bdr w:val="none" w:sz="0" w:space="0" w:color="auto" w:frame="1"/>
                <w:lang w:eastAsia="lv-LV"/>
              </w:rPr>
              <w:t>Iesnieg</w:t>
            </w:r>
            <w:r w:rsidRPr="001C649E">
              <w:rPr>
                <w:rFonts w:eastAsia="Times New Roman" w:cs="Times New Roman"/>
                <w:sz w:val="24"/>
                <w:szCs w:val="24"/>
                <w:bdr w:val="none" w:sz="0" w:space="0" w:color="auto" w:frame="1"/>
                <w:lang w:eastAsia="lv-LV"/>
              </w:rPr>
              <w:t>tie lēmum</w:t>
            </w:r>
            <w:r w:rsidR="00724EE6" w:rsidRPr="001C649E">
              <w:rPr>
                <w:rFonts w:eastAsia="Times New Roman" w:cs="Times New Roman"/>
                <w:sz w:val="24"/>
                <w:szCs w:val="24"/>
                <w:bdr w:val="none" w:sz="0" w:space="0" w:color="auto" w:frame="1"/>
                <w:lang w:eastAsia="lv-LV"/>
              </w:rPr>
              <w:t>u projekt</w:t>
            </w:r>
            <w:r w:rsidRPr="001C649E">
              <w:rPr>
                <w:rFonts w:eastAsia="Times New Roman" w:cs="Times New Roman"/>
                <w:sz w:val="24"/>
                <w:szCs w:val="24"/>
                <w:bdr w:val="none" w:sz="0" w:space="0" w:color="auto" w:frame="1"/>
                <w:lang w:eastAsia="lv-LV"/>
              </w:rPr>
              <w:t>i domes sēdē ir izskatāmi obligāti, kas nozīmē, ka domei nav atstāta izvēles iespēja attiecībā uz konkrētā lēmuma neiekļaušanu domes sēdes darba kārtībā</w:t>
            </w:r>
            <w:r w:rsidR="00724EE6" w:rsidRPr="001C649E">
              <w:rPr>
                <w:rFonts w:eastAsia="Times New Roman" w:cs="Times New Roman"/>
                <w:sz w:val="24"/>
                <w:szCs w:val="24"/>
                <w:bdr w:val="none" w:sz="0" w:space="0" w:color="auto" w:frame="1"/>
                <w:lang w:eastAsia="lv-LV"/>
              </w:rPr>
              <w:t xml:space="preserve"> un lemšanu par jautājuma turpmāko virzību</w:t>
            </w:r>
            <w:r w:rsidRPr="001C649E">
              <w:rPr>
                <w:rFonts w:eastAsia="Times New Roman" w:cs="Times New Roman"/>
                <w:sz w:val="24"/>
                <w:szCs w:val="24"/>
                <w:bdr w:val="none" w:sz="0" w:space="0" w:color="auto" w:frame="1"/>
                <w:lang w:eastAsia="lv-LV"/>
              </w:rPr>
              <w:t>.</w:t>
            </w:r>
          </w:p>
          <w:p w14:paraId="3B58F343" w14:textId="58C4DC31" w:rsidR="00290EB3" w:rsidRPr="001C649E" w:rsidRDefault="00724EE6" w:rsidP="00290EB3">
            <w:pPr>
              <w:tabs>
                <w:tab w:val="num" w:pos="709"/>
              </w:tabs>
              <w:ind w:firstLine="372"/>
              <w:jc w:val="both"/>
              <w:rPr>
                <w:rFonts w:cs="Times New Roman"/>
                <w:sz w:val="24"/>
                <w:szCs w:val="24"/>
                <w:lang w:eastAsia="lv-LV"/>
              </w:rPr>
            </w:pPr>
            <w:r w:rsidRPr="001C649E">
              <w:rPr>
                <w:rFonts w:eastAsia="Times New Roman" w:cs="Times New Roman"/>
                <w:sz w:val="24"/>
                <w:szCs w:val="24"/>
                <w:bdr w:val="none" w:sz="0" w:space="0" w:color="auto" w:frame="1"/>
                <w:lang w:eastAsia="lv-LV"/>
              </w:rPr>
              <w:t>Atbilstoši Administratīvo teritoriju un apdzīvoto vietu likumā (pārejas noteikumu 11. punkta 2. apakšpunkts)</w:t>
            </w:r>
            <w:r w:rsidR="00290EB3" w:rsidRPr="001C649E">
              <w:rPr>
                <w:rFonts w:eastAsia="Times New Roman" w:cs="Times New Roman"/>
                <w:sz w:val="24"/>
                <w:szCs w:val="24"/>
                <w:bdr w:val="none" w:sz="0" w:space="0" w:color="auto" w:frame="1"/>
                <w:lang w:eastAsia="lv-LV"/>
              </w:rPr>
              <w:t xml:space="preserve"> </w:t>
            </w:r>
            <w:r w:rsidRPr="001C649E">
              <w:rPr>
                <w:rFonts w:eastAsia="Times New Roman" w:cs="Times New Roman"/>
                <w:sz w:val="24"/>
                <w:szCs w:val="24"/>
                <w:bdr w:val="none" w:sz="0" w:space="0" w:color="auto" w:frame="1"/>
                <w:lang w:eastAsia="lv-LV"/>
              </w:rPr>
              <w:t xml:space="preserve">paustajai likumdevēja gribai </w:t>
            </w:r>
            <w:r w:rsidR="00290EB3" w:rsidRPr="001C649E">
              <w:rPr>
                <w:rFonts w:eastAsia="Times New Roman" w:cs="Times New Roman"/>
                <w:sz w:val="24"/>
                <w:szCs w:val="24"/>
                <w:bdr w:val="none" w:sz="0" w:space="0" w:color="auto" w:frame="1"/>
                <w:lang w:eastAsia="lv-LV"/>
              </w:rPr>
              <w:t>iedzīvotāju valdi</w:t>
            </w:r>
            <w:r w:rsidRPr="001C649E">
              <w:rPr>
                <w:rFonts w:eastAsia="Times New Roman" w:cs="Times New Roman"/>
                <w:sz w:val="24"/>
                <w:szCs w:val="24"/>
                <w:bdr w:val="none" w:sz="0" w:space="0" w:color="auto" w:frame="1"/>
                <w:lang w:eastAsia="lv-LV"/>
              </w:rPr>
              <w:t xml:space="preserve"> paredzēts veidot tikai novada teritoriālā iedalījuma vienībās (pilsētās, pagastos), kas veido salīdzinoši savrupas vietējās kopienas,</w:t>
            </w:r>
            <w:r w:rsidR="00C47B42" w:rsidRPr="001C649E">
              <w:rPr>
                <w:rFonts w:eastAsia="Times New Roman" w:cs="Times New Roman"/>
                <w:sz w:val="24"/>
                <w:szCs w:val="24"/>
                <w:bdr w:val="none" w:sz="0" w:space="0" w:color="auto" w:frame="1"/>
                <w:lang w:eastAsia="lv-LV"/>
              </w:rPr>
              <w:t xml:space="preserve"> kuru interešu pārstāvībai domē ir būtiskāka nozīme,</w:t>
            </w:r>
            <w:r w:rsidRPr="001C649E">
              <w:rPr>
                <w:rFonts w:eastAsia="Times New Roman" w:cs="Times New Roman"/>
                <w:sz w:val="24"/>
                <w:szCs w:val="24"/>
                <w:bdr w:val="none" w:sz="0" w:space="0" w:color="auto" w:frame="1"/>
                <w:lang w:eastAsia="lv-LV"/>
              </w:rPr>
              <w:t xml:space="preserve"> atšķirībā no no</w:t>
            </w:r>
            <w:r w:rsidR="00290EB3" w:rsidRPr="001C649E">
              <w:rPr>
                <w:rFonts w:eastAsia="Times New Roman" w:cs="Times New Roman"/>
                <w:sz w:val="24"/>
                <w:szCs w:val="24"/>
                <w:bdr w:val="none" w:sz="0" w:space="0" w:color="auto" w:frame="1"/>
                <w:lang w:eastAsia="lv-LV"/>
              </w:rPr>
              <w:t>vada administratīvā centr</w:t>
            </w:r>
            <w:r w:rsidRPr="001C649E">
              <w:rPr>
                <w:rFonts w:eastAsia="Times New Roman" w:cs="Times New Roman"/>
                <w:sz w:val="24"/>
                <w:szCs w:val="24"/>
                <w:bdr w:val="none" w:sz="0" w:space="0" w:color="auto" w:frame="1"/>
                <w:lang w:eastAsia="lv-LV"/>
              </w:rPr>
              <w:t xml:space="preserve">a </w:t>
            </w:r>
            <w:r w:rsidR="00290EB3" w:rsidRPr="001C649E">
              <w:rPr>
                <w:rFonts w:eastAsia="Times New Roman" w:cs="Times New Roman"/>
                <w:sz w:val="24"/>
                <w:szCs w:val="24"/>
                <w:bdr w:val="none" w:sz="0" w:space="0" w:color="auto" w:frame="1"/>
                <w:lang w:eastAsia="lv-LV"/>
              </w:rPr>
              <w:t xml:space="preserve">un </w:t>
            </w:r>
            <w:proofErr w:type="spellStart"/>
            <w:r w:rsidR="00290EB3" w:rsidRPr="001C649E">
              <w:rPr>
                <w:rFonts w:eastAsia="Times New Roman" w:cs="Times New Roman"/>
                <w:sz w:val="24"/>
                <w:szCs w:val="24"/>
                <w:bdr w:val="none" w:sz="0" w:space="0" w:color="auto" w:frame="1"/>
                <w:lang w:eastAsia="lv-LV"/>
              </w:rPr>
              <w:t>valstspilsētas</w:t>
            </w:r>
            <w:proofErr w:type="spellEnd"/>
            <w:r w:rsidR="00290EB3" w:rsidRPr="001C649E">
              <w:rPr>
                <w:rFonts w:eastAsia="Times New Roman" w:cs="Times New Roman"/>
                <w:sz w:val="24"/>
                <w:szCs w:val="24"/>
                <w:bdr w:val="none" w:sz="0" w:space="0" w:color="auto" w:frame="1"/>
                <w:lang w:eastAsia="lv-LV"/>
              </w:rPr>
              <w:t xml:space="preserve"> pašvaldīb</w:t>
            </w:r>
            <w:r w:rsidRPr="001C649E">
              <w:rPr>
                <w:rFonts w:eastAsia="Times New Roman" w:cs="Times New Roman"/>
                <w:sz w:val="24"/>
                <w:szCs w:val="24"/>
                <w:bdr w:val="none" w:sz="0" w:space="0" w:color="auto" w:frame="1"/>
                <w:lang w:eastAsia="lv-LV"/>
              </w:rPr>
              <w:t>as</w:t>
            </w:r>
            <w:r w:rsidR="00C47B42" w:rsidRPr="001C649E">
              <w:rPr>
                <w:rFonts w:eastAsia="Times New Roman" w:cs="Times New Roman"/>
                <w:sz w:val="24"/>
                <w:szCs w:val="24"/>
                <w:bdr w:val="none" w:sz="0" w:space="0" w:color="auto" w:frame="1"/>
                <w:lang w:eastAsia="lv-LV"/>
              </w:rPr>
              <w:t>, kur jau pašreiz dažādas iedzīvotāju grupas (biedrības u.c.) aktīvi iesaistās un seko līdzi lēmumu pieņemšanas procesam domē</w:t>
            </w:r>
            <w:r w:rsidRPr="001C649E">
              <w:rPr>
                <w:rFonts w:eastAsia="Times New Roman" w:cs="Times New Roman"/>
                <w:sz w:val="24"/>
                <w:szCs w:val="24"/>
                <w:bdr w:val="none" w:sz="0" w:space="0" w:color="auto" w:frame="1"/>
                <w:lang w:eastAsia="lv-LV"/>
              </w:rPr>
              <w:t>.</w:t>
            </w:r>
            <w:r w:rsidR="00290EB3" w:rsidRPr="001C649E">
              <w:rPr>
                <w:rFonts w:cs="Times New Roman"/>
                <w:sz w:val="24"/>
                <w:szCs w:val="24"/>
                <w:lang w:eastAsia="lv-LV"/>
              </w:rPr>
              <w:t xml:space="preserve"> </w:t>
            </w:r>
          </w:p>
          <w:p w14:paraId="5E7919A5" w14:textId="3B8E8D50"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Iedzīvotāju valdes darbības termiņš ir četri gadi</w:t>
            </w:r>
            <w:r w:rsidR="00E6204C" w:rsidRPr="001C649E">
              <w:rPr>
                <w:rFonts w:cs="Times New Roman"/>
                <w:sz w:val="24"/>
                <w:szCs w:val="24"/>
                <w:lang w:eastAsia="lv-LV"/>
              </w:rPr>
              <w:t>,</w:t>
            </w:r>
            <w:r w:rsidRPr="001C649E">
              <w:rPr>
                <w:rFonts w:cs="Times New Roman"/>
                <w:sz w:val="24"/>
                <w:szCs w:val="24"/>
                <w:lang w:eastAsia="lv-LV"/>
              </w:rPr>
              <w:t xml:space="preserve"> un tās </w:t>
            </w:r>
            <w:r w:rsidRPr="001C649E">
              <w:rPr>
                <w:rFonts w:eastAsia="Times New Roman" w:cs="Times New Roman"/>
                <w:sz w:val="24"/>
                <w:szCs w:val="24"/>
                <w:bdr w:val="none" w:sz="0" w:space="0" w:color="auto" w:frame="1"/>
                <w:lang w:eastAsia="lv-LV"/>
              </w:rPr>
              <w:t xml:space="preserve">darba organizāciju, valdes locekļu skaitu un valdes kompetenci, ievērojot </w:t>
            </w:r>
            <w:r w:rsidR="00724EE6" w:rsidRPr="001C649E">
              <w:rPr>
                <w:rFonts w:eastAsia="Times New Roman" w:cs="Times New Roman"/>
                <w:sz w:val="24"/>
                <w:szCs w:val="24"/>
                <w:bdr w:val="none" w:sz="0" w:space="0" w:color="auto" w:frame="1"/>
                <w:lang w:eastAsia="lv-LV"/>
              </w:rPr>
              <w:t>Likumprojekta</w:t>
            </w:r>
            <w:r w:rsidRPr="001C649E">
              <w:rPr>
                <w:rFonts w:eastAsia="Times New Roman" w:cs="Times New Roman"/>
                <w:sz w:val="24"/>
                <w:szCs w:val="24"/>
                <w:bdr w:val="none" w:sz="0" w:space="0" w:color="auto" w:frame="1"/>
                <w:lang w:eastAsia="lv-LV"/>
              </w:rPr>
              <w:t xml:space="preserve"> nosacījumus, nosaka pašvaldības domes apstiprinātā nolikumā. Tādējādi pašvaldības domei tiek dota rīcības brīvība regulēt atsevišķus ar iedzīvotāju valdes darbību saistītus jautājumus, kā </w:t>
            </w:r>
            <w:r w:rsidRPr="001C649E">
              <w:rPr>
                <w:rFonts w:eastAsia="Times New Roman" w:cs="Times New Roman"/>
                <w:sz w:val="24"/>
                <w:szCs w:val="24"/>
                <w:bdr w:val="none" w:sz="0" w:space="0" w:color="auto" w:frame="1"/>
                <w:lang w:eastAsia="lv-LV"/>
              </w:rPr>
              <w:lastRenderedPageBreak/>
              <w:t>piemēram, nosakot jautājumus, par kuriem dome prasa valdes viedokli pirms lēmuma pieņemšanas.</w:t>
            </w:r>
            <w:r w:rsidRPr="001C649E">
              <w:rPr>
                <w:rFonts w:cs="Times New Roman"/>
                <w:sz w:val="24"/>
                <w:szCs w:val="24"/>
                <w:lang w:eastAsia="lv-LV"/>
              </w:rPr>
              <w:t xml:space="preserve"> </w:t>
            </w:r>
          </w:p>
          <w:p w14:paraId="66D9B3A5" w14:textId="5F31778A" w:rsidR="00290EB3" w:rsidRPr="001C649E" w:rsidRDefault="00E6204C"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Ņemot vērā, ka pašvaldību teritoriālās vienības var būt ar ļoti mazu iedzīvotāju skaitu, Likumprojektā noteikts, ka </w:t>
            </w:r>
            <w:r w:rsidRPr="001C649E">
              <w:rPr>
                <w:rFonts w:eastAsia="Times New Roman" w:cs="Times New Roman"/>
                <w:sz w:val="24"/>
                <w:szCs w:val="24"/>
                <w:bdr w:val="none" w:sz="0" w:space="0" w:color="auto" w:frame="1"/>
                <w:lang w:eastAsia="lv-LV"/>
              </w:rPr>
              <w:t xml:space="preserve">valdi ir </w:t>
            </w:r>
            <w:proofErr w:type="spellStart"/>
            <w:r w:rsidRPr="001C649E">
              <w:rPr>
                <w:rFonts w:eastAsia="Times New Roman" w:cs="Times New Roman"/>
                <w:sz w:val="24"/>
                <w:szCs w:val="24"/>
                <w:bdr w:val="none" w:sz="0" w:space="0" w:color="auto" w:frame="1"/>
                <w:lang w:eastAsia="lv-LV"/>
              </w:rPr>
              <w:t>jāievēl</w:t>
            </w:r>
            <w:proofErr w:type="spellEnd"/>
            <w:r w:rsidRPr="001C649E">
              <w:rPr>
                <w:rFonts w:eastAsia="Times New Roman" w:cs="Times New Roman"/>
                <w:sz w:val="24"/>
                <w:szCs w:val="24"/>
                <w:bdr w:val="none" w:sz="0" w:space="0" w:color="auto" w:frame="1"/>
                <w:lang w:eastAsia="lv-LV"/>
              </w:rPr>
              <w:t xml:space="preserve"> teritoriālā iedalījuma vienībā, kuras iedzīvotāju skaits pārsniedz 1 000 iedzīvotājus </w:t>
            </w:r>
            <w:r w:rsidRPr="001C649E">
              <w:rPr>
                <w:rFonts w:eastAsia="Times New Roman" w:cs="Times New Roman"/>
                <w:sz w:val="24"/>
                <w:szCs w:val="24"/>
                <w:bdr w:val="none" w:sz="0" w:space="0" w:color="auto" w:frame="1"/>
                <w:shd w:val="clear" w:color="auto" w:fill="FFFFFF"/>
                <w:lang w:eastAsia="lv-LV"/>
              </w:rPr>
              <w:t>atbilstoši aktuālajiem Iedzīvotāju reģistra datiem attiecīgā gada 1. janvārī</w:t>
            </w:r>
            <w:r w:rsidRPr="001C649E">
              <w:rPr>
                <w:rFonts w:cs="Times New Roman"/>
                <w:sz w:val="24"/>
                <w:szCs w:val="24"/>
                <w:lang w:eastAsia="lv-LV"/>
              </w:rPr>
              <w:t xml:space="preserve">. Ja iedzīvotāju skaits ir mazāks, minētais jautājums ir atstāts pašvaldības domes kompetencē – veidot vai neveidot iedzīvotāju valdi šādā teritoriālā iedalījuma vienībā, jeb veidot vairāku vienību kopīgu iedzīvotāju valdi. </w:t>
            </w:r>
            <w:r w:rsidR="00290EB3" w:rsidRPr="001C649E">
              <w:rPr>
                <w:rFonts w:cs="Times New Roman"/>
                <w:sz w:val="24"/>
                <w:szCs w:val="24"/>
                <w:lang w:eastAsia="lv-LV"/>
              </w:rPr>
              <w:t>Teritoriālā iedalījuma vienībā, kurā i</w:t>
            </w:r>
            <w:r w:rsidR="00724EE6" w:rsidRPr="001C649E">
              <w:rPr>
                <w:rFonts w:cs="Times New Roman"/>
                <w:sz w:val="24"/>
                <w:szCs w:val="24"/>
                <w:lang w:eastAsia="lv-LV"/>
              </w:rPr>
              <w:t>edzīvotāju skaits nepārsniedz 1 </w:t>
            </w:r>
            <w:r w:rsidR="00290EB3" w:rsidRPr="001C649E">
              <w:rPr>
                <w:rFonts w:cs="Times New Roman"/>
                <w:sz w:val="24"/>
                <w:szCs w:val="24"/>
                <w:lang w:eastAsia="lv-LV"/>
              </w:rPr>
              <w:t>000 iedzīvotājus,</w:t>
            </w:r>
            <w:r w:rsidRPr="001C649E">
              <w:rPr>
                <w:rFonts w:cs="Times New Roman"/>
                <w:sz w:val="24"/>
                <w:szCs w:val="24"/>
                <w:lang w:eastAsia="lv-LV"/>
              </w:rPr>
              <w:t xml:space="preserve"> </w:t>
            </w:r>
            <w:r w:rsidR="00290EB3" w:rsidRPr="001C649E">
              <w:rPr>
                <w:rFonts w:cs="Times New Roman"/>
                <w:sz w:val="24"/>
                <w:szCs w:val="24"/>
                <w:lang w:eastAsia="lv-LV"/>
              </w:rPr>
              <w:t xml:space="preserve">valdē </w:t>
            </w:r>
            <w:proofErr w:type="spellStart"/>
            <w:r w:rsidR="00290EB3" w:rsidRPr="001C649E">
              <w:rPr>
                <w:rFonts w:cs="Times New Roman"/>
                <w:sz w:val="24"/>
                <w:szCs w:val="24"/>
                <w:lang w:eastAsia="lv-LV"/>
              </w:rPr>
              <w:t>ievēl</w:t>
            </w:r>
            <w:proofErr w:type="spellEnd"/>
            <w:r w:rsidR="00290EB3" w:rsidRPr="001C649E">
              <w:rPr>
                <w:rFonts w:cs="Times New Roman"/>
                <w:sz w:val="24"/>
                <w:szCs w:val="24"/>
                <w:lang w:eastAsia="lv-LV"/>
              </w:rPr>
              <w:t xml:space="preserve"> </w:t>
            </w:r>
            <w:r w:rsidR="000306AD">
              <w:rPr>
                <w:rFonts w:cs="Times New Roman"/>
                <w:sz w:val="24"/>
                <w:szCs w:val="24"/>
                <w:lang w:eastAsia="lv-LV"/>
              </w:rPr>
              <w:t>piecus</w:t>
            </w:r>
            <w:r w:rsidR="00290EB3" w:rsidRPr="001C649E">
              <w:rPr>
                <w:rFonts w:cs="Times New Roman"/>
                <w:sz w:val="24"/>
                <w:szCs w:val="24"/>
                <w:lang w:eastAsia="lv-LV"/>
              </w:rPr>
              <w:t xml:space="preserve"> locekļus. Teritoriālā iedalījuma vienībā, kurā</w:t>
            </w:r>
            <w:r w:rsidR="00724EE6" w:rsidRPr="001C649E">
              <w:rPr>
                <w:rFonts w:cs="Times New Roman"/>
                <w:sz w:val="24"/>
                <w:szCs w:val="24"/>
                <w:lang w:eastAsia="lv-LV"/>
              </w:rPr>
              <w:t xml:space="preserve"> iedzīvotāju skaits pārsniedz 1 </w:t>
            </w:r>
            <w:r w:rsidR="00290EB3" w:rsidRPr="001C649E">
              <w:rPr>
                <w:rFonts w:cs="Times New Roman"/>
                <w:sz w:val="24"/>
                <w:szCs w:val="24"/>
                <w:lang w:eastAsia="lv-LV"/>
              </w:rPr>
              <w:t xml:space="preserve">000 iedzīvotājus, vai teritoriālā iedalījuma vienībās, kurās tiek vēlēta kopīga valde, valdē </w:t>
            </w:r>
            <w:proofErr w:type="spellStart"/>
            <w:r w:rsidR="00290EB3" w:rsidRPr="001C649E">
              <w:rPr>
                <w:rFonts w:cs="Times New Roman"/>
                <w:sz w:val="24"/>
                <w:szCs w:val="24"/>
                <w:lang w:eastAsia="lv-LV"/>
              </w:rPr>
              <w:t>ievēl</w:t>
            </w:r>
            <w:proofErr w:type="spellEnd"/>
            <w:r w:rsidR="00290EB3" w:rsidRPr="001C649E">
              <w:rPr>
                <w:rFonts w:cs="Times New Roman"/>
                <w:sz w:val="24"/>
                <w:szCs w:val="24"/>
                <w:lang w:eastAsia="lv-LV"/>
              </w:rPr>
              <w:t xml:space="preserve"> no </w:t>
            </w:r>
            <w:r w:rsidR="000306AD">
              <w:rPr>
                <w:rFonts w:cs="Times New Roman"/>
                <w:sz w:val="24"/>
                <w:szCs w:val="24"/>
                <w:lang w:eastAsia="lv-LV"/>
              </w:rPr>
              <w:t>pieciem</w:t>
            </w:r>
            <w:r w:rsidR="00290EB3" w:rsidRPr="001C649E">
              <w:rPr>
                <w:rFonts w:cs="Times New Roman"/>
                <w:sz w:val="24"/>
                <w:szCs w:val="24"/>
                <w:lang w:eastAsia="lv-LV"/>
              </w:rPr>
              <w:t xml:space="preserve"> līdz septiņiem locekļiem.</w:t>
            </w:r>
          </w:p>
          <w:p w14:paraId="48CD9F93" w14:textId="77777777"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Iedzīvotāju valdes locekļa amats nav algots, šīm personām nav arī valsts amatpersonas statusa. Vienlaikus pašvaldībai ir pienākums nodrošināt valdes darbībai nepieciešamās telpas, tehnisko aprīkojumu, kā arī segt citus ar tās darbību saistītos administratīvos izdevumus.</w:t>
            </w:r>
          </w:p>
          <w:p w14:paraId="3F5B34E8" w14:textId="25A50C37" w:rsidR="00290EB3" w:rsidRPr="00517FE6" w:rsidRDefault="00290EB3" w:rsidP="00290EB3">
            <w:pPr>
              <w:ind w:firstLine="372"/>
              <w:jc w:val="both"/>
              <w:rPr>
                <w:rFonts w:eastAsia="Times New Roman" w:cs="Times New Roman"/>
                <w:sz w:val="24"/>
                <w:szCs w:val="24"/>
                <w:bdr w:val="none" w:sz="0" w:space="0" w:color="auto" w:frame="1"/>
                <w:lang w:eastAsia="lv-LV"/>
              </w:rPr>
            </w:pPr>
            <w:r w:rsidRPr="001C649E">
              <w:rPr>
                <w:rFonts w:eastAsia="Times New Roman" w:cs="Times New Roman"/>
                <w:sz w:val="24"/>
                <w:szCs w:val="24"/>
                <w:bdr w:val="none" w:sz="0" w:space="0" w:color="auto" w:frame="1"/>
                <w:lang w:eastAsia="lv-LV"/>
              </w:rPr>
              <w:t>Iedzīvotāju valdes locekļu kandidātu var izvirzīt ne mazāk kā 10 teritoriālā iedalījuma vienības pilngadīgi iedzīvotāji, kuru reģistrētā dzīvesvieta ir attiecīgās teritoriālā iedalījuma vienības teritorijā</w:t>
            </w:r>
            <w:r w:rsidR="00C47B42" w:rsidRPr="001C649E">
              <w:rPr>
                <w:rFonts w:eastAsia="Times New Roman" w:cs="Times New Roman"/>
                <w:sz w:val="24"/>
                <w:szCs w:val="24"/>
                <w:bdr w:val="none" w:sz="0" w:space="0" w:color="auto" w:frame="1"/>
                <w:lang w:eastAsia="lv-LV"/>
              </w:rPr>
              <w:t xml:space="preserve"> </w:t>
            </w:r>
            <w:r w:rsidR="00C47B42" w:rsidRPr="001C649E">
              <w:rPr>
                <w:rFonts w:cs="Times New Roman"/>
                <w:sz w:val="24"/>
                <w:szCs w:val="24"/>
              </w:rPr>
              <w:t>vai kuriem pieder likumā noteiktā kārtībā reģistrēts nekustamais īpašums attiecīgajā teritoriālā iedalījuma vienības teritorijā</w:t>
            </w:r>
            <w:r w:rsidRPr="001C649E">
              <w:rPr>
                <w:rFonts w:eastAsia="Times New Roman" w:cs="Times New Roman"/>
                <w:sz w:val="24"/>
                <w:szCs w:val="24"/>
                <w:bdr w:val="none" w:sz="0" w:space="0" w:color="auto" w:frame="1"/>
                <w:lang w:eastAsia="lv-LV"/>
              </w:rPr>
              <w:t xml:space="preserve">. Nepieciešamais atbalsta skaits ir noteikts salīdzinoši neliels, tādējādi </w:t>
            </w:r>
            <w:r w:rsidRPr="00517FE6">
              <w:rPr>
                <w:rFonts w:eastAsia="Times New Roman" w:cs="Times New Roman"/>
                <w:sz w:val="24"/>
                <w:szCs w:val="24"/>
                <w:bdr w:val="none" w:sz="0" w:space="0" w:color="auto" w:frame="1"/>
                <w:lang w:eastAsia="lv-LV"/>
              </w:rPr>
              <w:t xml:space="preserve">dodot iespēju uz minēto amatu kandidēt pēc iespējas plašākam kandidātu skaitam, ar nosacījumu, ka viņi ir </w:t>
            </w:r>
            <w:r w:rsidR="00C47B42" w:rsidRPr="00517FE6">
              <w:rPr>
                <w:rFonts w:eastAsia="Times New Roman" w:cs="Times New Roman"/>
                <w:sz w:val="24"/>
                <w:szCs w:val="24"/>
                <w:bdr w:val="none" w:sz="0" w:space="0" w:color="auto" w:frame="1"/>
                <w:lang w:eastAsia="lv-LV"/>
              </w:rPr>
              <w:t>apliecināj</w:t>
            </w:r>
            <w:r w:rsidRPr="00517FE6">
              <w:rPr>
                <w:rFonts w:eastAsia="Times New Roman" w:cs="Times New Roman"/>
                <w:sz w:val="24"/>
                <w:szCs w:val="24"/>
                <w:bdr w:val="none" w:sz="0" w:space="0" w:color="auto" w:frame="1"/>
                <w:lang w:eastAsia="lv-LV"/>
              </w:rPr>
              <w:t>uši piekrišanu savas kandidatūras izvirzīšanai.</w:t>
            </w:r>
          </w:p>
          <w:p w14:paraId="47D26FFF" w14:textId="41A83AAD" w:rsidR="00983A7E" w:rsidRPr="00517FE6" w:rsidRDefault="00983A7E" w:rsidP="00290EB3">
            <w:pPr>
              <w:ind w:firstLine="372"/>
              <w:jc w:val="both"/>
              <w:rPr>
                <w:rFonts w:eastAsia="Times New Roman" w:cs="Times New Roman"/>
                <w:sz w:val="24"/>
                <w:szCs w:val="24"/>
                <w:bdr w:val="none" w:sz="0" w:space="0" w:color="auto" w:frame="1"/>
                <w:lang w:eastAsia="lv-LV"/>
              </w:rPr>
            </w:pPr>
            <w:r w:rsidRPr="00517FE6">
              <w:rPr>
                <w:rFonts w:eastAsia="Times New Roman" w:cs="Times New Roman"/>
                <w:sz w:val="24"/>
                <w:szCs w:val="24"/>
                <w:bdr w:val="none" w:sz="0" w:space="0" w:color="auto" w:frame="1"/>
                <w:lang w:eastAsia="lv-LV"/>
              </w:rPr>
              <w:t xml:space="preserve">Par iedzīvotāju valdes locekli var būt </w:t>
            </w:r>
            <w:r w:rsidRPr="00517FE6">
              <w:rPr>
                <w:rFonts w:cs="Times New Roman"/>
                <w:sz w:val="24"/>
                <w:szCs w:val="24"/>
              </w:rPr>
              <w:t>rīcībspējīg</w:t>
            </w:r>
            <w:r w:rsidR="00C966FB" w:rsidRPr="00517FE6">
              <w:rPr>
                <w:rFonts w:cs="Times New Roman"/>
                <w:sz w:val="24"/>
                <w:szCs w:val="24"/>
              </w:rPr>
              <w:t>s</w:t>
            </w:r>
            <w:r w:rsidRPr="00517FE6">
              <w:rPr>
                <w:rFonts w:cs="Times New Roman"/>
                <w:sz w:val="24"/>
                <w:szCs w:val="24"/>
              </w:rPr>
              <w:t xml:space="preserve"> pilngadīg</w:t>
            </w:r>
            <w:r w:rsidR="00C966FB" w:rsidRPr="00517FE6">
              <w:rPr>
                <w:rFonts w:cs="Times New Roman"/>
                <w:sz w:val="24"/>
                <w:szCs w:val="24"/>
              </w:rPr>
              <w:t>s</w:t>
            </w:r>
            <w:r w:rsidRPr="00517FE6">
              <w:rPr>
                <w:rFonts w:cs="Times New Roman"/>
                <w:sz w:val="24"/>
                <w:szCs w:val="24"/>
              </w:rPr>
              <w:t xml:space="preserve"> </w:t>
            </w:r>
            <w:r w:rsidR="00C966FB" w:rsidRPr="00517FE6">
              <w:rPr>
                <w:rFonts w:cs="Times New Roman"/>
                <w:sz w:val="24"/>
                <w:szCs w:val="24"/>
              </w:rPr>
              <w:t>Latvijas pilsonis</w:t>
            </w:r>
            <w:r w:rsidRPr="00517FE6">
              <w:rPr>
                <w:rFonts w:cs="Times New Roman"/>
                <w:sz w:val="24"/>
                <w:szCs w:val="24"/>
              </w:rPr>
              <w:t>, kura deklarētā dzīvesvieta ir  attiecīgajā teritoriālā iedalījuma vienībā vai kura</w:t>
            </w:r>
            <w:r w:rsidR="00C966FB" w:rsidRPr="00517FE6">
              <w:rPr>
                <w:rFonts w:cs="Times New Roman"/>
                <w:sz w:val="24"/>
                <w:szCs w:val="24"/>
              </w:rPr>
              <w:t>m</w:t>
            </w:r>
            <w:r w:rsidRPr="00517FE6">
              <w:rPr>
                <w:rFonts w:cs="Times New Roman"/>
                <w:sz w:val="24"/>
                <w:szCs w:val="24"/>
              </w:rPr>
              <w:t xml:space="preserve"> pieder likumā noteiktā kārtībā reģistrēts nekustamais īpašums attiecīgajā </w:t>
            </w:r>
            <w:r w:rsidR="00517FE6" w:rsidRPr="00517FE6">
              <w:rPr>
                <w:rFonts w:cs="Times New Roman"/>
                <w:sz w:val="24"/>
                <w:szCs w:val="24"/>
              </w:rPr>
              <w:t>teritoriālā iedalījuma vienībā.</w:t>
            </w:r>
          </w:p>
          <w:p w14:paraId="29098E7C" w14:textId="4768D1AF" w:rsidR="00290EB3" w:rsidRPr="001C649E" w:rsidRDefault="00290EB3" w:rsidP="00290EB3">
            <w:pPr>
              <w:ind w:firstLine="372"/>
              <w:jc w:val="both"/>
              <w:rPr>
                <w:rFonts w:eastAsia="Times New Roman" w:cs="Times New Roman"/>
                <w:sz w:val="24"/>
                <w:szCs w:val="24"/>
                <w:bdr w:val="none" w:sz="0" w:space="0" w:color="auto" w:frame="1"/>
                <w:lang w:eastAsia="lv-LV"/>
              </w:rPr>
            </w:pPr>
            <w:r w:rsidRPr="00517FE6">
              <w:rPr>
                <w:rFonts w:eastAsia="Times New Roman" w:cs="Times New Roman"/>
                <w:sz w:val="24"/>
                <w:szCs w:val="24"/>
                <w:bdr w:val="none" w:sz="0" w:space="0" w:color="auto" w:frame="1"/>
                <w:lang w:eastAsia="lv-LV"/>
              </w:rPr>
              <w:t xml:space="preserve">Likumprojekta darba grupas </w:t>
            </w:r>
            <w:r w:rsidR="00A9304D" w:rsidRPr="00517FE6">
              <w:rPr>
                <w:rFonts w:eastAsia="Times New Roman" w:cs="Times New Roman"/>
                <w:sz w:val="24"/>
                <w:szCs w:val="24"/>
                <w:bdr w:val="none" w:sz="0" w:space="0" w:color="auto" w:frame="1"/>
                <w:lang w:eastAsia="lv-LV"/>
              </w:rPr>
              <w:t xml:space="preserve">un publiskās apspriešanas </w:t>
            </w:r>
            <w:r w:rsidRPr="00517FE6">
              <w:rPr>
                <w:rFonts w:eastAsia="Times New Roman" w:cs="Times New Roman"/>
                <w:sz w:val="24"/>
                <w:szCs w:val="24"/>
                <w:bdr w:val="none" w:sz="0" w:space="0" w:color="auto" w:frame="1"/>
                <w:lang w:eastAsia="lv-LV"/>
              </w:rPr>
              <w:t>ietvaros tika saņemti dažādi priekšlikumi ied</w:t>
            </w:r>
            <w:r w:rsidRPr="001C649E">
              <w:rPr>
                <w:rFonts w:eastAsia="Times New Roman" w:cs="Times New Roman"/>
                <w:sz w:val="24"/>
                <w:szCs w:val="24"/>
                <w:bdr w:val="none" w:sz="0" w:space="0" w:color="auto" w:frame="1"/>
                <w:lang w:eastAsia="lv-LV"/>
              </w:rPr>
              <w:t xml:space="preserve">zīvotāju valdes ievēlēšanai, tajā skaitā, ka šādu valdi ievēlē iedzīvotāju kopsapulcē. Tomēr, ņemot vērā pašlaik pašvaldībās konstatēto, ka iedzīvotāji salīdzinoši pasīvi iesaistās pašvaldības darbā, šāda ievēlēšanas kārtība ir uzskatāma par neefektīvu un atsevišķās situācijās, kopsapulces dalībnieku skaitam nesasniedzot noteikto apmēru, arī par neīstenojamu. Ņemot vērā minēto, Likumprojektā paredzēts, ka iedzīvotāju valdi </w:t>
            </w:r>
            <w:proofErr w:type="spellStart"/>
            <w:r w:rsidRPr="001C649E">
              <w:rPr>
                <w:rFonts w:eastAsia="Times New Roman" w:cs="Times New Roman"/>
                <w:sz w:val="24"/>
                <w:szCs w:val="24"/>
                <w:bdr w:val="none" w:sz="0" w:space="0" w:color="auto" w:frame="1"/>
                <w:lang w:eastAsia="lv-LV"/>
              </w:rPr>
              <w:t>ievēl</w:t>
            </w:r>
            <w:proofErr w:type="spellEnd"/>
            <w:r w:rsidRPr="001C649E">
              <w:rPr>
                <w:rFonts w:eastAsia="Times New Roman" w:cs="Times New Roman"/>
                <w:sz w:val="24"/>
                <w:szCs w:val="24"/>
                <w:bdr w:val="none" w:sz="0" w:space="0" w:color="auto" w:frame="1"/>
                <w:lang w:eastAsia="lv-LV"/>
              </w:rPr>
              <w:t xml:space="preserve"> un izmaiņas tās sastāvā apstiprina dome. Par valdes locekļu kandidātiem balso ar vēlēšanu zīmēm vienlaikus par visiem izvirzītajiem kandidātiem. Valdē ir ievēlēti tie valdes locekļu kandidāti, kuri ir saņēmuši visvairāk balsu.</w:t>
            </w:r>
          </w:p>
          <w:p w14:paraId="6EABFB98" w14:textId="190777BA" w:rsidR="00290EB3" w:rsidRPr="001C649E" w:rsidRDefault="00290EB3" w:rsidP="00290EB3">
            <w:pPr>
              <w:ind w:firstLine="372"/>
              <w:jc w:val="both"/>
              <w:rPr>
                <w:rFonts w:eastAsia="Times New Roman" w:cs="Times New Roman"/>
                <w:sz w:val="24"/>
                <w:szCs w:val="24"/>
                <w:bdr w:val="none" w:sz="0" w:space="0" w:color="auto" w:frame="1"/>
                <w:lang w:eastAsia="lv-LV"/>
              </w:rPr>
            </w:pPr>
            <w:r w:rsidRPr="001C649E">
              <w:rPr>
                <w:rFonts w:eastAsia="Times New Roman" w:cs="Times New Roman"/>
                <w:sz w:val="24"/>
                <w:szCs w:val="24"/>
                <w:bdr w:val="none" w:sz="0" w:space="0" w:color="auto" w:frame="1"/>
                <w:lang w:eastAsia="lv-LV"/>
              </w:rPr>
              <w:t xml:space="preserve">Iedzīvotāju valdes darbs tiek organizēts atklātās sēdēs, kuras notiek ne retāk kā reizi </w:t>
            </w:r>
            <w:r w:rsidR="00C47B42" w:rsidRPr="001C649E">
              <w:rPr>
                <w:rFonts w:eastAsia="Times New Roman" w:cs="Times New Roman"/>
                <w:sz w:val="24"/>
                <w:szCs w:val="24"/>
                <w:bdr w:val="none" w:sz="0" w:space="0" w:color="auto" w:frame="1"/>
                <w:lang w:eastAsia="lv-LV"/>
              </w:rPr>
              <w:t>ceturksnī</w:t>
            </w:r>
            <w:r w:rsidRPr="001C649E">
              <w:rPr>
                <w:rFonts w:eastAsia="Times New Roman" w:cs="Times New Roman"/>
                <w:sz w:val="24"/>
                <w:szCs w:val="24"/>
                <w:bdr w:val="none" w:sz="0" w:space="0" w:color="auto" w:frame="1"/>
                <w:lang w:eastAsia="lv-LV"/>
              </w:rPr>
              <w:t xml:space="preserve">. Valdē izskatāmos </w:t>
            </w:r>
            <w:r w:rsidRPr="001C649E">
              <w:rPr>
                <w:rFonts w:eastAsia="Times New Roman" w:cs="Times New Roman"/>
                <w:sz w:val="24"/>
                <w:szCs w:val="24"/>
                <w:bdr w:val="none" w:sz="0" w:space="0" w:color="auto" w:frame="1"/>
                <w:lang w:eastAsia="lv-LV"/>
              </w:rPr>
              <w:lastRenderedPageBreak/>
              <w:t>jautājumus var ierosināt arī pārējie teritoriālā iedalījuma vienības iedzīvotāji, biedrības un nodibinājumi, kā arī komersanti. Lai nodrošinātu iedzīvotāju valdes sadarbību ar pašvaldību, Likumprojektā paredzētas iedzīvotāju valdes tiesības lūgt pašvaldības administrācijas viedokli par valdes sēdē izskatāmu jautājumu un uzaicināt pašvaldības administrācijas pārstāvi vai domes deputātu</w:t>
            </w:r>
            <w:r w:rsidR="00C47B42" w:rsidRPr="001C649E">
              <w:rPr>
                <w:rFonts w:eastAsia="Times New Roman" w:cs="Times New Roman"/>
                <w:sz w:val="24"/>
                <w:szCs w:val="24"/>
                <w:bdr w:val="none" w:sz="0" w:space="0" w:color="auto" w:frame="1"/>
                <w:lang w:eastAsia="lv-LV"/>
              </w:rPr>
              <w:t xml:space="preserve"> (tajā skaitā domes priekšsēdētāju)</w:t>
            </w:r>
            <w:r w:rsidRPr="001C649E">
              <w:rPr>
                <w:rFonts w:eastAsia="Times New Roman" w:cs="Times New Roman"/>
                <w:sz w:val="24"/>
                <w:szCs w:val="24"/>
                <w:bdr w:val="none" w:sz="0" w:space="0" w:color="auto" w:frame="1"/>
                <w:lang w:eastAsia="lv-LV"/>
              </w:rPr>
              <w:t xml:space="preserve"> uz valdes sēdi. </w:t>
            </w:r>
          </w:p>
          <w:p w14:paraId="56DFDA2C" w14:textId="5A78AFFB" w:rsidR="00290EB3" w:rsidRPr="001C649E" w:rsidRDefault="00290EB3" w:rsidP="00290EB3">
            <w:pPr>
              <w:ind w:firstLine="372"/>
              <w:jc w:val="both"/>
              <w:rPr>
                <w:rFonts w:eastAsia="Times New Roman" w:cs="Times New Roman"/>
                <w:sz w:val="24"/>
                <w:szCs w:val="24"/>
                <w:bdr w:val="none" w:sz="0" w:space="0" w:color="auto" w:frame="1"/>
                <w:lang w:eastAsia="lv-LV"/>
              </w:rPr>
            </w:pPr>
            <w:r w:rsidRPr="001C649E">
              <w:rPr>
                <w:rFonts w:eastAsia="Times New Roman" w:cs="Times New Roman"/>
                <w:sz w:val="24"/>
                <w:szCs w:val="24"/>
                <w:bdr w:val="none" w:sz="0" w:space="0" w:color="auto" w:frame="1"/>
                <w:lang w:eastAsia="lv-LV"/>
              </w:rPr>
              <w:t xml:space="preserve">Ņemot vērā plānotās administratīvi teritoriālās reformas īstenošanu un ievērojamo pēc 2021. gada pašvaldību vēlēšanām jaunievēlētajām pašvaldības domēm pārskatāmo jautājumu loku, Likumprojekta </w:t>
            </w:r>
            <w:r w:rsidR="00C47B42" w:rsidRPr="001C649E">
              <w:rPr>
                <w:rFonts w:eastAsia="Times New Roman" w:cs="Times New Roman"/>
                <w:sz w:val="24"/>
                <w:szCs w:val="24"/>
                <w:bdr w:val="none" w:sz="0" w:space="0" w:color="auto" w:frame="1"/>
                <w:lang w:eastAsia="lv-LV"/>
              </w:rPr>
              <w:t>p</w:t>
            </w:r>
            <w:r w:rsidRPr="001C649E">
              <w:rPr>
                <w:rFonts w:eastAsia="Times New Roman" w:cs="Times New Roman"/>
                <w:sz w:val="24"/>
                <w:szCs w:val="24"/>
                <w:bdr w:val="none" w:sz="0" w:space="0" w:color="auto" w:frame="1"/>
                <w:lang w:eastAsia="lv-LV"/>
              </w:rPr>
              <w:t xml:space="preserve">ārejas noteikumos norādīts, ka iedzīvotāju valdi izveido </w:t>
            </w:r>
            <w:r w:rsidR="00446BD5">
              <w:rPr>
                <w:rFonts w:eastAsia="Times New Roman" w:cs="Times New Roman"/>
                <w:sz w:val="24"/>
                <w:szCs w:val="24"/>
                <w:bdr w:val="none" w:sz="0" w:space="0" w:color="auto" w:frame="1"/>
                <w:lang w:eastAsia="lv-LV"/>
              </w:rPr>
              <w:t>līdz 2022. gada 30. jūnijam</w:t>
            </w:r>
            <w:r w:rsidRPr="001C649E">
              <w:rPr>
                <w:rFonts w:eastAsia="Times New Roman" w:cs="Times New Roman"/>
                <w:sz w:val="24"/>
                <w:szCs w:val="24"/>
                <w:bdr w:val="none" w:sz="0" w:space="0" w:color="auto" w:frame="1"/>
                <w:lang w:eastAsia="lv-LV"/>
              </w:rPr>
              <w:t>.</w:t>
            </w:r>
          </w:p>
          <w:p w14:paraId="64C1AFA9" w14:textId="77777777" w:rsidR="00290EB3" w:rsidRPr="001C649E" w:rsidRDefault="00290EB3" w:rsidP="00C47B42">
            <w:pPr>
              <w:jc w:val="center"/>
              <w:rPr>
                <w:rFonts w:cs="Times New Roman"/>
                <w:b/>
                <w:i/>
                <w:sz w:val="24"/>
                <w:szCs w:val="24"/>
                <w:lang w:eastAsia="lv-LV"/>
              </w:rPr>
            </w:pPr>
            <w:r w:rsidRPr="001C649E">
              <w:rPr>
                <w:rFonts w:cs="Times New Roman"/>
                <w:b/>
                <w:i/>
                <w:sz w:val="24"/>
                <w:szCs w:val="24"/>
                <w:lang w:eastAsia="lv-LV"/>
              </w:rPr>
              <w:t>Līdzdalības budžets</w:t>
            </w:r>
          </w:p>
          <w:p w14:paraId="757CD2E3" w14:textId="77777777"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Konceptuālais ziņojums </w:t>
            </w:r>
            <w:r w:rsidRPr="001C649E">
              <w:rPr>
                <w:rFonts w:cs="Times New Roman"/>
                <w:sz w:val="24"/>
                <w:szCs w:val="24"/>
              </w:rPr>
              <w:t>"</w:t>
            </w:r>
            <w:r w:rsidRPr="001C649E">
              <w:rPr>
                <w:rFonts w:cs="Times New Roman"/>
                <w:sz w:val="24"/>
                <w:szCs w:val="24"/>
                <w:lang w:eastAsia="lv-LV"/>
              </w:rPr>
              <w:t>Par līdzdalības budžeta ieviešanu Latvijā</w:t>
            </w:r>
            <w:r w:rsidRPr="001C649E">
              <w:rPr>
                <w:rFonts w:cs="Times New Roman"/>
                <w:sz w:val="24"/>
                <w:szCs w:val="24"/>
              </w:rPr>
              <w:t>"</w:t>
            </w:r>
            <w:r w:rsidRPr="001C649E">
              <w:rPr>
                <w:rFonts w:cs="Times New Roman"/>
                <w:sz w:val="24"/>
                <w:szCs w:val="24"/>
                <w:lang w:eastAsia="lv-LV"/>
              </w:rPr>
              <w:t xml:space="preserve"> izskatīts Ministru kabinetā un atbalstīts ar Ministru kabineta 2020. gada 14. maija rīkojumu Nr.268 </w:t>
            </w:r>
            <w:r w:rsidRPr="001C649E">
              <w:rPr>
                <w:rFonts w:cs="Times New Roman"/>
                <w:sz w:val="24"/>
                <w:szCs w:val="24"/>
              </w:rPr>
              <w:t>"</w:t>
            </w:r>
            <w:r w:rsidRPr="001C649E">
              <w:rPr>
                <w:rFonts w:cs="Times New Roman"/>
                <w:sz w:val="24"/>
                <w:szCs w:val="24"/>
                <w:lang w:eastAsia="lv-LV"/>
              </w:rPr>
              <w:t xml:space="preserve">Par konceptuālo ziņojumu </w:t>
            </w:r>
            <w:r w:rsidRPr="001C649E">
              <w:rPr>
                <w:rFonts w:cs="Times New Roman"/>
                <w:sz w:val="24"/>
                <w:szCs w:val="24"/>
              </w:rPr>
              <w:t>"</w:t>
            </w:r>
            <w:r w:rsidRPr="001C649E">
              <w:rPr>
                <w:rFonts w:cs="Times New Roman"/>
                <w:sz w:val="24"/>
                <w:szCs w:val="24"/>
                <w:lang w:eastAsia="lv-LV"/>
              </w:rPr>
              <w:t>Par līdzdalības budžeta ieviešanu Latvijā</w:t>
            </w:r>
            <w:r w:rsidRPr="001C649E">
              <w:rPr>
                <w:rFonts w:cs="Times New Roman"/>
                <w:sz w:val="24"/>
                <w:szCs w:val="24"/>
              </w:rPr>
              <w:t>""</w:t>
            </w:r>
            <w:r w:rsidRPr="001C649E">
              <w:rPr>
                <w:rFonts w:cs="Times New Roman"/>
                <w:sz w:val="24"/>
                <w:szCs w:val="24"/>
                <w:lang w:eastAsia="lv-LV"/>
              </w:rPr>
              <w:t>.</w:t>
            </w:r>
          </w:p>
          <w:p w14:paraId="50B34F44" w14:textId="66C16F07" w:rsidR="00290EB3" w:rsidRPr="000463B4"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Līdzdalības budžets vai sabiedrības </w:t>
            </w:r>
            <w:proofErr w:type="spellStart"/>
            <w:r w:rsidRPr="001C649E">
              <w:rPr>
                <w:rFonts w:cs="Times New Roman"/>
                <w:sz w:val="24"/>
                <w:szCs w:val="24"/>
                <w:lang w:eastAsia="lv-LV"/>
              </w:rPr>
              <w:t>līdzlemta</w:t>
            </w:r>
            <w:proofErr w:type="spellEnd"/>
            <w:r w:rsidRPr="001C649E">
              <w:rPr>
                <w:rFonts w:cs="Times New Roman"/>
                <w:sz w:val="24"/>
                <w:szCs w:val="24"/>
                <w:lang w:eastAsia="lv-LV"/>
              </w:rPr>
              <w:t xml:space="preserve"> </w:t>
            </w:r>
            <w:proofErr w:type="spellStart"/>
            <w:r w:rsidRPr="001C649E">
              <w:rPr>
                <w:rFonts w:cs="Times New Roman"/>
                <w:sz w:val="24"/>
                <w:szCs w:val="24"/>
                <w:lang w:eastAsia="lv-LV"/>
              </w:rPr>
              <w:t>budžetēšana</w:t>
            </w:r>
            <w:proofErr w:type="spellEnd"/>
            <w:r w:rsidRPr="001C649E">
              <w:rPr>
                <w:rFonts w:cs="Times New Roman"/>
                <w:sz w:val="24"/>
                <w:szCs w:val="24"/>
                <w:lang w:eastAsia="lv-LV"/>
              </w:rPr>
              <w:t xml:space="preserve"> (</w:t>
            </w:r>
            <w:proofErr w:type="spellStart"/>
            <w:r w:rsidRPr="001C649E">
              <w:rPr>
                <w:rFonts w:cs="Times New Roman"/>
                <w:sz w:val="24"/>
                <w:szCs w:val="24"/>
                <w:lang w:eastAsia="lv-LV"/>
              </w:rPr>
              <w:t>angl</w:t>
            </w:r>
            <w:proofErr w:type="spellEnd"/>
            <w:r w:rsidRPr="001C649E">
              <w:rPr>
                <w:rFonts w:cs="Times New Roman"/>
                <w:sz w:val="24"/>
                <w:szCs w:val="24"/>
                <w:lang w:eastAsia="lv-LV"/>
              </w:rPr>
              <w:t xml:space="preserve">. </w:t>
            </w:r>
            <w:proofErr w:type="spellStart"/>
            <w:r w:rsidRPr="001C649E">
              <w:rPr>
                <w:rFonts w:cs="Times New Roman"/>
                <w:i/>
                <w:sz w:val="24"/>
                <w:szCs w:val="24"/>
                <w:lang w:eastAsia="lv-LV"/>
              </w:rPr>
              <w:t>pariticpatory</w:t>
            </w:r>
            <w:proofErr w:type="spellEnd"/>
            <w:r w:rsidRPr="001C649E">
              <w:rPr>
                <w:rFonts w:cs="Times New Roman"/>
                <w:i/>
                <w:sz w:val="24"/>
                <w:szCs w:val="24"/>
                <w:lang w:eastAsia="lv-LV"/>
              </w:rPr>
              <w:t xml:space="preserve"> </w:t>
            </w:r>
            <w:proofErr w:type="spellStart"/>
            <w:r w:rsidRPr="001C649E">
              <w:rPr>
                <w:rFonts w:cs="Times New Roman"/>
                <w:i/>
                <w:sz w:val="24"/>
                <w:szCs w:val="24"/>
                <w:lang w:eastAsia="lv-LV"/>
              </w:rPr>
              <w:t>budgeting</w:t>
            </w:r>
            <w:proofErr w:type="spellEnd"/>
            <w:r w:rsidRPr="001C649E">
              <w:rPr>
                <w:rFonts w:cs="Times New Roman"/>
                <w:sz w:val="24"/>
                <w:szCs w:val="24"/>
                <w:lang w:eastAsia="lv-LV"/>
              </w:rPr>
              <w:t>) ir sabiedrības līdzdalības veids, kura ietvaros pašvaldības administratīvās teritorijas iedzīvotāji lemj par pašvaldības gadskārtējā budžeta daļas izlietojumu. Līdzdalīb</w:t>
            </w:r>
            <w:r w:rsidR="00C47B42" w:rsidRPr="001C649E">
              <w:rPr>
                <w:rFonts w:cs="Times New Roman"/>
                <w:sz w:val="24"/>
                <w:szCs w:val="24"/>
                <w:lang w:eastAsia="lv-LV"/>
              </w:rPr>
              <w:t>as budžets ir viena no iespējām</w:t>
            </w:r>
            <w:r w:rsidRPr="001C649E">
              <w:rPr>
                <w:rFonts w:cs="Times New Roman"/>
                <w:sz w:val="24"/>
                <w:szCs w:val="24"/>
                <w:lang w:eastAsia="lv-LV"/>
              </w:rPr>
              <w:t xml:space="preserve"> kā veicināt sabiedrības l</w:t>
            </w:r>
            <w:r w:rsidR="00C47B42" w:rsidRPr="001C649E">
              <w:rPr>
                <w:rFonts w:cs="Times New Roman"/>
                <w:sz w:val="24"/>
                <w:szCs w:val="24"/>
                <w:lang w:eastAsia="lv-LV"/>
              </w:rPr>
              <w:t>īdzdalību pašvaldību darbībā, tajā skaitā</w:t>
            </w:r>
            <w:r w:rsidRPr="001C649E">
              <w:rPr>
                <w:rFonts w:cs="Times New Roman"/>
                <w:sz w:val="24"/>
                <w:szCs w:val="24"/>
                <w:lang w:eastAsia="lv-LV"/>
              </w:rPr>
              <w:t xml:space="preserve"> veicinot abu pušu sadarbību, ņemot vērā, ka iedzīvotājs būs tas, kurš piedāvās risinājumu kādai sev, savai kopienai vai teritorijai nozīmīgai problēmai. Tāpat līdzdalības budžets mazinās iedzīvotājos sajūtu par to, ka pašvaldība nesniedz pietiekamu atgriezenisko saiti, jo metode paredz mērķtiecīgu pašvaldības komunikāciju un sadarbību </w:t>
            </w:r>
            <w:r w:rsidRPr="000463B4">
              <w:rPr>
                <w:rFonts w:cs="Times New Roman"/>
                <w:sz w:val="24"/>
                <w:szCs w:val="24"/>
                <w:lang w:eastAsia="lv-LV"/>
              </w:rPr>
              <w:t xml:space="preserve">ar pašvaldības iedzīvotājiem. </w:t>
            </w:r>
            <w:r w:rsidR="000463B4" w:rsidRPr="000463B4">
              <w:rPr>
                <w:rFonts w:cs="Times New Roman"/>
                <w:sz w:val="24"/>
                <w:szCs w:val="24"/>
                <w:lang w:eastAsia="lv-LV"/>
              </w:rPr>
              <w:t>Ar līdzdalības budžetam noteikto mērķi t</w:t>
            </w:r>
            <w:r w:rsidR="000463B4" w:rsidRPr="000463B4">
              <w:rPr>
                <w:sz w:val="24"/>
                <w:szCs w:val="24"/>
              </w:rPr>
              <w:t>eritorijas attīstības veicināšanā nav saprotama tikai infrastruktūras projektu īstenošana, proti, teritorijas attīstība tiek plānota tā, lai varētu paaugstināt dzīves vides kvalitāti, ilgtspējīgi, efektīvi un racionāli izmantot teritoriju un citus resursus, kā arī mērķtiecīgi un līdzsvaroti attīstīt ekonomiku.</w:t>
            </w:r>
          </w:p>
          <w:p w14:paraId="09F4C6D6" w14:textId="6C7516D3"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Ministru kabineta 2020. gada 12. maija sēdē tika atbalstīts VARAM sagatavotais konceptuālais ziņojums </w:t>
            </w:r>
            <w:r w:rsidRPr="001C649E">
              <w:rPr>
                <w:rFonts w:cs="Times New Roman"/>
                <w:sz w:val="24"/>
                <w:szCs w:val="24"/>
              </w:rPr>
              <w:t>"</w:t>
            </w:r>
            <w:r w:rsidRPr="001C649E">
              <w:rPr>
                <w:rFonts w:cs="Times New Roman"/>
                <w:sz w:val="24"/>
                <w:szCs w:val="24"/>
                <w:lang w:eastAsia="lv-LV"/>
              </w:rPr>
              <w:t>Par līdzdalības budžeta ieviešanu Latvijā</w:t>
            </w:r>
            <w:r w:rsidRPr="001C649E">
              <w:rPr>
                <w:rFonts w:cs="Times New Roman"/>
                <w:sz w:val="24"/>
                <w:szCs w:val="24"/>
              </w:rPr>
              <w:t>"</w:t>
            </w:r>
            <w:r w:rsidRPr="001C649E">
              <w:rPr>
                <w:rFonts w:cs="Times New Roman"/>
                <w:sz w:val="24"/>
                <w:szCs w:val="24"/>
                <w:lang w:eastAsia="lv-LV"/>
              </w:rPr>
              <w:t>,  kas paredz likumā noteikt to, ka pašvaldībām ir iespēja īstenot līdzdalības budžetu, ievērojot nacionālā līmenī definētos ievērojamos principus.</w:t>
            </w:r>
            <w:r w:rsidR="000463B4">
              <w:rPr>
                <w:rFonts w:cs="Times New Roman"/>
                <w:sz w:val="24"/>
                <w:szCs w:val="24"/>
                <w:lang w:eastAsia="lv-LV"/>
              </w:rPr>
              <w:t xml:space="preserve"> Vienlaikus ar līdzdalības budžetu nav plānots aizstāt līdzšinējos pašvaldību īstenotos atbalsta pasākumus sabiedrības iniciatīvu realizēšanai.</w:t>
            </w:r>
          </w:p>
          <w:p w14:paraId="558236DC" w14:textId="77777777" w:rsidR="002B061E"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Likumprojekts paredz, ka pašvaldība gadskārtējā pašvaldības budžetā paredz finansējumu līdzdalības budžetam vismaz 0,1 procenta apmērā no pašvaldības vidējiem viena gada iedzīvotāju ienākuma nodokļa un nekustamā īpašuma nodokļa faktiskajiem ieņēmumiem, kas tiek aprēķināti par pēdējiem trīs gadiem (administratīvi teritoriālās reformas rezultātā </w:t>
            </w:r>
            <w:proofErr w:type="spellStart"/>
            <w:r w:rsidRPr="001C649E">
              <w:rPr>
                <w:rFonts w:cs="Times New Roman"/>
                <w:sz w:val="24"/>
                <w:szCs w:val="24"/>
                <w:lang w:eastAsia="lv-LV"/>
              </w:rPr>
              <w:t>jaunveidojamo</w:t>
            </w:r>
            <w:proofErr w:type="spellEnd"/>
            <w:r w:rsidRPr="001C649E">
              <w:rPr>
                <w:rFonts w:cs="Times New Roman"/>
                <w:sz w:val="24"/>
                <w:szCs w:val="24"/>
                <w:lang w:eastAsia="lv-LV"/>
              </w:rPr>
              <w:t xml:space="preserve"> pašvaldību gadī</w:t>
            </w:r>
            <w:r w:rsidR="00C47B42" w:rsidRPr="001C649E">
              <w:rPr>
                <w:rFonts w:cs="Times New Roman"/>
                <w:sz w:val="24"/>
                <w:szCs w:val="24"/>
                <w:lang w:eastAsia="lv-LV"/>
              </w:rPr>
              <w:t xml:space="preserve">jumā tas būtu </w:t>
            </w:r>
            <w:r w:rsidR="00C47B42" w:rsidRPr="001C649E">
              <w:rPr>
                <w:rFonts w:cs="Times New Roman"/>
                <w:sz w:val="24"/>
                <w:szCs w:val="24"/>
                <w:lang w:eastAsia="lv-LV"/>
              </w:rPr>
              <w:lastRenderedPageBreak/>
              <w:t>provizoriski no 5 </w:t>
            </w:r>
            <w:r w:rsidRPr="001C649E">
              <w:rPr>
                <w:rFonts w:cs="Times New Roman"/>
                <w:sz w:val="24"/>
                <w:szCs w:val="24"/>
                <w:lang w:eastAsia="lv-LV"/>
              </w:rPr>
              <w:t xml:space="preserve">183 </w:t>
            </w:r>
            <w:proofErr w:type="spellStart"/>
            <w:r w:rsidR="00C47B42" w:rsidRPr="001C649E">
              <w:rPr>
                <w:rFonts w:cs="Times New Roman"/>
                <w:i/>
                <w:sz w:val="24"/>
                <w:szCs w:val="24"/>
                <w:lang w:eastAsia="lv-LV"/>
              </w:rPr>
              <w:t>euro</w:t>
            </w:r>
            <w:proofErr w:type="spellEnd"/>
            <w:r w:rsidRPr="001C649E">
              <w:rPr>
                <w:rFonts w:cs="Times New Roman"/>
                <w:sz w:val="24"/>
                <w:szCs w:val="24"/>
                <w:lang w:eastAsia="lv-LV"/>
              </w:rPr>
              <w:t xml:space="preserve"> Līvānu novada</w:t>
            </w:r>
            <w:r w:rsidR="00C47B42" w:rsidRPr="001C649E">
              <w:rPr>
                <w:rFonts w:cs="Times New Roman"/>
                <w:sz w:val="24"/>
                <w:szCs w:val="24"/>
                <w:lang w:eastAsia="lv-LV"/>
              </w:rPr>
              <w:t xml:space="preserve"> pašvaldības</w:t>
            </w:r>
            <w:r w:rsidRPr="001C649E">
              <w:rPr>
                <w:rFonts w:cs="Times New Roman"/>
                <w:sz w:val="24"/>
                <w:szCs w:val="24"/>
                <w:lang w:eastAsia="lv-LV"/>
              </w:rPr>
              <w:t xml:space="preserve"> </w:t>
            </w:r>
            <w:r w:rsidR="00C47B42" w:rsidRPr="001C649E">
              <w:rPr>
                <w:rFonts w:cs="Times New Roman"/>
                <w:sz w:val="24"/>
                <w:szCs w:val="24"/>
                <w:lang w:eastAsia="lv-LV"/>
              </w:rPr>
              <w:t>gadījumā līdz 661 </w:t>
            </w:r>
            <w:r w:rsidRPr="001C649E">
              <w:rPr>
                <w:rFonts w:cs="Times New Roman"/>
                <w:sz w:val="24"/>
                <w:szCs w:val="24"/>
                <w:lang w:eastAsia="lv-LV"/>
              </w:rPr>
              <w:t xml:space="preserve">650 </w:t>
            </w:r>
            <w:proofErr w:type="spellStart"/>
            <w:r w:rsidR="00C47B42" w:rsidRPr="001C649E">
              <w:rPr>
                <w:rFonts w:cs="Times New Roman"/>
                <w:i/>
                <w:sz w:val="24"/>
                <w:szCs w:val="24"/>
                <w:lang w:eastAsia="lv-LV"/>
              </w:rPr>
              <w:t>euro</w:t>
            </w:r>
            <w:proofErr w:type="spellEnd"/>
            <w:r w:rsidRPr="001C649E">
              <w:rPr>
                <w:rFonts w:cs="Times New Roman"/>
                <w:sz w:val="24"/>
                <w:szCs w:val="24"/>
                <w:lang w:eastAsia="lv-LV"/>
              </w:rPr>
              <w:t xml:space="preserve"> Rīgas</w:t>
            </w:r>
            <w:r w:rsidR="00C47B42" w:rsidRPr="001C649E">
              <w:rPr>
                <w:rFonts w:cs="Times New Roman"/>
                <w:sz w:val="24"/>
                <w:szCs w:val="24"/>
                <w:lang w:eastAsia="lv-LV"/>
              </w:rPr>
              <w:t xml:space="preserve"> </w:t>
            </w:r>
            <w:proofErr w:type="spellStart"/>
            <w:r w:rsidR="00C47B42" w:rsidRPr="001C649E">
              <w:rPr>
                <w:rFonts w:cs="Times New Roman"/>
                <w:sz w:val="24"/>
                <w:szCs w:val="24"/>
                <w:lang w:eastAsia="lv-LV"/>
              </w:rPr>
              <w:t>valstspilsētas</w:t>
            </w:r>
            <w:proofErr w:type="spellEnd"/>
            <w:r w:rsidR="00C47B42" w:rsidRPr="001C649E">
              <w:rPr>
                <w:rFonts w:cs="Times New Roman"/>
                <w:sz w:val="24"/>
                <w:szCs w:val="24"/>
                <w:lang w:eastAsia="lv-LV"/>
              </w:rPr>
              <w:t xml:space="preserve"> pašvaldības</w:t>
            </w:r>
            <w:r w:rsidRPr="001C649E">
              <w:rPr>
                <w:rFonts w:cs="Times New Roman"/>
                <w:sz w:val="24"/>
                <w:szCs w:val="24"/>
                <w:lang w:eastAsia="lv-LV"/>
              </w:rPr>
              <w:t xml:space="preserve"> gadījumā). Šāda pieeja finansējuma apjoma noteikšanā nodrošina to, ka</w:t>
            </w:r>
            <w:r w:rsidR="00C47B42" w:rsidRPr="001C649E">
              <w:rPr>
                <w:rFonts w:cs="Times New Roman"/>
                <w:sz w:val="24"/>
                <w:szCs w:val="24"/>
                <w:lang w:eastAsia="lv-LV"/>
              </w:rPr>
              <w:t>,</w:t>
            </w:r>
            <w:r w:rsidRPr="001C649E">
              <w:rPr>
                <w:rFonts w:cs="Times New Roman"/>
                <w:sz w:val="24"/>
                <w:szCs w:val="24"/>
                <w:lang w:eastAsia="lv-LV"/>
              </w:rPr>
              <w:t xml:space="preserve"> jo vairāk nodokļi tiek samaksāti, jo lielāks ir finansējums, par kuru iedzīvotājiem ir tiesības lemt pašiem. Līdz ar to līdzdalības budžets varētu kalpot arī kā papildu motivācija iedzīvotājiem</w:t>
            </w:r>
            <w:r w:rsidR="00C47B42" w:rsidRPr="001C649E">
              <w:rPr>
                <w:rFonts w:cs="Times New Roman"/>
                <w:sz w:val="24"/>
                <w:szCs w:val="24"/>
                <w:lang w:eastAsia="lv-LV"/>
              </w:rPr>
              <w:t xml:space="preserve"> un komersantiem</w:t>
            </w:r>
            <w:r w:rsidR="002B061E" w:rsidRPr="001C649E">
              <w:rPr>
                <w:rFonts w:cs="Times New Roman"/>
                <w:sz w:val="24"/>
                <w:szCs w:val="24"/>
                <w:lang w:eastAsia="lv-LV"/>
              </w:rPr>
              <w:t xml:space="preserve"> maksāt nodokļus.</w:t>
            </w:r>
          </w:p>
          <w:p w14:paraId="0E7CBF23" w14:textId="29DB095C"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Lai nodrošinātu līdzdalības budžeta finansējuma teritoriāli līdzvērtīgu sadali, pašvaldība lemj par teritoriālo mērogu līdzdalības budžeta procesa organizēšanai, līdzdalības budžeta finansējumu iedalot pa līdzdalības budžeta plānošanas vienībām (teritorijām), ko nosaka pašvaldības attīstības programmā. Plānošanas vienības ne vienmēr var būt </w:t>
            </w:r>
            <w:r w:rsidR="00C47B42" w:rsidRPr="001C649E">
              <w:rPr>
                <w:rFonts w:cs="Times New Roman"/>
                <w:sz w:val="24"/>
                <w:szCs w:val="24"/>
                <w:lang w:eastAsia="lv-LV"/>
              </w:rPr>
              <w:t xml:space="preserve">novada </w:t>
            </w:r>
            <w:r w:rsidRPr="001C649E">
              <w:rPr>
                <w:rFonts w:cs="Times New Roman"/>
                <w:sz w:val="24"/>
                <w:szCs w:val="24"/>
                <w:lang w:eastAsia="lv-LV"/>
              </w:rPr>
              <w:t>pašvaldības</w:t>
            </w:r>
            <w:r w:rsidR="00C47B42" w:rsidRPr="001C649E">
              <w:rPr>
                <w:rFonts w:cs="Times New Roman"/>
                <w:sz w:val="24"/>
                <w:szCs w:val="24"/>
                <w:lang w:eastAsia="lv-LV"/>
              </w:rPr>
              <w:t xml:space="preserve"> administratīvi</w:t>
            </w:r>
            <w:r w:rsidRPr="001C649E">
              <w:rPr>
                <w:rFonts w:cs="Times New Roman"/>
                <w:sz w:val="24"/>
                <w:szCs w:val="24"/>
                <w:lang w:eastAsia="lv-LV"/>
              </w:rPr>
              <w:t xml:space="preserve"> teritoriālā</w:t>
            </w:r>
            <w:r w:rsidR="00C47B42" w:rsidRPr="001C649E">
              <w:rPr>
                <w:rFonts w:cs="Times New Roman"/>
                <w:sz w:val="24"/>
                <w:szCs w:val="24"/>
                <w:lang w:eastAsia="lv-LV"/>
              </w:rPr>
              <w:t xml:space="preserve"> iedalījuma vienības vai pilsētas</w:t>
            </w:r>
            <w:r w:rsidRPr="001C649E">
              <w:rPr>
                <w:rFonts w:cs="Times New Roman"/>
                <w:sz w:val="24"/>
                <w:szCs w:val="24"/>
                <w:lang w:eastAsia="lv-LV"/>
              </w:rPr>
              <w:t xml:space="preserve"> apkaimes/mikrorajoni</w:t>
            </w:r>
            <w:r w:rsidR="00C47B42" w:rsidRPr="001C649E">
              <w:rPr>
                <w:rFonts w:cs="Times New Roman"/>
                <w:sz w:val="24"/>
                <w:szCs w:val="24"/>
                <w:lang w:eastAsia="lv-LV"/>
              </w:rPr>
              <w:t>.</w:t>
            </w:r>
            <w:r w:rsidRPr="001C649E">
              <w:rPr>
                <w:rFonts w:cs="Times New Roman"/>
                <w:sz w:val="24"/>
                <w:szCs w:val="24"/>
                <w:lang w:eastAsia="lv-LV"/>
              </w:rPr>
              <w:t xml:space="preserve"> </w:t>
            </w:r>
            <w:r w:rsidR="00C47B42" w:rsidRPr="001C649E">
              <w:rPr>
                <w:rFonts w:cs="Times New Roman"/>
                <w:sz w:val="24"/>
                <w:szCs w:val="24"/>
                <w:lang w:eastAsia="lv-LV"/>
              </w:rPr>
              <w:t>T</w:t>
            </w:r>
            <w:r w:rsidRPr="001C649E">
              <w:rPr>
                <w:rFonts w:cs="Times New Roman"/>
                <w:sz w:val="24"/>
                <w:szCs w:val="24"/>
                <w:lang w:eastAsia="lv-LV"/>
              </w:rPr>
              <w:t xml:space="preserve">ās var būt </w:t>
            </w:r>
            <w:r w:rsidR="002B061E" w:rsidRPr="001C649E">
              <w:rPr>
                <w:rFonts w:cs="Times New Roman"/>
                <w:sz w:val="24"/>
                <w:szCs w:val="24"/>
                <w:lang w:eastAsia="lv-LV"/>
              </w:rPr>
              <w:t xml:space="preserve">administratīvi </w:t>
            </w:r>
            <w:r w:rsidRPr="00C0716E">
              <w:rPr>
                <w:rFonts w:cs="Times New Roman"/>
                <w:sz w:val="24"/>
                <w:szCs w:val="24"/>
                <w:lang w:eastAsia="lv-LV"/>
              </w:rPr>
              <w:t>teritoriāl</w:t>
            </w:r>
            <w:r w:rsidR="002B061E" w:rsidRPr="00C0716E">
              <w:rPr>
                <w:rFonts w:cs="Times New Roman"/>
                <w:sz w:val="24"/>
                <w:szCs w:val="24"/>
                <w:lang w:eastAsia="lv-LV"/>
              </w:rPr>
              <w:t>ā iedalījuma</w:t>
            </w:r>
            <w:r w:rsidRPr="00C0716E">
              <w:rPr>
                <w:rFonts w:cs="Times New Roman"/>
                <w:sz w:val="24"/>
                <w:szCs w:val="24"/>
                <w:lang w:eastAsia="lv-LV"/>
              </w:rPr>
              <w:t xml:space="preserve"> vienību vai pilsētu apkaimju/mikrorajonu grupas, lai nesadrumstalotu kopējo līdzdalības budžeta finansējumu un nodrošinātu pienācīgu finansējumu viena projekta īstenošanai.</w:t>
            </w:r>
            <w:r w:rsidR="002B061E" w:rsidRPr="00C0716E">
              <w:rPr>
                <w:rFonts w:cs="Times New Roman"/>
                <w:sz w:val="24"/>
                <w:szCs w:val="24"/>
                <w:lang w:eastAsia="lv-LV"/>
              </w:rPr>
              <w:t xml:space="preserve"> </w:t>
            </w:r>
            <w:r w:rsidR="000463B4" w:rsidRPr="00C0716E">
              <w:rPr>
                <w:sz w:val="24"/>
                <w:szCs w:val="24"/>
              </w:rPr>
              <w:t>Finansējuma sadale pa teritorijām noteikta ar mērķi nodrošināt līdzvērtīgu finansējuma pieejamību visas pašvaldības administratīvās teritorijas iedzīvotājiem, lai nav situācija, ka viss finansējums tiek piesaistīts tikai</w:t>
            </w:r>
            <w:r w:rsidR="00C0716E" w:rsidRPr="00C0716E">
              <w:rPr>
                <w:sz w:val="24"/>
                <w:szCs w:val="24"/>
              </w:rPr>
              <w:t xml:space="preserve"> centrā. Vienlaikus, ņemot vērā</w:t>
            </w:r>
            <w:r w:rsidR="000463B4" w:rsidRPr="00C0716E">
              <w:rPr>
                <w:sz w:val="24"/>
                <w:szCs w:val="24"/>
              </w:rPr>
              <w:t xml:space="preserve"> novada iedzīvotāju saites ar novada centru, pagastu iedzīvotāji var balsot arī par centrā iesniegtajiem projektiem.</w:t>
            </w:r>
            <w:r w:rsidR="000463B4" w:rsidRPr="00C0716E">
              <w:rPr>
                <w:rFonts w:cs="Times New Roman"/>
                <w:sz w:val="24"/>
                <w:szCs w:val="24"/>
                <w:lang w:eastAsia="lv-LV"/>
              </w:rPr>
              <w:t xml:space="preserve"> Tāpat arī pašvaldības dome var paredzēt, ka līdzdalības budžeta plānošanas vienība ir visa pašvaldības</w:t>
            </w:r>
            <w:r w:rsidR="000463B4" w:rsidRPr="001C649E">
              <w:rPr>
                <w:rFonts w:cs="Times New Roman"/>
                <w:sz w:val="24"/>
                <w:szCs w:val="24"/>
                <w:lang w:eastAsia="lv-LV"/>
              </w:rPr>
              <w:t xml:space="preserve"> administratīvā teritorija.</w:t>
            </w:r>
          </w:p>
          <w:p w14:paraId="62BD4873" w14:textId="648E39AD"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Līdzdalības budžeta tematisko tvērumu un plānotos rezultātus sabiedrības ierosinātiem projektiem pašvaldība nosaka attīstības programmā, t</w:t>
            </w:r>
            <w:r w:rsidR="002B061E" w:rsidRPr="001C649E">
              <w:rPr>
                <w:rFonts w:cs="Times New Roman"/>
                <w:sz w:val="24"/>
                <w:szCs w:val="24"/>
                <w:lang w:eastAsia="lv-LV"/>
              </w:rPr>
              <w:t>ajā skaitā</w:t>
            </w:r>
            <w:r w:rsidRPr="001C649E">
              <w:rPr>
                <w:rFonts w:cs="Times New Roman"/>
                <w:sz w:val="24"/>
                <w:szCs w:val="24"/>
                <w:lang w:eastAsia="lv-LV"/>
              </w:rPr>
              <w:t xml:space="preserve"> ņemot vērā iedzīvotāju aktualizētās vajadzības, kas var būt gan ieguldījums infrastruktūrā, gan citās jomās. Projektu iesniegšanu un atlasi pašvaldība organizē katrā līdzdalības budžeta plānošanas vienībā. Projektu pieteikumu iesniegšanai ir jāparedz vismaz 30 dienas. Projekta izstrādē ievērojamas šādas prasības:  projekta iesniedzējs ir </w:t>
            </w:r>
            <w:r w:rsidR="002B061E" w:rsidRPr="001C649E">
              <w:rPr>
                <w:rFonts w:cs="Times New Roman"/>
                <w:sz w:val="24"/>
                <w:szCs w:val="24"/>
              </w:rPr>
              <w:t>attiecīgajā līdzdalības budžeta plānošanas vienībā deklarēta fiziska persona</w:t>
            </w:r>
            <w:r w:rsidR="000463B4">
              <w:rPr>
                <w:rFonts w:cs="Times New Roman"/>
                <w:sz w:val="24"/>
                <w:szCs w:val="24"/>
              </w:rPr>
              <w:t>, kas sasniegusi 16 gadu vecumu,</w:t>
            </w:r>
            <w:r w:rsidR="002B061E" w:rsidRPr="001C649E">
              <w:rPr>
                <w:rFonts w:cs="Times New Roman"/>
                <w:sz w:val="24"/>
                <w:szCs w:val="24"/>
              </w:rPr>
              <w:t xml:space="preserve"> vai reģistrēta juridiskā persona, kurā nav pašvaldības dalības</w:t>
            </w:r>
            <w:r w:rsidRPr="001C649E">
              <w:rPr>
                <w:rFonts w:cs="Times New Roman"/>
                <w:sz w:val="24"/>
                <w:szCs w:val="24"/>
                <w:lang w:eastAsia="lv-LV"/>
              </w:rPr>
              <w:t>; projekts paredz ieguldījumu pašvaldības īpašumā; projekta paredzētie ieguldījumi ir ekonomiski pamatoti, nodrošina veikto investīciju uzturēšanu un ilgtspēju, kā arī projekta rezultāts ir plaši pieejams iedzīvotājiem, uz publiskā lietošanā pašvaldībai piederošas zemes.</w:t>
            </w:r>
            <w:r w:rsidR="000463B4">
              <w:rPr>
                <w:rFonts w:cs="Times New Roman"/>
                <w:sz w:val="24"/>
                <w:szCs w:val="24"/>
                <w:lang w:eastAsia="lv-LV"/>
              </w:rPr>
              <w:t xml:space="preserve"> </w:t>
            </w:r>
          </w:p>
          <w:p w14:paraId="12916076" w14:textId="230247DF"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Par noteiktajiem kritērijiem atbilstošajiem projektiem tiek organizēts balsojums, kurā var piedalīties pašvaldības administratīvās teritorijas iedzīvotāji, kuri ir sasnieguši vismaz 16 gadu vecumu, kā arī līdzdalības budžeta plānošanas vienībā deklarētie iedzīvotāji, kurā tiek organizēta projektu atlase, izņemot novada administratīvo centru. Par novada administratīvajā centrā plānotajiem projektiem var balsot </w:t>
            </w:r>
            <w:r w:rsidRPr="001C649E">
              <w:rPr>
                <w:rFonts w:cs="Times New Roman"/>
                <w:sz w:val="24"/>
                <w:szCs w:val="24"/>
                <w:lang w:eastAsia="lv-LV"/>
              </w:rPr>
              <w:lastRenderedPageBreak/>
              <w:t>novadā deklarētie iedzīvotāji, ņemot vērā administratīvā centra nozīmi darba iespēju un pakalpojumu nodrošināšanā – par novada administratīvajā centrā plānotajiem projektiem var balsot visi attiecīgā novada iedzīvotāji, kam šī teritorija ir f</w:t>
            </w:r>
            <w:r w:rsidR="002B061E" w:rsidRPr="001C649E">
              <w:rPr>
                <w:rFonts w:cs="Times New Roman"/>
                <w:sz w:val="24"/>
                <w:szCs w:val="24"/>
                <w:lang w:eastAsia="lv-LV"/>
              </w:rPr>
              <w:t>unkcionālais teritorijas centrs</w:t>
            </w:r>
            <w:r w:rsidRPr="001C649E">
              <w:rPr>
                <w:rFonts w:cs="Times New Roman"/>
                <w:sz w:val="24"/>
                <w:szCs w:val="24"/>
                <w:lang w:eastAsia="lv-LV"/>
              </w:rPr>
              <w:t xml:space="preserve"> un kuru intereses, īpaši infrastruktūras kontekstā, atsevišķos gadījumos varētu nesakrist ar centra iedzīvotājiem, kuru interesēs nav nodrošināt pakalpojumu pieejamību at</w:t>
            </w:r>
            <w:r w:rsidR="002B061E" w:rsidRPr="001C649E">
              <w:rPr>
                <w:rFonts w:cs="Times New Roman"/>
                <w:sz w:val="24"/>
                <w:szCs w:val="24"/>
                <w:lang w:eastAsia="lv-LV"/>
              </w:rPr>
              <w:t>tālo teritoriju iedzīvotājiem. Pašvaldībai pēc iespējas būtu j</w:t>
            </w:r>
            <w:r w:rsidRPr="001C649E">
              <w:rPr>
                <w:rFonts w:cs="Times New Roman"/>
                <w:sz w:val="24"/>
                <w:szCs w:val="24"/>
                <w:lang w:eastAsia="lv-LV"/>
              </w:rPr>
              <w:t>ānodrošina, ka iedzīvotāju balsošana par projektiem var norisināties gan klātienē, gan elektroniski. Par iesniegtajām iniciatīvā lēmumu pieņem iedzīvotāji balsojot. Atbalstītās iniciatīvas īsteno pašvaldība, projekta īstenošanu uzsākot trīs mēnešu laikā pēc projektu konkursa rezultātu paziņošanas. Prakse rāda, ka ieteicamais periods, kurā būtu iespējams īst</w:t>
            </w:r>
            <w:r w:rsidR="002B061E" w:rsidRPr="001C649E">
              <w:rPr>
                <w:rFonts w:cs="Times New Roman"/>
                <w:sz w:val="24"/>
                <w:szCs w:val="24"/>
                <w:lang w:eastAsia="lv-LV"/>
              </w:rPr>
              <w:t>enot uzvarējušās idejas ir viens</w:t>
            </w:r>
            <w:r w:rsidRPr="001C649E">
              <w:rPr>
                <w:rFonts w:cs="Times New Roman"/>
                <w:sz w:val="24"/>
                <w:szCs w:val="24"/>
                <w:lang w:eastAsia="lv-LV"/>
              </w:rPr>
              <w:t xml:space="preserve"> gads, lai iedzīvotāji pēc iespējas ātrāk varētu redzēt to, ka viņu darbam ir bijis arī rezultāts, un motivētu iedzīvotājus līdzdalības budžetā piedalīties arī turpmāk. Taču ir jārēķinās arī ar izņēmumu gadījumiem, piemēram, ar apjomīgākiem projektiem, kuru realizēšanai ir nepieciešams vairāk kā </w:t>
            </w:r>
            <w:r w:rsidR="002B061E" w:rsidRPr="001C649E">
              <w:rPr>
                <w:rFonts w:cs="Times New Roman"/>
                <w:sz w:val="24"/>
                <w:szCs w:val="24"/>
                <w:lang w:eastAsia="lv-LV"/>
              </w:rPr>
              <w:t>viens</w:t>
            </w:r>
            <w:r w:rsidRPr="001C649E">
              <w:rPr>
                <w:rFonts w:cs="Times New Roman"/>
                <w:sz w:val="24"/>
                <w:szCs w:val="24"/>
                <w:lang w:eastAsia="lv-LV"/>
              </w:rPr>
              <w:t xml:space="preserve"> gads. Tas ir pieļaujams, bet pašvaldībai ir jānodrošina komunikācija gan ar projekta iesniedzēju, gan sabiedrību kopumā, paskaidrojot galvenos iemeslus tam, kādēļ projekta īstenošana aizņems vairāk laika, tādā veidā arī izglītojot iedzīvotājus </w:t>
            </w:r>
            <w:r w:rsidR="002B061E" w:rsidRPr="001C649E">
              <w:rPr>
                <w:rFonts w:cs="Times New Roman"/>
                <w:sz w:val="24"/>
                <w:szCs w:val="24"/>
                <w:lang w:eastAsia="lv-LV"/>
              </w:rPr>
              <w:t>par to, kā ikdienā darbojas pašvaldība.</w:t>
            </w:r>
          </w:p>
          <w:p w14:paraId="6E2E4BEE" w14:textId="77777777"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Līdzdalības budžeta nolikums ir saistošie noteikumi, kuros nosaka līdzdalības budžeta īstenošanas kārtību, tajā skaitā pašvaldības institūciju, kas nodrošina projektu atlasi un uzrauga līdzdalības budžeta īstenošanu, projekta pieteikuma formu, projektu iesniegšanas termiņu, kas nevar būt īsāks par 30 dienām, projektu atlases kritērijus, balsošanas veidu (klātienē, elektroniski) un kārtību, balsošanas termiņu, kas nevar būt īsāks par 14 dienām, balsu skaitīšanu un īstenojamo projektu noteikšanu.</w:t>
            </w:r>
          </w:p>
          <w:p w14:paraId="0123EB17" w14:textId="77777777" w:rsidR="00290EB3" w:rsidRPr="001C649E" w:rsidRDefault="00290EB3" w:rsidP="002B061E">
            <w:pPr>
              <w:tabs>
                <w:tab w:val="num" w:pos="709"/>
              </w:tabs>
              <w:jc w:val="center"/>
              <w:rPr>
                <w:rFonts w:cs="Times New Roman"/>
                <w:b/>
                <w:i/>
                <w:sz w:val="24"/>
                <w:szCs w:val="24"/>
                <w:lang w:eastAsia="lv-LV"/>
              </w:rPr>
            </w:pPr>
            <w:r w:rsidRPr="001C649E">
              <w:rPr>
                <w:rFonts w:cs="Times New Roman"/>
                <w:b/>
                <w:i/>
                <w:sz w:val="24"/>
                <w:szCs w:val="24"/>
                <w:lang w:eastAsia="lv-LV"/>
              </w:rPr>
              <w:t>Pašvaldības referendums</w:t>
            </w:r>
          </w:p>
          <w:p w14:paraId="59FE8DF9" w14:textId="7BA65FFC" w:rsidR="00290EB3" w:rsidRPr="001C649E" w:rsidRDefault="00290EB3" w:rsidP="00290EB3">
            <w:pPr>
              <w:tabs>
                <w:tab w:val="num" w:pos="709"/>
              </w:tabs>
              <w:ind w:firstLine="372"/>
              <w:jc w:val="both"/>
              <w:rPr>
                <w:rFonts w:cs="Times New Roman"/>
                <w:sz w:val="24"/>
                <w:szCs w:val="24"/>
                <w:lang w:eastAsia="lv-LV"/>
              </w:rPr>
            </w:pPr>
            <w:r w:rsidRPr="001C649E">
              <w:rPr>
                <w:rFonts w:cs="Times New Roman"/>
                <w:sz w:val="24"/>
                <w:szCs w:val="24"/>
                <w:lang w:eastAsia="lv-LV"/>
              </w:rPr>
              <w:t xml:space="preserve">Likumprojektā noteikts, ka pašvaldība likumā noteiktā kārtībā ir tiesīga rīkot pašvaldības referendumu. Vienlaikus saskaņā ar Likumprojekta </w:t>
            </w:r>
            <w:r w:rsidR="00842D5A" w:rsidRPr="001C649E">
              <w:rPr>
                <w:rFonts w:cs="Times New Roman"/>
                <w:sz w:val="24"/>
                <w:szCs w:val="24"/>
                <w:lang w:eastAsia="lv-LV"/>
              </w:rPr>
              <w:t>p</w:t>
            </w:r>
            <w:r w:rsidRPr="001C649E">
              <w:rPr>
                <w:rFonts w:cs="Times New Roman"/>
                <w:sz w:val="24"/>
                <w:szCs w:val="24"/>
                <w:lang w:eastAsia="lv-LV"/>
              </w:rPr>
              <w:t>ārejas noteikumiem šī norma stājas spēkā vienlaikus ar likum</w:t>
            </w:r>
            <w:r w:rsidR="00842D5A" w:rsidRPr="001C649E">
              <w:rPr>
                <w:rFonts w:cs="Times New Roman"/>
                <w:sz w:val="24"/>
                <w:szCs w:val="24"/>
                <w:lang w:eastAsia="lv-LV"/>
              </w:rPr>
              <w:t xml:space="preserve">u par pašvaldību referendumiem. Šis Likumprojekta regulējums ir analogs likuma </w:t>
            </w:r>
            <w:r w:rsidR="002F54F0" w:rsidRPr="001C649E">
              <w:rPr>
                <w:rFonts w:cs="Times New Roman"/>
                <w:sz w:val="24"/>
                <w:szCs w:val="24"/>
                <w:lang w:eastAsia="lv-LV"/>
              </w:rPr>
              <w:t>"Par pašvaldībām" 61.</w:t>
            </w:r>
            <w:r w:rsidR="002F54F0" w:rsidRPr="001C649E">
              <w:rPr>
                <w:rFonts w:cs="Times New Roman"/>
                <w:sz w:val="24"/>
                <w:szCs w:val="24"/>
                <w:vertAlign w:val="superscript"/>
                <w:lang w:eastAsia="lv-LV"/>
              </w:rPr>
              <w:t>3</w:t>
            </w:r>
            <w:r w:rsidR="002F54F0" w:rsidRPr="001C649E">
              <w:rPr>
                <w:rFonts w:cs="Times New Roman"/>
                <w:sz w:val="24"/>
                <w:szCs w:val="24"/>
                <w:lang w:eastAsia="lv-LV"/>
              </w:rPr>
              <w:t> panta un pārejas noteikumu 23. punkta nosacījumiem.</w:t>
            </w:r>
          </w:p>
          <w:p w14:paraId="15996147" w14:textId="17047351" w:rsidR="00290EB3" w:rsidRPr="001C649E" w:rsidRDefault="002F54F0" w:rsidP="00290EB3">
            <w:pPr>
              <w:tabs>
                <w:tab w:val="num" w:pos="709"/>
              </w:tabs>
              <w:ind w:firstLine="372"/>
              <w:jc w:val="both"/>
              <w:rPr>
                <w:rFonts w:cs="Times New Roman"/>
                <w:i/>
                <w:sz w:val="24"/>
                <w:szCs w:val="24"/>
                <w:lang w:eastAsia="lv-LV"/>
              </w:rPr>
            </w:pPr>
            <w:r w:rsidRPr="001C649E">
              <w:rPr>
                <w:rFonts w:cs="Times New Roman"/>
                <w:sz w:val="24"/>
                <w:szCs w:val="24"/>
                <w:lang w:eastAsia="lv-LV"/>
              </w:rPr>
              <w:t>VARAM jau 2012. gadā izstrādāja, un Ministru kabinets 2013. gada 8. un 15. janvāra sēdē izskatīja un atbalstīja, bet 2013. gada 30. janvārī iesniedza Saeimā likumprojektu "Vietējo pašvaldību referendumu likums", kas pašreiz ir Saeimā izskatīšanā pirms otrā lasījuma (likumprojekts Nr. </w:t>
            </w:r>
            <w:r w:rsidR="00842D5A" w:rsidRPr="001C649E">
              <w:rPr>
                <w:rFonts w:cs="Times New Roman"/>
                <w:sz w:val="24"/>
                <w:szCs w:val="24"/>
                <w:lang w:eastAsia="lv-LV"/>
              </w:rPr>
              <w:t>162/Lp13</w:t>
            </w:r>
            <w:r w:rsidRPr="001C649E">
              <w:rPr>
                <w:rFonts w:cs="Times New Roman"/>
                <w:sz w:val="24"/>
                <w:szCs w:val="24"/>
                <w:lang w:eastAsia="lv-LV"/>
              </w:rPr>
              <w:t>). Minētā l</w:t>
            </w:r>
            <w:r w:rsidRPr="001C649E">
              <w:rPr>
                <w:sz w:val="24"/>
                <w:szCs w:val="24"/>
                <w:shd w:val="clear" w:color="auto" w:fill="FFFFFF"/>
              </w:rPr>
              <w:t xml:space="preserve">ikumprojekta mērķis ir veicināt vietējās pašvaldības iedzīvotāju līdzdalību vietējās nozīmes jautājumu lemšanā, un tas nosaka jautājumus, par kuriem var ierosināt un rīkot vietējās pašvaldības referendumu, pašvaldības referenduma finansēšanas avotu, kā arī kārtību, </w:t>
            </w:r>
            <w:r w:rsidRPr="001C649E">
              <w:rPr>
                <w:sz w:val="24"/>
                <w:szCs w:val="24"/>
                <w:shd w:val="clear" w:color="auto" w:fill="FFFFFF"/>
              </w:rPr>
              <w:lastRenderedPageBreak/>
              <w:t>kādā ierosināms un rīkojams pašvaldības referendums gan klātienē, gan elektroniski un paziņojami tā rezultāti.</w:t>
            </w:r>
          </w:p>
          <w:p w14:paraId="38359B3D" w14:textId="77777777" w:rsidR="00290EB3" w:rsidRPr="001C649E" w:rsidRDefault="00290EB3" w:rsidP="002F54F0">
            <w:pPr>
              <w:jc w:val="center"/>
              <w:rPr>
                <w:rFonts w:cs="Times New Roman"/>
                <w:b/>
                <w:sz w:val="24"/>
                <w:szCs w:val="24"/>
              </w:rPr>
            </w:pPr>
            <w:r w:rsidRPr="001C649E">
              <w:rPr>
                <w:rFonts w:cs="Times New Roman"/>
                <w:b/>
                <w:sz w:val="24"/>
                <w:szCs w:val="24"/>
              </w:rPr>
              <w:t>Pašvaldības darbības kontrole un amatu savienošanas ierobežojumi</w:t>
            </w:r>
          </w:p>
          <w:p w14:paraId="67FC9EF0" w14:textId="07BDBCB2" w:rsidR="00235DF8" w:rsidRDefault="00B175CA" w:rsidP="002F54F0">
            <w:pPr>
              <w:jc w:val="center"/>
              <w:rPr>
                <w:rFonts w:cs="Times New Roman"/>
                <w:b/>
                <w:i/>
                <w:sz w:val="24"/>
                <w:szCs w:val="24"/>
                <w:lang w:eastAsia="lv-LV"/>
              </w:rPr>
            </w:pPr>
            <w:r>
              <w:rPr>
                <w:rFonts w:cs="Times New Roman"/>
                <w:b/>
                <w:i/>
                <w:sz w:val="24"/>
                <w:szCs w:val="24"/>
                <w:lang w:eastAsia="lv-LV"/>
              </w:rPr>
              <w:t>Pašvaldību darbības funkcionālā pārraudzība</w:t>
            </w:r>
          </w:p>
          <w:p w14:paraId="45829A0C" w14:textId="1FE25E6F" w:rsidR="00235DF8" w:rsidRPr="00B175CA" w:rsidRDefault="00B175CA" w:rsidP="00B175CA">
            <w:pPr>
              <w:ind w:firstLine="337"/>
              <w:jc w:val="both"/>
              <w:rPr>
                <w:sz w:val="24"/>
                <w:szCs w:val="24"/>
              </w:rPr>
            </w:pPr>
            <w:r w:rsidRPr="00B175CA">
              <w:rPr>
                <w:rFonts w:cs="Times New Roman"/>
                <w:sz w:val="24"/>
                <w:szCs w:val="24"/>
                <w:lang w:eastAsia="lv-LV"/>
              </w:rPr>
              <w:t xml:space="preserve">Saskaņā ar likumprojektu (arī likuma “Par pašvaldībām” 5. panta piektā daļa) valsts tiešās </w:t>
            </w:r>
            <w:r w:rsidRPr="00B175CA">
              <w:rPr>
                <w:rFonts w:cs="Times New Roman"/>
                <w:sz w:val="24"/>
                <w:szCs w:val="24"/>
              </w:rPr>
              <w:t xml:space="preserve">pārvaldes iestādēm un amatpersonām var būt likumos paredzētajos gadījumos un noteiktajā kārtībā piešķirta kompetence pašvaldības darbības likumības pārraudzībā. Atsevišķi uzsvērta šādas pārraudzības iespējamība sociālās drošības un bērnu tiesību aizsardzības jautājumos, kas, kā jau minēts kontekstā ar saistošo noteikumu tiesiskuma </w:t>
            </w:r>
            <w:proofErr w:type="spellStart"/>
            <w:r w:rsidRPr="00B175CA">
              <w:rPr>
                <w:rFonts w:cs="Times New Roman"/>
                <w:sz w:val="24"/>
                <w:szCs w:val="24"/>
              </w:rPr>
              <w:t>izvērtējumu</w:t>
            </w:r>
            <w:proofErr w:type="spellEnd"/>
            <w:r w:rsidRPr="00B175CA">
              <w:rPr>
                <w:rFonts w:cs="Times New Roman"/>
                <w:sz w:val="24"/>
                <w:szCs w:val="24"/>
              </w:rPr>
              <w:t xml:space="preserve"> pirms to spēkā stāšanās, īpaši skar </w:t>
            </w:r>
            <w:r w:rsidRPr="00B175CA">
              <w:rPr>
                <w:sz w:val="24"/>
                <w:szCs w:val="24"/>
              </w:rPr>
              <w:t xml:space="preserve">tieši </w:t>
            </w:r>
            <w:proofErr w:type="spellStart"/>
            <w:r w:rsidRPr="00B175CA">
              <w:rPr>
                <w:sz w:val="24"/>
                <w:szCs w:val="24"/>
              </w:rPr>
              <w:t>mazaizsargāto</w:t>
            </w:r>
            <w:proofErr w:type="spellEnd"/>
            <w:r w:rsidRPr="00B175CA">
              <w:rPr>
                <w:sz w:val="24"/>
                <w:szCs w:val="24"/>
              </w:rPr>
              <w:t xml:space="preserve"> personu kategoriju interešu aizsardzību.</w:t>
            </w:r>
            <w:r w:rsidRPr="00B175CA">
              <w:rPr>
                <w:rFonts w:cs="Times New Roman"/>
                <w:sz w:val="24"/>
                <w:szCs w:val="24"/>
                <w:lang w:eastAsia="lv-LV"/>
              </w:rPr>
              <w:t xml:space="preserve"> P</w:t>
            </w:r>
            <w:r w:rsidRPr="00B175CA">
              <w:rPr>
                <w:sz w:val="24"/>
                <w:szCs w:val="24"/>
              </w:rPr>
              <w:t xml:space="preserve">ašvaldību darbības pārraudzība var attiekties vienīgi uz šīs darbības likumības </w:t>
            </w:r>
            <w:proofErr w:type="spellStart"/>
            <w:r w:rsidRPr="00B175CA">
              <w:rPr>
                <w:sz w:val="24"/>
                <w:szCs w:val="24"/>
              </w:rPr>
              <w:t>izvērtējumu</w:t>
            </w:r>
            <w:proofErr w:type="spellEnd"/>
            <w:r w:rsidRPr="00B175CA">
              <w:rPr>
                <w:sz w:val="24"/>
                <w:szCs w:val="24"/>
              </w:rPr>
              <w:t>. Savukārt speciālajos nozaru likumos pēc nepieciešamības var tikt precizēti valsts tiešās pārvaldes īstenotās pārraudzības tiesiskie līdzekļi, konkretizējot arī būtiskākos sociālās drošības un bērnu tiesību aizsardzības jautājumus, pār kuriem veicama pastiprināta pašvaldības darbības likumības uzraudzība.</w:t>
            </w:r>
          </w:p>
          <w:p w14:paraId="0E6C5FE2" w14:textId="77777777" w:rsidR="00290EB3" w:rsidRPr="001C649E" w:rsidRDefault="00290EB3" w:rsidP="002F54F0">
            <w:pPr>
              <w:jc w:val="center"/>
              <w:rPr>
                <w:rFonts w:cs="Times New Roman"/>
                <w:b/>
                <w:i/>
                <w:sz w:val="24"/>
                <w:szCs w:val="24"/>
                <w:lang w:eastAsia="lv-LV"/>
              </w:rPr>
            </w:pPr>
            <w:r w:rsidRPr="001C649E">
              <w:rPr>
                <w:rFonts w:cs="Times New Roman"/>
                <w:b/>
                <w:i/>
                <w:sz w:val="24"/>
                <w:szCs w:val="24"/>
                <w:lang w:eastAsia="lv-LV"/>
              </w:rPr>
              <w:t>Amatu savienošanas ierobežojumi</w:t>
            </w:r>
          </w:p>
          <w:p w14:paraId="6EA72BCD" w14:textId="0CC10764" w:rsidR="00290EB3" w:rsidRPr="001C649E" w:rsidRDefault="002F54F0" w:rsidP="00290EB3">
            <w:pPr>
              <w:ind w:firstLine="372"/>
              <w:jc w:val="both"/>
              <w:rPr>
                <w:rFonts w:cs="Times New Roman"/>
                <w:sz w:val="24"/>
                <w:szCs w:val="24"/>
                <w:lang w:eastAsia="lv-LV"/>
              </w:rPr>
            </w:pPr>
            <w:r w:rsidRPr="001C649E">
              <w:rPr>
                <w:rFonts w:cs="Times New Roman"/>
                <w:sz w:val="24"/>
                <w:szCs w:val="24"/>
                <w:lang w:eastAsia="lv-LV"/>
              </w:rPr>
              <w:t>L</w:t>
            </w:r>
            <w:r w:rsidR="00290EB3" w:rsidRPr="001C649E">
              <w:rPr>
                <w:rFonts w:cs="Times New Roman"/>
                <w:sz w:val="24"/>
                <w:szCs w:val="24"/>
                <w:lang w:eastAsia="lv-LV"/>
              </w:rPr>
              <w:t>ikuma "Par pašvaldībām" 38. panta otrās daļas 4. punktā noteikts, ka papildus likumā "Par interešu konflikta novēršanu valsts amatpersonu darbībā" noteiktajiem amatu savienošanas ierobežojumiem pašvaldības domes deputāts nedrīkst ieņemt attiecīgās pašvaldības iestādes vadītāja vai viņa vietnieka amatu, izņemot iestādē, kas realizē šā likuma 15. panta pirmās daļas 4., 5. un 6. punktā noteiktās pašvaldības autonomās funkcijas (gādāt par iedzīvotāju izglītību, rūpēties par kultūru un sekmēt tradicionālo kultūras vērtību saglabāšanu un tautas jaunrades attīstību, nodrošināt veselības aprūpes pieejamību, kā arī veicināt iedzīvotāju veselīgu dzīvesveidu un sportu</w:t>
            </w:r>
            <w:r w:rsidRPr="001C649E">
              <w:rPr>
                <w:rFonts w:cs="Times New Roman"/>
                <w:sz w:val="24"/>
                <w:szCs w:val="24"/>
                <w:lang w:eastAsia="lv-LV"/>
              </w:rPr>
              <w:t>)</w:t>
            </w:r>
            <w:r w:rsidR="00290EB3" w:rsidRPr="001C649E">
              <w:rPr>
                <w:rFonts w:cs="Times New Roman"/>
                <w:sz w:val="24"/>
                <w:szCs w:val="24"/>
                <w:lang w:eastAsia="lv-LV"/>
              </w:rPr>
              <w:t xml:space="preserve">. Satversmes tiesas 2019. gada 17. decembra sprieduma lietā Nr. 2019-03-01 11.2. punktā norādīts, ka minētajā normā ietverto amatu savienošanas ierobežojumu mērķis ir nodrošināt to, ka persona pašvaldībā vienlaikus neieņem vairākus tādus amatus, kuri atrodas padotības attiecībās. Proti, pašvaldības domes uzdevums ir uzraudzīt pašvaldības </w:t>
            </w:r>
            <w:r w:rsidRPr="001C649E">
              <w:rPr>
                <w:rFonts w:cs="Times New Roman"/>
                <w:sz w:val="24"/>
                <w:szCs w:val="24"/>
                <w:lang w:eastAsia="lv-LV"/>
              </w:rPr>
              <w:t xml:space="preserve">iestāžu </w:t>
            </w:r>
            <w:r w:rsidR="00290EB3" w:rsidRPr="001C649E">
              <w:rPr>
                <w:rFonts w:cs="Times New Roman"/>
                <w:sz w:val="24"/>
                <w:szCs w:val="24"/>
                <w:lang w:eastAsia="lv-LV"/>
              </w:rPr>
              <w:t>darbu, bet, ja pašvaldības domes deputāts vienlaikus ir arī pašvaldības iestādes vadītājs, tas var tieši skart šīs uzraudzības veikšanu, jo pašvaldības domes deputāti pieņem lēmumus, kas tieši ietekmē domes padotībā esošās iestādes. Minēt</w:t>
            </w:r>
            <w:r w:rsidR="002416DF" w:rsidRPr="001C649E">
              <w:rPr>
                <w:rFonts w:cs="Times New Roman"/>
                <w:sz w:val="24"/>
                <w:szCs w:val="24"/>
                <w:lang w:eastAsia="lv-LV"/>
              </w:rPr>
              <w:t>aj</w:t>
            </w:r>
            <w:r w:rsidR="00290EB3" w:rsidRPr="001C649E">
              <w:rPr>
                <w:rFonts w:cs="Times New Roman"/>
                <w:sz w:val="24"/>
                <w:szCs w:val="24"/>
                <w:lang w:eastAsia="lv-LV"/>
              </w:rPr>
              <w:t xml:space="preserve">ā </w:t>
            </w:r>
            <w:r w:rsidR="002416DF" w:rsidRPr="001C649E">
              <w:rPr>
                <w:rFonts w:cs="Times New Roman"/>
                <w:sz w:val="24"/>
                <w:szCs w:val="24"/>
                <w:lang w:eastAsia="lv-LV"/>
              </w:rPr>
              <w:t xml:space="preserve">spriedumā Satversmes tiesa ir detalizēti analizējusi likuma "Par pašvaldībām" 38. panta otrās daļas 4. punktā ietverto ierobežojumu pamatojumu un </w:t>
            </w:r>
            <w:r w:rsidR="00290EB3" w:rsidRPr="001C649E">
              <w:rPr>
                <w:rFonts w:cs="Times New Roman"/>
                <w:sz w:val="24"/>
                <w:szCs w:val="24"/>
                <w:lang w:eastAsia="lv-LV"/>
              </w:rPr>
              <w:t>sprieduma 14.1. punktā Satversmes tiesa secina, ka likumdevēja  noteiktie  izņēmumi  no  amatu savienošanas ierobežojumiem sasniedz leģitīmo mērķi, jo paplašina to personu loku,  kuras būs ieinteresētas  kandidēt  uz  pašvaldības  domes  deputāta  amatu, nebaidoties zaudēt jau ieņemto amatu. Nenoliedzami</w:t>
            </w:r>
            <w:r w:rsidR="002416DF" w:rsidRPr="001C649E">
              <w:rPr>
                <w:rFonts w:cs="Times New Roman"/>
                <w:sz w:val="24"/>
                <w:szCs w:val="24"/>
                <w:lang w:eastAsia="lv-LV"/>
              </w:rPr>
              <w:t>,</w:t>
            </w:r>
            <w:r w:rsidR="00290EB3" w:rsidRPr="001C649E">
              <w:rPr>
                <w:rFonts w:cs="Times New Roman"/>
                <w:sz w:val="24"/>
                <w:szCs w:val="24"/>
                <w:lang w:eastAsia="lv-LV"/>
              </w:rPr>
              <w:t xml:space="preserve"> salīdzinoši mazās pašvaldībās pārāk plaši amatu savienošanas ierobežojumi </w:t>
            </w:r>
            <w:r w:rsidR="00290EB3" w:rsidRPr="001C649E">
              <w:rPr>
                <w:rFonts w:cs="Times New Roman"/>
                <w:sz w:val="24"/>
                <w:szCs w:val="24"/>
                <w:lang w:eastAsia="lv-LV"/>
              </w:rPr>
              <w:lastRenderedPageBreak/>
              <w:t>ietekmētu to darba kvalitāti.</w:t>
            </w:r>
            <w:r w:rsidR="002416DF" w:rsidRPr="001C649E">
              <w:rPr>
                <w:rFonts w:cs="Times New Roman"/>
                <w:sz w:val="24"/>
                <w:szCs w:val="24"/>
                <w:lang w:eastAsia="lv-LV"/>
              </w:rPr>
              <w:t xml:space="preserve"> Tādējādi secināms, ka noteiktie izņēmumi ir tieši saistīti ar atbilstošas kvalifikācijas speciālistu trūkumu mazās pašvaldībās, kā rezultātā ir pieļauti amatu savienošanas aizlieguma ierobežojumi.</w:t>
            </w:r>
          </w:p>
          <w:p w14:paraId="1E485B59" w14:textId="685C9FF4" w:rsidR="00290EB3" w:rsidRPr="001C649E" w:rsidRDefault="00290EB3" w:rsidP="00290EB3">
            <w:pPr>
              <w:ind w:firstLine="372"/>
              <w:jc w:val="both"/>
              <w:rPr>
                <w:rFonts w:cs="Times New Roman"/>
                <w:sz w:val="24"/>
                <w:szCs w:val="24"/>
                <w:lang w:eastAsia="lv-LV"/>
              </w:rPr>
            </w:pPr>
            <w:r w:rsidRPr="001C649E">
              <w:rPr>
                <w:rFonts w:cs="Times New Roman"/>
                <w:sz w:val="24"/>
                <w:szCs w:val="24"/>
                <w:lang w:eastAsia="lv-LV"/>
              </w:rPr>
              <w:t xml:space="preserve">Viens no šī Likumprojekta izstrādes mērķiem saskaņā ar </w:t>
            </w:r>
            <w:r w:rsidR="002416DF" w:rsidRPr="001C649E">
              <w:rPr>
                <w:rFonts w:cs="Times New Roman"/>
                <w:sz w:val="24"/>
                <w:szCs w:val="24"/>
                <w:lang w:eastAsia="lv-LV"/>
              </w:rPr>
              <w:t xml:space="preserve">Valdības rīcības plāna </w:t>
            </w:r>
            <w:r w:rsidRPr="001C649E">
              <w:rPr>
                <w:rFonts w:cs="Times New Roman"/>
                <w:bCs/>
                <w:sz w:val="24"/>
                <w:szCs w:val="24"/>
              </w:rPr>
              <w:t>Deklarācijas par Artura Krišjāņa Kariņa vadītā Ministru kabineta iecerēto darbību</w:t>
            </w:r>
            <w:r w:rsidR="002416DF" w:rsidRPr="001C649E">
              <w:rPr>
                <w:rFonts w:cs="Times New Roman"/>
                <w:bCs/>
                <w:sz w:val="24"/>
                <w:szCs w:val="24"/>
              </w:rPr>
              <w:t xml:space="preserve"> īstenošanai</w:t>
            </w:r>
            <w:r w:rsidRPr="001C649E">
              <w:rPr>
                <w:rFonts w:cs="Times New Roman"/>
                <w:bCs/>
                <w:sz w:val="24"/>
                <w:szCs w:val="24"/>
              </w:rPr>
              <w:t xml:space="preserve"> 228. punktu ir </w:t>
            </w:r>
            <w:r w:rsidRPr="001C649E">
              <w:rPr>
                <w:rFonts w:eastAsia="Times New Roman" w:cs="Times New Roman"/>
                <w:sz w:val="24"/>
                <w:szCs w:val="24"/>
                <w:lang w:eastAsia="lv-LV"/>
              </w:rPr>
              <w:t>nodrošināt laikmetīgu pārvaldību pēc pašvaldību administratīvi teritoriālās reformas, skaidrāk nodalot lēmējvaru no izpildvaras. Ņemot vērā, ka pēc administratīvi teritoriālās reformas īstenošanas ievērojami mainīsies lielākās daļas pašvaldību administratīvo teritoriju robežas un līdz ar to arī iedzīvotāju skaits, iepriekš minētie izņēmumi amatu savienošanas ierobežošanai</w:t>
            </w:r>
            <w:r w:rsidR="002416DF" w:rsidRPr="001C649E">
              <w:rPr>
                <w:rFonts w:eastAsia="Times New Roman" w:cs="Times New Roman"/>
                <w:sz w:val="24"/>
                <w:szCs w:val="24"/>
                <w:lang w:eastAsia="lv-LV"/>
              </w:rPr>
              <w:t xml:space="preserve"> vairs nebūs  aktuāli un</w:t>
            </w:r>
            <w:r w:rsidRPr="001C649E">
              <w:rPr>
                <w:rFonts w:eastAsia="Times New Roman" w:cs="Times New Roman"/>
                <w:sz w:val="24"/>
                <w:szCs w:val="24"/>
                <w:lang w:eastAsia="lv-LV"/>
              </w:rPr>
              <w:t xml:space="preserve"> Likumprojektā nav saglabāti.</w:t>
            </w:r>
            <w:r w:rsidRPr="001C649E">
              <w:rPr>
                <w:rFonts w:cs="Times New Roman"/>
                <w:sz w:val="24"/>
                <w:szCs w:val="24"/>
                <w:lang w:eastAsia="lv-LV"/>
              </w:rPr>
              <w:t xml:space="preserve"> Pēc būtības ierobežojums pašvaldības iestādes vadītājam un viņa vietniekam ieņemt domes deputāta amatu nodrošina izpildvaras nošķiršanu no lēmējvaras, tādējādi realizējot efektīvu  un  caurskatāmu  pārvaldes  modeli. Labas pārvaldības principa ietvaros nav pieļaujama tāda situācija, ka persona vienlaikus ieņem divus amatus, kuri atrodas padotības attiecībās, kā tas ir</w:t>
            </w:r>
            <w:r w:rsidR="002416DF" w:rsidRPr="001C649E">
              <w:rPr>
                <w:rFonts w:cs="Times New Roman"/>
                <w:sz w:val="24"/>
                <w:szCs w:val="24"/>
                <w:lang w:eastAsia="lv-LV"/>
              </w:rPr>
              <w:t>, ja persona ieņem amatu</w:t>
            </w:r>
            <w:r w:rsidRPr="001C649E">
              <w:rPr>
                <w:rFonts w:cs="Times New Roman"/>
                <w:sz w:val="24"/>
                <w:szCs w:val="24"/>
                <w:lang w:eastAsia="lv-LV"/>
              </w:rPr>
              <w:t xml:space="preserve"> pašvaldības dom</w:t>
            </w:r>
            <w:r w:rsidR="002416DF" w:rsidRPr="001C649E">
              <w:rPr>
                <w:rFonts w:cs="Times New Roman"/>
                <w:sz w:val="24"/>
                <w:szCs w:val="24"/>
                <w:lang w:eastAsia="lv-LV"/>
              </w:rPr>
              <w:t>ē (deputāts)</w:t>
            </w:r>
            <w:r w:rsidRPr="001C649E">
              <w:rPr>
                <w:rFonts w:cs="Times New Roman"/>
                <w:sz w:val="24"/>
                <w:szCs w:val="24"/>
                <w:lang w:eastAsia="lv-LV"/>
              </w:rPr>
              <w:t xml:space="preserve"> un </w:t>
            </w:r>
            <w:r w:rsidR="002416DF" w:rsidRPr="001C649E">
              <w:rPr>
                <w:rFonts w:cs="Times New Roman"/>
                <w:sz w:val="24"/>
                <w:szCs w:val="24"/>
                <w:lang w:eastAsia="lv-LV"/>
              </w:rPr>
              <w:t>vienlaikus ir pašvaldības</w:t>
            </w:r>
            <w:r w:rsidRPr="001C649E">
              <w:rPr>
                <w:rFonts w:cs="Times New Roman"/>
                <w:sz w:val="24"/>
                <w:szCs w:val="24"/>
                <w:lang w:eastAsia="lv-LV"/>
              </w:rPr>
              <w:t xml:space="preserve"> iestā</w:t>
            </w:r>
            <w:r w:rsidR="002416DF" w:rsidRPr="001C649E">
              <w:rPr>
                <w:rFonts w:cs="Times New Roman"/>
                <w:sz w:val="24"/>
                <w:szCs w:val="24"/>
                <w:lang w:eastAsia="lv-LV"/>
              </w:rPr>
              <w:t>des</w:t>
            </w:r>
            <w:r w:rsidRPr="001C649E">
              <w:rPr>
                <w:rFonts w:cs="Times New Roman"/>
                <w:sz w:val="24"/>
                <w:szCs w:val="24"/>
                <w:lang w:eastAsia="lv-LV"/>
              </w:rPr>
              <w:t xml:space="preserve"> vadītāj</w:t>
            </w:r>
            <w:r w:rsidR="002416DF" w:rsidRPr="001C649E">
              <w:rPr>
                <w:rFonts w:cs="Times New Roman"/>
                <w:sz w:val="24"/>
                <w:szCs w:val="24"/>
                <w:lang w:eastAsia="lv-LV"/>
              </w:rPr>
              <w:t>s</w:t>
            </w:r>
            <w:r w:rsidRPr="001C649E">
              <w:rPr>
                <w:rFonts w:cs="Times New Roman"/>
                <w:sz w:val="24"/>
                <w:szCs w:val="24"/>
                <w:lang w:eastAsia="lv-LV"/>
              </w:rPr>
              <w:t xml:space="preserve"> </w:t>
            </w:r>
            <w:r w:rsidR="002416DF" w:rsidRPr="001C649E">
              <w:rPr>
                <w:rFonts w:cs="Times New Roman"/>
                <w:sz w:val="24"/>
                <w:szCs w:val="24"/>
                <w:lang w:eastAsia="lv-LV"/>
              </w:rPr>
              <w:t>vai viņa vietnieks</w:t>
            </w:r>
            <w:r w:rsidRPr="001C649E">
              <w:rPr>
                <w:rFonts w:cs="Times New Roman"/>
                <w:sz w:val="24"/>
                <w:szCs w:val="24"/>
                <w:lang w:eastAsia="lv-LV"/>
              </w:rPr>
              <w:t>.</w:t>
            </w:r>
          </w:p>
          <w:p w14:paraId="58E5332E" w14:textId="77777777" w:rsidR="00290EB3" w:rsidRPr="001C649E" w:rsidRDefault="00290EB3" w:rsidP="00290EB3">
            <w:pPr>
              <w:ind w:firstLine="372"/>
              <w:jc w:val="center"/>
              <w:rPr>
                <w:rFonts w:cs="Times New Roman"/>
                <w:b/>
                <w:i/>
                <w:sz w:val="24"/>
                <w:szCs w:val="24"/>
                <w:lang w:eastAsia="lv-LV"/>
              </w:rPr>
            </w:pPr>
            <w:r w:rsidRPr="001C649E">
              <w:rPr>
                <w:rFonts w:cs="Times New Roman"/>
                <w:b/>
                <w:i/>
                <w:sz w:val="24"/>
                <w:szCs w:val="24"/>
                <w:lang w:eastAsia="lv-LV"/>
              </w:rPr>
              <w:t>Pārvaldes lēmumu tiesiskuma kontrole</w:t>
            </w:r>
          </w:p>
          <w:p w14:paraId="6BE96159" w14:textId="1D783CE6" w:rsidR="00290EB3" w:rsidRPr="001C649E" w:rsidRDefault="00290EB3" w:rsidP="00290EB3">
            <w:pPr>
              <w:ind w:firstLine="372"/>
              <w:jc w:val="both"/>
              <w:rPr>
                <w:rFonts w:cs="Times New Roman"/>
                <w:sz w:val="24"/>
                <w:szCs w:val="24"/>
                <w:lang w:eastAsia="lv-LV"/>
              </w:rPr>
            </w:pPr>
            <w:r w:rsidRPr="001C649E">
              <w:rPr>
                <w:rFonts w:cs="Times New Roman"/>
                <w:sz w:val="24"/>
                <w:szCs w:val="24"/>
                <w:lang w:eastAsia="lv-LV"/>
              </w:rPr>
              <w:t>Atšķirīgi no esošā tiesiskā regulējuma Likumprojektā noteikts, ja VARAM konstatē domes pieņemta</w:t>
            </w:r>
            <w:r w:rsidR="00664C60" w:rsidRPr="001C649E">
              <w:rPr>
                <w:rFonts w:cs="Times New Roman"/>
                <w:sz w:val="24"/>
                <w:szCs w:val="24"/>
                <w:lang w:eastAsia="lv-LV"/>
              </w:rPr>
              <w:t xml:space="preserve"> pārvaldes</w:t>
            </w:r>
            <w:r w:rsidRPr="001C649E">
              <w:rPr>
                <w:rFonts w:cs="Times New Roman"/>
                <w:sz w:val="24"/>
                <w:szCs w:val="24"/>
                <w:lang w:eastAsia="lv-LV"/>
              </w:rPr>
              <w:t xml:space="preserve"> lēmuma prettiesiskumu, tad pēc vides aizsardzības un reģionālās attīstības ministra ierosinājuma domei ir pienākums pārvaldes lēmumu atkārtoti izskatīt tuvākajā domes sēdē un lemt par pārvaldes lēmuma atcelšanu vai grozīšanu pilnībā vai daļā, vai atstāt to negrozītu, domes lēmumā norādot šādas rīcības pamatojumu. Minētā kārtība </w:t>
            </w:r>
            <w:r w:rsidR="00664C60" w:rsidRPr="001C649E">
              <w:rPr>
                <w:rFonts w:cs="Times New Roman"/>
                <w:sz w:val="24"/>
                <w:szCs w:val="24"/>
                <w:lang w:eastAsia="lv-LV"/>
              </w:rPr>
              <w:t xml:space="preserve">praksē </w:t>
            </w:r>
            <w:r w:rsidRPr="001C649E">
              <w:rPr>
                <w:rFonts w:cs="Times New Roman"/>
                <w:sz w:val="24"/>
                <w:szCs w:val="24"/>
                <w:lang w:eastAsia="lv-LV"/>
              </w:rPr>
              <w:t>daļēji pastāv arī pašlaik,</w:t>
            </w:r>
            <w:r w:rsidR="00664C60" w:rsidRPr="001C649E">
              <w:rPr>
                <w:rFonts w:cs="Times New Roman"/>
                <w:sz w:val="24"/>
                <w:szCs w:val="24"/>
                <w:lang w:eastAsia="lv-LV"/>
              </w:rPr>
              <w:t xml:space="preserve"> ja VARAM, konstatējot pārvaldes lēmuma pieņemšanas tiesiskajā pamatojumā vai saturā neatbilstības ārējo normatīvo aktu prasībām, norāda uz to pašvaldībai, </w:t>
            </w:r>
            <w:r w:rsidRPr="001C649E">
              <w:rPr>
                <w:rFonts w:cs="Times New Roman"/>
                <w:sz w:val="24"/>
                <w:szCs w:val="24"/>
                <w:lang w:eastAsia="lv-LV"/>
              </w:rPr>
              <w:t>taču Likumprojektā tiek normatīvi nostiprināts pašvaldības domes pienākums pārskatīt attiecīgo pārvaldes lēmumu un par domes nolemto informēt VARAM trīs darba dienu laikā pēc lēmuma parakstīšanas. Vienlaikus minētais regulējums nav attiecināms uz administratīvajiem aktiem, kam tiek piemērots administratīvā procesa likumā noteiktais regulējums.</w:t>
            </w:r>
            <w:r w:rsidR="00664C60" w:rsidRPr="001C649E">
              <w:rPr>
                <w:rFonts w:cs="Times New Roman"/>
                <w:sz w:val="24"/>
                <w:szCs w:val="24"/>
                <w:lang w:eastAsia="lv-LV"/>
              </w:rPr>
              <w:t xml:space="preserve"> Tādējādi tiks stiprināta domes atbildība par pieņemtajiem lēmumiem un to tiesiskuma paaugstināšana.</w:t>
            </w:r>
          </w:p>
          <w:p w14:paraId="734873E9" w14:textId="77777777" w:rsidR="00290EB3" w:rsidRPr="001C649E" w:rsidRDefault="00290EB3" w:rsidP="00664C60">
            <w:pPr>
              <w:jc w:val="center"/>
              <w:rPr>
                <w:rFonts w:cs="Times New Roman"/>
                <w:b/>
                <w:i/>
                <w:sz w:val="24"/>
                <w:szCs w:val="24"/>
                <w:lang w:eastAsia="lv-LV"/>
              </w:rPr>
            </w:pPr>
            <w:r w:rsidRPr="001C649E">
              <w:rPr>
                <w:rFonts w:cs="Times New Roman"/>
                <w:b/>
                <w:i/>
                <w:sz w:val="24"/>
                <w:szCs w:val="24"/>
                <w:lang w:eastAsia="lv-LV"/>
              </w:rPr>
              <w:t>Pašvaldības paskaidrojums</w:t>
            </w:r>
          </w:p>
          <w:p w14:paraId="3D93B718" w14:textId="1D28CAE4" w:rsidR="00290EB3" w:rsidRDefault="00290EB3" w:rsidP="00290EB3">
            <w:pPr>
              <w:ind w:firstLine="372"/>
              <w:jc w:val="both"/>
              <w:rPr>
                <w:rFonts w:cs="Times New Roman"/>
                <w:sz w:val="24"/>
                <w:szCs w:val="24"/>
              </w:rPr>
            </w:pPr>
            <w:r w:rsidRPr="001C649E">
              <w:rPr>
                <w:rFonts w:cs="Times New Roman"/>
                <w:sz w:val="24"/>
                <w:szCs w:val="24"/>
              </w:rPr>
              <w:t xml:space="preserve">Līdzīgi pašlaik pastāvošajai kārtībai Likumprojektā ir paredzētas vides aizsardzības un reģionālās attīstības ministra tiesības prasīt pašvaldības skaidrojumu, ja ir konstatēta ārējo normatīvo aktu neievērošana vai tiesas spriedumu neizpilde no pašvaldības puses. Atšķirībā no esošā regulējuma Likumprojektā noteikts, ka šāds paskaidrojums tiek prasīts nevis no domes priekšsēdētāja, bet no pašvaldības domes kā </w:t>
            </w:r>
            <w:r w:rsidRPr="001C649E">
              <w:rPr>
                <w:rFonts w:cs="Times New Roman"/>
                <w:sz w:val="24"/>
                <w:szCs w:val="24"/>
              </w:rPr>
              <w:lastRenderedPageBreak/>
              <w:t>pašvaldības lēmējinstitūcijas</w:t>
            </w:r>
            <w:r w:rsidR="00664C60" w:rsidRPr="001C649E">
              <w:rPr>
                <w:rFonts w:cs="Times New Roman"/>
                <w:sz w:val="24"/>
                <w:szCs w:val="24"/>
              </w:rPr>
              <w:t xml:space="preserve"> (orgāna)</w:t>
            </w:r>
            <w:r w:rsidRPr="001C649E">
              <w:rPr>
                <w:rFonts w:cs="Times New Roman"/>
                <w:sz w:val="24"/>
                <w:szCs w:val="24"/>
              </w:rPr>
              <w:t>. Turklāt paskaidrojumu var</w:t>
            </w:r>
            <w:r w:rsidR="00664C60" w:rsidRPr="001C649E">
              <w:rPr>
                <w:rFonts w:cs="Times New Roman"/>
                <w:sz w:val="24"/>
                <w:szCs w:val="24"/>
              </w:rPr>
              <w:t>ēs</w:t>
            </w:r>
            <w:r w:rsidRPr="001C649E">
              <w:rPr>
                <w:rFonts w:cs="Times New Roman"/>
                <w:sz w:val="24"/>
                <w:szCs w:val="24"/>
              </w:rPr>
              <w:t xml:space="preserve"> prasīt ne tikai par pašvaldības institūciju, bet arī pašvaldības amatpersonu darbībām, tādējādi paplašinot līdz šim noteikto </w:t>
            </w:r>
            <w:r w:rsidR="00664C60" w:rsidRPr="001C649E">
              <w:rPr>
                <w:rFonts w:cs="Times New Roman"/>
                <w:sz w:val="24"/>
                <w:szCs w:val="24"/>
              </w:rPr>
              <w:t>atbildības</w:t>
            </w:r>
            <w:r w:rsidRPr="001C649E">
              <w:rPr>
                <w:rFonts w:cs="Times New Roman"/>
                <w:sz w:val="24"/>
                <w:szCs w:val="24"/>
              </w:rPr>
              <w:t xml:space="preserve"> loku. Būtiski norādīt, ka šī paskaidrojuma mērķis ir tikai esošās situācijas un apstākļu noskaidrošana, </w:t>
            </w:r>
            <w:r w:rsidR="00664C60" w:rsidRPr="001C649E">
              <w:rPr>
                <w:rFonts w:cs="Times New Roman"/>
                <w:sz w:val="24"/>
                <w:szCs w:val="24"/>
              </w:rPr>
              <w:t xml:space="preserve">VARAM kā pašvaldību </w:t>
            </w:r>
            <w:r w:rsidRPr="001C649E">
              <w:rPr>
                <w:rFonts w:cs="Times New Roman"/>
                <w:sz w:val="24"/>
                <w:szCs w:val="24"/>
              </w:rPr>
              <w:t xml:space="preserve">pārraugošajai ministrijai turpmāk lemjot par </w:t>
            </w:r>
            <w:r w:rsidR="00664C60" w:rsidRPr="001C649E">
              <w:rPr>
                <w:rFonts w:cs="Times New Roman"/>
                <w:sz w:val="24"/>
                <w:szCs w:val="24"/>
              </w:rPr>
              <w:t>pašvaldības darbības tiesiskuma nodrošināšanas pasākumiem</w:t>
            </w:r>
            <w:r w:rsidRPr="001C649E">
              <w:rPr>
                <w:rFonts w:cs="Times New Roman"/>
                <w:sz w:val="24"/>
                <w:szCs w:val="24"/>
              </w:rPr>
              <w:t xml:space="preserve">. Vienlaikus, ja paskaidrojums no pašvaldības puses sniegts netiek, tas ir uzskatāms par ārējā normatīvā aktā noteiktās kārtības neievērošanu un pārraudzības ietvaros VARAM ir iespējams pielietot citus Likumprojektā noteiktos </w:t>
            </w:r>
            <w:r w:rsidR="00664C60" w:rsidRPr="001C649E">
              <w:rPr>
                <w:rFonts w:cs="Times New Roman"/>
                <w:sz w:val="24"/>
                <w:szCs w:val="24"/>
              </w:rPr>
              <w:t xml:space="preserve">pašvaldības </w:t>
            </w:r>
            <w:r w:rsidRPr="001C649E">
              <w:rPr>
                <w:rFonts w:cs="Times New Roman"/>
                <w:sz w:val="24"/>
                <w:szCs w:val="24"/>
              </w:rPr>
              <w:t xml:space="preserve">pārraudzības </w:t>
            </w:r>
            <w:r w:rsidR="00664C60" w:rsidRPr="001C649E">
              <w:rPr>
                <w:rFonts w:cs="Times New Roman"/>
                <w:sz w:val="24"/>
                <w:szCs w:val="24"/>
              </w:rPr>
              <w:t>instrument</w:t>
            </w:r>
            <w:r w:rsidR="0016580B">
              <w:rPr>
                <w:rFonts w:cs="Times New Roman"/>
                <w:sz w:val="24"/>
                <w:szCs w:val="24"/>
              </w:rPr>
              <w:t>us.</w:t>
            </w:r>
          </w:p>
          <w:p w14:paraId="66E3DA86" w14:textId="77777777" w:rsidR="00290EB3" w:rsidRPr="001C649E" w:rsidRDefault="00290EB3" w:rsidP="00664C60">
            <w:pPr>
              <w:jc w:val="center"/>
              <w:rPr>
                <w:rFonts w:cs="Times New Roman"/>
                <w:b/>
                <w:i/>
                <w:sz w:val="24"/>
                <w:szCs w:val="24"/>
              </w:rPr>
            </w:pPr>
            <w:r w:rsidRPr="001C649E">
              <w:rPr>
                <w:rFonts w:cs="Times New Roman"/>
                <w:b/>
                <w:i/>
                <w:sz w:val="24"/>
                <w:szCs w:val="24"/>
              </w:rPr>
              <w:t>Domes atlaišana</w:t>
            </w:r>
          </w:p>
          <w:p w14:paraId="4E433978" w14:textId="0CF59CA0" w:rsidR="00290EB3" w:rsidRPr="001C649E" w:rsidRDefault="00290EB3" w:rsidP="00290EB3">
            <w:pPr>
              <w:ind w:firstLine="372"/>
              <w:jc w:val="both"/>
              <w:rPr>
                <w:rFonts w:cs="Times New Roman"/>
                <w:sz w:val="24"/>
                <w:szCs w:val="24"/>
              </w:rPr>
            </w:pPr>
            <w:r w:rsidRPr="001C649E">
              <w:rPr>
                <w:rFonts w:cs="Times New Roman"/>
                <w:sz w:val="24"/>
                <w:szCs w:val="24"/>
                <w:lang w:eastAsia="lv-LV"/>
              </w:rPr>
              <w:t xml:space="preserve">Atšķirīgi no pašlaik esošā regulējuma Likumprojektā nav iekļauta pazīme, kas līdz šim noteica, ka </w:t>
            </w:r>
            <w:r w:rsidRPr="001C649E">
              <w:rPr>
                <w:rFonts w:cs="Times New Roman"/>
                <w:sz w:val="24"/>
                <w:szCs w:val="24"/>
              </w:rPr>
              <w:t>Latvijas Republikas Saeima var atlaist pašvaldības domi tikai atkārtota regulējumā noteiktā pārkāpuma</w:t>
            </w:r>
            <w:r w:rsidR="00664C60" w:rsidRPr="001C649E">
              <w:rPr>
                <w:rFonts w:cs="Times New Roman"/>
                <w:sz w:val="24"/>
                <w:szCs w:val="24"/>
              </w:rPr>
              <w:t xml:space="preserve"> pieļaušanas</w:t>
            </w:r>
            <w:r w:rsidRPr="001C649E">
              <w:rPr>
                <w:rFonts w:cs="Times New Roman"/>
                <w:sz w:val="24"/>
                <w:szCs w:val="24"/>
              </w:rPr>
              <w:t xml:space="preserve"> gadījumā (</w:t>
            </w:r>
            <w:r w:rsidR="00664C60" w:rsidRPr="001C649E">
              <w:rPr>
                <w:sz w:val="24"/>
                <w:szCs w:val="24"/>
              </w:rPr>
              <w:t>nepilda vai pārkāpj </w:t>
            </w:r>
            <w:r w:rsidR="00664C60" w:rsidRPr="001C649E">
              <w:rPr>
                <w:rStyle w:val="Hyperlink"/>
                <w:color w:val="auto"/>
                <w:sz w:val="24"/>
                <w:szCs w:val="24"/>
                <w:u w:val="none"/>
              </w:rPr>
              <w:t>Satversmi</w:t>
            </w:r>
            <w:r w:rsidR="00664C60" w:rsidRPr="001C649E">
              <w:rPr>
                <w:sz w:val="24"/>
                <w:szCs w:val="24"/>
              </w:rPr>
              <w:t>, likumus, Ministru kabineta noteikumus vai arī nepilda tiesas spriedumus, pieņem lēmumus un veic darbības jautājumos, kas ir Saeimas, Ministru kabineta, ministriju, citu valsts pārvaldes iestāžu vai tiesas kompetencē</w:t>
            </w:r>
            <w:r w:rsidRPr="001C649E">
              <w:rPr>
                <w:rFonts w:cs="Times New Roman"/>
                <w:sz w:val="24"/>
                <w:szCs w:val="24"/>
              </w:rPr>
              <w:t xml:space="preserve">). Minētā pazīme ir izslēgta, jo arī viens </w:t>
            </w:r>
            <w:r w:rsidR="00664C60" w:rsidRPr="001C649E">
              <w:rPr>
                <w:rFonts w:cs="Times New Roman"/>
                <w:sz w:val="24"/>
                <w:szCs w:val="24"/>
              </w:rPr>
              <w:t>noteiktās</w:t>
            </w:r>
            <w:r w:rsidRPr="001C649E">
              <w:rPr>
                <w:rFonts w:cs="Times New Roman"/>
                <w:sz w:val="24"/>
                <w:szCs w:val="24"/>
              </w:rPr>
              <w:t xml:space="preserve"> </w:t>
            </w:r>
            <w:r w:rsidR="00664C60" w:rsidRPr="001C649E">
              <w:rPr>
                <w:rFonts w:cs="Times New Roman"/>
                <w:sz w:val="24"/>
                <w:szCs w:val="24"/>
              </w:rPr>
              <w:t xml:space="preserve">tiesiskās </w:t>
            </w:r>
            <w:r w:rsidRPr="001C649E">
              <w:rPr>
                <w:rFonts w:cs="Times New Roman"/>
                <w:sz w:val="24"/>
                <w:szCs w:val="24"/>
              </w:rPr>
              <w:t>kārtības pārkāpum</w:t>
            </w:r>
            <w:r w:rsidR="00664C60" w:rsidRPr="001C649E">
              <w:rPr>
                <w:rFonts w:cs="Times New Roman"/>
                <w:sz w:val="24"/>
                <w:szCs w:val="24"/>
              </w:rPr>
              <w:t>s</w:t>
            </w:r>
            <w:r w:rsidRPr="001C649E">
              <w:rPr>
                <w:rFonts w:cs="Times New Roman"/>
                <w:sz w:val="24"/>
                <w:szCs w:val="24"/>
              </w:rPr>
              <w:t xml:space="preserve"> var</w:t>
            </w:r>
            <w:r w:rsidR="00664C60" w:rsidRPr="001C649E">
              <w:rPr>
                <w:rFonts w:cs="Times New Roman"/>
                <w:sz w:val="24"/>
                <w:szCs w:val="24"/>
              </w:rPr>
              <w:t xml:space="preserve"> tikt atzīts par </w:t>
            </w:r>
            <w:r w:rsidRPr="001C649E">
              <w:rPr>
                <w:rFonts w:cs="Times New Roman"/>
                <w:sz w:val="24"/>
                <w:szCs w:val="24"/>
              </w:rPr>
              <w:t>būtisku</w:t>
            </w:r>
            <w:r w:rsidR="00664C60" w:rsidRPr="001C649E">
              <w:rPr>
                <w:rFonts w:cs="Times New Roman"/>
                <w:sz w:val="24"/>
                <w:szCs w:val="24"/>
              </w:rPr>
              <w:t xml:space="preserve"> kaitējumu</w:t>
            </w:r>
            <w:r w:rsidRPr="001C649E">
              <w:rPr>
                <w:rFonts w:cs="Times New Roman"/>
                <w:sz w:val="24"/>
                <w:szCs w:val="24"/>
              </w:rPr>
              <w:t xml:space="preserve"> sabiedrības interesēm kopumā, kas nepieļauj pašvaldības domes darbības turpināšanu. Atkārtotības konstatēšana minētajās situācijās apgrūtinātu Latvijas Republikas Saeimai noteikto tiesību īstenošanu.</w:t>
            </w:r>
          </w:p>
          <w:p w14:paraId="6BA77AAC" w14:textId="4249920F" w:rsidR="005854F0" w:rsidRPr="001C649E" w:rsidRDefault="005854F0" w:rsidP="00290EB3">
            <w:pPr>
              <w:ind w:firstLine="372"/>
              <w:jc w:val="both"/>
              <w:rPr>
                <w:rFonts w:cs="Times New Roman"/>
                <w:sz w:val="24"/>
                <w:szCs w:val="24"/>
                <w:lang w:eastAsia="lv-LV"/>
              </w:rPr>
            </w:pPr>
            <w:r w:rsidRPr="001C649E">
              <w:rPr>
                <w:rFonts w:cs="Times New Roman"/>
                <w:sz w:val="24"/>
                <w:szCs w:val="24"/>
                <w:lang w:eastAsia="lv-LV"/>
              </w:rPr>
              <w:t xml:space="preserve">Likumprojektā kā domes atlaišanas iemesls vairs netiek atsevišķi noteikts tāds domes pārkāpums kā </w:t>
            </w:r>
            <w:r w:rsidRPr="001C649E">
              <w:rPr>
                <w:sz w:val="24"/>
                <w:szCs w:val="24"/>
              </w:rPr>
              <w:t>lēmumu pieņemšana un darbību veikšana jautājumos, kas ir Saeimas, Ministru kabineta, ministriju, citu valsts pārvaldes iestāžu vai tiesas kompetencē. Šāda rīcība ir atzīstama par prettiesisku un neatbilstošu ārējiem normatīvajiem aktiem, kas skaidri nosaka pašvaldības domes kompetences ietvaru, līdz ar to šāda domes rīcība ir uzskatāma par attiecīgo ārējo normatīvo aktu (</w:t>
            </w:r>
            <w:r w:rsidRPr="001C649E">
              <w:rPr>
                <w:rFonts w:cs="Times New Roman"/>
                <w:sz w:val="24"/>
                <w:szCs w:val="24"/>
              </w:rPr>
              <w:t>Latvijas Republikas Satversmes, saistošu starptautisko tiesību aktu, likumu vai Ministru kabineta noteikumu) pārkāpumu, kas ir noteikts kā pamats domes atlaišanai.</w:t>
            </w:r>
          </w:p>
          <w:p w14:paraId="040094ED" w14:textId="4A45C4FB" w:rsidR="00290EB3" w:rsidRPr="001C649E" w:rsidRDefault="00290EB3" w:rsidP="00290EB3">
            <w:pPr>
              <w:ind w:firstLine="372"/>
              <w:jc w:val="both"/>
              <w:rPr>
                <w:rFonts w:cs="Times New Roman"/>
                <w:sz w:val="24"/>
                <w:szCs w:val="24"/>
              </w:rPr>
            </w:pPr>
            <w:r w:rsidRPr="001C649E">
              <w:rPr>
                <w:rFonts w:cs="Times New Roman"/>
                <w:sz w:val="24"/>
                <w:szCs w:val="24"/>
                <w:lang w:eastAsia="lv-LV"/>
              </w:rPr>
              <w:t xml:space="preserve">Jautājumu loks, par ko ir iespējama domes atlaišana, papildināts ar nosacījumu, </w:t>
            </w:r>
            <w:r w:rsidRPr="001C649E">
              <w:rPr>
                <w:rFonts w:cs="Times New Roman"/>
                <w:sz w:val="24"/>
                <w:szCs w:val="24"/>
              </w:rPr>
              <w:t xml:space="preserve">ja dome nenodrošina pašvaldības administrācijas darbības tiesiskumu. Vairums gadījumu, kad personas </w:t>
            </w:r>
            <w:r w:rsidR="00664C60" w:rsidRPr="001C649E">
              <w:rPr>
                <w:rFonts w:cs="Times New Roman"/>
                <w:sz w:val="24"/>
                <w:szCs w:val="24"/>
              </w:rPr>
              <w:t xml:space="preserve">par pašvaldības pārkāpumiem </w:t>
            </w:r>
            <w:r w:rsidRPr="001C649E">
              <w:rPr>
                <w:rFonts w:cs="Times New Roman"/>
                <w:sz w:val="24"/>
                <w:szCs w:val="24"/>
              </w:rPr>
              <w:t xml:space="preserve">vēršas augstāk stāvošās iestādēs, ir saistīti ar pašvaldības administrācijas darbu, tajā skaitā iestāžu – būvvaldes, bāriņtiesas, pašvaldības policijas un sociālā dienesta – </w:t>
            </w:r>
            <w:r w:rsidRPr="00953E89">
              <w:rPr>
                <w:rFonts w:cs="Times New Roman"/>
                <w:sz w:val="24"/>
                <w:szCs w:val="24"/>
              </w:rPr>
              <w:t xml:space="preserve">darbu. </w:t>
            </w:r>
            <w:r w:rsidR="00494301" w:rsidRPr="00953E89">
              <w:rPr>
                <w:rFonts w:cs="Times New Roman"/>
                <w:sz w:val="24"/>
                <w:szCs w:val="24"/>
              </w:rPr>
              <w:t>Tā piemēram, VARAM Likumprojekta izstrādes gaitā ir saņēmusi Valsts bērnu tiesību aizsardzības inspekcijas vēstuli par pašvaldības rīcību</w:t>
            </w:r>
            <w:r w:rsidR="00953E89" w:rsidRPr="00953E89">
              <w:rPr>
                <w:rFonts w:cs="Times New Roman"/>
                <w:sz w:val="24"/>
                <w:szCs w:val="24"/>
              </w:rPr>
              <w:t>,</w:t>
            </w:r>
            <w:r w:rsidR="00494301" w:rsidRPr="00953E89">
              <w:rPr>
                <w:rFonts w:cs="Times New Roman"/>
                <w:sz w:val="24"/>
                <w:szCs w:val="24"/>
              </w:rPr>
              <w:t xml:space="preserve"> klaji ignorējot noteiktās prasības organizējot bāriņtiesas priekšsēdētāja amata vēlēšanas, kā arī nereaģējot uz vairākkārtīgi konstatētajām nepilnībām pašvaldības bāriņtiesas darbībā, lūdzot VARAM iesaisti minēto jautājumu </w:t>
            </w:r>
            <w:r w:rsidR="00494301" w:rsidRPr="00953E89">
              <w:rPr>
                <w:rFonts w:cs="Times New Roman"/>
                <w:sz w:val="24"/>
                <w:szCs w:val="24"/>
              </w:rPr>
              <w:lastRenderedPageBreak/>
              <w:t xml:space="preserve">risināšanā. </w:t>
            </w:r>
            <w:r w:rsidRPr="00953E89">
              <w:rPr>
                <w:rFonts w:cs="Times New Roman"/>
                <w:sz w:val="24"/>
                <w:szCs w:val="24"/>
              </w:rPr>
              <w:t>Likumprojekta izstrādes</w:t>
            </w:r>
            <w:r w:rsidRPr="001C649E">
              <w:rPr>
                <w:rFonts w:cs="Times New Roman"/>
                <w:sz w:val="24"/>
                <w:szCs w:val="24"/>
              </w:rPr>
              <w:t xml:space="preserve"> gaitā arī Ekonomikas ministrija vērsa uzmanību, ka praksē ir konstatēti gadījumi, kad vietējā pašvaldība neievēro normatīvo regulējumu būvniecības jomā. Tas izpaužas kā normatīvā regulējuma nepareiza interpretācija un piemērošana, kas īstenojas prettiesisku administratīvo aktu pieņemšanā vai </w:t>
            </w:r>
            <w:r w:rsidR="005854F0" w:rsidRPr="001C649E">
              <w:rPr>
                <w:rFonts w:cs="Times New Roman"/>
                <w:sz w:val="24"/>
                <w:szCs w:val="24"/>
              </w:rPr>
              <w:t xml:space="preserve">prettiesiskā </w:t>
            </w:r>
            <w:r w:rsidRPr="001C649E">
              <w:rPr>
                <w:rFonts w:cs="Times New Roman"/>
                <w:sz w:val="24"/>
                <w:szCs w:val="24"/>
              </w:rPr>
              <w:t>faktiskā rīcībā. Turklāt ir konstatēti gadījumi, kad šāda rīcība kļūst par regulāru praksi attiecīgās pašvaldības teritorijā. Likumprojektā ietvertais regulējums par domes tiešu atbildību par pašvaldības admi</w:t>
            </w:r>
            <w:r w:rsidR="005854F0" w:rsidRPr="001C649E">
              <w:rPr>
                <w:rFonts w:cs="Times New Roman"/>
                <w:sz w:val="24"/>
                <w:szCs w:val="24"/>
              </w:rPr>
              <w:t>nistrācijas darbības tiesiskumu preventīvi nodrošinās</w:t>
            </w:r>
            <w:r w:rsidRPr="001C649E">
              <w:rPr>
                <w:rFonts w:cs="Times New Roman"/>
                <w:sz w:val="24"/>
                <w:szCs w:val="24"/>
              </w:rPr>
              <w:t xml:space="preserve"> </w:t>
            </w:r>
            <w:r w:rsidR="005854F0" w:rsidRPr="001C649E">
              <w:rPr>
                <w:rFonts w:cs="Times New Roman"/>
                <w:sz w:val="24"/>
                <w:szCs w:val="24"/>
              </w:rPr>
              <w:t>pašvaldības administrācijas rīcības</w:t>
            </w:r>
            <w:r w:rsidRPr="001C649E">
              <w:rPr>
                <w:rFonts w:cs="Times New Roman"/>
                <w:sz w:val="24"/>
                <w:szCs w:val="24"/>
              </w:rPr>
              <w:t xml:space="preserve"> tiesiskuma augstāku iekšējo kontroli pašā pašvaldībā. Vienlaikus,</w:t>
            </w:r>
            <w:r w:rsidR="005854F0" w:rsidRPr="001C649E">
              <w:rPr>
                <w:rFonts w:cs="Times New Roman"/>
                <w:sz w:val="24"/>
                <w:szCs w:val="24"/>
              </w:rPr>
              <w:t xml:space="preserve"> gan Ministru kabinetam</w:t>
            </w:r>
            <w:r w:rsidRPr="001C649E">
              <w:rPr>
                <w:rFonts w:cs="Times New Roman"/>
                <w:sz w:val="24"/>
                <w:szCs w:val="24"/>
              </w:rPr>
              <w:t xml:space="preserve"> lemjot par domes atlaišan</w:t>
            </w:r>
            <w:r w:rsidR="005854F0" w:rsidRPr="001C649E">
              <w:rPr>
                <w:rFonts w:cs="Times New Roman"/>
                <w:sz w:val="24"/>
                <w:szCs w:val="24"/>
              </w:rPr>
              <w:t>as ierosināšanu</w:t>
            </w:r>
            <w:r w:rsidRPr="001C649E">
              <w:rPr>
                <w:rFonts w:cs="Times New Roman"/>
                <w:sz w:val="24"/>
                <w:szCs w:val="24"/>
              </w:rPr>
              <w:t>,</w:t>
            </w:r>
            <w:r w:rsidR="005854F0" w:rsidRPr="001C649E">
              <w:rPr>
                <w:rFonts w:cs="Times New Roman"/>
                <w:sz w:val="24"/>
                <w:szCs w:val="24"/>
              </w:rPr>
              <w:t xml:space="preserve"> gan Saeimai lemjot par domes atlaišanu,</w:t>
            </w:r>
            <w:r w:rsidRPr="001C649E">
              <w:rPr>
                <w:rFonts w:cs="Times New Roman"/>
                <w:sz w:val="24"/>
                <w:szCs w:val="24"/>
              </w:rPr>
              <w:t xml:space="preserve"> katrā konkrētajā gadījumā </w:t>
            </w:r>
            <w:r w:rsidR="005854F0" w:rsidRPr="001C649E">
              <w:rPr>
                <w:rFonts w:cs="Times New Roman"/>
                <w:sz w:val="24"/>
                <w:szCs w:val="24"/>
              </w:rPr>
              <w:t>ir</w:t>
            </w:r>
            <w:r w:rsidRPr="001C649E">
              <w:rPr>
                <w:rFonts w:cs="Times New Roman"/>
                <w:sz w:val="24"/>
                <w:szCs w:val="24"/>
              </w:rPr>
              <w:t xml:space="preserve"> jāvērtē </w:t>
            </w:r>
            <w:r w:rsidR="005854F0" w:rsidRPr="001C649E">
              <w:rPr>
                <w:rFonts w:cs="Times New Roman"/>
                <w:sz w:val="24"/>
                <w:szCs w:val="24"/>
              </w:rPr>
              <w:t xml:space="preserve">šī instrumenta </w:t>
            </w:r>
            <w:r w:rsidRPr="001C649E">
              <w:rPr>
                <w:rFonts w:cs="Times New Roman"/>
                <w:sz w:val="24"/>
                <w:szCs w:val="24"/>
              </w:rPr>
              <w:t xml:space="preserve">piemērošanas samērīgums attiecībā pret pieļauto pārkāpumu būtiskumu. </w:t>
            </w:r>
          </w:p>
          <w:p w14:paraId="22C819B9" w14:textId="2F18F623" w:rsidR="00290EB3" w:rsidRPr="001C649E" w:rsidRDefault="00290EB3" w:rsidP="00290EB3">
            <w:pPr>
              <w:ind w:firstLine="372"/>
              <w:jc w:val="both"/>
              <w:rPr>
                <w:rFonts w:cs="Times New Roman"/>
                <w:sz w:val="24"/>
                <w:szCs w:val="24"/>
                <w:lang w:eastAsia="lv-LV"/>
              </w:rPr>
            </w:pPr>
            <w:r w:rsidRPr="001C649E">
              <w:rPr>
                <w:rFonts w:cs="Times New Roman"/>
                <w:sz w:val="24"/>
                <w:szCs w:val="24"/>
              </w:rPr>
              <w:t>Likumprojektā</w:t>
            </w:r>
            <w:r w:rsidR="005854F0" w:rsidRPr="001C649E">
              <w:rPr>
                <w:rFonts w:cs="Times New Roman"/>
                <w:sz w:val="24"/>
                <w:szCs w:val="24"/>
              </w:rPr>
              <w:t xml:space="preserve"> papildus</w:t>
            </w:r>
            <w:r w:rsidRPr="001C649E">
              <w:rPr>
                <w:rFonts w:cs="Times New Roman"/>
                <w:sz w:val="24"/>
                <w:szCs w:val="24"/>
              </w:rPr>
              <w:t xml:space="preserve"> paredzēts, ka pašvaldības domi var atlaist arī gadījumā, ja </w:t>
            </w:r>
            <w:r w:rsidR="005854F0" w:rsidRPr="001C649E">
              <w:rPr>
                <w:rFonts w:cs="Times New Roman"/>
                <w:sz w:val="24"/>
                <w:szCs w:val="24"/>
              </w:rPr>
              <w:t>tā nav iecēlusi pašvaldības izpilddirektoru sešu mēnešu laikā pēc sanākšanas uz pirmo sēdi vai pēc izpilddirektora atlaišanas vai atkāpšanās</w:t>
            </w:r>
            <w:r w:rsidRPr="001C649E">
              <w:rPr>
                <w:rFonts w:cs="Times New Roman"/>
                <w:sz w:val="24"/>
                <w:szCs w:val="24"/>
                <w:lang w:eastAsia="lv-LV"/>
              </w:rPr>
              <w:t xml:space="preserve">. Minētais regulējums Likumprojektā iekļauts, </w:t>
            </w:r>
            <w:r w:rsidRPr="001C649E">
              <w:rPr>
                <w:rFonts w:cs="Times New Roman"/>
                <w:sz w:val="24"/>
                <w:szCs w:val="24"/>
              </w:rPr>
              <w:t>ņemot vērā pašvaldības izpilddirektora nozīmīgo lomu pašvaldības darbā. Situācija, kurā pašvaldība ilgstoši veic savu darbību bez minētās amatpersonas, nav pieļaujama un neatbilst labas pārvaldības principam, līdz ar to tā var būt par pamatu pašvaldības domes atlaišanai.</w:t>
            </w:r>
          </w:p>
          <w:p w14:paraId="718F8427" w14:textId="1D39C1C9" w:rsidR="00290EB3" w:rsidRPr="001C649E" w:rsidRDefault="00290EB3" w:rsidP="005854F0">
            <w:pPr>
              <w:pStyle w:val="NormalJustified"/>
              <w:jc w:val="center"/>
              <w:rPr>
                <w:b/>
              </w:rPr>
            </w:pPr>
            <w:r w:rsidRPr="001C649E">
              <w:rPr>
                <w:b/>
              </w:rPr>
              <w:t xml:space="preserve">Pašvaldības </w:t>
            </w:r>
            <w:r w:rsidR="005854F0" w:rsidRPr="001C649E">
              <w:rPr>
                <w:b/>
              </w:rPr>
              <w:t>manta</w:t>
            </w:r>
            <w:r w:rsidRPr="001C649E">
              <w:rPr>
                <w:b/>
              </w:rPr>
              <w:t xml:space="preserve"> un finanšu kontrole</w:t>
            </w:r>
          </w:p>
          <w:p w14:paraId="29CDC3FB" w14:textId="047996D7" w:rsidR="00290EB3" w:rsidRPr="001C649E" w:rsidRDefault="005854F0" w:rsidP="005854F0">
            <w:pPr>
              <w:pStyle w:val="NormalJustified"/>
              <w:jc w:val="center"/>
              <w:rPr>
                <w:b/>
                <w:i/>
              </w:rPr>
            </w:pPr>
            <w:r w:rsidRPr="001C649E">
              <w:rPr>
                <w:b/>
                <w:i/>
                <w:lang w:eastAsia="lv-LV"/>
              </w:rPr>
              <w:t>Izslēgts pašvaldības</w:t>
            </w:r>
            <w:r w:rsidR="00290EB3" w:rsidRPr="001C649E">
              <w:rPr>
                <w:b/>
                <w:i/>
                <w:lang w:eastAsia="lv-LV"/>
              </w:rPr>
              <w:t xml:space="preserve"> pirmpirk</w:t>
            </w:r>
            <w:r w:rsidRPr="001C649E">
              <w:rPr>
                <w:b/>
                <w:i/>
                <w:lang w:eastAsia="lv-LV"/>
              </w:rPr>
              <w:t>uma tiesību institūts</w:t>
            </w:r>
          </w:p>
          <w:p w14:paraId="72A61E78" w14:textId="77777777" w:rsidR="0089205C" w:rsidRPr="001C649E" w:rsidRDefault="0089205C" w:rsidP="00290EB3">
            <w:pPr>
              <w:ind w:firstLine="372"/>
              <w:contextualSpacing/>
              <w:jc w:val="both"/>
              <w:rPr>
                <w:rFonts w:cs="Times New Roman"/>
                <w:sz w:val="24"/>
                <w:szCs w:val="24"/>
              </w:rPr>
            </w:pPr>
            <w:r w:rsidRPr="001C649E">
              <w:rPr>
                <w:rFonts w:cs="Times New Roman"/>
                <w:sz w:val="24"/>
                <w:szCs w:val="24"/>
                <w:lang w:eastAsia="lv-LV"/>
              </w:rPr>
              <w:t xml:space="preserve">Informatīvā ziņojuma </w:t>
            </w:r>
            <w:r w:rsidRPr="001C649E">
              <w:rPr>
                <w:rFonts w:cs="Times New Roman"/>
                <w:sz w:val="24"/>
                <w:szCs w:val="24"/>
              </w:rPr>
              <w:t>"Par pašvaldību likuma izstrādi"</w:t>
            </w:r>
            <w:r w:rsidR="00290EB3" w:rsidRPr="001C649E">
              <w:rPr>
                <w:rFonts w:cs="Times New Roman"/>
                <w:sz w:val="24"/>
                <w:szCs w:val="24"/>
                <w:lang w:eastAsia="lv-LV"/>
              </w:rPr>
              <w:t xml:space="preserve"> izstrādes gaitā tika saņemts Tieslietu ministrijas ierosinājums jaunajā pašvaldību darbības regulējumā neiekļaut pašvaldību pirmpirkuma tiesību institūtu. Tieslietu ministrija vērsa VARAM uzmanību, ka 25 gadu laikā pašvaldību pirmpirkuma tiesību institūts nav attīstījies. </w:t>
            </w:r>
            <w:r w:rsidR="00290EB3" w:rsidRPr="001C649E">
              <w:rPr>
                <w:rFonts w:cs="Times New Roman"/>
                <w:sz w:val="24"/>
                <w:szCs w:val="24"/>
              </w:rPr>
              <w:t xml:space="preserve">Saskaņā ar Tiesu administrācijas sniegto informāciju 2017. gadā 14 gadījumos pašvaldības informējušas zemesgrāmatu nodaļu par pieņemto lēmumu par pirmpirkuma tiesību izmantošanu, 2018. gadā attiecīgi – 18 gadījumos, savukārt uz 2019. gada 15. jūliju – vien piecos gadījumos. Tieslietu ministrijas ieskatā gan nekustamā īpašuma īpašnieka, gan pašvaldības patērētie resursi </w:t>
            </w:r>
            <w:r w:rsidRPr="001C649E">
              <w:rPr>
                <w:rFonts w:cs="Times New Roman"/>
                <w:sz w:val="24"/>
                <w:szCs w:val="24"/>
              </w:rPr>
              <w:t>atteikuma no pirmpirkuma tiesībām pieņemšanā un izsniegšanā būtu vērtējami kā nesamērīgi pret ieguvumiem, ko šāda kārtība dod.</w:t>
            </w:r>
          </w:p>
          <w:p w14:paraId="12400121" w14:textId="77777777" w:rsidR="0089205C" w:rsidRPr="001C649E" w:rsidRDefault="0089205C" w:rsidP="0089205C">
            <w:pPr>
              <w:ind w:firstLine="372"/>
              <w:contextualSpacing/>
              <w:jc w:val="both"/>
              <w:rPr>
                <w:rFonts w:cs="Times New Roman"/>
                <w:sz w:val="24"/>
                <w:szCs w:val="24"/>
              </w:rPr>
            </w:pPr>
            <w:r w:rsidRPr="001C649E">
              <w:rPr>
                <w:rFonts w:cs="Times New Roman"/>
                <w:sz w:val="24"/>
                <w:szCs w:val="24"/>
              </w:rPr>
              <w:t xml:space="preserve">Piemēram, </w:t>
            </w:r>
            <w:r w:rsidR="00290EB3" w:rsidRPr="001C649E">
              <w:rPr>
                <w:rFonts w:cs="Times New Roman"/>
                <w:sz w:val="24"/>
                <w:szCs w:val="24"/>
              </w:rPr>
              <w:t>2018. gadā zemesg</w:t>
            </w:r>
            <w:r w:rsidRPr="001C649E">
              <w:rPr>
                <w:rFonts w:cs="Times New Roman"/>
                <w:sz w:val="24"/>
                <w:szCs w:val="24"/>
              </w:rPr>
              <w:t>rāmatā kopumā tika iesniegti 11 </w:t>
            </w:r>
            <w:r w:rsidR="00290EB3" w:rsidRPr="001C649E">
              <w:rPr>
                <w:rFonts w:cs="Times New Roman"/>
                <w:sz w:val="24"/>
                <w:szCs w:val="24"/>
              </w:rPr>
              <w:t>887 pašvaldības atteikumi no pirmpirkuma tiesību izmantošanas. Pieņemot, ka ceļā uz pašvaldību un dokumentu iesniegšanai/saņemšanai jāpavada viena stunda, ņemot vērā ceļā patērējamos finanšu līdzekļus, 2018. gadā administratīvās izmaksas nekustamā īpašuma īpašniekam vien sastādīj</w:t>
            </w:r>
            <w:r w:rsidRPr="001C649E">
              <w:rPr>
                <w:rFonts w:cs="Times New Roman"/>
                <w:sz w:val="24"/>
                <w:szCs w:val="24"/>
              </w:rPr>
              <w:t>a 351 </w:t>
            </w:r>
            <w:r w:rsidR="00290EB3" w:rsidRPr="001C649E">
              <w:rPr>
                <w:rFonts w:cs="Times New Roman"/>
                <w:sz w:val="24"/>
                <w:szCs w:val="24"/>
              </w:rPr>
              <w:t xml:space="preserve">976 </w:t>
            </w:r>
            <w:proofErr w:type="spellStart"/>
            <w:r w:rsidR="00290EB3" w:rsidRPr="001C649E">
              <w:rPr>
                <w:rFonts w:cs="Times New Roman"/>
                <w:i/>
                <w:sz w:val="24"/>
                <w:szCs w:val="24"/>
              </w:rPr>
              <w:t>euro</w:t>
            </w:r>
            <w:proofErr w:type="spellEnd"/>
            <w:r w:rsidR="00290EB3" w:rsidRPr="001C649E">
              <w:rPr>
                <w:rFonts w:cs="Times New Roman"/>
                <w:sz w:val="24"/>
                <w:szCs w:val="24"/>
              </w:rPr>
              <w:t xml:space="preserve">  (175</w:t>
            </w:r>
            <w:r w:rsidRPr="001C649E">
              <w:rPr>
                <w:rFonts w:cs="Times New Roman"/>
                <w:sz w:val="24"/>
                <w:szCs w:val="24"/>
              </w:rPr>
              <w:t> </w:t>
            </w:r>
            <w:r w:rsidR="00290EB3" w:rsidRPr="001C649E">
              <w:rPr>
                <w:rFonts w:cs="Times New Roman"/>
                <w:sz w:val="24"/>
                <w:szCs w:val="24"/>
              </w:rPr>
              <w:t>987,82*2). Papildus jārēķinās ar iz</w:t>
            </w:r>
            <w:r w:rsidRPr="001C649E">
              <w:rPr>
                <w:rFonts w:cs="Times New Roman"/>
                <w:sz w:val="24"/>
                <w:szCs w:val="24"/>
              </w:rPr>
              <w:t>maksām, kuras rodas pašvaldībai</w:t>
            </w:r>
            <w:r w:rsidR="00290EB3" w:rsidRPr="001C649E">
              <w:rPr>
                <w:rFonts w:cs="Times New Roman"/>
                <w:sz w:val="24"/>
                <w:szCs w:val="24"/>
              </w:rPr>
              <w:t xml:space="preserve"> attiecībā uz nekustamā </w:t>
            </w:r>
            <w:r w:rsidR="00290EB3" w:rsidRPr="001C649E">
              <w:rPr>
                <w:rFonts w:cs="Times New Roman"/>
                <w:sz w:val="24"/>
                <w:szCs w:val="24"/>
              </w:rPr>
              <w:lastRenderedPageBreak/>
              <w:t>īpašuma īpašnieka pieņemšanu, pašvaldības</w:t>
            </w:r>
            <w:r w:rsidRPr="001C649E">
              <w:rPr>
                <w:rFonts w:cs="Times New Roman"/>
                <w:sz w:val="24"/>
                <w:szCs w:val="24"/>
              </w:rPr>
              <w:t xml:space="preserve"> lēmuma par atteikumu izmantot pirmpirkuma tiesības</w:t>
            </w:r>
            <w:r w:rsidR="00290EB3" w:rsidRPr="001C649E">
              <w:rPr>
                <w:rFonts w:cs="Times New Roman"/>
                <w:sz w:val="24"/>
                <w:szCs w:val="24"/>
              </w:rPr>
              <w:t xml:space="preserve"> pieņemšanu un tā izsniegšanu. Turklāt jāņem vērā, ka Ministru kabineta 2010. gada 28. septembra noteikumos Nr. 919 "Noteikumi par vietējo pašvaldību pirmpirkuma tiesību izmantošanas kārtību un termiņiem" noteiktajos gadījumos lēmumu par atteikšanos no pirmpirkuma tiesībām jāpieņem pašvaldības domei)</w:t>
            </w:r>
            <w:r w:rsidRPr="001C649E">
              <w:rPr>
                <w:rFonts w:cs="Times New Roman"/>
                <w:sz w:val="24"/>
                <w:szCs w:val="24"/>
              </w:rPr>
              <w:t>. Līdz ar to Tieslietu ministrija i</w:t>
            </w:r>
            <w:r w:rsidR="00290EB3" w:rsidRPr="001C649E">
              <w:rPr>
                <w:rFonts w:cs="Times New Roman"/>
                <w:sz w:val="24"/>
                <w:szCs w:val="24"/>
                <w:lang w:eastAsia="lv-LV"/>
              </w:rPr>
              <w:t>zteik</w:t>
            </w:r>
            <w:r w:rsidRPr="001C649E">
              <w:rPr>
                <w:rFonts w:cs="Times New Roman"/>
                <w:sz w:val="24"/>
                <w:szCs w:val="24"/>
                <w:lang w:eastAsia="lv-LV"/>
              </w:rPr>
              <w:t>usi</w:t>
            </w:r>
            <w:r w:rsidR="00290EB3" w:rsidRPr="001C649E">
              <w:rPr>
                <w:rFonts w:cs="Times New Roman"/>
                <w:sz w:val="24"/>
                <w:szCs w:val="24"/>
                <w:lang w:eastAsia="lv-LV"/>
              </w:rPr>
              <w:t xml:space="preserve"> aicinājum</w:t>
            </w:r>
            <w:r w:rsidRPr="001C649E">
              <w:rPr>
                <w:rFonts w:cs="Times New Roman"/>
                <w:sz w:val="24"/>
                <w:szCs w:val="24"/>
                <w:lang w:eastAsia="lv-LV"/>
              </w:rPr>
              <w:t>u</w:t>
            </w:r>
            <w:r w:rsidR="00290EB3" w:rsidRPr="001C649E">
              <w:rPr>
                <w:rFonts w:cs="Times New Roman"/>
                <w:sz w:val="24"/>
                <w:szCs w:val="24"/>
                <w:lang w:eastAsia="lv-LV"/>
              </w:rPr>
              <w:t xml:space="preserve"> </w:t>
            </w:r>
            <w:r w:rsidRPr="001C649E">
              <w:rPr>
                <w:rFonts w:cs="Times New Roman"/>
                <w:sz w:val="24"/>
                <w:szCs w:val="24"/>
                <w:lang w:eastAsia="lv-LV"/>
              </w:rPr>
              <w:t>no minētā institūta atteikties</w:t>
            </w:r>
            <w:r w:rsidRPr="001C649E">
              <w:rPr>
                <w:rFonts w:cs="Times New Roman"/>
                <w:sz w:val="24"/>
                <w:szCs w:val="24"/>
              </w:rPr>
              <w:t>.</w:t>
            </w:r>
          </w:p>
          <w:p w14:paraId="55E438BE" w14:textId="39725131" w:rsidR="00290EB3" w:rsidRPr="001C649E" w:rsidRDefault="00290EB3" w:rsidP="0089205C">
            <w:pPr>
              <w:ind w:firstLine="372"/>
              <w:contextualSpacing/>
              <w:jc w:val="both"/>
              <w:rPr>
                <w:rFonts w:cs="Times New Roman"/>
                <w:sz w:val="24"/>
                <w:szCs w:val="24"/>
              </w:rPr>
            </w:pPr>
            <w:r w:rsidRPr="001C649E">
              <w:rPr>
                <w:rFonts w:cs="Times New Roman"/>
                <w:sz w:val="24"/>
                <w:szCs w:val="24"/>
              </w:rPr>
              <w:t xml:space="preserve">Vienlaikus pašvaldības funkciju izpildei nepieciešama nekustamā īpašuma atsavināšana ir iespējama Sabiedrības vajadzībām nepieciešamā nekustamā īpašuma atsavināšanas likuma regulējuma ietvaros. Kā viens no argumentiem pašvaldības pirmpirkuma tiesību institūta saglabāšanai pašvaldību darbības tiesiskajā regulējumā no pašvaldību pārstāvju puses norādīta iespēja ierobežot nepatiesu pirkuma summu norādīšanu atsavināšanas darījumos. Šajā jautājumā gan norādāms, ka pašvaldības funkcijās neietilpst uzraudzīt, lai nekustamo īpašumu darījumos tiktu norādītas to patiesās atsavināšanas vērtības. Pēc būtības pašvaldības pirmpirkuma tiesība ir neefektīva un viegli apejama, kā arī nesniedz praktisku labumu pašām pašvaldībām. </w:t>
            </w:r>
            <w:r w:rsidRPr="001C649E">
              <w:rPr>
                <w:rFonts w:cs="Times New Roman"/>
                <w:sz w:val="24"/>
                <w:szCs w:val="24"/>
                <w:lang w:eastAsia="lv-LV"/>
              </w:rPr>
              <w:t xml:space="preserve">Pašvaldību pirmpirkuma tiesības tiek izmantotas ārkārtīgi reti, pastāv augsts to apiešanas risks, bet pati procedūra līdz lēmuma pieņemšanas brīdim par pirmpirkuma tiesību izmantošanu var aizņemt nesamērīgi ilgu laiku. </w:t>
            </w:r>
            <w:r w:rsidRPr="001C649E">
              <w:rPr>
                <w:rFonts w:cs="Times New Roman"/>
                <w:sz w:val="24"/>
                <w:szCs w:val="24"/>
              </w:rPr>
              <w:t>Atsakoties no minētā institūta</w:t>
            </w:r>
            <w:r w:rsidR="0089205C" w:rsidRPr="001C649E">
              <w:rPr>
                <w:rFonts w:cs="Times New Roman"/>
                <w:sz w:val="24"/>
                <w:szCs w:val="24"/>
              </w:rPr>
              <w:t>,</w:t>
            </w:r>
            <w:r w:rsidRPr="001C649E">
              <w:rPr>
                <w:rFonts w:cs="Times New Roman"/>
                <w:sz w:val="24"/>
                <w:szCs w:val="24"/>
              </w:rPr>
              <w:t xml:space="preserve"> </w:t>
            </w:r>
            <w:r w:rsidRPr="001C649E">
              <w:rPr>
                <w:rFonts w:cs="Times New Roman"/>
                <w:sz w:val="24"/>
                <w:szCs w:val="24"/>
                <w:lang w:eastAsia="lv-LV"/>
              </w:rPr>
              <w:t xml:space="preserve">daļai </w:t>
            </w:r>
            <w:r w:rsidR="0089205C" w:rsidRPr="001C649E">
              <w:rPr>
                <w:rFonts w:cs="Times New Roman"/>
                <w:sz w:val="24"/>
                <w:szCs w:val="24"/>
                <w:lang w:eastAsia="lv-LV"/>
              </w:rPr>
              <w:t xml:space="preserve">nekustamā īpašuma </w:t>
            </w:r>
            <w:r w:rsidRPr="001C649E">
              <w:rPr>
                <w:rFonts w:cs="Times New Roman"/>
                <w:sz w:val="24"/>
                <w:szCs w:val="24"/>
                <w:lang w:eastAsia="lv-LV"/>
              </w:rPr>
              <w:t>īpašnieku tiks vienkāršotas nekustamā īpašuma tiesību nostiprināšanas procedūras, samazināsies zemesgrāmatu tiesnešu noslogotība (samazināsies reģistrējamo domājamo daļu skaits, kas pašreiz ir ļoti augsts, jo īpašuma pārdošana pa domājamām daļām ir izplatīts pašvaldības pirmpirkuma tiesību apiešanas veids</w:t>
            </w:r>
            <w:r w:rsidR="0089205C" w:rsidRPr="001C649E">
              <w:rPr>
                <w:rFonts w:cs="Times New Roman"/>
                <w:sz w:val="24"/>
                <w:szCs w:val="24"/>
                <w:lang w:eastAsia="lv-LV"/>
              </w:rPr>
              <w:t>;</w:t>
            </w:r>
            <w:r w:rsidRPr="001C649E">
              <w:rPr>
                <w:rFonts w:cs="Times New Roman"/>
                <w:sz w:val="24"/>
                <w:szCs w:val="24"/>
                <w:lang w:eastAsia="lv-LV"/>
              </w:rPr>
              <w:t xml:space="preserve"> </w:t>
            </w:r>
            <w:r w:rsidR="0089205C" w:rsidRPr="001C649E">
              <w:rPr>
                <w:rFonts w:cs="Times New Roman"/>
                <w:sz w:val="24"/>
                <w:szCs w:val="24"/>
                <w:lang w:eastAsia="lv-LV"/>
              </w:rPr>
              <w:t>t</w:t>
            </w:r>
            <w:r w:rsidRPr="001C649E">
              <w:rPr>
                <w:rFonts w:cs="Times New Roman"/>
                <w:sz w:val="24"/>
                <w:szCs w:val="24"/>
                <w:lang w:eastAsia="lv-LV"/>
              </w:rPr>
              <w:t>ādējādi samazināsies iesniedzamo nostiprinājuma lūgumu skaits). Ievērojot iepriekš minēto, pašvaldību pirmpirkuma tiesību institūts Likumprojektā iekļauts netiek.</w:t>
            </w:r>
          </w:p>
          <w:p w14:paraId="2F61B295" w14:textId="77777777" w:rsidR="00290EB3" w:rsidRPr="001C649E" w:rsidRDefault="00290EB3" w:rsidP="0089205C">
            <w:pPr>
              <w:contextualSpacing/>
              <w:jc w:val="center"/>
              <w:rPr>
                <w:rFonts w:cs="Times New Roman"/>
                <w:b/>
                <w:i/>
                <w:sz w:val="24"/>
                <w:szCs w:val="24"/>
              </w:rPr>
            </w:pPr>
            <w:r w:rsidRPr="001C649E">
              <w:rPr>
                <w:rFonts w:cs="Times New Roman"/>
                <w:b/>
                <w:i/>
                <w:sz w:val="24"/>
                <w:szCs w:val="24"/>
              </w:rPr>
              <w:t>Pašvaldību gada publiskie pārskati</w:t>
            </w:r>
          </w:p>
          <w:p w14:paraId="17DDDEA7" w14:textId="487C9ACA" w:rsidR="0089205C" w:rsidRPr="001C649E" w:rsidRDefault="00290EB3" w:rsidP="0089205C">
            <w:pPr>
              <w:ind w:firstLine="372"/>
              <w:contextualSpacing/>
              <w:jc w:val="both"/>
              <w:rPr>
                <w:rFonts w:cs="Times New Roman"/>
                <w:sz w:val="24"/>
                <w:szCs w:val="24"/>
              </w:rPr>
            </w:pPr>
            <w:r w:rsidRPr="001C649E">
              <w:rPr>
                <w:rFonts w:cs="Times New Roman"/>
                <w:sz w:val="24"/>
                <w:szCs w:val="24"/>
              </w:rPr>
              <w:t xml:space="preserve">Atšķirībā no pašlaik spēkā esošā tiesiskā regulējuma Likumprojektā nav iekļautas </w:t>
            </w:r>
            <w:r w:rsidR="0055279C" w:rsidRPr="001C649E">
              <w:rPr>
                <w:rFonts w:cs="Times New Roman"/>
                <w:sz w:val="24"/>
                <w:szCs w:val="24"/>
              </w:rPr>
              <w:t>prasīb</w:t>
            </w:r>
            <w:r w:rsidRPr="001C649E">
              <w:rPr>
                <w:rFonts w:cs="Times New Roman"/>
                <w:sz w:val="24"/>
                <w:szCs w:val="24"/>
              </w:rPr>
              <w:t>as pašvaldīb</w:t>
            </w:r>
            <w:r w:rsidR="0055279C" w:rsidRPr="001C649E">
              <w:rPr>
                <w:rFonts w:cs="Times New Roman"/>
                <w:sz w:val="24"/>
                <w:szCs w:val="24"/>
              </w:rPr>
              <w:t>as</w:t>
            </w:r>
            <w:r w:rsidRPr="001C649E">
              <w:rPr>
                <w:rFonts w:cs="Times New Roman"/>
                <w:sz w:val="24"/>
                <w:szCs w:val="24"/>
              </w:rPr>
              <w:t xml:space="preserve"> gada publisk</w:t>
            </w:r>
            <w:r w:rsidR="0055279C" w:rsidRPr="001C649E">
              <w:rPr>
                <w:rFonts w:cs="Times New Roman"/>
                <w:sz w:val="24"/>
                <w:szCs w:val="24"/>
              </w:rPr>
              <w:t>ā</w:t>
            </w:r>
            <w:r w:rsidRPr="001C649E">
              <w:rPr>
                <w:rFonts w:cs="Times New Roman"/>
                <w:sz w:val="24"/>
                <w:szCs w:val="24"/>
              </w:rPr>
              <w:t xml:space="preserve"> pārskat</w:t>
            </w:r>
            <w:r w:rsidR="0055279C" w:rsidRPr="001C649E">
              <w:rPr>
                <w:rFonts w:cs="Times New Roman"/>
                <w:sz w:val="24"/>
                <w:szCs w:val="24"/>
              </w:rPr>
              <w:t>a</w:t>
            </w:r>
            <w:r w:rsidRPr="001C649E">
              <w:rPr>
                <w:rFonts w:cs="Times New Roman"/>
                <w:sz w:val="24"/>
                <w:szCs w:val="24"/>
              </w:rPr>
              <w:t xml:space="preserve"> </w:t>
            </w:r>
            <w:r w:rsidR="0055279C" w:rsidRPr="001C649E">
              <w:rPr>
                <w:rFonts w:cs="Times New Roman"/>
                <w:sz w:val="24"/>
                <w:szCs w:val="24"/>
              </w:rPr>
              <w:t>sa</w:t>
            </w:r>
            <w:r w:rsidRPr="001C649E">
              <w:rPr>
                <w:rFonts w:cs="Times New Roman"/>
                <w:sz w:val="24"/>
                <w:szCs w:val="24"/>
              </w:rPr>
              <w:t>gatavošan</w:t>
            </w:r>
            <w:r w:rsidR="0055279C" w:rsidRPr="001C649E">
              <w:rPr>
                <w:rFonts w:cs="Times New Roman"/>
                <w:sz w:val="24"/>
                <w:szCs w:val="24"/>
              </w:rPr>
              <w:t>ai</w:t>
            </w:r>
            <w:r w:rsidRPr="001C649E">
              <w:rPr>
                <w:rFonts w:cs="Times New Roman"/>
                <w:sz w:val="24"/>
                <w:szCs w:val="24"/>
              </w:rPr>
              <w:t xml:space="preserve"> un t</w:t>
            </w:r>
            <w:r w:rsidR="0055279C" w:rsidRPr="001C649E">
              <w:rPr>
                <w:rFonts w:cs="Times New Roman"/>
                <w:sz w:val="24"/>
                <w:szCs w:val="24"/>
              </w:rPr>
              <w:t>ā</w:t>
            </w:r>
            <w:r w:rsidRPr="001C649E">
              <w:rPr>
                <w:rFonts w:cs="Times New Roman"/>
                <w:sz w:val="24"/>
                <w:szCs w:val="24"/>
              </w:rPr>
              <w:t xml:space="preserve"> satur</w:t>
            </w:r>
            <w:r w:rsidR="0055279C" w:rsidRPr="001C649E">
              <w:rPr>
                <w:rFonts w:cs="Times New Roman"/>
                <w:sz w:val="24"/>
                <w:szCs w:val="24"/>
              </w:rPr>
              <w:t>am</w:t>
            </w:r>
            <w:r w:rsidRPr="001C649E">
              <w:rPr>
                <w:rFonts w:cs="Times New Roman"/>
                <w:sz w:val="24"/>
                <w:szCs w:val="24"/>
              </w:rPr>
              <w:t xml:space="preserve">, jo </w:t>
            </w:r>
            <w:r w:rsidR="0055279C" w:rsidRPr="001C649E">
              <w:rPr>
                <w:rFonts w:cs="Times New Roman"/>
                <w:sz w:val="24"/>
                <w:szCs w:val="24"/>
                <w:shd w:val="clear" w:color="auto" w:fill="FFFFFF"/>
              </w:rPr>
              <w:t> gada publisko pārskatu saturu un izstrādes kārtību</w:t>
            </w:r>
            <w:r w:rsidRPr="001C649E">
              <w:rPr>
                <w:rFonts w:cs="Times New Roman"/>
                <w:sz w:val="24"/>
                <w:szCs w:val="24"/>
              </w:rPr>
              <w:t xml:space="preserve"> nosaka Ministru kabineta 2010. gada 5. maija noteikumi Nr. 413 "Noteikumi par gada publiskajiem pārskatiem".</w:t>
            </w:r>
            <w:r w:rsidR="0089205C" w:rsidRPr="001C649E">
              <w:rPr>
                <w:rFonts w:cs="Times New Roman"/>
                <w:sz w:val="24"/>
                <w:szCs w:val="24"/>
              </w:rPr>
              <w:t xml:space="preserve"> Zaudējot spēku likumam "Par pašvaldībām"</w:t>
            </w:r>
            <w:r w:rsidR="0055279C" w:rsidRPr="001C649E">
              <w:rPr>
                <w:rFonts w:cs="Times New Roman"/>
                <w:sz w:val="24"/>
                <w:szCs w:val="24"/>
              </w:rPr>
              <w:t>,</w:t>
            </w:r>
            <w:r w:rsidR="0089205C" w:rsidRPr="001C649E">
              <w:rPr>
                <w:rFonts w:cs="Times New Roman"/>
                <w:sz w:val="24"/>
                <w:szCs w:val="24"/>
              </w:rPr>
              <w:t xml:space="preserve"> pārskatāms tā regulējums (</w:t>
            </w:r>
            <w:r w:rsidR="0055279C" w:rsidRPr="001C649E">
              <w:rPr>
                <w:rFonts w:cs="Times New Roman"/>
                <w:sz w:val="24"/>
                <w:szCs w:val="24"/>
              </w:rPr>
              <w:t>72. pants</w:t>
            </w:r>
            <w:r w:rsidR="0089205C" w:rsidRPr="001C649E">
              <w:rPr>
                <w:rFonts w:cs="Times New Roman"/>
                <w:sz w:val="24"/>
                <w:szCs w:val="24"/>
              </w:rPr>
              <w:t>) attiecībā uz pašvaldības gada publiskā pārskata saturu un nepieciešamības gadījumā precizējams minēto Ministru kabineta noteikumu regulējums.</w:t>
            </w:r>
          </w:p>
          <w:p w14:paraId="22C998B0" w14:textId="52E7A81C" w:rsidR="0055279C" w:rsidRPr="001C649E" w:rsidRDefault="0055279C" w:rsidP="0055279C">
            <w:pPr>
              <w:ind w:firstLine="372"/>
              <w:contextualSpacing/>
              <w:jc w:val="center"/>
              <w:rPr>
                <w:rFonts w:cs="Times New Roman"/>
                <w:b/>
                <w:i/>
                <w:sz w:val="24"/>
                <w:szCs w:val="24"/>
              </w:rPr>
            </w:pPr>
            <w:r w:rsidRPr="001C649E">
              <w:rPr>
                <w:rFonts w:cs="Times New Roman"/>
                <w:b/>
                <w:i/>
                <w:sz w:val="24"/>
                <w:szCs w:val="24"/>
              </w:rPr>
              <w:t>Pašvaldības finanšu revīzija</w:t>
            </w:r>
          </w:p>
          <w:p w14:paraId="2AF34AAA" w14:textId="4C6A5716" w:rsidR="0055279C" w:rsidRPr="001C649E" w:rsidRDefault="0055279C" w:rsidP="0089205C">
            <w:pPr>
              <w:ind w:firstLine="372"/>
              <w:contextualSpacing/>
              <w:jc w:val="both"/>
              <w:rPr>
                <w:rFonts w:cs="Times New Roman"/>
                <w:sz w:val="24"/>
                <w:szCs w:val="24"/>
              </w:rPr>
            </w:pPr>
            <w:r w:rsidRPr="001C649E">
              <w:rPr>
                <w:rFonts w:cs="Times New Roman"/>
                <w:sz w:val="24"/>
                <w:szCs w:val="24"/>
              </w:rPr>
              <w:t>Likumprojekta regulējums par finanšu revīzijas veikšanu par saimnieciskā gada pārskatu precizēts atbilstoši Revīzijas pakalpojumu likumā noteiktajam revīzijas pakalpojuma regulējumam un revīzijas tiesīgajām personām. Vienlaikus regul</w:t>
            </w:r>
            <w:r w:rsidR="00332A09" w:rsidRPr="001C649E">
              <w:rPr>
                <w:rFonts w:cs="Times New Roman"/>
                <w:sz w:val="24"/>
                <w:szCs w:val="24"/>
              </w:rPr>
              <w:t>ējumā</w:t>
            </w:r>
            <w:r w:rsidRPr="001C649E">
              <w:rPr>
                <w:rFonts w:cs="Times New Roman"/>
                <w:sz w:val="24"/>
                <w:szCs w:val="24"/>
              </w:rPr>
              <w:t xml:space="preserve"> atbilstoši Valsts kontroles priekšlikumam</w:t>
            </w:r>
            <w:r w:rsidR="00332A09" w:rsidRPr="001C649E">
              <w:rPr>
                <w:rFonts w:cs="Times New Roman"/>
                <w:sz w:val="24"/>
                <w:szCs w:val="24"/>
              </w:rPr>
              <w:t xml:space="preserve"> (skatīt </w:t>
            </w:r>
            <w:r w:rsidR="00332A09" w:rsidRPr="001C649E">
              <w:rPr>
                <w:rFonts w:cs="Times New Roman"/>
                <w:sz w:val="24"/>
                <w:szCs w:val="24"/>
              </w:rPr>
              <w:lastRenderedPageBreak/>
              <w:t>likumprojektu "Grozījumi likumā "Par pašvaldībām"", Nr.60/Lp13)</w:t>
            </w:r>
            <w:r w:rsidRPr="001C649E">
              <w:rPr>
                <w:rFonts w:cs="Times New Roman"/>
                <w:sz w:val="24"/>
                <w:szCs w:val="24"/>
              </w:rPr>
              <w:t xml:space="preserve"> </w:t>
            </w:r>
            <w:r w:rsidR="00332A09" w:rsidRPr="001C649E">
              <w:rPr>
                <w:rFonts w:cs="Times New Roman"/>
                <w:sz w:val="24"/>
                <w:szCs w:val="24"/>
              </w:rPr>
              <w:t>iekļauts nosacījums, ka finanšu pārskata revīzijas apjomā atbilstoši Valsts kontroles norādījumiem iekļauj arī citus ar pašvaldības finanšu izlietojumu un rīcību saistītus jautājumus, ja par tiem Valsts kontrole ir informējusi Latvijas Zvērinātu revidentu asociāciju līdz pārskata gada 30. martam. Revīzija pilnā apmērā tiek finansēta no pašvaldības budžeta līdzekļiem.</w:t>
            </w:r>
          </w:p>
          <w:p w14:paraId="4EE07822" w14:textId="77777777" w:rsidR="00290EB3" w:rsidRPr="001C649E" w:rsidRDefault="00290EB3" w:rsidP="0055279C">
            <w:pPr>
              <w:pStyle w:val="NormalJustified"/>
              <w:jc w:val="center"/>
              <w:rPr>
                <w:b/>
              </w:rPr>
            </w:pPr>
            <w:r w:rsidRPr="001C649E">
              <w:rPr>
                <w:b/>
              </w:rPr>
              <w:t>Pašvaldību sadarbība</w:t>
            </w:r>
          </w:p>
          <w:p w14:paraId="37EF943E" w14:textId="77777777" w:rsidR="00754153" w:rsidRDefault="00290EB3" w:rsidP="00290EB3">
            <w:pPr>
              <w:ind w:firstLine="372"/>
              <w:jc w:val="both"/>
              <w:rPr>
                <w:rFonts w:cs="Times New Roman"/>
                <w:sz w:val="24"/>
                <w:szCs w:val="24"/>
                <w:lang w:eastAsia="lv-LV"/>
              </w:rPr>
            </w:pPr>
            <w:r w:rsidRPr="001C649E">
              <w:rPr>
                <w:rFonts w:cs="Times New Roman"/>
                <w:sz w:val="24"/>
                <w:szCs w:val="24"/>
                <w:lang w:eastAsia="lv-LV"/>
              </w:rPr>
              <w:t>Jaunajā regulējumā saglabātas pašvaldību iespējas</w:t>
            </w:r>
            <w:r w:rsidR="0055279C" w:rsidRPr="001C649E">
              <w:rPr>
                <w:rFonts w:cs="Times New Roman"/>
                <w:sz w:val="24"/>
                <w:szCs w:val="24"/>
                <w:lang w:eastAsia="lv-LV"/>
              </w:rPr>
              <w:t xml:space="preserve"> savu funkciju izpildes nodrošināšanai un iedzīvotāju interešu aizsardzībai</w:t>
            </w:r>
            <w:r w:rsidRPr="001C649E">
              <w:rPr>
                <w:rFonts w:cs="Times New Roman"/>
                <w:sz w:val="24"/>
                <w:szCs w:val="24"/>
                <w:lang w:eastAsia="lv-LV"/>
              </w:rPr>
              <w:t xml:space="preserve"> izmantot dažādas sadarbības formas, izņemot gadījumus, kad citos normatīvos aktos noteikts konkrēts sadarbības veids. Tāpat arī saglabāts regulējums, kas paredz pašvaldību tiesības veidot kopīgas iestādes, lai arī tas līdz šim nav bijis plaši pielietots instruments (2018. gadā bija 11 pašvaldību kopīgas iestādes). Likumprojektā precizēts, ka pašvaldību kopīgā iestāde tiek veidota tikai pašvaldību uzdevumu vai funkciju izpildes nodrošināšanai.</w:t>
            </w:r>
          </w:p>
          <w:p w14:paraId="1E5207BD" w14:textId="398D3011" w:rsidR="00754153" w:rsidRPr="00754153" w:rsidRDefault="00290EB3" w:rsidP="00290EB3">
            <w:pPr>
              <w:ind w:firstLine="372"/>
              <w:jc w:val="both"/>
              <w:rPr>
                <w:rFonts w:cs="Times New Roman"/>
                <w:sz w:val="24"/>
                <w:szCs w:val="24"/>
                <w:lang w:eastAsia="lv-LV"/>
              </w:rPr>
            </w:pPr>
            <w:r w:rsidRPr="001C649E">
              <w:rPr>
                <w:rFonts w:cs="Times New Roman"/>
                <w:sz w:val="24"/>
                <w:szCs w:val="24"/>
                <w:lang w:eastAsia="lv-LV"/>
              </w:rPr>
              <w:t>Ir konstatējamas vairākas jomas</w:t>
            </w:r>
            <w:r w:rsidRPr="00953E89">
              <w:rPr>
                <w:rFonts w:cs="Times New Roman"/>
                <w:sz w:val="24"/>
                <w:szCs w:val="24"/>
                <w:lang w:eastAsia="lv-LV"/>
              </w:rPr>
              <w:t xml:space="preserve">, kurās </w:t>
            </w:r>
            <w:proofErr w:type="spellStart"/>
            <w:r w:rsidR="0055279C" w:rsidRPr="00953E89">
              <w:rPr>
                <w:rFonts w:cs="Times New Roman"/>
                <w:sz w:val="24"/>
                <w:szCs w:val="24"/>
                <w:lang w:eastAsia="lv-LV"/>
              </w:rPr>
              <w:t>valsts</w:t>
            </w:r>
            <w:r w:rsidRPr="00953E89">
              <w:rPr>
                <w:rFonts w:cs="Times New Roman"/>
                <w:sz w:val="24"/>
                <w:szCs w:val="24"/>
                <w:lang w:eastAsia="lv-LV"/>
              </w:rPr>
              <w:t>pilsētu</w:t>
            </w:r>
            <w:proofErr w:type="spellEnd"/>
            <w:r w:rsidRPr="00953E89">
              <w:rPr>
                <w:rFonts w:cs="Times New Roman"/>
                <w:sz w:val="24"/>
                <w:szCs w:val="24"/>
                <w:lang w:eastAsia="lv-LV"/>
              </w:rPr>
              <w:t xml:space="preserve"> un apkārtējo novadu pašvaldībām</w:t>
            </w:r>
            <w:r w:rsidR="0055279C" w:rsidRPr="00953E89">
              <w:rPr>
                <w:rFonts w:cs="Times New Roman"/>
                <w:sz w:val="24"/>
                <w:szCs w:val="24"/>
                <w:lang w:eastAsia="lv-LV"/>
              </w:rPr>
              <w:t>, kā arī nova</w:t>
            </w:r>
            <w:r w:rsidR="005E3B84" w:rsidRPr="00953E89">
              <w:rPr>
                <w:rFonts w:cs="Times New Roman"/>
                <w:sz w:val="24"/>
                <w:szCs w:val="24"/>
                <w:lang w:eastAsia="lv-LV"/>
              </w:rPr>
              <w:t>d</w:t>
            </w:r>
            <w:r w:rsidR="0055279C" w:rsidRPr="00953E89">
              <w:rPr>
                <w:rFonts w:cs="Times New Roman"/>
                <w:sz w:val="24"/>
                <w:szCs w:val="24"/>
                <w:lang w:eastAsia="lv-LV"/>
              </w:rPr>
              <w:t>u pašvaldībām savā starpā</w:t>
            </w:r>
            <w:r w:rsidRPr="00953E89">
              <w:rPr>
                <w:rFonts w:cs="Times New Roman"/>
                <w:sz w:val="24"/>
                <w:szCs w:val="24"/>
                <w:lang w:eastAsia="lv-LV"/>
              </w:rPr>
              <w:t xml:space="preserve"> būtu jāsadarbojas, lai nodrošinātu saskaņotu</w:t>
            </w:r>
            <w:r w:rsidRPr="001C649E">
              <w:rPr>
                <w:rFonts w:cs="Times New Roman"/>
                <w:sz w:val="24"/>
                <w:szCs w:val="24"/>
                <w:lang w:eastAsia="lv-LV"/>
              </w:rPr>
              <w:t xml:space="preserve"> teritorijas attīstību, labāk izmantotu ekonomisko potenciālu un nodrošinātu labu dzīves kvalitāti iedzīvotājiem, piemēram, sabiedriskais transports, </w:t>
            </w:r>
            <w:r w:rsidRPr="00754153">
              <w:rPr>
                <w:rFonts w:cs="Times New Roman"/>
                <w:sz w:val="24"/>
                <w:szCs w:val="24"/>
                <w:lang w:eastAsia="lv-LV"/>
              </w:rPr>
              <w:t>teritorijas plānošana, investīciju plānošana.</w:t>
            </w:r>
            <w:r w:rsidR="00754153" w:rsidRPr="00754153">
              <w:rPr>
                <w:rFonts w:cs="Times New Roman"/>
                <w:sz w:val="24"/>
                <w:szCs w:val="24"/>
                <w:lang w:eastAsia="lv-LV"/>
              </w:rPr>
              <w:t xml:space="preserve"> Turklāt Administratīvo teritoriju un apdzīvoto vietu likuma pārejas noteikumu </w:t>
            </w:r>
            <w:r w:rsidR="00754153" w:rsidRPr="00754153">
              <w:rPr>
                <w:rFonts w:cs="Times New Roman"/>
                <w:sz w:val="24"/>
                <w:szCs w:val="24"/>
                <w:shd w:val="clear" w:color="auto" w:fill="FFFFFF"/>
              </w:rPr>
              <w:t xml:space="preserve">25. punkts paredz: lai nodrošinātu administratīvi teritoriālās reformas mērķu sasniegšanu, pēc 2021. gada 1. jūlija Daugavpils </w:t>
            </w:r>
            <w:proofErr w:type="spellStart"/>
            <w:r w:rsidR="00754153" w:rsidRPr="00754153">
              <w:rPr>
                <w:rFonts w:cs="Times New Roman"/>
                <w:sz w:val="24"/>
                <w:szCs w:val="24"/>
                <w:shd w:val="clear" w:color="auto" w:fill="FFFFFF"/>
              </w:rPr>
              <w:t>valstspilsētas</w:t>
            </w:r>
            <w:proofErr w:type="spellEnd"/>
            <w:r w:rsidR="00754153" w:rsidRPr="00754153">
              <w:rPr>
                <w:rFonts w:cs="Times New Roman"/>
                <w:sz w:val="24"/>
                <w:szCs w:val="24"/>
                <w:shd w:val="clear" w:color="auto" w:fill="FFFFFF"/>
              </w:rPr>
              <w:t xml:space="preserve"> pašvaldība ar Augšdaugavas novada pašvaldību, Jelgavas </w:t>
            </w:r>
            <w:proofErr w:type="spellStart"/>
            <w:r w:rsidR="00754153" w:rsidRPr="00754153">
              <w:rPr>
                <w:rFonts w:cs="Times New Roman"/>
                <w:sz w:val="24"/>
                <w:szCs w:val="24"/>
                <w:shd w:val="clear" w:color="auto" w:fill="FFFFFF"/>
              </w:rPr>
              <w:t>valstspilsētas</w:t>
            </w:r>
            <w:proofErr w:type="spellEnd"/>
            <w:r w:rsidR="00754153" w:rsidRPr="00754153">
              <w:rPr>
                <w:rFonts w:cs="Times New Roman"/>
                <w:sz w:val="24"/>
                <w:szCs w:val="24"/>
                <w:shd w:val="clear" w:color="auto" w:fill="FFFFFF"/>
              </w:rPr>
              <w:t xml:space="preserve"> pašvaldība ar Jelgavas novada pašvaldību, Liepājas </w:t>
            </w:r>
            <w:proofErr w:type="spellStart"/>
            <w:r w:rsidR="00754153" w:rsidRPr="00754153">
              <w:rPr>
                <w:rFonts w:cs="Times New Roman"/>
                <w:sz w:val="24"/>
                <w:szCs w:val="24"/>
                <w:shd w:val="clear" w:color="auto" w:fill="FFFFFF"/>
              </w:rPr>
              <w:t>valstspilsētas</w:t>
            </w:r>
            <w:proofErr w:type="spellEnd"/>
            <w:r w:rsidR="00754153" w:rsidRPr="00754153">
              <w:rPr>
                <w:rFonts w:cs="Times New Roman"/>
                <w:sz w:val="24"/>
                <w:szCs w:val="24"/>
                <w:shd w:val="clear" w:color="auto" w:fill="FFFFFF"/>
              </w:rPr>
              <w:t xml:space="preserve"> pašvaldība ar </w:t>
            </w:r>
            <w:proofErr w:type="spellStart"/>
            <w:r w:rsidR="00754153" w:rsidRPr="00754153">
              <w:rPr>
                <w:rFonts w:cs="Times New Roman"/>
                <w:sz w:val="24"/>
                <w:szCs w:val="24"/>
                <w:shd w:val="clear" w:color="auto" w:fill="FFFFFF"/>
              </w:rPr>
              <w:t>Dienvidkurzemes</w:t>
            </w:r>
            <w:proofErr w:type="spellEnd"/>
            <w:r w:rsidR="00754153" w:rsidRPr="00754153">
              <w:rPr>
                <w:rFonts w:cs="Times New Roman"/>
                <w:sz w:val="24"/>
                <w:szCs w:val="24"/>
                <w:shd w:val="clear" w:color="auto" w:fill="FFFFFF"/>
              </w:rPr>
              <w:t xml:space="preserve"> novada pašvaldību, Rēzeknes </w:t>
            </w:r>
            <w:proofErr w:type="spellStart"/>
            <w:r w:rsidR="00754153" w:rsidRPr="00754153">
              <w:rPr>
                <w:rFonts w:cs="Times New Roman"/>
                <w:sz w:val="24"/>
                <w:szCs w:val="24"/>
                <w:shd w:val="clear" w:color="auto" w:fill="FFFFFF"/>
              </w:rPr>
              <w:t>valstspilsētas</w:t>
            </w:r>
            <w:proofErr w:type="spellEnd"/>
            <w:r w:rsidR="00754153" w:rsidRPr="00754153">
              <w:rPr>
                <w:rFonts w:cs="Times New Roman"/>
                <w:sz w:val="24"/>
                <w:szCs w:val="24"/>
                <w:shd w:val="clear" w:color="auto" w:fill="FFFFFF"/>
              </w:rPr>
              <w:t xml:space="preserve"> pašvaldība ar Rēzeknes novada pašvaldību un Ventspils </w:t>
            </w:r>
            <w:proofErr w:type="spellStart"/>
            <w:r w:rsidR="00754153" w:rsidRPr="00754153">
              <w:rPr>
                <w:rFonts w:cs="Times New Roman"/>
                <w:sz w:val="24"/>
                <w:szCs w:val="24"/>
                <w:shd w:val="clear" w:color="auto" w:fill="FFFFFF"/>
              </w:rPr>
              <w:t>valstspilsētas</w:t>
            </w:r>
            <w:proofErr w:type="spellEnd"/>
            <w:r w:rsidR="00754153" w:rsidRPr="00754153">
              <w:rPr>
                <w:rFonts w:cs="Times New Roman"/>
                <w:sz w:val="24"/>
                <w:szCs w:val="24"/>
                <w:shd w:val="clear" w:color="auto" w:fill="FFFFFF"/>
              </w:rPr>
              <w:t xml:space="preserve"> pašvaldība ar Ventspils novada pašvaldību sadarbojas ilgtspējīgas attīstības stratēģijas un attīstības programmas izstrādē un izveido kopīgas sadarbības institūcijas šādās jomās: civilā aizsardzība, izglītība un atkritumu apsaimniekošana.</w:t>
            </w:r>
          </w:p>
          <w:p w14:paraId="20E2DC07" w14:textId="0100F333" w:rsidR="003321C4" w:rsidRPr="00754153" w:rsidRDefault="00290EB3" w:rsidP="00754153">
            <w:pPr>
              <w:ind w:firstLine="372"/>
              <w:jc w:val="both"/>
              <w:rPr>
                <w:rFonts w:cs="Times New Roman"/>
                <w:sz w:val="24"/>
                <w:szCs w:val="24"/>
              </w:rPr>
            </w:pPr>
            <w:r w:rsidRPr="00754153">
              <w:rPr>
                <w:rFonts w:cs="Times New Roman"/>
                <w:sz w:val="24"/>
                <w:szCs w:val="24"/>
                <w:lang w:eastAsia="lv-LV"/>
              </w:rPr>
              <w:t>Kopīgu iestāžu dibināšana ir viena no iespējamajām šādas sadarbības formām konkrētu jautājumu kop</w:t>
            </w:r>
            <w:r w:rsidR="00754153" w:rsidRPr="00754153">
              <w:rPr>
                <w:rFonts w:cs="Times New Roman"/>
                <w:sz w:val="24"/>
                <w:szCs w:val="24"/>
                <w:lang w:eastAsia="lv-LV"/>
              </w:rPr>
              <w:t xml:space="preserve">īgai plānošanai un īstenošanai. Vienlaikus likumprojektā tiek paredzēta arī iespēja izveidot pašvaldību kopīgu komisiju kā pašvaldību savstarpējās  </w:t>
            </w:r>
            <w:r w:rsidR="003321C4" w:rsidRPr="00754153">
              <w:rPr>
                <w:rFonts w:cs="Times New Roman"/>
                <w:sz w:val="24"/>
                <w:szCs w:val="24"/>
              </w:rPr>
              <w:t xml:space="preserve">sadarbības </w:t>
            </w:r>
            <w:r w:rsidR="00754153" w:rsidRPr="00754153">
              <w:rPr>
                <w:rFonts w:cs="Times New Roman"/>
                <w:sz w:val="24"/>
                <w:szCs w:val="24"/>
              </w:rPr>
              <w:t>formu kopīgu uzdevumu veikšanā un autonomo funkciju izpildes nodrošināšanā.</w:t>
            </w:r>
            <w:r w:rsidR="00754153">
              <w:rPr>
                <w:rFonts w:cs="Times New Roman"/>
                <w:sz w:val="24"/>
                <w:szCs w:val="24"/>
              </w:rPr>
              <w:t xml:space="preserve"> Kopīgo komisiju izveides un darbības principi ir līdzīgi pašvaldību kopīgām iestādēm, vienlaikus neparedzot kopīgai komisijai savu budžetu un personālu kā iestādei. Darba organizācijas ziņā kopīgā komisija darbojas līdzīgi kā citas pašvaldību komisijas.</w:t>
            </w:r>
          </w:p>
          <w:p w14:paraId="146D7ECE" w14:textId="048296E1" w:rsidR="00290EB3" w:rsidRPr="001C649E" w:rsidRDefault="00290EB3" w:rsidP="00290EB3">
            <w:pPr>
              <w:ind w:firstLine="372"/>
              <w:jc w:val="both"/>
              <w:rPr>
                <w:rFonts w:cs="Times New Roman"/>
                <w:sz w:val="24"/>
                <w:szCs w:val="24"/>
                <w:lang w:eastAsia="lv-LV"/>
              </w:rPr>
            </w:pPr>
            <w:r w:rsidRPr="001C649E">
              <w:rPr>
                <w:rFonts w:cs="Times New Roman"/>
                <w:sz w:val="24"/>
                <w:szCs w:val="24"/>
                <w:lang w:eastAsia="lv-LV"/>
              </w:rPr>
              <w:t xml:space="preserve">Atšķirībā no </w:t>
            </w:r>
            <w:r w:rsidR="0055279C" w:rsidRPr="001C649E">
              <w:rPr>
                <w:rFonts w:cs="Times New Roman"/>
                <w:sz w:val="24"/>
                <w:szCs w:val="24"/>
                <w:lang w:eastAsia="lv-LV"/>
              </w:rPr>
              <w:t xml:space="preserve">likuma </w:t>
            </w:r>
            <w:r w:rsidR="0055279C" w:rsidRPr="001C649E">
              <w:rPr>
                <w:rFonts w:cs="Times New Roman"/>
                <w:sz w:val="24"/>
                <w:szCs w:val="24"/>
              </w:rPr>
              <w:t>"Par pašvaldībām"</w:t>
            </w:r>
            <w:r w:rsidRPr="001C649E">
              <w:rPr>
                <w:rFonts w:cs="Times New Roman"/>
                <w:sz w:val="24"/>
                <w:szCs w:val="24"/>
                <w:lang w:eastAsia="lv-LV"/>
              </w:rPr>
              <w:t xml:space="preserve"> regulējuma Likumprojektā nav ietverts jautājums par sadarbības apvienību veidošanu, jo tās pēc </w:t>
            </w:r>
            <w:r w:rsidR="0055279C" w:rsidRPr="001C649E">
              <w:rPr>
                <w:rFonts w:cs="Times New Roman"/>
                <w:sz w:val="24"/>
                <w:szCs w:val="24"/>
                <w:lang w:eastAsia="lv-LV"/>
              </w:rPr>
              <w:t>likumā ietvertā raksturojuma</w:t>
            </w:r>
            <w:r w:rsidRPr="001C649E">
              <w:rPr>
                <w:rFonts w:cs="Times New Roman"/>
                <w:sz w:val="24"/>
                <w:szCs w:val="24"/>
                <w:lang w:eastAsia="lv-LV"/>
              </w:rPr>
              <w:t xml:space="preserve"> </w:t>
            </w:r>
            <w:r w:rsidRPr="001C649E">
              <w:rPr>
                <w:rFonts w:cs="Times New Roman"/>
                <w:sz w:val="24"/>
                <w:szCs w:val="24"/>
                <w:lang w:eastAsia="lv-LV"/>
              </w:rPr>
              <w:lastRenderedPageBreak/>
              <w:t>ir pielīdzināmas pašvaldību kopīgajām iestādēm</w:t>
            </w:r>
            <w:r w:rsidR="0055279C" w:rsidRPr="001C649E">
              <w:rPr>
                <w:rFonts w:cs="Times New Roman"/>
                <w:sz w:val="24"/>
                <w:szCs w:val="24"/>
                <w:lang w:eastAsia="lv-LV"/>
              </w:rPr>
              <w:t>, līdz ar to nav saskatāms pamatojums šādas sadarbības formas nodalīšanai</w:t>
            </w:r>
            <w:r w:rsidRPr="001C649E">
              <w:rPr>
                <w:rFonts w:cs="Times New Roman"/>
                <w:sz w:val="24"/>
                <w:szCs w:val="24"/>
                <w:lang w:eastAsia="lv-LV"/>
              </w:rPr>
              <w:t>.</w:t>
            </w:r>
          </w:p>
          <w:p w14:paraId="47A65F21" w14:textId="77777777" w:rsidR="00290EB3" w:rsidRPr="001C649E" w:rsidRDefault="00290EB3" w:rsidP="0055279C">
            <w:pPr>
              <w:pStyle w:val="NormalJustified"/>
              <w:jc w:val="center"/>
              <w:rPr>
                <w:b/>
              </w:rPr>
            </w:pPr>
            <w:r w:rsidRPr="001C649E">
              <w:rPr>
                <w:b/>
              </w:rPr>
              <w:t>Pašvaldības un Ministru kabinets</w:t>
            </w:r>
          </w:p>
          <w:p w14:paraId="549C5AF7" w14:textId="77777777" w:rsidR="00290EB3" w:rsidRPr="001C649E" w:rsidRDefault="00290EB3" w:rsidP="00290EB3">
            <w:pPr>
              <w:pStyle w:val="NormalJustified"/>
              <w:ind w:firstLine="372"/>
            </w:pPr>
            <w:r w:rsidRPr="001C649E">
              <w:t>Pašvaldību darbības tiesiskais regulējums papildināts ar Ministru kabineta locekļa vai viņa pilnvarota pārstāvja tiesībām piedalīties domes sēdē un sniegt viedokli jautājumā, kas skar attiecīgās nozares politiku. Minētais regulējums Likumprojektā iekļauts, lai veicinātu pašvaldību un Ministru kabineta savstarpējo sadarbību, kā arī nozares politikas tuvināšanu pašvaldības īstenotajai politikai attiecīgajā jomā. Vienlaikus minētā kārtība noteikta tikai kā Ministru kabineta tiesības un ir ar informējošu un padomdevēja raksturu.</w:t>
            </w:r>
          </w:p>
          <w:p w14:paraId="269BB5BE" w14:textId="101EA925" w:rsidR="00332A09" w:rsidRPr="001C649E" w:rsidRDefault="00332A09" w:rsidP="00290EB3">
            <w:pPr>
              <w:pStyle w:val="NormalJustified"/>
              <w:ind w:firstLine="372"/>
            </w:pPr>
            <w:r w:rsidRPr="001C649E">
              <w:t>Likumprojektā atbilstoši praksei arī precizēta Ministru kabineta un pašvaldības pārstāvošās biedrības (pašreiz biedrība "Latvijas Pašvaldību savienība") ikgadējo sarunu domstarpības protokola iesniegšanas kārtība Saeimai, proti, vienlaikus ar gadskārtējo valsts budžeta likumprojektu. Ņemot vērā Oficiālo publikāciju un tiesiskās informācijas likuma 9. panta piekto daļu (j</w:t>
            </w:r>
            <w:r w:rsidRPr="001C649E">
              <w:rPr>
                <w:shd w:val="clear" w:color="auto" w:fill="FFFFFF"/>
              </w:rPr>
              <w:t xml:space="preserve">a spēku zaudē normatīvā akta izdošanas tiesiskais pamats (augstāka juridiska spēka tiesību norma, uz kuras pamata izdots cits normatīvais akts), tad spēku zaudē arī uz šā pamata izdotais normatīvais akts vai tā daļa), līdz ar likuma “Par pašvaldībām” spēka zaudēšanu, spēku zaudēs arī Ministru kabineta </w:t>
            </w:r>
            <w:r w:rsidRPr="001C649E">
              <w:t xml:space="preserve">2004. gada 6. jūlija noteikumi Nr. 585 "Kārtība, kādā Ministru kabinets saskaņo ar pašvaldībām jautājumus, kas skar pašvaldību intereses", kas satur novecojušas un praksē nestrādājošas normas. Pieņemot Likumprojektu, tiks izstrādāts arī jauns regulējums par Ministru kabineta un pašvaldību interešu saskaņošanu. </w:t>
            </w:r>
          </w:p>
          <w:p w14:paraId="0D5A97BD" w14:textId="77777777" w:rsidR="00290EB3" w:rsidRPr="001C649E" w:rsidRDefault="00290EB3" w:rsidP="004B0ABE">
            <w:pPr>
              <w:pStyle w:val="NormalJustified"/>
              <w:jc w:val="center"/>
              <w:rPr>
                <w:b/>
                <w:i/>
              </w:rPr>
            </w:pPr>
            <w:r w:rsidRPr="001C649E">
              <w:rPr>
                <w:b/>
                <w:i/>
              </w:rPr>
              <w:t>Par atsevišķu regulējumu galvaspilsētai</w:t>
            </w:r>
          </w:p>
          <w:p w14:paraId="677BF79D" w14:textId="499A3555" w:rsidR="00290EB3" w:rsidRPr="001C649E" w:rsidRDefault="00290EB3" w:rsidP="00290EB3">
            <w:pPr>
              <w:ind w:firstLine="372"/>
              <w:contextualSpacing/>
              <w:jc w:val="both"/>
              <w:rPr>
                <w:rFonts w:cs="Times New Roman"/>
                <w:sz w:val="24"/>
                <w:szCs w:val="24"/>
              </w:rPr>
            </w:pPr>
            <w:r w:rsidRPr="001C649E">
              <w:rPr>
                <w:rFonts w:cs="Times New Roman"/>
                <w:sz w:val="24"/>
                <w:szCs w:val="24"/>
                <w:lang w:eastAsia="lv-LV"/>
              </w:rPr>
              <w:t xml:space="preserve">Saskaņā ar informatīvo ziņojumu </w:t>
            </w:r>
            <w:r w:rsidRPr="001C649E">
              <w:rPr>
                <w:rFonts w:cs="Times New Roman"/>
                <w:sz w:val="24"/>
                <w:szCs w:val="24"/>
              </w:rPr>
              <w:t>"Par pašvaldību likuma izstrādi", kas izskatīts</w:t>
            </w:r>
            <w:r w:rsidR="004B0ABE" w:rsidRPr="001C649E">
              <w:rPr>
                <w:rFonts w:cs="Times New Roman"/>
                <w:sz w:val="24"/>
                <w:szCs w:val="24"/>
              </w:rPr>
              <w:t xml:space="preserve"> un pieņemts zināšanai </w:t>
            </w:r>
            <w:r w:rsidRPr="001C649E">
              <w:rPr>
                <w:rFonts w:cs="Times New Roman"/>
                <w:sz w:val="24"/>
                <w:szCs w:val="24"/>
              </w:rPr>
              <w:t>Ministru kabineta 2020. gada 14. jūlija sēdē</w:t>
            </w:r>
            <w:r w:rsidR="004B0ABE" w:rsidRPr="001C649E">
              <w:rPr>
                <w:rFonts w:cs="Times New Roman"/>
                <w:sz w:val="24"/>
                <w:szCs w:val="24"/>
              </w:rPr>
              <w:t>,</w:t>
            </w:r>
            <w:r w:rsidRPr="001C649E">
              <w:rPr>
                <w:rFonts w:cs="Times New Roman"/>
                <w:sz w:val="24"/>
                <w:szCs w:val="24"/>
              </w:rPr>
              <w:t xml:space="preserve"> jaunajā pašvaldību darbības tiesiskajā regulējumā bija paredzēts iekļaut atsevišķu regulējumu galvaspilsētai,</w:t>
            </w:r>
            <w:r w:rsidRPr="001C649E">
              <w:rPr>
                <w:rFonts w:cs="Times New Roman"/>
                <w:sz w:val="24"/>
                <w:szCs w:val="24"/>
                <w:lang w:eastAsia="lv-LV"/>
              </w:rPr>
              <w:t xml:space="preserve"> ņemot vērā tās ievērojamo iedzīvotāju skaitu, salīdzinot ar citām Latvijas pilsētām, un galvaspilsētas darbības specifiku</w:t>
            </w:r>
            <w:r w:rsidRPr="001C649E">
              <w:rPr>
                <w:rFonts w:cs="Times New Roman"/>
                <w:sz w:val="24"/>
                <w:szCs w:val="24"/>
              </w:rPr>
              <w:t xml:space="preserve">. </w:t>
            </w:r>
          </w:p>
          <w:p w14:paraId="6C0476D4" w14:textId="11F5234B" w:rsidR="000055A1" w:rsidRPr="001C649E" w:rsidRDefault="00290EB3" w:rsidP="004B0ABE">
            <w:pPr>
              <w:ind w:firstLine="372"/>
              <w:contextualSpacing/>
              <w:jc w:val="both"/>
              <w:rPr>
                <w:rFonts w:cs="Times New Roman"/>
                <w:sz w:val="24"/>
                <w:szCs w:val="24"/>
                <w:lang w:eastAsia="lv-LV"/>
              </w:rPr>
            </w:pPr>
            <w:r w:rsidRPr="001C649E">
              <w:rPr>
                <w:rFonts w:cs="Times New Roman"/>
                <w:sz w:val="24"/>
                <w:szCs w:val="24"/>
                <w:lang w:eastAsia="lv-LV"/>
              </w:rPr>
              <w:t>Likumprojekta izstrādes darba grupas ietvaros tika izteikts Rīgas domes un Latvijas Lielo pilsētu asociācijas aicinājums Likumprojektā atsevišķu regulējumu galvaspilsētai neietvert, norādot, ka, ņemot vērā 2020. gada septembra sākumā notikušās Rīgas domes ārkārtas vēlēšanas, nepieciešama atsevišķa diskusija par minēto jautājumu ar jaunievēlēto Rīgas domi. Turklāt šāda regulējuma neesamība nerada draudus attiecīgo galvaspilsētas funkciju pildīšanai, k</w:t>
            </w:r>
            <w:r w:rsidR="004B0ABE" w:rsidRPr="001C649E">
              <w:rPr>
                <w:rFonts w:cs="Times New Roman"/>
                <w:sz w:val="24"/>
                <w:szCs w:val="24"/>
                <w:lang w:eastAsia="lv-LV"/>
              </w:rPr>
              <w:t xml:space="preserve">o Rīgas pilsētas pašvaldība sadarbībā ar attiecīgajām valsts tiešās pārvaldes vai citām institūcijām ir veiksmīgi īstenojusi </w:t>
            </w:r>
            <w:r w:rsidRPr="001C649E">
              <w:rPr>
                <w:rFonts w:cs="Times New Roman"/>
                <w:sz w:val="24"/>
                <w:szCs w:val="24"/>
                <w:lang w:eastAsia="lv-LV"/>
              </w:rPr>
              <w:t>arī līdz šim</w:t>
            </w:r>
            <w:r w:rsidR="004B0ABE" w:rsidRPr="001C649E">
              <w:rPr>
                <w:rFonts w:cs="Times New Roman"/>
                <w:sz w:val="24"/>
                <w:szCs w:val="24"/>
                <w:lang w:eastAsia="lv-LV"/>
              </w:rPr>
              <w:t xml:space="preserve"> (sevišķi, attiecībā par ārvalstu amatpersonu vizīšu, publisku kultūras pasākumu un citu reprezentatīvu un izklaides pasākumu organizēšanu)</w:t>
            </w:r>
            <w:r w:rsidRPr="001C649E">
              <w:rPr>
                <w:rFonts w:cs="Times New Roman"/>
                <w:sz w:val="24"/>
                <w:szCs w:val="24"/>
                <w:lang w:eastAsia="lv-LV"/>
              </w:rPr>
              <w:t>. Ņemot vērā minēto, atsevišķs regulējums galvaspilsētai Likumprojektā nav iekļauts.</w:t>
            </w:r>
          </w:p>
        </w:tc>
      </w:tr>
      <w:tr w:rsidR="00082640" w:rsidRPr="00197EBE" w14:paraId="2A1A9E1E" w14:textId="77777777" w:rsidTr="00A500AF">
        <w:trPr>
          <w:trHeight w:val="372"/>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1F686F5" w14:textId="0DC9BE5B" w:rsidR="00082640" w:rsidRPr="00197EBE" w:rsidRDefault="00082640" w:rsidP="007B0190">
            <w:pPr>
              <w:jc w:val="center"/>
              <w:rPr>
                <w:rFonts w:eastAsia="Times New Roman" w:cs="Times New Roman"/>
                <w:sz w:val="24"/>
                <w:szCs w:val="24"/>
                <w:lang w:eastAsia="lv-LV"/>
              </w:rPr>
            </w:pPr>
            <w:r w:rsidRPr="00197EBE">
              <w:rPr>
                <w:rFonts w:eastAsia="Times New Roman" w:cs="Times New Roman"/>
                <w:sz w:val="24"/>
                <w:szCs w:val="24"/>
                <w:lang w:eastAsia="lv-LV"/>
              </w:rPr>
              <w:lastRenderedPageBreak/>
              <w:t>3.</w:t>
            </w:r>
          </w:p>
        </w:tc>
        <w:tc>
          <w:tcPr>
            <w:tcW w:w="2664" w:type="dxa"/>
            <w:tcBorders>
              <w:top w:val="outset" w:sz="6" w:space="0" w:color="auto"/>
              <w:left w:val="outset" w:sz="6" w:space="0" w:color="auto"/>
              <w:bottom w:val="outset" w:sz="6" w:space="0" w:color="auto"/>
              <w:right w:val="outset" w:sz="6" w:space="0" w:color="auto"/>
            </w:tcBorders>
            <w:hideMark/>
          </w:tcPr>
          <w:p w14:paraId="29A43196" w14:textId="77777777" w:rsidR="00082640" w:rsidRPr="00197EBE" w:rsidRDefault="00082640" w:rsidP="004B0ABE">
            <w:pPr>
              <w:rPr>
                <w:rFonts w:eastAsia="Times New Roman" w:cs="Times New Roman"/>
                <w:sz w:val="24"/>
                <w:szCs w:val="24"/>
                <w:lang w:eastAsia="lv-LV"/>
              </w:rPr>
            </w:pPr>
            <w:r w:rsidRPr="00197EBE">
              <w:rPr>
                <w:rFonts w:eastAsia="Times New Roman" w:cs="Times New Roman"/>
                <w:sz w:val="24"/>
                <w:szCs w:val="24"/>
                <w:lang w:eastAsia="lv-LV"/>
              </w:rPr>
              <w:t>Projekta izstrādē iesaistītās institūcijas</w:t>
            </w:r>
            <w:r w:rsidR="001A5976" w:rsidRPr="00197EBE">
              <w:rPr>
                <w:rFonts w:eastAsia="Times New Roman" w:cs="Times New Roman"/>
                <w:sz w:val="24"/>
                <w:szCs w:val="24"/>
                <w:lang w:eastAsia="lv-LV"/>
              </w:rPr>
              <w:t xml:space="preserve"> un publiskas personas kapitālsabiedrības</w:t>
            </w:r>
          </w:p>
        </w:tc>
        <w:tc>
          <w:tcPr>
            <w:tcW w:w="6050" w:type="dxa"/>
            <w:tcBorders>
              <w:top w:val="outset" w:sz="6" w:space="0" w:color="auto"/>
              <w:left w:val="outset" w:sz="6" w:space="0" w:color="auto"/>
              <w:bottom w:val="outset" w:sz="6" w:space="0" w:color="auto"/>
              <w:right w:val="outset" w:sz="6" w:space="0" w:color="auto"/>
            </w:tcBorders>
            <w:hideMark/>
          </w:tcPr>
          <w:p w14:paraId="1B0F0409" w14:textId="32D482D4" w:rsidR="009A5B7A" w:rsidRPr="00197EBE" w:rsidRDefault="003C3CFB" w:rsidP="004B0ABE">
            <w:pPr>
              <w:widowControl w:val="0"/>
              <w:suppressAutoHyphens/>
              <w:autoSpaceDE w:val="0"/>
              <w:autoSpaceDN w:val="0"/>
              <w:adjustRightInd w:val="0"/>
              <w:jc w:val="both"/>
              <w:rPr>
                <w:rFonts w:eastAsia="Calibri" w:cs="Times New Roman"/>
                <w:sz w:val="24"/>
                <w:szCs w:val="24"/>
              </w:rPr>
            </w:pPr>
            <w:r w:rsidRPr="00197EBE">
              <w:rPr>
                <w:rFonts w:eastAsia="Calibri" w:cs="Times New Roman"/>
                <w:sz w:val="24"/>
                <w:szCs w:val="24"/>
              </w:rPr>
              <w:t>Likump</w:t>
            </w:r>
            <w:r w:rsidR="00551C60" w:rsidRPr="00197EBE">
              <w:rPr>
                <w:rFonts w:eastAsia="Calibri" w:cs="Times New Roman"/>
                <w:sz w:val="24"/>
                <w:szCs w:val="24"/>
              </w:rPr>
              <w:t xml:space="preserve">rojekta izstrādei </w:t>
            </w:r>
            <w:r w:rsidR="00C91AAF" w:rsidRPr="00197EBE">
              <w:rPr>
                <w:rFonts w:eastAsia="Calibri" w:cs="Times New Roman"/>
                <w:sz w:val="24"/>
                <w:szCs w:val="24"/>
              </w:rPr>
              <w:t xml:space="preserve">ar </w:t>
            </w:r>
            <w:r w:rsidR="004B0ABE" w:rsidRPr="00197EBE">
              <w:rPr>
                <w:rFonts w:eastAsia="Calibri" w:cs="Times New Roman"/>
                <w:sz w:val="24"/>
                <w:szCs w:val="24"/>
              </w:rPr>
              <w:t xml:space="preserve">VARAM valsts sekretāra </w:t>
            </w:r>
            <w:r w:rsidR="00C91AAF" w:rsidRPr="00197EBE">
              <w:rPr>
                <w:rFonts w:eastAsia="Calibri" w:cs="Times New Roman"/>
                <w:sz w:val="24"/>
                <w:szCs w:val="24"/>
              </w:rPr>
              <w:t>2019.</w:t>
            </w:r>
            <w:r w:rsidR="00E44906" w:rsidRPr="00197EBE">
              <w:rPr>
                <w:rFonts w:eastAsia="Calibri" w:cs="Times New Roman"/>
                <w:sz w:val="24"/>
                <w:szCs w:val="24"/>
              </w:rPr>
              <w:t> </w:t>
            </w:r>
            <w:r w:rsidR="00C91AAF" w:rsidRPr="00197EBE">
              <w:rPr>
                <w:rFonts w:eastAsia="Calibri" w:cs="Times New Roman"/>
                <w:sz w:val="24"/>
                <w:szCs w:val="24"/>
              </w:rPr>
              <w:t>gada 19.</w:t>
            </w:r>
            <w:r w:rsidR="00E44906" w:rsidRPr="00197EBE">
              <w:rPr>
                <w:rFonts w:eastAsia="Calibri" w:cs="Times New Roman"/>
                <w:sz w:val="24"/>
                <w:szCs w:val="24"/>
              </w:rPr>
              <w:t> </w:t>
            </w:r>
            <w:r w:rsidR="00C91AAF" w:rsidRPr="00197EBE">
              <w:rPr>
                <w:rFonts w:eastAsia="Calibri" w:cs="Times New Roman"/>
                <w:sz w:val="24"/>
                <w:szCs w:val="24"/>
              </w:rPr>
              <w:t>jūnija rīkojumu Nr.</w:t>
            </w:r>
            <w:r w:rsidR="00E44906" w:rsidRPr="00197EBE">
              <w:rPr>
                <w:rFonts w:cs="Times New Roman"/>
                <w:noProof/>
                <w:sz w:val="24"/>
                <w:szCs w:val="24"/>
              </w:rPr>
              <w:t> </w:t>
            </w:r>
            <w:r w:rsidR="00C91AAF" w:rsidRPr="00197EBE">
              <w:rPr>
                <w:rFonts w:cs="Times New Roman"/>
                <w:noProof/>
                <w:sz w:val="24"/>
                <w:szCs w:val="24"/>
              </w:rPr>
              <w:t>1-2/81</w:t>
            </w:r>
            <w:r w:rsidR="00E44906" w:rsidRPr="00197EBE">
              <w:rPr>
                <w:rFonts w:cs="Times New Roman"/>
                <w:noProof/>
                <w:sz w:val="24"/>
                <w:szCs w:val="24"/>
              </w:rPr>
              <w:t xml:space="preserve"> (grozīts ar 2020. gada 10. </w:t>
            </w:r>
            <w:r w:rsidRPr="00197EBE">
              <w:rPr>
                <w:rFonts w:cs="Times New Roman"/>
                <w:noProof/>
                <w:sz w:val="24"/>
                <w:szCs w:val="24"/>
              </w:rPr>
              <w:t xml:space="preserve">septembra rīkojumu </w:t>
            </w:r>
            <w:r w:rsidR="00E44906" w:rsidRPr="00197EBE">
              <w:rPr>
                <w:rFonts w:cs="Times New Roman"/>
                <w:noProof/>
                <w:sz w:val="24"/>
                <w:szCs w:val="24"/>
              </w:rPr>
              <w:t>Nr. </w:t>
            </w:r>
            <w:r w:rsidRPr="00197EBE">
              <w:rPr>
                <w:rFonts w:cs="Times New Roman"/>
                <w:noProof/>
                <w:sz w:val="24"/>
                <w:szCs w:val="24"/>
              </w:rPr>
              <w:t>1-2/123)</w:t>
            </w:r>
            <w:r w:rsidR="00C91AAF" w:rsidRPr="00197EBE">
              <w:rPr>
                <w:rFonts w:cs="Times New Roman"/>
                <w:noProof/>
                <w:sz w:val="24"/>
                <w:szCs w:val="24"/>
              </w:rPr>
              <w:t xml:space="preserve"> izveidota </w:t>
            </w:r>
            <w:r w:rsidR="004B0ABE">
              <w:rPr>
                <w:rFonts w:cs="Times New Roman"/>
                <w:noProof/>
                <w:sz w:val="24"/>
                <w:szCs w:val="24"/>
              </w:rPr>
              <w:t xml:space="preserve">VARAM </w:t>
            </w:r>
            <w:r w:rsidR="00551C60" w:rsidRPr="00197EBE">
              <w:rPr>
                <w:rFonts w:eastAsia="Calibri" w:cs="Times New Roman"/>
                <w:sz w:val="24"/>
                <w:szCs w:val="24"/>
              </w:rPr>
              <w:t>darba grupa</w:t>
            </w:r>
            <w:r w:rsidR="004B0ABE">
              <w:rPr>
                <w:rFonts w:eastAsia="Calibri" w:cs="Times New Roman"/>
                <w:sz w:val="24"/>
                <w:szCs w:val="24"/>
              </w:rPr>
              <w:t xml:space="preserve"> jauna pašvaldību likuma izstrādei</w:t>
            </w:r>
            <w:r w:rsidRPr="00197EBE">
              <w:rPr>
                <w:rFonts w:eastAsia="Calibri" w:cs="Times New Roman"/>
                <w:sz w:val="24"/>
                <w:szCs w:val="24"/>
              </w:rPr>
              <w:t xml:space="preserve">, </w:t>
            </w:r>
            <w:r w:rsidRPr="00197EBE">
              <w:rPr>
                <w:rFonts w:cs="Times New Roman"/>
                <w:sz w:val="24"/>
                <w:szCs w:val="24"/>
              </w:rPr>
              <w:t>nosakot tiesības darba grupā pieaicināt valsts un pašvaldību institūciju pārstāvjus, kā arī pieprasīt darba grupas uzdevumu pildīšanai nepieciešamo informāciju no kompetentajām institūcijām. Ņemot vērā minēto, darba grupā pastāvīgi vai atsevišķu jautājumu diskusijai</w:t>
            </w:r>
            <w:r w:rsidR="004B0ABE">
              <w:rPr>
                <w:rFonts w:cs="Times New Roman"/>
                <w:sz w:val="24"/>
                <w:szCs w:val="24"/>
              </w:rPr>
              <w:t xml:space="preserve"> papildus</w:t>
            </w:r>
            <w:r w:rsidRPr="00197EBE">
              <w:rPr>
                <w:rFonts w:cs="Times New Roman"/>
                <w:sz w:val="24"/>
                <w:szCs w:val="24"/>
              </w:rPr>
              <w:t xml:space="preserve"> </w:t>
            </w:r>
            <w:r w:rsidR="004B0ABE">
              <w:rPr>
                <w:rFonts w:cs="Times New Roman"/>
                <w:sz w:val="24"/>
                <w:szCs w:val="24"/>
              </w:rPr>
              <w:t xml:space="preserve">tika </w:t>
            </w:r>
            <w:r w:rsidRPr="00197EBE">
              <w:rPr>
                <w:rFonts w:cs="Times New Roman"/>
                <w:sz w:val="24"/>
                <w:szCs w:val="24"/>
              </w:rPr>
              <w:t>iesaistītas šādas institūcijas</w:t>
            </w:r>
            <w:r w:rsidRPr="00197EBE">
              <w:rPr>
                <w:rFonts w:eastAsia="Calibri" w:cs="Times New Roman"/>
                <w:sz w:val="24"/>
                <w:szCs w:val="24"/>
              </w:rPr>
              <w:t xml:space="preserve">: </w:t>
            </w:r>
            <w:r w:rsidR="009A5B7A" w:rsidRPr="00197EBE">
              <w:rPr>
                <w:rFonts w:eastAsia="Calibri" w:cs="Times New Roman"/>
                <w:sz w:val="24"/>
                <w:szCs w:val="24"/>
              </w:rPr>
              <w:t>Tieslietu  ministrija,</w:t>
            </w:r>
            <w:r w:rsidR="003854C9" w:rsidRPr="00197EBE">
              <w:rPr>
                <w:rFonts w:eastAsia="Calibri" w:cs="Times New Roman"/>
                <w:sz w:val="24"/>
                <w:szCs w:val="24"/>
              </w:rPr>
              <w:t xml:space="preserve"> Finanšu ministrija, Labklājības ministrija, Izglītības un zinātnes ministrija, </w:t>
            </w:r>
            <w:proofErr w:type="spellStart"/>
            <w:r w:rsidR="003854C9" w:rsidRPr="00197EBE">
              <w:rPr>
                <w:rFonts w:eastAsia="Calibri" w:cs="Times New Roman"/>
                <w:sz w:val="24"/>
                <w:szCs w:val="24"/>
              </w:rPr>
              <w:t>Iekšlietu</w:t>
            </w:r>
            <w:proofErr w:type="spellEnd"/>
            <w:r w:rsidR="003854C9" w:rsidRPr="00197EBE">
              <w:rPr>
                <w:rFonts w:eastAsia="Calibri" w:cs="Times New Roman"/>
                <w:sz w:val="24"/>
                <w:szCs w:val="24"/>
              </w:rPr>
              <w:t xml:space="preserve"> ministrija, Kultūras ministrija, Valsts kanceleja, Valsts kontrole,</w:t>
            </w:r>
            <w:r w:rsidR="009A5B7A" w:rsidRPr="00197EBE">
              <w:rPr>
                <w:rFonts w:eastAsia="Calibri" w:cs="Times New Roman"/>
                <w:sz w:val="24"/>
                <w:szCs w:val="24"/>
              </w:rPr>
              <w:t xml:space="preserve"> Latvijas Pašvaldību savienība, Latvijas Lielo pilsētu asociācija, </w:t>
            </w:r>
            <w:r w:rsidRPr="00197EBE">
              <w:rPr>
                <w:rFonts w:eastAsia="Calibri" w:cs="Times New Roman"/>
                <w:sz w:val="24"/>
                <w:szCs w:val="24"/>
              </w:rPr>
              <w:t>atsevišķas pašvaldības</w:t>
            </w:r>
            <w:r w:rsidR="00551C60" w:rsidRPr="00197EBE">
              <w:rPr>
                <w:rFonts w:eastAsia="Calibri" w:cs="Times New Roman"/>
                <w:sz w:val="24"/>
                <w:szCs w:val="24"/>
              </w:rPr>
              <w:t>,</w:t>
            </w:r>
            <w:r w:rsidRPr="00197EBE">
              <w:rPr>
                <w:rFonts w:eastAsia="Calibri" w:cs="Times New Roman"/>
                <w:sz w:val="24"/>
                <w:szCs w:val="24"/>
              </w:rPr>
              <w:t xml:space="preserve"> </w:t>
            </w:r>
            <w:r w:rsidR="003854C9" w:rsidRPr="00197EBE">
              <w:rPr>
                <w:rFonts w:eastAsia="Calibri" w:cs="Times New Roman"/>
                <w:sz w:val="24"/>
                <w:szCs w:val="24"/>
              </w:rPr>
              <w:t xml:space="preserve">Latvijas Pilsoniskā alianse, </w:t>
            </w:r>
            <w:r w:rsidR="00551C60" w:rsidRPr="00197EBE">
              <w:rPr>
                <w:rFonts w:eastAsia="Calibri" w:cs="Times New Roman"/>
                <w:sz w:val="24"/>
                <w:szCs w:val="24"/>
              </w:rPr>
              <w:t>Latvijas Lauku forums</w:t>
            </w:r>
            <w:r w:rsidR="003854C9" w:rsidRPr="00197EBE">
              <w:rPr>
                <w:rFonts w:eastAsia="Calibri" w:cs="Times New Roman"/>
                <w:sz w:val="24"/>
                <w:szCs w:val="24"/>
              </w:rPr>
              <w:t>,</w:t>
            </w:r>
            <w:r w:rsidR="007C2564" w:rsidRPr="00197EBE">
              <w:rPr>
                <w:rFonts w:eastAsia="Calibri" w:cs="Times New Roman"/>
                <w:sz w:val="24"/>
                <w:szCs w:val="24"/>
              </w:rPr>
              <w:t xml:space="preserve"> nodibinājums "Sabiedrības Līdzdalības Fonds" (</w:t>
            </w:r>
            <w:proofErr w:type="spellStart"/>
            <w:r w:rsidR="007C2564" w:rsidRPr="00197EBE">
              <w:rPr>
                <w:rFonts w:eastAsia="Calibri" w:cs="Times New Roman"/>
                <w:sz w:val="24"/>
                <w:szCs w:val="24"/>
              </w:rPr>
              <w:t>ManaBalss</w:t>
            </w:r>
            <w:proofErr w:type="spellEnd"/>
            <w:r w:rsidR="007C2564" w:rsidRPr="00197EBE">
              <w:rPr>
                <w:rFonts w:eastAsia="Calibri" w:cs="Times New Roman"/>
                <w:sz w:val="24"/>
                <w:szCs w:val="24"/>
              </w:rPr>
              <w:t>)</w:t>
            </w:r>
            <w:r w:rsidR="00551C60" w:rsidRPr="00197EBE">
              <w:rPr>
                <w:rFonts w:eastAsia="Calibri" w:cs="Times New Roman"/>
                <w:sz w:val="24"/>
                <w:szCs w:val="24"/>
              </w:rPr>
              <w:t>,</w:t>
            </w:r>
            <w:r w:rsidR="003854C9" w:rsidRPr="00197EBE">
              <w:rPr>
                <w:rFonts w:eastAsia="Calibri" w:cs="Times New Roman"/>
                <w:sz w:val="24"/>
                <w:szCs w:val="24"/>
              </w:rPr>
              <w:t xml:space="preserve"> Sabiedr</w:t>
            </w:r>
            <w:r w:rsidR="00551C60" w:rsidRPr="00197EBE">
              <w:rPr>
                <w:rFonts w:eastAsia="Calibri" w:cs="Times New Roman"/>
                <w:sz w:val="24"/>
                <w:szCs w:val="24"/>
              </w:rPr>
              <w:t>iskās politikas centrs PROVIDUS,</w:t>
            </w:r>
            <w:r w:rsidR="003854C9" w:rsidRPr="00197EBE">
              <w:rPr>
                <w:rFonts w:eastAsia="Calibri" w:cs="Times New Roman"/>
                <w:sz w:val="24"/>
                <w:szCs w:val="24"/>
              </w:rPr>
              <w:t xml:space="preserve"> </w:t>
            </w:r>
            <w:r w:rsidR="00551C60" w:rsidRPr="00197EBE">
              <w:rPr>
                <w:rFonts w:eastAsia="Calibri" w:cs="Times New Roman"/>
                <w:sz w:val="24"/>
                <w:szCs w:val="24"/>
              </w:rPr>
              <w:t>Latvijas Jaunatnes padome</w:t>
            </w:r>
            <w:r w:rsidR="003854C9" w:rsidRPr="00197EBE">
              <w:rPr>
                <w:rFonts w:eastAsia="Calibri" w:cs="Times New Roman"/>
                <w:sz w:val="24"/>
                <w:szCs w:val="24"/>
              </w:rPr>
              <w:t>, Reģion</w:t>
            </w:r>
            <w:r w:rsidRPr="00197EBE">
              <w:rPr>
                <w:rFonts w:eastAsia="Calibri" w:cs="Times New Roman"/>
                <w:sz w:val="24"/>
                <w:szCs w:val="24"/>
              </w:rPr>
              <w:t>ālo attīstības centru apvienība, Latvijas Brīvprātīgo ugunsdzēsēju biedrību apvienība.</w:t>
            </w:r>
            <w:r w:rsidR="009A5B7A" w:rsidRPr="00197EBE">
              <w:rPr>
                <w:rFonts w:eastAsia="Calibri" w:cs="Times New Roman"/>
                <w:sz w:val="24"/>
                <w:szCs w:val="24"/>
              </w:rPr>
              <w:t xml:space="preserve"> </w:t>
            </w:r>
          </w:p>
        </w:tc>
      </w:tr>
      <w:tr w:rsidR="00082640" w:rsidRPr="00197EBE" w14:paraId="2F6E0C47" w14:textId="77777777" w:rsidTr="00A500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A30BE5D" w14:textId="77777777" w:rsidR="00082640" w:rsidRPr="00197EBE" w:rsidRDefault="00082640" w:rsidP="007B0190">
            <w:pPr>
              <w:jc w:val="center"/>
              <w:rPr>
                <w:rFonts w:eastAsia="Times New Roman" w:cs="Times New Roman"/>
                <w:sz w:val="24"/>
                <w:szCs w:val="24"/>
                <w:lang w:eastAsia="lv-LV"/>
              </w:rPr>
            </w:pPr>
            <w:r w:rsidRPr="00197EBE">
              <w:rPr>
                <w:rFonts w:eastAsia="Times New Roman" w:cs="Times New Roman"/>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1B03CAFB"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Cita informācija</w:t>
            </w:r>
          </w:p>
        </w:tc>
        <w:tc>
          <w:tcPr>
            <w:tcW w:w="6050" w:type="dxa"/>
            <w:tcBorders>
              <w:top w:val="outset" w:sz="6" w:space="0" w:color="auto"/>
              <w:left w:val="outset" w:sz="6" w:space="0" w:color="auto"/>
              <w:bottom w:val="outset" w:sz="6" w:space="0" w:color="auto"/>
              <w:right w:val="outset" w:sz="6" w:space="0" w:color="auto"/>
            </w:tcBorders>
            <w:hideMark/>
          </w:tcPr>
          <w:p w14:paraId="2D52BBF3" w14:textId="26E27D0B" w:rsidR="00FA2BF2" w:rsidRPr="00953E89" w:rsidRDefault="00FA2BF2" w:rsidP="00FA2BF2">
            <w:pPr>
              <w:tabs>
                <w:tab w:val="left" w:pos="851"/>
              </w:tabs>
              <w:contextualSpacing/>
              <w:jc w:val="both"/>
              <w:rPr>
                <w:rFonts w:cs="Times New Roman"/>
                <w:color w:val="000000"/>
                <w:sz w:val="24"/>
                <w:szCs w:val="24"/>
              </w:rPr>
            </w:pPr>
            <w:r w:rsidRPr="00953E89">
              <w:rPr>
                <w:rFonts w:cs="Times New Roman"/>
                <w:color w:val="000000"/>
                <w:sz w:val="24"/>
                <w:szCs w:val="24"/>
              </w:rPr>
              <w:t>Ministru kabineta vēsturiskie dokumenti, kuros analizētas anotācijā minētās problēmas ar ārējo normatīvo aktu pieejamību:</w:t>
            </w:r>
          </w:p>
          <w:p w14:paraId="3DD0452F" w14:textId="77777777" w:rsidR="00671DB0" w:rsidRPr="00953E89" w:rsidRDefault="00FA2BF2" w:rsidP="00671DB0">
            <w:pPr>
              <w:pStyle w:val="ListParagraph"/>
              <w:numPr>
                <w:ilvl w:val="0"/>
                <w:numId w:val="27"/>
              </w:numPr>
              <w:spacing w:after="0" w:line="240" w:lineRule="auto"/>
              <w:ind w:left="335" w:hanging="335"/>
              <w:textAlignment w:val="baseline"/>
              <w:rPr>
                <w:rFonts w:ascii="Times New Roman" w:eastAsia="Times New Roman" w:hAnsi="Times New Roman" w:cs="Times New Roman"/>
                <w:color w:val="000000"/>
                <w:sz w:val="24"/>
                <w:szCs w:val="24"/>
                <w:lang w:eastAsia="lv-LV"/>
              </w:rPr>
            </w:pPr>
            <w:r w:rsidRPr="00953E89">
              <w:rPr>
                <w:rFonts w:ascii="Times New Roman" w:eastAsia="Times New Roman" w:hAnsi="Times New Roman" w:cs="Times New Roman"/>
                <w:color w:val="000000"/>
                <w:sz w:val="24"/>
                <w:szCs w:val="24"/>
                <w:lang w:eastAsia="lv-LV"/>
              </w:rPr>
              <w:t>informatīvais ziņojums "Par oficiālās publikācijas un tiesiskās informācijas nodrošināšanas funkcijas izpildi" (izskatīts Ministru kabineta 18.08.2020. sēdē (prot. Nr.49 38.§);</w:t>
            </w:r>
          </w:p>
          <w:p w14:paraId="7B8EC6D0" w14:textId="71A2B642" w:rsidR="00082640" w:rsidRPr="00953E89" w:rsidRDefault="00FA2BF2" w:rsidP="00671DB0">
            <w:pPr>
              <w:pStyle w:val="ListParagraph"/>
              <w:numPr>
                <w:ilvl w:val="0"/>
                <w:numId w:val="27"/>
              </w:numPr>
              <w:spacing w:after="0" w:line="240" w:lineRule="auto"/>
              <w:ind w:left="335" w:hanging="335"/>
              <w:textAlignment w:val="baseline"/>
              <w:rPr>
                <w:rFonts w:ascii="Times New Roman" w:eastAsia="Times New Roman" w:hAnsi="Times New Roman" w:cs="Times New Roman"/>
                <w:color w:val="000000"/>
                <w:sz w:val="24"/>
                <w:szCs w:val="24"/>
                <w:lang w:eastAsia="lv-LV"/>
              </w:rPr>
            </w:pPr>
            <w:r w:rsidRPr="00953E89">
              <w:rPr>
                <w:rFonts w:ascii="Times New Roman" w:eastAsia="Times New Roman" w:hAnsi="Times New Roman" w:cs="Times New Roman"/>
                <w:color w:val="000000"/>
                <w:sz w:val="24"/>
                <w:szCs w:val="24"/>
                <w:lang w:eastAsia="lv-LV"/>
              </w:rPr>
              <w:t>Ministru kabineta 2010. gada 13. aprīļa rīkojums Nr. 206 "Par Valsts oficiālo elektronisko publikāciju pieejamības veicināšanas koncepciju"</w:t>
            </w:r>
            <w:r w:rsidR="00671DB0" w:rsidRPr="00953E89">
              <w:rPr>
                <w:rFonts w:ascii="Times New Roman" w:eastAsia="Times New Roman" w:hAnsi="Times New Roman" w:cs="Times New Roman"/>
                <w:color w:val="000000"/>
                <w:sz w:val="24"/>
                <w:szCs w:val="24"/>
                <w:lang w:eastAsia="lv-LV"/>
              </w:rPr>
              <w:t>.</w:t>
            </w:r>
          </w:p>
        </w:tc>
      </w:tr>
    </w:tbl>
    <w:p w14:paraId="2BD9DD3B" w14:textId="77777777" w:rsidR="00F70148" w:rsidRPr="00197EBE" w:rsidRDefault="00F70148" w:rsidP="007B0190">
      <w:pPr>
        <w:rPr>
          <w:rFonts w:eastAsia="Times New Roman" w:cs="Times New Roman"/>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16"/>
        <w:gridCol w:w="2915"/>
        <w:gridCol w:w="6017"/>
      </w:tblGrid>
      <w:tr w:rsidR="00082640" w:rsidRPr="00197EBE" w14:paraId="509EE1D2" w14:textId="77777777" w:rsidTr="002D0B96">
        <w:trPr>
          <w:trHeight w:val="448"/>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008E750" w14:textId="77777777" w:rsidR="00082640" w:rsidRPr="00197EBE" w:rsidRDefault="00082640" w:rsidP="007B0190">
            <w:pPr>
              <w:jc w:val="center"/>
              <w:rPr>
                <w:rFonts w:eastAsia="Times New Roman" w:cs="Times New Roman"/>
                <w:b/>
                <w:bCs/>
                <w:sz w:val="24"/>
                <w:szCs w:val="24"/>
                <w:lang w:eastAsia="lv-LV"/>
              </w:rPr>
            </w:pPr>
            <w:r w:rsidRPr="00197EBE">
              <w:rPr>
                <w:rFonts w:eastAsia="Times New Roman" w:cs="Times New Roman"/>
                <w:b/>
                <w:bCs/>
                <w:sz w:val="24"/>
                <w:szCs w:val="24"/>
                <w:lang w:eastAsia="lv-LV"/>
              </w:rPr>
              <w:t>II. Tiesību akta projekta ietekme uz sabiedrību, tautsaimniecības attīstību un administratīvo slogu</w:t>
            </w:r>
          </w:p>
        </w:tc>
      </w:tr>
      <w:tr w:rsidR="00082640" w:rsidRPr="00197EBE" w14:paraId="31FDD05A" w14:textId="77777777" w:rsidTr="00A500AF">
        <w:trPr>
          <w:trHeight w:val="375"/>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7A4A157E"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1.</w:t>
            </w:r>
          </w:p>
        </w:tc>
        <w:tc>
          <w:tcPr>
            <w:tcW w:w="1553" w:type="pct"/>
            <w:tcBorders>
              <w:top w:val="outset" w:sz="6" w:space="0" w:color="auto"/>
              <w:left w:val="outset" w:sz="6" w:space="0" w:color="auto"/>
              <w:bottom w:val="outset" w:sz="6" w:space="0" w:color="auto"/>
              <w:right w:val="outset" w:sz="6" w:space="0" w:color="auto"/>
            </w:tcBorders>
            <w:hideMark/>
          </w:tcPr>
          <w:p w14:paraId="07278BAC"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 xml:space="preserve">Sabiedrības </w:t>
            </w:r>
            <w:proofErr w:type="spellStart"/>
            <w:r w:rsidRPr="00197EBE">
              <w:rPr>
                <w:rFonts w:eastAsia="Times New Roman" w:cs="Times New Roman"/>
                <w:sz w:val="24"/>
                <w:szCs w:val="24"/>
                <w:lang w:eastAsia="lv-LV"/>
              </w:rPr>
              <w:t>mērķgrupas</w:t>
            </w:r>
            <w:proofErr w:type="spellEnd"/>
            <w:r w:rsidRPr="00197EBE">
              <w:rPr>
                <w:rFonts w:eastAsia="Times New Roman" w:cs="Times New Roman"/>
                <w:sz w:val="24"/>
                <w:szCs w:val="24"/>
                <w:lang w:eastAsia="lv-LV"/>
              </w:rPr>
              <w:t>, kuras tiesiskais regulējums ietekmē vai varētu ietekmēt</w:t>
            </w:r>
          </w:p>
        </w:tc>
        <w:tc>
          <w:tcPr>
            <w:tcW w:w="3184" w:type="pct"/>
            <w:tcBorders>
              <w:top w:val="outset" w:sz="6" w:space="0" w:color="auto"/>
              <w:left w:val="outset" w:sz="6" w:space="0" w:color="auto"/>
              <w:bottom w:val="outset" w:sz="6" w:space="0" w:color="auto"/>
              <w:right w:val="outset" w:sz="6" w:space="0" w:color="auto"/>
            </w:tcBorders>
            <w:hideMark/>
          </w:tcPr>
          <w:p w14:paraId="1325F391" w14:textId="502083CA" w:rsidR="00082640" w:rsidRPr="00197EBE" w:rsidRDefault="00741228" w:rsidP="00C242E4">
            <w:pPr>
              <w:jc w:val="both"/>
              <w:rPr>
                <w:rFonts w:eastAsia="Calibri" w:cs="Times New Roman"/>
                <w:sz w:val="24"/>
                <w:szCs w:val="24"/>
              </w:rPr>
            </w:pPr>
            <w:r w:rsidRPr="00197EBE">
              <w:rPr>
                <w:rFonts w:eastAsia="Calibri" w:cs="Times New Roman"/>
                <w:sz w:val="24"/>
                <w:szCs w:val="24"/>
              </w:rPr>
              <w:t>Vietējās p</w:t>
            </w:r>
            <w:r w:rsidR="00DE7004" w:rsidRPr="00197EBE">
              <w:rPr>
                <w:rFonts w:eastAsia="Calibri" w:cs="Times New Roman"/>
                <w:sz w:val="24"/>
                <w:szCs w:val="24"/>
              </w:rPr>
              <w:t>ašvaldības</w:t>
            </w:r>
            <w:r w:rsidR="007E5353" w:rsidRPr="00197EBE">
              <w:rPr>
                <w:rFonts w:eastAsia="Calibri" w:cs="Times New Roman"/>
                <w:sz w:val="24"/>
                <w:szCs w:val="24"/>
              </w:rPr>
              <w:t>,</w:t>
            </w:r>
            <w:r w:rsidR="0075381E" w:rsidRPr="00197EBE">
              <w:rPr>
                <w:rFonts w:eastAsia="Calibri" w:cs="Times New Roman"/>
                <w:sz w:val="24"/>
                <w:szCs w:val="24"/>
              </w:rPr>
              <w:t xml:space="preserve"> </w:t>
            </w:r>
            <w:r w:rsidRPr="00197EBE">
              <w:rPr>
                <w:rFonts w:eastAsia="Calibri" w:cs="Times New Roman"/>
                <w:sz w:val="24"/>
                <w:szCs w:val="24"/>
              </w:rPr>
              <w:t>to</w:t>
            </w:r>
            <w:r w:rsidR="00DE7004" w:rsidRPr="00197EBE">
              <w:rPr>
                <w:rFonts w:eastAsia="Calibri" w:cs="Times New Roman"/>
                <w:sz w:val="24"/>
                <w:szCs w:val="24"/>
              </w:rPr>
              <w:t xml:space="preserve"> iedzīvotāji</w:t>
            </w:r>
            <w:r w:rsidR="00DD3055" w:rsidRPr="00197EBE">
              <w:rPr>
                <w:rFonts w:eastAsia="Calibri" w:cs="Times New Roman"/>
                <w:sz w:val="24"/>
                <w:szCs w:val="24"/>
              </w:rPr>
              <w:t xml:space="preserve">, </w:t>
            </w:r>
            <w:r w:rsidR="007E5353" w:rsidRPr="00197EBE">
              <w:rPr>
                <w:rFonts w:eastAsia="Calibri" w:cs="Times New Roman"/>
                <w:sz w:val="24"/>
                <w:szCs w:val="24"/>
              </w:rPr>
              <w:t>juridiskās personas</w:t>
            </w:r>
            <w:r w:rsidR="00C242E4" w:rsidRPr="00197EBE">
              <w:rPr>
                <w:rFonts w:eastAsia="Calibri" w:cs="Times New Roman"/>
                <w:sz w:val="24"/>
                <w:szCs w:val="24"/>
              </w:rPr>
              <w:t>,</w:t>
            </w:r>
            <w:r w:rsidR="00DD3055" w:rsidRPr="00197EBE">
              <w:rPr>
                <w:rFonts w:eastAsia="Calibri" w:cs="Times New Roman"/>
                <w:sz w:val="24"/>
                <w:szCs w:val="24"/>
              </w:rPr>
              <w:t xml:space="preserve"> </w:t>
            </w:r>
            <w:r w:rsidR="00C242E4" w:rsidRPr="00197EBE">
              <w:rPr>
                <w:rFonts w:eastAsia="Calibri" w:cs="Times New Roman"/>
                <w:sz w:val="24"/>
                <w:szCs w:val="24"/>
              </w:rPr>
              <w:t xml:space="preserve">citi privāto un </w:t>
            </w:r>
            <w:r w:rsidR="00DD3055" w:rsidRPr="00197EBE">
              <w:rPr>
                <w:rFonts w:eastAsia="Calibri" w:cs="Times New Roman"/>
                <w:sz w:val="24"/>
                <w:szCs w:val="24"/>
              </w:rPr>
              <w:t xml:space="preserve">publisko tiesību subjekti, kuru darbība ir saistīta ar pašvaldībām. </w:t>
            </w:r>
          </w:p>
        </w:tc>
      </w:tr>
      <w:tr w:rsidR="00082640" w:rsidRPr="00197EBE" w14:paraId="4AC9477C" w14:textId="77777777" w:rsidTr="00A500AF">
        <w:trPr>
          <w:trHeight w:val="412"/>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712EDBE4"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2.</w:t>
            </w:r>
          </w:p>
        </w:tc>
        <w:tc>
          <w:tcPr>
            <w:tcW w:w="1553" w:type="pct"/>
            <w:tcBorders>
              <w:top w:val="outset" w:sz="6" w:space="0" w:color="auto"/>
              <w:left w:val="outset" w:sz="6" w:space="0" w:color="auto"/>
              <w:bottom w:val="outset" w:sz="6" w:space="0" w:color="auto"/>
              <w:right w:val="outset" w:sz="6" w:space="0" w:color="auto"/>
            </w:tcBorders>
            <w:hideMark/>
          </w:tcPr>
          <w:p w14:paraId="2DB6B9CF"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Tiesiskā regulējuma ietekme uz tautsaimniecību un administratīvo slogu</w:t>
            </w:r>
          </w:p>
        </w:tc>
        <w:tc>
          <w:tcPr>
            <w:tcW w:w="3184" w:type="pct"/>
            <w:tcBorders>
              <w:top w:val="outset" w:sz="6" w:space="0" w:color="auto"/>
              <w:left w:val="outset" w:sz="6" w:space="0" w:color="auto"/>
              <w:bottom w:val="outset" w:sz="6" w:space="0" w:color="auto"/>
              <w:right w:val="outset" w:sz="6" w:space="0" w:color="auto"/>
            </w:tcBorders>
            <w:hideMark/>
          </w:tcPr>
          <w:p w14:paraId="784B4CCB" w14:textId="77777777" w:rsidR="00BC26E8" w:rsidRPr="00953E89" w:rsidRDefault="005270E1" w:rsidP="00BC26E8">
            <w:pPr>
              <w:ind w:firstLine="30"/>
              <w:jc w:val="both"/>
              <w:rPr>
                <w:rFonts w:eastAsia="Calibri" w:cs="Times New Roman"/>
                <w:sz w:val="24"/>
                <w:szCs w:val="24"/>
              </w:rPr>
            </w:pPr>
            <w:r w:rsidRPr="00197EBE">
              <w:rPr>
                <w:rFonts w:eastAsia="Calibri" w:cs="Times New Roman"/>
                <w:sz w:val="24"/>
                <w:szCs w:val="24"/>
              </w:rPr>
              <w:t xml:space="preserve">Likumprojekta regulējums tiešā veidā tautsaimniecības attīstību neietekmēs. </w:t>
            </w:r>
            <w:r w:rsidR="000967FF" w:rsidRPr="00197EBE">
              <w:rPr>
                <w:rFonts w:eastAsia="Calibri" w:cs="Times New Roman"/>
                <w:sz w:val="24"/>
                <w:szCs w:val="24"/>
              </w:rPr>
              <w:t xml:space="preserve">Likumprojekts ietekmēs </w:t>
            </w:r>
            <w:r w:rsidR="005E1C00" w:rsidRPr="00197EBE">
              <w:rPr>
                <w:rFonts w:eastAsia="Calibri" w:cs="Times New Roman"/>
                <w:sz w:val="24"/>
                <w:szCs w:val="24"/>
              </w:rPr>
              <w:t>pašvaldības un to iedzīvotājus</w:t>
            </w:r>
            <w:r w:rsidR="0075381E" w:rsidRPr="00197EBE">
              <w:rPr>
                <w:rFonts w:eastAsia="Calibri" w:cs="Times New Roman"/>
                <w:sz w:val="24"/>
                <w:szCs w:val="24"/>
              </w:rPr>
              <w:t xml:space="preserve"> kop</w:t>
            </w:r>
            <w:r w:rsidR="0091117E" w:rsidRPr="00197EBE">
              <w:rPr>
                <w:rFonts w:eastAsia="Calibri" w:cs="Times New Roman"/>
                <w:sz w:val="24"/>
                <w:szCs w:val="24"/>
              </w:rPr>
              <w:t>umā</w:t>
            </w:r>
            <w:r w:rsidR="0075381E" w:rsidRPr="00197EBE">
              <w:rPr>
                <w:rFonts w:eastAsia="Calibri" w:cs="Times New Roman"/>
                <w:sz w:val="24"/>
                <w:szCs w:val="24"/>
              </w:rPr>
              <w:t xml:space="preserve">, ņemot vērā izmaiņas pašvaldību darbībā, kā arī ieviestos sabiedrības iesaistes </w:t>
            </w:r>
            <w:r w:rsidR="009120D8" w:rsidRPr="00197EBE">
              <w:rPr>
                <w:rFonts w:eastAsia="Calibri" w:cs="Times New Roman"/>
                <w:sz w:val="24"/>
                <w:szCs w:val="24"/>
              </w:rPr>
              <w:t>mehānismus</w:t>
            </w:r>
            <w:r w:rsidR="0075381E" w:rsidRPr="00197EBE">
              <w:rPr>
                <w:rFonts w:eastAsia="Calibri" w:cs="Times New Roman"/>
                <w:sz w:val="24"/>
                <w:szCs w:val="24"/>
              </w:rPr>
              <w:t xml:space="preserve">, kas ikvienam dos </w:t>
            </w:r>
            <w:r w:rsidR="0075381E" w:rsidRPr="00953E89">
              <w:rPr>
                <w:rFonts w:eastAsia="Calibri" w:cs="Times New Roman"/>
                <w:sz w:val="24"/>
                <w:szCs w:val="24"/>
              </w:rPr>
              <w:t>iespēju</w:t>
            </w:r>
            <w:r w:rsidR="00BC26E8" w:rsidRPr="00953E89">
              <w:rPr>
                <w:rFonts w:eastAsia="Calibri" w:cs="Times New Roman"/>
                <w:sz w:val="24"/>
                <w:szCs w:val="24"/>
              </w:rPr>
              <w:t xml:space="preserve"> aktīvāk</w:t>
            </w:r>
            <w:r w:rsidR="0075381E" w:rsidRPr="00953E89">
              <w:rPr>
                <w:rFonts w:eastAsia="Calibri" w:cs="Times New Roman"/>
                <w:sz w:val="24"/>
                <w:szCs w:val="24"/>
              </w:rPr>
              <w:t xml:space="preserve"> </w:t>
            </w:r>
            <w:r w:rsidR="0091117E" w:rsidRPr="00953E89">
              <w:rPr>
                <w:rFonts w:eastAsia="Calibri" w:cs="Times New Roman"/>
                <w:sz w:val="24"/>
                <w:szCs w:val="24"/>
              </w:rPr>
              <w:t>līdzdarboties</w:t>
            </w:r>
            <w:r w:rsidR="0075381E" w:rsidRPr="00953E89">
              <w:rPr>
                <w:rFonts w:eastAsia="Calibri" w:cs="Times New Roman"/>
                <w:sz w:val="24"/>
                <w:szCs w:val="24"/>
              </w:rPr>
              <w:t xml:space="preserve"> pašvaldības darbā.</w:t>
            </w:r>
            <w:r w:rsidR="00DE7004" w:rsidRPr="00953E89">
              <w:rPr>
                <w:rFonts w:eastAsia="Calibri" w:cs="Times New Roman"/>
                <w:sz w:val="24"/>
                <w:szCs w:val="24"/>
              </w:rPr>
              <w:t xml:space="preserve"> </w:t>
            </w:r>
          </w:p>
          <w:p w14:paraId="41DA605F" w14:textId="74E19F33" w:rsidR="006958E5" w:rsidRPr="00BC26E8" w:rsidRDefault="0096325D" w:rsidP="00BC26E8">
            <w:pPr>
              <w:ind w:firstLine="30"/>
              <w:jc w:val="both"/>
              <w:rPr>
                <w:rFonts w:eastAsia="Calibri" w:cs="Times New Roman"/>
                <w:sz w:val="24"/>
                <w:szCs w:val="24"/>
              </w:rPr>
            </w:pPr>
            <w:r w:rsidRPr="00953E89">
              <w:rPr>
                <w:rFonts w:eastAsia="Calibri" w:cs="Times New Roman"/>
                <w:sz w:val="24"/>
                <w:szCs w:val="24"/>
              </w:rPr>
              <w:t xml:space="preserve">Visu pašvaldību saistošo noteikumu pieejamība vienuviet (tiek </w:t>
            </w:r>
            <w:r w:rsidR="00E3353F" w:rsidRPr="00953E89">
              <w:rPr>
                <w:rFonts w:eastAsia="Calibri" w:cs="Times New Roman"/>
                <w:sz w:val="24"/>
                <w:szCs w:val="24"/>
              </w:rPr>
              <w:t>izsludināti</w:t>
            </w:r>
            <w:r w:rsidRPr="00953E89">
              <w:rPr>
                <w:rFonts w:eastAsia="Calibri" w:cs="Times New Roman"/>
                <w:sz w:val="24"/>
                <w:szCs w:val="24"/>
              </w:rPr>
              <w:t xml:space="preserve"> oficiālajā izdevumā "Latvijas Vēstnesis" un sistematizēto tiesību aktu portālā Likumi.lv.) vecinās piesaistīto ārējo investīciju apjomu.</w:t>
            </w:r>
            <w:r w:rsidR="00E44906" w:rsidRPr="00953E89">
              <w:rPr>
                <w:rFonts w:eastAsia="Calibri" w:cs="Times New Roman"/>
                <w:sz w:val="24"/>
                <w:szCs w:val="24"/>
              </w:rPr>
              <w:t xml:space="preserve"> 2020. gada 18. </w:t>
            </w:r>
            <w:r w:rsidR="006958E5" w:rsidRPr="00953E89">
              <w:rPr>
                <w:rFonts w:eastAsia="Calibri" w:cs="Times New Roman"/>
                <w:sz w:val="24"/>
                <w:szCs w:val="24"/>
              </w:rPr>
              <w:t xml:space="preserve">augustā Ministru kabinets pieņēma zināšanai Tieslietu ministrijas izstrādāto informatīvo ziņojumu "Par oficiālās publikācijas un tiesiskā informācijas nodrošināšanas funkciju izpildi" un atbalstīja risinājumu, ka pēc attiecīga </w:t>
            </w:r>
            <w:r w:rsidR="006958E5" w:rsidRPr="00953E89">
              <w:rPr>
                <w:rFonts w:eastAsia="Times New Roman" w:cs="Times New Roman"/>
                <w:sz w:val="24"/>
                <w:szCs w:val="24"/>
              </w:rPr>
              <w:t xml:space="preserve">finansējuma piešķiršanas, publikācija oficiālajā izdevumā "Latvijas Vēstnesis" un </w:t>
            </w:r>
            <w:r w:rsidR="009A4DEE" w:rsidRPr="00953E89">
              <w:rPr>
                <w:rFonts w:eastAsia="Times New Roman" w:cs="Times New Roman"/>
                <w:sz w:val="24"/>
                <w:szCs w:val="24"/>
              </w:rPr>
              <w:t>izsludināto</w:t>
            </w:r>
            <w:r w:rsidR="006958E5" w:rsidRPr="00953E89">
              <w:rPr>
                <w:rFonts w:eastAsia="Times New Roman" w:cs="Times New Roman"/>
                <w:sz w:val="24"/>
                <w:szCs w:val="24"/>
              </w:rPr>
              <w:t xml:space="preserve"> tiesību</w:t>
            </w:r>
            <w:r w:rsidR="006958E5" w:rsidRPr="00197EBE">
              <w:rPr>
                <w:rFonts w:eastAsia="Times New Roman" w:cs="Times New Roman"/>
                <w:sz w:val="24"/>
                <w:szCs w:val="24"/>
              </w:rPr>
              <w:t xml:space="preserve"> aktu sistematizācija vortālā </w:t>
            </w:r>
            <w:r w:rsidR="006958E5" w:rsidRPr="00197EBE">
              <w:rPr>
                <w:rFonts w:eastAsia="Times New Roman" w:cs="Times New Roman"/>
                <w:sz w:val="24"/>
                <w:szCs w:val="24"/>
              </w:rPr>
              <w:lastRenderedPageBreak/>
              <w:t>Likumi.lv informācijas iesniedzējam (t.sk. pašvaldībām) turpmāk būs bez maksas. Tāpat arī saņemts atbalsts risinājumam, ka visus pašvaldību saistošos noteikumus (t</w:t>
            </w:r>
            <w:r w:rsidR="00BC26E8">
              <w:rPr>
                <w:rFonts w:eastAsia="Times New Roman" w:cs="Times New Roman"/>
                <w:sz w:val="24"/>
                <w:szCs w:val="24"/>
              </w:rPr>
              <w:t>ajā skaitā</w:t>
            </w:r>
            <w:r w:rsidR="006958E5" w:rsidRPr="00197EBE">
              <w:rPr>
                <w:rFonts w:eastAsia="Times New Roman" w:cs="Times New Roman"/>
                <w:sz w:val="24"/>
                <w:szCs w:val="24"/>
              </w:rPr>
              <w:t xml:space="preserve"> pašvaldības nolikumu, budžetu un tā grozījumus, ar teritoriālo attīstības plānošanu saistītos saistošos noteikumus pilnā apjomā (ja tehniski nav iespējams </w:t>
            </w:r>
            <w:r w:rsidR="00BC26E8">
              <w:rPr>
                <w:rFonts w:eastAsia="Times New Roman" w:cs="Times New Roman"/>
                <w:sz w:val="24"/>
                <w:szCs w:val="24"/>
              </w:rPr>
              <w:t xml:space="preserve">– </w:t>
            </w:r>
            <w:r w:rsidR="006958E5" w:rsidRPr="00197EBE">
              <w:rPr>
                <w:rFonts w:eastAsia="Times New Roman" w:cs="Times New Roman"/>
                <w:sz w:val="24"/>
                <w:szCs w:val="24"/>
              </w:rPr>
              <w:t xml:space="preserve">plānojumam un grafiskajai daļai veidot saites uz Geolatvija.lv dokumentiem) utt.) par valsts budžeta līdzekļiem izsludina oficiālajā izdevumā "Latvijas Vēstnesis" un nodrošina to sistematizāciju </w:t>
            </w:r>
            <w:r w:rsidR="00BC26E8">
              <w:rPr>
                <w:rFonts w:eastAsia="Times New Roman" w:cs="Times New Roman"/>
                <w:sz w:val="24"/>
                <w:szCs w:val="24"/>
              </w:rPr>
              <w:t>tiesību aktu vortālā Likumi.lv,</w:t>
            </w:r>
            <w:r w:rsidR="006958E5" w:rsidRPr="00197EBE">
              <w:rPr>
                <w:rFonts w:eastAsia="Times New Roman" w:cs="Times New Roman"/>
                <w:sz w:val="24"/>
                <w:szCs w:val="24"/>
              </w:rPr>
              <w:t xml:space="preserve"> vienlaikus paredzot, ka pašvaldībām ir tiesības saistošo noteikumu papildu pieejamību nodrošināt ar pašvaldību bezmaksas izdevumu starpniecību un arī citos veidos.</w:t>
            </w:r>
          </w:p>
          <w:p w14:paraId="5602F6F7" w14:textId="7969E705" w:rsidR="007D62FB" w:rsidRPr="00197EBE" w:rsidRDefault="006958E5" w:rsidP="00E44906">
            <w:pPr>
              <w:jc w:val="both"/>
              <w:rPr>
                <w:rFonts w:eastAsia="Calibri" w:cs="Times New Roman"/>
                <w:sz w:val="24"/>
                <w:szCs w:val="24"/>
              </w:rPr>
            </w:pPr>
            <w:r w:rsidRPr="00197EBE">
              <w:rPr>
                <w:rFonts w:eastAsia="Calibri" w:cs="Times New Roman"/>
                <w:sz w:val="24"/>
                <w:szCs w:val="24"/>
              </w:rPr>
              <w:t>Ievērojot minēto</w:t>
            </w:r>
            <w:r w:rsidR="00953E3C" w:rsidRPr="00197EBE">
              <w:rPr>
                <w:rFonts w:eastAsia="Calibri" w:cs="Times New Roman"/>
                <w:sz w:val="24"/>
                <w:szCs w:val="24"/>
              </w:rPr>
              <w:t>,</w:t>
            </w:r>
            <w:r w:rsidRPr="00197EBE">
              <w:rPr>
                <w:rFonts w:eastAsia="Calibri" w:cs="Times New Roman"/>
                <w:sz w:val="24"/>
                <w:szCs w:val="24"/>
              </w:rPr>
              <w:t xml:space="preserve"> </w:t>
            </w:r>
            <w:r w:rsidRPr="00332A09">
              <w:rPr>
                <w:rFonts w:eastAsia="Calibri" w:cs="Times New Roman"/>
                <w:sz w:val="24"/>
                <w:szCs w:val="24"/>
              </w:rPr>
              <w:t>p</w:t>
            </w:r>
            <w:r w:rsidR="00C85891" w:rsidRPr="00332A09">
              <w:rPr>
                <w:rFonts w:eastAsia="Calibri" w:cs="Times New Roman"/>
                <w:sz w:val="24"/>
                <w:szCs w:val="24"/>
              </w:rPr>
              <w:t>alielinās</w:t>
            </w:r>
            <w:r w:rsidR="00BC26E8">
              <w:rPr>
                <w:rFonts w:eastAsia="Calibri" w:cs="Times New Roman"/>
                <w:sz w:val="24"/>
                <w:szCs w:val="24"/>
              </w:rPr>
              <w:t>ies</w:t>
            </w:r>
            <w:r w:rsidR="00C85891" w:rsidRPr="00332A09">
              <w:rPr>
                <w:rFonts w:eastAsia="Calibri" w:cs="Times New Roman"/>
                <w:sz w:val="24"/>
                <w:szCs w:val="24"/>
              </w:rPr>
              <w:t xml:space="preserve"> administratīvais slogs</w:t>
            </w:r>
            <w:r w:rsidR="00B018A4" w:rsidRPr="00332A09">
              <w:rPr>
                <w:rFonts w:eastAsia="Calibri" w:cs="Times New Roman"/>
                <w:sz w:val="24"/>
                <w:szCs w:val="24"/>
              </w:rPr>
              <w:t xml:space="preserve"> </w:t>
            </w:r>
            <w:r w:rsidR="00B018A4" w:rsidRPr="00332A09">
              <w:rPr>
                <w:rFonts w:eastAsia="Times New Roman" w:cs="Times New Roman"/>
                <w:sz w:val="24"/>
                <w:szCs w:val="24"/>
                <w:lang w:eastAsia="zh-CN"/>
              </w:rPr>
              <w:t>Tieslietu ministrijai (oficiālajam izdevējam – VSIA "Latvijas Vēstnesis")</w:t>
            </w:r>
            <w:r w:rsidR="00BC26E8">
              <w:rPr>
                <w:rFonts w:eastAsia="Calibri" w:cs="Times New Roman"/>
                <w:sz w:val="24"/>
                <w:szCs w:val="24"/>
              </w:rPr>
              <w:t>.</w:t>
            </w:r>
          </w:p>
        </w:tc>
      </w:tr>
      <w:tr w:rsidR="00082640" w:rsidRPr="00197EBE" w14:paraId="2EBB7291" w14:textId="77777777" w:rsidTr="00A500AF">
        <w:trPr>
          <w:trHeight w:val="412"/>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26C82D26"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lastRenderedPageBreak/>
              <w:t>3.</w:t>
            </w:r>
          </w:p>
        </w:tc>
        <w:tc>
          <w:tcPr>
            <w:tcW w:w="1553" w:type="pct"/>
            <w:tcBorders>
              <w:top w:val="outset" w:sz="6" w:space="0" w:color="auto"/>
              <w:left w:val="outset" w:sz="6" w:space="0" w:color="auto"/>
              <w:bottom w:val="outset" w:sz="6" w:space="0" w:color="auto"/>
              <w:right w:val="outset" w:sz="6" w:space="0" w:color="auto"/>
            </w:tcBorders>
            <w:hideMark/>
          </w:tcPr>
          <w:p w14:paraId="6878E11F"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Administratīvo izmaksu monetārs novērtējums</w:t>
            </w:r>
          </w:p>
        </w:tc>
        <w:tc>
          <w:tcPr>
            <w:tcW w:w="3184" w:type="pct"/>
            <w:tcBorders>
              <w:top w:val="outset" w:sz="6" w:space="0" w:color="auto"/>
              <w:left w:val="outset" w:sz="6" w:space="0" w:color="auto"/>
              <w:bottom w:val="outset" w:sz="6" w:space="0" w:color="auto"/>
              <w:right w:val="outset" w:sz="6" w:space="0" w:color="auto"/>
            </w:tcBorders>
            <w:hideMark/>
          </w:tcPr>
          <w:p w14:paraId="6ED09776" w14:textId="5AD4A946" w:rsidR="00082640" w:rsidRDefault="00BC26E8" w:rsidP="00D53471">
            <w:pPr>
              <w:jc w:val="both"/>
              <w:rPr>
                <w:rFonts w:eastAsia="Times New Roman" w:cs="Times New Roman"/>
                <w:sz w:val="24"/>
                <w:szCs w:val="24"/>
                <w:lang w:eastAsia="lv-LV"/>
              </w:rPr>
            </w:pPr>
            <w:r>
              <w:rPr>
                <w:rFonts w:eastAsia="Times New Roman" w:cs="Times New Roman"/>
                <w:sz w:val="24"/>
                <w:szCs w:val="24"/>
                <w:lang w:eastAsia="lv-LV"/>
              </w:rPr>
              <w:t>Nav precīzi aprēķināms.</w:t>
            </w:r>
          </w:p>
          <w:p w14:paraId="2598CFBA" w14:textId="441E3F03" w:rsidR="00D53471" w:rsidRDefault="00D53471" w:rsidP="00D53471">
            <w:pPr>
              <w:jc w:val="both"/>
              <w:rPr>
                <w:rFonts w:eastAsia="Times New Roman" w:cs="Times New Roman"/>
                <w:sz w:val="24"/>
                <w:szCs w:val="24"/>
                <w:lang w:eastAsia="lv-LV"/>
              </w:rPr>
            </w:pPr>
            <w:r>
              <w:rPr>
                <w:rFonts w:eastAsia="Times New Roman" w:cs="Times New Roman"/>
                <w:sz w:val="24"/>
                <w:szCs w:val="24"/>
                <w:lang w:eastAsia="lv-LV"/>
              </w:rPr>
              <w:t>Pašvaldībām palielināsies administratīvās izmaksas, organizējot kolektīvā iesnieguma izskatīšanu, iedzīvotāju valdes darbību, līdzdalības budžeta īstenošanu, kas paredz jaunas papildu administratīvas procedūras, kas pašreiz netiek īstenotas.</w:t>
            </w:r>
          </w:p>
          <w:p w14:paraId="006145B2" w14:textId="1D18FF30" w:rsidR="00BC26E8" w:rsidRPr="00197EBE" w:rsidRDefault="00D53471" w:rsidP="00D53471">
            <w:pPr>
              <w:jc w:val="both"/>
              <w:rPr>
                <w:rFonts w:eastAsia="Times New Roman" w:cs="Times New Roman"/>
                <w:sz w:val="24"/>
                <w:szCs w:val="24"/>
                <w:lang w:eastAsia="lv-LV"/>
              </w:rPr>
            </w:pPr>
            <w:r>
              <w:rPr>
                <w:rFonts w:eastAsia="Times New Roman" w:cs="Times New Roman"/>
                <w:sz w:val="24"/>
                <w:szCs w:val="24"/>
                <w:lang w:eastAsia="lv-LV"/>
              </w:rPr>
              <w:t xml:space="preserve">Pašvaldībām, zemesgrāmatām un nekustamo īpašumu pircējiem un pārdevējiem samazināsies administratīvās izmaksas līdz ar pašvaldības </w:t>
            </w:r>
            <w:r w:rsidR="00517FE6">
              <w:rPr>
                <w:rFonts w:eastAsia="Times New Roman" w:cs="Times New Roman"/>
                <w:sz w:val="24"/>
                <w:szCs w:val="24"/>
                <w:lang w:eastAsia="lv-LV"/>
              </w:rPr>
              <w:t>pirmpirkuma tiesību izslēgšanu.</w:t>
            </w:r>
          </w:p>
        </w:tc>
      </w:tr>
      <w:tr w:rsidR="00E7732C" w:rsidRPr="00197EBE" w14:paraId="7B20901A" w14:textId="77777777" w:rsidTr="00A500AF">
        <w:trPr>
          <w:trHeight w:val="412"/>
          <w:tblCellSpacing w:w="15" w:type="dxa"/>
        </w:trPr>
        <w:tc>
          <w:tcPr>
            <w:tcW w:w="200" w:type="pct"/>
            <w:tcBorders>
              <w:top w:val="outset" w:sz="6" w:space="0" w:color="auto"/>
              <w:left w:val="outset" w:sz="6" w:space="0" w:color="auto"/>
              <w:bottom w:val="outset" w:sz="6" w:space="0" w:color="auto"/>
              <w:right w:val="outset" w:sz="6" w:space="0" w:color="auto"/>
            </w:tcBorders>
          </w:tcPr>
          <w:p w14:paraId="6826E14B" w14:textId="77777777" w:rsidR="00E7732C" w:rsidRPr="00197EBE" w:rsidRDefault="00E7732C" w:rsidP="007B0190">
            <w:pPr>
              <w:rPr>
                <w:rFonts w:eastAsia="Times New Roman" w:cs="Times New Roman"/>
                <w:sz w:val="24"/>
                <w:szCs w:val="24"/>
                <w:lang w:eastAsia="lv-LV"/>
              </w:rPr>
            </w:pPr>
            <w:r w:rsidRPr="00197EBE">
              <w:rPr>
                <w:rFonts w:eastAsia="Times New Roman" w:cs="Times New Roman"/>
                <w:sz w:val="24"/>
                <w:szCs w:val="24"/>
                <w:lang w:eastAsia="lv-LV"/>
              </w:rPr>
              <w:t>4.</w:t>
            </w:r>
          </w:p>
        </w:tc>
        <w:tc>
          <w:tcPr>
            <w:tcW w:w="1553" w:type="pct"/>
            <w:tcBorders>
              <w:top w:val="outset" w:sz="6" w:space="0" w:color="auto"/>
              <w:left w:val="outset" w:sz="6" w:space="0" w:color="auto"/>
              <w:bottom w:val="outset" w:sz="6" w:space="0" w:color="auto"/>
              <w:right w:val="outset" w:sz="6" w:space="0" w:color="auto"/>
            </w:tcBorders>
          </w:tcPr>
          <w:p w14:paraId="369DE073" w14:textId="77777777" w:rsidR="00E7732C" w:rsidRPr="00197EBE" w:rsidRDefault="00E7732C" w:rsidP="007B0190">
            <w:pPr>
              <w:rPr>
                <w:rFonts w:eastAsia="Times New Roman" w:cs="Times New Roman"/>
                <w:sz w:val="24"/>
                <w:szCs w:val="24"/>
                <w:lang w:eastAsia="lv-LV"/>
              </w:rPr>
            </w:pPr>
            <w:r w:rsidRPr="00197EBE">
              <w:rPr>
                <w:rFonts w:eastAsia="Times New Roman" w:cs="Times New Roman"/>
                <w:sz w:val="24"/>
                <w:szCs w:val="24"/>
                <w:lang w:eastAsia="lv-LV"/>
              </w:rPr>
              <w:t>Atbilstības izmaksu monetārs novērtējums</w:t>
            </w:r>
          </w:p>
        </w:tc>
        <w:tc>
          <w:tcPr>
            <w:tcW w:w="3184" w:type="pct"/>
            <w:tcBorders>
              <w:top w:val="outset" w:sz="6" w:space="0" w:color="auto"/>
              <w:left w:val="outset" w:sz="6" w:space="0" w:color="auto"/>
              <w:bottom w:val="outset" w:sz="6" w:space="0" w:color="auto"/>
              <w:right w:val="outset" w:sz="6" w:space="0" w:color="auto"/>
            </w:tcBorders>
          </w:tcPr>
          <w:p w14:paraId="61B86C53" w14:textId="05E030A0" w:rsidR="004B7E2E" w:rsidRPr="00197EBE" w:rsidRDefault="00735197" w:rsidP="00DE2745">
            <w:pPr>
              <w:jc w:val="both"/>
              <w:rPr>
                <w:rFonts w:eastAsia="Times New Roman" w:cs="Times New Roman"/>
                <w:sz w:val="24"/>
                <w:szCs w:val="24"/>
                <w:lang w:eastAsia="lv-LV"/>
              </w:rPr>
            </w:pPr>
            <w:r w:rsidRPr="00197EBE">
              <w:rPr>
                <w:rFonts w:eastAsia="Times New Roman" w:cs="Times New Roman"/>
                <w:sz w:val="24"/>
                <w:szCs w:val="24"/>
                <w:lang w:eastAsia="lv-LV"/>
              </w:rPr>
              <w:t>Projekts šo jomu neskar</w:t>
            </w:r>
          </w:p>
        </w:tc>
      </w:tr>
      <w:tr w:rsidR="00082640" w:rsidRPr="00197EBE" w14:paraId="37A2E1C5" w14:textId="77777777" w:rsidTr="00A500AF">
        <w:trPr>
          <w:trHeight w:val="278"/>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2B45417D" w14:textId="77777777" w:rsidR="00082640" w:rsidRPr="00197EBE" w:rsidRDefault="00E7732C" w:rsidP="007B0190">
            <w:pPr>
              <w:rPr>
                <w:rFonts w:eastAsia="Times New Roman" w:cs="Times New Roman"/>
                <w:sz w:val="24"/>
                <w:szCs w:val="24"/>
                <w:lang w:eastAsia="lv-LV"/>
              </w:rPr>
            </w:pPr>
            <w:r w:rsidRPr="00197EBE">
              <w:rPr>
                <w:rFonts w:eastAsia="Times New Roman" w:cs="Times New Roman"/>
                <w:sz w:val="24"/>
                <w:szCs w:val="24"/>
                <w:lang w:eastAsia="lv-LV"/>
              </w:rPr>
              <w:t>5</w:t>
            </w:r>
            <w:r w:rsidR="00082640" w:rsidRPr="00197EBE">
              <w:rPr>
                <w:rFonts w:eastAsia="Times New Roman" w:cs="Times New Roman"/>
                <w:sz w:val="24"/>
                <w:szCs w:val="24"/>
                <w:lang w:eastAsia="lv-LV"/>
              </w:rPr>
              <w:t>.</w:t>
            </w:r>
          </w:p>
        </w:tc>
        <w:tc>
          <w:tcPr>
            <w:tcW w:w="1553" w:type="pct"/>
            <w:tcBorders>
              <w:top w:val="outset" w:sz="6" w:space="0" w:color="auto"/>
              <w:left w:val="outset" w:sz="6" w:space="0" w:color="auto"/>
              <w:bottom w:val="outset" w:sz="6" w:space="0" w:color="auto"/>
              <w:right w:val="outset" w:sz="6" w:space="0" w:color="auto"/>
            </w:tcBorders>
            <w:hideMark/>
          </w:tcPr>
          <w:p w14:paraId="1AEE1E9F"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Cita informācija</w:t>
            </w:r>
          </w:p>
        </w:tc>
        <w:tc>
          <w:tcPr>
            <w:tcW w:w="3184" w:type="pct"/>
            <w:tcBorders>
              <w:top w:val="outset" w:sz="6" w:space="0" w:color="auto"/>
              <w:left w:val="outset" w:sz="6" w:space="0" w:color="auto"/>
              <w:bottom w:val="outset" w:sz="6" w:space="0" w:color="auto"/>
              <w:right w:val="outset" w:sz="6" w:space="0" w:color="auto"/>
            </w:tcBorders>
            <w:hideMark/>
          </w:tcPr>
          <w:p w14:paraId="3C1974CE"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Nav</w:t>
            </w:r>
          </w:p>
        </w:tc>
      </w:tr>
    </w:tbl>
    <w:p w14:paraId="7EBC21B9" w14:textId="77777777" w:rsidR="00F70148" w:rsidRPr="00197EBE" w:rsidRDefault="00F70148" w:rsidP="00E91331">
      <w:pPr>
        <w:rPr>
          <w:rFonts w:eastAsia="Times New Roman" w:cs="Times New Roman"/>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1"/>
        <w:gridCol w:w="992"/>
        <w:gridCol w:w="992"/>
        <w:gridCol w:w="1134"/>
        <w:gridCol w:w="1134"/>
        <w:gridCol w:w="1134"/>
        <w:gridCol w:w="1134"/>
        <w:gridCol w:w="1134"/>
      </w:tblGrid>
      <w:tr w:rsidR="00A42A45" w:rsidRPr="00197EBE" w14:paraId="51396D41" w14:textId="77777777" w:rsidTr="00A42A45">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41B82A3E" w14:textId="77777777" w:rsidR="00A42A45" w:rsidRPr="00197EBE" w:rsidRDefault="00A42A45" w:rsidP="008D687E">
            <w:pPr>
              <w:jc w:val="center"/>
              <w:rPr>
                <w:rFonts w:cs="Times New Roman"/>
                <w:b/>
                <w:bCs/>
                <w:iCs/>
                <w:sz w:val="24"/>
                <w:szCs w:val="24"/>
              </w:rPr>
            </w:pPr>
            <w:r w:rsidRPr="00197EBE">
              <w:rPr>
                <w:rFonts w:cs="Times New Roman"/>
                <w:b/>
                <w:bCs/>
                <w:iCs/>
                <w:sz w:val="24"/>
                <w:szCs w:val="24"/>
              </w:rPr>
              <w:t>III. Tiesību akta projekta ietekme uz valsts budžetu un pašvaldību budžetiem</w:t>
            </w:r>
          </w:p>
        </w:tc>
      </w:tr>
      <w:tr w:rsidR="00A42A45" w:rsidRPr="00197EBE" w14:paraId="1C4DB193" w14:textId="77777777" w:rsidTr="00A42A45">
        <w:trPr>
          <w:tblCellSpacing w:w="15" w:type="dxa"/>
        </w:trPr>
        <w:tc>
          <w:tcPr>
            <w:tcW w:w="1506" w:type="dxa"/>
            <w:vMerge w:val="restart"/>
            <w:tcBorders>
              <w:top w:val="outset" w:sz="6" w:space="0" w:color="auto"/>
              <w:left w:val="outset" w:sz="6" w:space="0" w:color="auto"/>
              <w:bottom w:val="outset" w:sz="6" w:space="0" w:color="auto"/>
              <w:right w:val="outset" w:sz="6" w:space="0" w:color="auto"/>
            </w:tcBorders>
            <w:vAlign w:val="center"/>
            <w:hideMark/>
          </w:tcPr>
          <w:p w14:paraId="23214390" w14:textId="77777777" w:rsidR="00A42A45" w:rsidRPr="00197EBE" w:rsidRDefault="00A42A45" w:rsidP="008D687E">
            <w:pPr>
              <w:jc w:val="center"/>
              <w:rPr>
                <w:rFonts w:cs="Times New Roman"/>
                <w:iCs/>
                <w:sz w:val="24"/>
                <w:szCs w:val="24"/>
              </w:rPr>
            </w:pPr>
            <w:r w:rsidRPr="00197EBE">
              <w:rPr>
                <w:rFonts w:cs="Times New Roman"/>
                <w:iCs/>
                <w:sz w:val="24"/>
                <w:szCs w:val="24"/>
              </w:rPr>
              <w:t>Rādītāji</w:t>
            </w:r>
          </w:p>
        </w:tc>
        <w:tc>
          <w:tcPr>
            <w:tcW w:w="195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E29A2D5" w14:textId="3C38D07C" w:rsidR="00A42A45" w:rsidRPr="00197EBE" w:rsidRDefault="00A42A45" w:rsidP="00D53471">
            <w:pPr>
              <w:jc w:val="center"/>
              <w:rPr>
                <w:rFonts w:cs="Times New Roman"/>
                <w:iCs/>
                <w:sz w:val="24"/>
                <w:szCs w:val="24"/>
              </w:rPr>
            </w:pPr>
            <w:r w:rsidRPr="00197EBE">
              <w:rPr>
                <w:rFonts w:cs="Times New Roman"/>
                <w:iCs/>
                <w:sz w:val="24"/>
                <w:szCs w:val="24"/>
              </w:rPr>
              <w:t>202</w:t>
            </w:r>
            <w:r w:rsidR="00D53471">
              <w:rPr>
                <w:rFonts w:cs="Times New Roman"/>
                <w:iCs/>
                <w:sz w:val="24"/>
                <w:szCs w:val="24"/>
              </w:rPr>
              <w:t>1</w:t>
            </w:r>
          </w:p>
        </w:tc>
        <w:tc>
          <w:tcPr>
            <w:tcW w:w="5625" w:type="dxa"/>
            <w:gridSpan w:val="5"/>
            <w:tcBorders>
              <w:top w:val="outset" w:sz="6" w:space="0" w:color="auto"/>
              <w:left w:val="outset" w:sz="6" w:space="0" w:color="auto"/>
              <w:bottom w:val="outset" w:sz="6" w:space="0" w:color="auto"/>
              <w:right w:val="outset" w:sz="6" w:space="0" w:color="auto"/>
            </w:tcBorders>
            <w:vAlign w:val="center"/>
            <w:hideMark/>
          </w:tcPr>
          <w:p w14:paraId="2E58B613" w14:textId="77777777" w:rsidR="00A42A45" w:rsidRPr="00197EBE" w:rsidRDefault="00A42A45" w:rsidP="008D687E">
            <w:pPr>
              <w:jc w:val="center"/>
              <w:rPr>
                <w:rFonts w:cs="Times New Roman"/>
                <w:iCs/>
                <w:sz w:val="24"/>
                <w:szCs w:val="24"/>
              </w:rPr>
            </w:pPr>
            <w:r w:rsidRPr="00197EBE">
              <w:rPr>
                <w:rFonts w:cs="Times New Roman"/>
                <w:iCs/>
                <w:sz w:val="24"/>
                <w:szCs w:val="24"/>
              </w:rPr>
              <w:t>Turpmākie trīs gadi (</w:t>
            </w:r>
            <w:proofErr w:type="spellStart"/>
            <w:r w:rsidRPr="00197EBE">
              <w:rPr>
                <w:rFonts w:cs="Times New Roman"/>
                <w:i/>
                <w:iCs/>
                <w:sz w:val="24"/>
                <w:szCs w:val="24"/>
              </w:rPr>
              <w:t>euro</w:t>
            </w:r>
            <w:proofErr w:type="spellEnd"/>
            <w:r w:rsidRPr="00197EBE">
              <w:rPr>
                <w:rFonts w:cs="Times New Roman"/>
                <w:iCs/>
                <w:sz w:val="24"/>
                <w:szCs w:val="24"/>
              </w:rPr>
              <w:t>)</w:t>
            </w:r>
          </w:p>
        </w:tc>
      </w:tr>
      <w:tr w:rsidR="00A42A45" w:rsidRPr="00197EBE" w14:paraId="0550DAC1" w14:textId="77777777" w:rsidTr="00A42A45">
        <w:trPr>
          <w:tblCellSpacing w:w="15" w:type="dxa"/>
        </w:trPr>
        <w:tc>
          <w:tcPr>
            <w:tcW w:w="1506" w:type="dxa"/>
            <w:vMerge/>
            <w:tcBorders>
              <w:top w:val="outset" w:sz="6" w:space="0" w:color="auto"/>
              <w:left w:val="outset" w:sz="6" w:space="0" w:color="auto"/>
              <w:bottom w:val="outset" w:sz="6" w:space="0" w:color="auto"/>
              <w:right w:val="outset" w:sz="6" w:space="0" w:color="auto"/>
            </w:tcBorders>
            <w:vAlign w:val="center"/>
            <w:hideMark/>
          </w:tcPr>
          <w:p w14:paraId="6BA2107E" w14:textId="77777777" w:rsidR="00A42A45" w:rsidRPr="00197EBE" w:rsidRDefault="00A42A45" w:rsidP="008D687E">
            <w:pPr>
              <w:jc w:val="center"/>
              <w:rPr>
                <w:rFonts w:cs="Times New Roman"/>
                <w:iCs/>
                <w:sz w:val="24"/>
                <w:szCs w:val="24"/>
              </w:rPr>
            </w:pPr>
          </w:p>
        </w:tc>
        <w:tc>
          <w:tcPr>
            <w:tcW w:w="1954" w:type="dxa"/>
            <w:gridSpan w:val="2"/>
            <w:vMerge/>
            <w:tcBorders>
              <w:top w:val="outset" w:sz="6" w:space="0" w:color="auto"/>
              <w:left w:val="outset" w:sz="6" w:space="0" w:color="auto"/>
              <w:bottom w:val="outset" w:sz="6" w:space="0" w:color="auto"/>
              <w:right w:val="outset" w:sz="6" w:space="0" w:color="auto"/>
            </w:tcBorders>
            <w:vAlign w:val="center"/>
            <w:hideMark/>
          </w:tcPr>
          <w:p w14:paraId="435FA58A" w14:textId="77777777" w:rsidR="00A42A45" w:rsidRPr="00197EBE" w:rsidRDefault="00A42A45" w:rsidP="008D687E">
            <w:pPr>
              <w:jc w:val="center"/>
              <w:rPr>
                <w:rFonts w:cs="Times New Roman"/>
                <w:iCs/>
                <w:sz w:val="24"/>
                <w:szCs w:val="24"/>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475E6B09" w14:textId="07645B4F" w:rsidR="00A42A45" w:rsidRPr="00197EBE" w:rsidRDefault="00A42A45" w:rsidP="00D53471">
            <w:pPr>
              <w:jc w:val="center"/>
              <w:rPr>
                <w:rFonts w:cs="Times New Roman"/>
                <w:iCs/>
                <w:sz w:val="24"/>
                <w:szCs w:val="24"/>
              </w:rPr>
            </w:pPr>
            <w:r w:rsidRPr="00197EBE">
              <w:rPr>
                <w:rFonts w:cs="Times New Roman"/>
                <w:iCs/>
                <w:sz w:val="24"/>
                <w:szCs w:val="24"/>
              </w:rPr>
              <w:t>202</w:t>
            </w:r>
            <w:r w:rsidR="00D53471">
              <w:rPr>
                <w:rFonts w:cs="Times New Roman"/>
                <w:iCs/>
                <w:sz w:val="24"/>
                <w:szCs w:val="24"/>
              </w:rPr>
              <w:t>2</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0C3D1230" w14:textId="60BF0D2A" w:rsidR="00A42A45" w:rsidRPr="00197EBE" w:rsidRDefault="00A42A45" w:rsidP="00D53471">
            <w:pPr>
              <w:jc w:val="center"/>
              <w:rPr>
                <w:rFonts w:cs="Times New Roman"/>
                <w:iCs/>
                <w:sz w:val="24"/>
                <w:szCs w:val="24"/>
              </w:rPr>
            </w:pPr>
            <w:r w:rsidRPr="00197EBE">
              <w:rPr>
                <w:rFonts w:cs="Times New Roman"/>
                <w:iCs/>
                <w:sz w:val="24"/>
                <w:szCs w:val="24"/>
              </w:rPr>
              <w:t>202</w:t>
            </w:r>
            <w:r w:rsidR="00D53471">
              <w:rPr>
                <w:rFonts w:cs="Times New Roman"/>
                <w:iCs/>
                <w:sz w:val="24"/>
                <w:szCs w:val="24"/>
              </w:rPr>
              <w:t>3</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DEF6DB7" w14:textId="0275A4B5" w:rsidR="00A42A45" w:rsidRPr="00197EBE" w:rsidRDefault="00A42A45" w:rsidP="00D53471">
            <w:pPr>
              <w:jc w:val="center"/>
              <w:rPr>
                <w:rFonts w:cs="Times New Roman"/>
                <w:iCs/>
                <w:sz w:val="24"/>
                <w:szCs w:val="24"/>
              </w:rPr>
            </w:pPr>
            <w:r w:rsidRPr="00197EBE">
              <w:rPr>
                <w:rFonts w:cs="Times New Roman"/>
                <w:iCs/>
                <w:sz w:val="24"/>
                <w:szCs w:val="24"/>
              </w:rPr>
              <w:t>202</w:t>
            </w:r>
            <w:r w:rsidR="00D53471">
              <w:rPr>
                <w:rFonts w:cs="Times New Roman"/>
                <w:iCs/>
                <w:sz w:val="24"/>
                <w:szCs w:val="24"/>
              </w:rPr>
              <w:t>4</w:t>
            </w:r>
          </w:p>
        </w:tc>
      </w:tr>
      <w:tr w:rsidR="00A42A45" w:rsidRPr="00197EBE" w14:paraId="17DD3697" w14:textId="77777777" w:rsidTr="00A42A45">
        <w:trPr>
          <w:tblCellSpacing w:w="15" w:type="dxa"/>
        </w:trPr>
        <w:tc>
          <w:tcPr>
            <w:tcW w:w="1506" w:type="dxa"/>
            <w:vMerge/>
            <w:tcBorders>
              <w:top w:val="outset" w:sz="6" w:space="0" w:color="auto"/>
              <w:left w:val="outset" w:sz="6" w:space="0" w:color="auto"/>
              <w:bottom w:val="outset" w:sz="6" w:space="0" w:color="auto"/>
              <w:right w:val="outset" w:sz="6" w:space="0" w:color="auto"/>
            </w:tcBorders>
            <w:vAlign w:val="center"/>
            <w:hideMark/>
          </w:tcPr>
          <w:p w14:paraId="09E4C65A" w14:textId="77777777" w:rsidR="00A42A45" w:rsidRPr="00197EBE" w:rsidRDefault="00A42A45" w:rsidP="008D687E">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89A32EE" w14:textId="77777777" w:rsidR="00A42A45" w:rsidRPr="00197EBE" w:rsidRDefault="00A42A45" w:rsidP="008D687E">
            <w:pPr>
              <w:jc w:val="center"/>
              <w:rPr>
                <w:rFonts w:cs="Times New Roman"/>
                <w:iCs/>
                <w:sz w:val="24"/>
                <w:szCs w:val="24"/>
              </w:rPr>
            </w:pPr>
            <w:r w:rsidRPr="00197EBE">
              <w:rPr>
                <w:rFonts w:cs="Times New Roman"/>
                <w:iCs/>
                <w:sz w:val="24"/>
                <w:szCs w:val="24"/>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3EA08BD5" w14:textId="77777777" w:rsidR="00A42A45" w:rsidRPr="00197EBE" w:rsidRDefault="00A42A45" w:rsidP="008D687E">
            <w:pPr>
              <w:jc w:val="center"/>
              <w:rPr>
                <w:rFonts w:cs="Times New Roman"/>
                <w:iCs/>
                <w:sz w:val="24"/>
                <w:szCs w:val="24"/>
              </w:rPr>
            </w:pPr>
            <w:r w:rsidRPr="00197EBE">
              <w:rPr>
                <w:rFonts w:cs="Times New Roman"/>
                <w:iCs/>
                <w:sz w:val="24"/>
                <w:szCs w:val="24"/>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0214D23" w14:textId="77777777" w:rsidR="00A42A45" w:rsidRPr="00197EBE" w:rsidRDefault="00A42A45" w:rsidP="008D687E">
            <w:pPr>
              <w:jc w:val="center"/>
              <w:rPr>
                <w:rFonts w:cs="Times New Roman"/>
                <w:iCs/>
                <w:sz w:val="24"/>
                <w:szCs w:val="24"/>
              </w:rPr>
            </w:pPr>
            <w:r w:rsidRPr="00197EBE">
              <w:rPr>
                <w:rFonts w:cs="Times New Roman"/>
                <w:iCs/>
                <w:sz w:val="24"/>
                <w:szCs w:val="24"/>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98FAA1" w14:textId="77777777" w:rsidR="00A42A45" w:rsidRPr="00197EBE" w:rsidRDefault="00A42A45" w:rsidP="008D687E">
            <w:pPr>
              <w:jc w:val="center"/>
              <w:rPr>
                <w:rFonts w:cs="Times New Roman"/>
                <w:iCs/>
                <w:sz w:val="24"/>
                <w:szCs w:val="24"/>
              </w:rPr>
            </w:pPr>
            <w:r w:rsidRPr="00197EBE">
              <w:rPr>
                <w:rFonts w:cs="Times New Roman"/>
                <w:iCs/>
                <w:sz w:val="24"/>
                <w:szCs w:val="24"/>
              </w:rPr>
              <w:t>izmaiņas, salīdzinot ar vidēja termiņa budžeta ietvaru 2021.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D3ADD4" w14:textId="77777777" w:rsidR="00A42A45" w:rsidRPr="00197EBE" w:rsidRDefault="00A42A45" w:rsidP="008D687E">
            <w:pPr>
              <w:jc w:val="center"/>
              <w:rPr>
                <w:rFonts w:cs="Times New Roman"/>
                <w:iCs/>
                <w:sz w:val="24"/>
                <w:szCs w:val="24"/>
              </w:rPr>
            </w:pPr>
            <w:r w:rsidRPr="00197EBE">
              <w:rPr>
                <w:rFonts w:cs="Times New Roman"/>
                <w:iCs/>
                <w:sz w:val="24"/>
                <w:szCs w:val="24"/>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C098D3" w14:textId="77777777" w:rsidR="00A42A45" w:rsidRPr="00197EBE" w:rsidRDefault="00A42A45" w:rsidP="008D687E">
            <w:pPr>
              <w:jc w:val="center"/>
              <w:rPr>
                <w:rFonts w:cs="Times New Roman"/>
                <w:iCs/>
                <w:sz w:val="24"/>
                <w:szCs w:val="24"/>
              </w:rPr>
            </w:pPr>
            <w:r w:rsidRPr="00197EBE">
              <w:rPr>
                <w:rFonts w:cs="Times New Roman"/>
                <w:iCs/>
                <w:sz w:val="24"/>
                <w:szCs w:val="24"/>
              </w:rPr>
              <w:t>izmaiņas, salīdzinot ar vidēja termiņa budžeta ietvaru 2022.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5B3A567" w14:textId="77777777" w:rsidR="00A42A45" w:rsidRPr="00197EBE" w:rsidRDefault="00A42A45" w:rsidP="008D687E">
            <w:pPr>
              <w:jc w:val="center"/>
              <w:rPr>
                <w:rFonts w:cs="Times New Roman"/>
                <w:iCs/>
                <w:sz w:val="24"/>
                <w:szCs w:val="24"/>
              </w:rPr>
            </w:pPr>
            <w:r w:rsidRPr="00197EBE">
              <w:rPr>
                <w:rFonts w:cs="Times New Roman"/>
                <w:iCs/>
                <w:sz w:val="24"/>
                <w:szCs w:val="24"/>
              </w:rPr>
              <w:t>izmaiņas, salīdzinot ar vidēja termiņa budžeta ietvaru 2022. gadam</w:t>
            </w:r>
          </w:p>
        </w:tc>
      </w:tr>
      <w:tr w:rsidR="00A42A45" w:rsidRPr="00197EBE" w14:paraId="28918DB4" w14:textId="77777777" w:rsidTr="00A42A45">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1C83EDFD" w14:textId="77777777" w:rsidR="00A42A45" w:rsidRPr="00197EBE" w:rsidRDefault="00A42A45" w:rsidP="008D687E">
            <w:pPr>
              <w:jc w:val="center"/>
              <w:rPr>
                <w:rFonts w:cs="Times New Roman"/>
                <w:iCs/>
                <w:sz w:val="24"/>
                <w:szCs w:val="24"/>
              </w:rPr>
            </w:pPr>
            <w:r w:rsidRPr="00197EBE">
              <w:rPr>
                <w:rFonts w:cs="Times New Roman"/>
                <w:iCs/>
                <w:sz w:val="24"/>
                <w:szCs w:val="24"/>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0C4DC00E" w14:textId="77777777" w:rsidR="00A42A45" w:rsidRPr="00197EBE" w:rsidRDefault="00A42A45" w:rsidP="008D687E">
            <w:pPr>
              <w:jc w:val="center"/>
              <w:rPr>
                <w:rFonts w:cs="Times New Roman"/>
                <w:iCs/>
                <w:sz w:val="24"/>
                <w:szCs w:val="24"/>
              </w:rPr>
            </w:pPr>
            <w:r w:rsidRPr="00197EBE">
              <w:rPr>
                <w:rFonts w:cs="Times New Roman"/>
                <w:iCs/>
                <w:sz w:val="24"/>
                <w:szCs w:val="24"/>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CD94F5" w14:textId="77777777" w:rsidR="00A42A45" w:rsidRPr="00197EBE" w:rsidRDefault="00A42A45" w:rsidP="008D687E">
            <w:pPr>
              <w:jc w:val="center"/>
              <w:rPr>
                <w:rFonts w:cs="Times New Roman"/>
                <w:iCs/>
                <w:sz w:val="24"/>
                <w:szCs w:val="24"/>
              </w:rPr>
            </w:pPr>
            <w:r w:rsidRPr="00197EBE">
              <w:rPr>
                <w:rFonts w:cs="Times New Roman"/>
                <w:iCs/>
                <w:sz w:val="24"/>
                <w:szCs w:val="24"/>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D8337F" w14:textId="77777777" w:rsidR="00A42A45" w:rsidRPr="00197EBE" w:rsidRDefault="00A42A45" w:rsidP="008D687E">
            <w:pPr>
              <w:jc w:val="center"/>
              <w:rPr>
                <w:rFonts w:cs="Times New Roman"/>
                <w:iCs/>
                <w:sz w:val="24"/>
                <w:szCs w:val="24"/>
              </w:rPr>
            </w:pPr>
            <w:r w:rsidRPr="00197EBE">
              <w:rPr>
                <w:rFonts w:cs="Times New Roman"/>
                <w:iCs/>
                <w:sz w:val="24"/>
                <w:szCs w:val="24"/>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3C8DB0" w14:textId="77777777" w:rsidR="00A42A45" w:rsidRPr="00197EBE" w:rsidRDefault="00A42A45" w:rsidP="008D687E">
            <w:pPr>
              <w:jc w:val="center"/>
              <w:rPr>
                <w:rFonts w:cs="Times New Roman"/>
                <w:iCs/>
                <w:sz w:val="24"/>
                <w:szCs w:val="24"/>
              </w:rPr>
            </w:pPr>
            <w:r w:rsidRPr="00197EBE">
              <w:rPr>
                <w:rFonts w:cs="Times New Roman"/>
                <w:iCs/>
                <w:sz w:val="24"/>
                <w:szCs w:val="24"/>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D149133" w14:textId="77777777" w:rsidR="00A42A45" w:rsidRPr="00197EBE" w:rsidRDefault="00A42A45" w:rsidP="008D687E">
            <w:pPr>
              <w:jc w:val="center"/>
              <w:rPr>
                <w:rFonts w:cs="Times New Roman"/>
                <w:iCs/>
                <w:sz w:val="24"/>
                <w:szCs w:val="24"/>
              </w:rPr>
            </w:pPr>
            <w:r w:rsidRPr="00197EBE">
              <w:rPr>
                <w:rFonts w:cs="Times New Roman"/>
                <w:iCs/>
                <w:sz w:val="24"/>
                <w:szCs w:val="24"/>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131988" w14:textId="77777777" w:rsidR="00A42A45" w:rsidRPr="00197EBE" w:rsidRDefault="00A42A45" w:rsidP="008D687E">
            <w:pPr>
              <w:jc w:val="center"/>
              <w:rPr>
                <w:rFonts w:cs="Times New Roman"/>
                <w:iCs/>
                <w:sz w:val="24"/>
                <w:szCs w:val="24"/>
              </w:rPr>
            </w:pPr>
            <w:r w:rsidRPr="00197EBE">
              <w:rPr>
                <w:rFonts w:cs="Times New Roman"/>
                <w:iCs/>
                <w:sz w:val="24"/>
                <w:szCs w:val="24"/>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C7659A" w14:textId="77777777" w:rsidR="00A42A45" w:rsidRPr="00197EBE" w:rsidRDefault="00A42A45" w:rsidP="008D687E">
            <w:pPr>
              <w:jc w:val="center"/>
              <w:rPr>
                <w:rFonts w:cs="Times New Roman"/>
                <w:iCs/>
                <w:sz w:val="24"/>
                <w:szCs w:val="24"/>
              </w:rPr>
            </w:pPr>
            <w:r w:rsidRPr="00197EBE">
              <w:rPr>
                <w:rFonts w:cs="Times New Roman"/>
                <w:iCs/>
                <w:sz w:val="24"/>
                <w:szCs w:val="24"/>
              </w:rPr>
              <w:t>8</w:t>
            </w:r>
          </w:p>
        </w:tc>
      </w:tr>
      <w:tr w:rsidR="00A42A45" w:rsidRPr="00197EBE" w14:paraId="2935EF96"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72F5F42D" w14:textId="77777777" w:rsidR="00A42A45" w:rsidRPr="00197EBE" w:rsidRDefault="00A42A45" w:rsidP="008D687E">
            <w:pPr>
              <w:rPr>
                <w:rFonts w:cs="Times New Roman"/>
                <w:iCs/>
                <w:sz w:val="24"/>
                <w:szCs w:val="24"/>
              </w:rPr>
            </w:pPr>
            <w:r w:rsidRPr="00197EBE">
              <w:rPr>
                <w:rFonts w:cs="Times New Roman"/>
                <w:iCs/>
                <w:sz w:val="24"/>
                <w:szCs w:val="24"/>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60A54E9E"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0C5EF5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47CDF8A"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598644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24D06DD"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00D0FCB"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7023D1D6"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3F0562E8"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15351640" w14:textId="77777777" w:rsidR="00A42A45" w:rsidRPr="00197EBE" w:rsidRDefault="00A42A45" w:rsidP="008D687E">
            <w:pPr>
              <w:rPr>
                <w:rFonts w:cs="Times New Roman"/>
                <w:iCs/>
                <w:sz w:val="24"/>
                <w:szCs w:val="24"/>
              </w:rPr>
            </w:pPr>
            <w:r w:rsidRPr="00197EBE">
              <w:rPr>
                <w:rFonts w:cs="Times New Roman"/>
                <w:iCs/>
                <w:sz w:val="24"/>
                <w:szCs w:val="24"/>
              </w:rPr>
              <w:t xml:space="preserve">1.1. valsts pamatbudžets, tai skaitā </w:t>
            </w:r>
            <w:r w:rsidRPr="00197EBE">
              <w:rPr>
                <w:rFonts w:cs="Times New Roman"/>
                <w:iCs/>
                <w:sz w:val="24"/>
                <w:szCs w:val="24"/>
              </w:rPr>
              <w:lastRenderedPageBreak/>
              <w:t>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30A3570A" w14:textId="77777777" w:rsidR="00A42A45" w:rsidRPr="00197EBE" w:rsidRDefault="00A42A45" w:rsidP="006D0D85">
            <w:pPr>
              <w:jc w:val="center"/>
              <w:rPr>
                <w:rFonts w:cs="Times New Roman"/>
                <w:iCs/>
                <w:sz w:val="24"/>
                <w:szCs w:val="24"/>
              </w:rPr>
            </w:pPr>
            <w:r w:rsidRPr="00197EBE">
              <w:rPr>
                <w:rFonts w:cs="Times New Roman"/>
                <w:iCs/>
                <w:sz w:val="24"/>
                <w:szCs w:val="24"/>
              </w:rPr>
              <w:lastRenderedPageBreak/>
              <w:t>0</w:t>
            </w:r>
          </w:p>
        </w:tc>
        <w:tc>
          <w:tcPr>
            <w:tcW w:w="962" w:type="dxa"/>
            <w:tcBorders>
              <w:top w:val="outset" w:sz="6" w:space="0" w:color="auto"/>
              <w:left w:val="outset" w:sz="6" w:space="0" w:color="auto"/>
              <w:bottom w:val="outset" w:sz="6" w:space="0" w:color="auto"/>
              <w:right w:val="outset" w:sz="6" w:space="0" w:color="auto"/>
            </w:tcBorders>
            <w:vAlign w:val="center"/>
          </w:tcPr>
          <w:p w14:paraId="054EE08B"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E08FA08"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96CCDF5"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263407"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AA6CC7A"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6BFF5FA6"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7DBBAD16"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4CB04502" w14:textId="77777777" w:rsidR="00A42A45" w:rsidRPr="00197EBE" w:rsidRDefault="00A42A45" w:rsidP="008D687E">
            <w:pPr>
              <w:rPr>
                <w:rFonts w:cs="Times New Roman"/>
                <w:iCs/>
                <w:sz w:val="24"/>
                <w:szCs w:val="24"/>
              </w:rPr>
            </w:pPr>
            <w:r w:rsidRPr="00197EBE">
              <w:rPr>
                <w:rFonts w:cs="Times New Roman"/>
                <w:iCs/>
                <w:sz w:val="24"/>
                <w:szCs w:val="24"/>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215438B1"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370FA569"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E496F14"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2374C7A"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E7DA1A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4B0ADB5"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6904F1C3"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3E316A4E"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23EC30BC" w14:textId="77777777" w:rsidR="00A42A45" w:rsidRPr="00197EBE" w:rsidRDefault="00A42A45" w:rsidP="008D687E">
            <w:pPr>
              <w:rPr>
                <w:rFonts w:cs="Times New Roman"/>
                <w:iCs/>
                <w:sz w:val="24"/>
                <w:szCs w:val="24"/>
              </w:rPr>
            </w:pPr>
            <w:r w:rsidRPr="00197EBE">
              <w:rPr>
                <w:rFonts w:cs="Times New Roman"/>
                <w:iCs/>
                <w:sz w:val="24"/>
                <w:szCs w:val="24"/>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37166CF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72603E29"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13DAEB1"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663A99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86F1334"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8406E94"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5ADF28E9"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6B0B58BA"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08C80F40" w14:textId="77777777" w:rsidR="00A42A45" w:rsidRPr="00197EBE" w:rsidRDefault="00A42A45" w:rsidP="008D687E">
            <w:pPr>
              <w:rPr>
                <w:rFonts w:cs="Times New Roman"/>
                <w:iCs/>
                <w:sz w:val="24"/>
                <w:szCs w:val="24"/>
              </w:rPr>
            </w:pPr>
            <w:r w:rsidRPr="00197EBE">
              <w:rPr>
                <w:rFonts w:cs="Times New Roman"/>
                <w:iCs/>
                <w:sz w:val="24"/>
                <w:szCs w:val="24"/>
              </w:rPr>
              <w:t>2. Budžeta izdevumi</w:t>
            </w:r>
          </w:p>
        </w:tc>
        <w:tc>
          <w:tcPr>
            <w:tcW w:w="962" w:type="dxa"/>
            <w:tcBorders>
              <w:top w:val="outset" w:sz="6" w:space="0" w:color="auto"/>
              <w:left w:val="outset" w:sz="6" w:space="0" w:color="auto"/>
              <w:bottom w:val="outset" w:sz="6" w:space="0" w:color="auto"/>
              <w:right w:val="outset" w:sz="6" w:space="0" w:color="auto"/>
            </w:tcBorders>
            <w:vAlign w:val="center"/>
          </w:tcPr>
          <w:p w14:paraId="7DFDC6B7"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BBD4ABA"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77E878F0"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C74984F" w14:textId="77777777" w:rsidR="00A42A45" w:rsidRPr="00197EBE" w:rsidRDefault="00A42A45" w:rsidP="006D0D85">
            <w:pPr>
              <w:jc w:val="center"/>
              <w:rPr>
                <w:rFonts w:cs="Times New Roman"/>
                <w:iCs/>
                <w:color w:val="FF0000"/>
                <w:sz w:val="24"/>
                <w:szCs w:val="24"/>
                <w:highlight w:val="yellow"/>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1003D1C3"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D92EF1E"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089" w:type="dxa"/>
            <w:tcBorders>
              <w:top w:val="outset" w:sz="6" w:space="0" w:color="auto"/>
              <w:left w:val="outset" w:sz="6" w:space="0" w:color="auto"/>
              <w:bottom w:val="outset" w:sz="6" w:space="0" w:color="auto"/>
              <w:right w:val="outset" w:sz="6" w:space="0" w:color="auto"/>
            </w:tcBorders>
            <w:vAlign w:val="center"/>
          </w:tcPr>
          <w:p w14:paraId="08EC4478"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r>
      <w:tr w:rsidR="00A42A45" w:rsidRPr="00197EBE" w14:paraId="724A2ADB"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2D57CD0F" w14:textId="77777777" w:rsidR="00A42A45" w:rsidRPr="00197EBE" w:rsidRDefault="00A42A45" w:rsidP="008D687E">
            <w:pPr>
              <w:rPr>
                <w:rFonts w:cs="Times New Roman"/>
                <w:iCs/>
                <w:sz w:val="24"/>
                <w:szCs w:val="24"/>
              </w:rPr>
            </w:pPr>
            <w:r w:rsidRPr="00197EBE">
              <w:rPr>
                <w:rFonts w:cs="Times New Roman"/>
                <w:iCs/>
                <w:sz w:val="24"/>
                <w:szCs w:val="24"/>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1C628B19"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B7EFEF9"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2085579"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4C3D395" w14:textId="7C707692" w:rsidR="00A42A45" w:rsidRPr="00197EBE" w:rsidRDefault="00735197" w:rsidP="006D0D85">
            <w:pPr>
              <w:jc w:val="center"/>
              <w:rPr>
                <w:rFonts w:cs="Times New Roman"/>
                <w:iCs/>
                <w:color w:val="FF0000"/>
                <w:sz w:val="24"/>
                <w:szCs w:val="24"/>
                <w:highlight w:val="yellow"/>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798BFB0" w14:textId="77777777" w:rsidR="00A42A45" w:rsidRPr="00197EBE" w:rsidRDefault="00A42A45" w:rsidP="006D0D85">
            <w:pPr>
              <w:jc w:val="center"/>
              <w:rPr>
                <w:rFonts w:cs="Times New Roman"/>
                <w:iCs/>
                <w:sz w:val="24"/>
                <w:szCs w:val="24"/>
                <w:highlight w:val="yellow"/>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9FEA47F" w14:textId="66764304" w:rsidR="00A42A45" w:rsidRPr="00197EBE" w:rsidRDefault="00735197" w:rsidP="006D0D85">
            <w:pPr>
              <w:jc w:val="center"/>
              <w:rPr>
                <w:rFonts w:cs="Times New Roman"/>
                <w:iCs/>
                <w:sz w:val="24"/>
                <w:szCs w:val="24"/>
                <w:highlight w:val="yellow"/>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58F962A5" w14:textId="31A5AB1C" w:rsidR="00A42A45" w:rsidRPr="00197EBE" w:rsidRDefault="00735197" w:rsidP="006D0D85">
            <w:pPr>
              <w:jc w:val="center"/>
              <w:rPr>
                <w:rFonts w:cs="Times New Roman"/>
                <w:iCs/>
                <w:sz w:val="24"/>
                <w:szCs w:val="24"/>
                <w:highlight w:val="yellow"/>
              </w:rPr>
            </w:pPr>
            <w:r w:rsidRPr="00197EBE">
              <w:rPr>
                <w:rFonts w:cs="Times New Roman"/>
                <w:iCs/>
                <w:sz w:val="24"/>
                <w:szCs w:val="24"/>
              </w:rPr>
              <w:t>0</w:t>
            </w:r>
          </w:p>
        </w:tc>
      </w:tr>
      <w:tr w:rsidR="00A42A45" w:rsidRPr="00197EBE" w14:paraId="31B0F5B7"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225B0860" w14:textId="77777777" w:rsidR="00A42A45" w:rsidRPr="00197EBE" w:rsidRDefault="00A42A45" w:rsidP="008D687E">
            <w:pPr>
              <w:rPr>
                <w:rFonts w:cs="Times New Roman"/>
                <w:iCs/>
                <w:sz w:val="24"/>
                <w:szCs w:val="24"/>
              </w:rPr>
            </w:pPr>
            <w:r w:rsidRPr="00197EBE">
              <w:rPr>
                <w:rFonts w:cs="Times New Roman"/>
                <w:iCs/>
                <w:sz w:val="24"/>
                <w:szCs w:val="24"/>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195D053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09F0879"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014C17B"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74F5604"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9A39220"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32991B7"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4CC80D3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3C1E68A4"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6CCF406C" w14:textId="77777777" w:rsidR="00A42A45" w:rsidRPr="00197EBE" w:rsidRDefault="00A42A45" w:rsidP="008D687E">
            <w:pPr>
              <w:rPr>
                <w:rFonts w:cs="Times New Roman"/>
                <w:iCs/>
                <w:sz w:val="24"/>
                <w:szCs w:val="24"/>
              </w:rPr>
            </w:pPr>
            <w:r w:rsidRPr="00197EBE">
              <w:rPr>
                <w:rFonts w:cs="Times New Roman"/>
                <w:iCs/>
                <w:sz w:val="24"/>
                <w:szCs w:val="24"/>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65E7725B"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7B1B0876"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7209D4A"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93EF4A1"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1F3B88AD"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9F71390"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089" w:type="dxa"/>
            <w:tcBorders>
              <w:top w:val="outset" w:sz="6" w:space="0" w:color="auto"/>
              <w:left w:val="outset" w:sz="6" w:space="0" w:color="auto"/>
              <w:bottom w:val="outset" w:sz="6" w:space="0" w:color="auto"/>
              <w:right w:val="outset" w:sz="6" w:space="0" w:color="auto"/>
            </w:tcBorders>
            <w:vAlign w:val="center"/>
          </w:tcPr>
          <w:p w14:paraId="26B6566D"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r>
      <w:tr w:rsidR="00A42A45" w:rsidRPr="00197EBE" w14:paraId="55E5E617"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75A13BA2" w14:textId="77777777" w:rsidR="00A42A45" w:rsidRPr="00197EBE" w:rsidRDefault="00A42A45" w:rsidP="008D687E">
            <w:pPr>
              <w:rPr>
                <w:rFonts w:cs="Times New Roman"/>
                <w:iCs/>
                <w:sz w:val="24"/>
                <w:szCs w:val="24"/>
              </w:rPr>
            </w:pPr>
            <w:r w:rsidRPr="00197EBE">
              <w:rPr>
                <w:rFonts w:cs="Times New Roman"/>
                <w:iCs/>
                <w:sz w:val="24"/>
                <w:szCs w:val="24"/>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tcPr>
          <w:p w14:paraId="4579B0C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6880D1E2"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3100BF64"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4BB3593" w14:textId="77777777" w:rsidR="00A42A45" w:rsidRPr="00197EBE" w:rsidRDefault="00A42A45" w:rsidP="006D0D85">
            <w:pPr>
              <w:jc w:val="center"/>
              <w:rPr>
                <w:rFonts w:cs="Times New Roman"/>
                <w:iCs/>
                <w:color w:val="FF0000"/>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1D02FE81"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6EA53E3"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089" w:type="dxa"/>
            <w:tcBorders>
              <w:top w:val="outset" w:sz="6" w:space="0" w:color="auto"/>
              <w:left w:val="outset" w:sz="6" w:space="0" w:color="auto"/>
              <w:bottom w:val="outset" w:sz="6" w:space="0" w:color="auto"/>
              <w:right w:val="outset" w:sz="6" w:space="0" w:color="auto"/>
            </w:tcBorders>
            <w:vAlign w:val="center"/>
          </w:tcPr>
          <w:p w14:paraId="36A0E7B5"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r>
      <w:tr w:rsidR="00A42A45" w:rsidRPr="00197EBE" w14:paraId="03E1EC90"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6FB8EA4D" w14:textId="77777777" w:rsidR="00A42A45" w:rsidRPr="00197EBE" w:rsidRDefault="00A42A45" w:rsidP="008D687E">
            <w:pPr>
              <w:rPr>
                <w:rFonts w:cs="Times New Roman"/>
                <w:iCs/>
                <w:sz w:val="24"/>
                <w:szCs w:val="24"/>
              </w:rPr>
            </w:pPr>
            <w:r w:rsidRPr="00197EBE">
              <w:rPr>
                <w:rFonts w:cs="Times New Roman"/>
                <w:iCs/>
                <w:sz w:val="24"/>
                <w:szCs w:val="24"/>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24018608"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697FB6B2"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390CA0A"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4A3D9BE" w14:textId="7B01598F" w:rsidR="00A42A45" w:rsidRPr="00197EBE" w:rsidRDefault="00735197" w:rsidP="006D0D85">
            <w:pPr>
              <w:jc w:val="center"/>
              <w:rPr>
                <w:rFonts w:cs="Times New Roman"/>
                <w:iCs/>
                <w:color w:val="FF0000"/>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CE52E61"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F312FB4" w14:textId="0CBAE032" w:rsidR="00A42A45" w:rsidRPr="00197EBE" w:rsidRDefault="00735197"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7CFFFEE1" w14:textId="0975F440" w:rsidR="00A42A45" w:rsidRPr="00197EBE" w:rsidRDefault="00735197" w:rsidP="006D0D85">
            <w:pPr>
              <w:jc w:val="center"/>
              <w:rPr>
                <w:rFonts w:cs="Times New Roman"/>
                <w:iCs/>
                <w:sz w:val="24"/>
                <w:szCs w:val="24"/>
              </w:rPr>
            </w:pPr>
            <w:r w:rsidRPr="00197EBE">
              <w:rPr>
                <w:rFonts w:cs="Times New Roman"/>
                <w:iCs/>
                <w:sz w:val="24"/>
                <w:szCs w:val="24"/>
              </w:rPr>
              <w:t>0</w:t>
            </w:r>
          </w:p>
        </w:tc>
      </w:tr>
      <w:tr w:rsidR="00A42A45" w:rsidRPr="00197EBE" w14:paraId="5CCD476F"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0D3CF64E" w14:textId="77777777" w:rsidR="00A42A45" w:rsidRPr="00197EBE" w:rsidRDefault="00A42A45" w:rsidP="008D687E">
            <w:pPr>
              <w:rPr>
                <w:rFonts w:cs="Times New Roman"/>
                <w:iCs/>
                <w:sz w:val="24"/>
                <w:szCs w:val="24"/>
              </w:rPr>
            </w:pPr>
            <w:r w:rsidRPr="00197EBE">
              <w:rPr>
                <w:rFonts w:cs="Times New Roman"/>
                <w:iCs/>
                <w:sz w:val="24"/>
                <w:szCs w:val="24"/>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76C1C555"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2BC3429"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929BA20"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0D61E11"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14C44BD"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5F5D7B1"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73609F54"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736E6550"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4A3A5925" w14:textId="77777777" w:rsidR="00A42A45" w:rsidRPr="00197EBE" w:rsidRDefault="00A42A45" w:rsidP="008D687E">
            <w:pPr>
              <w:rPr>
                <w:rFonts w:cs="Times New Roman"/>
                <w:iCs/>
                <w:sz w:val="24"/>
                <w:szCs w:val="24"/>
              </w:rPr>
            </w:pPr>
            <w:r w:rsidRPr="00197EBE">
              <w:rPr>
                <w:rFonts w:cs="Times New Roman"/>
                <w:iCs/>
                <w:sz w:val="24"/>
                <w:szCs w:val="24"/>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3B7AC8E4"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7079B49B"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0812A017"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D94368C"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49FD686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99C406B"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c>
          <w:tcPr>
            <w:tcW w:w="1089" w:type="dxa"/>
            <w:tcBorders>
              <w:top w:val="outset" w:sz="6" w:space="0" w:color="auto"/>
              <w:left w:val="outset" w:sz="6" w:space="0" w:color="auto"/>
              <w:bottom w:val="outset" w:sz="6" w:space="0" w:color="auto"/>
              <w:right w:val="outset" w:sz="6" w:space="0" w:color="auto"/>
            </w:tcBorders>
            <w:vAlign w:val="center"/>
          </w:tcPr>
          <w:p w14:paraId="1A601766" w14:textId="77777777" w:rsidR="00A42A45" w:rsidRPr="00197EBE" w:rsidRDefault="00A42A45" w:rsidP="006D0D85">
            <w:pPr>
              <w:jc w:val="center"/>
              <w:rPr>
                <w:rFonts w:cs="Times New Roman"/>
                <w:iCs/>
                <w:sz w:val="24"/>
                <w:szCs w:val="24"/>
              </w:rPr>
            </w:pPr>
            <w:r w:rsidRPr="00197EBE">
              <w:rPr>
                <w:rFonts w:cs="Times New Roman"/>
                <w:iCs/>
                <w:sz w:val="24"/>
                <w:szCs w:val="24"/>
              </w:rPr>
              <w:t xml:space="preserve">Nav precīzi </w:t>
            </w:r>
            <w:proofErr w:type="spellStart"/>
            <w:r w:rsidRPr="00197EBE">
              <w:rPr>
                <w:rFonts w:cs="Times New Roman"/>
                <w:iCs/>
                <w:sz w:val="24"/>
                <w:szCs w:val="24"/>
              </w:rPr>
              <w:t>aprēķi-nāms</w:t>
            </w:r>
            <w:proofErr w:type="spellEnd"/>
          </w:p>
        </w:tc>
      </w:tr>
      <w:tr w:rsidR="00A42A45" w:rsidRPr="00197EBE" w14:paraId="2F12D068"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6D31B648" w14:textId="77777777" w:rsidR="00A42A45" w:rsidRPr="00197EBE" w:rsidRDefault="00A42A45" w:rsidP="008D687E">
            <w:pPr>
              <w:rPr>
                <w:rFonts w:cs="Times New Roman"/>
                <w:iCs/>
                <w:sz w:val="24"/>
                <w:szCs w:val="24"/>
              </w:rPr>
            </w:pPr>
            <w:r w:rsidRPr="00197EBE">
              <w:rPr>
                <w:rFonts w:cs="Times New Roman"/>
                <w:iCs/>
                <w:sz w:val="24"/>
                <w:szCs w:val="24"/>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tcPr>
          <w:p w14:paraId="272ACAB0" w14:textId="77777777" w:rsidR="00A42A45" w:rsidRPr="00197EBE" w:rsidRDefault="00A42A45" w:rsidP="006D0D85">
            <w:pPr>
              <w:jc w:val="center"/>
              <w:rPr>
                <w:rFonts w:cs="Times New Roman"/>
                <w:iCs/>
                <w:sz w:val="24"/>
                <w:szCs w:val="24"/>
              </w:rPr>
            </w:pPr>
          </w:p>
          <w:p w14:paraId="2FAE9662" w14:textId="77777777" w:rsidR="00A42A45" w:rsidRPr="00197EBE" w:rsidRDefault="00A42A45" w:rsidP="006D0D85">
            <w:pPr>
              <w:jc w:val="center"/>
              <w:rPr>
                <w:rFonts w:cs="Times New Roman"/>
                <w:iCs/>
                <w:sz w:val="24"/>
                <w:szCs w:val="24"/>
              </w:rPr>
            </w:pPr>
          </w:p>
          <w:p w14:paraId="57CBFC46" w14:textId="77777777" w:rsidR="00A42A45" w:rsidRPr="00197EBE" w:rsidRDefault="00A42A45" w:rsidP="006D0D85">
            <w:pPr>
              <w:jc w:val="center"/>
              <w:rPr>
                <w:rFonts w:cs="Times New Roman"/>
                <w:iCs/>
                <w:sz w:val="24"/>
                <w:szCs w:val="24"/>
              </w:rPr>
            </w:pPr>
          </w:p>
          <w:p w14:paraId="79D82FE2" w14:textId="7D5C4B7E" w:rsidR="00A42A45" w:rsidRPr="00197EBE" w:rsidRDefault="00735197" w:rsidP="006D0D85">
            <w:pPr>
              <w:jc w:val="center"/>
              <w:rPr>
                <w:rFonts w:cs="Times New Roman"/>
                <w:iCs/>
                <w:sz w:val="24"/>
                <w:szCs w:val="24"/>
              </w:rPr>
            </w:pPr>
            <w:r w:rsidRPr="00197EBE">
              <w:rPr>
                <w:rFonts w:cs="Times New Roman"/>
                <w:iCs/>
                <w:sz w:val="24"/>
                <w:szCs w:val="24"/>
              </w:rPr>
              <w:t>0</w:t>
            </w:r>
          </w:p>
          <w:p w14:paraId="75B1FA98" w14:textId="77777777" w:rsidR="00A42A45" w:rsidRPr="00197EBE" w:rsidRDefault="00A42A45" w:rsidP="006D0D85">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47E77F0C" w14:textId="505FE2D8" w:rsidR="00A42A45" w:rsidRPr="00197EBE" w:rsidRDefault="00735197"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701C382" w14:textId="35E6DC21" w:rsidR="00A42A45" w:rsidRPr="00197EBE" w:rsidRDefault="00735197"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9B60507" w14:textId="78A57204" w:rsidR="00A42A45" w:rsidRPr="00197EBE" w:rsidRDefault="00735197" w:rsidP="006D0D85">
            <w:pPr>
              <w:jc w:val="center"/>
              <w:rPr>
                <w:rFonts w:cs="Times New Roman"/>
                <w:iCs/>
                <w:color w:val="FF0000"/>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6EBBD3B" w14:textId="36F76916" w:rsidR="00A42A45" w:rsidRPr="00197EBE" w:rsidRDefault="00735197"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CC7322F" w14:textId="5FF7201F" w:rsidR="00A42A45" w:rsidRPr="00197EBE" w:rsidRDefault="00735197"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30DD264B" w14:textId="3954C76C" w:rsidR="00A42A45" w:rsidRPr="00197EBE" w:rsidRDefault="00735197" w:rsidP="006D0D85">
            <w:pPr>
              <w:jc w:val="center"/>
              <w:rPr>
                <w:rFonts w:cs="Times New Roman"/>
                <w:iCs/>
                <w:sz w:val="24"/>
                <w:szCs w:val="24"/>
              </w:rPr>
            </w:pPr>
            <w:r w:rsidRPr="00197EBE">
              <w:rPr>
                <w:rFonts w:cs="Times New Roman"/>
                <w:iCs/>
                <w:sz w:val="24"/>
                <w:szCs w:val="24"/>
              </w:rPr>
              <w:t>0</w:t>
            </w:r>
          </w:p>
        </w:tc>
      </w:tr>
      <w:tr w:rsidR="00A42A45" w:rsidRPr="00197EBE" w14:paraId="1F7B4103"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7FD1F25B" w14:textId="77777777" w:rsidR="00A42A45" w:rsidRPr="00197EBE" w:rsidRDefault="00A42A45" w:rsidP="008D687E">
            <w:pPr>
              <w:rPr>
                <w:rFonts w:cs="Times New Roman"/>
                <w:iCs/>
                <w:sz w:val="24"/>
                <w:szCs w:val="24"/>
              </w:rPr>
            </w:pPr>
            <w:r w:rsidRPr="00197EBE">
              <w:rPr>
                <w:rFonts w:cs="Times New Roman"/>
                <w:iCs/>
                <w:sz w:val="24"/>
                <w:szCs w:val="24"/>
              </w:rPr>
              <w:lastRenderedPageBreak/>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344B7F53" w14:textId="56BAF697" w:rsidR="00A42A45" w:rsidRPr="00197EBE" w:rsidRDefault="00735197" w:rsidP="006D0D85">
            <w:pPr>
              <w:jc w:val="center"/>
              <w:rPr>
                <w:rFonts w:cs="Times New Roman"/>
                <w:iCs/>
                <w:sz w:val="24"/>
                <w:szCs w:val="24"/>
              </w:rPr>
            </w:pPr>
            <w:r w:rsidRPr="00197EB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F606D24"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4147DDB0" w14:textId="694A4B66" w:rsidR="00A42A45" w:rsidRPr="00197EBE" w:rsidRDefault="00735197"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D107A15"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7C286CF7" w14:textId="1D048A66" w:rsidR="00A42A45" w:rsidRPr="00197EBE" w:rsidRDefault="00735197" w:rsidP="006D0D85">
            <w:pPr>
              <w:jc w:val="center"/>
              <w:rPr>
                <w:rFonts w:cs="Times New Roman"/>
                <w:iCs/>
                <w:sz w:val="24"/>
                <w:szCs w:val="24"/>
              </w:rPr>
            </w:pPr>
            <w:r w:rsidRPr="00197EB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5E92AF4"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4D21A9C8"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48FE25EF"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5679E462" w14:textId="77777777" w:rsidR="00A42A45" w:rsidRPr="00197EBE" w:rsidRDefault="00A42A45" w:rsidP="008D687E">
            <w:pPr>
              <w:rPr>
                <w:rFonts w:cs="Times New Roman"/>
                <w:iCs/>
                <w:sz w:val="24"/>
                <w:szCs w:val="24"/>
              </w:rPr>
            </w:pPr>
            <w:r w:rsidRPr="00197EBE">
              <w:rPr>
                <w:rFonts w:cs="Times New Roman"/>
                <w:iCs/>
                <w:sz w:val="24"/>
                <w:szCs w:val="24"/>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1D3B6AB5" w14:textId="77777777" w:rsidR="00A42A45" w:rsidRPr="00197EBE" w:rsidRDefault="00A42A45" w:rsidP="006D0D85">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0B7952D6"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486B8E3E" w14:textId="77777777" w:rsidR="00A42A45" w:rsidRPr="00197EB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613CCAB2"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7438F743" w14:textId="77777777" w:rsidR="00A42A45" w:rsidRPr="00197EB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4872B50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7398D3B1"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19D89473"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59022CBF" w14:textId="77777777" w:rsidR="00A42A45" w:rsidRPr="00197EBE" w:rsidRDefault="00A42A45" w:rsidP="008D687E">
            <w:pPr>
              <w:rPr>
                <w:rFonts w:cs="Times New Roman"/>
                <w:iCs/>
                <w:sz w:val="24"/>
                <w:szCs w:val="24"/>
              </w:rPr>
            </w:pPr>
            <w:r w:rsidRPr="00197EBE">
              <w:rPr>
                <w:rFonts w:cs="Times New Roman"/>
                <w:iCs/>
                <w:sz w:val="24"/>
                <w:szCs w:val="24"/>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437B7CF2" w14:textId="77777777" w:rsidR="00A42A45" w:rsidRPr="00197EBE" w:rsidRDefault="00A42A45" w:rsidP="006D0D85">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7375166B"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6DEA0426" w14:textId="77777777" w:rsidR="00A42A45" w:rsidRPr="00197EB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45AE1A9E"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43400022" w14:textId="77777777" w:rsidR="00A42A45" w:rsidRPr="00197EB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0951DEF0"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24E254B6"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715F3EFC"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24C3BA73" w14:textId="77777777" w:rsidR="00A42A45" w:rsidRPr="00197EBE" w:rsidRDefault="00A42A45" w:rsidP="008D687E">
            <w:pPr>
              <w:rPr>
                <w:rFonts w:cs="Times New Roman"/>
                <w:iCs/>
                <w:sz w:val="24"/>
                <w:szCs w:val="24"/>
              </w:rPr>
            </w:pPr>
            <w:r w:rsidRPr="00197EBE">
              <w:rPr>
                <w:rFonts w:cs="Times New Roman"/>
                <w:iCs/>
                <w:sz w:val="24"/>
                <w:szCs w:val="24"/>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03D489E0" w14:textId="77777777" w:rsidR="00A42A45" w:rsidRPr="00197EBE" w:rsidRDefault="00A42A45" w:rsidP="006D0D85">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0BB9FD6B"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793B9755" w14:textId="77777777" w:rsidR="00A42A45" w:rsidRPr="00197EB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7E29912F"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1BB3BB47" w14:textId="77777777" w:rsidR="00A42A45" w:rsidRPr="00197EB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5924485E"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5FF9131E" w14:textId="77777777" w:rsidR="00A42A45" w:rsidRPr="00197EBE" w:rsidRDefault="00A42A45" w:rsidP="006D0D85">
            <w:pPr>
              <w:jc w:val="center"/>
              <w:rPr>
                <w:rFonts w:cs="Times New Roman"/>
                <w:iCs/>
                <w:sz w:val="24"/>
                <w:szCs w:val="24"/>
              </w:rPr>
            </w:pPr>
            <w:r w:rsidRPr="00197EBE">
              <w:rPr>
                <w:rFonts w:cs="Times New Roman"/>
                <w:iCs/>
                <w:sz w:val="24"/>
                <w:szCs w:val="24"/>
              </w:rPr>
              <w:t>0</w:t>
            </w:r>
          </w:p>
        </w:tc>
      </w:tr>
      <w:tr w:rsidR="00A42A45" w:rsidRPr="00197EBE" w14:paraId="3AA10057" w14:textId="77777777" w:rsidTr="00D53471">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6E00489F" w14:textId="77777777" w:rsidR="00A42A45" w:rsidRPr="00197EBE" w:rsidRDefault="00A42A45" w:rsidP="008D687E">
            <w:pPr>
              <w:rPr>
                <w:rFonts w:cs="Times New Roman"/>
                <w:iCs/>
                <w:sz w:val="24"/>
                <w:szCs w:val="24"/>
              </w:rPr>
            </w:pPr>
            <w:r w:rsidRPr="00197EBE">
              <w:rPr>
                <w:rFonts w:cs="Times New Roman"/>
                <w:iCs/>
                <w:sz w:val="24"/>
                <w:szCs w:val="24"/>
              </w:rPr>
              <w:t>6. Detalizēts ieņēmumu un izdevumu aprēķins (ja nepieciešams, detalizētu ieņēmumu un izdevumu aprēķinu var pievienot anotācijas pielikumā)</w:t>
            </w:r>
          </w:p>
        </w:tc>
        <w:tc>
          <w:tcPr>
            <w:tcW w:w="7609" w:type="dxa"/>
            <w:gridSpan w:val="7"/>
            <w:vMerge w:val="restart"/>
            <w:tcBorders>
              <w:top w:val="outset" w:sz="6" w:space="0" w:color="auto"/>
              <w:left w:val="outset" w:sz="6" w:space="0" w:color="auto"/>
              <w:bottom w:val="outset" w:sz="6" w:space="0" w:color="auto"/>
              <w:right w:val="outset" w:sz="6" w:space="0" w:color="auto"/>
            </w:tcBorders>
          </w:tcPr>
          <w:p w14:paraId="1BEEFE5D" w14:textId="25FF1C83" w:rsidR="00A42A45" w:rsidRPr="00197EBE" w:rsidRDefault="00D53471" w:rsidP="00D53471">
            <w:pPr>
              <w:rPr>
                <w:rFonts w:cs="Times New Roman"/>
                <w:iCs/>
                <w:sz w:val="24"/>
                <w:szCs w:val="24"/>
              </w:rPr>
            </w:pPr>
            <w:r>
              <w:rPr>
                <w:rFonts w:cs="Times New Roman"/>
                <w:iCs/>
                <w:sz w:val="24"/>
                <w:szCs w:val="24"/>
              </w:rPr>
              <w:t>Nav precīzi aprēķināms</w:t>
            </w:r>
          </w:p>
        </w:tc>
      </w:tr>
      <w:tr w:rsidR="00A42A45" w:rsidRPr="00197EBE" w14:paraId="0F97A05D"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4D96D92E" w14:textId="77777777" w:rsidR="00A42A45" w:rsidRPr="00197EBE" w:rsidRDefault="00A42A45" w:rsidP="008D687E">
            <w:pPr>
              <w:rPr>
                <w:rFonts w:cs="Times New Roman"/>
                <w:iCs/>
                <w:sz w:val="24"/>
                <w:szCs w:val="24"/>
              </w:rPr>
            </w:pPr>
            <w:r w:rsidRPr="00197EBE">
              <w:rPr>
                <w:rFonts w:cs="Times New Roman"/>
                <w:iCs/>
                <w:sz w:val="24"/>
                <w:szCs w:val="24"/>
              </w:rPr>
              <w:t>6.1. detalizēts ieņēmumu aprēķins</w:t>
            </w:r>
          </w:p>
        </w:tc>
        <w:tc>
          <w:tcPr>
            <w:tcW w:w="7609" w:type="dxa"/>
            <w:gridSpan w:val="7"/>
            <w:vMerge/>
            <w:tcBorders>
              <w:top w:val="outset" w:sz="6" w:space="0" w:color="auto"/>
              <w:left w:val="outset" w:sz="6" w:space="0" w:color="auto"/>
              <w:bottom w:val="outset" w:sz="6" w:space="0" w:color="auto"/>
              <w:right w:val="outset" w:sz="6" w:space="0" w:color="auto"/>
            </w:tcBorders>
            <w:vAlign w:val="center"/>
            <w:hideMark/>
          </w:tcPr>
          <w:p w14:paraId="2F168FCE" w14:textId="77777777" w:rsidR="00A42A45" w:rsidRPr="00197EBE" w:rsidRDefault="00A42A45" w:rsidP="006D0D85">
            <w:pPr>
              <w:jc w:val="center"/>
              <w:rPr>
                <w:rFonts w:cs="Times New Roman"/>
                <w:iCs/>
                <w:sz w:val="24"/>
                <w:szCs w:val="24"/>
              </w:rPr>
            </w:pPr>
          </w:p>
        </w:tc>
      </w:tr>
      <w:tr w:rsidR="00A42A45" w:rsidRPr="00197EBE" w14:paraId="4BD66F5C"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46EFD10C" w14:textId="77777777" w:rsidR="00A42A45" w:rsidRPr="00197EBE" w:rsidRDefault="00A42A45" w:rsidP="008D687E">
            <w:pPr>
              <w:rPr>
                <w:rFonts w:cs="Times New Roman"/>
                <w:iCs/>
                <w:sz w:val="24"/>
                <w:szCs w:val="24"/>
              </w:rPr>
            </w:pPr>
            <w:r w:rsidRPr="00197EBE">
              <w:rPr>
                <w:rFonts w:cs="Times New Roman"/>
                <w:iCs/>
                <w:sz w:val="24"/>
                <w:szCs w:val="24"/>
              </w:rPr>
              <w:t>6.2. detalizēts izdevumu aprēķins</w:t>
            </w:r>
          </w:p>
        </w:tc>
        <w:tc>
          <w:tcPr>
            <w:tcW w:w="7609" w:type="dxa"/>
            <w:gridSpan w:val="7"/>
            <w:vMerge/>
            <w:tcBorders>
              <w:top w:val="outset" w:sz="6" w:space="0" w:color="auto"/>
              <w:left w:val="outset" w:sz="6" w:space="0" w:color="auto"/>
              <w:bottom w:val="outset" w:sz="6" w:space="0" w:color="auto"/>
              <w:right w:val="outset" w:sz="6" w:space="0" w:color="auto"/>
            </w:tcBorders>
            <w:vAlign w:val="center"/>
            <w:hideMark/>
          </w:tcPr>
          <w:p w14:paraId="79339B36" w14:textId="77777777" w:rsidR="00A42A45" w:rsidRPr="00197EBE" w:rsidRDefault="00A42A45" w:rsidP="006D0D85">
            <w:pPr>
              <w:jc w:val="center"/>
              <w:rPr>
                <w:rFonts w:cs="Times New Roman"/>
                <w:iCs/>
                <w:sz w:val="24"/>
                <w:szCs w:val="24"/>
              </w:rPr>
            </w:pPr>
          </w:p>
        </w:tc>
      </w:tr>
      <w:tr w:rsidR="00A42A45" w:rsidRPr="00197EBE" w14:paraId="4F096EB5" w14:textId="77777777" w:rsidTr="00D53471">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7C7B094A" w14:textId="77777777" w:rsidR="00A42A45" w:rsidRPr="00197EBE" w:rsidRDefault="00A42A45" w:rsidP="008D687E">
            <w:pPr>
              <w:rPr>
                <w:rFonts w:cs="Times New Roman"/>
                <w:iCs/>
                <w:sz w:val="24"/>
                <w:szCs w:val="24"/>
              </w:rPr>
            </w:pPr>
            <w:r w:rsidRPr="00197EBE">
              <w:rPr>
                <w:rFonts w:cs="Times New Roman"/>
                <w:iCs/>
                <w:sz w:val="24"/>
                <w:szCs w:val="24"/>
              </w:rPr>
              <w:t>7. Amata vietu skaita izmaiņas</w:t>
            </w:r>
          </w:p>
        </w:tc>
        <w:tc>
          <w:tcPr>
            <w:tcW w:w="7609" w:type="dxa"/>
            <w:gridSpan w:val="7"/>
            <w:tcBorders>
              <w:top w:val="outset" w:sz="6" w:space="0" w:color="auto"/>
              <w:left w:val="outset" w:sz="6" w:space="0" w:color="auto"/>
              <w:bottom w:val="outset" w:sz="6" w:space="0" w:color="auto"/>
              <w:right w:val="outset" w:sz="6" w:space="0" w:color="auto"/>
            </w:tcBorders>
            <w:hideMark/>
          </w:tcPr>
          <w:p w14:paraId="1720592A" w14:textId="248E34E1" w:rsidR="00A42A45" w:rsidRPr="00197EBE" w:rsidRDefault="00A42A45" w:rsidP="00D53471">
            <w:pPr>
              <w:rPr>
                <w:rFonts w:cs="Times New Roman"/>
                <w:iCs/>
                <w:sz w:val="24"/>
                <w:szCs w:val="24"/>
              </w:rPr>
            </w:pPr>
            <w:r w:rsidRPr="00197EBE">
              <w:rPr>
                <w:rFonts w:cs="Times New Roman"/>
                <w:iCs/>
                <w:sz w:val="24"/>
                <w:szCs w:val="24"/>
              </w:rPr>
              <w:t>Nav</w:t>
            </w:r>
          </w:p>
        </w:tc>
      </w:tr>
      <w:tr w:rsidR="00A42A45" w:rsidRPr="00197EBE" w14:paraId="220B8745"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37E8F66A" w14:textId="77777777" w:rsidR="00A42A45" w:rsidRPr="00197EBE" w:rsidRDefault="00A42A45" w:rsidP="008D687E">
            <w:pPr>
              <w:rPr>
                <w:rFonts w:cs="Times New Roman"/>
                <w:iCs/>
                <w:sz w:val="24"/>
                <w:szCs w:val="24"/>
              </w:rPr>
            </w:pPr>
            <w:r w:rsidRPr="00197EBE">
              <w:rPr>
                <w:rFonts w:cs="Times New Roman"/>
                <w:iCs/>
                <w:sz w:val="24"/>
                <w:szCs w:val="24"/>
              </w:rPr>
              <w:t>8. Cita informācija</w:t>
            </w:r>
          </w:p>
        </w:tc>
        <w:tc>
          <w:tcPr>
            <w:tcW w:w="7609" w:type="dxa"/>
            <w:gridSpan w:val="7"/>
            <w:tcBorders>
              <w:top w:val="outset" w:sz="6" w:space="0" w:color="auto"/>
              <w:left w:val="outset" w:sz="6" w:space="0" w:color="auto"/>
              <w:bottom w:val="outset" w:sz="6" w:space="0" w:color="auto"/>
              <w:right w:val="outset" w:sz="6" w:space="0" w:color="auto"/>
            </w:tcBorders>
            <w:vAlign w:val="center"/>
            <w:hideMark/>
          </w:tcPr>
          <w:p w14:paraId="4539990B" w14:textId="46F5882F" w:rsidR="00953E3C" w:rsidRPr="00197EBE" w:rsidRDefault="00953E3C" w:rsidP="00953E3C">
            <w:pPr>
              <w:jc w:val="both"/>
              <w:rPr>
                <w:rFonts w:cs="Times New Roman"/>
                <w:iCs/>
                <w:sz w:val="24"/>
                <w:szCs w:val="24"/>
              </w:rPr>
            </w:pPr>
            <w:r w:rsidRPr="00197EBE">
              <w:rPr>
                <w:rFonts w:cs="Times New Roman"/>
                <w:iCs/>
                <w:sz w:val="24"/>
                <w:szCs w:val="24"/>
              </w:rPr>
              <w:t>Līdzdalības budžeta ieviešanai nav ietekmes uz valsts budžetu. Nacionālā līmenī, piesaistot ārvalstu finanšu instrumentu finansējumu, ir nepieciešams radīt IT platformu vai integrēt šo rīku kādā no esošajām platformām, kura nodrošinātu iespēju ideju iesniegšanai un balsošanai. Tāpat, esošo resursu ietvaros vai piesaistot ārvalstu finanšu instrumentu finansējumu, tiks nodrošināta pašvaldību metodiskā vadība līdzdalības budžeta ieviešanai un izglītojošie pasākumi sabiedrībai.</w:t>
            </w:r>
          </w:p>
          <w:p w14:paraId="4DB101A7" w14:textId="54764E90" w:rsidR="00953E3C" w:rsidRPr="00197EBE" w:rsidRDefault="00953E3C" w:rsidP="00953E3C">
            <w:pPr>
              <w:jc w:val="both"/>
              <w:rPr>
                <w:rFonts w:cs="Times New Roman"/>
                <w:iCs/>
                <w:sz w:val="24"/>
                <w:szCs w:val="24"/>
              </w:rPr>
            </w:pPr>
            <w:r w:rsidRPr="00197EBE">
              <w:rPr>
                <w:rFonts w:cs="Times New Roman"/>
                <w:iCs/>
                <w:sz w:val="24"/>
                <w:szCs w:val="24"/>
              </w:rPr>
              <w:t xml:space="preserve">Līdzdalības budžeta ieviešana neietekmē pašvaldību budžetu, jo neparedz papildus finansējuma piešķiršanu, bet esošā budžeta izlietojumu pēc līdzdalības budžeta principiem. Vienlaikus pašvaldībai ir jārēķinās ar administratīvajiem izdevumiem, lai līdzdalības budžetu būtu iespējams īstenot. Sākotnējās līdzdalības budžeta īstenošanas izmaksas varētu būt ievērojamas, tomēr, ja process tiek īstenots ikgadēji, šīm izmaksām ir tendence samazināties, jo cilvēki jau ir iepazinuši procesu.  </w:t>
            </w:r>
          </w:p>
          <w:p w14:paraId="1A994886" w14:textId="650BEAF9" w:rsidR="00953E3C" w:rsidRPr="00197EBE" w:rsidRDefault="00953E3C" w:rsidP="00953E3C">
            <w:pPr>
              <w:jc w:val="both"/>
              <w:rPr>
                <w:rFonts w:cs="Times New Roman"/>
                <w:iCs/>
                <w:sz w:val="24"/>
                <w:szCs w:val="24"/>
              </w:rPr>
            </w:pPr>
            <w:r w:rsidRPr="00197EBE">
              <w:rPr>
                <w:rFonts w:cs="Times New Roman"/>
                <w:iCs/>
                <w:sz w:val="24"/>
                <w:szCs w:val="24"/>
              </w:rPr>
              <w:t xml:space="preserve">Pašvaldībai, īstenojot līdzdalības budžetu, ir jārēķinās ar sekojošām administratīvajām izmaksām. Pirmkārt, ir jārēķinās ar izmaksām līdzdalības budžeta īstenošanas modeļa sagatavošanā, iesniegto ideju vērtēšanā un </w:t>
            </w:r>
            <w:r w:rsidRPr="00197EBE">
              <w:rPr>
                <w:rFonts w:cs="Times New Roman"/>
                <w:iCs/>
                <w:sz w:val="24"/>
                <w:szCs w:val="24"/>
              </w:rPr>
              <w:lastRenderedPageBreak/>
              <w:t>iedzīvotāju konsultēšanā (gan pirms projektu ideju iesniegšanas, gan pēc tam vēlāk, kad idejas ir apstiprinātas). Šajā ziņā ir jārēķinās ar</w:t>
            </w:r>
            <w:r w:rsidR="00D53471">
              <w:rPr>
                <w:rFonts w:cs="Times New Roman"/>
                <w:iCs/>
                <w:sz w:val="24"/>
                <w:szCs w:val="24"/>
              </w:rPr>
              <w:t xml:space="preserve"> papildu</w:t>
            </w:r>
            <w:r w:rsidRPr="00197EBE">
              <w:rPr>
                <w:rFonts w:cs="Times New Roman"/>
                <w:iCs/>
                <w:sz w:val="24"/>
                <w:szCs w:val="24"/>
              </w:rPr>
              <w:t xml:space="preserve"> cilvēkresursiem</w:t>
            </w:r>
            <w:r w:rsidR="00D53471">
              <w:rPr>
                <w:rFonts w:cs="Times New Roman"/>
                <w:iCs/>
                <w:sz w:val="24"/>
                <w:szCs w:val="24"/>
              </w:rPr>
              <w:t xml:space="preserve"> darbam ar līdzdalības budžeta projektu izvērtēšanu un īstenošanu. P</w:t>
            </w:r>
            <w:r w:rsidRPr="00197EBE">
              <w:rPr>
                <w:rFonts w:cs="Times New Roman"/>
                <w:iCs/>
                <w:sz w:val="24"/>
                <w:szCs w:val="24"/>
              </w:rPr>
              <w:t xml:space="preserve">iemēram, </w:t>
            </w:r>
            <w:r w:rsidRPr="00D53471">
              <w:rPr>
                <w:rFonts w:cs="Times New Roman"/>
                <w:iCs/>
                <w:sz w:val="24"/>
                <w:szCs w:val="24"/>
              </w:rPr>
              <w:t>Gdaņskas gadījumā</w:t>
            </w:r>
            <w:r w:rsidRPr="00197EBE">
              <w:rPr>
                <w:rFonts w:cs="Times New Roman"/>
                <w:iCs/>
                <w:sz w:val="24"/>
                <w:szCs w:val="24"/>
              </w:rPr>
              <w:t xml:space="preserve"> tika izveidota atsevišķa nodaļa, kas strādā ar līdzdalības budžeta jautājumiem. Sākotnēji tajā strādā tikai </w:t>
            </w:r>
            <w:r w:rsidR="00D53471">
              <w:rPr>
                <w:rFonts w:cs="Times New Roman"/>
                <w:iCs/>
                <w:sz w:val="24"/>
                <w:szCs w:val="24"/>
              </w:rPr>
              <w:t>divi</w:t>
            </w:r>
            <w:r w:rsidRPr="00197EBE">
              <w:rPr>
                <w:rFonts w:cs="Times New Roman"/>
                <w:iCs/>
                <w:sz w:val="24"/>
                <w:szCs w:val="24"/>
              </w:rPr>
              <w:t xml:space="preserve"> cilvēki, bet tagad jau </w:t>
            </w:r>
            <w:r w:rsidR="00D53471">
              <w:rPr>
                <w:rFonts w:cs="Times New Roman"/>
                <w:iCs/>
                <w:sz w:val="24"/>
                <w:szCs w:val="24"/>
              </w:rPr>
              <w:t>pieci</w:t>
            </w:r>
            <w:r w:rsidRPr="00197EBE">
              <w:rPr>
                <w:rFonts w:cs="Times New Roman"/>
                <w:iCs/>
                <w:sz w:val="24"/>
                <w:szCs w:val="24"/>
              </w:rPr>
              <w:t>. Savukārt, Tartu gadījumā procesa izstrādes posmā tika noslēgts konsultāciju līgums ar “E-</w:t>
            </w:r>
            <w:proofErr w:type="spellStart"/>
            <w:r w:rsidRPr="00197EBE">
              <w:rPr>
                <w:rFonts w:cs="Times New Roman"/>
                <w:iCs/>
                <w:sz w:val="24"/>
                <w:szCs w:val="24"/>
              </w:rPr>
              <w:t>governanace</w:t>
            </w:r>
            <w:proofErr w:type="spellEnd"/>
            <w:r w:rsidRPr="00197EBE">
              <w:rPr>
                <w:rFonts w:cs="Times New Roman"/>
                <w:iCs/>
                <w:sz w:val="24"/>
                <w:szCs w:val="24"/>
              </w:rPr>
              <w:t xml:space="preserve"> </w:t>
            </w:r>
            <w:proofErr w:type="spellStart"/>
            <w:r w:rsidRPr="00197EBE">
              <w:rPr>
                <w:rFonts w:cs="Times New Roman"/>
                <w:iCs/>
                <w:sz w:val="24"/>
                <w:szCs w:val="24"/>
              </w:rPr>
              <w:t>Academy</w:t>
            </w:r>
            <w:proofErr w:type="spellEnd"/>
            <w:r w:rsidRPr="00197EBE">
              <w:rPr>
                <w:rFonts w:cs="Times New Roman"/>
                <w:iCs/>
                <w:sz w:val="24"/>
                <w:szCs w:val="24"/>
              </w:rPr>
              <w:t>”, kas palīdzēja izstrādāt modeli, savukārt, pašvaldībā ar līdzdalības budžeta jautājumiem strādā pašvaldības sabiedrisko attiecību nodaļa.</w:t>
            </w:r>
          </w:p>
          <w:p w14:paraId="1AFB9FE0" w14:textId="4D1590A7" w:rsidR="00953E3C" w:rsidRPr="00197EBE" w:rsidRDefault="00953E3C" w:rsidP="00953E3C">
            <w:pPr>
              <w:jc w:val="both"/>
              <w:rPr>
                <w:rFonts w:cs="Times New Roman"/>
                <w:iCs/>
                <w:sz w:val="24"/>
                <w:szCs w:val="24"/>
              </w:rPr>
            </w:pPr>
            <w:r w:rsidRPr="00197EBE">
              <w:rPr>
                <w:rFonts w:cs="Times New Roman"/>
                <w:iCs/>
                <w:sz w:val="24"/>
                <w:szCs w:val="24"/>
              </w:rPr>
              <w:t xml:space="preserve">Otrkārt, ir jāparedz izmaksas sabiedrības mobilizēšanai un līdzdalības budžeta popularizēšanas nodrošināšanai. Sabiedrības informēšanai ir ļoti būtiska nozīme, lai veiksmīgi ieviestu līdzdalības budžetu. Piemēram, Tartu pašvaldība izmantoja lielus ekrānus, ar kuru palīdzību tika popularizēts līdzdalības budžets. Gdaņskas pašvaldība izvietoja reklāmas uz sabiedriskā transporta, kā arī balsošanas etapā, brauca uz katru pilsētas apkaimi, kurā veselu dienu stāvēja telts ar pašvaldības pārstāvjiem un aicināja iedzīvotājus balsot par idejām un skaidroja iedzīvotājiem neskaidros jautājumus par līdzdalības budžetu. Mārketinga izmaksas ir ļoti dažādas, piemēram, Tartu mārketinga budžets pirmajā gadā bija </w:t>
            </w:r>
            <w:r w:rsidR="00D53471">
              <w:rPr>
                <w:rFonts w:cs="Times New Roman"/>
                <w:iCs/>
                <w:sz w:val="24"/>
                <w:szCs w:val="24"/>
              </w:rPr>
              <w:t>8 </w:t>
            </w:r>
            <w:r w:rsidRPr="00197EBE">
              <w:rPr>
                <w:rFonts w:cs="Times New Roman"/>
                <w:iCs/>
                <w:sz w:val="24"/>
                <w:szCs w:val="24"/>
              </w:rPr>
              <w:t xml:space="preserve">000 </w:t>
            </w:r>
            <w:proofErr w:type="spellStart"/>
            <w:r w:rsidRPr="00D53471">
              <w:rPr>
                <w:rFonts w:cs="Times New Roman"/>
                <w:i/>
                <w:iCs/>
                <w:sz w:val="24"/>
                <w:szCs w:val="24"/>
              </w:rPr>
              <w:t>euro</w:t>
            </w:r>
            <w:proofErr w:type="spellEnd"/>
            <w:r w:rsidR="00D53471">
              <w:rPr>
                <w:rFonts w:cs="Times New Roman"/>
                <w:iCs/>
                <w:sz w:val="24"/>
                <w:szCs w:val="24"/>
              </w:rPr>
              <w:t>, savukārt, Gdaņskas 2019. </w:t>
            </w:r>
            <w:r w:rsidRPr="00197EBE">
              <w:rPr>
                <w:rFonts w:cs="Times New Roman"/>
                <w:iCs/>
                <w:sz w:val="24"/>
                <w:szCs w:val="24"/>
              </w:rPr>
              <w:t>gada līdzdalības budžeta mārketinga budžets bija 64</w:t>
            </w:r>
            <w:r w:rsidR="00D53471">
              <w:rPr>
                <w:rFonts w:cs="Times New Roman"/>
                <w:iCs/>
                <w:sz w:val="24"/>
                <w:szCs w:val="24"/>
              </w:rPr>
              <w:t xml:space="preserve"> 300</w:t>
            </w:r>
            <w:r w:rsidRPr="00197EBE">
              <w:rPr>
                <w:rFonts w:cs="Times New Roman"/>
                <w:iCs/>
                <w:sz w:val="24"/>
                <w:szCs w:val="24"/>
              </w:rPr>
              <w:t xml:space="preserve"> </w:t>
            </w:r>
            <w:proofErr w:type="spellStart"/>
            <w:r w:rsidRPr="00D53471">
              <w:rPr>
                <w:rFonts w:cs="Times New Roman"/>
                <w:i/>
                <w:iCs/>
                <w:sz w:val="24"/>
                <w:szCs w:val="24"/>
              </w:rPr>
              <w:t>euro</w:t>
            </w:r>
            <w:proofErr w:type="spellEnd"/>
            <w:r w:rsidRPr="00197EBE">
              <w:rPr>
                <w:rFonts w:cs="Times New Roman"/>
                <w:iCs/>
                <w:sz w:val="24"/>
                <w:szCs w:val="24"/>
              </w:rPr>
              <w:t xml:space="preserve">. Rīgas gadījumā mārketingam tika izmantoti salīdzinoši nedaudz līdzekļu, piemēram, tika izgatavoti informatīvi plakāti. Projekts arī neilgi tika reklamēts </w:t>
            </w:r>
            <w:r w:rsidR="00D53471">
              <w:rPr>
                <w:rFonts w:cs="Times New Roman"/>
                <w:iCs/>
                <w:sz w:val="24"/>
                <w:szCs w:val="24"/>
              </w:rPr>
              <w:t>masu informācijas līdzekļos</w:t>
            </w:r>
            <w:r w:rsidRPr="00197EBE">
              <w:rPr>
                <w:rFonts w:cs="Times New Roman"/>
                <w:iCs/>
                <w:sz w:val="24"/>
                <w:szCs w:val="24"/>
              </w:rPr>
              <w:t xml:space="preserve">, ar kuriem </w:t>
            </w:r>
            <w:r w:rsidR="00D53471">
              <w:rPr>
                <w:rFonts w:cs="Times New Roman"/>
                <w:iCs/>
                <w:sz w:val="24"/>
                <w:szCs w:val="24"/>
              </w:rPr>
              <w:t>Rīgas domei</w:t>
            </w:r>
            <w:r w:rsidRPr="00197EBE">
              <w:rPr>
                <w:rFonts w:cs="Times New Roman"/>
                <w:iCs/>
                <w:sz w:val="24"/>
                <w:szCs w:val="24"/>
              </w:rPr>
              <w:t xml:space="preserve"> ir slēgts līgums</w:t>
            </w:r>
            <w:r w:rsidR="00D53471">
              <w:rPr>
                <w:rFonts w:cs="Times New Roman"/>
                <w:iCs/>
                <w:sz w:val="24"/>
                <w:szCs w:val="24"/>
              </w:rPr>
              <w:t xml:space="preserve"> un </w:t>
            </w:r>
            <w:r w:rsidRPr="00197EBE">
              <w:rPr>
                <w:rFonts w:cs="Times New Roman"/>
                <w:iCs/>
                <w:sz w:val="24"/>
                <w:szCs w:val="24"/>
              </w:rPr>
              <w:t>notiek sadarbība, piemēram, avīzēs.</w:t>
            </w:r>
          </w:p>
          <w:p w14:paraId="7F42001E" w14:textId="36BD696E" w:rsidR="00BC26E8" w:rsidRPr="00197EBE" w:rsidRDefault="00BC26E8" w:rsidP="00953E3C">
            <w:pPr>
              <w:jc w:val="both"/>
              <w:rPr>
                <w:rFonts w:cs="Times New Roman"/>
                <w:i/>
                <w:iCs/>
                <w:color w:val="FF0000"/>
                <w:sz w:val="24"/>
                <w:szCs w:val="24"/>
              </w:rPr>
            </w:pPr>
            <w:r w:rsidRPr="00332A09">
              <w:rPr>
                <w:rFonts w:cs="Times New Roman"/>
                <w:sz w:val="24"/>
                <w:szCs w:val="24"/>
                <w:shd w:val="clear" w:color="auto" w:fill="FFFFFF"/>
              </w:rPr>
              <w:t>Jautājumu par VSIA "Latvijas Vēstnesis" deleģēto valsts pārvaldes uzdevumu izpildei papildus nepieciešamā finansējuma piešķiršanu 2021. gadā un turpmākajos gados 1 391 328 </w:t>
            </w:r>
            <w:proofErr w:type="spellStart"/>
            <w:r w:rsidRPr="00332A09">
              <w:rPr>
                <w:rStyle w:val="Emphasis"/>
                <w:rFonts w:cs="Times New Roman"/>
                <w:sz w:val="24"/>
                <w:szCs w:val="24"/>
                <w:shd w:val="clear" w:color="auto" w:fill="FFFFFF"/>
              </w:rPr>
              <w:t>euro</w:t>
            </w:r>
            <w:proofErr w:type="spellEnd"/>
            <w:r w:rsidRPr="00332A09">
              <w:rPr>
                <w:rFonts w:cs="Times New Roman"/>
                <w:sz w:val="24"/>
                <w:szCs w:val="24"/>
                <w:shd w:val="clear" w:color="auto" w:fill="FFFFFF"/>
              </w:rPr>
              <w:t> apmērā, Ministru kabinetā izskatīs likumprojekta "Par vidēja termiņa budžeta ietvaru 2021., 2022. un 2023. gadam" un likumprojekta "Par valsts budžetu 2021. gadam" ietvaros.</w:t>
            </w:r>
          </w:p>
        </w:tc>
      </w:tr>
    </w:tbl>
    <w:p w14:paraId="60F54620" w14:textId="77777777" w:rsidR="00D13BA0" w:rsidRPr="00197EBE" w:rsidRDefault="00D13BA0">
      <w:pPr>
        <w:rPr>
          <w:rFonts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163"/>
        <w:gridCol w:w="5625"/>
      </w:tblGrid>
      <w:tr w:rsidR="00E111B1" w:rsidRPr="00197EBE" w14:paraId="7E0E107C" w14:textId="77777777" w:rsidTr="00E111B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9011F7" w14:textId="77777777" w:rsidR="00E111B1" w:rsidRPr="00197EBE" w:rsidRDefault="00E111B1" w:rsidP="00D57ED9">
            <w:pPr>
              <w:jc w:val="center"/>
              <w:rPr>
                <w:rFonts w:cs="Times New Roman"/>
                <w:b/>
                <w:bCs/>
                <w:iCs/>
                <w:sz w:val="24"/>
                <w:szCs w:val="24"/>
              </w:rPr>
            </w:pPr>
            <w:r w:rsidRPr="00197EBE">
              <w:rPr>
                <w:rFonts w:cs="Times New Roman"/>
                <w:b/>
                <w:bCs/>
                <w:iCs/>
                <w:sz w:val="24"/>
                <w:szCs w:val="24"/>
              </w:rPr>
              <w:t>IV. Tiesību akta projekta ietekme uz spēkā esošo tiesību normu sistēmu</w:t>
            </w:r>
          </w:p>
        </w:tc>
      </w:tr>
      <w:tr w:rsidR="00E111B1" w:rsidRPr="00197EBE" w14:paraId="1464F782" w14:textId="77777777" w:rsidTr="00A500AF">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7C9B6A7E" w14:textId="77777777" w:rsidR="00E111B1" w:rsidRPr="00197EBE" w:rsidRDefault="00E111B1" w:rsidP="00E111B1">
            <w:pPr>
              <w:rPr>
                <w:rFonts w:cs="Times New Roman"/>
                <w:iCs/>
                <w:sz w:val="24"/>
                <w:szCs w:val="24"/>
              </w:rPr>
            </w:pPr>
            <w:r w:rsidRPr="00197EBE">
              <w:rPr>
                <w:rFonts w:cs="Times New Roman"/>
                <w:iCs/>
                <w:sz w:val="24"/>
                <w:szCs w:val="24"/>
              </w:rPr>
              <w:t>1.</w:t>
            </w:r>
          </w:p>
        </w:tc>
        <w:tc>
          <w:tcPr>
            <w:tcW w:w="1713" w:type="pct"/>
            <w:tcBorders>
              <w:top w:val="outset" w:sz="6" w:space="0" w:color="auto"/>
              <w:left w:val="outset" w:sz="6" w:space="0" w:color="auto"/>
              <w:bottom w:val="outset" w:sz="6" w:space="0" w:color="auto"/>
              <w:right w:val="outset" w:sz="6" w:space="0" w:color="auto"/>
            </w:tcBorders>
            <w:hideMark/>
          </w:tcPr>
          <w:p w14:paraId="715150F1" w14:textId="77777777" w:rsidR="00E111B1" w:rsidRPr="00197EBE" w:rsidRDefault="00E111B1" w:rsidP="00E111B1">
            <w:pPr>
              <w:rPr>
                <w:rFonts w:cs="Times New Roman"/>
                <w:iCs/>
                <w:sz w:val="24"/>
                <w:szCs w:val="24"/>
              </w:rPr>
            </w:pPr>
            <w:r w:rsidRPr="00197EBE">
              <w:rPr>
                <w:rFonts w:cs="Times New Roman"/>
                <w:iCs/>
                <w:sz w:val="24"/>
                <w:szCs w:val="24"/>
              </w:rPr>
              <w:t>Saistītie tiesību aktu projekti</w:t>
            </w:r>
          </w:p>
        </w:tc>
        <w:tc>
          <w:tcPr>
            <w:tcW w:w="3019" w:type="pct"/>
            <w:tcBorders>
              <w:top w:val="outset" w:sz="6" w:space="0" w:color="auto"/>
              <w:left w:val="outset" w:sz="6" w:space="0" w:color="auto"/>
              <w:bottom w:val="outset" w:sz="6" w:space="0" w:color="auto"/>
              <w:right w:val="outset" w:sz="6" w:space="0" w:color="auto"/>
            </w:tcBorders>
            <w:hideMark/>
          </w:tcPr>
          <w:p w14:paraId="2EC0742E" w14:textId="5EA7CAD7" w:rsidR="00BF57AB" w:rsidRPr="00924CD9" w:rsidRDefault="00BF57AB" w:rsidP="0049387F">
            <w:pPr>
              <w:pStyle w:val="tv213"/>
              <w:spacing w:before="0" w:beforeAutospacing="0" w:after="0" w:afterAutospacing="0"/>
              <w:jc w:val="both"/>
            </w:pPr>
            <w:r w:rsidRPr="00924CD9">
              <w:t xml:space="preserve">Saskaņā ar Likumprojektā ietverto pilnvarojumu Ministru kabinets </w:t>
            </w:r>
            <w:r w:rsidR="0049387F" w:rsidRPr="00924CD9">
              <w:rPr>
                <w:bCs/>
                <w:shd w:val="clear" w:color="auto" w:fill="FFFFFF"/>
              </w:rPr>
              <w:t>divu mēnešu laikā pēc Likumprojekta stāšanās spēkā</w:t>
            </w:r>
            <w:r w:rsidR="0049387F" w:rsidRPr="00924CD9">
              <w:t xml:space="preserve"> </w:t>
            </w:r>
            <w:r w:rsidRPr="00924CD9">
              <w:t>izdod šādus noteikumus:</w:t>
            </w:r>
          </w:p>
          <w:p w14:paraId="27FEA5CC" w14:textId="6C3186A0" w:rsidR="0049387F" w:rsidRPr="00924CD9" w:rsidRDefault="0049387F" w:rsidP="0049387F">
            <w:pPr>
              <w:pStyle w:val="tv213"/>
              <w:numPr>
                <w:ilvl w:val="0"/>
                <w:numId w:val="24"/>
              </w:numPr>
              <w:spacing w:before="0" w:beforeAutospacing="0" w:after="0" w:afterAutospacing="0"/>
              <w:jc w:val="both"/>
            </w:pPr>
            <w:r w:rsidRPr="00924CD9">
              <w:rPr>
                <w:bCs/>
                <w:shd w:val="clear" w:color="auto" w:fill="FFFFFF"/>
              </w:rPr>
              <w:t>par kārtību, kādā Ministru kabinets saskaņo ar pašvaldībām jautājumus, kas skar pašvaldību intereses (</w:t>
            </w:r>
            <w:r w:rsidRPr="00924CD9">
              <w:rPr>
                <w:shd w:val="clear" w:color="auto" w:fill="FFFFFF"/>
              </w:rPr>
              <w:t xml:space="preserve">līdz jaunu Ministru kabineta noteikumu spēkā stāšanās dienai piemērojami Ministru kabineta 2004. gada 6. jūlija noteikumi Nr. 585 </w:t>
            </w:r>
            <w:r w:rsidRPr="00924CD9">
              <w:t>"</w:t>
            </w:r>
            <w:r w:rsidRPr="00924CD9">
              <w:rPr>
                <w:bCs/>
                <w:shd w:val="clear" w:color="auto" w:fill="FFFFFF"/>
              </w:rPr>
              <w:t>Kārtība, kādā Ministru kabinets saskaņo ar pašvaldībām jautājumus, kas skar pašvaldību intereses</w:t>
            </w:r>
            <w:r w:rsidRPr="00924CD9">
              <w:t>"</w:t>
            </w:r>
            <w:r w:rsidRPr="00924CD9">
              <w:rPr>
                <w:shd w:val="clear" w:color="auto" w:fill="FFFFFF"/>
              </w:rPr>
              <w:t>, ciktāl tie nav pretrunā ar Likumprojektu</w:t>
            </w:r>
            <w:r w:rsidRPr="00924CD9">
              <w:rPr>
                <w:bCs/>
                <w:shd w:val="clear" w:color="auto" w:fill="FFFFFF"/>
              </w:rPr>
              <w:t>);</w:t>
            </w:r>
          </w:p>
          <w:p w14:paraId="3CE9933E" w14:textId="687488E9" w:rsidR="0049387F" w:rsidRPr="00924CD9" w:rsidRDefault="0049387F" w:rsidP="0049387F">
            <w:pPr>
              <w:pStyle w:val="tv213"/>
              <w:numPr>
                <w:ilvl w:val="0"/>
                <w:numId w:val="24"/>
              </w:numPr>
              <w:spacing w:before="0" w:beforeAutospacing="0" w:after="0" w:afterAutospacing="0"/>
              <w:jc w:val="both"/>
            </w:pPr>
            <w:r w:rsidRPr="00924CD9">
              <w:rPr>
                <w:bCs/>
                <w:shd w:val="clear" w:color="auto" w:fill="FFFFFF"/>
              </w:rPr>
              <w:t>par pašvaldības informatīvo izdevumu noformējumu.</w:t>
            </w:r>
          </w:p>
          <w:p w14:paraId="2495CE34" w14:textId="33D8EBBC" w:rsidR="0049387F" w:rsidRPr="00924CD9" w:rsidRDefault="0049387F" w:rsidP="0049387F">
            <w:pPr>
              <w:jc w:val="both"/>
              <w:rPr>
                <w:rFonts w:cs="Times New Roman"/>
                <w:sz w:val="24"/>
                <w:szCs w:val="24"/>
              </w:rPr>
            </w:pPr>
            <w:r w:rsidRPr="00924CD9">
              <w:rPr>
                <w:rFonts w:cs="Times New Roman"/>
                <w:sz w:val="24"/>
                <w:szCs w:val="24"/>
                <w:shd w:val="clear" w:color="auto" w:fill="FFFFFF"/>
              </w:rPr>
              <w:t>Likumprojektā paredzēts, ka Ministru kabinets</w:t>
            </w:r>
            <w:r w:rsidRPr="00924CD9">
              <w:rPr>
                <w:rFonts w:cs="Times New Roman"/>
                <w:sz w:val="24"/>
                <w:szCs w:val="24"/>
              </w:rPr>
              <w:t xml:space="preserve"> divu mēnešu laikā pēc Likumprojekta spēkā stāšanās:</w:t>
            </w:r>
          </w:p>
          <w:p w14:paraId="221478DC" w14:textId="59B757B5" w:rsidR="0049387F" w:rsidRPr="00924CD9" w:rsidRDefault="0049387F" w:rsidP="0049387F">
            <w:pPr>
              <w:pStyle w:val="ListParagraph"/>
              <w:numPr>
                <w:ilvl w:val="0"/>
                <w:numId w:val="25"/>
              </w:numPr>
              <w:spacing w:after="0" w:line="240" w:lineRule="auto"/>
              <w:jc w:val="both"/>
              <w:rPr>
                <w:rFonts w:ascii="Times New Roman" w:hAnsi="Times New Roman" w:cs="Times New Roman"/>
                <w:sz w:val="24"/>
                <w:szCs w:val="24"/>
              </w:rPr>
            </w:pPr>
            <w:r w:rsidRPr="00924CD9">
              <w:rPr>
                <w:rFonts w:ascii="Times New Roman" w:hAnsi="Times New Roman" w:cs="Times New Roman"/>
                <w:sz w:val="24"/>
                <w:szCs w:val="24"/>
              </w:rPr>
              <w:t>pieņem nepieciešamos grozījumus Ministru kabineta noteikumos, lai tos saskaņotu Likumprojektu;</w:t>
            </w:r>
          </w:p>
          <w:p w14:paraId="48905F77" w14:textId="23D84BF6" w:rsidR="0049387F" w:rsidRPr="00924CD9" w:rsidRDefault="0049387F" w:rsidP="0049387F">
            <w:pPr>
              <w:pStyle w:val="tv213"/>
              <w:numPr>
                <w:ilvl w:val="0"/>
                <w:numId w:val="25"/>
              </w:numPr>
              <w:spacing w:before="0" w:beforeAutospacing="0" w:after="0" w:afterAutospacing="0"/>
              <w:jc w:val="both"/>
            </w:pPr>
            <w:r w:rsidRPr="00924CD9">
              <w:rPr>
                <w:shd w:val="clear" w:color="auto" w:fill="FFFFFF"/>
              </w:rPr>
              <w:lastRenderedPageBreak/>
              <w:t>izstrādā un iesniedz Saeimai likumprojektus par nepieciešamajiem grozījumiem citos likumos, lai tos saskaņotu ar Likumprojektu.</w:t>
            </w:r>
          </w:p>
          <w:p w14:paraId="1D0E0B40" w14:textId="28A7851A" w:rsidR="0049387F" w:rsidRPr="00924CD9" w:rsidRDefault="0049387F" w:rsidP="0049387F">
            <w:pPr>
              <w:pStyle w:val="tv213"/>
              <w:spacing w:before="0" w:beforeAutospacing="0" w:after="0" w:afterAutospacing="0"/>
              <w:jc w:val="both"/>
            </w:pPr>
            <w:r w:rsidRPr="00924CD9">
              <w:t xml:space="preserve">Minētie Ministru kabineta un likumu grozījumi pamatā saistīti ar atsauču precizēšanu normās, kurās ir norāde uz likumu </w:t>
            </w:r>
            <w:r w:rsidRPr="00924CD9">
              <w:rPr>
                <w:shd w:val="clear" w:color="auto" w:fill="FFFFFF"/>
              </w:rPr>
              <w:t>"Par pašvaldībām".</w:t>
            </w:r>
          </w:p>
          <w:p w14:paraId="13857073" w14:textId="3DA9F05E" w:rsidR="0049387F" w:rsidRPr="00924CD9" w:rsidRDefault="0049387F" w:rsidP="0049387F">
            <w:pPr>
              <w:pStyle w:val="tv213"/>
              <w:spacing w:before="0" w:beforeAutospacing="0" w:after="0" w:afterAutospacing="0"/>
              <w:jc w:val="both"/>
            </w:pPr>
            <w:r w:rsidRPr="00924CD9">
              <w:t xml:space="preserve">Likumi, kuros ietverta atsauce uz likumu </w:t>
            </w:r>
            <w:r w:rsidRPr="00924CD9">
              <w:rPr>
                <w:shd w:val="clear" w:color="auto" w:fill="FFFFFF"/>
              </w:rPr>
              <w:t>"</w:t>
            </w:r>
            <w:r w:rsidRPr="00924CD9">
              <w:t>Par pašvaldībām</w:t>
            </w:r>
            <w:r w:rsidRPr="00924CD9">
              <w:rPr>
                <w:shd w:val="clear" w:color="auto" w:fill="FFFFFF"/>
              </w:rPr>
              <w:t>"</w:t>
            </w:r>
            <w:r w:rsidRPr="00924CD9">
              <w:t>:</w:t>
            </w:r>
          </w:p>
          <w:p w14:paraId="01379E35"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t>Administratīvās atbildības likums;</w:t>
            </w:r>
          </w:p>
          <w:p w14:paraId="4DBD1418"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Pašvaldību finanšu izlīdzināšanas likums;</w:t>
            </w:r>
          </w:p>
          <w:p w14:paraId="69B8C970"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Pievienotās vērtības nodokļa likums;</w:t>
            </w:r>
          </w:p>
          <w:p w14:paraId="7114C87E"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Nodokļu atbalsta pasākuma likums;</w:t>
            </w:r>
          </w:p>
          <w:p w14:paraId="455C7ED0"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Oficiālo publikāciju un tiesiskās informācijas likums;</w:t>
            </w:r>
          </w:p>
          <w:p w14:paraId="0879C0EA"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Atkritumu apsaimniekošanas likums;</w:t>
            </w:r>
          </w:p>
          <w:p w14:paraId="41EA9232"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Brīvas pakalpojumu sniegšanas likums;</w:t>
            </w:r>
          </w:p>
          <w:p w14:paraId="5EF7630D"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Publisko aģentūru likums;</w:t>
            </w:r>
          </w:p>
          <w:p w14:paraId="539FD039"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Vides aizsardzības likums;</w:t>
            </w:r>
          </w:p>
          <w:p w14:paraId="35040721"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Sociālo pakalpojumu un sociālās palīdzības likums;</w:t>
            </w:r>
          </w:p>
          <w:p w14:paraId="76925075"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Valsts pārvaldes iekārtas likums;</w:t>
            </w:r>
          </w:p>
          <w:p w14:paraId="66257FAE"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Meža likums;</w:t>
            </w:r>
          </w:p>
          <w:p w14:paraId="47A014B2"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likums "Par pašvaldību finanšu stabilizēšanu un pašvaldību finansiālās darbības uzraudzību";</w:t>
            </w:r>
          </w:p>
          <w:p w14:paraId="6346CC60"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likums "Par nekustamā īpašuma nodokli";</w:t>
            </w:r>
          </w:p>
          <w:p w14:paraId="2E1B654E"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Satversmes tiesas likums;</w:t>
            </w:r>
          </w:p>
          <w:p w14:paraId="6C0A206C"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likums "Par zemes dzīlēm";</w:t>
            </w:r>
          </w:p>
          <w:p w14:paraId="5B8ACD30"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likums "Par pašvaldību budžetiem";</w:t>
            </w:r>
          </w:p>
          <w:p w14:paraId="76EE9150"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likums "Par valsts un pašvaldību zemes īpašuma tiesībām un to nostiprināšanu zemesgrāmatās";</w:t>
            </w:r>
          </w:p>
          <w:p w14:paraId="394992F6"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likums "Par nodokļiem un nodevām";</w:t>
            </w:r>
          </w:p>
          <w:p w14:paraId="5697CC98"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Republikas pilsētas domes un novada domes deputāta statusa likums;</w:t>
            </w:r>
          </w:p>
          <w:p w14:paraId="1890CC45"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likums "Par zemes privatizāciju lauku apvidos";</w:t>
            </w:r>
          </w:p>
          <w:p w14:paraId="05F93FDF"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likums "Par policiju".</w:t>
            </w:r>
          </w:p>
          <w:p w14:paraId="46140875" w14:textId="55CCF085" w:rsidR="0049387F" w:rsidRPr="00924CD9" w:rsidRDefault="0049387F" w:rsidP="0049387F">
            <w:pPr>
              <w:pStyle w:val="tv213"/>
              <w:spacing w:before="0" w:beforeAutospacing="0" w:after="0" w:afterAutospacing="0"/>
              <w:jc w:val="both"/>
            </w:pPr>
            <w:r w:rsidRPr="00924CD9">
              <w:t xml:space="preserve">Ministru kabineta noteikumi, kuros ietverta atsauce uz likumu </w:t>
            </w:r>
            <w:r w:rsidRPr="00924CD9">
              <w:rPr>
                <w:shd w:val="clear" w:color="auto" w:fill="FFFFFF"/>
              </w:rPr>
              <w:t>"</w:t>
            </w:r>
            <w:r w:rsidRPr="00924CD9">
              <w:t>Par pašvaldībām</w:t>
            </w:r>
            <w:r w:rsidRPr="00924CD9">
              <w:rPr>
                <w:shd w:val="clear" w:color="auto" w:fill="FFFFFF"/>
              </w:rPr>
              <w:t>"</w:t>
            </w:r>
            <w:r w:rsidRPr="00924CD9">
              <w:t>:</w:t>
            </w:r>
          </w:p>
          <w:p w14:paraId="09953E0F"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2018. gada 19. jūnija noteikumi Nr. 344 "Gada pārskata sagatavošanas kārtība";</w:t>
            </w:r>
          </w:p>
          <w:p w14:paraId="3D7A78DA" w14:textId="77777777" w:rsidR="0049387F" w:rsidRPr="00924CD9" w:rsidRDefault="0049387F" w:rsidP="0049387F">
            <w:pPr>
              <w:pStyle w:val="tv213"/>
              <w:numPr>
                <w:ilvl w:val="0"/>
                <w:numId w:val="17"/>
              </w:numPr>
              <w:spacing w:before="0" w:beforeAutospacing="0" w:after="0" w:afterAutospacing="0"/>
              <w:jc w:val="both"/>
              <w:rPr>
                <w:shd w:val="clear" w:color="auto" w:fill="FFFFFF"/>
              </w:rPr>
            </w:pPr>
            <w:r w:rsidRPr="00924CD9">
              <w:rPr>
                <w:shd w:val="clear" w:color="auto" w:fill="FFFFFF"/>
              </w:rPr>
              <w:t>2015. gada 22. decembra noteikumi Nr. 755 "Noteikumi par iedzīvotāju nodrošināšanu ar pirmās nepieciešamības rūpniecības precēm valsts apdraudējuma gadījumā";</w:t>
            </w:r>
          </w:p>
          <w:p w14:paraId="1E7B0DE7" w14:textId="77777777" w:rsidR="0049387F" w:rsidRPr="00924CD9" w:rsidRDefault="0049387F" w:rsidP="0049387F">
            <w:pPr>
              <w:pStyle w:val="tv213"/>
              <w:numPr>
                <w:ilvl w:val="0"/>
                <w:numId w:val="17"/>
              </w:numPr>
              <w:jc w:val="both"/>
            </w:pPr>
            <w:r w:rsidRPr="00924CD9">
              <w:t xml:space="preserve">2014. gada 2. decembra noteikumi Nr. 748 </w:t>
            </w:r>
            <w:r w:rsidRPr="00924CD9">
              <w:rPr>
                <w:shd w:val="clear" w:color="auto" w:fill="FFFFFF"/>
              </w:rPr>
              <w:t>"</w:t>
            </w:r>
            <w:r w:rsidRPr="00924CD9">
              <w:t>Noteikumi par darījumiem ar lauksaimniecības zemi</w:t>
            </w:r>
            <w:r w:rsidRPr="00924CD9">
              <w:rPr>
                <w:shd w:val="clear" w:color="auto" w:fill="FFFFFF"/>
              </w:rPr>
              <w:t>";</w:t>
            </w:r>
          </w:p>
          <w:p w14:paraId="71D10E10" w14:textId="77777777" w:rsidR="0049387F" w:rsidRPr="00924CD9" w:rsidRDefault="0049387F" w:rsidP="0049387F">
            <w:pPr>
              <w:pStyle w:val="tv213"/>
              <w:numPr>
                <w:ilvl w:val="0"/>
                <w:numId w:val="17"/>
              </w:numPr>
              <w:jc w:val="both"/>
            </w:pPr>
            <w:r w:rsidRPr="00924CD9">
              <w:t xml:space="preserve">2011. gada 29. marta noteikumi Nr. 233 </w:t>
            </w:r>
            <w:r w:rsidRPr="00924CD9">
              <w:rPr>
                <w:shd w:val="clear" w:color="auto" w:fill="FFFFFF"/>
              </w:rPr>
              <w:t>"</w:t>
            </w:r>
            <w:r w:rsidRPr="00924CD9">
              <w:t>Vides aizsardzības un reģionālās attīstības ministrijas nolikums</w:t>
            </w:r>
            <w:r w:rsidRPr="00924CD9">
              <w:rPr>
                <w:shd w:val="clear" w:color="auto" w:fill="FFFFFF"/>
              </w:rPr>
              <w:t>";</w:t>
            </w:r>
          </w:p>
          <w:p w14:paraId="7C157006" w14:textId="77777777" w:rsidR="0049387F" w:rsidRPr="00924CD9" w:rsidRDefault="0049387F" w:rsidP="0049387F">
            <w:pPr>
              <w:pStyle w:val="tv213"/>
              <w:numPr>
                <w:ilvl w:val="0"/>
                <w:numId w:val="17"/>
              </w:numPr>
              <w:jc w:val="both"/>
            </w:pPr>
            <w:r w:rsidRPr="00924CD9">
              <w:t xml:space="preserve">2010. gada 5. maija noteikumi Nr. 413 </w:t>
            </w:r>
            <w:r w:rsidRPr="00924CD9">
              <w:rPr>
                <w:shd w:val="clear" w:color="auto" w:fill="FFFFFF"/>
              </w:rPr>
              <w:t>"</w:t>
            </w:r>
            <w:r w:rsidRPr="00924CD9">
              <w:t>Noteikumi par gada publiskajiem pārskatiem</w:t>
            </w:r>
            <w:r w:rsidRPr="00924CD9">
              <w:rPr>
                <w:shd w:val="clear" w:color="auto" w:fill="FFFFFF"/>
              </w:rPr>
              <w:t>"</w:t>
            </w:r>
            <w:r w:rsidRPr="00924CD9">
              <w:t>;</w:t>
            </w:r>
          </w:p>
          <w:p w14:paraId="5D778BE4" w14:textId="77777777" w:rsidR="0049387F" w:rsidRPr="00924CD9" w:rsidRDefault="0049387F" w:rsidP="0049387F">
            <w:pPr>
              <w:pStyle w:val="tv213"/>
              <w:numPr>
                <w:ilvl w:val="0"/>
                <w:numId w:val="17"/>
              </w:numPr>
              <w:jc w:val="both"/>
            </w:pPr>
            <w:r w:rsidRPr="00924CD9">
              <w:lastRenderedPageBreak/>
              <w:t xml:space="preserve">2009. gada 7. aprīļa noteikumi Nr. 300 </w:t>
            </w:r>
            <w:r w:rsidRPr="00924CD9">
              <w:rPr>
                <w:shd w:val="clear" w:color="auto" w:fill="FFFFFF"/>
              </w:rPr>
              <w:t>"</w:t>
            </w:r>
            <w:r w:rsidRPr="00924CD9">
              <w:t>Ministru kabineta kārtības rullis</w:t>
            </w:r>
            <w:r w:rsidRPr="00924CD9">
              <w:rPr>
                <w:shd w:val="clear" w:color="auto" w:fill="FFFFFF"/>
              </w:rPr>
              <w:t>";</w:t>
            </w:r>
          </w:p>
          <w:p w14:paraId="59938E31" w14:textId="77777777" w:rsidR="00924CD9" w:rsidRPr="00924CD9" w:rsidRDefault="0049387F" w:rsidP="0049387F">
            <w:pPr>
              <w:pStyle w:val="tv213"/>
              <w:numPr>
                <w:ilvl w:val="0"/>
                <w:numId w:val="17"/>
              </w:numPr>
              <w:jc w:val="both"/>
            </w:pPr>
            <w:r w:rsidRPr="00924CD9">
              <w:t xml:space="preserve">2006. gada 10. oktobra noteikumi Nr. 833 </w:t>
            </w:r>
            <w:r w:rsidRPr="00924CD9">
              <w:rPr>
                <w:shd w:val="clear" w:color="auto" w:fill="FFFFFF"/>
              </w:rPr>
              <w:t>"</w:t>
            </w:r>
            <w:r w:rsidRPr="00924CD9">
              <w:t>Ekspluatācijas aizsargjoslu noteikšanas metodika gar ūdensvadu un kanalizācijas tīkliem</w:t>
            </w:r>
            <w:r w:rsidRPr="00924CD9">
              <w:rPr>
                <w:shd w:val="clear" w:color="auto" w:fill="FFFFFF"/>
              </w:rPr>
              <w:t>";</w:t>
            </w:r>
          </w:p>
          <w:p w14:paraId="3BE6ECD7" w14:textId="0CC2C8B1" w:rsidR="0049387F" w:rsidRPr="00924CD9" w:rsidRDefault="0049387F" w:rsidP="00924CD9">
            <w:pPr>
              <w:pStyle w:val="tv213"/>
              <w:numPr>
                <w:ilvl w:val="0"/>
                <w:numId w:val="17"/>
              </w:numPr>
              <w:spacing w:before="0" w:beforeAutospacing="0" w:after="0" w:afterAutospacing="0"/>
              <w:jc w:val="both"/>
            </w:pPr>
            <w:r w:rsidRPr="00924CD9">
              <w:t>2006. gada 20. jūnija noteikumi Nr. 495 "Likuma "Par nekustamā īpašuma nodokli" normu piemērošanas kārtība".</w:t>
            </w:r>
          </w:p>
          <w:p w14:paraId="7E0B7E1E" w14:textId="035AE087" w:rsidR="00AA385E" w:rsidRPr="00924CD9" w:rsidRDefault="0049387F" w:rsidP="00924CD9">
            <w:pPr>
              <w:pStyle w:val="tv213"/>
              <w:spacing w:before="0" w:beforeAutospacing="0" w:after="0" w:afterAutospacing="0"/>
              <w:jc w:val="both"/>
              <w:rPr>
                <w:shd w:val="clear" w:color="auto" w:fill="FFFFFF"/>
              </w:rPr>
            </w:pPr>
            <w:r w:rsidRPr="00924CD9">
              <w:t xml:space="preserve">Līdz ar likuma </w:t>
            </w:r>
            <w:r w:rsidRPr="00924CD9">
              <w:rPr>
                <w:shd w:val="clear" w:color="auto" w:fill="FFFFFF"/>
              </w:rPr>
              <w:t xml:space="preserve">"Par pašvaldībām" spēka zaudēšanu spēku zaudēs </w:t>
            </w:r>
            <w:r w:rsidR="00AA385E" w:rsidRPr="00924CD9">
              <w:t>M</w:t>
            </w:r>
            <w:r w:rsidR="00E318FF" w:rsidRPr="00924CD9">
              <w:t>inistru kabineta 2010. gada 28. </w:t>
            </w:r>
            <w:r w:rsidR="00AA385E" w:rsidRPr="00924CD9">
              <w:t>septembra noteikum</w:t>
            </w:r>
            <w:r w:rsidRPr="00924CD9">
              <w:t>i</w:t>
            </w:r>
            <w:r w:rsidR="00AA385E" w:rsidRPr="00924CD9">
              <w:t xml:space="preserve"> Nr.</w:t>
            </w:r>
            <w:r w:rsidR="00E318FF" w:rsidRPr="00924CD9">
              <w:t> </w:t>
            </w:r>
            <w:r w:rsidR="00AA385E" w:rsidRPr="00924CD9">
              <w:t xml:space="preserve">919 </w:t>
            </w:r>
            <w:r w:rsidR="00AA385E" w:rsidRPr="00924CD9">
              <w:rPr>
                <w:shd w:val="clear" w:color="auto" w:fill="FFFFFF"/>
              </w:rPr>
              <w:t>"</w:t>
            </w:r>
            <w:r w:rsidR="00AA385E" w:rsidRPr="00924CD9">
              <w:t>Noteikumi par vietējo pašvaldību pirmpirkuma tiesību izmantošanas kārtību un termiņiem</w:t>
            </w:r>
            <w:r w:rsidR="00AA385E" w:rsidRPr="00924CD9">
              <w:rPr>
                <w:shd w:val="clear" w:color="auto" w:fill="FFFFFF"/>
              </w:rPr>
              <w:t>"</w:t>
            </w:r>
            <w:r w:rsidR="00924CD9" w:rsidRPr="00924CD9">
              <w:rPr>
                <w:shd w:val="clear" w:color="auto" w:fill="FFFFFF"/>
              </w:rPr>
              <w:t>.</w:t>
            </w:r>
          </w:p>
          <w:p w14:paraId="45BE7581" w14:textId="59D701C5" w:rsidR="0094749E" w:rsidRPr="00953E89" w:rsidRDefault="00924CD9" w:rsidP="00924CD9">
            <w:pPr>
              <w:pStyle w:val="tv213"/>
              <w:spacing w:before="0" w:beforeAutospacing="0" w:after="0" w:afterAutospacing="0"/>
              <w:jc w:val="both"/>
              <w:rPr>
                <w:shd w:val="clear" w:color="auto" w:fill="FFFFFF"/>
              </w:rPr>
            </w:pPr>
            <w:r w:rsidRPr="00924CD9">
              <w:rPr>
                <w:shd w:val="clear" w:color="auto" w:fill="FFFFFF"/>
              </w:rPr>
              <w:t>Saskaņā ar Likumprojektu sešu mēnešu laikā pēc šā likuma spēkā stāšanās pašvaldību domēm būs jāizvērtē uz likuma "Par pašvaldībām" normu pamata izdoto saistošo noteikumu atbilstība Likumprojektam un jāizdod jauni saistošie noteikumi atbilstoši Likumprojektā ietvertajam pilnvarojumam. Līdz jaunu saistošo noteikumu spēkā stāšanās dienai, bet ne ilgāk kā līdz 202</w:t>
            </w:r>
            <w:r w:rsidR="00953E89">
              <w:rPr>
                <w:shd w:val="clear" w:color="auto" w:fill="FFFFFF"/>
              </w:rPr>
              <w:t>2</w:t>
            </w:r>
            <w:r w:rsidRPr="00924CD9">
              <w:rPr>
                <w:shd w:val="clear" w:color="auto" w:fill="FFFFFF"/>
              </w:rPr>
              <w:t>. gada 3</w:t>
            </w:r>
            <w:r w:rsidR="00953E89">
              <w:rPr>
                <w:shd w:val="clear" w:color="auto" w:fill="FFFFFF"/>
              </w:rPr>
              <w:t>0</w:t>
            </w:r>
            <w:r w:rsidRPr="00924CD9">
              <w:rPr>
                <w:shd w:val="clear" w:color="auto" w:fill="FFFFFF"/>
              </w:rPr>
              <w:t>. </w:t>
            </w:r>
            <w:r w:rsidR="00953E89">
              <w:rPr>
                <w:shd w:val="clear" w:color="auto" w:fill="FFFFFF"/>
              </w:rPr>
              <w:t>jūnija</w:t>
            </w:r>
            <w:r w:rsidRPr="00924CD9">
              <w:rPr>
                <w:shd w:val="clear" w:color="auto" w:fill="FFFFFF"/>
              </w:rPr>
              <w:t xml:space="preserve">m piemērojami uz likuma "Par pašvaldībām" normu pamata izdotie saistošie noteikumi, ciktāl tie nav pretrunā ar </w:t>
            </w:r>
            <w:r w:rsidRPr="00953E89">
              <w:rPr>
                <w:shd w:val="clear" w:color="auto" w:fill="FFFFFF"/>
              </w:rPr>
              <w:t>Likumprojektu.</w:t>
            </w:r>
          </w:p>
          <w:p w14:paraId="37535EB4" w14:textId="185FD41D" w:rsidR="00677694" w:rsidRPr="00924CD9" w:rsidRDefault="00677694" w:rsidP="00924CD9">
            <w:pPr>
              <w:pStyle w:val="tv213"/>
              <w:spacing w:before="0" w:beforeAutospacing="0" w:after="0" w:afterAutospacing="0"/>
              <w:jc w:val="both"/>
            </w:pPr>
            <w:r w:rsidRPr="00953E89">
              <w:t xml:space="preserve">Vienlaikus ar šo likumprojektu virzāms likumprojekts "Grozījumi Covid-19 infekcijas izplatības pārvaldības likumā", paredzot 24. panta otrās daļas izslēgšanu. </w:t>
            </w:r>
          </w:p>
        </w:tc>
      </w:tr>
      <w:tr w:rsidR="00E111B1" w:rsidRPr="00197EBE" w14:paraId="1B7736E2" w14:textId="77777777" w:rsidTr="00A500AF">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00780116" w14:textId="32619EC9" w:rsidR="00E111B1" w:rsidRPr="00197EBE" w:rsidRDefault="00E111B1" w:rsidP="00E111B1">
            <w:pPr>
              <w:rPr>
                <w:rFonts w:cs="Times New Roman"/>
                <w:iCs/>
                <w:sz w:val="24"/>
                <w:szCs w:val="24"/>
              </w:rPr>
            </w:pPr>
            <w:r w:rsidRPr="00197EBE">
              <w:rPr>
                <w:rFonts w:cs="Times New Roman"/>
                <w:iCs/>
                <w:sz w:val="24"/>
                <w:szCs w:val="24"/>
              </w:rPr>
              <w:lastRenderedPageBreak/>
              <w:t>2.</w:t>
            </w:r>
          </w:p>
        </w:tc>
        <w:tc>
          <w:tcPr>
            <w:tcW w:w="1713" w:type="pct"/>
            <w:tcBorders>
              <w:top w:val="outset" w:sz="6" w:space="0" w:color="auto"/>
              <w:left w:val="outset" w:sz="6" w:space="0" w:color="auto"/>
              <w:bottom w:val="outset" w:sz="6" w:space="0" w:color="auto"/>
              <w:right w:val="outset" w:sz="6" w:space="0" w:color="auto"/>
            </w:tcBorders>
            <w:hideMark/>
          </w:tcPr>
          <w:p w14:paraId="16CE47B7" w14:textId="77777777" w:rsidR="00E111B1" w:rsidRPr="00197EBE" w:rsidRDefault="00E111B1" w:rsidP="00E111B1">
            <w:pPr>
              <w:rPr>
                <w:rFonts w:cs="Times New Roman"/>
                <w:iCs/>
                <w:sz w:val="24"/>
                <w:szCs w:val="24"/>
              </w:rPr>
            </w:pPr>
            <w:r w:rsidRPr="00197EBE">
              <w:rPr>
                <w:rFonts w:cs="Times New Roman"/>
                <w:iCs/>
                <w:sz w:val="24"/>
                <w:szCs w:val="24"/>
              </w:rPr>
              <w:t>Atbildīgā institūcija</w:t>
            </w:r>
          </w:p>
        </w:tc>
        <w:tc>
          <w:tcPr>
            <w:tcW w:w="3019" w:type="pct"/>
            <w:tcBorders>
              <w:top w:val="outset" w:sz="6" w:space="0" w:color="auto"/>
              <w:left w:val="outset" w:sz="6" w:space="0" w:color="auto"/>
              <w:bottom w:val="outset" w:sz="6" w:space="0" w:color="auto"/>
              <w:right w:val="outset" w:sz="6" w:space="0" w:color="auto"/>
            </w:tcBorders>
            <w:hideMark/>
          </w:tcPr>
          <w:p w14:paraId="1C1EBBD9" w14:textId="77777777" w:rsidR="00924CD9" w:rsidRDefault="00924CD9" w:rsidP="00677694">
            <w:pPr>
              <w:jc w:val="both"/>
              <w:rPr>
                <w:rFonts w:eastAsia="Times New Roman" w:cs="Times New Roman"/>
                <w:sz w:val="24"/>
                <w:szCs w:val="24"/>
                <w:shd w:val="clear" w:color="auto" w:fill="FFFFFF"/>
                <w:lang w:eastAsia="lv-LV"/>
              </w:rPr>
            </w:pPr>
            <w:r>
              <w:rPr>
                <w:rFonts w:eastAsia="Times New Roman" w:cs="Times New Roman"/>
                <w:sz w:val="24"/>
                <w:szCs w:val="24"/>
                <w:shd w:val="clear" w:color="auto" w:fill="FFFFFF"/>
                <w:lang w:eastAsia="lv-LV"/>
              </w:rPr>
              <w:t>Par Ministru kabineta noteikumu projektu izstrādi atbilstoši Likumprojektā ietvertajam pilnvarojumam ir atbildīga VARAM.</w:t>
            </w:r>
          </w:p>
          <w:p w14:paraId="7AB8ADB4" w14:textId="77777777" w:rsidR="00924CD9" w:rsidRDefault="00924CD9" w:rsidP="00677694">
            <w:pPr>
              <w:jc w:val="both"/>
              <w:rPr>
                <w:rFonts w:eastAsia="Times New Roman" w:cs="Times New Roman"/>
                <w:sz w:val="24"/>
                <w:szCs w:val="24"/>
                <w:shd w:val="clear" w:color="auto" w:fill="FFFFFF"/>
                <w:lang w:eastAsia="lv-LV"/>
              </w:rPr>
            </w:pPr>
            <w:r>
              <w:rPr>
                <w:rFonts w:eastAsia="Times New Roman" w:cs="Times New Roman"/>
                <w:sz w:val="24"/>
                <w:szCs w:val="24"/>
                <w:shd w:val="clear" w:color="auto" w:fill="FFFFFF"/>
                <w:lang w:eastAsia="lv-LV"/>
              </w:rPr>
              <w:t>Par nepieciešamo grozījumu izstrādi Ministru kabineta noteikumos un likumos, lai nodrošinātu to atbilstību Likumprojektam, ir atbildīga nozares ministrija, kuras pārziņā ir attiecīgie normatīvie akti.</w:t>
            </w:r>
          </w:p>
          <w:p w14:paraId="075AAE2B" w14:textId="77777777" w:rsidR="00E111B1" w:rsidRPr="00953E89" w:rsidRDefault="00924CD9" w:rsidP="00677694">
            <w:pPr>
              <w:jc w:val="both"/>
              <w:rPr>
                <w:rFonts w:eastAsia="Times New Roman" w:cs="Times New Roman"/>
                <w:sz w:val="24"/>
                <w:szCs w:val="24"/>
                <w:shd w:val="clear" w:color="auto" w:fill="FFFFFF"/>
                <w:lang w:eastAsia="lv-LV"/>
              </w:rPr>
            </w:pPr>
            <w:r>
              <w:rPr>
                <w:rFonts w:eastAsia="Times New Roman" w:cs="Times New Roman"/>
                <w:sz w:val="24"/>
                <w:szCs w:val="24"/>
                <w:shd w:val="clear" w:color="auto" w:fill="FFFFFF"/>
                <w:lang w:eastAsia="lv-LV"/>
              </w:rPr>
              <w:t xml:space="preserve">Par pašvaldību saistošo </w:t>
            </w:r>
            <w:r w:rsidRPr="00953E89">
              <w:rPr>
                <w:rFonts w:eastAsia="Times New Roman" w:cs="Times New Roman"/>
                <w:sz w:val="24"/>
                <w:szCs w:val="24"/>
                <w:shd w:val="clear" w:color="auto" w:fill="FFFFFF"/>
                <w:lang w:eastAsia="lv-LV"/>
              </w:rPr>
              <w:t>noteikumu pārskatīšanu un izdošanu ir atbildīgas pašvaldību domes.</w:t>
            </w:r>
          </w:p>
          <w:p w14:paraId="02A1FD18" w14:textId="3BBC5FB1" w:rsidR="00677694" w:rsidRPr="00197EBE" w:rsidRDefault="00677694" w:rsidP="00677694">
            <w:pPr>
              <w:jc w:val="both"/>
              <w:rPr>
                <w:rFonts w:cs="Times New Roman"/>
                <w:iCs/>
                <w:sz w:val="24"/>
                <w:szCs w:val="24"/>
              </w:rPr>
            </w:pPr>
            <w:r w:rsidRPr="00953E89">
              <w:rPr>
                <w:rFonts w:cs="Times New Roman"/>
                <w:sz w:val="24"/>
                <w:szCs w:val="24"/>
              </w:rPr>
              <w:t>Par likumprojektu "Grozījumi Covid-19 infekcijas izplatības pārvaldības likumā", paredzot 24. panta otrās daļas izslēgšanu, atbildīga Tieslietu ministrija</w:t>
            </w:r>
            <w:r w:rsidRPr="00953E89">
              <w:t>.</w:t>
            </w:r>
          </w:p>
        </w:tc>
      </w:tr>
      <w:tr w:rsidR="00E111B1" w:rsidRPr="00197EBE" w14:paraId="45E334B0" w14:textId="77777777" w:rsidTr="00A500AF">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47813DEE" w14:textId="19ECBC58" w:rsidR="00E111B1" w:rsidRPr="00197EBE" w:rsidRDefault="00E111B1" w:rsidP="00E111B1">
            <w:pPr>
              <w:rPr>
                <w:rFonts w:cs="Times New Roman"/>
                <w:iCs/>
                <w:sz w:val="24"/>
                <w:szCs w:val="24"/>
              </w:rPr>
            </w:pPr>
            <w:r w:rsidRPr="00197EBE">
              <w:rPr>
                <w:rFonts w:cs="Times New Roman"/>
                <w:iCs/>
                <w:sz w:val="24"/>
                <w:szCs w:val="24"/>
              </w:rPr>
              <w:t>3.</w:t>
            </w:r>
          </w:p>
        </w:tc>
        <w:tc>
          <w:tcPr>
            <w:tcW w:w="1713" w:type="pct"/>
            <w:tcBorders>
              <w:top w:val="outset" w:sz="6" w:space="0" w:color="auto"/>
              <w:left w:val="outset" w:sz="6" w:space="0" w:color="auto"/>
              <w:bottom w:val="outset" w:sz="6" w:space="0" w:color="auto"/>
              <w:right w:val="outset" w:sz="6" w:space="0" w:color="auto"/>
            </w:tcBorders>
            <w:hideMark/>
          </w:tcPr>
          <w:p w14:paraId="4431A0AD" w14:textId="77777777" w:rsidR="00E111B1" w:rsidRPr="00197EBE" w:rsidRDefault="00E111B1" w:rsidP="00E111B1">
            <w:pPr>
              <w:rPr>
                <w:rFonts w:cs="Times New Roman"/>
                <w:iCs/>
                <w:sz w:val="24"/>
                <w:szCs w:val="24"/>
              </w:rPr>
            </w:pPr>
            <w:r w:rsidRPr="00197EBE">
              <w:rPr>
                <w:rFonts w:cs="Times New Roman"/>
                <w:iCs/>
                <w:sz w:val="24"/>
                <w:szCs w:val="24"/>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3EEDDA79" w14:textId="64CB0DD8" w:rsidR="00BE43D7" w:rsidRPr="00197EBE" w:rsidRDefault="00410AAE" w:rsidP="005312C1">
            <w:pPr>
              <w:jc w:val="both"/>
              <w:rPr>
                <w:rFonts w:cs="Times New Roman"/>
                <w:iCs/>
                <w:sz w:val="24"/>
                <w:szCs w:val="24"/>
              </w:rPr>
            </w:pPr>
            <w:r w:rsidRPr="00197EBE">
              <w:rPr>
                <w:rFonts w:cs="Times New Roman"/>
                <w:sz w:val="24"/>
                <w:szCs w:val="24"/>
              </w:rPr>
              <w:t>Nav</w:t>
            </w:r>
          </w:p>
        </w:tc>
      </w:tr>
    </w:tbl>
    <w:p w14:paraId="386930E2" w14:textId="77777777" w:rsidR="00F70148" w:rsidRPr="00197EBE" w:rsidRDefault="00F70148" w:rsidP="00E111B1">
      <w:pPr>
        <w:rPr>
          <w:rFonts w:cs="Times New Roman"/>
          <w:iCs/>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CB0836" w:rsidRPr="00197EBE" w14:paraId="2DF5533E" w14:textId="77777777" w:rsidTr="008D687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852BFD" w14:textId="77777777" w:rsidR="00CB0836" w:rsidRPr="00197EBE" w:rsidRDefault="00CB0836" w:rsidP="008D687E">
            <w:pPr>
              <w:jc w:val="center"/>
              <w:rPr>
                <w:rFonts w:cs="Times New Roman"/>
                <w:b/>
                <w:bCs/>
                <w:iCs/>
                <w:sz w:val="24"/>
                <w:szCs w:val="24"/>
              </w:rPr>
            </w:pPr>
            <w:r w:rsidRPr="00197EBE">
              <w:rPr>
                <w:rFonts w:cs="Times New Roman"/>
                <w:b/>
                <w:bCs/>
                <w:iCs/>
                <w:sz w:val="24"/>
                <w:szCs w:val="24"/>
              </w:rPr>
              <w:t>V. Tiesību akta projekta atbilstība Latvijas Republikas starptautiskajām saistībām</w:t>
            </w:r>
          </w:p>
        </w:tc>
      </w:tr>
      <w:tr w:rsidR="00CB0836" w:rsidRPr="00197EBE" w14:paraId="57B73641" w14:textId="77777777" w:rsidTr="008D687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7872C31" w14:textId="77777777" w:rsidR="00CB0836" w:rsidRPr="00197EBE" w:rsidRDefault="00CB0836" w:rsidP="00924CD9">
            <w:pPr>
              <w:jc w:val="center"/>
              <w:rPr>
                <w:rFonts w:cs="Times New Roman"/>
                <w:iCs/>
                <w:sz w:val="24"/>
                <w:szCs w:val="24"/>
              </w:rPr>
            </w:pPr>
            <w:r w:rsidRPr="00197EBE">
              <w:rPr>
                <w:rFonts w:cs="Times New Roman"/>
                <w:iCs/>
                <w:sz w:val="24"/>
                <w:szCs w:val="24"/>
              </w:rPr>
              <w:t>Projekts šo jomu neskar.</w:t>
            </w:r>
          </w:p>
        </w:tc>
      </w:tr>
    </w:tbl>
    <w:p w14:paraId="2AA94F61" w14:textId="77777777" w:rsidR="00CB0836" w:rsidRPr="00197EBE" w:rsidRDefault="00CB0836" w:rsidP="00E111B1">
      <w:pPr>
        <w:rPr>
          <w:rFonts w:cs="Times New Roman"/>
          <w:iCs/>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14"/>
        <w:gridCol w:w="3264"/>
        <w:gridCol w:w="5527"/>
      </w:tblGrid>
      <w:tr w:rsidR="00082640" w:rsidRPr="00197EBE" w14:paraId="71DD471E" w14:textId="77777777" w:rsidTr="00DE2745">
        <w:trPr>
          <w:trHeight w:val="336"/>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570811" w14:textId="77777777" w:rsidR="00082640" w:rsidRPr="00197EBE" w:rsidRDefault="00082640" w:rsidP="007B0190">
            <w:pPr>
              <w:jc w:val="center"/>
              <w:rPr>
                <w:rFonts w:eastAsia="Times New Roman" w:cs="Times New Roman"/>
                <w:b/>
                <w:bCs/>
                <w:sz w:val="24"/>
                <w:szCs w:val="24"/>
                <w:lang w:eastAsia="lv-LV"/>
              </w:rPr>
            </w:pPr>
            <w:r w:rsidRPr="00197EBE">
              <w:rPr>
                <w:rFonts w:eastAsia="Times New Roman" w:cs="Times New Roman"/>
                <w:b/>
                <w:bCs/>
                <w:sz w:val="24"/>
                <w:szCs w:val="24"/>
                <w:lang w:eastAsia="lv-LV"/>
              </w:rPr>
              <w:t>VI. Sabiedrības līdzdalība un komunikācijas aktivitātes</w:t>
            </w:r>
          </w:p>
        </w:tc>
      </w:tr>
      <w:tr w:rsidR="00082640" w:rsidRPr="00197EBE" w14:paraId="5918B3B8" w14:textId="77777777" w:rsidTr="00DE2745">
        <w:trPr>
          <w:trHeight w:val="432"/>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0FE4D06"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46DDB439"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Plānotās sabiedrības līdzdalības un komunikācijas aktivitātes saistībā ar projektu</w:t>
            </w:r>
          </w:p>
        </w:tc>
        <w:tc>
          <w:tcPr>
            <w:tcW w:w="2966" w:type="pct"/>
            <w:tcBorders>
              <w:top w:val="outset" w:sz="6" w:space="0" w:color="auto"/>
              <w:left w:val="outset" w:sz="6" w:space="0" w:color="auto"/>
              <w:bottom w:val="outset" w:sz="6" w:space="0" w:color="auto"/>
              <w:right w:val="outset" w:sz="6" w:space="0" w:color="auto"/>
            </w:tcBorders>
            <w:hideMark/>
          </w:tcPr>
          <w:p w14:paraId="3DA409CC" w14:textId="292FDDEE" w:rsidR="00082640" w:rsidRPr="00953E89" w:rsidRDefault="005659DA" w:rsidP="00A42A45">
            <w:pPr>
              <w:widowControl w:val="0"/>
              <w:suppressAutoHyphens/>
              <w:autoSpaceDE w:val="0"/>
              <w:autoSpaceDN w:val="0"/>
              <w:adjustRightInd w:val="0"/>
              <w:jc w:val="both"/>
              <w:rPr>
                <w:rFonts w:cs="Times New Roman"/>
                <w:iCs/>
                <w:sz w:val="24"/>
                <w:szCs w:val="24"/>
              </w:rPr>
            </w:pPr>
            <w:r w:rsidRPr="00953E89">
              <w:rPr>
                <w:rStyle w:val="st1"/>
                <w:rFonts w:cs="Times New Roman"/>
                <w:bCs/>
                <w:sz w:val="24"/>
                <w:szCs w:val="24"/>
              </w:rPr>
              <w:t>S</w:t>
            </w:r>
            <w:r w:rsidRPr="00953E89">
              <w:rPr>
                <w:rFonts w:cs="Times New Roman"/>
                <w:iCs/>
                <w:sz w:val="24"/>
                <w:szCs w:val="24"/>
              </w:rPr>
              <w:t xml:space="preserve">abiedrības līdzdalība </w:t>
            </w:r>
            <w:r w:rsidR="00BE43D7" w:rsidRPr="00953E89">
              <w:rPr>
                <w:rFonts w:cs="Times New Roman"/>
                <w:iCs/>
                <w:sz w:val="24"/>
                <w:szCs w:val="24"/>
              </w:rPr>
              <w:t>Likum</w:t>
            </w:r>
            <w:r w:rsidRPr="00953E89">
              <w:rPr>
                <w:rFonts w:cs="Times New Roman"/>
                <w:iCs/>
                <w:sz w:val="24"/>
                <w:szCs w:val="24"/>
              </w:rPr>
              <w:t xml:space="preserve">projekta izstrādē nodrošināta, pirms </w:t>
            </w:r>
            <w:r w:rsidR="00BE43D7" w:rsidRPr="00953E89">
              <w:rPr>
                <w:rFonts w:cs="Times New Roman"/>
                <w:iCs/>
                <w:sz w:val="24"/>
                <w:szCs w:val="24"/>
              </w:rPr>
              <w:t>L</w:t>
            </w:r>
            <w:r w:rsidRPr="00953E89">
              <w:rPr>
                <w:rFonts w:cs="Times New Roman"/>
                <w:iCs/>
                <w:sz w:val="24"/>
                <w:szCs w:val="24"/>
              </w:rPr>
              <w:t xml:space="preserve">ikumprojekta izsludināšanas Valsts sekretāru sanāksmē to publicējot </w:t>
            </w:r>
            <w:r w:rsidR="00924CD9" w:rsidRPr="00953E89">
              <w:rPr>
                <w:rFonts w:cs="Times New Roman"/>
                <w:iCs/>
                <w:sz w:val="24"/>
                <w:szCs w:val="24"/>
              </w:rPr>
              <w:t>VARAM</w:t>
            </w:r>
            <w:r w:rsidR="00517F18" w:rsidRPr="00953E89">
              <w:rPr>
                <w:rFonts w:cs="Times New Roman"/>
                <w:iCs/>
                <w:sz w:val="24"/>
                <w:szCs w:val="24"/>
              </w:rPr>
              <w:t xml:space="preserve"> un </w:t>
            </w:r>
            <w:r w:rsidR="002C7D5F" w:rsidRPr="00953E89">
              <w:rPr>
                <w:rFonts w:cs="Times New Roman"/>
                <w:iCs/>
                <w:sz w:val="24"/>
                <w:szCs w:val="24"/>
              </w:rPr>
              <w:t xml:space="preserve">Valsts kancelejas tīmekļvietnē </w:t>
            </w:r>
            <w:r w:rsidR="001574C8" w:rsidRPr="00953E89">
              <w:rPr>
                <w:rFonts w:cs="Times New Roman"/>
                <w:iCs/>
                <w:sz w:val="24"/>
                <w:szCs w:val="24"/>
              </w:rPr>
              <w:t>20</w:t>
            </w:r>
            <w:r w:rsidR="00A42A45" w:rsidRPr="00953E89">
              <w:rPr>
                <w:rFonts w:cs="Times New Roman"/>
                <w:iCs/>
                <w:sz w:val="24"/>
                <w:szCs w:val="24"/>
              </w:rPr>
              <w:t>20.</w:t>
            </w:r>
            <w:r w:rsidR="0067080D" w:rsidRPr="00953E89">
              <w:rPr>
                <w:rFonts w:cs="Times New Roman"/>
                <w:sz w:val="24"/>
                <w:szCs w:val="24"/>
              </w:rPr>
              <w:t> </w:t>
            </w:r>
            <w:r w:rsidR="001574C8" w:rsidRPr="00953E89">
              <w:rPr>
                <w:rFonts w:cs="Times New Roman"/>
                <w:iCs/>
                <w:sz w:val="24"/>
                <w:szCs w:val="24"/>
              </w:rPr>
              <w:t xml:space="preserve">gada </w:t>
            </w:r>
            <w:r w:rsidR="005471DF" w:rsidRPr="00953E89">
              <w:rPr>
                <w:rFonts w:cs="Times New Roman"/>
                <w:iCs/>
                <w:sz w:val="24"/>
                <w:szCs w:val="24"/>
              </w:rPr>
              <w:t>24. septembrī</w:t>
            </w:r>
            <w:r w:rsidR="001574C8" w:rsidRPr="00953E89">
              <w:rPr>
                <w:rFonts w:cs="Times New Roman"/>
                <w:iCs/>
                <w:sz w:val="24"/>
                <w:szCs w:val="24"/>
              </w:rPr>
              <w:t>.</w:t>
            </w:r>
          </w:p>
        </w:tc>
      </w:tr>
      <w:tr w:rsidR="00082640" w:rsidRPr="00197EBE" w14:paraId="21CDAABD" w14:textId="77777777" w:rsidTr="00DE2745">
        <w:trPr>
          <w:trHeight w:val="264"/>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23B3872B"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lastRenderedPageBreak/>
              <w:t>2.</w:t>
            </w:r>
          </w:p>
        </w:tc>
        <w:tc>
          <w:tcPr>
            <w:tcW w:w="1768" w:type="pct"/>
            <w:tcBorders>
              <w:top w:val="outset" w:sz="6" w:space="0" w:color="auto"/>
              <w:left w:val="outset" w:sz="6" w:space="0" w:color="auto"/>
              <w:bottom w:val="outset" w:sz="6" w:space="0" w:color="auto"/>
              <w:right w:val="outset" w:sz="6" w:space="0" w:color="auto"/>
            </w:tcBorders>
            <w:hideMark/>
          </w:tcPr>
          <w:p w14:paraId="3955309F"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Sabiedrības līdzdalība projekta izstrādē</w:t>
            </w:r>
          </w:p>
        </w:tc>
        <w:tc>
          <w:tcPr>
            <w:tcW w:w="2966" w:type="pct"/>
            <w:tcBorders>
              <w:top w:val="outset" w:sz="6" w:space="0" w:color="auto"/>
              <w:left w:val="outset" w:sz="6" w:space="0" w:color="auto"/>
              <w:bottom w:val="outset" w:sz="6" w:space="0" w:color="auto"/>
              <w:right w:val="outset" w:sz="6" w:space="0" w:color="auto"/>
            </w:tcBorders>
            <w:hideMark/>
          </w:tcPr>
          <w:p w14:paraId="14371FDA" w14:textId="5F6A7E53" w:rsidR="00A03DD7" w:rsidRPr="00953E89" w:rsidRDefault="005D5585" w:rsidP="005471DF">
            <w:pPr>
              <w:jc w:val="both"/>
              <w:rPr>
                <w:rFonts w:eastAsia="Times New Roman" w:cs="Times New Roman"/>
                <w:sz w:val="24"/>
                <w:szCs w:val="24"/>
                <w:lang w:eastAsia="lv-LV"/>
              </w:rPr>
            </w:pPr>
            <w:r w:rsidRPr="00953E89">
              <w:rPr>
                <w:rFonts w:eastAsia="Times New Roman" w:cs="Times New Roman"/>
                <w:sz w:val="24"/>
                <w:szCs w:val="24"/>
                <w:lang w:eastAsia="lv-LV"/>
              </w:rPr>
              <w:t xml:space="preserve">Lai informētu sabiedrību par </w:t>
            </w:r>
            <w:r w:rsidR="000C2FD8" w:rsidRPr="00953E89">
              <w:rPr>
                <w:rFonts w:eastAsia="Times New Roman" w:cs="Times New Roman"/>
                <w:sz w:val="24"/>
                <w:szCs w:val="24"/>
                <w:lang w:eastAsia="lv-LV"/>
              </w:rPr>
              <w:t>L</w:t>
            </w:r>
            <w:r w:rsidRPr="00953E89">
              <w:rPr>
                <w:rFonts w:eastAsia="Times New Roman" w:cs="Times New Roman"/>
                <w:sz w:val="24"/>
                <w:szCs w:val="24"/>
                <w:shd w:val="clear" w:color="auto" w:fill="FFFFFF"/>
                <w:lang w:eastAsia="lv-LV"/>
              </w:rPr>
              <w:t>ikum</w:t>
            </w:r>
            <w:r w:rsidRPr="00953E89">
              <w:rPr>
                <w:rFonts w:eastAsia="Times New Roman" w:cs="Times New Roman"/>
                <w:sz w:val="24"/>
                <w:szCs w:val="24"/>
                <w:lang w:eastAsia="lv-LV"/>
              </w:rPr>
              <w:t xml:space="preserve">projektu un dotu iespēju izteikt par to viedokli, </w:t>
            </w:r>
            <w:r w:rsidR="000C2FD8" w:rsidRPr="00953E89">
              <w:rPr>
                <w:rFonts w:eastAsia="Times New Roman" w:cs="Times New Roman"/>
                <w:sz w:val="24"/>
                <w:szCs w:val="24"/>
                <w:lang w:eastAsia="lv-LV"/>
              </w:rPr>
              <w:t>L</w:t>
            </w:r>
            <w:r w:rsidRPr="00953E89">
              <w:rPr>
                <w:rFonts w:eastAsia="Times New Roman" w:cs="Times New Roman"/>
                <w:sz w:val="24"/>
                <w:szCs w:val="24"/>
                <w:lang w:eastAsia="lv-LV"/>
              </w:rPr>
              <w:t>ikumprojekts un tā anotācija</w:t>
            </w:r>
            <w:r w:rsidR="00BC12F7" w:rsidRPr="00953E89">
              <w:rPr>
                <w:rFonts w:eastAsia="Times New Roman" w:cs="Times New Roman"/>
                <w:sz w:val="24"/>
                <w:szCs w:val="24"/>
                <w:lang w:eastAsia="lv-LV"/>
              </w:rPr>
              <w:t xml:space="preserve"> </w:t>
            </w:r>
            <w:r w:rsidRPr="00953E89">
              <w:rPr>
                <w:rFonts w:eastAsia="Times New Roman" w:cs="Times New Roman"/>
                <w:sz w:val="24"/>
                <w:szCs w:val="24"/>
                <w:lang w:eastAsia="lv-LV"/>
              </w:rPr>
              <w:t xml:space="preserve">ievietoti </w:t>
            </w:r>
            <w:r w:rsidR="00924CD9" w:rsidRPr="00953E89">
              <w:rPr>
                <w:rFonts w:cs="Times New Roman"/>
                <w:iCs/>
                <w:sz w:val="24"/>
                <w:szCs w:val="24"/>
              </w:rPr>
              <w:t>VARAM</w:t>
            </w:r>
            <w:r w:rsidR="00A42A45" w:rsidRPr="00953E89">
              <w:rPr>
                <w:rFonts w:cs="Times New Roman"/>
                <w:iCs/>
                <w:sz w:val="24"/>
                <w:szCs w:val="24"/>
              </w:rPr>
              <w:t xml:space="preserve"> </w:t>
            </w:r>
            <w:r w:rsidR="000C2FD8" w:rsidRPr="00953E89">
              <w:rPr>
                <w:rFonts w:eastAsia="Times New Roman" w:cs="Times New Roman"/>
                <w:sz w:val="24"/>
                <w:szCs w:val="24"/>
                <w:lang w:eastAsia="lv-LV"/>
              </w:rPr>
              <w:t>tīmekļvietnē</w:t>
            </w:r>
            <w:r w:rsidR="00C52D7D" w:rsidRPr="00953E89">
              <w:rPr>
                <w:rFonts w:eastAsia="Times New Roman" w:cs="Times New Roman"/>
                <w:sz w:val="24"/>
                <w:szCs w:val="24"/>
                <w:lang w:eastAsia="lv-LV"/>
              </w:rPr>
              <w:t xml:space="preserve"> s</w:t>
            </w:r>
            <w:r w:rsidR="00A42A45" w:rsidRPr="00953E89">
              <w:rPr>
                <w:rFonts w:eastAsia="Times New Roman" w:cs="Times New Roman"/>
                <w:sz w:val="24"/>
                <w:szCs w:val="24"/>
                <w:lang w:eastAsia="lv-LV"/>
              </w:rPr>
              <w:t xml:space="preserve">adaļā </w:t>
            </w:r>
            <w:r w:rsidR="00ED3F56" w:rsidRPr="00953E89">
              <w:rPr>
                <w:rFonts w:cs="Times New Roman"/>
                <w:color w:val="212529"/>
                <w:sz w:val="24"/>
                <w:szCs w:val="24"/>
                <w:shd w:val="clear" w:color="auto" w:fill="FFFFFF"/>
              </w:rPr>
              <w:t>"</w:t>
            </w:r>
            <w:r w:rsidR="00A42A45" w:rsidRPr="00953E89">
              <w:rPr>
                <w:rFonts w:eastAsia="Times New Roman" w:cs="Times New Roman"/>
                <w:sz w:val="24"/>
                <w:szCs w:val="24"/>
                <w:lang w:eastAsia="lv-LV"/>
              </w:rPr>
              <w:t>Sabiedrības līdzdalība</w:t>
            </w:r>
            <w:r w:rsidR="00ED3F56" w:rsidRPr="00953E89">
              <w:rPr>
                <w:rFonts w:cs="Times New Roman"/>
                <w:color w:val="212529"/>
                <w:sz w:val="24"/>
                <w:szCs w:val="24"/>
                <w:shd w:val="clear" w:color="auto" w:fill="FFFFFF"/>
              </w:rPr>
              <w:t>"</w:t>
            </w:r>
            <w:r w:rsidR="00A42A45" w:rsidRPr="00953E89">
              <w:rPr>
                <w:rFonts w:eastAsia="Times New Roman" w:cs="Times New Roman"/>
                <w:sz w:val="24"/>
                <w:szCs w:val="24"/>
                <w:lang w:eastAsia="lv-LV"/>
              </w:rPr>
              <w:t xml:space="preserve"> </w:t>
            </w:r>
            <w:r w:rsidR="00A03DD7" w:rsidRPr="00953E89">
              <w:rPr>
                <w:rFonts w:eastAsia="Times New Roman" w:cs="Times New Roman"/>
                <w:sz w:val="24"/>
                <w:szCs w:val="24"/>
                <w:lang w:eastAsia="lv-LV"/>
              </w:rPr>
              <w:t xml:space="preserve">un </w:t>
            </w:r>
            <w:r w:rsidR="002C7D5F" w:rsidRPr="00953E89">
              <w:rPr>
                <w:rFonts w:cs="Times New Roman"/>
                <w:iCs/>
                <w:sz w:val="24"/>
                <w:szCs w:val="24"/>
              </w:rPr>
              <w:t>Valsts kancelejas tīmekļvietnē</w:t>
            </w:r>
            <w:r w:rsidR="005471DF" w:rsidRPr="00953E89">
              <w:rPr>
                <w:rFonts w:eastAsia="Times New Roman" w:cs="Times New Roman"/>
                <w:sz w:val="24"/>
                <w:szCs w:val="24"/>
                <w:lang w:eastAsia="lv-LV"/>
              </w:rPr>
              <w:t>.</w:t>
            </w:r>
          </w:p>
        </w:tc>
      </w:tr>
      <w:tr w:rsidR="00082640" w:rsidRPr="00197EBE" w14:paraId="72B290EA" w14:textId="77777777" w:rsidTr="00DE2745">
        <w:trPr>
          <w:trHeight w:val="372"/>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6A1BE581"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4B4085B1"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Sabiedrības līdzdalības rezultāti</w:t>
            </w:r>
          </w:p>
        </w:tc>
        <w:tc>
          <w:tcPr>
            <w:tcW w:w="2966" w:type="pct"/>
            <w:tcBorders>
              <w:top w:val="outset" w:sz="6" w:space="0" w:color="auto"/>
              <w:left w:val="outset" w:sz="6" w:space="0" w:color="auto"/>
              <w:bottom w:val="outset" w:sz="6" w:space="0" w:color="auto"/>
              <w:right w:val="outset" w:sz="6" w:space="0" w:color="auto"/>
            </w:tcBorders>
            <w:hideMark/>
          </w:tcPr>
          <w:p w14:paraId="42C74BC5" w14:textId="221D1CA8" w:rsidR="002853E8" w:rsidRPr="00953E89" w:rsidRDefault="000C2FD8" w:rsidP="00953E89">
            <w:pPr>
              <w:jc w:val="both"/>
              <w:rPr>
                <w:rFonts w:eastAsia="Times New Roman" w:cs="Times New Roman"/>
                <w:sz w:val="24"/>
                <w:szCs w:val="24"/>
                <w:lang w:eastAsia="lv-LV"/>
              </w:rPr>
            </w:pPr>
            <w:r w:rsidRPr="00953E89">
              <w:rPr>
                <w:rFonts w:eastAsia="Times New Roman" w:cs="Times New Roman"/>
                <w:sz w:val="24"/>
                <w:szCs w:val="24"/>
                <w:lang w:eastAsia="lv-LV"/>
              </w:rPr>
              <w:t>Likumprojekta</w:t>
            </w:r>
            <w:r w:rsidR="005312C1" w:rsidRPr="00953E89">
              <w:rPr>
                <w:rFonts w:eastAsia="Times New Roman" w:cs="Times New Roman"/>
                <w:sz w:val="24"/>
                <w:szCs w:val="24"/>
                <w:lang w:eastAsia="lv-LV"/>
              </w:rPr>
              <w:t xml:space="preserve"> </w:t>
            </w:r>
            <w:r w:rsidR="00010066" w:rsidRPr="00953E89">
              <w:rPr>
                <w:rFonts w:eastAsia="Times New Roman" w:cs="Times New Roman"/>
                <w:sz w:val="24"/>
                <w:szCs w:val="24"/>
                <w:lang w:eastAsia="lv-LV"/>
              </w:rPr>
              <w:t>publiskās</w:t>
            </w:r>
            <w:r w:rsidRPr="00953E89">
              <w:rPr>
                <w:rFonts w:eastAsia="Times New Roman" w:cs="Times New Roman"/>
                <w:sz w:val="24"/>
                <w:szCs w:val="24"/>
                <w:lang w:eastAsia="lv-LV"/>
              </w:rPr>
              <w:t xml:space="preserve"> apspriešana</w:t>
            </w:r>
            <w:r w:rsidR="008E14A5" w:rsidRPr="00953E89">
              <w:rPr>
                <w:rFonts w:eastAsia="Times New Roman" w:cs="Times New Roman"/>
                <w:sz w:val="24"/>
                <w:szCs w:val="24"/>
                <w:lang w:eastAsia="lv-LV"/>
              </w:rPr>
              <w:t>s laikā</w:t>
            </w:r>
            <w:r w:rsidRPr="00953E89">
              <w:rPr>
                <w:rFonts w:eastAsia="Times New Roman" w:cs="Times New Roman"/>
                <w:sz w:val="24"/>
                <w:szCs w:val="24"/>
                <w:lang w:eastAsia="lv-LV"/>
              </w:rPr>
              <w:t xml:space="preserve"> </w:t>
            </w:r>
            <w:r w:rsidR="00F9629D" w:rsidRPr="00953E89">
              <w:rPr>
                <w:rFonts w:eastAsia="Times New Roman" w:cs="Times New Roman"/>
                <w:sz w:val="24"/>
                <w:szCs w:val="24"/>
                <w:lang w:eastAsia="lv-LV"/>
              </w:rPr>
              <w:t xml:space="preserve">no 2020. gada 24.septembra līdz 2020. gada 8. oktobrim </w:t>
            </w:r>
            <w:r w:rsidR="00924CD9" w:rsidRPr="00953E89">
              <w:rPr>
                <w:rFonts w:cs="Times New Roman"/>
                <w:iCs/>
                <w:sz w:val="24"/>
                <w:szCs w:val="24"/>
              </w:rPr>
              <w:t>VARAM</w:t>
            </w:r>
            <w:r w:rsidRPr="00953E89">
              <w:rPr>
                <w:rFonts w:eastAsia="Times New Roman" w:cs="Times New Roman"/>
                <w:sz w:val="24"/>
                <w:szCs w:val="24"/>
                <w:lang w:eastAsia="lv-LV"/>
              </w:rPr>
              <w:t xml:space="preserve"> </w:t>
            </w:r>
            <w:r w:rsidR="00F42BA5" w:rsidRPr="00953E89">
              <w:rPr>
                <w:rFonts w:eastAsia="Times New Roman" w:cs="Times New Roman"/>
                <w:sz w:val="24"/>
                <w:szCs w:val="24"/>
                <w:lang w:eastAsia="lv-LV"/>
              </w:rPr>
              <w:t xml:space="preserve">tika saņemti </w:t>
            </w:r>
            <w:r w:rsidR="00F9629D" w:rsidRPr="00953E89">
              <w:rPr>
                <w:rFonts w:eastAsia="Times New Roman" w:cs="Times New Roman"/>
                <w:sz w:val="24"/>
                <w:szCs w:val="24"/>
                <w:lang w:eastAsia="lv-LV"/>
              </w:rPr>
              <w:t>aptuveni 450</w:t>
            </w:r>
            <w:r w:rsidR="00F42BA5" w:rsidRPr="00953E89">
              <w:rPr>
                <w:rFonts w:eastAsia="Times New Roman" w:cs="Times New Roman"/>
                <w:sz w:val="24"/>
                <w:szCs w:val="24"/>
                <w:lang w:eastAsia="lv-LV"/>
              </w:rPr>
              <w:t xml:space="preserve"> priekšlikumi, iebildumi un viedokļi par izstrādāto </w:t>
            </w:r>
            <w:r w:rsidR="00010066" w:rsidRPr="00953E89">
              <w:rPr>
                <w:rFonts w:eastAsia="Times New Roman" w:cs="Times New Roman"/>
                <w:sz w:val="24"/>
                <w:szCs w:val="24"/>
                <w:lang w:eastAsia="lv-LV"/>
              </w:rPr>
              <w:t>L</w:t>
            </w:r>
            <w:r w:rsidR="00F42BA5" w:rsidRPr="00953E89">
              <w:rPr>
                <w:rFonts w:eastAsia="Times New Roman" w:cs="Times New Roman"/>
                <w:sz w:val="24"/>
                <w:szCs w:val="24"/>
                <w:lang w:eastAsia="lv-LV"/>
              </w:rPr>
              <w:t>ikumprojektu</w:t>
            </w:r>
            <w:r w:rsidR="00F9629D" w:rsidRPr="00953E89">
              <w:rPr>
                <w:rFonts w:eastAsia="Times New Roman" w:cs="Times New Roman"/>
                <w:sz w:val="24"/>
                <w:szCs w:val="24"/>
                <w:lang w:eastAsia="lv-LV"/>
              </w:rPr>
              <w:t>, ko izteikušas 27 valsts pārvaldes institūcijas, biedrības, nodibinājumi,</w:t>
            </w:r>
            <w:r w:rsidR="00B75673" w:rsidRPr="00953E89">
              <w:rPr>
                <w:rFonts w:eastAsia="Times New Roman" w:cs="Times New Roman"/>
                <w:sz w:val="24"/>
                <w:szCs w:val="24"/>
                <w:lang w:eastAsia="lv-LV"/>
              </w:rPr>
              <w:t xml:space="preserve"> atsevišķas pašvaldības un to deputāti,</w:t>
            </w:r>
            <w:r w:rsidR="00F9629D" w:rsidRPr="00953E89">
              <w:rPr>
                <w:rFonts w:eastAsia="Times New Roman" w:cs="Times New Roman"/>
                <w:sz w:val="24"/>
                <w:szCs w:val="24"/>
                <w:lang w:eastAsia="lv-LV"/>
              </w:rPr>
              <w:t xml:space="preserve"> personu apvienības</w:t>
            </w:r>
            <w:r w:rsidR="00B75673" w:rsidRPr="00953E89">
              <w:rPr>
                <w:rFonts w:eastAsia="Times New Roman" w:cs="Times New Roman"/>
                <w:sz w:val="24"/>
                <w:szCs w:val="24"/>
                <w:lang w:eastAsia="lv-LV"/>
              </w:rPr>
              <w:t xml:space="preserve">, kā arī </w:t>
            </w:r>
            <w:r w:rsidR="00F9629D" w:rsidRPr="00953E89">
              <w:rPr>
                <w:rFonts w:eastAsia="Times New Roman" w:cs="Times New Roman"/>
                <w:sz w:val="24"/>
                <w:szCs w:val="24"/>
                <w:lang w:eastAsia="lv-LV"/>
              </w:rPr>
              <w:t>privātpersonas</w:t>
            </w:r>
            <w:r w:rsidR="00F42BA5" w:rsidRPr="00953E89">
              <w:rPr>
                <w:rFonts w:eastAsia="Times New Roman" w:cs="Times New Roman"/>
                <w:sz w:val="24"/>
                <w:szCs w:val="24"/>
                <w:lang w:eastAsia="lv-LV"/>
              </w:rPr>
              <w:t xml:space="preserve">. </w:t>
            </w:r>
            <w:r w:rsidR="00B75673" w:rsidRPr="00953E89">
              <w:rPr>
                <w:rFonts w:eastAsia="Times New Roman" w:cs="Times New Roman"/>
                <w:sz w:val="24"/>
                <w:szCs w:val="24"/>
                <w:lang w:eastAsia="lv-LV"/>
              </w:rPr>
              <w:t xml:space="preserve">VARAM veica iesūtītās informācijas apkopošanu, kā arī izvērtēja katru saņemto priekšlikumu, iebildumu un viedokli par izstrādāto Likumprojektu. </w:t>
            </w:r>
            <w:r w:rsidR="00F42BA5" w:rsidRPr="00953E89">
              <w:rPr>
                <w:rFonts w:eastAsia="Times New Roman" w:cs="Times New Roman"/>
                <w:sz w:val="24"/>
                <w:szCs w:val="24"/>
                <w:lang w:eastAsia="lv-LV"/>
              </w:rPr>
              <w:t xml:space="preserve">Daļa no izteiktajiem priekšlikumiem un iebildumiem ir </w:t>
            </w:r>
            <w:r w:rsidR="00010066" w:rsidRPr="00953E89">
              <w:rPr>
                <w:rFonts w:eastAsia="Times New Roman" w:cs="Times New Roman"/>
                <w:sz w:val="24"/>
                <w:szCs w:val="24"/>
                <w:lang w:eastAsia="lv-LV"/>
              </w:rPr>
              <w:t>ņemti vērā, veicot Likumprojekta regulējuma izmaiņas, kā arī papildinot Likumprojekta anotācijas tekstu</w:t>
            </w:r>
            <w:r w:rsidR="00F42BA5" w:rsidRPr="00953E89">
              <w:rPr>
                <w:rFonts w:eastAsia="Times New Roman" w:cs="Times New Roman"/>
                <w:sz w:val="24"/>
                <w:szCs w:val="24"/>
                <w:lang w:eastAsia="lv-LV"/>
              </w:rPr>
              <w:t>.</w:t>
            </w:r>
            <w:r w:rsidR="00836FE6" w:rsidRPr="00953E89">
              <w:rPr>
                <w:rFonts w:eastAsia="Times New Roman" w:cs="Times New Roman"/>
                <w:sz w:val="24"/>
                <w:szCs w:val="24"/>
                <w:lang w:eastAsia="lv-LV"/>
              </w:rPr>
              <w:t xml:space="preserve"> </w:t>
            </w:r>
            <w:r w:rsidR="00953E89" w:rsidRPr="00953E89">
              <w:rPr>
                <w:rFonts w:eastAsia="Times New Roman" w:cs="Times New Roman"/>
                <w:sz w:val="24"/>
                <w:szCs w:val="24"/>
                <w:lang w:eastAsia="lv-LV"/>
              </w:rPr>
              <w:t>Savukārt d</w:t>
            </w:r>
            <w:r w:rsidR="00836FE6" w:rsidRPr="00953E89">
              <w:rPr>
                <w:rFonts w:eastAsia="Times New Roman" w:cs="Times New Roman"/>
                <w:sz w:val="24"/>
                <w:szCs w:val="24"/>
                <w:lang w:eastAsia="lv-LV"/>
              </w:rPr>
              <w:t xml:space="preserve">aļa </w:t>
            </w:r>
            <w:r w:rsidR="00010066" w:rsidRPr="00953E89">
              <w:rPr>
                <w:rFonts w:eastAsia="Times New Roman" w:cs="Times New Roman"/>
                <w:sz w:val="24"/>
                <w:szCs w:val="24"/>
                <w:lang w:eastAsia="lv-LV"/>
              </w:rPr>
              <w:t xml:space="preserve">no publiskajā apspriešanā saņemtās </w:t>
            </w:r>
            <w:r w:rsidR="00836FE6" w:rsidRPr="00953E89">
              <w:rPr>
                <w:rFonts w:eastAsia="Times New Roman" w:cs="Times New Roman"/>
                <w:sz w:val="24"/>
                <w:szCs w:val="24"/>
                <w:lang w:eastAsia="lv-LV"/>
              </w:rPr>
              <w:t>informācijas tika atzīta par noderīgu</w:t>
            </w:r>
            <w:r w:rsidR="00B75673" w:rsidRPr="00953E89">
              <w:rPr>
                <w:rFonts w:eastAsia="Times New Roman" w:cs="Times New Roman"/>
                <w:sz w:val="24"/>
                <w:szCs w:val="24"/>
                <w:lang w:eastAsia="lv-LV"/>
              </w:rPr>
              <w:t xml:space="preserve"> turpmākajā VARAM darbā pašvaldību darbības uzlabošanai. </w:t>
            </w:r>
          </w:p>
        </w:tc>
      </w:tr>
      <w:tr w:rsidR="00082640" w:rsidRPr="00197EBE" w14:paraId="1658DF1E" w14:textId="77777777" w:rsidTr="00DE2745">
        <w:trPr>
          <w:trHeight w:val="372"/>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476E64BB"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711B405C"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Cita informācija</w:t>
            </w:r>
          </w:p>
        </w:tc>
        <w:tc>
          <w:tcPr>
            <w:tcW w:w="2966" w:type="pct"/>
            <w:tcBorders>
              <w:top w:val="outset" w:sz="6" w:space="0" w:color="auto"/>
              <w:left w:val="outset" w:sz="6" w:space="0" w:color="auto"/>
              <w:bottom w:val="outset" w:sz="6" w:space="0" w:color="auto"/>
              <w:right w:val="outset" w:sz="6" w:space="0" w:color="auto"/>
            </w:tcBorders>
            <w:hideMark/>
          </w:tcPr>
          <w:p w14:paraId="3D80EEE0" w14:textId="3281E44C"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Nav</w:t>
            </w:r>
          </w:p>
        </w:tc>
      </w:tr>
    </w:tbl>
    <w:p w14:paraId="6A745045" w14:textId="77777777" w:rsidR="00F70148" w:rsidRPr="00197EBE" w:rsidRDefault="00F70148" w:rsidP="007B0190">
      <w:pPr>
        <w:rPr>
          <w:rFonts w:eastAsia="Times New Roman" w:cs="Times New Roman"/>
          <w:sz w:val="24"/>
          <w:szCs w:val="24"/>
          <w:lang w:eastAsia="lv-LV"/>
        </w:rPr>
      </w:pPr>
    </w:p>
    <w:tbl>
      <w:tblPr>
        <w:tblW w:w="508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17"/>
        <w:gridCol w:w="3428"/>
        <w:gridCol w:w="5360"/>
      </w:tblGrid>
      <w:tr w:rsidR="00082640" w:rsidRPr="00197EBE" w14:paraId="0DD8D400" w14:textId="77777777" w:rsidTr="002D0B96">
        <w:trPr>
          <w:trHeight w:val="30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B38671F" w14:textId="77777777" w:rsidR="00082640" w:rsidRPr="00197EBE" w:rsidRDefault="00082640" w:rsidP="007B0190">
            <w:pPr>
              <w:jc w:val="center"/>
              <w:rPr>
                <w:rFonts w:eastAsia="Times New Roman" w:cs="Times New Roman"/>
                <w:b/>
                <w:bCs/>
                <w:sz w:val="24"/>
                <w:szCs w:val="24"/>
                <w:lang w:eastAsia="lv-LV"/>
              </w:rPr>
            </w:pPr>
            <w:r w:rsidRPr="00197EBE">
              <w:rPr>
                <w:rFonts w:eastAsia="Times New Roman" w:cs="Times New Roman"/>
                <w:b/>
                <w:bCs/>
                <w:sz w:val="24"/>
                <w:szCs w:val="24"/>
                <w:lang w:eastAsia="lv-LV"/>
              </w:rPr>
              <w:t>VII. Tiesību akta projekta izpildes nodrošināšana un tās ietekme uz institūcijām</w:t>
            </w:r>
          </w:p>
        </w:tc>
      </w:tr>
      <w:tr w:rsidR="00082640" w:rsidRPr="00197EBE" w14:paraId="5183B625" w14:textId="77777777" w:rsidTr="00A500AF">
        <w:trPr>
          <w:trHeight w:val="336"/>
          <w:tblCellSpacing w:w="15" w:type="dxa"/>
          <w:jc w:val="center"/>
        </w:trPr>
        <w:tc>
          <w:tcPr>
            <w:tcW w:w="203" w:type="pct"/>
            <w:tcBorders>
              <w:top w:val="outset" w:sz="6" w:space="0" w:color="auto"/>
              <w:left w:val="outset" w:sz="6" w:space="0" w:color="auto"/>
              <w:bottom w:val="outset" w:sz="6" w:space="0" w:color="auto"/>
              <w:right w:val="outset" w:sz="6" w:space="0" w:color="auto"/>
            </w:tcBorders>
            <w:hideMark/>
          </w:tcPr>
          <w:p w14:paraId="5249BF44"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1.</w:t>
            </w:r>
          </w:p>
        </w:tc>
        <w:tc>
          <w:tcPr>
            <w:tcW w:w="1858" w:type="pct"/>
            <w:tcBorders>
              <w:top w:val="outset" w:sz="6" w:space="0" w:color="auto"/>
              <w:left w:val="outset" w:sz="6" w:space="0" w:color="auto"/>
              <w:bottom w:val="outset" w:sz="6" w:space="0" w:color="auto"/>
              <w:right w:val="outset" w:sz="6" w:space="0" w:color="auto"/>
            </w:tcBorders>
            <w:hideMark/>
          </w:tcPr>
          <w:p w14:paraId="723B878A"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Projekta izpildē iesaistītās institūcijas</w:t>
            </w:r>
          </w:p>
        </w:tc>
        <w:tc>
          <w:tcPr>
            <w:tcW w:w="2874" w:type="pct"/>
            <w:tcBorders>
              <w:top w:val="outset" w:sz="6" w:space="0" w:color="auto"/>
              <w:left w:val="outset" w:sz="6" w:space="0" w:color="auto"/>
              <w:bottom w:val="outset" w:sz="6" w:space="0" w:color="auto"/>
              <w:right w:val="outset" w:sz="6" w:space="0" w:color="auto"/>
            </w:tcBorders>
            <w:hideMark/>
          </w:tcPr>
          <w:p w14:paraId="70CBB24A" w14:textId="3F65EEA2" w:rsidR="00082640" w:rsidRPr="00197EBE" w:rsidRDefault="00A42A45" w:rsidP="005471DF">
            <w:pPr>
              <w:jc w:val="both"/>
              <w:rPr>
                <w:rFonts w:eastAsia="Times New Roman" w:cs="Times New Roman"/>
                <w:bCs/>
                <w:sz w:val="24"/>
                <w:szCs w:val="24"/>
                <w:lang w:eastAsia="lv-LV"/>
              </w:rPr>
            </w:pPr>
            <w:r w:rsidRPr="00197EBE">
              <w:rPr>
                <w:rFonts w:eastAsia="Times New Roman" w:cs="Times New Roman"/>
                <w:bCs/>
                <w:sz w:val="24"/>
                <w:szCs w:val="24"/>
                <w:lang w:eastAsia="lv-LV"/>
              </w:rPr>
              <w:t>Pašvaldības,</w:t>
            </w:r>
            <w:r w:rsidRPr="005471DF">
              <w:rPr>
                <w:rFonts w:eastAsia="Times New Roman" w:cs="Times New Roman"/>
                <w:bCs/>
                <w:sz w:val="24"/>
                <w:szCs w:val="24"/>
                <w:lang w:eastAsia="lv-LV"/>
              </w:rPr>
              <w:t xml:space="preserve"> Tieslietu ministrija (VSIA "Latvijas Vēstnesis")</w:t>
            </w:r>
            <w:r w:rsidR="0067080D" w:rsidRPr="005471DF">
              <w:rPr>
                <w:rFonts w:eastAsia="Times New Roman" w:cs="Times New Roman"/>
                <w:bCs/>
                <w:sz w:val="24"/>
                <w:szCs w:val="24"/>
                <w:lang w:eastAsia="lv-LV"/>
              </w:rPr>
              <w:t xml:space="preserve"> </w:t>
            </w:r>
            <w:r w:rsidR="005471DF" w:rsidRPr="005471DF">
              <w:rPr>
                <w:rFonts w:eastAsia="Times New Roman" w:cs="Times New Roman"/>
                <w:bCs/>
                <w:sz w:val="24"/>
                <w:szCs w:val="24"/>
                <w:lang w:eastAsia="lv-LV"/>
              </w:rPr>
              <w:t>.</w:t>
            </w:r>
          </w:p>
        </w:tc>
      </w:tr>
      <w:tr w:rsidR="00082640" w:rsidRPr="00197EBE" w14:paraId="1D916FC1" w14:textId="77777777" w:rsidTr="00A500AF">
        <w:trPr>
          <w:trHeight w:val="360"/>
          <w:tblCellSpacing w:w="15" w:type="dxa"/>
          <w:jc w:val="center"/>
        </w:trPr>
        <w:tc>
          <w:tcPr>
            <w:tcW w:w="203" w:type="pct"/>
            <w:tcBorders>
              <w:top w:val="outset" w:sz="6" w:space="0" w:color="auto"/>
              <w:left w:val="outset" w:sz="6" w:space="0" w:color="auto"/>
              <w:bottom w:val="outset" w:sz="6" w:space="0" w:color="auto"/>
              <w:right w:val="outset" w:sz="6" w:space="0" w:color="auto"/>
            </w:tcBorders>
            <w:hideMark/>
          </w:tcPr>
          <w:p w14:paraId="44EF8D9F"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2.</w:t>
            </w:r>
          </w:p>
        </w:tc>
        <w:tc>
          <w:tcPr>
            <w:tcW w:w="1858" w:type="pct"/>
            <w:tcBorders>
              <w:top w:val="outset" w:sz="6" w:space="0" w:color="auto"/>
              <w:left w:val="outset" w:sz="6" w:space="0" w:color="auto"/>
              <w:bottom w:val="outset" w:sz="6" w:space="0" w:color="auto"/>
              <w:right w:val="outset" w:sz="6" w:space="0" w:color="auto"/>
            </w:tcBorders>
            <w:hideMark/>
          </w:tcPr>
          <w:p w14:paraId="3518E0FB"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 xml:space="preserve">Projekta izpildes ietekme uz pārvaldes funkcijām un institucionālo struktūru. </w:t>
            </w:r>
          </w:p>
          <w:p w14:paraId="167BDD52"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Jaunu institūciju izveide, esošu institūciju likvidācija vai reorganizācija, to ietekme uz institūcijas cilvēkresursiem</w:t>
            </w:r>
          </w:p>
        </w:tc>
        <w:tc>
          <w:tcPr>
            <w:tcW w:w="2874" w:type="pct"/>
            <w:tcBorders>
              <w:top w:val="outset" w:sz="6" w:space="0" w:color="auto"/>
              <w:left w:val="outset" w:sz="6" w:space="0" w:color="auto"/>
              <w:bottom w:val="outset" w:sz="6" w:space="0" w:color="auto"/>
              <w:right w:val="outset" w:sz="6" w:space="0" w:color="auto"/>
            </w:tcBorders>
            <w:hideMark/>
          </w:tcPr>
          <w:p w14:paraId="28E647FD" w14:textId="4D09A3F4" w:rsidR="00452120" w:rsidRPr="00197EBE" w:rsidRDefault="00452120" w:rsidP="0067080D">
            <w:pPr>
              <w:jc w:val="both"/>
              <w:rPr>
                <w:rFonts w:eastAsia="Times New Roman" w:cs="Times New Roman"/>
                <w:bCs/>
                <w:sz w:val="24"/>
                <w:szCs w:val="24"/>
                <w:lang w:eastAsia="lv-LV"/>
              </w:rPr>
            </w:pPr>
            <w:r w:rsidRPr="00197EBE">
              <w:rPr>
                <w:rFonts w:eastAsia="Times New Roman" w:cs="Times New Roman"/>
                <w:bCs/>
                <w:sz w:val="24"/>
                <w:szCs w:val="24"/>
                <w:lang w:eastAsia="lv-LV"/>
              </w:rPr>
              <w:t>Likumprojekts ietekmē</w:t>
            </w:r>
            <w:r w:rsidR="005270E1" w:rsidRPr="00197EBE">
              <w:rPr>
                <w:rFonts w:eastAsia="Times New Roman" w:cs="Times New Roman"/>
                <w:bCs/>
                <w:sz w:val="24"/>
                <w:szCs w:val="24"/>
                <w:lang w:eastAsia="lv-LV"/>
              </w:rPr>
              <w:t>s pašvaldību</w:t>
            </w:r>
            <w:r w:rsidRPr="00197EBE">
              <w:rPr>
                <w:rFonts w:eastAsia="Times New Roman" w:cs="Times New Roman"/>
                <w:bCs/>
                <w:sz w:val="24"/>
                <w:szCs w:val="24"/>
                <w:lang w:eastAsia="lv-LV"/>
              </w:rPr>
              <w:t xml:space="preserve"> </w:t>
            </w:r>
            <w:r w:rsidR="005270E1" w:rsidRPr="00197EBE">
              <w:rPr>
                <w:rFonts w:eastAsia="Times New Roman" w:cs="Times New Roman"/>
                <w:bCs/>
                <w:sz w:val="24"/>
                <w:szCs w:val="24"/>
                <w:lang w:eastAsia="lv-LV"/>
              </w:rPr>
              <w:t xml:space="preserve">institucionālo </w:t>
            </w:r>
            <w:r w:rsidRPr="00197EBE">
              <w:rPr>
                <w:rFonts w:eastAsia="Times New Roman" w:cs="Times New Roman"/>
                <w:bCs/>
                <w:sz w:val="24"/>
                <w:szCs w:val="24"/>
                <w:lang w:eastAsia="lv-LV"/>
              </w:rPr>
              <w:t>struktūru</w:t>
            </w:r>
            <w:r w:rsidR="00DF3020" w:rsidRPr="00197EBE">
              <w:rPr>
                <w:rFonts w:eastAsia="Times New Roman" w:cs="Times New Roman"/>
                <w:bCs/>
                <w:sz w:val="24"/>
                <w:szCs w:val="24"/>
                <w:lang w:eastAsia="lv-LV"/>
              </w:rPr>
              <w:t xml:space="preserve">, to būtiski nepārveidojot, bet tikai uzlabojot </w:t>
            </w:r>
            <w:r w:rsidR="0067080D" w:rsidRPr="00197EBE">
              <w:rPr>
                <w:rFonts w:eastAsia="Times New Roman" w:cs="Times New Roman"/>
                <w:bCs/>
                <w:sz w:val="24"/>
                <w:szCs w:val="24"/>
                <w:lang w:eastAsia="lv-LV"/>
              </w:rPr>
              <w:t>līdz šim spēkā</w:t>
            </w:r>
            <w:r w:rsidR="00DF3020" w:rsidRPr="00197EBE">
              <w:rPr>
                <w:rFonts w:eastAsia="Times New Roman" w:cs="Times New Roman"/>
                <w:bCs/>
                <w:sz w:val="24"/>
                <w:szCs w:val="24"/>
                <w:lang w:eastAsia="lv-LV"/>
              </w:rPr>
              <w:t xml:space="preserve"> regulējumu</w:t>
            </w:r>
            <w:r w:rsidRPr="00197EBE">
              <w:rPr>
                <w:rFonts w:eastAsia="Times New Roman" w:cs="Times New Roman"/>
                <w:bCs/>
                <w:sz w:val="24"/>
                <w:szCs w:val="24"/>
                <w:lang w:eastAsia="lv-LV"/>
              </w:rPr>
              <w:t>. Nav plānota jaunu institūciju izveide, esošu institūciju likvidācija vai reorganizācija.</w:t>
            </w:r>
          </w:p>
          <w:p w14:paraId="25648D67" w14:textId="19C89213" w:rsidR="000C2FD8" w:rsidRPr="00197EBE" w:rsidRDefault="001C649E" w:rsidP="001C649E">
            <w:pPr>
              <w:jc w:val="both"/>
              <w:rPr>
                <w:rFonts w:eastAsia="Times New Roman" w:cs="Times New Roman"/>
                <w:sz w:val="24"/>
                <w:szCs w:val="24"/>
                <w:lang w:eastAsia="lv-LV"/>
              </w:rPr>
            </w:pPr>
            <w:r>
              <w:rPr>
                <w:rFonts w:eastAsia="Times New Roman" w:cs="Times New Roman"/>
                <w:bCs/>
                <w:sz w:val="24"/>
                <w:szCs w:val="24"/>
                <w:lang w:eastAsia="lv-LV"/>
              </w:rPr>
              <w:t>Likumprojekta izpildes ietvaros iespējama</w:t>
            </w:r>
            <w:r w:rsidR="00452120" w:rsidRPr="00197EBE">
              <w:rPr>
                <w:rFonts w:eastAsia="Times New Roman" w:cs="Times New Roman"/>
                <w:bCs/>
                <w:sz w:val="24"/>
                <w:szCs w:val="24"/>
                <w:lang w:eastAsia="lv-LV"/>
              </w:rPr>
              <w:t xml:space="preserve"> cilvēkresursu </w:t>
            </w:r>
            <w:r>
              <w:rPr>
                <w:rFonts w:eastAsia="Times New Roman" w:cs="Times New Roman"/>
                <w:bCs/>
                <w:sz w:val="24"/>
                <w:szCs w:val="24"/>
                <w:lang w:eastAsia="lv-LV"/>
              </w:rPr>
              <w:t>palielināšana pašvaldības administrācijā (sevišķi attiecībā uz līdzdalības budžeta īstenošanas nodrošināšanu)</w:t>
            </w:r>
            <w:r w:rsidR="000C2FD8" w:rsidRPr="00197EBE">
              <w:rPr>
                <w:rFonts w:eastAsia="Times New Roman" w:cs="Times New Roman"/>
                <w:bCs/>
                <w:sz w:val="24"/>
                <w:szCs w:val="24"/>
                <w:lang w:eastAsia="lv-LV"/>
              </w:rPr>
              <w:t>.</w:t>
            </w:r>
          </w:p>
        </w:tc>
      </w:tr>
      <w:tr w:rsidR="00082640" w:rsidRPr="00197EBE" w14:paraId="039E282F" w14:textId="77777777" w:rsidTr="00A500AF">
        <w:trPr>
          <w:trHeight w:val="312"/>
          <w:tblCellSpacing w:w="15" w:type="dxa"/>
          <w:jc w:val="center"/>
        </w:trPr>
        <w:tc>
          <w:tcPr>
            <w:tcW w:w="203" w:type="pct"/>
            <w:tcBorders>
              <w:top w:val="outset" w:sz="6" w:space="0" w:color="auto"/>
              <w:left w:val="outset" w:sz="6" w:space="0" w:color="auto"/>
              <w:bottom w:val="outset" w:sz="6" w:space="0" w:color="auto"/>
              <w:right w:val="outset" w:sz="6" w:space="0" w:color="auto"/>
            </w:tcBorders>
            <w:hideMark/>
          </w:tcPr>
          <w:p w14:paraId="6F78EF97"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3.</w:t>
            </w:r>
          </w:p>
        </w:tc>
        <w:tc>
          <w:tcPr>
            <w:tcW w:w="1858" w:type="pct"/>
            <w:tcBorders>
              <w:top w:val="outset" w:sz="6" w:space="0" w:color="auto"/>
              <w:left w:val="outset" w:sz="6" w:space="0" w:color="auto"/>
              <w:bottom w:val="outset" w:sz="6" w:space="0" w:color="auto"/>
              <w:right w:val="outset" w:sz="6" w:space="0" w:color="auto"/>
            </w:tcBorders>
            <w:hideMark/>
          </w:tcPr>
          <w:p w14:paraId="0D8C61B4"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Cita informācija</w:t>
            </w:r>
          </w:p>
        </w:tc>
        <w:tc>
          <w:tcPr>
            <w:tcW w:w="2874" w:type="pct"/>
            <w:tcBorders>
              <w:top w:val="outset" w:sz="6" w:space="0" w:color="auto"/>
              <w:left w:val="outset" w:sz="6" w:space="0" w:color="auto"/>
              <w:bottom w:val="outset" w:sz="6" w:space="0" w:color="auto"/>
              <w:right w:val="outset" w:sz="6" w:space="0" w:color="auto"/>
            </w:tcBorders>
            <w:hideMark/>
          </w:tcPr>
          <w:p w14:paraId="5D8CF4F4" w14:textId="77777777" w:rsidR="00082640" w:rsidRPr="00197EBE" w:rsidRDefault="00082640" w:rsidP="007B0190">
            <w:pPr>
              <w:rPr>
                <w:rFonts w:eastAsia="Times New Roman" w:cs="Times New Roman"/>
                <w:sz w:val="24"/>
                <w:szCs w:val="24"/>
                <w:lang w:eastAsia="lv-LV"/>
              </w:rPr>
            </w:pPr>
            <w:r w:rsidRPr="00197EBE">
              <w:rPr>
                <w:rFonts w:eastAsia="Times New Roman" w:cs="Times New Roman"/>
                <w:sz w:val="24"/>
                <w:szCs w:val="24"/>
                <w:lang w:eastAsia="lv-LV"/>
              </w:rPr>
              <w:t>Nav</w:t>
            </w:r>
          </w:p>
        </w:tc>
      </w:tr>
    </w:tbl>
    <w:p w14:paraId="657849FF" w14:textId="77777777" w:rsidR="00082640" w:rsidRPr="00197EBE" w:rsidRDefault="00082640" w:rsidP="007B0190">
      <w:pPr>
        <w:rPr>
          <w:rFonts w:eastAsia="Times New Roman" w:cs="Times New Roman"/>
          <w:color w:val="000000"/>
          <w:sz w:val="24"/>
          <w:szCs w:val="24"/>
          <w:lang w:eastAsia="lv-LV"/>
        </w:rPr>
      </w:pPr>
    </w:p>
    <w:p w14:paraId="3E98A3A4" w14:textId="77777777" w:rsidR="001C649E" w:rsidRDefault="001C649E" w:rsidP="007B0190">
      <w:pPr>
        <w:rPr>
          <w:rFonts w:cs="Times New Roman"/>
          <w:color w:val="000000" w:themeColor="text1"/>
          <w:sz w:val="24"/>
          <w:szCs w:val="24"/>
        </w:rPr>
      </w:pPr>
    </w:p>
    <w:p w14:paraId="00CAA206" w14:textId="77777777" w:rsidR="001C649E" w:rsidRDefault="001C649E" w:rsidP="007B0190">
      <w:pPr>
        <w:rPr>
          <w:rFonts w:cs="Times New Roman"/>
          <w:color w:val="000000" w:themeColor="text1"/>
          <w:sz w:val="24"/>
          <w:szCs w:val="24"/>
        </w:rPr>
      </w:pPr>
    </w:p>
    <w:p w14:paraId="52BB9AF2" w14:textId="085892B5" w:rsidR="00E73D73" w:rsidRDefault="00CB7782" w:rsidP="007B0190">
      <w:pPr>
        <w:rPr>
          <w:rFonts w:cs="Times New Roman"/>
          <w:color w:val="000000" w:themeColor="text1"/>
          <w:sz w:val="24"/>
          <w:szCs w:val="24"/>
        </w:rPr>
      </w:pPr>
      <w:r w:rsidRPr="00197EBE">
        <w:rPr>
          <w:rFonts w:cs="Times New Roman"/>
          <w:color w:val="000000" w:themeColor="text1"/>
          <w:sz w:val="24"/>
          <w:szCs w:val="24"/>
        </w:rPr>
        <w:t>Vides aizsardzības un reģionālās attīstības ministrs</w:t>
      </w:r>
      <w:r w:rsidRPr="00197EBE">
        <w:rPr>
          <w:rFonts w:cs="Times New Roman"/>
          <w:color w:val="000000" w:themeColor="text1"/>
          <w:sz w:val="24"/>
          <w:szCs w:val="24"/>
        </w:rPr>
        <w:tab/>
      </w:r>
      <w:r w:rsidRPr="00197EBE">
        <w:rPr>
          <w:rFonts w:cs="Times New Roman"/>
          <w:color w:val="000000" w:themeColor="text1"/>
          <w:sz w:val="24"/>
          <w:szCs w:val="24"/>
        </w:rPr>
        <w:tab/>
      </w:r>
      <w:r w:rsidRPr="00197EBE">
        <w:rPr>
          <w:rFonts w:cs="Times New Roman"/>
          <w:color w:val="000000" w:themeColor="text1"/>
          <w:sz w:val="24"/>
          <w:szCs w:val="24"/>
        </w:rPr>
        <w:tab/>
      </w:r>
      <w:r w:rsidRPr="00197EBE">
        <w:rPr>
          <w:rFonts w:cs="Times New Roman"/>
          <w:color w:val="000000" w:themeColor="text1"/>
          <w:sz w:val="24"/>
          <w:szCs w:val="24"/>
        </w:rPr>
        <w:tab/>
        <w:t>Juris Pūce</w:t>
      </w:r>
    </w:p>
    <w:p w14:paraId="493D0ED1" w14:textId="77777777" w:rsidR="001C649E" w:rsidRDefault="001C649E" w:rsidP="007B0190">
      <w:pPr>
        <w:rPr>
          <w:rFonts w:cs="Times New Roman"/>
          <w:color w:val="000000" w:themeColor="text1"/>
          <w:sz w:val="24"/>
          <w:szCs w:val="24"/>
        </w:rPr>
      </w:pPr>
    </w:p>
    <w:p w14:paraId="1E9FFCBB" w14:textId="77777777" w:rsidR="00585A65" w:rsidRDefault="00585A65" w:rsidP="007B0190">
      <w:pPr>
        <w:rPr>
          <w:rFonts w:cs="Times New Roman"/>
          <w:color w:val="000000" w:themeColor="text1"/>
          <w:sz w:val="24"/>
          <w:szCs w:val="24"/>
        </w:rPr>
      </w:pPr>
    </w:p>
    <w:p w14:paraId="642A3F21" w14:textId="77777777" w:rsidR="00585A65" w:rsidRDefault="00585A65" w:rsidP="007B0190">
      <w:pPr>
        <w:rPr>
          <w:rFonts w:cs="Times New Roman"/>
          <w:color w:val="000000" w:themeColor="text1"/>
          <w:sz w:val="24"/>
          <w:szCs w:val="24"/>
        </w:rPr>
      </w:pPr>
      <w:r>
        <w:rPr>
          <w:rFonts w:cs="Times New Roman"/>
          <w:color w:val="000000" w:themeColor="text1"/>
          <w:sz w:val="24"/>
          <w:szCs w:val="24"/>
        </w:rPr>
        <w:t>Vīza:</w:t>
      </w:r>
    </w:p>
    <w:p w14:paraId="466E3733" w14:textId="43C4BFC3" w:rsidR="001C649E" w:rsidRDefault="001C649E" w:rsidP="007B0190">
      <w:pPr>
        <w:rPr>
          <w:rFonts w:cs="Times New Roman"/>
          <w:color w:val="000000" w:themeColor="text1"/>
          <w:sz w:val="24"/>
          <w:szCs w:val="24"/>
        </w:rPr>
      </w:pPr>
      <w:r w:rsidRPr="00197EBE">
        <w:rPr>
          <w:rFonts w:cs="Times New Roman"/>
          <w:color w:val="000000" w:themeColor="text1"/>
          <w:sz w:val="24"/>
          <w:szCs w:val="24"/>
        </w:rPr>
        <w:t>Vides aizsardzības u</w:t>
      </w:r>
      <w:r>
        <w:rPr>
          <w:rFonts w:cs="Times New Roman"/>
          <w:color w:val="000000" w:themeColor="text1"/>
          <w:sz w:val="24"/>
          <w:szCs w:val="24"/>
        </w:rPr>
        <w:t>n reģionālās attīstības ministrijas</w:t>
      </w:r>
    </w:p>
    <w:p w14:paraId="6D3977D6" w14:textId="11832EEE" w:rsidR="001C649E" w:rsidRDefault="001C649E" w:rsidP="007B0190">
      <w:pPr>
        <w:rPr>
          <w:rFonts w:cs="Times New Roman"/>
          <w:color w:val="000000" w:themeColor="text1"/>
          <w:sz w:val="24"/>
          <w:szCs w:val="24"/>
        </w:rPr>
      </w:pPr>
      <w:r>
        <w:rPr>
          <w:rFonts w:cs="Times New Roman"/>
          <w:color w:val="000000" w:themeColor="text1"/>
          <w:sz w:val="24"/>
          <w:szCs w:val="24"/>
        </w:rPr>
        <w:t>valsts sekretārs</w:t>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t>Edvīns Balševics</w:t>
      </w:r>
    </w:p>
    <w:p w14:paraId="70AC1DE6" w14:textId="77777777" w:rsidR="001C649E" w:rsidRDefault="001C649E" w:rsidP="007B0190">
      <w:pPr>
        <w:rPr>
          <w:rFonts w:cs="Times New Roman"/>
          <w:color w:val="000000" w:themeColor="text1"/>
          <w:sz w:val="24"/>
          <w:szCs w:val="24"/>
        </w:rPr>
      </w:pPr>
    </w:p>
    <w:p w14:paraId="1603FEA9" w14:textId="77777777" w:rsidR="001C649E" w:rsidRDefault="001C649E" w:rsidP="007B0190">
      <w:pPr>
        <w:rPr>
          <w:rFonts w:cs="Times New Roman"/>
          <w:color w:val="000000" w:themeColor="text1"/>
          <w:sz w:val="24"/>
          <w:szCs w:val="24"/>
        </w:rPr>
      </w:pPr>
    </w:p>
    <w:p w14:paraId="324D67D8" w14:textId="77777777" w:rsidR="001C649E" w:rsidRDefault="001C649E" w:rsidP="007B0190">
      <w:pPr>
        <w:rPr>
          <w:rFonts w:cs="Times New Roman"/>
          <w:color w:val="000000" w:themeColor="text1"/>
          <w:sz w:val="24"/>
          <w:szCs w:val="24"/>
        </w:rPr>
      </w:pPr>
    </w:p>
    <w:p w14:paraId="5E95AA20" w14:textId="77777777" w:rsidR="001C649E" w:rsidRDefault="001C649E" w:rsidP="007B0190">
      <w:pPr>
        <w:rPr>
          <w:rFonts w:cs="Times New Roman"/>
          <w:color w:val="000000" w:themeColor="text1"/>
          <w:sz w:val="24"/>
          <w:szCs w:val="24"/>
        </w:rPr>
      </w:pPr>
    </w:p>
    <w:p w14:paraId="2EAC739B" w14:textId="33E40C9C" w:rsidR="001C649E" w:rsidRDefault="001C649E" w:rsidP="007B0190">
      <w:pPr>
        <w:rPr>
          <w:rFonts w:cs="Times New Roman"/>
          <w:color w:val="000000" w:themeColor="text1"/>
          <w:sz w:val="20"/>
          <w:szCs w:val="20"/>
        </w:rPr>
      </w:pPr>
      <w:proofErr w:type="spellStart"/>
      <w:r>
        <w:rPr>
          <w:rFonts w:cs="Times New Roman"/>
          <w:color w:val="000000" w:themeColor="text1"/>
          <w:sz w:val="20"/>
          <w:szCs w:val="20"/>
        </w:rPr>
        <w:lastRenderedPageBreak/>
        <w:t>Balgalve</w:t>
      </w:r>
      <w:proofErr w:type="spellEnd"/>
      <w:r>
        <w:rPr>
          <w:rFonts w:cs="Times New Roman"/>
          <w:color w:val="000000" w:themeColor="text1"/>
          <w:sz w:val="20"/>
          <w:szCs w:val="20"/>
        </w:rPr>
        <w:t>, 67026436</w:t>
      </w:r>
    </w:p>
    <w:p w14:paraId="4E732F22" w14:textId="2A728922" w:rsidR="001C649E" w:rsidRDefault="006A6EB2" w:rsidP="007B0190">
      <w:pPr>
        <w:rPr>
          <w:rFonts w:cs="Times New Roman"/>
          <w:color w:val="000000" w:themeColor="text1"/>
          <w:sz w:val="20"/>
          <w:szCs w:val="20"/>
        </w:rPr>
      </w:pPr>
      <w:hyperlink r:id="rId17" w:history="1">
        <w:r w:rsidR="001C649E" w:rsidRPr="00934580">
          <w:rPr>
            <w:rStyle w:val="Hyperlink"/>
            <w:rFonts w:cs="Times New Roman"/>
            <w:sz w:val="20"/>
            <w:szCs w:val="20"/>
          </w:rPr>
          <w:t>Dace.Balgalve@varam.gov.lv</w:t>
        </w:r>
      </w:hyperlink>
    </w:p>
    <w:p w14:paraId="353CE94F" w14:textId="20C23226" w:rsidR="001C649E" w:rsidRDefault="001C649E" w:rsidP="001C649E">
      <w:pPr>
        <w:rPr>
          <w:rFonts w:cs="Times New Roman"/>
          <w:color w:val="000000" w:themeColor="text1"/>
          <w:sz w:val="20"/>
          <w:szCs w:val="20"/>
        </w:rPr>
      </w:pPr>
      <w:r>
        <w:rPr>
          <w:rFonts w:cs="Times New Roman"/>
          <w:color w:val="000000" w:themeColor="text1"/>
          <w:sz w:val="20"/>
          <w:szCs w:val="20"/>
        </w:rPr>
        <w:t>Bergmane, 66016720</w:t>
      </w:r>
    </w:p>
    <w:p w14:paraId="58CAA952" w14:textId="5C788302" w:rsidR="001C649E" w:rsidRDefault="006A6EB2" w:rsidP="001C649E">
      <w:pPr>
        <w:rPr>
          <w:rFonts w:cs="Times New Roman"/>
          <w:color w:val="000000" w:themeColor="text1"/>
          <w:sz w:val="20"/>
          <w:szCs w:val="20"/>
        </w:rPr>
      </w:pPr>
      <w:hyperlink r:id="rId18" w:history="1">
        <w:r w:rsidR="001C649E" w:rsidRPr="00934580">
          <w:rPr>
            <w:rStyle w:val="Hyperlink"/>
            <w:rFonts w:cs="Times New Roman"/>
            <w:sz w:val="20"/>
            <w:szCs w:val="20"/>
          </w:rPr>
          <w:t>Marta.Bergmane@varam.gov.lv</w:t>
        </w:r>
      </w:hyperlink>
    </w:p>
    <w:p w14:paraId="6CE0B680" w14:textId="00F5046E" w:rsidR="001C649E" w:rsidRDefault="001C649E" w:rsidP="001C649E">
      <w:pPr>
        <w:rPr>
          <w:rFonts w:cs="Times New Roman"/>
          <w:color w:val="000000" w:themeColor="text1"/>
          <w:sz w:val="20"/>
          <w:szCs w:val="20"/>
        </w:rPr>
      </w:pPr>
      <w:r>
        <w:rPr>
          <w:rFonts w:cs="Times New Roman"/>
          <w:color w:val="000000" w:themeColor="text1"/>
          <w:sz w:val="20"/>
          <w:szCs w:val="20"/>
        </w:rPr>
        <w:t>Butņicka, 67026931</w:t>
      </w:r>
    </w:p>
    <w:p w14:paraId="38032CF6" w14:textId="1050EE7C" w:rsidR="001C649E" w:rsidRDefault="006A6EB2" w:rsidP="001C649E">
      <w:pPr>
        <w:rPr>
          <w:rStyle w:val="Hyperlink"/>
          <w:rFonts w:cs="Times New Roman"/>
          <w:sz w:val="20"/>
          <w:szCs w:val="20"/>
        </w:rPr>
      </w:pPr>
      <w:hyperlink r:id="rId19" w:history="1">
        <w:r w:rsidR="001C649E" w:rsidRPr="00934580">
          <w:rPr>
            <w:rStyle w:val="Hyperlink"/>
            <w:rFonts w:cs="Times New Roman"/>
            <w:sz w:val="20"/>
            <w:szCs w:val="20"/>
          </w:rPr>
          <w:t>Jevgenija.Butnicka@varam.gov.lv</w:t>
        </w:r>
      </w:hyperlink>
    </w:p>
    <w:p w14:paraId="45B35656" w14:textId="099119F3" w:rsidR="006D7845" w:rsidRDefault="006D7845" w:rsidP="006D7845">
      <w:pPr>
        <w:rPr>
          <w:rFonts w:cs="Times New Roman"/>
          <w:color w:val="000000" w:themeColor="text1"/>
          <w:sz w:val="20"/>
          <w:szCs w:val="20"/>
        </w:rPr>
      </w:pPr>
      <w:r>
        <w:rPr>
          <w:rFonts w:cs="Times New Roman"/>
          <w:color w:val="000000" w:themeColor="text1"/>
          <w:sz w:val="20"/>
          <w:szCs w:val="20"/>
        </w:rPr>
        <w:t>Oša, 67026555</w:t>
      </w:r>
    </w:p>
    <w:p w14:paraId="0C03F2D8" w14:textId="12041CA3" w:rsidR="006D7845" w:rsidRDefault="006A6EB2" w:rsidP="006D7845">
      <w:pPr>
        <w:rPr>
          <w:rFonts w:cs="Times New Roman"/>
          <w:color w:val="000000" w:themeColor="text1"/>
          <w:sz w:val="20"/>
          <w:szCs w:val="20"/>
        </w:rPr>
      </w:pPr>
      <w:hyperlink r:id="rId20" w:history="1">
        <w:r w:rsidR="006D7845" w:rsidRPr="00F20975">
          <w:rPr>
            <w:rStyle w:val="Hyperlink"/>
            <w:rFonts w:cs="Times New Roman"/>
            <w:sz w:val="20"/>
            <w:szCs w:val="20"/>
          </w:rPr>
          <w:t>Ilze.Osa@varam.gov.lv</w:t>
        </w:r>
      </w:hyperlink>
    </w:p>
    <w:p w14:paraId="0E8802EB" w14:textId="6B154C69" w:rsidR="006D7845" w:rsidRDefault="006D7845" w:rsidP="006D7845">
      <w:pPr>
        <w:rPr>
          <w:rFonts w:cs="Times New Roman"/>
          <w:color w:val="000000" w:themeColor="text1"/>
          <w:sz w:val="20"/>
          <w:szCs w:val="20"/>
        </w:rPr>
      </w:pPr>
      <w:r>
        <w:rPr>
          <w:rFonts w:cs="Times New Roman"/>
          <w:color w:val="000000" w:themeColor="text1"/>
          <w:sz w:val="20"/>
          <w:szCs w:val="20"/>
        </w:rPr>
        <w:t>Verners, 67026463</w:t>
      </w:r>
    </w:p>
    <w:p w14:paraId="0043D79D" w14:textId="090C3EA3" w:rsidR="006D7845" w:rsidRPr="006D7845" w:rsidRDefault="006A6EB2" w:rsidP="001C649E">
      <w:pPr>
        <w:rPr>
          <w:rFonts w:cs="Times New Roman"/>
          <w:color w:val="000000" w:themeColor="text1"/>
          <w:sz w:val="20"/>
          <w:szCs w:val="20"/>
        </w:rPr>
      </w:pPr>
      <w:hyperlink r:id="rId21" w:history="1">
        <w:r w:rsidR="006D7845" w:rsidRPr="00F20975">
          <w:rPr>
            <w:rStyle w:val="Hyperlink"/>
            <w:rFonts w:cs="Times New Roman"/>
            <w:sz w:val="20"/>
            <w:szCs w:val="20"/>
          </w:rPr>
          <w:t>Valdis.Verners@varam.gov.lv</w:t>
        </w:r>
      </w:hyperlink>
    </w:p>
    <w:sectPr w:rsidR="006D7845" w:rsidRPr="006D7845" w:rsidSect="00353FFA">
      <w:headerReference w:type="default" r:id="rId22"/>
      <w:footerReference w:type="default" r:id="rId23"/>
      <w:footerReference w:type="first" r:id="rId24"/>
      <w:pgSz w:w="11906" w:h="16838"/>
      <w:pgMar w:top="1134" w:right="1134" w:bottom="1134" w:left="1701" w:header="56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0169" w14:textId="77777777" w:rsidR="006A6EB2" w:rsidRDefault="006A6EB2" w:rsidP="00272DCE">
      <w:r>
        <w:separator/>
      </w:r>
    </w:p>
  </w:endnote>
  <w:endnote w:type="continuationSeparator" w:id="0">
    <w:p w14:paraId="40BE74D1" w14:textId="77777777" w:rsidR="006A6EB2" w:rsidRDefault="006A6EB2" w:rsidP="00272DCE">
      <w:r>
        <w:continuationSeparator/>
      </w:r>
    </w:p>
  </w:endnote>
  <w:endnote w:type="continuationNotice" w:id="1">
    <w:p w14:paraId="055A88AA" w14:textId="77777777" w:rsidR="006A6EB2" w:rsidRDefault="006A6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1363" w14:textId="56A06A5F" w:rsidR="000463B4" w:rsidRPr="00A65DD4" w:rsidRDefault="000463B4" w:rsidP="00A65DD4">
    <w:pPr>
      <w:pStyle w:val="Footer"/>
      <w:rPr>
        <w:rFonts w:cs="Times New Roman"/>
        <w:sz w:val="20"/>
        <w:szCs w:val="20"/>
      </w:rPr>
    </w:pPr>
    <w:r>
      <w:rPr>
        <w:rFonts w:cs="Times New Roman"/>
        <w:sz w:val="20"/>
        <w:szCs w:val="20"/>
      </w:rPr>
      <w:t>VARAMAnot_201020_Pasvaldibu_likums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82BD" w14:textId="05447A03" w:rsidR="000463B4" w:rsidRPr="004B25CD" w:rsidRDefault="000463B4" w:rsidP="0001317C">
    <w:pPr>
      <w:pStyle w:val="Footer"/>
      <w:rPr>
        <w:sz w:val="20"/>
        <w:szCs w:val="20"/>
      </w:rPr>
    </w:pPr>
    <w:r w:rsidRPr="00365E4C">
      <w:rPr>
        <w:sz w:val="20"/>
        <w:szCs w:val="20"/>
      </w:rPr>
      <w:t>VARAMAnot_</w:t>
    </w:r>
    <w:r>
      <w:rPr>
        <w:sz w:val="20"/>
        <w:szCs w:val="20"/>
      </w:rPr>
      <w:t>201020_</w:t>
    </w:r>
    <w:r w:rsidRPr="00365E4C">
      <w:rPr>
        <w:sz w:val="20"/>
        <w:szCs w:val="20"/>
      </w:rPr>
      <w:t>P</w:t>
    </w:r>
    <w:r>
      <w:rPr>
        <w:sz w:val="20"/>
        <w:szCs w:val="20"/>
      </w:rPr>
      <w:t>asvaldibu_likums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1482" w14:textId="77777777" w:rsidR="006A6EB2" w:rsidRDefault="006A6EB2" w:rsidP="00272DCE">
      <w:r>
        <w:separator/>
      </w:r>
    </w:p>
  </w:footnote>
  <w:footnote w:type="continuationSeparator" w:id="0">
    <w:p w14:paraId="11F1E8B1" w14:textId="77777777" w:rsidR="006A6EB2" w:rsidRDefault="006A6EB2" w:rsidP="00272DCE">
      <w:r>
        <w:continuationSeparator/>
      </w:r>
    </w:p>
  </w:footnote>
  <w:footnote w:type="continuationNotice" w:id="1">
    <w:p w14:paraId="1505BF37" w14:textId="77777777" w:rsidR="006A6EB2" w:rsidRDefault="006A6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522457"/>
      <w:docPartObj>
        <w:docPartGallery w:val="Page Numbers (Top of Page)"/>
        <w:docPartUnique/>
      </w:docPartObj>
    </w:sdtPr>
    <w:sdtEndPr>
      <w:rPr>
        <w:noProof/>
        <w:sz w:val="24"/>
        <w:szCs w:val="24"/>
      </w:rPr>
    </w:sdtEndPr>
    <w:sdtContent>
      <w:p w14:paraId="642A5C9E" w14:textId="77777777" w:rsidR="000463B4" w:rsidRPr="00452642" w:rsidRDefault="000463B4" w:rsidP="00452642">
        <w:pPr>
          <w:pStyle w:val="Header"/>
          <w:jc w:val="center"/>
          <w:rPr>
            <w:sz w:val="24"/>
            <w:szCs w:val="24"/>
          </w:rPr>
        </w:pPr>
        <w:r w:rsidRPr="00452642">
          <w:rPr>
            <w:sz w:val="24"/>
            <w:szCs w:val="24"/>
          </w:rPr>
          <w:fldChar w:fldCharType="begin"/>
        </w:r>
        <w:r w:rsidRPr="00452642">
          <w:rPr>
            <w:sz w:val="24"/>
            <w:szCs w:val="24"/>
          </w:rPr>
          <w:instrText xml:space="preserve"> PAGE   \* MERGEFORMAT </w:instrText>
        </w:r>
        <w:r w:rsidRPr="00452642">
          <w:rPr>
            <w:sz w:val="24"/>
            <w:szCs w:val="24"/>
          </w:rPr>
          <w:fldChar w:fldCharType="separate"/>
        </w:r>
        <w:r w:rsidR="00517FE6">
          <w:rPr>
            <w:noProof/>
            <w:sz w:val="24"/>
            <w:szCs w:val="24"/>
          </w:rPr>
          <w:t>21</w:t>
        </w:r>
        <w:r w:rsidRPr="00452642">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F63"/>
    <w:multiLevelType w:val="hybridMultilevel"/>
    <w:tmpl w:val="DB92054E"/>
    <w:lvl w:ilvl="0" w:tplc="C4BA9370">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07881DC2"/>
    <w:multiLevelType w:val="hybridMultilevel"/>
    <w:tmpl w:val="A41C63EC"/>
    <w:lvl w:ilvl="0" w:tplc="9EDCFD3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E93763"/>
    <w:multiLevelType w:val="hybridMultilevel"/>
    <w:tmpl w:val="8CC49C3E"/>
    <w:lvl w:ilvl="0" w:tplc="AD6A4A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2727C9"/>
    <w:multiLevelType w:val="hybridMultilevel"/>
    <w:tmpl w:val="A3F8149C"/>
    <w:lvl w:ilvl="0" w:tplc="660E95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C258DD"/>
    <w:multiLevelType w:val="hybridMultilevel"/>
    <w:tmpl w:val="9C226A7E"/>
    <w:lvl w:ilvl="0" w:tplc="D1A4FBFC">
      <w:start w:val="1"/>
      <w:numFmt w:val="decimal"/>
      <w:lvlText w:val="%1)"/>
      <w:lvlJc w:val="left"/>
      <w:pPr>
        <w:ind w:left="450" w:hanging="360"/>
      </w:pPr>
      <w:rPr>
        <w:rFonts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5" w15:restartNumberingAfterBreak="0">
    <w:nsid w:val="15AF12E8"/>
    <w:multiLevelType w:val="hybridMultilevel"/>
    <w:tmpl w:val="45D800B0"/>
    <w:lvl w:ilvl="0" w:tplc="D37E078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F122B0"/>
    <w:multiLevelType w:val="hybridMultilevel"/>
    <w:tmpl w:val="BFC0D7FC"/>
    <w:lvl w:ilvl="0" w:tplc="04260011">
      <w:start w:val="1"/>
      <w:numFmt w:val="decimal"/>
      <w:lvlText w:val="%1)"/>
      <w:lvlJc w:val="left"/>
      <w:pPr>
        <w:ind w:left="1420" w:hanging="360"/>
      </w:pPr>
    </w:lvl>
    <w:lvl w:ilvl="1" w:tplc="04260019" w:tentative="1">
      <w:start w:val="1"/>
      <w:numFmt w:val="lowerLetter"/>
      <w:lvlText w:val="%2."/>
      <w:lvlJc w:val="left"/>
      <w:pPr>
        <w:ind w:left="2140" w:hanging="360"/>
      </w:pPr>
    </w:lvl>
    <w:lvl w:ilvl="2" w:tplc="0426001B" w:tentative="1">
      <w:start w:val="1"/>
      <w:numFmt w:val="lowerRoman"/>
      <w:lvlText w:val="%3."/>
      <w:lvlJc w:val="right"/>
      <w:pPr>
        <w:ind w:left="2860" w:hanging="180"/>
      </w:pPr>
    </w:lvl>
    <w:lvl w:ilvl="3" w:tplc="0426000F" w:tentative="1">
      <w:start w:val="1"/>
      <w:numFmt w:val="decimal"/>
      <w:lvlText w:val="%4."/>
      <w:lvlJc w:val="left"/>
      <w:pPr>
        <w:ind w:left="3580" w:hanging="360"/>
      </w:pPr>
    </w:lvl>
    <w:lvl w:ilvl="4" w:tplc="04260019" w:tentative="1">
      <w:start w:val="1"/>
      <w:numFmt w:val="lowerLetter"/>
      <w:lvlText w:val="%5."/>
      <w:lvlJc w:val="left"/>
      <w:pPr>
        <w:ind w:left="4300" w:hanging="360"/>
      </w:pPr>
    </w:lvl>
    <w:lvl w:ilvl="5" w:tplc="0426001B" w:tentative="1">
      <w:start w:val="1"/>
      <w:numFmt w:val="lowerRoman"/>
      <w:lvlText w:val="%6."/>
      <w:lvlJc w:val="right"/>
      <w:pPr>
        <w:ind w:left="5020" w:hanging="180"/>
      </w:pPr>
    </w:lvl>
    <w:lvl w:ilvl="6" w:tplc="0426000F" w:tentative="1">
      <w:start w:val="1"/>
      <w:numFmt w:val="decimal"/>
      <w:lvlText w:val="%7."/>
      <w:lvlJc w:val="left"/>
      <w:pPr>
        <w:ind w:left="5740" w:hanging="360"/>
      </w:pPr>
    </w:lvl>
    <w:lvl w:ilvl="7" w:tplc="04260019" w:tentative="1">
      <w:start w:val="1"/>
      <w:numFmt w:val="lowerLetter"/>
      <w:lvlText w:val="%8."/>
      <w:lvlJc w:val="left"/>
      <w:pPr>
        <w:ind w:left="6460" w:hanging="360"/>
      </w:pPr>
    </w:lvl>
    <w:lvl w:ilvl="8" w:tplc="0426001B" w:tentative="1">
      <w:start w:val="1"/>
      <w:numFmt w:val="lowerRoman"/>
      <w:lvlText w:val="%9."/>
      <w:lvlJc w:val="right"/>
      <w:pPr>
        <w:ind w:left="7180" w:hanging="180"/>
      </w:pPr>
    </w:lvl>
  </w:abstractNum>
  <w:abstractNum w:abstractNumId="7" w15:restartNumberingAfterBreak="0">
    <w:nsid w:val="1A671984"/>
    <w:multiLevelType w:val="hybridMultilevel"/>
    <w:tmpl w:val="87868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B227B7"/>
    <w:multiLevelType w:val="hybridMultilevel"/>
    <w:tmpl w:val="E25ED254"/>
    <w:lvl w:ilvl="0" w:tplc="E01E8168">
      <w:start w:val="1"/>
      <w:numFmt w:val="decimal"/>
      <w:lvlText w:val="%1)"/>
      <w:lvlJc w:val="left"/>
      <w:pPr>
        <w:ind w:left="1070" w:hanging="360"/>
      </w:pPr>
      <w:rPr>
        <w:rFonts w:eastAsia="Calibri"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1E641ECB"/>
    <w:multiLevelType w:val="hybridMultilevel"/>
    <w:tmpl w:val="17100F2A"/>
    <w:lvl w:ilvl="0" w:tplc="20780840">
      <w:start w:val="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D669B2"/>
    <w:multiLevelType w:val="hybridMultilevel"/>
    <w:tmpl w:val="BDE8097C"/>
    <w:lvl w:ilvl="0" w:tplc="182EE7D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B058A"/>
    <w:multiLevelType w:val="hybridMultilevel"/>
    <w:tmpl w:val="769E0296"/>
    <w:lvl w:ilvl="0" w:tplc="737E08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841AB"/>
    <w:multiLevelType w:val="hybridMultilevel"/>
    <w:tmpl w:val="E07A6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3B69BF"/>
    <w:multiLevelType w:val="hybridMultilevel"/>
    <w:tmpl w:val="B54E14EE"/>
    <w:lvl w:ilvl="0" w:tplc="BC28DDCE">
      <w:start w:val="1"/>
      <w:numFmt w:val="decimal"/>
      <w:lvlText w:val="%1)"/>
      <w:lvlJc w:val="left"/>
      <w:pPr>
        <w:ind w:left="620" w:hanging="360"/>
      </w:pPr>
      <w:rPr>
        <w:rFonts w:hint="default"/>
      </w:rPr>
    </w:lvl>
    <w:lvl w:ilvl="1" w:tplc="04260019" w:tentative="1">
      <w:start w:val="1"/>
      <w:numFmt w:val="lowerLetter"/>
      <w:lvlText w:val="%2."/>
      <w:lvlJc w:val="left"/>
      <w:pPr>
        <w:ind w:left="1340" w:hanging="360"/>
      </w:pPr>
    </w:lvl>
    <w:lvl w:ilvl="2" w:tplc="0426001B" w:tentative="1">
      <w:start w:val="1"/>
      <w:numFmt w:val="lowerRoman"/>
      <w:lvlText w:val="%3."/>
      <w:lvlJc w:val="right"/>
      <w:pPr>
        <w:ind w:left="2060" w:hanging="180"/>
      </w:pPr>
    </w:lvl>
    <w:lvl w:ilvl="3" w:tplc="0426000F" w:tentative="1">
      <w:start w:val="1"/>
      <w:numFmt w:val="decimal"/>
      <w:lvlText w:val="%4."/>
      <w:lvlJc w:val="left"/>
      <w:pPr>
        <w:ind w:left="2780" w:hanging="360"/>
      </w:pPr>
    </w:lvl>
    <w:lvl w:ilvl="4" w:tplc="04260019" w:tentative="1">
      <w:start w:val="1"/>
      <w:numFmt w:val="lowerLetter"/>
      <w:lvlText w:val="%5."/>
      <w:lvlJc w:val="left"/>
      <w:pPr>
        <w:ind w:left="3500" w:hanging="360"/>
      </w:pPr>
    </w:lvl>
    <w:lvl w:ilvl="5" w:tplc="0426001B" w:tentative="1">
      <w:start w:val="1"/>
      <w:numFmt w:val="lowerRoman"/>
      <w:lvlText w:val="%6."/>
      <w:lvlJc w:val="right"/>
      <w:pPr>
        <w:ind w:left="4220" w:hanging="180"/>
      </w:pPr>
    </w:lvl>
    <w:lvl w:ilvl="6" w:tplc="0426000F" w:tentative="1">
      <w:start w:val="1"/>
      <w:numFmt w:val="decimal"/>
      <w:lvlText w:val="%7."/>
      <w:lvlJc w:val="left"/>
      <w:pPr>
        <w:ind w:left="4940" w:hanging="360"/>
      </w:pPr>
    </w:lvl>
    <w:lvl w:ilvl="7" w:tplc="04260019" w:tentative="1">
      <w:start w:val="1"/>
      <w:numFmt w:val="lowerLetter"/>
      <w:lvlText w:val="%8."/>
      <w:lvlJc w:val="left"/>
      <w:pPr>
        <w:ind w:left="5660" w:hanging="360"/>
      </w:pPr>
    </w:lvl>
    <w:lvl w:ilvl="8" w:tplc="0426001B" w:tentative="1">
      <w:start w:val="1"/>
      <w:numFmt w:val="lowerRoman"/>
      <w:lvlText w:val="%9."/>
      <w:lvlJc w:val="right"/>
      <w:pPr>
        <w:ind w:left="6380" w:hanging="180"/>
      </w:pPr>
    </w:lvl>
  </w:abstractNum>
  <w:abstractNum w:abstractNumId="14" w15:restartNumberingAfterBreak="0">
    <w:nsid w:val="376C6A2F"/>
    <w:multiLevelType w:val="hybridMultilevel"/>
    <w:tmpl w:val="BD5AD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036CAB"/>
    <w:multiLevelType w:val="hybridMultilevel"/>
    <w:tmpl w:val="CEA62B84"/>
    <w:lvl w:ilvl="0" w:tplc="FA5E73B2">
      <w:start w:val="1"/>
      <w:numFmt w:val="decimal"/>
      <w:lvlText w:val="%1."/>
      <w:lvlJc w:val="left"/>
      <w:pPr>
        <w:ind w:left="595" w:hanging="360"/>
      </w:pPr>
      <w:rPr>
        <w:rFonts w:hint="default"/>
      </w:rPr>
    </w:lvl>
    <w:lvl w:ilvl="1" w:tplc="04260019" w:tentative="1">
      <w:start w:val="1"/>
      <w:numFmt w:val="lowerLetter"/>
      <w:lvlText w:val="%2."/>
      <w:lvlJc w:val="left"/>
      <w:pPr>
        <w:ind w:left="1315" w:hanging="360"/>
      </w:pPr>
    </w:lvl>
    <w:lvl w:ilvl="2" w:tplc="0426001B" w:tentative="1">
      <w:start w:val="1"/>
      <w:numFmt w:val="lowerRoman"/>
      <w:lvlText w:val="%3."/>
      <w:lvlJc w:val="right"/>
      <w:pPr>
        <w:ind w:left="2035" w:hanging="180"/>
      </w:pPr>
    </w:lvl>
    <w:lvl w:ilvl="3" w:tplc="0426000F" w:tentative="1">
      <w:start w:val="1"/>
      <w:numFmt w:val="decimal"/>
      <w:lvlText w:val="%4."/>
      <w:lvlJc w:val="left"/>
      <w:pPr>
        <w:ind w:left="2755" w:hanging="360"/>
      </w:pPr>
    </w:lvl>
    <w:lvl w:ilvl="4" w:tplc="04260019" w:tentative="1">
      <w:start w:val="1"/>
      <w:numFmt w:val="lowerLetter"/>
      <w:lvlText w:val="%5."/>
      <w:lvlJc w:val="left"/>
      <w:pPr>
        <w:ind w:left="3475" w:hanging="360"/>
      </w:pPr>
    </w:lvl>
    <w:lvl w:ilvl="5" w:tplc="0426001B" w:tentative="1">
      <w:start w:val="1"/>
      <w:numFmt w:val="lowerRoman"/>
      <w:lvlText w:val="%6."/>
      <w:lvlJc w:val="right"/>
      <w:pPr>
        <w:ind w:left="4195" w:hanging="180"/>
      </w:pPr>
    </w:lvl>
    <w:lvl w:ilvl="6" w:tplc="0426000F" w:tentative="1">
      <w:start w:val="1"/>
      <w:numFmt w:val="decimal"/>
      <w:lvlText w:val="%7."/>
      <w:lvlJc w:val="left"/>
      <w:pPr>
        <w:ind w:left="4915" w:hanging="360"/>
      </w:pPr>
    </w:lvl>
    <w:lvl w:ilvl="7" w:tplc="04260019" w:tentative="1">
      <w:start w:val="1"/>
      <w:numFmt w:val="lowerLetter"/>
      <w:lvlText w:val="%8."/>
      <w:lvlJc w:val="left"/>
      <w:pPr>
        <w:ind w:left="5635" w:hanging="360"/>
      </w:pPr>
    </w:lvl>
    <w:lvl w:ilvl="8" w:tplc="0426001B" w:tentative="1">
      <w:start w:val="1"/>
      <w:numFmt w:val="lowerRoman"/>
      <w:lvlText w:val="%9."/>
      <w:lvlJc w:val="right"/>
      <w:pPr>
        <w:ind w:left="6355" w:hanging="180"/>
      </w:pPr>
    </w:lvl>
  </w:abstractNum>
  <w:abstractNum w:abstractNumId="16" w15:restartNumberingAfterBreak="0">
    <w:nsid w:val="416B6621"/>
    <w:multiLevelType w:val="hybridMultilevel"/>
    <w:tmpl w:val="BE7A0600"/>
    <w:lvl w:ilvl="0" w:tplc="EB3E5B0C">
      <w:start w:val="2"/>
      <w:numFmt w:val="bullet"/>
      <w:lvlText w:val="-"/>
      <w:lvlJc w:val="left"/>
      <w:pPr>
        <w:ind w:left="725" w:hanging="360"/>
      </w:pPr>
      <w:rPr>
        <w:rFonts w:ascii="Times New Roman" w:eastAsia="Times New Roman" w:hAnsi="Times New Roman" w:cs="Times New Roman"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17" w15:restartNumberingAfterBreak="0">
    <w:nsid w:val="4B246CBE"/>
    <w:multiLevelType w:val="hybridMultilevel"/>
    <w:tmpl w:val="0DDE7004"/>
    <w:lvl w:ilvl="0" w:tplc="A9CA1EBA">
      <w:start w:val="1"/>
      <w:numFmt w:val="decimal"/>
      <w:lvlText w:val="(%1)"/>
      <w:lvlJc w:val="left"/>
      <w:pPr>
        <w:ind w:left="786" w:hanging="360"/>
      </w:pPr>
      <w:rPr>
        <w:rFonts w:hint="default"/>
      </w:rPr>
    </w:lvl>
    <w:lvl w:ilvl="1" w:tplc="B4942ED4">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0435DD6"/>
    <w:multiLevelType w:val="hybridMultilevel"/>
    <w:tmpl w:val="CB34451E"/>
    <w:lvl w:ilvl="0" w:tplc="49C477DC">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38E3B0C"/>
    <w:multiLevelType w:val="hybridMultilevel"/>
    <w:tmpl w:val="FD066A74"/>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609A46E7"/>
    <w:multiLevelType w:val="hybridMultilevel"/>
    <w:tmpl w:val="C8062650"/>
    <w:lvl w:ilvl="0" w:tplc="D12032F8">
      <w:start w:val="1"/>
      <w:numFmt w:val="decimal"/>
      <w:lvlText w:val="%1)"/>
      <w:lvlJc w:val="left"/>
      <w:pPr>
        <w:ind w:left="1060" w:hanging="360"/>
      </w:pPr>
      <w:rPr>
        <w:rFonts w:hint="default"/>
      </w:rPr>
    </w:lvl>
    <w:lvl w:ilvl="1" w:tplc="04260019" w:tentative="1">
      <w:start w:val="1"/>
      <w:numFmt w:val="lowerLetter"/>
      <w:lvlText w:val="%2."/>
      <w:lvlJc w:val="left"/>
      <w:pPr>
        <w:ind w:left="1780" w:hanging="360"/>
      </w:pPr>
    </w:lvl>
    <w:lvl w:ilvl="2" w:tplc="0426001B" w:tentative="1">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abstractNum w:abstractNumId="21" w15:restartNumberingAfterBreak="0">
    <w:nsid w:val="62505D32"/>
    <w:multiLevelType w:val="hybridMultilevel"/>
    <w:tmpl w:val="FF5C120E"/>
    <w:lvl w:ilvl="0" w:tplc="6A2468C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6E9373D"/>
    <w:multiLevelType w:val="hybridMultilevel"/>
    <w:tmpl w:val="D180A31E"/>
    <w:lvl w:ilvl="0" w:tplc="20780840">
      <w:start w:val="19"/>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5115AE4"/>
    <w:multiLevelType w:val="hybridMultilevel"/>
    <w:tmpl w:val="44B650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1E1A46"/>
    <w:multiLevelType w:val="hybridMultilevel"/>
    <w:tmpl w:val="52C603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613559"/>
    <w:multiLevelType w:val="hybridMultilevel"/>
    <w:tmpl w:val="D466DF1E"/>
    <w:lvl w:ilvl="0" w:tplc="499EB55A">
      <w:start w:val="1"/>
      <w:numFmt w:val="decimal"/>
      <w:lvlText w:val="%1."/>
      <w:lvlJc w:val="left"/>
      <w:pPr>
        <w:ind w:left="595" w:hanging="360"/>
      </w:pPr>
      <w:rPr>
        <w:rFonts w:hint="default"/>
      </w:rPr>
    </w:lvl>
    <w:lvl w:ilvl="1" w:tplc="04260019" w:tentative="1">
      <w:start w:val="1"/>
      <w:numFmt w:val="lowerLetter"/>
      <w:lvlText w:val="%2."/>
      <w:lvlJc w:val="left"/>
      <w:pPr>
        <w:ind w:left="1315" w:hanging="360"/>
      </w:pPr>
    </w:lvl>
    <w:lvl w:ilvl="2" w:tplc="0426001B" w:tentative="1">
      <w:start w:val="1"/>
      <w:numFmt w:val="lowerRoman"/>
      <w:lvlText w:val="%3."/>
      <w:lvlJc w:val="right"/>
      <w:pPr>
        <w:ind w:left="2035" w:hanging="180"/>
      </w:pPr>
    </w:lvl>
    <w:lvl w:ilvl="3" w:tplc="0426000F" w:tentative="1">
      <w:start w:val="1"/>
      <w:numFmt w:val="decimal"/>
      <w:lvlText w:val="%4."/>
      <w:lvlJc w:val="left"/>
      <w:pPr>
        <w:ind w:left="2755" w:hanging="360"/>
      </w:pPr>
    </w:lvl>
    <w:lvl w:ilvl="4" w:tplc="04260019" w:tentative="1">
      <w:start w:val="1"/>
      <w:numFmt w:val="lowerLetter"/>
      <w:lvlText w:val="%5."/>
      <w:lvlJc w:val="left"/>
      <w:pPr>
        <w:ind w:left="3475" w:hanging="360"/>
      </w:pPr>
    </w:lvl>
    <w:lvl w:ilvl="5" w:tplc="0426001B" w:tentative="1">
      <w:start w:val="1"/>
      <w:numFmt w:val="lowerRoman"/>
      <w:lvlText w:val="%6."/>
      <w:lvlJc w:val="right"/>
      <w:pPr>
        <w:ind w:left="4195" w:hanging="180"/>
      </w:pPr>
    </w:lvl>
    <w:lvl w:ilvl="6" w:tplc="0426000F" w:tentative="1">
      <w:start w:val="1"/>
      <w:numFmt w:val="decimal"/>
      <w:lvlText w:val="%7."/>
      <w:lvlJc w:val="left"/>
      <w:pPr>
        <w:ind w:left="4915" w:hanging="360"/>
      </w:pPr>
    </w:lvl>
    <w:lvl w:ilvl="7" w:tplc="04260019" w:tentative="1">
      <w:start w:val="1"/>
      <w:numFmt w:val="lowerLetter"/>
      <w:lvlText w:val="%8."/>
      <w:lvlJc w:val="left"/>
      <w:pPr>
        <w:ind w:left="5635" w:hanging="360"/>
      </w:pPr>
    </w:lvl>
    <w:lvl w:ilvl="8" w:tplc="0426001B" w:tentative="1">
      <w:start w:val="1"/>
      <w:numFmt w:val="lowerRoman"/>
      <w:lvlText w:val="%9."/>
      <w:lvlJc w:val="right"/>
      <w:pPr>
        <w:ind w:left="6355" w:hanging="180"/>
      </w:pPr>
    </w:lvl>
  </w:abstractNum>
  <w:abstractNum w:abstractNumId="27" w15:restartNumberingAfterBreak="0">
    <w:nsid w:val="7EE57987"/>
    <w:multiLevelType w:val="hybridMultilevel"/>
    <w:tmpl w:val="C938072A"/>
    <w:lvl w:ilvl="0" w:tplc="2BFA6144">
      <w:start w:val="1"/>
      <w:numFmt w:val="decimal"/>
      <w:lvlText w:val="%1)"/>
      <w:lvlJc w:val="left"/>
      <w:pPr>
        <w:ind w:left="412" w:hanging="360"/>
      </w:pPr>
      <w:rPr>
        <w:rFonts w:hint="default"/>
      </w:rPr>
    </w:lvl>
    <w:lvl w:ilvl="1" w:tplc="04260019" w:tentative="1">
      <w:start w:val="1"/>
      <w:numFmt w:val="lowerLetter"/>
      <w:lvlText w:val="%2."/>
      <w:lvlJc w:val="left"/>
      <w:pPr>
        <w:ind w:left="1132" w:hanging="360"/>
      </w:pPr>
    </w:lvl>
    <w:lvl w:ilvl="2" w:tplc="0426001B" w:tentative="1">
      <w:start w:val="1"/>
      <w:numFmt w:val="lowerRoman"/>
      <w:lvlText w:val="%3."/>
      <w:lvlJc w:val="right"/>
      <w:pPr>
        <w:ind w:left="1852" w:hanging="180"/>
      </w:pPr>
    </w:lvl>
    <w:lvl w:ilvl="3" w:tplc="0426000F" w:tentative="1">
      <w:start w:val="1"/>
      <w:numFmt w:val="decimal"/>
      <w:lvlText w:val="%4."/>
      <w:lvlJc w:val="left"/>
      <w:pPr>
        <w:ind w:left="2572" w:hanging="360"/>
      </w:pPr>
    </w:lvl>
    <w:lvl w:ilvl="4" w:tplc="04260019" w:tentative="1">
      <w:start w:val="1"/>
      <w:numFmt w:val="lowerLetter"/>
      <w:lvlText w:val="%5."/>
      <w:lvlJc w:val="left"/>
      <w:pPr>
        <w:ind w:left="3292" w:hanging="360"/>
      </w:pPr>
    </w:lvl>
    <w:lvl w:ilvl="5" w:tplc="0426001B" w:tentative="1">
      <w:start w:val="1"/>
      <w:numFmt w:val="lowerRoman"/>
      <w:lvlText w:val="%6."/>
      <w:lvlJc w:val="right"/>
      <w:pPr>
        <w:ind w:left="4012" w:hanging="180"/>
      </w:pPr>
    </w:lvl>
    <w:lvl w:ilvl="6" w:tplc="0426000F" w:tentative="1">
      <w:start w:val="1"/>
      <w:numFmt w:val="decimal"/>
      <w:lvlText w:val="%7."/>
      <w:lvlJc w:val="left"/>
      <w:pPr>
        <w:ind w:left="4732" w:hanging="360"/>
      </w:pPr>
    </w:lvl>
    <w:lvl w:ilvl="7" w:tplc="04260019" w:tentative="1">
      <w:start w:val="1"/>
      <w:numFmt w:val="lowerLetter"/>
      <w:lvlText w:val="%8."/>
      <w:lvlJc w:val="left"/>
      <w:pPr>
        <w:ind w:left="5452" w:hanging="360"/>
      </w:pPr>
    </w:lvl>
    <w:lvl w:ilvl="8" w:tplc="0426001B" w:tentative="1">
      <w:start w:val="1"/>
      <w:numFmt w:val="lowerRoman"/>
      <w:lvlText w:val="%9."/>
      <w:lvlJc w:val="right"/>
      <w:pPr>
        <w:ind w:left="6172" w:hanging="180"/>
      </w:pPr>
    </w:lvl>
  </w:abstractNum>
  <w:num w:numId="1">
    <w:abstractNumId w:val="23"/>
  </w:num>
  <w:num w:numId="2">
    <w:abstractNumId w:val="2"/>
  </w:num>
  <w:num w:numId="3">
    <w:abstractNumId w:val="18"/>
  </w:num>
  <w:num w:numId="4">
    <w:abstractNumId w:val="7"/>
  </w:num>
  <w:num w:numId="5">
    <w:abstractNumId w:val="6"/>
  </w:num>
  <w:num w:numId="6">
    <w:abstractNumId w:val="20"/>
  </w:num>
  <w:num w:numId="7">
    <w:abstractNumId w:val="17"/>
  </w:num>
  <w:num w:numId="8">
    <w:abstractNumId w:val="19"/>
  </w:num>
  <w:num w:numId="9">
    <w:abstractNumId w:val="5"/>
  </w:num>
  <w:num w:numId="10">
    <w:abstractNumId w:val="4"/>
  </w:num>
  <w:num w:numId="11">
    <w:abstractNumId w:val="27"/>
  </w:num>
  <w:num w:numId="12">
    <w:abstractNumId w:val="26"/>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
  </w:num>
  <w:num w:numId="17">
    <w:abstractNumId w:val="3"/>
  </w:num>
  <w:num w:numId="18">
    <w:abstractNumId w:val="8"/>
  </w:num>
  <w:num w:numId="19">
    <w:abstractNumId w:val="0"/>
  </w:num>
  <w:num w:numId="20">
    <w:abstractNumId w:val="24"/>
  </w:num>
  <w:num w:numId="21">
    <w:abstractNumId w:val="16"/>
  </w:num>
  <w:num w:numId="22">
    <w:abstractNumId w:val="14"/>
  </w:num>
  <w:num w:numId="23">
    <w:abstractNumId w:val="21"/>
  </w:num>
  <w:num w:numId="24">
    <w:abstractNumId w:val="12"/>
  </w:num>
  <w:num w:numId="25">
    <w:abstractNumId w:val="25"/>
  </w:num>
  <w:num w:numId="26">
    <w:abstractNumId w:val="1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39"/>
    <w:rsid w:val="0000080B"/>
    <w:rsid w:val="0000233F"/>
    <w:rsid w:val="00003092"/>
    <w:rsid w:val="00003651"/>
    <w:rsid w:val="00004CFF"/>
    <w:rsid w:val="000055A1"/>
    <w:rsid w:val="00005646"/>
    <w:rsid w:val="00005B47"/>
    <w:rsid w:val="00010066"/>
    <w:rsid w:val="0001257B"/>
    <w:rsid w:val="000126F2"/>
    <w:rsid w:val="000129F5"/>
    <w:rsid w:val="0001317C"/>
    <w:rsid w:val="00016AB3"/>
    <w:rsid w:val="00020363"/>
    <w:rsid w:val="00023D3C"/>
    <w:rsid w:val="00027130"/>
    <w:rsid w:val="000306AD"/>
    <w:rsid w:val="00037C4D"/>
    <w:rsid w:val="00037D57"/>
    <w:rsid w:val="00045555"/>
    <w:rsid w:val="000463B4"/>
    <w:rsid w:val="000474C6"/>
    <w:rsid w:val="00047600"/>
    <w:rsid w:val="00050417"/>
    <w:rsid w:val="000509D0"/>
    <w:rsid w:val="0005375E"/>
    <w:rsid w:val="00060912"/>
    <w:rsid w:val="000640C7"/>
    <w:rsid w:val="000641AE"/>
    <w:rsid w:val="0006576D"/>
    <w:rsid w:val="00066906"/>
    <w:rsid w:val="00070014"/>
    <w:rsid w:val="0007283C"/>
    <w:rsid w:val="00072BA9"/>
    <w:rsid w:val="00073478"/>
    <w:rsid w:val="00082640"/>
    <w:rsid w:val="00084299"/>
    <w:rsid w:val="000879B2"/>
    <w:rsid w:val="00091CE5"/>
    <w:rsid w:val="0009282C"/>
    <w:rsid w:val="00094836"/>
    <w:rsid w:val="000967FF"/>
    <w:rsid w:val="00096C43"/>
    <w:rsid w:val="000A4D70"/>
    <w:rsid w:val="000A5DC9"/>
    <w:rsid w:val="000B00E5"/>
    <w:rsid w:val="000B4835"/>
    <w:rsid w:val="000B746C"/>
    <w:rsid w:val="000C01A7"/>
    <w:rsid w:val="000C0FAB"/>
    <w:rsid w:val="000C24D7"/>
    <w:rsid w:val="000C2B35"/>
    <w:rsid w:val="000C2FD8"/>
    <w:rsid w:val="000D0DCA"/>
    <w:rsid w:val="000D19E0"/>
    <w:rsid w:val="000D276E"/>
    <w:rsid w:val="000D32B9"/>
    <w:rsid w:val="000E44ED"/>
    <w:rsid w:val="000F0009"/>
    <w:rsid w:val="000F4664"/>
    <w:rsid w:val="000F5AAB"/>
    <w:rsid w:val="000F6087"/>
    <w:rsid w:val="000F620C"/>
    <w:rsid w:val="000F6A90"/>
    <w:rsid w:val="00104E76"/>
    <w:rsid w:val="00107E16"/>
    <w:rsid w:val="00107EA0"/>
    <w:rsid w:val="00112BC2"/>
    <w:rsid w:val="00113F42"/>
    <w:rsid w:val="0011539D"/>
    <w:rsid w:val="00115B85"/>
    <w:rsid w:val="001164C0"/>
    <w:rsid w:val="00116A36"/>
    <w:rsid w:val="0011709B"/>
    <w:rsid w:val="00120143"/>
    <w:rsid w:val="00120DE6"/>
    <w:rsid w:val="001271D4"/>
    <w:rsid w:val="001364A2"/>
    <w:rsid w:val="00140043"/>
    <w:rsid w:val="0014258D"/>
    <w:rsid w:val="001429CE"/>
    <w:rsid w:val="00143658"/>
    <w:rsid w:val="00144529"/>
    <w:rsid w:val="00145375"/>
    <w:rsid w:val="00146B0E"/>
    <w:rsid w:val="0015179F"/>
    <w:rsid w:val="001518DB"/>
    <w:rsid w:val="00154F41"/>
    <w:rsid w:val="00155563"/>
    <w:rsid w:val="00155C88"/>
    <w:rsid w:val="001574C8"/>
    <w:rsid w:val="00157627"/>
    <w:rsid w:val="00161BEA"/>
    <w:rsid w:val="00162E7E"/>
    <w:rsid w:val="001646EA"/>
    <w:rsid w:val="0016580B"/>
    <w:rsid w:val="00167785"/>
    <w:rsid w:val="00170C6D"/>
    <w:rsid w:val="00171B88"/>
    <w:rsid w:val="00177FF0"/>
    <w:rsid w:val="001805B1"/>
    <w:rsid w:val="0018097A"/>
    <w:rsid w:val="00181323"/>
    <w:rsid w:val="00181C53"/>
    <w:rsid w:val="00186CEC"/>
    <w:rsid w:val="00192BDF"/>
    <w:rsid w:val="001940FB"/>
    <w:rsid w:val="001977CA"/>
    <w:rsid w:val="00197EBE"/>
    <w:rsid w:val="001A2D12"/>
    <w:rsid w:val="001A5976"/>
    <w:rsid w:val="001A6AEF"/>
    <w:rsid w:val="001B0419"/>
    <w:rsid w:val="001B4146"/>
    <w:rsid w:val="001B445D"/>
    <w:rsid w:val="001B625C"/>
    <w:rsid w:val="001B7AD5"/>
    <w:rsid w:val="001C0923"/>
    <w:rsid w:val="001C3C3F"/>
    <w:rsid w:val="001C649E"/>
    <w:rsid w:val="001C6562"/>
    <w:rsid w:val="001C77FA"/>
    <w:rsid w:val="001D3A84"/>
    <w:rsid w:val="001D4B4F"/>
    <w:rsid w:val="001E2F85"/>
    <w:rsid w:val="001E58B8"/>
    <w:rsid w:val="001E5922"/>
    <w:rsid w:val="001E6765"/>
    <w:rsid w:val="001F23BB"/>
    <w:rsid w:val="001F4003"/>
    <w:rsid w:val="001F64A5"/>
    <w:rsid w:val="0020009A"/>
    <w:rsid w:val="00200C47"/>
    <w:rsid w:val="0020122E"/>
    <w:rsid w:val="00205ECA"/>
    <w:rsid w:val="002076A1"/>
    <w:rsid w:val="00207A0E"/>
    <w:rsid w:val="00210D82"/>
    <w:rsid w:val="00213671"/>
    <w:rsid w:val="00214E11"/>
    <w:rsid w:val="00215252"/>
    <w:rsid w:val="00216217"/>
    <w:rsid w:val="00217BB1"/>
    <w:rsid w:val="00220070"/>
    <w:rsid w:val="00220098"/>
    <w:rsid w:val="0022130E"/>
    <w:rsid w:val="00221DB9"/>
    <w:rsid w:val="00222CB6"/>
    <w:rsid w:val="00223213"/>
    <w:rsid w:val="00223D99"/>
    <w:rsid w:val="002277B2"/>
    <w:rsid w:val="00232D01"/>
    <w:rsid w:val="00235B8B"/>
    <w:rsid w:val="00235DF8"/>
    <w:rsid w:val="002365C1"/>
    <w:rsid w:val="0024114E"/>
    <w:rsid w:val="002416DF"/>
    <w:rsid w:val="002573F4"/>
    <w:rsid w:val="002614D6"/>
    <w:rsid w:val="0026276E"/>
    <w:rsid w:val="00262BFA"/>
    <w:rsid w:val="00263894"/>
    <w:rsid w:val="00263E1E"/>
    <w:rsid w:val="00264A01"/>
    <w:rsid w:val="00272DCE"/>
    <w:rsid w:val="00276FF1"/>
    <w:rsid w:val="002810F1"/>
    <w:rsid w:val="00284506"/>
    <w:rsid w:val="002846CA"/>
    <w:rsid w:val="00284EA3"/>
    <w:rsid w:val="002853E8"/>
    <w:rsid w:val="00285CB4"/>
    <w:rsid w:val="00286C08"/>
    <w:rsid w:val="00290EB3"/>
    <w:rsid w:val="002A06FD"/>
    <w:rsid w:val="002A0B7D"/>
    <w:rsid w:val="002A1C8B"/>
    <w:rsid w:val="002A60BC"/>
    <w:rsid w:val="002A72CC"/>
    <w:rsid w:val="002B061E"/>
    <w:rsid w:val="002B428A"/>
    <w:rsid w:val="002B6E97"/>
    <w:rsid w:val="002C1DB9"/>
    <w:rsid w:val="002C6092"/>
    <w:rsid w:val="002C7D5F"/>
    <w:rsid w:val="002D06A2"/>
    <w:rsid w:val="002D0B96"/>
    <w:rsid w:val="002D3FBB"/>
    <w:rsid w:val="002E256B"/>
    <w:rsid w:val="002E262F"/>
    <w:rsid w:val="002E2850"/>
    <w:rsid w:val="002E318E"/>
    <w:rsid w:val="002E33B7"/>
    <w:rsid w:val="002E4DC1"/>
    <w:rsid w:val="002E7810"/>
    <w:rsid w:val="002E7CB6"/>
    <w:rsid w:val="002F54F0"/>
    <w:rsid w:val="002F57E2"/>
    <w:rsid w:val="002F62FA"/>
    <w:rsid w:val="00300446"/>
    <w:rsid w:val="0030066F"/>
    <w:rsid w:val="00304B5E"/>
    <w:rsid w:val="0030549C"/>
    <w:rsid w:val="003074F0"/>
    <w:rsid w:val="003114E9"/>
    <w:rsid w:val="0031459A"/>
    <w:rsid w:val="00316457"/>
    <w:rsid w:val="00327F15"/>
    <w:rsid w:val="00330BF9"/>
    <w:rsid w:val="00331A4C"/>
    <w:rsid w:val="003321C4"/>
    <w:rsid w:val="00332A09"/>
    <w:rsid w:val="003331A4"/>
    <w:rsid w:val="00335867"/>
    <w:rsid w:val="00335AC0"/>
    <w:rsid w:val="00336CBC"/>
    <w:rsid w:val="003468FB"/>
    <w:rsid w:val="003518FC"/>
    <w:rsid w:val="00351C91"/>
    <w:rsid w:val="00353FFA"/>
    <w:rsid w:val="0035405A"/>
    <w:rsid w:val="003549CF"/>
    <w:rsid w:val="00354D61"/>
    <w:rsid w:val="00364FA2"/>
    <w:rsid w:val="00365E4C"/>
    <w:rsid w:val="00370899"/>
    <w:rsid w:val="00370CA2"/>
    <w:rsid w:val="003712FB"/>
    <w:rsid w:val="00373A0C"/>
    <w:rsid w:val="00374089"/>
    <w:rsid w:val="003743ED"/>
    <w:rsid w:val="00376E01"/>
    <w:rsid w:val="003773C4"/>
    <w:rsid w:val="003801F2"/>
    <w:rsid w:val="00381737"/>
    <w:rsid w:val="0038216F"/>
    <w:rsid w:val="00384535"/>
    <w:rsid w:val="003854C9"/>
    <w:rsid w:val="003A101B"/>
    <w:rsid w:val="003A23F9"/>
    <w:rsid w:val="003A63E5"/>
    <w:rsid w:val="003B0027"/>
    <w:rsid w:val="003B2185"/>
    <w:rsid w:val="003B2A00"/>
    <w:rsid w:val="003B38F7"/>
    <w:rsid w:val="003C09AB"/>
    <w:rsid w:val="003C3CFB"/>
    <w:rsid w:val="003C4FE6"/>
    <w:rsid w:val="003D0C8F"/>
    <w:rsid w:val="003D0F9B"/>
    <w:rsid w:val="003D27C4"/>
    <w:rsid w:val="003D4D82"/>
    <w:rsid w:val="003D56F7"/>
    <w:rsid w:val="003D5D8E"/>
    <w:rsid w:val="003E0BE6"/>
    <w:rsid w:val="003E233D"/>
    <w:rsid w:val="003E3A4C"/>
    <w:rsid w:val="003E4454"/>
    <w:rsid w:val="003E6105"/>
    <w:rsid w:val="003F39C9"/>
    <w:rsid w:val="003F3D34"/>
    <w:rsid w:val="003F7FA1"/>
    <w:rsid w:val="00401C21"/>
    <w:rsid w:val="0040278C"/>
    <w:rsid w:val="00404266"/>
    <w:rsid w:val="00407F48"/>
    <w:rsid w:val="004107B9"/>
    <w:rsid w:val="00410AAE"/>
    <w:rsid w:val="00410EF5"/>
    <w:rsid w:val="00412B2E"/>
    <w:rsid w:val="00414117"/>
    <w:rsid w:val="00416C29"/>
    <w:rsid w:val="00417332"/>
    <w:rsid w:val="0042178C"/>
    <w:rsid w:val="00426227"/>
    <w:rsid w:val="00426835"/>
    <w:rsid w:val="00430C0B"/>
    <w:rsid w:val="00430F00"/>
    <w:rsid w:val="00437215"/>
    <w:rsid w:val="00440D53"/>
    <w:rsid w:val="00441C24"/>
    <w:rsid w:val="0044346C"/>
    <w:rsid w:val="00445880"/>
    <w:rsid w:val="00445D49"/>
    <w:rsid w:val="0044698F"/>
    <w:rsid w:val="00446BD5"/>
    <w:rsid w:val="00446E23"/>
    <w:rsid w:val="004506F9"/>
    <w:rsid w:val="00450D44"/>
    <w:rsid w:val="00452120"/>
    <w:rsid w:val="00452642"/>
    <w:rsid w:val="00463A16"/>
    <w:rsid w:val="004671A3"/>
    <w:rsid w:val="00470B1C"/>
    <w:rsid w:val="00471A76"/>
    <w:rsid w:val="00471B31"/>
    <w:rsid w:val="00472BC8"/>
    <w:rsid w:val="00473F21"/>
    <w:rsid w:val="004751E5"/>
    <w:rsid w:val="00476204"/>
    <w:rsid w:val="004776D3"/>
    <w:rsid w:val="0048039F"/>
    <w:rsid w:val="0048092D"/>
    <w:rsid w:val="00482083"/>
    <w:rsid w:val="00483261"/>
    <w:rsid w:val="00483AC9"/>
    <w:rsid w:val="0049387F"/>
    <w:rsid w:val="00493B23"/>
    <w:rsid w:val="00494301"/>
    <w:rsid w:val="004948D4"/>
    <w:rsid w:val="00495460"/>
    <w:rsid w:val="004964EF"/>
    <w:rsid w:val="004A17B1"/>
    <w:rsid w:val="004A67FF"/>
    <w:rsid w:val="004A7F49"/>
    <w:rsid w:val="004B0ABE"/>
    <w:rsid w:val="004B25CD"/>
    <w:rsid w:val="004B48FB"/>
    <w:rsid w:val="004B4CB5"/>
    <w:rsid w:val="004B64E5"/>
    <w:rsid w:val="004B6D24"/>
    <w:rsid w:val="004B6E24"/>
    <w:rsid w:val="004B7E2E"/>
    <w:rsid w:val="004C35BF"/>
    <w:rsid w:val="004C4124"/>
    <w:rsid w:val="004D182A"/>
    <w:rsid w:val="004D18B8"/>
    <w:rsid w:val="004D2FA1"/>
    <w:rsid w:val="004D3122"/>
    <w:rsid w:val="004D3964"/>
    <w:rsid w:val="004D3FF6"/>
    <w:rsid w:val="004D499C"/>
    <w:rsid w:val="004D551E"/>
    <w:rsid w:val="004D68B4"/>
    <w:rsid w:val="004D7378"/>
    <w:rsid w:val="004D7CF0"/>
    <w:rsid w:val="004E0482"/>
    <w:rsid w:val="004E4440"/>
    <w:rsid w:val="004E4AF0"/>
    <w:rsid w:val="004E6663"/>
    <w:rsid w:val="004F3D49"/>
    <w:rsid w:val="00500761"/>
    <w:rsid w:val="005021E8"/>
    <w:rsid w:val="00502EC2"/>
    <w:rsid w:val="005039A0"/>
    <w:rsid w:val="00504489"/>
    <w:rsid w:val="00510404"/>
    <w:rsid w:val="00512625"/>
    <w:rsid w:val="00513176"/>
    <w:rsid w:val="00515EE6"/>
    <w:rsid w:val="00516821"/>
    <w:rsid w:val="0051717C"/>
    <w:rsid w:val="005176F9"/>
    <w:rsid w:val="00517F18"/>
    <w:rsid w:val="00517FE6"/>
    <w:rsid w:val="00520EA6"/>
    <w:rsid w:val="00525642"/>
    <w:rsid w:val="0052578F"/>
    <w:rsid w:val="005270E1"/>
    <w:rsid w:val="005312C1"/>
    <w:rsid w:val="00531948"/>
    <w:rsid w:val="00541FE7"/>
    <w:rsid w:val="00545F35"/>
    <w:rsid w:val="005467EE"/>
    <w:rsid w:val="00546909"/>
    <w:rsid w:val="005471DF"/>
    <w:rsid w:val="00551C60"/>
    <w:rsid w:val="0055279C"/>
    <w:rsid w:val="00553A24"/>
    <w:rsid w:val="0055419A"/>
    <w:rsid w:val="005641D0"/>
    <w:rsid w:val="005657F4"/>
    <w:rsid w:val="005659DA"/>
    <w:rsid w:val="00570818"/>
    <w:rsid w:val="00574826"/>
    <w:rsid w:val="0057561C"/>
    <w:rsid w:val="00576450"/>
    <w:rsid w:val="00577418"/>
    <w:rsid w:val="00581208"/>
    <w:rsid w:val="00581E75"/>
    <w:rsid w:val="00582BDB"/>
    <w:rsid w:val="005854F0"/>
    <w:rsid w:val="0058559B"/>
    <w:rsid w:val="00585A65"/>
    <w:rsid w:val="00590B5F"/>
    <w:rsid w:val="00592161"/>
    <w:rsid w:val="005927C7"/>
    <w:rsid w:val="0059520A"/>
    <w:rsid w:val="005A19BA"/>
    <w:rsid w:val="005A73EE"/>
    <w:rsid w:val="005A7604"/>
    <w:rsid w:val="005A77BA"/>
    <w:rsid w:val="005A7FF6"/>
    <w:rsid w:val="005B025B"/>
    <w:rsid w:val="005B3384"/>
    <w:rsid w:val="005B4DD8"/>
    <w:rsid w:val="005B5CAB"/>
    <w:rsid w:val="005C0F65"/>
    <w:rsid w:val="005C2CE2"/>
    <w:rsid w:val="005C50B7"/>
    <w:rsid w:val="005C5430"/>
    <w:rsid w:val="005D3AAC"/>
    <w:rsid w:val="005D5585"/>
    <w:rsid w:val="005E0320"/>
    <w:rsid w:val="005E1C00"/>
    <w:rsid w:val="005E3B84"/>
    <w:rsid w:val="005E4649"/>
    <w:rsid w:val="005E54D6"/>
    <w:rsid w:val="005E60F9"/>
    <w:rsid w:val="005E77B9"/>
    <w:rsid w:val="005E78F0"/>
    <w:rsid w:val="005E7C4C"/>
    <w:rsid w:val="005E7D30"/>
    <w:rsid w:val="005F2ACA"/>
    <w:rsid w:val="005F4390"/>
    <w:rsid w:val="006012E0"/>
    <w:rsid w:val="006016AD"/>
    <w:rsid w:val="00601BA4"/>
    <w:rsid w:val="00605435"/>
    <w:rsid w:val="006055D3"/>
    <w:rsid w:val="00606310"/>
    <w:rsid w:val="00616105"/>
    <w:rsid w:val="0062031C"/>
    <w:rsid w:val="006279AC"/>
    <w:rsid w:val="00627B8A"/>
    <w:rsid w:val="00633462"/>
    <w:rsid w:val="00633BE1"/>
    <w:rsid w:val="00636785"/>
    <w:rsid w:val="00637A76"/>
    <w:rsid w:val="00637FF7"/>
    <w:rsid w:val="00640C3D"/>
    <w:rsid w:val="0064185D"/>
    <w:rsid w:val="0064431E"/>
    <w:rsid w:val="006455F3"/>
    <w:rsid w:val="00646C6D"/>
    <w:rsid w:val="00651644"/>
    <w:rsid w:val="0065234C"/>
    <w:rsid w:val="006537E5"/>
    <w:rsid w:val="00654D1F"/>
    <w:rsid w:val="006573B1"/>
    <w:rsid w:val="006643DD"/>
    <w:rsid w:val="00664C60"/>
    <w:rsid w:val="00665E54"/>
    <w:rsid w:val="006704DB"/>
    <w:rsid w:val="0067080D"/>
    <w:rsid w:val="00671DB0"/>
    <w:rsid w:val="00675667"/>
    <w:rsid w:val="00675A67"/>
    <w:rsid w:val="00677694"/>
    <w:rsid w:val="00677D64"/>
    <w:rsid w:val="00682792"/>
    <w:rsid w:val="00683DE8"/>
    <w:rsid w:val="00684754"/>
    <w:rsid w:val="006869A0"/>
    <w:rsid w:val="0069269D"/>
    <w:rsid w:val="00692F51"/>
    <w:rsid w:val="006951D6"/>
    <w:rsid w:val="006958E5"/>
    <w:rsid w:val="00695CC9"/>
    <w:rsid w:val="00696098"/>
    <w:rsid w:val="006A1259"/>
    <w:rsid w:val="006A2A49"/>
    <w:rsid w:val="006A325A"/>
    <w:rsid w:val="006A497C"/>
    <w:rsid w:val="006A6BD5"/>
    <w:rsid w:val="006A6EB2"/>
    <w:rsid w:val="006B1AAC"/>
    <w:rsid w:val="006B4951"/>
    <w:rsid w:val="006B7795"/>
    <w:rsid w:val="006C5583"/>
    <w:rsid w:val="006C7864"/>
    <w:rsid w:val="006D08A6"/>
    <w:rsid w:val="006D0D85"/>
    <w:rsid w:val="006D164F"/>
    <w:rsid w:val="006D37D6"/>
    <w:rsid w:val="006D38D7"/>
    <w:rsid w:val="006D4338"/>
    <w:rsid w:val="006D70AB"/>
    <w:rsid w:val="006D7845"/>
    <w:rsid w:val="006E4F18"/>
    <w:rsid w:val="006E5754"/>
    <w:rsid w:val="006F1ABA"/>
    <w:rsid w:val="006F2729"/>
    <w:rsid w:val="006F39B4"/>
    <w:rsid w:val="0070008D"/>
    <w:rsid w:val="00704977"/>
    <w:rsid w:val="00705D78"/>
    <w:rsid w:val="0070639E"/>
    <w:rsid w:val="00707AE0"/>
    <w:rsid w:val="00712F78"/>
    <w:rsid w:val="007136DF"/>
    <w:rsid w:val="007137F6"/>
    <w:rsid w:val="0071607F"/>
    <w:rsid w:val="00721B09"/>
    <w:rsid w:val="007224B2"/>
    <w:rsid w:val="007228C7"/>
    <w:rsid w:val="00723327"/>
    <w:rsid w:val="00723A18"/>
    <w:rsid w:val="00724EE6"/>
    <w:rsid w:val="0072797D"/>
    <w:rsid w:val="007326AF"/>
    <w:rsid w:val="00735197"/>
    <w:rsid w:val="00741228"/>
    <w:rsid w:val="007422B9"/>
    <w:rsid w:val="00744522"/>
    <w:rsid w:val="0074502A"/>
    <w:rsid w:val="00745A59"/>
    <w:rsid w:val="00750C41"/>
    <w:rsid w:val="007514BC"/>
    <w:rsid w:val="00751AB2"/>
    <w:rsid w:val="0075381E"/>
    <w:rsid w:val="00754153"/>
    <w:rsid w:val="0075607F"/>
    <w:rsid w:val="007577DD"/>
    <w:rsid w:val="00757976"/>
    <w:rsid w:val="00765A47"/>
    <w:rsid w:val="00771CBE"/>
    <w:rsid w:val="00772664"/>
    <w:rsid w:val="00772B70"/>
    <w:rsid w:val="00773667"/>
    <w:rsid w:val="00773B18"/>
    <w:rsid w:val="00773CB3"/>
    <w:rsid w:val="00774854"/>
    <w:rsid w:val="0077591C"/>
    <w:rsid w:val="0078000A"/>
    <w:rsid w:val="00780050"/>
    <w:rsid w:val="0078019D"/>
    <w:rsid w:val="007803E5"/>
    <w:rsid w:val="0078368C"/>
    <w:rsid w:val="00783E4B"/>
    <w:rsid w:val="00790A5E"/>
    <w:rsid w:val="00790D42"/>
    <w:rsid w:val="007928B8"/>
    <w:rsid w:val="00793424"/>
    <w:rsid w:val="00794748"/>
    <w:rsid w:val="00794F58"/>
    <w:rsid w:val="00795623"/>
    <w:rsid w:val="007967C0"/>
    <w:rsid w:val="00796E1C"/>
    <w:rsid w:val="007979AC"/>
    <w:rsid w:val="007A07D6"/>
    <w:rsid w:val="007A1F36"/>
    <w:rsid w:val="007A2C35"/>
    <w:rsid w:val="007A2EB0"/>
    <w:rsid w:val="007A61B0"/>
    <w:rsid w:val="007A7753"/>
    <w:rsid w:val="007A7F2B"/>
    <w:rsid w:val="007B0190"/>
    <w:rsid w:val="007B2E53"/>
    <w:rsid w:val="007B3CBA"/>
    <w:rsid w:val="007B3F67"/>
    <w:rsid w:val="007B4777"/>
    <w:rsid w:val="007B4AC9"/>
    <w:rsid w:val="007B4E5B"/>
    <w:rsid w:val="007B644F"/>
    <w:rsid w:val="007B66ED"/>
    <w:rsid w:val="007C2564"/>
    <w:rsid w:val="007C29F7"/>
    <w:rsid w:val="007C4499"/>
    <w:rsid w:val="007C465C"/>
    <w:rsid w:val="007C65A8"/>
    <w:rsid w:val="007C6BF0"/>
    <w:rsid w:val="007C75C1"/>
    <w:rsid w:val="007D13A7"/>
    <w:rsid w:val="007D1B30"/>
    <w:rsid w:val="007D263C"/>
    <w:rsid w:val="007D2841"/>
    <w:rsid w:val="007D37F7"/>
    <w:rsid w:val="007D62FB"/>
    <w:rsid w:val="007E02FA"/>
    <w:rsid w:val="007E08AA"/>
    <w:rsid w:val="007E0910"/>
    <w:rsid w:val="007E3116"/>
    <w:rsid w:val="007E3187"/>
    <w:rsid w:val="007E3623"/>
    <w:rsid w:val="007E5353"/>
    <w:rsid w:val="007E629D"/>
    <w:rsid w:val="007F1B4D"/>
    <w:rsid w:val="007F3231"/>
    <w:rsid w:val="00800C1D"/>
    <w:rsid w:val="008022D8"/>
    <w:rsid w:val="00805F43"/>
    <w:rsid w:val="00813805"/>
    <w:rsid w:val="0081386F"/>
    <w:rsid w:val="00813BD9"/>
    <w:rsid w:val="00813ED2"/>
    <w:rsid w:val="00823380"/>
    <w:rsid w:val="00823624"/>
    <w:rsid w:val="00830AD5"/>
    <w:rsid w:val="00834290"/>
    <w:rsid w:val="00835421"/>
    <w:rsid w:val="00836FE6"/>
    <w:rsid w:val="00840232"/>
    <w:rsid w:val="00842D5A"/>
    <w:rsid w:val="0084535B"/>
    <w:rsid w:val="0084537F"/>
    <w:rsid w:val="00845A41"/>
    <w:rsid w:val="008464C7"/>
    <w:rsid w:val="00847A88"/>
    <w:rsid w:val="0085416E"/>
    <w:rsid w:val="00860552"/>
    <w:rsid w:val="008622AF"/>
    <w:rsid w:val="00863827"/>
    <w:rsid w:val="00864C13"/>
    <w:rsid w:val="00865AA8"/>
    <w:rsid w:val="0086790E"/>
    <w:rsid w:val="0087352C"/>
    <w:rsid w:val="008744EF"/>
    <w:rsid w:val="008756CF"/>
    <w:rsid w:val="00877195"/>
    <w:rsid w:val="008808F6"/>
    <w:rsid w:val="00881A13"/>
    <w:rsid w:val="0088472F"/>
    <w:rsid w:val="00886BC4"/>
    <w:rsid w:val="008902D9"/>
    <w:rsid w:val="00890671"/>
    <w:rsid w:val="0089205C"/>
    <w:rsid w:val="00892636"/>
    <w:rsid w:val="00892E01"/>
    <w:rsid w:val="00893C3A"/>
    <w:rsid w:val="008941D7"/>
    <w:rsid w:val="0089486C"/>
    <w:rsid w:val="00895D22"/>
    <w:rsid w:val="008963C9"/>
    <w:rsid w:val="008A0964"/>
    <w:rsid w:val="008A1484"/>
    <w:rsid w:val="008A154F"/>
    <w:rsid w:val="008A2BA3"/>
    <w:rsid w:val="008A417A"/>
    <w:rsid w:val="008A53EA"/>
    <w:rsid w:val="008B3251"/>
    <w:rsid w:val="008B325C"/>
    <w:rsid w:val="008B3A39"/>
    <w:rsid w:val="008B694D"/>
    <w:rsid w:val="008B69F5"/>
    <w:rsid w:val="008B754F"/>
    <w:rsid w:val="008B7F7E"/>
    <w:rsid w:val="008C5314"/>
    <w:rsid w:val="008D211B"/>
    <w:rsid w:val="008D4F4E"/>
    <w:rsid w:val="008D687E"/>
    <w:rsid w:val="008D7AFF"/>
    <w:rsid w:val="008E14A5"/>
    <w:rsid w:val="008E48BA"/>
    <w:rsid w:val="008E65AE"/>
    <w:rsid w:val="008E7F3F"/>
    <w:rsid w:val="008E7FBF"/>
    <w:rsid w:val="008F2266"/>
    <w:rsid w:val="008F4703"/>
    <w:rsid w:val="0090054C"/>
    <w:rsid w:val="00901211"/>
    <w:rsid w:val="00904848"/>
    <w:rsid w:val="00907655"/>
    <w:rsid w:val="0091117E"/>
    <w:rsid w:val="009120D8"/>
    <w:rsid w:val="00915FD3"/>
    <w:rsid w:val="009161F2"/>
    <w:rsid w:val="0091647F"/>
    <w:rsid w:val="00916C78"/>
    <w:rsid w:val="00916E64"/>
    <w:rsid w:val="00917189"/>
    <w:rsid w:val="00917436"/>
    <w:rsid w:val="009202B6"/>
    <w:rsid w:val="00922C8B"/>
    <w:rsid w:val="00922FDB"/>
    <w:rsid w:val="00924615"/>
    <w:rsid w:val="00924CD9"/>
    <w:rsid w:val="009264A1"/>
    <w:rsid w:val="00926FE8"/>
    <w:rsid w:val="00932100"/>
    <w:rsid w:val="009329E4"/>
    <w:rsid w:val="00932C24"/>
    <w:rsid w:val="009335E2"/>
    <w:rsid w:val="009340D2"/>
    <w:rsid w:val="00937313"/>
    <w:rsid w:val="0094059E"/>
    <w:rsid w:val="00943929"/>
    <w:rsid w:val="009445F7"/>
    <w:rsid w:val="00945A30"/>
    <w:rsid w:val="00945A51"/>
    <w:rsid w:val="009469C7"/>
    <w:rsid w:val="0094749E"/>
    <w:rsid w:val="0095380D"/>
    <w:rsid w:val="00953E3C"/>
    <w:rsid w:val="00953E89"/>
    <w:rsid w:val="0096193A"/>
    <w:rsid w:val="0096325D"/>
    <w:rsid w:val="00965632"/>
    <w:rsid w:val="009676AA"/>
    <w:rsid w:val="00970015"/>
    <w:rsid w:val="00971252"/>
    <w:rsid w:val="00974147"/>
    <w:rsid w:val="00976247"/>
    <w:rsid w:val="00977305"/>
    <w:rsid w:val="009811D1"/>
    <w:rsid w:val="0098143C"/>
    <w:rsid w:val="009835E4"/>
    <w:rsid w:val="00983A7E"/>
    <w:rsid w:val="0098601A"/>
    <w:rsid w:val="00991367"/>
    <w:rsid w:val="009950F4"/>
    <w:rsid w:val="0099792B"/>
    <w:rsid w:val="009A0F7F"/>
    <w:rsid w:val="009A3C3B"/>
    <w:rsid w:val="009A3CCE"/>
    <w:rsid w:val="009A4DEE"/>
    <w:rsid w:val="009A4F1D"/>
    <w:rsid w:val="009A5B7A"/>
    <w:rsid w:val="009A6E2E"/>
    <w:rsid w:val="009B0137"/>
    <w:rsid w:val="009B1845"/>
    <w:rsid w:val="009B44C3"/>
    <w:rsid w:val="009B7DAE"/>
    <w:rsid w:val="009C1928"/>
    <w:rsid w:val="009C1A8B"/>
    <w:rsid w:val="009C5FA3"/>
    <w:rsid w:val="009D154B"/>
    <w:rsid w:val="009D3550"/>
    <w:rsid w:val="009D4564"/>
    <w:rsid w:val="009D5174"/>
    <w:rsid w:val="009E4175"/>
    <w:rsid w:val="009E44BC"/>
    <w:rsid w:val="009E4BB0"/>
    <w:rsid w:val="009F0235"/>
    <w:rsid w:val="009F5345"/>
    <w:rsid w:val="00A013DF"/>
    <w:rsid w:val="00A01B72"/>
    <w:rsid w:val="00A03DD7"/>
    <w:rsid w:val="00A07EED"/>
    <w:rsid w:val="00A108FD"/>
    <w:rsid w:val="00A14596"/>
    <w:rsid w:val="00A1560C"/>
    <w:rsid w:val="00A165BB"/>
    <w:rsid w:val="00A25464"/>
    <w:rsid w:val="00A25E43"/>
    <w:rsid w:val="00A270FA"/>
    <w:rsid w:val="00A31226"/>
    <w:rsid w:val="00A33B6B"/>
    <w:rsid w:val="00A3489D"/>
    <w:rsid w:val="00A354D2"/>
    <w:rsid w:val="00A36BB4"/>
    <w:rsid w:val="00A40278"/>
    <w:rsid w:val="00A4117F"/>
    <w:rsid w:val="00A42A45"/>
    <w:rsid w:val="00A4336C"/>
    <w:rsid w:val="00A444CD"/>
    <w:rsid w:val="00A47C2D"/>
    <w:rsid w:val="00A47F8E"/>
    <w:rsid w:val="00A500AF"/>
    <w:rsid w:val="00A506A0"/>
    <w:rsid w:val="00A56A56"/>
    <w:rsid w:val="00A6291A"/>
    <w:rsid w:val="00A63078"/>
    <w:rsid w:val="00A6323A"/>
    <w:rsid w:val="00A65DD4"/>
    <w:rsid w:val="00A65F28"/>
    <w:rsid w:val="00A703AD"/>
    <w:rsid w:val="00A705C4"/>
    <w:rsid w:val="00A70A0F"/>
    <w:rsid w:val="00A729F9"/>
    <w:rsid w:val="00A73F69"/>
    <w:rsid w:val="00A74B37"/>
    <w:rsid w:val="00A75841"/>
    <w:rsid w:val="00A86192"/>
    <w:rsid w:val="00A86647"/>
    <w:rsid w:val="00A877E9"/>
    <w:rsid w:val="00A91AE2"/>
    <w:rsid w:val="00A9304D"/>
    <w:rsid w:val="00A9589B"/>
    <w:rsid w:val="00A96FDA"/>
    <w:rsid w:val="00AA385E"/>
    <w:rsid w:val="00AA38BB"/>
    <w:rsid w:val="00AA3E61"/>
    <w:rsid w:val="00AA4358"/>
    <w:rsid w:val="00AA5B62"/>
    <w:rsid w:val="00AA724C"/>
    <w:rsid w:val="00AB0BEB"/>
    <w:rsid w:val="00AB116C"/>
    <w:rsid w:val="00AB7F09"/>
    <w:rsid w:val="00AC11EC"/>
    <w:rsid w:val="00AC1308"/>
    <w:rsid w:val="00AC39FC"/>
    <w:rsid w:val="00AC3CDF"/>
    <w:rsid w:val="00AC5524"/>
    <w:rsid w:val="00AC5C78"/>
    <w:rsid w:val="00AC73C3"/>
    <w:rsid w:val="00AD7321"/>
    <w:rsid w:val="00AD738E"/>
    <w:rsid w:val="00AE28E3"/>
    <w:rsid w:val="00AE3A4F"/>
    <w:rsid w:val="00AE4908"/>
    <w:rsid w:val="00AE6E95"/>
    <w:rsid w:val="00AF00E5"/>
    <w:rsid w:val="00AF2884"/>
    <w:rsid w:val="00AF2FCE"/>
    <w:rsid w:val="00AF3287"/>
    <w:rsid w:val="00AF5335"/>
    <w:rsid w:val="00AF6607"/>
    <w:rsid w:val="00B0159D"/>
    <w:rsid w:val="00B018A4"/>
    <w:rsid w:val="00B116A5"/>
    <w:rsid w:val="00B12A38"/>
    <w:rsid w:val="00B149AC"/>
    <w:rsid w:val="00B16E3B"/>
    <w:rsid w:val="00B175CA"/>
    <w:rsid w:val="00B22420"/>
    <w:rsid w:val="00B26959"/>
    <w:rsid w:val="00B27C9B"/>
    <w:rsid w:val="00B31C13"/>
    <w:rsid w:val="00B36665"/>
    <w:rsid w:val="00B425AC"/>
    <w:rsid w:val="00B43897"/>
    <w:rsid w:val="00B44676"/>
    <w:rsid w:val="00B44C59"/>
    <w:rsid w:val="00B547C5"/>
    <w:rsid w:val="00B54913"/>
    <w:rsid w:val="00B60445"/>
    <w:rsid w:val="00B63EDD"/>
    <w:rsid w:val="00B675F4"/>
    <w:rsid w:val="00B67BF0"/>
    <w:rsid w:val="00B715C2"/>
    <w:rsid w:val="00B71820"/>
    <w:rsid w:val="00B74BFA"/>
    <w:rsid w:val="00B75673"/>
    <w:rsid w:val="00B773C4"/>
    <w:rsid w:val="00B77830"/>
    <w:rsid w:val="00B84DA6"/>
    <w:rsid w:val="00B854A9"/>
    <w:rsid w:val="00B85676"/>
    <w:rsid w:val="00B85843"/>
    <w:rsid w:val="00B85B74"/>
    <w:rsid w:val="00B85C72"/>
    <w:rsid w:val="00B86504"/>
    <w:rsid w:val="00B87762"/>
    <w:rsid w:val="00B87CB7"/>
    <w:rsid w:val="00B9093A"/>
    <w:rsid w:val="00B90BA7"/>
    <w:rsid w:val="00BA5A8E"/>
    <w:rsid w:val="00BB073E"/>
    <w:rsid w:val="00BB17CF"/>
    <w:rsid w:val="00BB1FAA"/>
    <w:rsid w:val="00BB322F"/>
    <w:rsid w:val="00BB55C0"/>
    <w:rsid w:val="00BB5B3E"/>
    <w:rsid w:val="00BC12F7"/>
    <w:rsid w:val="00BC1A10"/>
    <w:rsid w:val="00BC1B6E"/>
    <w:rsid w:val="00BC26E8"/>
    <w:rsid w:val="00BC33F6"/>
    <w:rsid w:val="00BC38ED"/>
    <w:rsid w:val="00BC4A36"/>
    <w:rsid w:val="00BD13AB"/>
    <w:rsid w:val="00BD6456"/>
    <w:rsid w:val="00BE068F"/>
    <w:rsid w:val="00BE0A64"/>
    <w:rsid w:val="00BE0DCA"/>
    <w:rsid w:val="00BE194C"/>
    <w:rsid w:val="00BE263B"/>
    <w:rsid w:val="00BE43D7"/>
    <w:rsid w:val="00BE5154"/>
    <w:rsid w:val="00BE645D"/>
    <w:rsid w:val="00BE7C39"/>
    <w:rsid w:val="00BF129F"/>
    <w:rsid w:val="00BF243B"/>
    <w:rsid w:val="00BF271A"/>
    <w:rsid w:val="00BF32DB"/>
    <w:rsid w:val="00BF57AB"/>
    <w:rsid w:val="00C06BDF"/>
    <w:rsid w:val="00C0716E"/>
    <w:rsid w:val="00C102C5"/>
    <w:rsid w:val="00C10CFB"/>
    <w:rsid w:val="00C13887"/>
    <w:rsid w:val="00C13DBC"/>
    <w:rsid w:val="00C1432A"/>
    <w:rsid w:val="00C14408"/>
    <w:rsid w:val="00C15C12"/>
    <w:rsid w:val="00C1633C"/>
    <w:rsid w:val="00C171FB"/>
    <w:rsid w:val="00C20535"/>
    <w:rsid w:val="00C219C8"/>
    <w:rsid w:val="00C225A1"/>
    <w:rsid w:val="00C242E4"/>
    <w:rsid w:val="00C24C48"/>
    <w:rsid w:val="00C25CFE"/>
    <w:rsid w:val="00C300B7"/>
    <w:rsid w:val="00C31C80"/>
    <w:rsid w:val="00C333FE"/>
    <w:rsid w:val="00C46F4B"/>
    <w:rsid w:val="00C47A61"/>
    <w:rsid w:val="00C47B42"/>
    <w:rsid w:val="00C5157F"/>
    <w:rsid w:val="00C517C6"/>
    <w:rsid w:val="00C52D7D"/>
    <w:rsid w:val="00C52D83"/>
    <w:rsid w:val="00C53C8E"/>
    <w:rsid w:val="00C55CFB"/>
    <w:rsid w:val="00C570DF"/>
    <w:rsid w:val="00C57E83"/>
    <w:rsid w:val="00C75ABF"/>
    <w:rsid w:val="00C77E87"/>
    <w:rsid w:val="00C81585"/>
    <w:rsid w:val="00C82515"/>
    <w:rsid w:val="00C85891"/>
    <w:rsid w:val="00C8797C"/>
    <w:rsid w:val="00C91985"/>
    <w:rsid w:val="00C91AAF"/>
    <w:rsid w:val="00C91CCE"/>
    <w:rsid w:val="00C94FE4"/>
    <w:rsid w:val="00C95F5B"/>
    <w:rsid w:val="00C966FB"/>
    <w:rsid w:val="00CA0E66"/>
    <w:rsid w:val="00CA14C6"/>
    <w:rsid w:val="00CB05D5"/>
    <w:rsid w:val="00CB0627"/>
    <w:rsid w:val="00CB0836"/>
    <w:rsid w:val="00CB0AF7"/>
    <w:rsid w:val="00CB464B"/>
    <w:rsid w:val="00CB5D6E"/>
    <w:rsid w:val="00CB7782"/>
    <w:rsid w:val="00CC1247"/>
    <w:rsid w:val="00CC16C9"/>
    <w:rsid w:val="00CC1E76"/>
    <w:rsid w:val="00CC240E"/>
    <w:rsid w:val="00CC6881"/>
    <w:rsid w:val="00CD3389"/>
    <w:rsid w:val="00CD3D10"/>
    <w:rsid w:val="00CD4456"/>
    <w:rsid w:val="00CD4D2A"/>
    <w:rsid w:val="00CD7CF1"/>
    <w:rsid w:val="00CE07C2"/>
    <w:rsid w:val="00CE0BC4"/>
    <w:rsid w:val="00CE0FDB"/>
    <w:rsid w:val="00CE2F27"/>
    <w:rsid w:val="00CE52B6"/>
    <w:rsid w:val="00CF2177"/>
    <w:rsid w:val="00CF4CCA"/>
    <w:rsid w:val="00CF594A"/>
    <w:rsid w:val="00CF59F9"/>
    <w:rsid w:val="00D0288D"/>
    <w:rsid w:val="00D050C3"/>
    <w:rsid w:val="00D05A50"/>
    <w:rsid w:val="00D0657B"/>
    <w:rsid w:val="00D12086"/>
    <w:rsid w:val="00D13BA0"/>
    <w:rsid w:val="00D13C5F"/>
    <w:rsid w:val="00D15A09"/>
    <w:rsid w:val="00D25D97"/>
    <w:rsid w:val="00D274F4"/>
    <w:rsid w:val="00D33064"/>
    <w:rsid w:val="00D35D1C"/>
    <w:rsid w:val="00D36971"/>
    <w:rsid w:val="00D37107"/>
    <w:rsid w:val="00D4268E"/>
    <w:rsid w:val="00D4747A"/>
    <w:rsid w:val="00D51EBF"/>
    <w:rsid w:val="00D51FDA"/>
    <w:rsid w:val="00D53149"/>
    <w:rsid w:val="00D53471"/>
    <w:rsid w:val="00D556B1"/>
    <w:rsid w:val="00D571F1"/>
    <w:rsid w:val="00D57ED9"/>
    <w:rsid w:val="00D62804"/>
    <w:rsid w:val="00D70AC2"/>
    <w:rsid w:val="00D70C08"/>
    <w:rsid w:val="00D75F56"/>
    <w:rsid w:val="00D833F8"/>
    <w:rsid w:val="00D87CBF"/>
    <w:rsid w:val="00D96E1E"/>
    <w:rsid w:val="00DA1AEE"/>
    <w:rsid w:val="00DA2678"/>
    <w:rsid w:val="00DA3618"/>
    <w:rsid w:val="00DB03AC"/>
    <w:rsid w:val="00DB54F0"/>
    <w:rsid w:val="00DB6280"/>
    <w:rsid w:val="00DB7065"/>
    <w:rsid w:val="00DC0961"/>
    <w:rsid w:val="00DC0A63"/>
    <w:rsid w:val="00DC124E"/>
    <w:rsid w:val="00DC1D37"/>
    <w:rsid w:val="00DD3055"/>
    <w:rsid w:val="00DD563B"/>
    <w:rsid w:val="00DE240B"/>
    <w:rsid w:val="00DE2745"/>
    <w:rsid w:val="00DE48D7"/>
    <w:rsid w:val="00DE6E17"/>
    <w:rsid w:val="00DE7004"/>
    <w:rsid w:val="00DF0FE5"/>
    <w:rsid w:val="00DF3020"/>
    <w:rsid w:val="00DF6331"/>
    <w:rsid w:val="00DF7834"/>
    <w:rsid w:val="00E01E56"/>
    <w:rsid w:val="00E02378"/>
    <w:rsid w:val="00E03CDC"/>
    <w:rsid w:val="00E04ADB"/>
    <w:rsid w:val="00E05040"/>
    <w:rsid w:val="00E111B1"/>
    <w:rsid w:val="00E12A44"/>
    <w:rsid w:val="00E232E9"/>
    <w:rsid w:val="00E26E8A"/>
    <w:rsid w:val="00E31243"/>
    <w:rsid w:val="00E318FF"/>
    <w:rsid w:val="00E31D46"/>
    <w:rsid w:val="00E32060"/>
    <w:rsid w:val="00E32D43"/>
    <w:rsid w:val="00E3353F"/>
    <w:rsid w:val="00E33E9D"/>
    <w:rsid w:val="00E343E8"/>
    <w:rsid w:val="00E34BF5"/>
    <w:rsid w:val="00E370E3"/>
    <w:rsid w:val="00E371CA"/>
    <w:rsid w:val="00E40CBE"/>
    <w:rsid w:val="00E4124E"/>
    <w:rsid w:val="00E4281B"/>
    <w:rsid w:val="00E43C2D"/>
    <w:rsid w:val="00E44906"/>
    <w:rsid w:val="00E44FB9"/>
    <w:rsid w:val="00E45113"/>
    <w:rsid w:val="00E52A54"/>
    <w:rsid w:val="00E54E48"/>
    <w:rsid w:val="00E6204C"/>
    <w:rsid w:val="00E6564E"/>
    <w:rsid w:val="00E66829"/>
    <w:rsid w:val="00E6788E"/>
    <w:rsid w:val="00E71AFF"/>
    <w:rsid w:val="00E724F7"/>
    <w:rsid w:val="00E738D2"/>
    <w:rsid w:val="00E73D73"/>
    <w:rsid w:val="00E76956"/>
    <w:rsid w:val="00E76ECD"/>
    <w:rsid w:val="00E7732C"/>
    <w:rsid w:val="00E77500"/>
    <w:rsid w:val="00E77C89"/>
    <w:rsid w:val="00E80F23"/>
    <w:rsid w:val="00E817E5"/>
    <w:rsid w:val="00E81B33"/>
    <w:rsid w:val="00E81F2B"/>
    <w:rsid w:val="00E87728"/>
    <w:rsid w:val="00E91331"/>
    <w:rsid w:val="00E91F76"/>
    <w:rsid w:val="00E926EF"/>
    <w:rsid w:val="00E948BB"/>
    <w:rsid w:val="00E95435"/>
    <w:rsid w:val="00E96674"/>
    <w:rsid w:val="00E967E0"/>
    <w:rsid w:val="00E97A21"/>
    <w:rsid w:val="00E97A82"/>
    <w:rsid w:val="00E97B3E"/>
    <w:rsid w:val="00EA0BEE"/>
    <w:rsid w:val="00EB0C09"/>
    <w:rsid w:val="00EB4E25"/>
    <w:rsid w:val="00EB77D3"/>
    <w:rsid w:val="00EB7FD6"/>
    <w:rsid w:val="00EC24C3"/>
    <w:rsid w:val="00EC41D4"/>
    <w:rsid w:val="00EC5050"/>
    <w:rsid w:val="00EC7573"/>
    <w:rsid w:val="00ED29C2"/>
    <w:rsid w:val="00ED307A"/>
    <w:rsid w:val="00ED3F56"/>
    <w:rsid w:val="00ED7A0C"/>
    <w:rsid w:val="00EE1EBA"/>
    <w:rsid w:val="00EE2E74"/>
    <w:rsid w:val="00EE40E9"/>
    <w:rsid w:val="00EE4262"/>
    <w:rsid w:val="00EF02E1"/>
    <w:rsid w:val="00EF034B"/>
    <w:rsid w:val="00EF0B1E"/>
    <w:rsid w:val="00EF0C70"/>
    <w:rsid w:val="00EF2A24"/>
    <w:rsid w:val="00EF59B7"/>
    <w:rsid w:val="00EF7C29"/>
    <w:rsid w:val="00F0082A"/>
    <w:rsid w:val="00F00B2F"/>
    <w:rsid w:val="00F0175C"/>
    <w:rsid w:val="00F02D3D"/>
    <w:rsid w:val="00F033A9"/>
    <w:rsid w:val="00F05CF5"/>
    <w:rsid w:val="00F065B0"/>
    <w:rsid w:val="00F074D6"/>
    <w:rsid w:val="00F116FE"/>
    <w:rsid w:val="00F13AB9"/>
    <w:rsid w:val="00F14D7C"/>
    <w:rsid w:val="00F228BD"/>
    <w:rsid w:val="00F2305B"/>
    <w:rsid w:val="00F24F59"/>
    <w:rsid w:val="00F27D5B"/>
    <w:rsid w:val="00F34139"/>
    <w:rsid w:val="00F401E4"/>
    <w:rsid w:val="00F42B7D"/>
    <w:rsid w:val="00F42BA5"/>
    <w:rsid w:val="00F4365E"/>
    <w:rsid w:val="00F46351"/>
    <w:rsid w:val="00F46414"/>
    <w:rsid w:val="00F558B6"/>
    <w:rsid w:val="00F5620E"/>
    <w:rsid w:val="00F5708E"/>
    <w:rsid w:val="00F600E8"/>
    <w:rsid w:val="00F608DA"/>
    <w:rsid w:val="00F63A10"/>
    <w:rsid w:val="00F6493F"/>
    <w:rsid w:val="00F64FB6"/>
    <w:rsid w:val="00F6573B"/>
    <w:rsid w:val="00F67F7D"/>
    <w:rsid w:val="00F70148"/>
    <w:rsid w:val="00F75D64"/>
    <w:rsid w:val="00F77163"/>
    <w:rsid w:val="00F815FE"/>
    <w:rsid w:val="00F82B15"/>
    <w:rsid w:val="00F8409D"/>
    <w:rsid w:val="00F86106"/>
    <w:rsid w:val="00F87BE9"/>
    <w:rsid w:val="00F909AB"/>
    <w:rsid w:val="00F90DFD"/>
    <w:rsid w:val="00F91286"/>
    <w:rsid w:val="00F91E9C"/>
    <w:rsid w:val="00F92B34"/>
    <w:rsid w:val="00F936AC"/>
    <w:rsid w:val="00F93D59"/>
    <w:rsid w:val="00F94B96"/>
    <w:rsid w:val="00F951D7"/>
    <w:rsid w:val="00F9629D"/>
    <w:rsid w:val="00F968F9"/>
    <w:rsid w:val="00FA2BF2"/>
    <w:rsid w:val="00FA3542"/>
    <w:rsid w:val="00FA3D4B"/>
    <w:rsid w:val="00FA4166"/>
    <w:rsid w:val="00FA73C8"/>
    <w:rsid w:val="00FB45F4"/>
    <w:rsid w:val="00FB51D1"/>
    <w:rsid w:val="00FC2576"/>
    <w:rsid w:val="00FC7098"/>
    <w:rsid w:val="00FD2919"/>
    <w:rsid w:val="00FD34B8"/>
    <w:rsid w:val="00FD4605"/>
    <w:rsid w:val="00FD5D31"/>
    <w:rsid w:val="00FD6609"/>
    <w:rsid w:val="00FF02F2"/>
    <w:rsid w:val="00FF0E5A"/>
    <w:rsid w:val="00FF0E9F"/>
    <w:rsid w:val="00FF31EA"/>
    <w:rsid w:val="00FF3E63"/>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A630"/>
  <w15:docId w15:val="{CCC1B80D-82E0-4D98-AFCB-A4A97032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40"/>
    <w:pPr>
      <w:spacing w:after="0" w:line="240" w:lineRule="auto"/>
    </w:pPr>
    <w:rPr>
      <w:rFonts w:ascii="Times New Roman" w:hAnsi="Times New Roman"/>
      <w:sz w:val="28"/>
    </w:rPr>
  </w:style>
  <w:style w:type="paragraph" w:styleId="Heading1">
    <w:name w:val="heading 1"/>
    <w:basedOn w:val="Normal"/>
    <w:link w:val="Heading1Char"/>
    <w:uiPriority w:val="99"/>
    <w:qFormat/>
    <w:rsid w:val="00290EB3"/>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082640"/>
    <w:pPr>
      <w:spacing w:after="200" w:line="276" w:lineRule="auto"/>
      <w:ind w:left="720"/>
      <w:contextualSpacing/>
    </w:pPr>
    <w:rPr>
      <w:rFonts w:asciiTheme="minorHAnsi" w:hAnsiTheme="minorHAnsi"/>
      <w:sz w:val="22"/>
    </w:rPr>
  </w:style>
  <w:style w:type="paragraph" w:styleId="BodyTextIndent">
    <w:name w:val="Body Text Indent"/>
    <w:basedOn w:val="Normal"/>
    <w:link w:val="BodyTextIndentChar"/>
    <w:rsid w:val="00082640"/>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082640"/>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82640"/>
    <w:rPr>
      <w:color w:val="0563C1" w:themeColor="hyperlink"/>
      <w:u w:val="single"/>
    </w:rPr>
  </w:style>
  <w:style w:type="paragraph" w:styleId="BalloonText">
    <w:name w:val="Balloon Text"/>
    <w:basedOn w:val="Normal"/>
    <w:link w:val="BalloonTextChar"/>
    <w:uiPriority w:val="99"/>
    <w:semiHidden/>
    <w:unhideWhenUsed/>
    <w:rsid w:val="00DB7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65"/>
    <w:rPr>
      <w:rFonts w:ascii="Segoe UI" w:hAnsi="Segoe UI" w:cs="Segoe UI"/>
      <w:sz w:val="18"/>
      <w:szCs w:val="18"/>
    </w:rPr>
  </w:style>
  <w:style w:type="paragraph" w:customStyle="1" w:styleId="tv213">
    <w:name w:val="tv213"/>
    <w:basedOn w:val="Normal"/>
    <w:rsid w:val="00991367"/>
    <w:pPr>
      <w:spacing w:before="100" w:beforeAutospacing="1" w:after="100" w:afterAutospacing="1"/>
    </w:pPr>
    <w:rPr>
      <w:rFonts w:cs="Times New Roman"/>
      <w:sz w:val="24"/>
      <w:szCs w:val="24"/>
      <w:lang w:eastAsia="lv-LV"/>
    </w:rPr>
  </w:style>
  <w:style w:type="paragraph" w:styleId="Header">
    <w:name w:val="header"/>
    <w:basedOn w:val="Normal"/>
    <w:link w:val="HeaderChar"/>
    <w:uiPriority w:val="99"/>
    <w:unhideWhenUsed/>
    <w:rsid w:val="00272DCE"/>
    <w:pPr>
      <w:tabs>
        <w:tab w:val="center" w:pos="4153"/>
        <w:tab w:val="right" w:pos="8306"/>
      </w:tabs>
    </w:pPr>
  </w:style>
  <w:style w:type="character" w:customStyle="1" w:styleId="HeaderChar">
    <w:name w:val="Header Char"/>
    <w:basedOn w:val="DefaultParagraphFont"/>
    <w:link w:val="Header"/>
    <w:uiPriority w:val="99"/>
    <w:rsid w:val="00272DCE"/>
    <w:rPr>
      <w:rFonts w:ascii="Times New Roman" w:hAnsi="Times New Roman"/>
      <w:sz w:val="28"/>
    </w:rPr>
  </w:style>
  <w:style w:type="paragraph" w:styleId="Footer">
    <w:name w:val="footer"/>
    <w:basedOn w:val="Normal"/>
    <w:link w:val="FooterChar"/>
    <w:uiPriority w:val="99"/>
    <w:unhideWhenUsed/>
    <w:rsid w:val="00272DCE"/>
    <w:pPr>
      <w:tabs>
        <w:tab w:val="center" w:pos="4153"/>
        <w:tab w:val="right" w:pos="8306"/>
      </w:tabs>
    </w:pPr>
  </w:style>
  <w:style w:type="character" w:customStyle="1" w:styleId="FooterChar">
    <w:name w:val="Footer Char"/>
    <w:basedOn w:val="DefaultParagraphFont"/>
    <w:link w:val="Footer"/>
    <w:uiPriority w:val="99"/>
    <w:rsid w:val="00272DCE"/>
    <w:rPr>
      <w:rFonts w:ascii="Times New Roman" w:hAnsi="Times New Roman"/>
      <w:sz w:val="28"/>
    </w:rPr>
  </w:style>
  <w:style w:type="character" w:customStyle="1" w:styleId="st1">
    <w:name w:val="st1"/>
    <w:uiPriority w:val="99"/>
    <w:rsid w:val="005659DA"/>
  </w:style>
  <w:style w:type="character" w:styleId="CommentReference">
    <w:name w:val="annotation reference"/>
    <w:basedOn w:val="DefaultParagraphFont"/>
    <w:semiHidden/>
    <w:unhideWhenUsed/>
    <w:rsid w:val="00050417"/>
    <w:rPr>
      <w:sz w:val="16"/>
      <w:szCs w:val="16"/>
    </w:rPr>
  </w:style>
  <w:style w:type="paragraph" w:styleId="CommentText">
    <w:name w:val="annotation text"/>
    <w:basedOn w:val="Normal"/>
    <w:link w:val="CommentTextChar"/>
    <w:unhideWhenUsed/>
    <w:rsid w:val="00050417"/>
    <w:rPr>
      <w:sz w:val="20"/>
      <w:szCs w:val="20"/>
    </w:rPr>
  </w:style>
  <w:style w:type="character" w:customStyle="1" w:styleId="CommentTextChar">
    <w:name w:val="Comment Text Char"/>
    <w:basedOn w:val="DefaultParagraphFont"/>
    <w:link w:val="CommentText"/>
    <w:rsid w:val="000504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0417"/>
    <w:rPr>
      <w:b/>
      <w:bCs/>
    </w:rPr>
  </w:style>
  <w:style w:type="character" w:customStyle="1" w:styleId="CommentSubjectChar">
    <w:name w:val="Comment Subject Char"/>
    <w:basedOn w:val="CommentTextChar"/>
    <w:link w:val="CommentSubject"/>
    <w:uiPriority w:val="99"/>
    <w:semiHidden/>
    <w:rsid w:val="00050417"/>
    <w:rPr>
      <w:rFonts w:ascii="Times New Roman" w:hAnsi="Times New Roman"/>
      <w:b/>
      <w:bCs/>
      <w:sz w:val="20"/>
      <w:szCs w:val="20"/>
    </w:rPr>
  </w:style>
  <w:style w:type="paragraph" w:styleId="NormalWeb">
    <w:name w:val="Normal (Web)"/>
    <w:basedOn w:val="Normal"/>
    <w:uiPriority w:val="99"/>
    <w:unhideWhenUsed/>
    <w:rsid w:val="00A506A0"/>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A506A0"/>
  </w:style>
  <w:style w:type="paragraph" w:styleId="Revision">
    <w:name w:val="Revision"/>
    <w:hidden/>
    <w:uiPriority w:val="99"/>
    <w:semiHidden/>
    <w:rsid w:val="009A6E2E"/>
    <w:pPr>
      <w:spacing w:after="0" w:line="240" w:lineRule="auto"/>
    </w:pPr>
    <w:rPr>
      <w:rFonts w:ascii="Times New Roman" w:hAnsi="Times New Roman"/>
      <w:sz w:val="28"/>
    </w:rPr>
  </w:style>
  <w:style w:type="character" w:customStyle="1" w:styleId="UnresolvedMention1">
    <w:name w:val="Unresolved Mention1"/>
    <w:basedOn w:val="DefaultParagraphFont"/>
    <w:uiPriority w:val="99"/>
    <w:semiHidden/>
    <w:unhideWhenUsed/>
    <w:rsid w:val="00D556B1"/>
    <w:rPr>
      <w:color w:val="605E5C"/>
      <w:shd w:val="clear" w:color="auto" w:fill="E1DFDD"/>
    </w:rPr>
  </w:style>
  <w:style w:type="character" w:customStyle="1" w:styleId="UnresolvedMention2">
    <w:name w:val="Unresolved Mention2"/>
    <w:basedOn w:val="DefaultParagraphFont"/>
    <w:uiPriority w:val="99"/>
    <w:semiHidden/>
    <w:unhideWhenUsed/>
    <w:rsid w:val="005F4390"/>
    <w:rPr>
      <w:color w:val="605E5C"/>
      <w:shd w:val="clear" w:color="auto" w:fill="E1DFDD"/>
    </w:rPr>
  </w:style>
  <w:style w:type="paragraph" w:customStyle="1" w:styleId="tvhtml">
    <w:name w:val="tv_html"/>
    <w:basedOn w:val="Normal"/>
    <w:rsid w:val="008B3251"/>
    <w:pPr>
      <w:spacing w:before="100" w:beforeAutospacing="1" w:after="100" w:afterAutospacing="1"/>
    </w:pPr>
    <w:rPr>
      <w:rFonts w:eastAsia="Times New Roman" w:cs="Times New Roman"/>
      <w:sz w:val="24"/>
      <w:szCs w:val="24"/>
      <w:lang w:eastAsia="lv-LV"/>
    </w:rPr>
  </w:style>
  <w:style w:type="table" w:styleId="TableGrid">
    <w:name w:val="Table Grid"/>
    <w:basedOn w:val="TableNormal"/>
    <w:uiPriority w:val="39"/>
    <w:rsid w:val="00D1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4848"/>
    <w:rPr>
      <w:color w:val="954F72" w:themeColor="followedHyperlink"/>
      <w:u w:val="single"/>
    </w:rPr>
  </w:style>
  <w:style w:type="character" w:styleId="Emphasis">
    <w:name w:val="Emphasis"/>
    <w:basedOn w:val="DefaultParagraphFont"/>
    <w:uiPriority w:val="20"/>
    <w:qFormat/>
    <w:rsid w:val="007D62FB"/>
    <w:rPr>
      <w:i/>
      <w:iCs/>
    </w:rPr>
  </w:style>
  <w:style w:type="character" w:styleId="PlaceholderText">
    <w:name w:val="Placeholder Text"/>
    <w:basedOn w:val="DefaultParagraphFont"/>
    <w:uiPriority w:val="99"/>
    <w:semiHidden/>
    <w:rsid w:val="00365E4C"/>
    <w:rPr>
      <w:color w:val="808080"/>
    </w:rPr>
  </w:style>
  <w:style w:type="character" w:customStyle="1" w:styleId="Heading1Char">
    <w:name w:val="Heading 1 Char"/>
    <w:basedOn w:val="DefaultParagraphFont"/>
    <w:link w:val="Heading1"/>
    <w:uiPriority w:val="99"/>
    <w:rsid w:val="00290EB3"/>
    <w:rPr>
      <w:rFonts w:ascii="Times New Roman" w:eastAsia="Times New Roman" w:hAnsi="Times New Roman" w:cs="Times New Roman"/>
      <w:b/>
      <w:bCs/>
      <w:kern w:val="36"/>
      <w:sz w:val="48"/>
      <w:szCs w:val="48"/>
      <w:lang w:eastAsia="lv-LV"/>
    </w:rPr>
  </w:style>
  <w:style w:type="paragraph" w:customStyle="1" w:styleId="NormalJustified">
    <w:name w:val="Normal + Justified"/>
    <w:basedOn w:val="Normal"/>
    <w:rsid w:val="00290EB3"/>
    <w:pPr>
      <w:jc w:val="both"/>
    </w:pPr>
    <w:rPr>
      <w:rFonts w:eastAsia="Times New Roman" w:cs="Times New Roman"/>
      <w:sz w:val="24"/>
      <w:szCs w:val="24"/>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290EB3"/>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290EB3"/>
    <w:pPr>
      <w:widowControl w:val="0"/>
    </w:pPr>
    <w:rPr>
      <w:rFonts w:ascii="Calibri" w:eastAsia="Calibri" w:hAnsi="Calibri" w:cs="Times New Roman"/>
      <w:sz w:val="20"/>
      <w:szCs w:val="20"/>
      <w:lang w:val="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290EB3"/>
    <w:rPr>
      <w:rFonts w:ascii="Calibri" w:eastAsia="Calibri" w:hAnsi="Calibri" w:cs="Times New Roman"/>
      <w:sz w:val="20"/>
      <w:szCs w:val="20"/>
      <w:lang w:val="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basedOn w:val="DefaultParagraphFont"/>
    <w:link w:val="CharCharCharChar"/>
    <w:unhideWhenUsed/>
    <w:qFormat/>
    <w:rsid w:val="00290EB3"/>
    <w:rPr>
      <w:vertAlign w:val="superscript"/>
    </w:rPr>
  </w:style>
  <w:style w:type="paragraph" w:customStyle="1" w:styleId="CharCharCharChar">
    <w:name w:val="Char Char Char Char"/>
    <w:aliases w:val="Char2"/>
    <w:basedOn w:val="Normal"/>
    <w:next w:val="Normal"/>
    <w:link w:val="FootnoteReference"/>
    <w:rsid w:val="00290EB3"/>
    <w:pPr>
      <w:keepNext/>
      <w:keepLines/>
      <w:spacing w:before="120" w:after="160" w:line="240" w:lineRule="exact"/>
      <w:jc w:val="both"/>
      <w:outlineLvl w:val="0"/>
    </w:pPr>
    <w:rPr>
      <w:rFonts w:asciiTheme="minorHAnsi" w:hAnsiTheme="minorHAnsi"/>
      <w:sz w:val="22"/>
      <w:vertAlign w:val="superscript"/>
    </w:rPr>
  </w:style>
  <w:style w:type="paragraph" w:customStyle="1" w:styleId="naisc">
    <w:name w:val="naisc"/>
    <w:basedOn w:val="Normal"/>
    <w:rsid w:val="00290EB3"/>
    <w:pPr>
      <w:spacing w:before="75" w:after="75"/>
      <w:jc w:val="center"/>
    </w:pPr>
    <w:rPr>
      <w:rFonts w:eastAsia="Times New Roman" w:cs="Times New Roman"/>
      <w:sz w:val="24"/>
      <w:szCs w:val="24"/>
      <w:lang w:eastAsia="lv-LV"/>
    </w:rPr>
  </w:style>
  <w:style w:type="paragraph" w:styleId="HTMLPreformatted">
    <w:name w:val="HTML Preformatted"/>
    <w:basedOn w:val="Normal"/>
    <w:link w:val="HTMLPreformattedChar"/>
    <w:rsid w:val="0029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4"/>
      <w:szCs w:val="24"/>
      <w:lang w:eastAsia="lv-LV"/>
    </w:rPr>
  </w:style>
  <w:style w:type="character" w:customStyle="1" w:styleId="HTMLPreformattedChar">
    <w:name w:val="HTML Preformatted Char"/>
    <w:basedOn w:val="DefaultParagraphFont"/>
    <w:link w:val="HTMLPreformatted"/>
    <w:rsid w:val="00290EB3"/>
    <w:rPr>
      <w:rFonts w:ascii="Times New Roman" w:eastAsia="Times New Roman" w:hAnsi="Times New Roman" w:cs="Times New Roman"/>
      <w:sz w:val="24"/>
      <w:szCs w:val="24"/>
      <w:lang w:eastAsia="lv-LV"/>
    </w:rPr>
  </w:style>
  <w:style w:type="paragraph" w:customStyle="1" w:styleId="radio">
    <w:name w:val="radio"/>
    <w:basedOn w:val="Normal"/>
    <w:uiPriority w:val="99"/>
    <w:rsid w:val="00290EB3"/>
    <w:pPr>
      <w:spacing w:before="100" w:beforeAutospacing="1" w:after="100" w:afterAutospacing="1"/>
    </w:pPr>
    <w:rPr>
      <w:rFonts w:eastAsia="Times New Roman" w:cs="Times New Roman"/>
      <w:sz w:val="24"/>
      <w:szCs w:val="24"/>
      <w:lang w:eastAsia="lv-LV"/>
    </w:rPr>
  </w:style>
  <w:style w:type="paragraph" w:customStyle="1" w:styleId="xmsonormal">
    <w:name w:val="x_msonormal"/>
    <w:basedOn w:val="Normal"/>
    <w:rsid w:val="00290EB3"/>
    <w:pPr>
      <w:spacing w:before="100" w:beforeAutospacing="1" w:after="100" w:afterAutospacing="1"/>
    </w:pPr>
    <w:rPr>
      <w:rFonts w:eastAsia="Times New Roman" w:cs="Times New Roman"/>
      <w:sz w:val="24"/>
      <w:szCs w:val="24"/>
      <w:lang w:eastAsia="lv-LV"/>
    </w:rPr>
  </w:style>
  <w:style w:type="paragraph" w:customStyle="1" w:styleId="CharCharCharCharCharChar">
    <w:name w:val="Char Char Char Char Char Char"/>
    <w:basedOn w:val="Normal"/>
    <w:rsid w:val="00290EB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styleId="BodyText">
    <w:name w:val="Body Text"/>
    <w:basedOn w:val="Normal"/>
    <w:link w:val="BodyTextChar"/>
    <w:uiPriority w:val="99"/>
    <w:semiHidden/>
    <w:unhideWhenUsed/>
    <w:rsid w:val="002E256B"/>
    <w:pPr>
      <w:spacing w:after="120"/>
    </w:pPr>
  </w:style>
  <w:style w:type="character" w:customStyle="1" w:styleId="BodyTextChar">
    <w:name w:val="Body Text Char"/>
    <w:basedOn w:val="DefaultParagraphFont"/>
    <w:link w:val="BodyText"/>
    <w:uiPriority w:val="99"/>
    <w:semiHidden/>
    <w:rsid w:val="002E256B"/>
    <w:rPr>
      <w:rFonts w:ascii="Times New Roman" w:hAnsi="Times New Roman"/>
      <w:sz w:val="28"/>
    </w:rPr>
  </w:style>
  <w:style w:type="paragraph" w:styleId="EndnoteText">
    <w:name w:val="endnote text"/>
    <w:basedOn w:val="Normal"/>
    <w:link w:val="EndnoteTextChar"/>
    <w:uiPriority w:val="99"/>
    <w:unhideWhenUsed/>
    <w:rsid w:val="00970015"/>
    <w:pPr>
      <w:jc w:val="both"/>
    </w:pPr>
    <w:rPr>
      <w:rFonts w:eastAsia="Times New Roman" w:cs="Times New Roman"/>
      <w:color w:val="333333"/>
      <w:sz w:val="20"/>
      <w:szCs w:val="20"/>
    </w:rPr>
  </w:style>
  <w:style w:type="character" w:customStyle="1" w:styleId="EndnoteTextChar">
    <w:name w:val="Endnote Text Char"/>
    <w:basedOn w:val="DefaultParagraphFont"/>
    <w:link w:val="EndnoteText"/>
    <w:uiPriority w:val="99"/>
    <w:rsid w:val="00970015"/>
    <w:rPr>
      <w:rFonts w:ascii="Times New Roman" w:eastAsia="Times New Roman" w:hAnsi="Times New Roman" w:cs="Times New Roman"/>
      <w:color w:val="333333"/>
      <w:sz w:val="20"/>
      <w:szCs w:val="20"/>
    </w:rPr>
  </w:style>
  <w:style w:type="character" w:styleId="EndnoteReference">
    <w:name w:val="endnote reference"/>
    <w:unhideWhenUsed/>
    <w:rsid w:val="00970015"/>
    <w:rPr>
      <w:vertAlign w:val="superscript"/>
    </w:rPr>
  </w:style>
  <w:style w:type="paragraph" w:styleId="Quote">
    <w:name w:val="Quote"/>
    <w:aliases w:val="Secinājums"/>
    <w:basedOn w:val="Normal"/>
    <w:next w:val="Normal"/>
    <w:link w:val="QuoteChar"/>
    <w:uiPriority w:val="29"/>
    <w:qFormat/>
    <w:rsid w:val="00970015"/>
    <w:pPr>
      <w:pBdr>
        <w:top w:val="dotted" w:sz="4" w:space="15" w:color="666666"/>
        <w:bottom w:val="dotted" w:sz="4" w:space="15" w:color="666666"/>
      </w:pBdr>
      <w:spacing w:before="200" w:after="160" w:line="288" w:lineRule="auto"/>
      <w:jc w:val="both"/>
    </w:pPr>
    <w:rPr>
      <w:rFonts w:eastAsia="Times New Roman" w:cs="Times New Roman"/>
      <w:iCs/>
      <w:color w:val="3D87C7"/>
      <w:sz w:val="26"/>
      <w:szCs w:val="23"/>
    </w:rPr>
  </w:style>
  <w:style w:type="character" w:customStyle="1" w:styleId="QuoteChar">
    <w:name w:val="Quote Char"/>
    <w:aliases w:val="Secinājums Char"/>
    <w:basedOn w:val="DefaultParagraphFont"/>
    <w:link w:val="Quote"/>
    <w:uiPriority w:val="29"/>
    <w:rsid w:val="00970015"/>
    <w:rPr>
      <w:rFonts w:ascii="Times New Roman" w:eastAsia="Times New Roman" w:hAnsi="Times New Roman" w:cs="Times New Roman"/>
      <w:iCs/>
      <w:color w:val="3D87C7"/>
      <w:sz w:val="26"/>
      <w:szCs w:val="23"/>
    </w:rPr>
  </w:style>
  <w:style w:type="character" w:customStyle="1" w:styleId="UnresolvedMention3">
    <w:name w:val="Unresolved Mention3"/>
    <w:basedOn w:val="DefaultParagraphFont"/>
    <w:uiPriority w:val="99"/>
    <w:semiHidden/>
    <w:unhideWhenUsed/>
    <w:rsid w:val="0081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109">
      <w:bodyDiv w:val="1"/>
      <w:marLeft w:val="0"/>
      <w:marRight w:val="0"/>
      <w:marTop w:val="0"/>
      <w:marBottom w:val="0"/>
      <w:divBdr>
        <w:top w:val="none" w:sz="0" w:space="0" w:color="auto"/>
        <w:left w:val="none" w:sz="0" w:space="0" w:color="auto"/>
        <w:bottom w:val="none" w:sz="0" w:space="0" w:color="auto"/>
        <w:right w:val="none" w:sz="0" w:space="0" w:color="auto"/>
      </w:divBdr>
    </w:div>
    <w:div w:id="40714709">
      <w:bodyDiv w:val="1"/>
      <w:marLeft w:val="0"/>
      <w:marRight w:val="0"/>
      <w:marTop w:val="0"/>
      <w:marBottom w:val="0"/>
      <w:divBdr>
        <w:top w:val="none" w:sz="0" w:space="0" w:color="auto"/>
        <w:left w:val="none" w:sz="0" w:space="0" w:color="auto"/>
        <w:bottom w:val="none" w:sz="0" w:space="0" w:color="auto"/>
        <w:right w:val="none" w:sz="0" w:space="0" w:color="auto"/>
      </w:divBdr>
      <w:divsChild>
        <w:div w:id="1998994980">
          <w:marLeft w:val="0"/>
          <w:marRight w:val="0"/>
          <w:marTop w:val="480"/>
          <w:marBottom w:val="240"/>
          <w:divBdr>
            <w:top w:val="none" w:sz="0" w:space="0" w:color="auto"/>
            <w:left w:val="none" w:sz="0" w:space="0" w:color="auto"/>
            <w:bottom w:val="none" w:sz="0" w:space="0" w:color="auto"/>
            <w:right w:val="none" w:sz="0" w:space="0" w:color="auto"/>
          </w:divBdr>
        </w:div>
        <w:div w:id="32850675">
          <w:marLeft w:val="0"/>
          <w:marRight w:val="0"/>
          <w:marTop w:val="0"/>
          <w:marBottom w:val="567"/>
          <w:divBdr>
            <w:top w:val="none" w:sz="0" w:space="0" w:color="auto"/>
            <w:left w:val="none" w:sz="0" w:space="0" w:color="auto"/>
            <w:bottom w:val="none" w:sz="0" w:space="0" w:color="auto"/>
            <w:right w:val="none" w:sz="0" w:space="0" w:color="auto"/>
          </w:divBdr>
        </w:div>
      </w:divsChild>
    </w:div>
    <w:div w:id="158859908">
      <w:bodyDiv w:val="1"/>
      <w:marLeft w:val="0"/>
      <w:marRight w:val="0"/>
      <w:marTop w:val="0"/>
      <w:marBottom w:val="0"/>
      <w:divBdr>
        <w:top w:val="none" w:sz="0" w:space="0" w:color="auto"/>
        <w:left w:val="none" w:sz="0" w:space="0" w:color="auto"/>
        <w:bottom w:val="none" w:sz="0" w:space="0" w:color="auto"/>
        <w:right w:val="none" w:sz="0" w:space="0" w:color="auto"/>
      </w:divBdr>
    </w:div>
    <w:div w:id="169025610">
      <w:bodyDiv w:val="1"/>
      <w:marLeft w:val="0"/>
      <w:marRight w:val="0"/>
      <w:marTop w:val="0"/>
      <w:marBottom w:val="0"/>
      <w:divBdr>
        <w:top w:val="none" w:sz="0" w:space="0" w:color="auto"/>
        <w:left w:val="none" w:sz="0" w:space="0" w:color="auto"/>
        <w:bottom w:val="none" w:sz="0" w:space="0" w:color="auto"/>
        <w:right w:val="none" w:sz="0" w:space="0" w:color="auto"/>
      </w:divBdr>
    </w:div>
    <w:div w:id="299507095">
      <w:bodyDiv w:val="1"/>
      <w:marLeft w:val="0"/>
      <w:marRight w:val="0"/>
      <w:marTop w:val="0"/>
      <w:marBottom w:val="0"/>
      <w:divBdr>
        <w:top w:val="none" w:sz="0" w:space="0" w:color="auto"/>
        <w:left w:val="none" w:sz="0" w:space="0" w:color="auto"/>
        <w:bottom w:val="none" w:sz="0" w:space="0" w:color="auto"/>
        <w:right w:val="none" w:sz="0" w:space="0" w:color="auto"/>
      </w:divBdr>
    </w:div>
    <w:div w:id="368771535">
      <w:bodyDiv w:val="1"/>
      <w:marLeft w:val="0"/>
      <w:marRight w:val="0"/>
      <w:marTop w:val="0"/>
      <w:marBottom w:val="0"/>
      <w:divBdr>
        <w:top w:val="none" w:sz="0" w:space="0" w:color="auto"/>
        <w:left w:val="none" w:sz="0" w:space="0" w:color="auto"/>
        <w:bottom w:val="none" w:sz="0" w:space="0" w:color="auto"/>
        <w:right w:val="none" w:sz="0" w:space="0" w:color="auto"/>
      </w:divBdr>
    </w:div>
    <w:div w:id="383871603">
      <w:bodyDiv w:val="1"/>
      <w:marLeft w:val="0"/>
      <w:marRight w:val="0"/>
      <w:marTop w:val="0"/>
      <w:marBottom w:val="0"/>
      <w:divBdr>
        <w:top w:val="none" w:sz="0" w:space="0" w:color="auto"/>
        <w:left w:val="none" w:sz="0" w:space="0" w:color="auto"/>
        <w:bottom w:val="none" w:sz="0" w:space="0" w:color="auto"/>
        <w:right w:val="none" w:sz="0" w:space="0" w:color="auto"/>
      </w:divBdr>
    </w:div>
    <w:div w:id="496115611">
      <w:bodyDiv w:val="1"/>
      <w:marLeft w:val="0"/>
      <w:marRight w:val="0"/>
      <w:marTop w:val="0"/>
      <w:marBottom w:val="0"/>
      <w:divBdr>
        <w:top w:val="none" w:sz="0" w:space="0" w:color="auto"/>
        <w:left w:val="none" w:sz="0" w:space="0" w:color="auto"/>
        <w:bottom w:val="none" w:sz="0" w:space="0" w:color="auto"/>
        <w:right w:val="none" w:sz="0" w:space="0" w:color="auto"/>
      </w:divBdr>
    </w:div>
    <w:div w:id="521086765">
      <w:bodyDiv w:val="1"/>
      <w:marLeft w:val="0"/>
      <w:marRight w:val="0"/>
      <w:marTop w:val="0"/>
      <w:marBottom w:val="0"/>
      <w:divBdr>
        <w:top w:val="none" w:sz="0" w:space="0" w:color="auto"/>
        <w:left w:val="none" w:sz="0" w:space="0" w:color="auto"/>
        <w:bottom w:val="none" w:sz="0" w:space="0" w:color="auto"/>
        <w:right w:val="none" w:sz="0" w:space="0" w:color="auto"/>
      </w:divBdr>
    </w:div>
    <w:div w:id="567375097">
      <w:bodyDiv w:val="1"/>
      <w:marLeft w:val="0"/>
      <w:marRight w:val="0"/>
      <w:marTop w:val="0"/>
      <w:marBottom w:val="0"/>
      <w:divBdr>
        <w:top w:val="none" w:sz="0" w:space="0" w:color="auto"/>
        <w:left w:val="none" w:sz="0" w:space="0" w:color="auto"/>
        <w:bottom w:val="none" w:sz="0" w:space="0" w:color="auto"/>
        <w:right w:val="none" w:sz="0" w:space="0" w:color="auto"/>
      </w:divBdr>
    </w:div>
    <w:div w:id="599334210">
      <w:bodyDiv w:val="1"/>
      <w:marLeft w:val="0"/>
      <w:marRight w:val="0"/>
      <w:marTop w:val="0"/>
      <w:marBottom w:val="0"/>
      <w:divBdr>
        <w:top w:val="none" w:sz="0" w:space="0" w:color="auto"/>
        <w:left w:val="none" w:sz="0" w:space="0" w:color="auto"/>
        <w:bottom w:val="none" w:sz="0" w:space="0" w:color="auto"/>
        <w:right w:val="none" w:sz="0" w:space="0" w:color="auto"/>
      </w:divBdr>
    </w:div>
    <w:div w:id="678116371">
      <w:bodyDiv w:val="1"/>
      <w:marLeft w:val="0"/>
      <w:marRight w:val="0"/>
      <w:marTop w:val="0"/>
      <w:marBottom w:val="0"/>
      <w:divBdr>
        <w:top w:val="none" w:sz="0" w:space="0" w:color="auto"/>
        <w:left w:val="none" w:sz="0" w:space="0" w:color="auto"/>
        <w:bottom w:val="none" w:sz="0" w:space="0" w:color="auto"/>
        <w:right w:val="none" w:sz="0" w:space="0" w:color="auto"/>
      </w:divBdr>
    </w:div>
    <w:div w:id="730153627">
      <w:bodyDiv w:val="1"/>
      <w:marLeft w:val="0"/>
      <w:marRight w:val="0"/>
      <w:marTop w:val="0"/>
      <w:marBottom w:val="0"/>
      <w:divBdr>
        <w:top w:val="none" w:sz="0" w:space="0" w:color="auto"/>
        <w:left w:val="none" w:sz="0" w:space="0" w:color="auto"/>
        <w:bottom w:val="none" w:sz="0" w:space="0" w:color="auto"/>
        <w:right w:val="none" w:sz="0" w:space="0" w:color="auto"/>
      </w:divBdr>
    </w:div>
    <w:div w:id="766124222">
      <w:bodyDiv w:val="1"/>
      <w:marLeft w:val="0"/>
      <w:marRight w:val="0"/>
      <w:marTop w:val="0"/>
      <w:marBottom w:val="0"/>
      <w:divBdr>
        <w:top w:val="none" w:sz="0" w:space="0" w:color="auto"/>
        <w:left w:val="none" w:sz="0" w:space="0" w:color="auto"/>
        <w:bottom w:val="none" w:sz="0" w:space="0" w:color="auto"/>
        <w:right w:val="none" w:sz="0" w:space="0" w:color="auto"/>
      </w:divBdr>
    </w:div>
    <w:div w:id="771318561">
      <w:bodyDiv w:val="1"/>
      <w:marLeft w:val="0"/>
      <w:marRight w:val="0"/>
      <w:marTop w:val="0"/>
      <w:marBottom w:val="0"/>
      <w:divBdr>
        <w:top w:val="none" w:sz="0" w:space="0" w:color="auto"/>
        <w:left w:val="none" w:sz="0" w:space="0" w:color="auto"/>
        <w:bottom w:val="none" w:sz="0" w:space="0" w:color="auto"/>
        <w:right w:val="none" w:sz="0" w:space="0" w:color="auto"/>
      </w:divBdr>
    </w:div>
    <w:div w:id="857281573">
      <w:bodyDiv w:val="1"/>
      <w:marLeft w:val="0"/>
      <w:marRight w:val="0"/>
      <w:marTop w:val="0"/>
      <w:marBottom w:val="0"/>
      <w:divBdr>
        <w:top w:val="none" w:sz="0" w:space="0" w:color="auto"/>
        <w:left w:val="none" w:sz="0" w:space="0" w:color="auto"/>
        <w:bottom w:val="none" w:sz="0" w:space="0" w:color="auto"/>
        <w:right w:val="none" w:sz="0" w:space="0" w:color="auto"/>
      </w:divBdr>
    </w:div>
    <w:div w:id="870191709">
      <w:bodyDiv w:val="1"/>
      <w:marLeft w:val="0"/>
      <w:marRight w:val="0"/>
      <w:marTop w:val="0"/>
      <w:marBottom w:val="0"/>
      <w:divBdr>
        <w:top w:val="none" w:sz="0" w:space="0" w:color="auto"/>
        <w:left w:val="none" w:sz="0" w:space="0" w:color="auto"/>
        <w:bottom w:val="none" w:sz="0" w:space="0" w:color="auto"/>
        <w:right w:val="none" w:sz="0" w:space="0" w:color="auto"/>
      </w:divBdr>
    </w:div>
    <w:div w:id="948509340">
      <w:bodyDiv w:val="1"/>
      <w:marLeft w:val="0"/>
      <w:marRight w:val="0"/>
      <w:marTop w:val="0"/>
      <w:marBottom w:val="0"/>
      <w:divBdr>
        <w:top w:val="none" w:sz="0" w:space="0" w:color="auto"/>
        <w:left w:val="none" w:sz="0" w:space="0" w:color="auto"/>
        <w:bottom w:val="none" w:sz="0" w:space="0" w:color="auto"/>
        <w:right w:val="none" w:sz="0" w:space="0" w:color="auto"/>
      </w:divBdr>
    </w:div>
    <w:div w:id="969363746">
      <w:bodyDiv w:val="1"/>
      <w:marLeft w:val="0"/>
      <w:marRight w:val="0"/>
      <w:marTop w:val="0"/>
      <w:marBottom w:val="0"/>
      <w:divBdr>
        <w:top w:val="none" w:sz="0" w:space="0" w:color="auto"/>
        <w:left w:val="none" w:sz="0" w:space="0" w:color="auto"/>
        <w:bottom w:val="none" w:sz="0" w:space="0" w:color="auto"/>
        <w:right w:val="none" w:sz="0" w:space="0" w:color="auto"/>
      </w:divBdr>
    </w:div>
    <w:div w:id="1018390973">
      <w:bodyDiv w:val="1"/>
      <w:marLeft w:val="0"/>
      <w:marRight w:val="0"/>
      <w:marTop w:val="0"/>
      <w:marBottom w:val="0"/>
      <w:divBdr>
        <w:top w:val="none" w:sz="0" w:space="0" w:color="auto"/>
        <w:left w:val="none" w:sz="0" w:space="0" w:color="auto"/>
        <w:bottom w:val="none" w:sz="0" w:space="0" w:color="auto"/>
        <w:right w:val="none" w:sz="0" w:space="0" w:color="auto"/>
      </w:divBdr>
    </w:div>
    <w:div w:id="1033189360">
      <w:bodyDiv w:val="1"/>
      <w:marLeft w:val="0"/>
      <w:marRight w:val="0"/>
      <w:marTop w:val="0"/>
      <w:marBottom w:val="0"/>
      <w:divBdr>
        <w:top w:val="none" w:sz="0" w:space="0" w:color="auto"/>
        <w:left w:val="none" w:sz="0" w:space="0" w:color="auto"/>
        <w:bottom w:val="none" w:sz="0" w:space="0" w:color="auto"/>
        <w:right w:val="none" w:sz="0" w:space="0" w:color="auto"/>
      </w:divBdr>
    </w:div>
    <w:div w:id="1197541882">
      <w:bodyDiv w:val="1"/>
      <w:marLeft w:val="0"/>
      <w:marRight w:val="0"/>
      <w:marTop w:val="0"/>
      <w:marBottom w:val="0"/>
      <w:divBdr>
        <w:top w:val="none" w:sz="0" w:space="0" w:color="auto"/>
        <w:left w:val="none" w:sz="0" w:space="0" w:color="auto"/>
        <w:bottom w:val="none" w:sz="0" w:space="0" w:color="auto"/>
        <w:right w:val="none" w:sz="0" w:space="0" w:color="auto"/>
      </w:divBdr>
    </w:div>
    <w:div w:id="1213031912">
      <w:bodyDiv w:val="1"/>
      <w:marLeft w:val="0"/>
      <w:marRight w:val="0"/>
      <w:marTop w:val="0"/>
      <w:marBottom w:val="0"/>
      <w:divBdr>
        <w:top w:val="none" w:sz="0" w:space="0" w:color="auto"/>
        <w:left w:val="none" w:sz="0" w:space="0" w:color="auto"/>
        <w:bottom w:val="none" w:sz="0" w:space="0" w:color="auto"/>
        <w:right w:val="none" w:sz="0" w:space="0" w:color="auto"/>
      </w:divBdr>
      <w:divsChild>
        <w:div w:id="2083598447">
          <w:marLeft w:val="0"/>
          <w:marRight w:val="0"/>
          <w:marTop w:val="480"/>
          <w:marBottom w:val="240"/>
          <w:divBdr>
            <w:top w:val="none" w:sz="0" w:space="0" w:color="auto"/>
            <w:left w:val="none" w:sz="0" w:space="0" w:color="auto"/>
            <w:bottom w:val="none" w:sz="0" w:space="0" w:color="auto"/>
            <w:right w:val="none" w:sz="0" w:space="0" w:color="auto"/>
          </w:divBdr>
        </w:div>
        <w:div w:id="777332310">
          <w:marLeft w:val="0"/>
          <w:marRight w:val="0"/>
          <w:marTop w:val="0"/>
          <w:marBottom w:val="567"/>
          <w:divBdr>
            <w:top w:val="none" w:sz="0" w:space="0" w:color="auto"/>
            <w:left w:val="none" w:sz="0" w:space="0" w:color="auto"/>
            <w:bottom w:val="none" w:sz="0" w:space="0" w:color="auto"/>
            <w:right w:val="none" w:sz="0" w:space="0" w:color="auto"/>
          </w:divBdr>
        </w:div>
      </w:divsChild>
    </w:div>
    <w:div w:id="1290547356">
      <w:bodyDiv w:val="1"/>
      <w:marLeft w:val="0"/>
      <w:marRight w:val="0"/>
      <w:marTop w:val="0"/>
      <w:marBottom w:val="0"/>
      <w:divBdr>
        <w:top w:val="none" w:sz="0" w:space="0" w:color="auto"/>
        <w:left w:val="none" w:sz="0" w:space="0" w:color="auto"/>
        <w:bottom w:val="none" w:sz="0" w:space="0" w:color="auto"/>
        <w:right w:val="none" w:sz="0" w:space="0" w:color="auto"/>
      </w:divBdr>
    </w:div>
    <w:div w:id="1381171468">
      <w:bodyDiv w:val="1"/>
      <w:marLeft w:val="0"/>
      <w:marRight w:val="0"/>
      <w:marTop w:val="0"/>
      <w:marBottom w:val="0"/>
      <w:divBdr>
        <w:top w:val="none" w:sz="0" w:space="0" w:color="auto"/>
        <w:left w:val="none" w:sz="0" w:space="0" w:color="auto"/>
        <w:bottom w:val="none" w:sz="0" w:space="0" w:color="auto"/>
        <w:right w:val="none" w:sz="0" w:space="0" w:color="auto"/>
      </w:divBdr>
    </w:div>
    <w:div w:id="1400445151">
      <w:bodyDiv w:val="1"/>
      <w:marLeft w:val="0"/>
      <w:marRight w:val="0"/>
      <w:marTop w:val="0"/>
      <w:marBottom w:val="0"/>
      <w:divBdr>
        <w:top w:val="none" w:sz="0" w:space="0" w:color="auto"/>
        <w:left w:val="none" w:sz="0" w:space="0" w:color="auto"/>
        <w:bottom w:val="none" w:sz="0" w:space="0" w:color="auto"/>
        <w:right w:val="none" w:sz="0" w:space="0" w:color="auto"/>
      </w:divBdr>
    </w:div>
    <w:div w:id="1454204663">
      <w:bodyDiv w:val="1"/>
      <w:marLeft w:val="0"/>
      <w:marRight w:val="0"/>
      <w:marTop w:val="0"/>
      <w:marBottom w:val="0"/>
      <w:divBdr>
        <w:top w:val="none" w:sz="0" w:space="0" w:color="auto"/>
        <w:left w:val="none" w:sz="0" w:space="0" w:color="auto"/>
        <w:bottom w:val="none" w:sz="0" w:space="0" w:color="auto"/>
        <w:right w:val="none" w:sz="0" w:space="0" w:color="auto"/>
      </w:divBdr>
    </w:div>
    <w:div w:id="1599367501">
      <w:bodyDiv w:val="1"/>
      <w:marLeft w:val="0"/>
      <w:marRight w:val="0"/>
      <w:marTop w:val="0"/>
      <w:marBottom w:val="0"/>
      <w:divBdr>
        <w:top w:val="none" w:sz="0" w:space="0" w:color="auto"/>
        <w:left w:val="none" w:sz="0" w:space="0" w:color="auto"/>
        <w:bottom w:val="none" w:sz="0" w:space="0" w:color="auto"/>
        <w:right w:val="none" w:sz="0" w:space="0" w:color="auto"/>
      </w:divBdr>
    </w:div>
    <w:div w:id="1697348223">
      <w:bodyDiv w:val="1"/>
      <w:marLeft w:val="0"/>
      <w:marRight w:val="0"/>
      <w:marTop w:val="0"/>
      <w:marBottom w:val="0"/>
      <w:divBdr>
        <w:top w:val="none" w:sz="0" w:space="0" w:color="auto"/>
        <w:left w:val="none" w:sz="0" w:space="0" w:color="auto"/>
        <w:bottom w:val="none" w:sz="0" w:space="0" w:color="auto"/>
        <w:right w:val="none" w:sz="0" w:space="0" w:color="auto"/>
      </w:divBdr>
    </w:div>
    <w:div w:id="1709911221">
      <w:bodyDiv w:val="1"/>
      <w:marLeft w:val="0"/>
      <w:marRight w:val="0"/>
      <w:marTop w:val="0"/>
      <w:marBottom w:val="0"/>
      <w:divBdr>
        <w:top w:val="none" w:sz="0" w:space="0" w:color="auto"/>
        <w:left w:val="none" w:sz="0" w:space="0" w:color="auto"/>
        <w:bottom w:val="none" w:sz="0" w:space="0" w:color="auto"/>
        <w:right w:val="none" w:sz="0" w:space="0" w:color="auto"/>
      </w:divBdr>
    </w:div>
    <w:div w:id="1734888335">
      <w:bodyDiv w:val="1"/>
      <w:marLeft w:val="0"/>
      <w:marRight w:val="0"/>
      <w:marTop w:val="0"/>
      <w:marBottom w:val="0"/>
      <w:divBdr>
        <w:top w:val="none" w:sz="0" w:space="0" w:color="auto"/>
        <w:left w:val="none" w:sz="0" w:space="0" w:color="auto"/>
        <w:bottom w:val="none" w:sz="0" w:space="0" w:color="auto"/>
        <w:right w:val="none" w:sz="0" w:space="0" w:color="auto"/>
      </w:divBdr>
    </w:div>
    <w:div w:id="1738045424">
      <w:bodyDiv w:val="1"/>
      <w:marLeft w:val="0"/>
      <w:marRight w:val="0"/>
      <w:marTop w:val="0"/>
      <w:marBottom w:val="0"/>
      <w:divBdr>
        <w:top w:val="none" w:sz="0" w:space="0" w:color="auto"/>
        <w:left w:val="none" w:sz="0" w:space="0" w:color="auto"/>
        <w:bottom w:val="none" w:sz="0" w:space="0" w:color="auto"/>
        <w:right w:val="none" w:sz="0" w:space="0" w:color="auto"/>
      </w:divBdr>
    </w:div>
    <w:div w:id="1815636075">
      <w:bodyDiv w:val="1"/>
      <w:marLeft w:val="0"/>
      <w:marRight w:val="0"/>
      <w:marTop w:val="0"/>
      <w:marBottom w:val="0"/>
      <w:divBdr>
        <w:top w:val="none" w:sz="0" w:space="0" w:color="auto"/>
        <w:left w:val="none" w:sz="0" w:space="0" w:color="auto"/>
        <w:bottom w:val="none" w:sz="0" w:space="0" w:color="auto"/>
        <w:right w:val="none" w:sz="0" w:space="0" w:color="auto"/>
      </w:divBdr>
    </w:div>
    <w:div w:id="1848135784">
      <w:bodyDiv w:val="1"/>
      <w:marLeft w:val="0"/>
      <w:marRight w:val="0"/>
      <w:marTop w:val="0"/>
      <w:marBottom w:val="0"/>
      <w:divBdr>
        <w:top w:val="none" w:sz="0" w:space="0" w:color="auto"/>
        <w:left w:val="none" w:sz="0" w:space="0" w:color="auto"/>
        <w:bottom w:val="none" w:sz="0" w:space="0" w:color="auto"/>
        <w:right w:val="none" w:sz="0" w:space="0" w:color="auto"/>
      </w:divBdr>
    </w:div>
    <w:div w:id="1856190659">
      <w:bodyDiv w:val="1"/>
      <w:marLeft w:val="0"/>
      <w:marRight w:val="0"/>
      <w:marTop w:val="0"/>
      <w:marBottom w:val="0"/>
      <w:divBdr>
        <w:top w:val="none" w:sz="0" w:space="0" w:color="auto"/>
        <w:left w:val="none" w:sz="0" w:space="0" w:color="auto"/>
        <w:bottom w:val="none" w:sz="0" w:space="0" w:color="auto"/>
        <w:right w:val="none" w:sz="0" w:space="0" w:color="auto"/>
      </w:divBdr>
    </w:div>
    <w:div w:id="21414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2544" TargetMode="External"/><Relationship Id="rId18" Type="http://schemas.openxmlformats.org/officeDocument/2006/relationships/hyperlink" Target="mailto:Marta.Bergmane@varam.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aldis.Verners@varam.gov.lv" TargetMode="External"/><Relationship Id="rId7" Type="http://schemas.openxmlformats.org/officeDocument/2006/relationships/settings" Target="settings.xml"/><Relationship Id="rId12" Type="http://schemas.openxmlformats.org/officeDocument/2006/relationships/hyperlink" Target="https://likumi.lv/ta/id/307037" TargetMode="External"/><Relationship Id="rId17" Type="http://schemas.openxmlformats.org/officeDocument/2006/relationships/hyperlink" Target="mailto:Dace.Balgalve@varam.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ovidus.lv/article_files/3605/original/final_labots.pdf?1572008002" TargetMode="External"/><Relationship Id="rId20" Type="http://schemas.openxmlformats.org/officeDocument/2006/relationships/hyperlink" Target="mailto:Ilze.Osa@vara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zpi.lu.lv/files/2017/03/Pasvaldibas_EGPP_FINAL.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rpr.gov.lv/wp-content/uploads/2018/01/Sab_lidz_Petijums_FINAL.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evgenija.Butnicka@vara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administrativa-atbildiba/vis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7686-6B9C-46AE-8289-E4A63DAAF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162B2-A60A-461E-8616-DB6F0768B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DB48A-7817-4891-840C-809D4863AA8C}">
  <ds:schemaRefs>
    <ds:schemaRef ds:uri="http://schemas.microsoft.com/sharepoint/v3/contenttype/forms"/>
  </ds:schemaRefs>
</ds:datastoreItem>
</file>

<file path=customXml/itemProps4.xml><?xml version="1.0" encoding="utf-8"?>
<ds:datastoreItem xmlns:ds="http://schemas.openxmlformats.org/officeDocument/2006/customXml" ds:itemID="{D3C2AAE1-3F81-4C6F-844E-80B3C053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89342</Words>
  <Characters>50926</Characters>
  <Application>Microsoft Office Word</Application>
  <DocSecurity>0</DocSecurity>
  <Lines>424</Lines>
  <Paragraphs>279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Dzīvojamo māju pārvaldīšanas likumā” sākotnējās ietekmes novērtējuma ziņojums (anotācija)</vt:lpstr>
      <vt:lpstr>Likumprojekta “Grozījumi Dzīvojamo māju pārvaldīšanas likumā” sākotnējās ietekmes novērtējuma ziņojums (anotācija)</vt:lpstr>
    </vt:vector>
  </TitlesOfParts>
  <Company>EM</Company>
  <LinksUpToDate>false</LinksUpToDate>
  <CharactersWithSpaces>139989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Dzīvojamo māju pārvaldīšanas likumā” sākotnējās ietekmes novērtējuma ziņojums (anotācija)</dc:title>
  <dc:creator>Marta.Bergmane@em.gov.lv</dc:creator>
  <cp:keywords>VARAMAnot_092020_PL</cp:keywords>
  <dc:description>67013041, Marta.Bergmane@em.gov.lv</dc:description>
  <cp:lastModifiedBy>Laila Bremša</cp:lastModifiedBy>
  <cp:revision>2</cp:revision>
  <cp:lastPrinted>2019-05-29T10:50:00Z</cp:lastPrinted>
  <dcterms:created xsi:type="dcterms:W3CDTF">2020-10-20T10:54:00Z</dcterms:created>
  <dcterms:modified xsi:type="dcterms:W3CDTF">2020-10-20T10:54:00Z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