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ABA0C" w14:textId="23B386F4" w:rsidR="00046072" w:rsidRPr="00046072" w:rsidRDefault="00046072" w:rsidP="006059CA">
      <w:pPr>
        <w:spacing w:after="120"/>
        <w:ind w:left="1440"/>
        <w:jc w:val="right"/>
        <w:rPr>
          <w:bCs/>
          <w:i/>
          <w:iCs/>
          <w:color w:val="000000" w:themeColor="text1"/>
          <w:sz w:val="28"/>
        </w:rPr>
      </w:pPr>
      <w:bookmarkStart w:id="0" w:name="_GoBack"/>
      <w:bookmarkEnd w:id="0"/>
      <w:r w:rsidRPr="00046072">
        <w:rPr>
          <w:bCs/>
          <w:i/>
          <w:iCs/>
          <w:color w:val="000000" w:themeColor="text1"/>
          <w:sz w:val="28"/>
        </w:rPr>
        <w:t>Projekts</w:t>
      </w:r>
    </w:p>
    <w:p w14:paraId="4A16F427" w14:textId="71D4F912" w:rsidR="009E75E9" w:rsidRDefault="00AE2C71" w:rsidP="009E75E9">
      <w:pPr>
        <w:spacing w:after="120"/>
        <w:jc w:val="center"/>
        <w:rPr>
          <w:b/>
          <w:color w:val="000000" w:themeColor="text1"/>
          <w:sz w:val="28"/>
        </w:rPr>
      </w:pPr>
      <w:r w:rsidRPr="00AE2C71">
        <w:rPr>
          <w:b/>
          <w:color w:val="000000" w:themeColor="text1"/>
          <w:sz w:val="28"/>
        </w:rPr>
        <w:t>Ministru kabineta rīkojumu projektu kopas par informācijas sabiedrības attīstības pamatnostādņu ieviešanu publiskās pārvaldes informācijas sistēmu jomā</w:t>
      </w:r>
      <w:r w:rsidR="00780F88" w:rsidRPr="00E408C5">
        <w:rPr>
          <w:b/>
          <w:color w:val="000000" w:themeColor="text1"/>
          <w:sz w:val="28"/>
        </w:rPr>
        <w:t xml:space="preserve"> sākotnējās ietekmes novērtējuma ziņojums </w:t>
      </w:r>
      <w:r w:rsidR="00A40FF1">
        <w:rPr>
          <w:b/>
          <w:color w:val="000000" w:themeColor="text1"/>
          <w:sz w:val="28"/>
        </w:rPr>
        <w:t>(apvienotā anotācija)</w:t>
      </w:r>
    </w:p>
    <w:p w14:paraId="12641CE1" w14:textId="77777777" w:rsidR="00034652" w:rsidRPr="009E75E9" w:rsidRDefault="00034652" w:rsidP="009E75E9">
      <w:pPr>
        <w:spacing w:after="120"/>
        <w:jc w:val="center"/>
        <w:rPr>
          <w:b/>
          <w:color w:val="000000" w:themeColor="text1"/>
          <w:sz w:val="28"/>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346"/>
        <w:gridCol w:w="7293"/>
      </w:tblGrid>
      <w:tr w:rsidR="00D367E3" w:rsidRPr="00D367E3" w14:paraId="2033DA32" w14:textId="77777777" w:rsidTr="001B5C54">
        <w:trPr>
          <w:trHeight w:val="454"/>
        </w:trPr>
        <w:tc>
          <w:tcPr>
            <w:tcW w:w="9639" w:type="dxa"/>
            <w:gridSpan w:val="2"/>
            <w:vAlign w:val="center"/>
            <w:hideMark/>
          </w:tcPr>
          <w:p w14:paraId="6EF3F611" w14:textId="77777777" w:rsidR="00B559D5" w:rsidRPr="00687811" w:rsidRDefault="00F15799" w:rsidP="00262DE5">
            <w:pPr>
              <w:jc w:val="center"/>
              <w:rPr>
                <w:b/>
                <w:bCs/>
                <w:lang w:eastAsia="en-US"/>
              </w:rPr>
            </w:pPr>
            <w:r w:rsidRPr="00687811">
              <w:rPr>
                <w:b/>
                <w:bCs/>
                <w:lang w:eastAsia="en-US"/>
              </w:rPr>
              <w:t>Tiesību akta projekta anotācijas kopsavilkums</w:t>
            </w:r>
          </w:p>
        </w:tc>
      </w:tr>
      <w:tr w:rsidR="00D367E3" w:rsidRPr="00D367E3" w14:paraId="4E3A55C6" w14:textId="77777777" w:rsidTr="001B5C54">
        <w:tc>
          <w:tcPr>
            <w:tcW w:w="2346" w:type="dxa"/>
            <w:hideMark/>
          </w:tcPr>
          <w:p w14:paraId="004678EC" w14:textId="77777777" w:rsidR="00B559D5" w:rsidRPr="00D367E3" w:rsidRDefault="00F15799" w:rsidP="00262DE5">
            <w:pPr>
              <w:rPr>
                <w:iCs/>
                <w:lang w:eastAsia="lv-LV"/>
              </w:rPr>
            </w:pPr>
            <w:r w:rsidRPr="00D367E3">
              <w:rPr>
                <w:iCs/>
                <w:lang w:eastAsia="lv-LV"/>
              </w:rPr>
              <w:t>Mērķis, risinājums un projekta spēkā stāšanās laiks (500 zīmes bez atstarpēm)</w:t>
            </w:r>
          </w:p>
        </w:tc>
        <w:tc>
          <w:tcPr>
            <w:tcW w:w="7293" w:type="dxa"/>
            <w:shd w:val="clear" w:color="auto" w:fill="auto"/>
          </w:tcPr>
          <w:p w14:paraId="405D96FA" w14:textId="13136ED8" w:rsidR="00715CF6" w:rsidRPr="00244A9D" w:rsidRDefault="00715CF6" w:rsidP="00C35006">
            <w:pPr>
              <w:jc w:val="both"/>
              <w:rPr>
                <w:color w:val="000000" w:themeColor="text1"/>
              </w:rPr>
            </w:pPr>
            <w:r w:rsidRPr="00244A9D">
              <w:rPr>
                <w:color w:val="000000" w:themeColor="text1"/>
              </w:rPr>
              <w:t xml:space="preserve">Ierosināto Ministru kabineta (turpmāk – MK) rīkojumu grozījumu mērķis ir pārstrukturēt </w:t>
            </w:r>
            <w:r w:rsidR="002D56EA" w:rsidRPr="00244A9D">
              <w:rPr>
                <w:color w:val="000000" w:themeColor="text1"/>
              </w:rPr>
              <w:t xml:space="preserve">darbības programmas “Izaugsme un nodarbinātība” 2.2.1. specifiskā atbalsta mērķa “Nodrošināt publisko datu </w:t>
            </w:r>
            <w:proofErr w:type="spellStart"/>
            <w:r w:rsidR="002D56EA" w:rsidRPr="00244A9D">
              <w:rPr>
                <w:color w:val="000000" w:themeColor="text1"/>
              </w:rPr>
              <w:t>atkalizmantošanas</w:t>
            </w:r>
            <w:proofErr w:type="spellEnd"/>
            <w:r w:rsidR="002D56EA" w:rsidRPr="00244A9D">
              <w:rPr>
                <w:color w:val="000000" w:themeColor="text1"/>
              </w:rPr>
              <w:t xml:space="preserve"> pieaugumu un efektīvu publiskās pārvaldes un privātā sektora mijiedarbību” 2.2.1.1. pasākuma “Centralizētu publiskās pārvaldes IKT platformu izveide, publiskās pārvaldes procesu optimizēšana un attīstība” (turpmāk </w:t>
            </w:r>
            <w:r w:rsidR="00287170" w:rsidRPr="00244A9D">
              <w:rPr>
                <w:color w:val="000000" w:themeColor="text1"/>
              </w:rPr>
              <w:t>–</w:t>
            </w:r>
            <w:r w:rsidR="002D56EA" w:rsidRPr="00244A9D">
              <w:rPr>
                <w:color w:val="000000" w:themeColor="text1"/>
              </w:rPr>
              <w:t xml:space="preserve"> </w:t>
            </w:r>
            <w:r w:rsidR="00287170" w:rsidRPr="00244A9D">
              <w:rPr>
                <w:color w:val="000000" w:themeColor="text1"/>
              </w:rPr>
              <w:t xml:space="preserve">2.2.1.1. pasākums) </w:t>
            </w:r>
            <w:r w:rsidRPr="00244A9D">
              <w:rPr>
                <w:color w:val="000000" w:themeColor="text1"/>
              </w:rPr>
              <w:t>projektu</w:t>
            </w:r>
            <w:r w:rsidR="00877A76" w:rsidRPr="00244A9D">
              <w:rPr>
                <w:color w:val="000000" w:themeColor="text1"/>
              </w:rPr>
              <w:t xml:space="preserve"> finansējumu</w:t>
            </w:r>
            <w:r w:rsidR="00F96CD1">
              <w:rPr>
                <w:color w:val="000000" w:themeColor="text1"/>
              </w:rPr>
              <w:t xml:space="preserve">, </w:t>
            </w:r>
            <w:r w:rsidR="00877A76" w:rsidRPr="00244A9D">
              <w:rPr>
                <w:color w:val="000000" w:themeColor="text1"/>
              </w:rPr>
              <w:t>aktivitātes</w:t>
            </w:r>
            <w:r w:rsidRPr="00244A9D">
              <w:rPr>
                <w:color w:val="000000" w:themeColor="text1"/>
              </w:rPr>
              <w:t xml:space="preserve"> pārvirzot </w:t>
            </w:r>
            <w:r w:rsidR="00955D5E" w:rsidRPr="00244A9D">
              <w:rPr>
                <w:color w:val="000000" w:themeColor="text1"/>
              </w:rPr>
              <w:t>projektiem</w:t>
            </w:r>
            <w:r w:rsidRPr="00244A9D">
              <w:rPr>
                <w:color w:val="000000" w:themeColor="text1"/>
              </w:rPr>
              <w:t>, kas sniegtu ieguldījumu mērķtiecīgai vīrusa COVID-19 pandēmijas (turpmāk – COVID-19) izraisītās ekonomiskās krīzes seku pārvarēšanai</w:t>
            </w:r>
            <w:r w:rsidR="001D0D06">
              <w:rPr>
                <w:color w:val="000000" w:themeColor="text1"/>
              </w:rPr>
              <w:t>.</w:t>
            </w:r>
          </w:p>
          <w:p w14:paraId="66225596" w14:textId="16394F0B" w:rsidR="00A61F17" w:rsidRPr="00244A9D" w:rsidRDefault="00956C4A" w:rsidP="009B68F4">
            <w:pPr>
              <w:jc w:val="both"/>
              <w:rPr>
                <w:iCs/>
                <w:lang w:eastAsia="lv-LV"/>
              </w:rPr>
            </w:pPr>
            <w:r>
              <w:rPr>
                <w:color w:val="000000" w:themeColor="text1"/>
              </w:rPr>
              <w:t>R</w:t>
            </w:r>
            <w:r w:rsidR="001D1989" w:rsidRPr="00244A9D">
              <w:rPr>
                <w:color w:val="000000" w:themeColor="text1"/>
              </w:rPr>
              <w:t>īkojum</w:t>
            </w:r>
            <w:r w:rsidR="00A4347F">
              <w:rPr>
                <w:color w:val="000000" w:themeColor="text1"/>
              </w:rPr>
              <w:t>u grozījumi</w:t>
            </w:r>
            <w:r w:rsidR="001D1989" w:rsidRPr="00244A9D">
              <w:rPr>
                <w:color w:val="000000" w:themeColor="text1"/>
              </w:rPr>
              <w:t xml:space="preserve"> </w:t>
            </w:r>
            <w:r w:rsidR="00111F4C" w:rsidRPr="00244A9D">
              <w:rPr>
                <w:color w:val="000000" w:themeColor="text1"/>
              </w:rPr>
              <w:t xml:space="preserve">stāsies spēkā </w:t>
            </w:r>
            <w:r w:rsidR="009B68F4">
              <w:rPr>
                <w:color w:val="000000" w:themeColor="text1"/>
              </w:rPr>
              <w:t>nākamajā dienā pēc to izsludināšanas</w:t>
            </w:r>
            <w:r w:rsidR="00A43997" w:rsidRPr="00244A9D">
              <w:rPr>
                <w:color w:val="000000" w:themeColor="text1"/>
              </w:rPr>
              <w:t>.</w:t>
            </w:r>
          </w:p>
        </w:tc>
      </w:tr>
    </w:tbl>
    <w:p w14:paraId="2EF9778E" w14:textId="77777777" w:rsidR="00B559D5" w:rsidRDefault="00B559D5" w:rsidP="00B559D5">
      <w:pPr>
        <w:jc w:val="center"/>
        <w:rPr>
          <w:b/>
          <w:bCs/>
          <w:lang w:eastAsia="en-US"/>
        </w:rPr>
      </w:pPr>
    </w:p>
    <w:p w14:paraId="1CF89C46" w14:textId="77777777" w:rsidR="009E75E9" w:rsidRPr="00D367E3" w:rsidRDefault="009E75E9" w:rsidP="00B559D5">
      <w:pPr>
        <w:jc w:val="center"/>
        <w:rPr>
          <w:b/>
          <w:bCs/>
          <w:lang w:eastAsia="en-US"/>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30"/>
        <w:gridCol w:w="2642"/>
        <w:gridCol w:w="6167"/>
      </w:tblGrid>
      <w:tr w:rsidR="00D367E3" w:rsidRPr="00D367E3" w14:paraId="5C1D560F" w14:textId="77777777" w:rsidTr="009E75E9">
        <w:trPr>
          <w:trHeight w:val="454"/>
        </w:trPr>
        <w:tc>
          <w:tcPr>
            <w:tcW w:w="9639" w:type="dxa"/>
            <w:gridSpan w:val="3"/>
            <w:vAlign w:val="center"/>
          </w:tcPr>
          <w:p w14:paraId="336C4845" w14:textId="77777777" w:rsidR="00B559D5" w:rsidRPr="00D367E3" w:rsidRDefault="00F15799" w:rsidP="00262DE5">
            <w:pPr>
              <w:jc w:val="center"/>
            </w:pPr>
            <w:r w:rsidRPr="00D367E3">
              <w:rPr>
                <w:b/>
                <w:bCs/>
                <w:lang w:eastAsia="en-US"/>
              </w:rPr>
              <w:t> I. Tiesību akta izstrādes nepieciešamība</w:t>
            </w:r>
          </w:p>
        </w:tc>
      </w:tr>
      <w:tr w:rsidR="004E33D7" w:rsidRPr="00D367E3" w14:paraId="390DFED0" w14:textId="77777777" w:rsidTr="009E75E9">
        <w:trPr>
          <w:trHeight w:val="271"/>
        </w:trPr>
        <w:tc>
          <w:tcPr>
            <w:tcW w:w="830" w:type="dxa"/>
          </w:tcPr>
          <w:p w14:paraId="6C7B52DD" w14:textId="77777777" w:rsidR="00B559D5" w:rsidRPr="00D367E3" w:rsidRDefault="00F15799" w:rsidP="00262DE5">
            <w:r w:rsidRPr="00D367E3">
              <w:rPr>
                <w:lang w:eastAsia="en-US"/>
              </w:rPr>
              <w:t> 1.</w:t>
            </w:r>
          </w:p>
        </w:tc>
        <w:tc>
          <w:tcPr>
            <w:tcW w:w="0" w:type="auto"/>
          </w:tcPr>
          <w:p w14:paraId="5226EB2F" w14:textId="77777777" w:rsidR="00B559D5" w:rsidRPr="00D367E3" w:rsidRDefault="00F15799" w:rsidP="00262DE5">
            <w:r w:rsidRPr="00D367E3">
              <w:rPr>
                <w:lang w:eastAsia="en-US"/>
              </w:rPr>
              <w:t>Pamatojums</w:t>
            </w:r>
          </w:p>
        </w:tc>
        <w:tc>
          <w:tcPr>
            <w:tcW w:w="6167" w:type="dxa"/>
          </w:tcPr>
          <w:p w14:paraId="5A85EF8F" w14:textId="2DC5D3CE" w:rsidR="0059246A" w:rsidRPr="00E408C5" w:rsidRDefault="0059246A" w:rsidP="0059246A">
            <w:pPr>
              <w:jc w:val="both"/>
              <w:rPr>
                <w:bCs/>
                <w:color w:val="000000" w:themeColor="text1"/>
              </w:rPr>
            </w:pPr>
            <w:r w:rsidRPr="00E408C5">
              <w:rPr>
                <w:bCs/>
                <w:color w:val="000000" w:themeColor="text1"/>
              </w:rPr>
              <w:t xml:space="preserve">MK </w:t>
            </w:r>
            <w:r>
              <w:rPr>
                <w:bCs/>
                <w:color w:val="000000" w:themeColor="text1"/>
              </w:rPr>
              <w:t>rīkojuma</w:t>
            </w:r>
            <w:r w:rsidRPr="00E408C5">
              <w:rPr>
                <w:bCs/>
                <w:color w:val="000000" w:themeColor="text1"/>
              </w:rPr>
              <w:t xml:space="preserve"> projekti par grozījumiem:</w:t>
            </w:r>
          </w:p>
          <w:p w14:paraId="161511E3" w14:textId="77777777" w:rsidR="0059246A" w:rsidRDefault="0059246A" w:rsidP="009B68F4">
            <w:pPr>
              <w:jc w:val="both"/>
              <w:rPr>
                <w:color w:val="000000" w:themeColor="text1"/>
              </w:rPr>
            </w:pPr>
            <w:r>
              <w:rPr>
                <w:color w:val="000000" w:themeColor="text1"/>
              </w:rPr>
              <w:t>-</w:t>
            </w:r>
            <w:r w:rsidR="009B68F4" w:rsidRPr="00244A9D">
              <w:rPr>
                <w:color w:val="000000" w:themeColor="text1"/>
              </w:rPr>
              <w:t xml:space="preserve"> </w:t>
            </w:r>
            <w:r w:rsidR="009B68F4">
              <w:rPr>
                <w:color w:val="000000" w:themeColor="text1"/>
              </w:rPr>
              <w:t xml:space="preserve">MK </w:t>
            </w:r>
            <w:r w:rsidR="009B68F4" w:rsidRPr="00244A9D">
              <w:rPr>
                <w:color w:val="000000" w:themeColor="text1"/>
              </w:rPr>
              <w:t xml:space="preserve">2020. gada 15. jūlija rīkojumā Nr. 374 “Par darbības programmas “Izaugsme un nodarbinātība” 2.2.1. specifiskā atbalsta mērķa “Nodrošināt publisko datu </w:t>
            </w:r>
            <w:proofErr w:type="spellStart"/>
            <w:r w:rsidR="009B68F4" w:rsidRPr="00244A9D">
              <w:rPr>
                <w:color w:val="000000" w:themeColor="text1"/>
              </w:rPr>
              <w:t>atkalizmantošanas</w:t>
            </w:r>
            <w:proofErr w:type="spellEnd"/>
            <w:r w:rsidR="009B68F4" w:rsidRPr="00244A9D">
              <w:rPr>
                <w:color w:val="000000" w:themeColor="text1"/>
              </w:rPr>
              <w:t xml:space="preserve"> pieaugumu un efektīvu publiskās pārvaldes un privātā sektora mijiedarbību” 2.2.1.1. pasākuma “Centralizētu publiskās pārvaldes IKT platformu izveide, publiskās pārvaldes procesu optimizēšana un attīstība” un 2.2.1.2. pasākuma “Kultūras mantojuma </w:t>
            </w:r>
            <w:proofErr w:type="spellStart"/>
            <w:r w:rsidR="009B68F4" w:rsidRPr="00244A9D">
              <w:rPr>
                <w:color w:val="000000" w:themeColor="text1"/>
              </w:rPr>
              <w:t>digitalizācija</w:t>
            </w:r>
            <w:proofErr w:type="spellEnd"/>
            <w:r w:rsidR="009B68F4" w:rsidRPr="00244A9D">
              <w:rPr>
                <w:color w:val="000000" w:themeColor="text1"/>
              </w:rPr>
              <w:t xml:space="preserve">” projektu iesniegumu atlases 1. un 2. kārtas projektu sarakstu Eiropas Savienības fondu 2014.-2020. gada plānošanas periodam” </w:t>
            </w:r>
            <w:r w:rsidR="009B68F4">
              <w:rPr>
                <w:color w:val="000000" w:themeColor="text1"/>
              </w:rPr>
              <w:t>(turpmāk – MK rīkojums Nr.374);</w:t>
            </w:r>
          </w:p>
          <w:p w14:paraId="512CE772" w14:textId="77777777" w:rsidR="0059246A" w:rsidRDefault="0059246A" w:rsidP="009B68F4">
            <w:pPr>
              <w:jc w:val="both"/>
              <w:rPr>
                <w:color w:val="000000" w:themeColor="text1"/>
              </w:rPr>
            </w:pPr>
          </w:p>
          <w:p w14:paraId="28788877" w14:textId="1F3558E9" w:rsidR="009B68F4" w:rsidRDefault="0059246A" w:rsidP="009B68F4">
            <w:pPr>
              <w:jc w:val="both"/>
              <w:rPr>
                <w:color w:val="000000" w:themeColor="text1"/>
              </w:rPr>
            </w:pPr>
            <w:r>
              <w:rPr>
                <w:color w:val="000000" w:themeColor="text1"/>
              </w:rPr>
              <w:t>-</w:t>
            </w:r>
            <w:r w:rsidR="00F96CD1">
              <w:rPr>
                <w:color w:val="000000" w:themeColor="text1"/>
              </w:rPr>
              <w:t xml:space="preserve"> </w:t>
            </w:r>
            <w:r w:rsidR="009B68F4" w:rsidRPr="00244A9D">
              <w:rPr>
                <w:color w:val="000000" w:themeColor="text1"/>
              </w:rPr>
              <w:t>MK 2017. gada 4. septembra rīkojumā Nr. 478 “Par informācijas sabiedrības attīstības pamatnostādņu ieviešanu publiskās pārvaldes informācijas sistēmu jomā (</w:t>
            </w:r>
            <w:proofErr w:type="spellStart"/>
            <w:r w:rsidR="009B68F4" w:rsidRPr="00244A9D">
              <w:rPr>
                <w:color w:val="000000" w:themeColor="text1"/>
              </w:rPr>
              <w:t>mērķarhitektūras</w:t>
            </w:r>
            <w:proofErr w:type="spellEnd"/>
            <w:r w:rsidR="009B68F4" w:rsidRPr="00244A9D">
              <w:rPr>
                <w:color w:val="000000" w:themeColor="text1"/>
              </w:rPr>
              <w:t xml:space="preserve"> 15.0. versija)” </w:t>
            </w:r>
            <w:r w:rsidR="009B68F4">
              <w:rPr>
                <w:color w:val="000000" w:themeColor="text1"/>
              </w:rPr>
              <w:t>(turpmāk – MK rīkojums Nr.478);</w:t>
            </w:r>
          </w:p>
          <w:p w14:paraId="111165C7" w14:textId="77777777" w:rsidR="0059246A" w:rsidRPr="00244A9D" w:rsidRDefault="0059246A" w:rsidP="009B68F4">
            <w:pPr>
              <w:jc w:val="both"/>
              <w:rPr>
                <w:color w:val="000000" w:themeColor="text1"/>
              </w:rPr>
            </w:pPr>
          </w:p>
          <w:p w14:paraId="6FEAB90A" w14:textId="02EA1E03" w:rsidR="009B68F4" w:rsidRDefault="0059246A" w:rsidP="009B68F4">
            <w:pPr>
              <w:jc w:val="both"/>
              <w:rPr>
                <w:color w:val="000000" w:themeColor="text1"/>
              </w:rPr>
            </w:pPr>
            <w:r>
              <w:rPr>
                <w:color w:val="000000" w:themeColor="text1"/>
              </w:rPr>
              <w:t>-</w:t>
            </w:r>
            <w:r w:rsidR="00F96CD1">
              <w:rPr>
                <w:color w:val="000000" w:themeColor="text1"/>
              </w:rPr>
              <w:t xml:space="preserve"> </w:t>
            </w:r>
            <w:r w:rsidR="009B68F4" w:rsidRPr="00244A9D">
              <w:rPr>
                <w:color w:val="000000" w:themeColor="text1"/>
              </w:rPr>
              <w:t>MK 2017. gada 4.oktobra rīkojumā Nr. 549 “Par informācijas sabiedrības attīstības pamatnostādņu ieviešanu publiskās pārvaldes informācijas sistēmu jomā (</w:t>
            </w:r>
            <w:proofErr w:type="spellStart"/>
            <w:r w:rsidR="009B68F4" w:rsidRPr="00244A9D">
              <w:rPr>
                <w:color w:val="000000" w:themeColor="text1"/>
              </w:rPr>
              <w:t>mērķarhitektūras</w:t>
            </w:r>
            <w:proofErr w:type="spellEnd"/>
            <w:r w:rsidR="009B68F4" w:rsidRPr="00244A9D">
              <w:rPr>
                <w:color w:val="000000" w:themeColor="text1"/>
              </w:rPr>
              <w:t xml:space="preserve"> 30.0</w:t>
            </w:r>
            <w:r w:rsidR="009B68F4">
              <w:rPr>
                <w:color w:val="000000" w:themeColor="text1"/>
              </w:rPr>
              <w:t xml:space="preserve"> </w:t>
            </w:r>
            <w:r w:rsidR="009B68F4" w:rsidRPr="00244A9D">
              <w:rPr>
                <w:color w:val="000000" w:themeColor="text1"/>
              </w:rPr>
              <w:t xml:space="preserve">versija) </w:t>
            </w:r>
            <w:r w:rsidR="009B68F4">
              <w:rPr>
                <w:color w:val="000000" w:themeColor="text1"/>
              </w:rPr>
              <w:t>(turpmāk – MK rīkojums Nr.549)</w:t>
            </w:r>
          </w:p>
          <w:p w14:paraId="15D9091A" w14:textId="77777777" w:rsidR="0059246A" w:rsidRDefault="0059246A" w:rsidP="009B68F4">
            <w:pPr>
              <w:jc w:val="both"/>
              <w:rPr>
                <w:color w:val="000000" w:themeColor="text1"/>
              </w:rPr>
            </w:pPr>
          </w:p>
          <w:p w14:paraId="28C23100" w14:textId="431B2A50" w:rsidR="001D603F" w:rsidRPr="00594E35" w:rsidRDefault="00F96CD1" w:rsidP="000C5BF6">
            <w:pPr>
              <w:jc w:val="both"/>
              <w:outlineLvl w:val="0"/>
              <w:rPr>
                <w:lang w:eastAsia="lv-LV"/>
              </w:rPr>
            </w:pPr>
            <w:r w:rsidRPr="000C594E">
              <w:rPr>
                <w:bCs/>
                <w:color w:val="000000" w:themeColor="text1"/>
              </w:rPr>
              <w:t>ir i</w:t>
            </w:r>
            <w:r w:rsidR="0059246A" w:rsidRPr="000C594E">
              <w:rPr>
                <w:bCs/>
                <w:color w:val="000000" w:themeColor="text1"/>
              </w:rPr>
              <w:t>zstrādāti pamatojoties uz</w:t>
            </w:r>
            <w:r w:rsidR="007D2D49" w:rsidRPr="000C594E">
              <w:rPr>
                <w:bCs/>
                <w:color w:val="000000" w:themeColor="text1"/>
              </w:rPr>
              <w:t xml:space="preserve"> </w:t>
            </w:r>
            <w:r w:rsidRPr="000C594E">
              <w:rPr>
                <w:bCs/>
                <w:color w:val="000000" w:themeColor="text1"/>
              </w:rPr>
              <w:t xml:space="preserve">MK </w:t>
            </w:r>
            <w:r w:rsidR="0058569A" w:rsidRPr="000C594E">
              <w:rPr>
                <w:bCs/>
                <w:color w:val="000000" w:themeColor="text1"/>
              </w:rPr>
              <w:t xml:space="preserve">2020. gada </w:t>
            </w:r>
            <w:r w:rsidR="00714992" w:rsidRPr="000C594E">
              <w:rPr>
                <w:bCs/>
                <w:color w:val="000000" w:themeColor="text1"/>
              </w:rPr>
              <w:t>19</w:t>
            </w:r>
            <w:r w:rsidR="00A43997" w:rsidRPr="000C594E">
              <w:rPr>
                <w:bCs/>
                <w:color w:val="000000" w:themeColor="text1"/>
              </w:rPr>
              <w:t>.</w:t>
            </w:r>
            <w:r w:rsidR="0058569A" w:rsidRPr="000C594E">
              <w:rPr>
                <w:bCs/>
                <w:color w:val="000000" w:themeColor="text1"/>
              </w:rPr>
              <w:t xml:space="preserve"> </w:t>
            </w:r>
            <w:r w:rsidR="00714992" w:rsidRPr="000C594E">
              <w:rPr>
                <w:bCs/>
                <w:color w:val="000000" w:themeColor="text1"/>
              </w:rPr>
              <w:t>maij</w:t>
            </w:r>
            <w:r w:rsidRPr="000C594E">
              <w:rPr>
                <w:bCs/>
                <w:color w:val="000000" w:themeColor="text1"/>
              </w:rPr>
              <w:t>a</w:t>
            </w:r>
            <w:r w:rsidR="001B22D2" w:rsidRPr="000C594E">
              <w:rPr>
                <w:bCs/>
                <w:color w:val="000000" w:themeColor="text1"/>
              </w:rPr>
              <w:t xml:space="preserve"> </w:t>
            </w:r>
            <w:r w:rsidR="00262ADE" w:rsidRPr="000C594E">
              <w:rPr>
                <w:bCs/>
                <w:color w:val="000000" w:themeColor="text1"/>
              </w:rPr>
              <w:t>sēd</w:t>
            </w:r>
            <w:r w:rsidR="007D2D49" w:rsidRPr="000C594E">
              <w:rPr>
                <w:bCs/>
                <w:color w:val="000000" w:themeColor="text1"/>
              </w:rPr>
              <w:t>es protokola Nr.34 33</w:t>
            </w:r>
            <w:bookmarkStart w:id="1" w:name="33"/>
            <w:r w:rsidRPr="000C594E">
              <w:rPr>
                <w:bCs/>
                <w:color w:val="000000" w:themeColor="text1"/>
              </w:rPr>
              <w:t>.</w:t>
            </w:r>
            <w:r w:rsidR="007D2D49" w:rsidRPr="00594E35">
              <w:rPr>
                <w:bCs/>
                <w:shd w:val="clear" w:color="auto" w:fill="FFFFFF"/>
              </w:rPr>
              <w:t>§</w:t>
            </w:r>
            <w:bookmarkEnd w:id="1"/>
            <w:r w:rsidR="007D2D49" w:rsidRPr="000C594E">
              <w:rPr>
                <w:bCs/>
                <w:color w:val="000000" w:themeColor="text1"/>
              </w:rPr>
              <w:t xml:space="preserve"> </w:t>
            </w:r>
            <w:r w:rsidR="000C594E">
              <w:rPr>
                <w:bCs/>
                <w:color w:val="000000" w:themeColor="text1"/>
              </w:rPr>
              <w:t>“</w:t>
            </w:r>
            <w:r w:rsidR="000C594E" w:rsidRPr="000C594E">
              <w:rPr>
                <w:lang w:eastAsia="lv-LV"/>
              </w:rPr>
              <w:t xml:space="preserve">Informatīvais ziņojums </w:t>
            </w:r>
            <w:r w:rsidR="000C594E">
              <w:rPr>
                <w:lang w:eastAsia="lv-LV"/>
              </w:rPr>
              <w:t>“</w:t>
            </w:r>
            <w:r w:rsidR="000C594E" w:rsidRPr="000C5BF6">
              <w:rPr>
                <w:lang w:eastAsia="lv-LV"/>
              </w:rPr>
              <w:t xml:space="preserve">Par Eiropas Savienības struktūrfondu un Kohēzijas fonda finansējuma </w:t>
            </w:r>
            <w:r w:rsidR="000C594E" w:rsidRPr="000C5BF6">
              <w:rPr>
                <w:lang w:eastAsia="lv-LV"/>
              </w:rPr>
              <w:lastRenderedPageBreak/>
              <w:t>pārdalēm un risināj</w:t>
            </w:r>
            <w:r w:rsidR="000C594E" w:rsidRPr="000C594E">
              <w:rPr>
                <w:lang w:eastAsia="lv-LV"/>
              </w:rPr>
              <w:t>umiem COVID-19 seku mazināšanai</w:t>
            </w:r>
            <w:r w:rsidR="000C594E">
              <w:rPr>
                <w:lang w:eastAsia="lv-LV"/>
              </w:rPr>
              <w:t>””</w:t>
            </w:r>
            <w:r w:rsidR="000C594E" w:rsidRPr="000C5BF6">
              <w:rPr>
                <w:lang w:eastAsia="lv-LV"/>
              </w:rPr>
              <w:t xml:space="preserve"> </w:t>
            </w:r>
            <w:r w:rsidR="000C594E">
              <w:rPr>
                <w:bCs/>
                <w:color w:val="000000" w:themeColor="text1"/>
              </w:rPr>
              <w:t>2. un 4</w:t>
            </w:r>
            <w:r w:rsidR="007D2D49">
              <w:rPr>
                <w:bCs/>
                <w:color w:val="000000" w:themeColor="text1"/>
              </w:rPr>
              <w:t>.punktu</w:t>
            </w:r>
            <w:r>
              <w:rPr>
                <w:bCs/>
                <w:color w:val="000000" w:themeColor="text1"/>
              </w:rPr>
              <w:t>,</w:t>
            </w:r>
            <w:r w:rsidR="00262ADE">
              <w:rPr>
                <w:bCs/>
                <w:color w:val="000000" w:themeColor="text1"/>
              </w:rPr>
              <w:t xml:space="preserve"> </w:t>
            </w:r>
            <w:r w:rsidR="000C594E">
              <w:rPr>
                <w:bCs/>
                <w:color w:val="000000" w:themeColor="text1"/>
              </w:rPr>
              <w:t xml:space="preserve">kas paredz atbalstīt </w:t>
            </w:r>
            <w:r w:rsidR="00F52974">
              <w:rPr>
                <w:bCs/>
                <w:color w:val="000000" w:themeColor="text1"/>
              </w:rPr>
              <w:t xml:space="preserve">iekšējās </w:t>
            </w:r>
            <w:r w:rsidR="000C594E">
              <w:rPr>
                <w:bCs/>
                <w:color w:val="000000" w:themeColor="text1"/>
              </w:rPr>
              <w:t xml:space="preserve">finansējuma </w:t>
            </w:r>
            <w:r w:rsidR="00F52974">
              <w:rPr>
                <w:bCs/>
                <w:color w:val="000000" w:themeColor="text1"/>
              </w:rPr>
              <w:t xml:space="preserve">pārdales </w:t>
            </w:r>
            <w:r w:rsidR="00C72BC2" w:rsidRPr="00C72BC2">
              <w:rPr>
                <w:bCs/>
                <w:color w:val="000000" w:themeColor="text1"/>
              </w:rPr>
              <w:t xml:space="preserve">darbības programmas “Izaugsme un nodarbinātība” 2.2.1. specifiskā atbalsta mērķa “Nodrošināt publisko datu </w:t>
            </w:r>
            <w:proofErr w:type="spellStart"/>
            <w:r w:rsidR="00C72BC2" w:rsidRPr="00C72BC2">
              <w:rPr>
                <w:bCs/>
                <w:color w:val="000000" w:themeColor="text1"/>
              </w:rPr>
              <w:t>atkalizmantošanas</w:t>
            </w:r>
            <w:proofErr w:type="spellEnd"/>
            <w:r w:rsidR="00C72BC2" w:rsidRPr="00C72BC2">
              <w:rPr>
                <w:bCs/>
                <w:color w:val="000000" w:themeColor="text1"/>
              </w:rPr>
              <w:t xml:space="preserve"> pieaugumu un efektīvu publiskās pārvaldes un privātā sektora mijiedarbību” </w:t>
            </w:r>
            <w:r w:rsidR="00486C39" w:rsidRPr="00486C39">
              <w:rPr>
                <w:bCs/>
                <w:color w:val="000000" w:themeColor="text1"/>
              </w:rPr>
              <w:t>2.1.1.</w:t>
            </w:r>
            <w:r w:rsidR="00F52974">
              <w:rPr>
                <w:bCs/>
                <w:color w:val="000000" w:themeColor="text1"/>
              </w:rPr>
              <w:t>1.</w:t>
            </w:r>
            <w:r w:rsidR="00486C39">
              <w:rPr>
                <w:bCs/>
                <w:color w:val="000000" w:themeColor="text1"/>
              </w:rPr>
              <w:t xml:space="preserve"> </w:t>
            </w:r>
            <w:r w:rsidR="00486C39" w:rsidRPr="00486C39">
              <w:rPr>
                <w:bCs/>
                <w:color w:val="000000" w:themeColor="text1"/>
              </w:rPr>
              <w:t>pasākumā “Centralizētu publiskās pārvaldes IKT platformu izveide, publiskās pārvaldes procesu optimizēšana un attīstība”</w:t>
            </w:r>
            <w:r w:rsidR="00486C39">
              <w:rPr>
                <w:bCs/>
                <w:color w:val="000000" w:themeColor="text1"/>
              </w:rPr>
              <w:t xml:space="preserve"> (turpmāk </w:t>
            </w:r>
            <w:r w:rsidR="00864726">
              <w:rPr>
                <w:bCs/>
                <w:color w:val="000000" w:themeColor="text1"/>
              </w:rPr>
              <w:t>–</w:t>
            </w:r>
            <w:r w:rsidR="00486C39">
              <w:rPr>
                <w:bCs/>
                <w:color w:val="000000" w:themeColor="text1"/>
              </w:rPr>
              <w:t xml:space="preserve"> </w:t>
            </w:r>
            <w:r w:rsidR="00864726">
              <w:rPr>
                <w:bCs/>
                <w:color w:val="000000" w:themeColor="text1"/>
              </w:rPr>
              <w:t>2.2.1.1. pasākums)</w:t>
            </w:r>
            <w:r w:rsidR="00486C39" w:rsidRPr="00486C39">
              <w:rPr>
                <w:bCs/>
                <w:color w:val="000000" w:themeColor="text1"/>
              </w:rPr>
              <w:t xml:space="preserve"> starp projektiem, novirzot no vieniem projektiem atbrīvoto finansējumu citiem īstenošanā esošiem augsti prioritāriem projektiem</w:t>
            </w:r>
            <w:r w:rsidR="00F52974">
              <w:rPr>
                <w:bCs/>
                <w:color w:val="000000" w:themeColor="text1"/>
              </w:rPr>
              <w:t>.</w:t>
            </w:r>
          </w:p>
          <w:p w14:paraId="75181C99" w14:textId="47E14934" w:rsidR="009B68F4" w:rsidRPr="00561166" w:rsidRDefault="009B68F4" w:rsidP="007D2D49">
            <w:pPr>
              <w:jc w:val="both"/>
              <w:rPr>
                <w:bCs/>
                <w:color w:val="000000" w:themeColor="text1"/>
              </w:rPr>
            </w:pPr>
          </w:p>
        </w:tc>
      </w:tr>
      <w:tr w:rsidR="004E33D7" w:rsidRPr="00A168F1" w14:paraId="62537BCC" w14:textId="77777777" w:rsidTr="009E75E9">
        <w:trPr>
          <w:trHeight w:val="649"/>
        </w:trPr>
        <w:tc>
          <w:tcPr>
            <w:tcW w:w="830" w:type="dxa"/>
          </w:tcPr>
          <w:p w14:paraId="68F53452" w14:textId="66BB541F" w:rsidR="00B559D5" w:rsidRPr="00D367E3" w:rsidRDefault="0059207C" w:rsidP="00262DE5">
            <w:r>
              <w:rPr>
                <w:lang w:eastAsia="en-US"/>
              </w:rPr>
              <w:lastRenderedPageBreak/>
              <w:t xml:space="preserve"> </w:t>
            </w:r>
            <w:r w:rsidR="00D80B64">
              <w:rPr>
                <w:lang w:eastAsia="en-US"/>
              </w:rPr>
              <w:t>2.</w:t>
            </w:r>
          </w:p>
        </w:tc>
        <w:tc>
          <w:tcPr>
            <w:tcW w:w="0" w:type="auto"/>
          </w:tcPr>
          <w:p w14:paraId="473A5928" w14:textId="77777777" w:rsidR="00B559D5" w:rsidRDefault="00F15799" w:rsidP="00262DE5">
            <w:pPr>
              <w:rPr>
                <w:lang w:eastAsia="en-US"/>
              </w:rPr>
            </w:pPr>
            <w:r w:rsidRPr="00D367E3">
              <w:rPr>
                <w:lang w:eastAsia="en-US"/>
              </w:rPr>
              <w:t>Pašreizējā situācija un problēmas, kuru risināšanai tiesību akta projekts izstrādāts, tiesiskā regulējuma mērķis un būtība</w:t>
            </w:r>
          </w:p>
          <w:p w14:paraId="2218A340" w14:textId="77777777" w:rsidR="00AA7509" w:rsidRPr="00AA7509" w:rsidRDefault="00AA7509" w:rsidP="00AA7509"/>
          <w:p w14:paraId="55A45A74" w14:textId="77777777" w:rsidR="00AA7509" w:rsidRPr="00AA7509" w:rsidRDefault="00AA7509" w:rsidP="00AA7509"/>
          <w:p w14:paraId="2F9A0342" w14:textId="77777777" w:rsidR="00AA7509" w:rsidRPr="00AA7509" w:rsidRDefault="00AA7509" w:rsidP="00AA7509"/>
          <w:p w14:paraId="2141A2E3" w14:textId="77777777" w:rsidR="00AA7509" w:rsidRPr="00AA7509" w:rsidRDefault="00AA7509" w:rsidP="00AA7509"/>
          <w:p w14:paraId="5D3890E6" w14:textId="77777777" w:rsidR="00AA7509" w:rsidRPr="00AA7509" w:rsidRDefault="00AA7509" w:rsidP="00AA7509"/>
          <w:p w14:paraId="6511311A" w14:textId="77777777" w:rsidR="00AA7509" w:rsidRPr="00AA7509" w:rsidRDefault="00AA7509" w:rsidP="00AA7509"/>
          <w:p w14:paraId="0BA5EAFB" w14:textId="77777777" w:rsidR="00AA7509" w:rsidRPr="00AA7509" w:rsidRDefault="00AA7509" w:rsidP="00AA7509"/>
          <w:p w14:paraId="2FE91153" w14:textId="77777777" w:rsidR="00AA7509" w:rsidRPr="00AA7509" w:rsidRDefault="00AA7509" w:rsidP="00AA7509"/>
          <w:p w14:paraId="0EA1EF8A" w14:textId="77777777" w:rsidR="00AA7509" w:rsidRPr="00AA7509" w:rsidRDefault="00AA7509" w:rsidP="00AA7509"/>
          <w:p w14:paraId="493EB3F1" w14:textId="77777777" w:rsidR="00AA7509" w:rsidRPr="00AA7509" w:rsidRDefault="00AA7509" w:rsidP="00AA7509"/>
          <w:p w14:paraId="1C527896" w14:textId="561DD29B" w:rsidR="00AA7509" w:rsidRDefault="00AA7509" w:rsidP="00AA7509"/>
          <w:p w14:paraId="51257945" w14:textId="25AA3AAA" w:rsidR="00DA43C3" w:rsidRPr="00DA43C3" w:rsidRDefault="00DA43C3" w:rsidP="00DA43C3"/>
          <w:p w14:paraId="0E994322" w14:textId="28B12BBF" w:rsidR="00DA43C3" w:rsidRPr="00DA43C3" w:rsidRDefault="00DA43C3" w:rsidP="00DA43C3"/>
          <w:p w14:paraId="2FE8014D" w14:textId="7286A250" w:rsidR="00DA43C3" w:rsidRPr="00DA43C3" w:rsidRDefault="00DA43C3" w:rsidP="00DA43C3"/>
          <w:p w14:paraId="320DD1DF" w14:textId="573926C3" w:rsidR="00DA43C3" w:rsidRPr="00DA43C3" w:rsidRDefault="00DA43C3" w:rsidP="00DA43C3"/>
          <w:p w14:paraId="4690DD02" w14:textId="77777777" w:rsidR="00DA43C3" w:rsidRPr="00DA43C3" w:rsidRDefault="00DA43C3" w:rsidP="00DA43C3"/>
          <w:p w14:paraId="5FD60822" w14:textId="14371EC8" w:rsidR="00DA43C3" w:rsidRPr="00DA43C3" w:rsidRDefault="004313AB" w:rsidP="00DA43C3">
            <w:r>
              <w:rPr>
                <w:noProof/>
                <w:lang w:eastAsia="lv-LV"/>
              </w:rPr>
              <mc:AlternateContent>
                <mc:Choice Requires="wpi">
                  <w:drawing>
                    <wp:anchor distT="0" distB="0" distL="114300" distR="114300" simplePos="0" relativeHeight="251658240" behindDoc="0" locked="0" layoutInCell="1" allowOverlap="1" wp14:anchorId="21A48878" wp14:editId="7CAEC3DA">
                      <wp:simplePos x="0" y="0"/>
                      <wp:positionH relativeFrom="column">
                        <wp:posOffset>-2845380</wp:posOffset>
                      </wp:positionH>
                      <wp:positionV relativeFrom="paragraph">
                        <wp:posOffset>300580</wp:posOffset>
                      </wp:positionV>
                      <wp:extent cx="360" cy="360"/>
                      <wp:effectExtent l="95250" t="152400" r="114300" b="15240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54A8A6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28.3pt;margin-top:15.15pt;width:8.6pt;height:17.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">
                      <v:imagedata r:id="rId12" o:title=""/>
                    </v:shape>
                  </w:pict>
                </mc:Fallback>
              </mc:AlternateContent>
            </w:r>
          </w:p>
          <w:p w14:paraId="589597A6" w14:textId="7DE79E0F" w:rsidR="00DA43C3" w:rsidRPr="00DA43C3" w:rsidRDefault="00DA43C3" w:rsidP="00DA43C3"/>
          <w:p w14:paraId="39A78EB9" w14:textId="6C1B30FC" w:rsidR="00DA43C3" w:rsidRPr="00DA43C3" w:rsidRDefault="00DA43C3" w:rsidP="00DA43C3"/>
          <w:p w14:paraId="6A333552" w14:textId="49917BB5" w:rsidR="00DA43C3" w:rsidRPr="00DA43C3" w:rsidRDefault="00DA43C3" w:rsidP="00DA43C3"/>
          <w:p w14:paraId="6D439E53" w14:textId="77777777" w:rsidR="00DA43C3" w:rsidRPr="00DA43C3" w:rsidRDefault="00DA43C3" w:rsidP="00DA43C3"/>
          <w:p w14:paraId="2B52E904" w14:textId="26C2167F" w:rsidR="00DA43C3" w:rsidRPr="00DA43C3" w:rsidRDefault="00DA43C3" w:rsidP="00DA43C3"/>
          <w:p w14:paraId="7EE5CA05" w14:textId="50841162" w:rsidR="00DA43C3" w:rsidRPr="00DA43C3" w:rsidRDefault="00DA43C3" w:rsidP="00DA43C3"/>
          <w:p w14:paraId="759BC845" w14:textId="745EFFF1" w:rsidR="00DA43C3" w:rsidRPr="00DA43C3" w:rsidRDefault="00DA43C3" w:rsidP="00DA43C3"/>
          <w:p w14:paraId="7B8DAA92" w14:textId="04D5A425" w:rsidR="00DA43C3" w:rsidRPr="00DA43C3" w:rsidRDefault="00DA43C3" w:rsidP="00DA43C3"/>
          <w:p w14:paraId="1306D1B9" w14:textId="77777777" w:rsidR="00DA43C3" w:rsidRPr="00DA43C3" w:rsidRDefault="00DA43C3" w:rsidP="00DA43C3"/>
          <w:p w14:paraId="0FB20796" w14:textId="3BD9B838" w:rsidR="00DA43C3" w:rsidRPr="00DA43C3" w:rsidRDefault="00DA43C3" w:rsidP="00DA43C3"/>
          <w:p w14:paraId="2A7D150F" w14:textId="1B9DBCB0" w:rsidR="00DA43C3" w:rsidRPr="00DA43C3" w:rsidRDefault="00DA43C3" w:rsidP="00DA43C3"/>
          <w:p w14:paraId="0D5C766B" w14:textId="2F37AF7A" w:rsidR="00DA43C3" w:rsidRPr="00DA43C3" w:rsidRDefault="00DA43C3" w:rsidP="00DA43C3"/>
          <w:p w14:paraId="0653B58A" w14:textId="546816EB" w:rsidR="00DA43C3" w:rsidRPr="00DA43C3" w:rsidRDefault="00DA43C3" w:rsidP="00DA43C3"/>
          <w:p w14:paraId="21E527ED" w14:textId="122A6E75" w:rsidR="00AA7509" w:rsidRPr="00AA7509" w:rsidRDefault="00AA7509" w:rsidP="00DA43C3"/>
        </w:tc>
        <w:tc>
          <w:tcPr>
            <w:tcW w:w="6167" w:type="dxa"/>
          </w:tcPr>
          <w:p w14:paraId="40B66F27" w14:textId="48B05676" w:rsidR="00F2117B" w:rsidRPr="006C5F24" w:rsidRDefault="007D2D49" w:rsidP="00486B0B">
            <w:pPr>
              <w:suppressAutoHyphens w:val="0"/>
              <w:ind w:right="212"/>
              <w:jc w:val="both"/>
              <w:rPr>
                <w:lang w:eastAsia="lv-LV"/>
              </w:rPr>
            </w:pPr>
            <w:r w:rsidRPr="006C5F24">
              <w:rPr>
                <w:lang w:eastAsia="lv-LV"/>
              </w:rPr>
              <w:t>Rīkojum</w:t>
            </w:r>
            <w:r>
              <w:rPr>
                <w:lang w:eastAsia="lv-LV"/>
              </w:rPr>
              <w:t>u</w:t>
            </w:r>
            <w:r w:rsidRPr="006C5F24">
              <w:rPr>
                <w:lang w:eastAsia="lv-LV"/>
              </w:rPr>
              <w:t xml:space="preserve"> projekt</w:t>
            </w:r>
            <w:r>
              <w:rPr>
                <w:lang w:eastAsia="lv-LV"/>
              </w:rPr>
              <w:t>i</w:t>
            </w:r>
            <w:r w:rsidRPr="006C5F24">
              <w:rPr>
                <w:lang w:eastAsia="lv-LV"/>
              </w:rPr>
              <w:t xml:space="preserve"> </w:t>
            </w:r>
            <w:r w:rsidR="00025589" w:rsidRPr="006C5F24">
              <w:rPr>
                <w:lang w:eastAsia="lv-LV"/>
              </w:rPr>
              <w:t>paredz</w:t>
            </w:r>
            <w:r w:rsidR="00882EAD" w:rsidRPr="006C5F24">
              <w:rPr>
                <w:lang w:eastAsia="lv-LV"/>
              </w:rPr>
              <w:t xml:space="preserve"> 2.2.1.1. </w:t>
            </w:r>
            <w:r w:rsidR="0048120C" w:rsidRPr="006C5F24">
              <w:rPr>
                <w:lang w:eastAsia="lv-LV"/>
              </w:rPr>
              <w:t xml:space="preserve">pasākuma </w:t>
            </w:r>
            <w:r w:rsidR="000C40D2" w:rsidRPr="006C5F24">
              <w:rPr>
                <w:lang w:eastAsia="lv-LV"/>
              </w:rPr>
              <w:t>projektu finansējuma un aktivitāšu</w:t>
            </w:r>
            <w:r w:rsidR="00BA1E55" w:rsidRPr="006C5F24">
              <w:rPr>
                <w:lang w:eastAsia="lv-LV"/>
              </w:rPr>
              <w:t xml:space="preserve"> pārstrukturēšanu</w:t>
            </w:r>
            <w:r w:rsidR="0037422B" w:rsidRPr="006C5F24">
              <w:rPr>
                <w:lang w:eastAsia="lv-LV"/>
              </w:rPr>
              <w:t>,</w:t>
            </w:r>
            <w:r w:rsidR="008C72AF" w:rsidRPr="006C5F24">
              <w:rPr>
                <w:lang w:eastAsia="lv-LV"/>
              </w:rPr>
              <w:t xml:space="preserve"> </w:t>
            </w:r>
            <w:r w:rsidR="006F7B5D" w:rsidRPr="006C5F24">
              <w:rPr>
                <w:lang w:eastAsia="lv-LV"/>
              </w:rPr>
              <w:t>la</w:t>
            </w:r>
            <w:r w:rsidR="00913768" w:rsidRPr="006C5F24">
              <w:rPr>
                <w:lang w:eastAsia="lv-LV"/>
              </w:rPr>
              <w:t xml:space="preserve">i valsts ekonomika pēc iespējas ātrāk atgūtos pēc COVID-19 ietekmes, tiek pārstrukturētas </w:t>
            </w:r>
            <w:r w:rsidR="00A5135A" w:rsidRPr="006C5F24">
              <w:rPr>
                <w:lang w:eastAsia="lv-LV"/>
              </w:rPr>
              <w:t xml:space="preserve">atsevišķu </w:t>
            </w:r>
            <w:r w:rsidR="00913768" w:rsidRPr="006C5F24">
              <w:rPr>
                <w:lang w:eastAsia="lv-LV"/>
              </w:rPr>
              <w:t>projekt</w:t>
            </w:r>
            <w:r w:rsidR="00A5135A" w:rsidRPr="006C5F24">
              <w:rPr>
                <w:lang w:eastAsia="lv-LV"/>
              </w:rPr>
              <w:t>u</w:t>
            </w:r>
            <w:r w:rsidR="00913768" w:rsidRPr="006C5F24">
              <w:rPr>
                <w:lang w:eastAsia="lv-LV"/>
              </w:rPr>
              <w:t xml:space="preserve"> aktivitātes, samazinot projekta tvērumu un paredzot atbrīvoto finansējumu novirzīt </w:t>
            </w:r>
            <w:r w:rsidR="00CD3F0F" w:rsidRPr="006C5F24">
              <w:rPr>
                <w:lang w:eastAsia="lv-LV"/>
              </w:rPr>
              <w:t>projektiem</w:t>
            </w:r>
            <w:r w:rsidR="00913768" w:rsidRPr="006C5F24">
              <w:rPr>
                <w:lang w:eastAsia="lv-LV"/>
              </w:rPr>
              <w:t xml:space="preserve">, kas sekmētu komersantus veidot jaunus pakalpojumus, kā arī veicinātu efektīvākus, </w:t>
            </w:r>
            <w:proofErr w:type="spellStart"/>
            <w:r w:rsidR="00913768" w:rsidRPr="006C5F24">
              <w:rPr>
                <w:lang w:eastAsia="lv-LV"/>
              </w:rPr>
              <w:t>digitalizētus</w:t>
            </w:r>
            <w:proofErr w:type="spellEnd"/>
            <w:r w:rsidR="00913768" w:rsidRPr="006C5F24">
              <w:rPr>
                <w:lang w:eastAsia="lv-LV"/>
              </w:rPr>
              <w:t xml:space="preserve">  un automatizētus valsts un </w:t>
            </w:r>
            <w:proofErr w:type="spellStart"/>
            <w:r w:rsidR="00913768" w:rsidRPr="006C5F24">
              <w:rPr>
                <w:lang w:eastAsia="lv-LV"/>
              </w:rPr>
              <w:t>komercsektora</w:t>
            </w:r>
            <w:proofErr w:type="spellEnd"/>
            <w:r w:rsidR="00913768" w:rsidRPr="006C5F24">
              <w:rPr>
                <w:lang w:eastAsia="lv-LV"/>
              </w:rPr>
              <w:t xml:space="preserve"> savstarpējās sadarbības procesus.</w:t>
            </w:r>
            <w:r w:rsidR="003742F6" w:rsidRPr="006C5F24">
              <w:rPr>
                <w:lang w:eastAsia="lv-LV"/>
              </w:rPr>
              <w:t xml:space="preserve"> Vienlaikus </w:t>
            </w:r>
            <w:r w:rsidR="00C3650A" w:rsidRPr="006C5F24">
              <w:rPr>
                <w:lang w:eastAsia="lv-LV"/>
              </w:rPr>
              <w:t xml:space="preserve">pārstrukturizācija nepieciešama, lai </w:t>
            </w:r>
            <w:r w:rsidR="00603112" w:rsidRPr="006C5F24">
              <w:rPr>
                <w:lang w:eastAsia="lv-LV"/>
              </w:rPr>
              <w:t>projekt</w:t>
            </w:r>
            <w:r w:rsidR="00E96FFB" w:rsidRPr="006C5F24">
              <w:rPr>
                <w:lang w:eastAsia="lv-LV"/>
              </w:rPr>
              <w:t xml:space="preserve">u savstarpējo </w:t>
            </w:r>
            <w:r w:rsidR="007D5839" w:rsidRPr="006C5F24">
              <w:rPr>
                <w:lang w:eastAsia="lv-LV"/>
              </w:rPr>
              <w:t xml:space="preserve">atkarību dēļ sekmīgi un savlaicīgi pabeigtu </w:t>
            </w:r>
            <w:r w:rsidR="00157A47" w:rsidRPr="006C5F24">
              <w:rPr>
                <w:lang w:eastAsia="lv-LV"/>
              </w:rPr>
              <w:t>valsti</w:t>
            </w:r>
            <w:r w:rsidR="00AE4038" w:rsidRPr="006C5F24">
              <w:rPr>
                <w:lang w:eastAsia="lv-LV"/>
              </w:rPr>
              <w:t xml:space="preserve">ski nozīmīgas </w:t>
            </w:r>
            <w:r w:rsidR="0059336F" w:rsidRPr="006C5F24">
              <w:rPr>
                <w:lang w:eastAsia="lv-LV"/>
              </w:rPr>
              <w:t xml:space="preserve">projektu </w:t>
            </w:r>
            <w:r w:rsidR="007D5839" w:rsidRPr="006C5F24">
              <w:rPr>
                <w:lang w:eastAsia="lv-LV"/>
              </w:rPr>
              <w:t>aktivitātes</w:t>
            </w:r>
            <w:r w:rsidR="00F2117B" w:rsidRPr="006C5F24">
              <w:rPr>
                <w:lang w:eastAsia="lv-LV"/>
              </w:rPr>
              <w:t xml:space="preserve">. </w:t>
            </w:r>
          </w:p>
          <w:p w14:paraId="10095095" w14:textId="77777777" w:rsidR="009064A0" w:rsidRPr="006C5F24" w:rsidRDefault="009064A0" w:rsidP="00486B0B">
            <w:pPr>
              <w:suppressAutoHyphens w:val="0"/>
              <w:ind w:right="212"/>
              <w:jc w:val="both"/>
              <w:rPr>
                <w:lang w:eastAsia="lv-LV"/>
              </w:rPr>
            </w:pPr>
          </w:p>
          <w:p w14:paraId="75F63327" w14:textId="6994AE1C" w:rsidR="00473F53" w:rsidRPr="006C5F24" w:rsidRDefault="00E36C4A" w:rsidP="00486B0B">
            <w:pPr>
              <w:suppressAutoHyphens w:val="0"/>
              <w:ind w:right="212"/>
              <w:jc w:val="both"/>
              <w:rPr>
                <w:lang w:eastAsia="lv-LV"/>
              </w:rPr>
            </w:pPr>
            <w:r>
              <w:rPr>
                <w:lang w:eastAsia="lv-LV"/>
              </w:rPr>
              <w:t xml:space="preserve">1) </w:t>
            </w:r>
            <w:r w:rsidR="00104CE7">
              <w:rPr>
                <w:lang w:eastAsia="lv-LV"/>
              </w:rPr>
              <w:t xml:space="preserve">MK rīkojuma projekts par grozījumiem MK rīkojumā Nr.374 paredz </w:t>
            </w:r>
            <w:r w:rsidR="00B77CC7" w:rsidRPr="006C5F24">
              <w:rPr>
                <w:lang w:eastAsia="lv-LV"/>
              </w:rPr>
              <w:t>samazināt</w:t>
            </w:r>
            <w:r w:rsidR="00104CE7">
              <w:rPr>
                <w:lang w:eastAsia="lv-LV"/>
              </w:rPr>
              <w:t xml:space="preserve"> finansējumu</w:t>
            </w:r>
            <w:r w:rsidR="00B77CC7" w:rsidRPr="006C5F24">
              <w:rPr>
                <w:lang w:eastAsia="lv-LV"/>
              </w:rPr>
              <w:t xml:space="preserve"> </w:t>
            </w:r>
            <w:r w:rsidR="009064A0" w:rsidRPr="006C5F24">
              <w:rPr>
                <w:lang w:eastAsia="lv-LV"/>
              </w:rPr>
              <w:t xml:space="preserve">šādiem </w:t>
            </w:r>
            <w:r w:rsidR="00B77CC7" w:rsidRPr="006C5F24">
              <w:rPr>
                <w:lang w:eastAsia="lv-LV"/>
              </w:rPr>
              <w:t>2.2.1.1. pasākuma pirmās kārtas projektiem</w:t>
            </w:r>
            <w:r w:rsidR="00801D3B" w:rsidRPr="006C5F24">
              <w:rPr>
                <w:lang w:eastAsia="lv-LV"/>
              </w:rPr>
              <w:t>:</w:t>
            </w:r>
          </w:p>
          <w:p w14:paraId="5D6A9E16" w14:textId="77777777" w:rsidR="00801D3B" w:rsidRPr="006C5F24" w:rsidRDefault="00801D3B" w:rsidP="00486B0B">
            <w:pPr>
              <w:suppressAutoHyphens w:val="0"/>
              <w:ind w:right="212"/>
              <w:jc w:val="both"/>
              <w:rPr>
                <w:lang w:eastAsia="lv-LV"/>
              </w:rPr>
            </w:pPr>
          </w:p>
          <w:p w14:paraId="2064C425" w14:textId="25E5D9D2" w:rsidR="001D3A5E" w:rsidRPr="00AC3D9A" w:rsidRDefault="002450C2" w:rsidP="001D3A5E">
            <w:pPr>
              <w:suppressAutoHyphens w:val="0"/>
              <w:ind w:right="212"/>
              <w:jc w:val="both"/>
              <w:rPr>
                <w:lang w:eastAsia="lv-LV"/>
              </w:rPr>
            </w:pPr>
            <w:r w:rsidRPr="006C5F24">
              <w:rPr>
                <w:lang w:eastAsia="lv-LV"/>
              </w:rPr>
              <w:t>1</w:t>
            </w:r>
            <w:r w:rsidR="00AE4038" w:rsidRPr="006C5F24">
              <w:rPr>
                <w:lang w:eastAsia="lv-LV"/>
              </w:rPr>
              <w:t>.1</w:t>
            </w:r>
            <w:r w:rsidR="00E36C4A">
              <w:rPr>
                <w:lang w:eastAsia="lv-LV"/>
              </w:rPr>
              <w:t>.</w:t>
            </w:r>
            <w:r w:rsidRPr="006C5F24">
              <w:rPr>
                <w:lang w:eastAsia="lv-LV"/>
              </w:rPr>
              <w:t xml:space="preserve">) </w:t>
            </w:r>
            <w:r w:rsidR="00E446E9" w:rsidRPr="001D3A5E">
              <w:rPr>
                <w:lang w:eastAsia="lv-LV"/>
              </w:rPr>
              <w:t xml:space="preserve">Labklājības ministrijas </w:t>
            </w:r>
            <w:r w:rsidR="00661467" w:rsidRPr="001D3A5E">
              <w:rPr>
                <w:lang w:eastAsia="lv-LV"/>
              </w:rPr>
              <w:t xml:space="preserve">(turpmāk – LM) </w:t>
            </w:r>
            <w:r w:rsidR="00E446E9" w:rsidRPr="001D3A5E">
              <w:rPr>
                <w:lang w:eastAsia="lv-LV"/>
              </w:rPr>
              <w:t>projekt</w:t>
            </w:r>
            <w:r w:rsidR="000353F5" w:rsidRPr="001D3A5E">
              <w:rPr>
                <w:lang w:eastAsia="lv-LV"/>
              </w:rPr>
              <w:t>am</w:t>
            </w:r>
            <w:r w:rsidR="001C522D" w:rsidRPr="001D3A5E">
              <w:rPr>
                <w:lang w:eastAsia="lv-LV"/>
              </w:rPr>
              <w:t xml:space="preserve"> </w:t>
            </w:r>
            <w:r w:rsidR="007E709B" w:rsidRPr="001D3A5E">
              <w:rPr>
                <w:lang w:eastAsia="lv-LV"/>
              </w:rPr>
              <w:t>“</w:t>
            </w:r>
            <w:proofErr w:type="spellStart"/>
            <w:r w:rsidR="007E709B" w:rsidRPr="001D3A5E">
              <w:rPr>
                <w:lang w:eastAsia="lv-LV"/>
              </w:rPr>
              <w:t>Deinstitucionalizācijas</w:t>
            </w:r>
            <w:proofErr w:type="spellEnd"/>
            <w:r w:rsidR="007E709B" w:rsidRPr="001D3A5E">
              <w:rPr>
                <w:lang w:eastAsia="lv-LV"/>
              </w:rPr>
              <w:t xml:space="preserve"> </w:t>
            </w:r>
            <w:r w:rsidR="00A722F5" w:rsidRPr="001D3A5E">
              <w:rPr>
                <w:lang w:eastAsia="lv-LV"/>
              </w:rPr>
              <w:t>procesu atbalsta sistēma (1. kārta)”</w:t>
            </w:r>
            <w:r w:rsidR="002D2FEC" w:rsidRPr="001D3A5E">
              <w:rPr>
                <w:lang w:eastAsia="lv-LV"/>
              </w:rPr>
              <w:t>. P</w:t>
            </w:r>
            <w:r w:rsidR="00D91B96" w:rsidRPr="001D3A5E">
              <w:rPr>
                <w:lang w:eastAsia="lv-LV"/>
              </w:rPr>
              <w:t>rojekta apraksts aps</w:t>
            </w:r>
            <w:r w:rsidR="00E32A04" w:rsidRPr="001D3A5E">
              <w:rPr>
                <w:lang w:eastAsia="lv-LV"/>
              </w:rPr>
              <w:t>tiprināts ar MK</w:t>
            </w:r>
            <w:r w:rsidR="000F3D7C" w:rsidRPr="001D3A5E">
              <w:rPr>
                <w:lang w:eastAsia="lv-LV"/>
              </w:rPr>
              <w:t xml:space="preserve"> 2016. gada 12. oktobra</w:t>
            </w:r>
            <w:r w:rsidR="000F3D7C" w:rsidRPr="006C5F24">
              <w:rPr>
                <w:lang w:eastAsia="lv-LV"/>
              </w:rPr>
              <w:t xml:space="preserve"> rīkojumu Nr. 594 “Par </w:t>
            </w:r>
            <w:r w:rsidR="00BF3760" w:rsidRPr="006C5F24">
              <w:rPr>
                <w:lang w:eastAsia="lv-LV"/>
              </w:rPr>
              <w:t>informācijas sabiedrības attīstības pamatnostādņu ieviešanu publiskās pārvaldes informācijas sistēmu jomā</w:t>
            </w:r>
            <w:r w:rsidR="00A11B35" w:rsidRPr="006C5F24">
              <w:rPr>
                <w:lang w:eastAsia="lv-LV"/>
              </w:rPr>
              <w:t xml:space="preserve"> (</w:t>
            </w:r>
            <w:proofErr w:type="spellStart"/>
            <w:r w:rsidR="00A11B35" w:rsidRPr="006C5F24">
              <w:rPr>
                <w:lang w:eastAsia="lv-LV"/>
              </w:rPr>
              <w:t>mērķarhitektūras</w:t>
            </w:r>
            <w:proofErr w:type="spellEnd"/>
            <w:r w:rsidR="00A11B35" w:rsidRPr="006C5F24">
              <w:rPr>
                <w:lang w:eastAsia="lv-LV"/>
              </w:rPr>
              <w:t xml:space="preserve"> 3.1. versija)</w:t>
            </w:r>
            <w:r w:rsidR="006C7748" w:rsidRPr="006C5F24">
              <w:rPr>
                <w:lang w:eastAsia="lv-LV"/>
              </w:rPr>
              <w:t xml:space="preserve"> ar </w:t>
            </w:r>
            <w:r w:rsidR="00D62972" w:rsidRPr="006C5F24">
              <w:rPr>
                <w:lang w:eastAsia="lv-LV"/>
              </w:rPr>
              <w:t>projekta</w:t>
            </w:r>
            <w:r w:rsidR="006C7748" w:rsidRPr="006C5F24">
              <w:rPr>
                <w:lang w:eastAsia="lv-LV"/>
              </w:rPr>
              <w:t xml:space="preserve"> izmaksām 1 700 000 </w:t>
            </w:r>
            <w:proofErr w:type="spellStart"/>
            <w:r w:rsidR="006C7748" w:rsidRPr="00B6679C">
              <w:rPr>
                <w:i/>
                <w:iCs/>
                <w:lang w:eastAsia="lv-LV"/>
              </w:rPr>
              <w:t>euro</w:t>
            </w:r>
            <w:proofErr w:type="spellEnd"/>
            <w:r w:rsidR="006C7748" w:rsidRPr="00B6679C">
              <w:rPr>
                <w:lang w:eastAsia="lv-LV"/>
              </w:rPr>
              <w:t xml:space="preserve"> </w:t>
            </w:r>
            <w:r w:rsidR="006F04A5" w:rsidRPr="006C5F24">
              <w:rPr>
                <w:lang w:eastAsia="lv-LV"/>
              </w:rPr>
              <w:t xml:space="preserve">apmērā. </w:t>
            </w:r>
            <w:r w:rsidR="00E32A04" w:rsidRPr="006C5F24">
              <w:rPr>
                <w:lang w:eastAsia="lv-LV"/>
              </w:rPr>
              <w:t xml:space="preserve"> </w:t>
            </w:r>
            <w:r w:rsidR="00CA3834" w:rsidRPr="006C5F24">
              <w:rPr>
                <w:lang w:eastAsia="lv-LV"/>
              </w:rPr>
              <w:t xml:space="preserve">Projektā </w:t>
            </w:r>
            <w:r w:rsidR="00FA09C9" w:rsidRPr="006C5F24">
              <w:rPr>
                <w:lang w:eastAsia="lv-LV"/>
              </w:rPr>
              <w:t>plānot</w:t>
            </w:r>
            <w:r w:rsidR="007D15BE" w:rsidRPr="006C5F24">
              <w:rPr>
                <w:lang w:eastAsia="lv-LV"/>
              </w:rPr>
              <w:t>ā</w:t>
            </w:r>
            <w:r w:rsidR="00FA09C9" w:rsidRPr="006C5F24">
              <w:rPr>
                <w:lang w:eastAsia="lv-LV"/>
              </w:rPr>
              <w:t xml:space="preserve"> e-p</w:t>
            </w:r>
            <w:r w:rsidR="00E32173" w:rsidRPr="006C5F24">
              <w:rPr>
                <w:lang w:eastAsia="lv-LV"/>
              </w:rPr>
              <w:t>akalpojum</w:t>
            </w:r>
            <w:r w:rsidR="007D15BE" w:rsidRPr="006C5F24">
              <w:rPr>
                <w:lang w:eastAsia="lv-LV"/>
              </w:rPr>
              <w:t>a</w:t>
            </w:r>
            <w:r w:rsidR="00E32173" w:rsidRPr="006C5F24">
              <w:rPr>
                <w:lang w:eastAsia="lv-LV"/>
              </w:rPr>
              <w:t xml:space="preserve"> “Pieteikšanās mācībām adoptētāja, audžuvecāka vai aizbildņa</w:t>
            </w:r>
            <w:r w:rsidR="00C4721D" w:rsidRPr="006C5F24">
              <w:rPr>
                <w:lang w:eastAsia="lv-LV"/>
              </w:rPr>
              <w:t xml:space="preserve"> statusa saņemšanai/atjaunošanai”</w:t>
            </w:r>
            <w:r w:rsidR="00224ADB" w:rsidRPr="006C5F24">
              <w:rPr>
                <w:lang w:eastAsia="lv-LV"/>
              </w:rPr>
              <w:t xml:space="preserve"> izveide</w:t>
            </w:r>
            <w:r w:rsidR="000159E9" w:rsidRPr="006C5F24">
              <w:rPr>
                <w:lang w:eastAsia="lv-LV"/>
              </w:rPr>
              <w:t>i</w:t>
            </w:r>
            <w:r w:rsidR="00107C0A" w:rsidRPr="006C5F24">
              <w:rPr>
                <w:lang w:eastAsia="lv-LV"/>
              </w:rPr>
              <w:t xml:space="preserve"> </w:t>
            </w:r>
            <w:r w:rsidR="008C0B10" w:rsidRPr="006C5F24">
              <w:rPr>
                <w:lang w:eastAsia="lv-LV"/>
              </w:rPr>
              <w:t xml:space="preserve">nepieciešama </w:t>
            </w:r>
            <w:r w:rsidR="00374D2E">
              <w:rPr>
                <w:lang w:eastAsia="lv-LV"/>
              </w:rPr>
              <w:t>v</w:t>
            </w:r>
            <w:r w:rsidR="00AB3E4D" w:rsidRPr="00AB3E4D">
              <w:rPr>
                <w:lang w:eastAsia="lv-LV"/>
              </w:rPr>
              <w:t>alsts sociālās politikas monitoringa informācijas sistēm</w:t>
            </w:r>
            <w:r w:rsidR="00374D2E">
              <w:rPr>
                <w:lang w:eastAsia="lv-LV"/>
              </w:rPr>
              <w:t>as</w:t>
            </w:r>
            <w:r w:rsidR="00AB3E4D" w:rsidRPr="00AB3E4D">
              <w:rPr>
                <w:lang w:eastAsia="lv-LV"/>
              </w:rPr>
              <w:t xml:space="preserve"> </w:t>
            </w:r>
            <w:r w:rsidR="00D310A6">
              <w:rPr>
                <w:lang w:eastAsia="lv-LV"/>
              </w:rPr>
              <w:t xml:space="preserve">(turpmāk – </w:t>
            </w:r>
            <w:r w:rsidR="007509C2" w:rsidRPr="006C5F24">
              <w:rPr>
                <w:lang w:eastAsia="lv-LV"/>
              </w:rPr>
              <w:t>SPOLIS</w:t>
            </w:r>
            <w:r w:rsidR="00D310A6">
              <w:rPr>
                <w:lang w:eastAsia="lv-LV"/>
              </w:rPr>
              <w:t>)</w:t>
            </w:r>
            <w:r w:rsidR="009E2A25" w:rsidRPr="006C5F24">
              <w:rPr>
                <w:lang w:eastAsia="lv-LV"/>
              </w:rPr>
              <w:t xml:space="preserve"> pārveide</w:t>
            </w:r>
            <w:r w:rsidR="00341F54" w:rsidRPr="006C5F24">
              <w:rPr>
                <w:lang w:eastAsia="lv-LV"/>
              </w:rPr>
              <w:t xml:space="preserve"> un</w:t>
            </w:r>
            <w:r w:rsidR="00EC5089" w:rsidRPr="006C5F24">
              <w:rPr>
                <w:lang w:eastAsia="lv-LV"/>
              </w:rPr>
              <w:t xml:space="preserve"> saslēgums </w:t>
            </w:r>
            <w:r w:rsidR="00EC5089" w:rsidRPr="00E246BD">
              <w:rPr>
                <w:lang w:eastAsia="lv-LV"/>
              </w:rPr>
              <w:t>ar pakalpojumu sniegšanas un pārvaldības platformu</w:t>
            </w:r>
            <w:r w:rsidR="00845951" w:rsidRPr="00E246BD">
              <w:rPr>
                <w:lang w:eastAsia="lv-LV"/>
              </w:rPr>
              <w:t xml:space="preserve">. </w:t>
            </w:r>
            <w:r w:rsidR="00594707" w:rsidRPr="00E246BD">
              <w:rPr>
                <w:lang w:eastAsia="lv-LV"/>
              </w:rPr>
              <w:t>Sistēmas pārveide un pakalpojuma</w:t>
            </w:r>
            <w:r w:rsidR="009C6C7D" w:rsidRPr="00104CE7">
              <w:rPr>
                <w:lang w:eastAsia="lv-LV"/>
              </w:rPr>
              <w:t xml:space="preserve"> izveide ir</w:t>
            </w:r>
            <w:r w:rsidR="006F3CFE" w:rsidRPr="00104CE7">
              <w:rPr>
                <w:lang w:eastAsia="lv-LV"/>
              </w:rPr>
              <w:t xml:space="preserve"> atkarī</w:t>
            </w:r>
            <w:r w:rsidR="009C6C7D" w:rsidRPr="00104CE7">
              <w:rPr>
                <w:lang w:eastAsia="lv-LV"/>
              </w:rPr>
              <w:t>ga</w:t>
            </w:r>
            <w:r w:rsidR="006F3CFE" w:rsidRPr="00104CE7">
              <w:rPr>
                <w:lang w:eastAsia="lv-LV"/>
              </w:rPr>
              <w:t xml:space="preserve"> no platformas </w:t>
            </w:r>
            <w:r w:rsidR="00594707" w:rsidRPr="00104CE7">
              <w:rPr>
                <w:lang w:eastAsia="lv-LV"/>
              </w:rPr>
              <w:t>tehniskās dokumentācijas pieejamības</w:t>
            </w:r>
            <w:r w:rsidR="0026099E" w:rsidRPr="00104CE7">
              <w:rPr>
                <w:lang w:eastAsia="lv-LV"/>
              </w:rPr>
              <w:t xml:space="preserve"> </w:t>
            </w:r>
            <w:r w:rsidR="00054F3E" w:rsidRPr="001D3A5E">
              <w:rPr>
                <w:lang w:eastAsia="lv-LV"/>
              </w:rPr>
              <w:t>2020.gada septembrī</w:t>
            </w:r>
            <w:r w:rsidR="009C6C7D" w:rsidRPr="001D3A5E">
              <w:rPr>
                <w:lang w:eastAsia="lv-LV"/>
              </w:rPr>
              <w:t>, tāpēc</w:t>
            </w:r>
            <w:r w:rsidR="000353F5" w:rsidRPr="001D3A5E">
              <w:rPr>
                <w:lang w:eastAsia="lv-LV"/>
              </w:rPr>
              <w:t>,</w:t>
            </w:r>
            <w:r w:rsidR="009C6C7D" w:rsidRPr="001D3A5E">
              <w:rPr>
                <w:lang w:eastAsia="lv-LV"/>
              </w:rPr>
              <w:t xml:space="preserve"> lai </w:t>
            </w:r>
            <w:r w:rsidR="00DE44B2" w:rsidRPr="001D3A5E">
              <w:rPr>
                <w:lang w:eastAsia="lv-LV"/>
              </w:rPr>
              <w:t xml:space="preserve">izvairītos no </w:t>
            </w:r>
            <w:r w:rsidR="00721245" w:rsidRPr="001D3A5E">
              <w:rPr>
                <w:lang w:eastAsia="lv-LV"/>
              </w:rPr>
              <w:t xml:space="preserve">prasībām neatbilstoša </w:t>
            </w:r>
            <w:r w:rsidR="00FA0D9B" w:rsidRPr="001D3A5E">
              <w:rPr>
                <w:lang w:eastAsia="lv-LV"/>
              </w:rPr>
              <w:t>pakalpojama izveid</w:t>
            </w:r>
            <w:r w:rsidR="00C97483" w:rsidRPr="001D3A5E">
              <w:rPr>
                <w:lang w:eastAsia="lv-LV"/>
              </w:rPr>
              <w:t>es un ar to saistītajiem riskiem</w:t>
            </w:r>
            <w:r w:rsidR="000353F5" w:rsidRPr="001D3A5E">
              <w:rPr>
                <w:lang w:eastAsia="lv-LV"/>
              </w:rPr>
              <w:t>,</w:t>
            </w:r>
            <w:r w:rsidR="00FA0D9B" w:rsidRPr="001D3A5E">
              <w:rPr>
                <w:lang w:eastAsia="lv-LV"/>
              </w:rPr>
              <w:t xml:space="preserve"> ir lietderīgi </w:t>
            </w:r>
            <w:r w:rsidR="00FE0EE1" w:rsidRPr="00E246BD">
              <w:rPr>
                <w:lang w:eastAsia="lv-LV"/>
              </w:rPr>
              <w:t>e-</w:t>
            </w:r>
            <w:r w:rsidR="000478B8" w:rsidRPr="00E246BD">
              <w:rPr>
                <w:lang w:eastAsia="lv-LV"/>
              </w:rPr>
              <w:t>pakalpojuma izveidi</w:t>
            </w:r>
            <w:r w:rsidR="00287EF1" w:rsidRPr="00E246BD">
              <w:rPr>
                <w:lang w:eastAsia="lv-LV"/>
              </w:rPr>
              <w:t xml:space="preserve"> </w:t>
            </w:r>
            <w:r w:rsidR="00850114" w:rsidRPr="00E246BD">
              <w:rPr>
                <w:lang w:eastAsia="lv-LV"/>
              </w:rPr>
              <w:t>pārcelt uz otrās kārtas projektu</w:t>
            </w:r>
            <w:r w:rsidR="00A114A1">
              <w:rPr>
                <w:lang w:eastAsia="lv-LV"/>
              </w:rPr>
              <w:t>, kas neietekmē</w:t>
            </w:r>
            <w:r w:rsidR="00952AA7">
              <w:rPr>
                <w:lang w:eastAsia="lv-LV"/>
              </w:rPr>
              <w:t xml:space="preserve"> 1. kārtas projekta mērķu sasniegšanu.</w:t>
            </w:r>
            <w:r w:rsidR="00A114A1" w:rsidRPr="00E246BD">
              <w:rPr>
                <w:lang w:eastAsia="lv-LV"/>
              </w:rPr>
              <w:t xml:space="preserve"> </w:t>
            </w:r>
            <w:r w:rsidR="00AE0991" w:rsidRPr="00E246BD">
              <w:rPr>
                <w:lang w:eastAsia="lv-LV"/>
              </w:rPr>
              <w:t>Vienlaikus i</w:t>
            </w:r>
            <w:r w:rsidR="00BB0E61" w:rsidRPr="00E246BD">
              <w:rPr>
                <w:lang w:eastAsia="lv-LV"/>
              </w:rPr>
              <w:t xml:space="preserve">zdevīgu iepirkumu rezultātā </w:t>
            </w:r>
            <w:r w:rsidR="005A3F18" w:rsidRPr="00E246BD">
              <w:rPr>
                <w:lang w:eastAsia="lv-LV"/>
              </w:rPr>
              <w:t>p</w:t>
            </w:r>
            <w:r w:rsidR="00277DC5" w:rsidRPr="00E246BD">
              <w:rPr>
                <w:lang w:eastAsia="lv-LV"/>
              </w:rPr>
              <w:t>rojek</w:t>
            </w:r>
            <w:r w:rsidR="00C54E53" w:rsidRPr="00E246BD">
              <w:rPr>
                <w:lang w:eastAsia="lv-LV"/>
              </w:rPr>
              <w:t>tā</w:t>
            </w:r>
            <w:r w:rsidR="00277DC5" w:rsidRPr="00E246BD">
              <w:rPr>
                <w:lang w:eastAsia="lv-LV"/>
              </w:rPr>
              <w:t xml:space="preserve"> “</w:t>
            </w:r>
            <w:proofErr w:type="spellStart"/>
            <w:r w:rsidR="00277DC5" w:rsidRPr="00E246BD">
              <w:rPr>
                <w:lang w:eastAsia="lv-LV"/>
              </w:rPr>
              <w:t>Deinstitucionalizācijas</w:t>
            </w:r>
            <w:proofErr w:type="spellEnd"/>
            <w:r w:rsidR="00277DC5" w:rsidRPr="00E246BD">
              <w:rPr>
                <w:lang w:eastAsia="lv-LV"/>
              </w:rPr>
              <w:t xml:space="preserve"> procesu atbalsta sistēma (1. kārta)”</w:t>
            </w:r>
            <w:r w:rsidR="00DF3518" w:rsidRPr="00E246BD">
              <w:rPr>
                <w:lang w:eastAsia="lv-LV"/>
              </w:rPr>
              <w:t xml:space="preserve"> ir izveidojušies ietaupījumi</w:t>
            </w:r>
            <w:r w:rsidR="00683E5D" w:rsidRPr="00E246BD">
              <w:rPr>
                <w:lang w:eastAsia="lv-LV"/>
              </w:rPr>
              <w:t>, k</w:t>
            </w:r>
            <w:r w:rsidR="002A0C40" w:rsidRPr="00E246BD">
              <w:rPr>
                <w:lang w:eastAsia="lv-LV"/>
              </w:rPr>
              <w:t xml:space="preserve">as kopā ar </w:t>
            </w:r>
            <w:r w:rsidR="000E4091">
              <w:rPr>
                <w:lang w:eastAsia="lv-LV"/>
              </w:rPr>
              <w:t xml:space="preserve">neīstenoto </w:t>
            </w:r>
            <w:r w:rsidR="00D5798F" w:rsidRPr="00104CE7">
              <w:rPr>
                <w:lang w:eastAsia="lv-LV"/>
              </w:rPr>
              <w:lastRenderedPageBreak/>
              <w:t>aktivitāt</w:t>
            </w:r>
            <w:r w:rsidR="00410633" w:rsidRPr="00104CE7">
              <w:rPr>
                <w:lang w:eastAsia="lv-LV"/>
              </w:rPr>
              <w:t>i</w:t>
            </w:r>
            <w:r w:rsidR="00D5798F" w:rsidRPr="00104CE7">
              <w:rPr>
                <w:lang w:eastAsia="lv-LV"/>
              </w:rPr>
              <w:t xml:space="preserve"> </w:t>
            </w:r>
            <w:r w:rsidR="002A0C40" w:rsidRPr="00104CE7">
              <w:rPr>
                <w:lang w:eastAsia="lv-LV"/>
              </w:rPr>
              <w:t>veido</w:t>
            </w:r>
            <w:r w:rsidR="00410633" w:rsidRPr="00104CE7">
              <w:rPr>
                <w:lang w:eastAsia="lv-LV"/>
              </w:rPr>
              <w:t xml:space="preserve"> </w:t>
            </w:r>
            <w:r w:rsidR="006A01AA" w:rsidRPr="00104CE7">
              <w:rPr>
                <w:lang w:eastAsia="lv-LV"/>
              </w:rPr>
              <w:t>235 419</w:t>
            </w:r>
            <w:r w:rsidR="001B330F" w:rsidRPr="00104CE7">
              <w:rPr>
                <w:lang w:eastAsia="lv-LV"/>
              </w:rPr>
              <w:t xml:space="preserve"> </w:t>
            </w:r>
            <w:proofErr w:type="spellStart"/>
            <w:r w:rsidR="001B330F" w:rsidRPr="00104CE7">
              <w:rPr>
                <w:i/>
                <w:iCs/>
                <w:lang w:eastAsia="lv-LV"/>
              </w:rPr>
              <w:t>euro</w:t>
            </w:r>
            <w:proofErr w:type="spellEnd"/>
            <w:r w:rsidR="00891060" w:rsidRPr="00104CE7">
              <w:rPr>
                <w:lang w:eastAsia="lv-LV"/>
              </w:rPr>
              <w:t>, kas</w:t>
            </w:r>
            <w:r w:rsidR="001B330F" w:rsidRPr="00104CE7">
              <w:rPr>
                <w:lang w:eastAsia="lv-LV"/>
              </w:rPr>
              <w:t xml:space="preserve"> tiek pārceltas uz L</w:t>
            </w:r>
            <w:r w:rsidR="00661467" w:rsidRPr="00104CE7">
              <w:rPr>
                <w:lang w:eastAsia="lv-LV"/>
              </w:rPr>
              <w:t xml:space="preserve">M </w:t>
            </w:r>
            <w:r w:rsidR="009277B5" w:rsidRPr="006C5F24">
              <w:rPr>
                <w:lang w:eastAsia="lv-LV"/>
              </w:rPr>
              <w:t xml:space="preserve">īstenoto </w:t>
            </w:r>
            <w:r w:rsidR="00AB3545" w:rsidRPr="006C5F24">
              <w:rPr>
                <w:lang w:eastAsia="lv-LV"/>
              </w:rPr>
              <w:t xml:space="preserve">2. kārtas </w:t>
            </w:r>
            <w:r w:rsidR="009277B5" w:rsidRPr="006C5F24">
              <w:rPr>
                <w:lang w:eastAsia="lv-LV"/>
              </w:rPr>
              <w:t xml:space="preserve">projektu </w:t>
            </w:r>
            <w:r w:rsidR="00E246BD">
              <w:rPr>
                <w:lang w:eastAsia="lv-LV"/>
              </w:rPr>
              <w:t>“</w:t>
            </w:r>
            <w:proofErr w:type="spellStart"/>
            <w:r w:rsidR="0062381A" w:rsidRPr="006C5F24">
              <w:rPr>
                <w:lang w:eastAsia="lv-LV"/>
              </w:rPr>
              <w:t>Deinstitucionalizācijas</w:t>
            </w:r>
            <w:proofErr w:type="spellEnd"/>
            <w:r w:rsidR="0062381A" w:rsidRPr="006C5F24">
              <w:rPr>
                <w:lang w:eastAsia="lv-LV"/>
              </w:rPr>
              <w:t xml:space="preserve"> procesu atbalsta informācijas sistēma (2. kārta)</w:t>
            </w:r>
            <w:r w:rsidR="000E4091">
              <w:rPr>
                <w:lang w:eastAsia="lv-LV"/>
              </w:rPr>
              <w:t>”</w:t>
            </w:r>
            <w:r w:rsidR="00190128" w:rsidRPr="006C5F24">
              <w:rPr>
                <w:lang w:eastAsia="lv-LV"/>
              </w:rPr>
              <w:t xml:space="preserve">. </w:t>
            </w:r>
            <w:r w:rsidR="001D3A5E" w:rsidRPr="006C5F24">
              <w:rPr>
                <w:lang w:eastAsia="lv-LV"/>
              </w:rPr>
              <w:t>Projekta apraksts apstiprināts ar MK 2019. gada 5. jūnija rīkojumu Nr. 268 “Par informācijas sabiedrības attīstības pamatnostādņu ieviešanu publiskās pārvaldes informācijas sistēmu jomā (</w:t>
            </w:r>
            <w:proofErr w:type="spellStart"/>
            <w:r w:rsidR="001D3A5E" w:rsidRPr="006C5F24">
              <w:rPr>
                <w:lang w:eastAsia="lv-LV"/>
              </w:rPr>
              <w:t>mērķarhitektūras</w:t>
            </w:r>
            <w:proofErr w:type="spellEnd"/>
            <w:r w:rsidR="001D3A5E" w:rsidRPr="006C5F24">
              <w:rPr>
                <w:lang w:eastAsia="lv-LV"/>
              </w:rPr>
              <w:t xml:space="preserve"> 47.0 versija) ar projekta izmaksām 700 000 </w:t>
            </w:r>
            <w:proofErr w:type="spellStart"/>
            <w:r w:rsidR="001D3A5E" w:rsidRPr="006C5F24">
              <w:rPr>
                <w:i/>
                <w:iCs/>
                <w:lang w:eastAsia="lv-LV"/>
              </w:rPr>
              <w:t>euro</w:t>
            </w:r>
            <w:proofErr w:type="spellEnd"/>
            <w:r w:rsidR="001D3A5E" w:rsidRPr="006C5F24">
              <w:rPr>
                <w:i/>
                <w:iCs/>
                <w:lang w:eastAsia="lv-LV"/>
              </w:rPr>
              <w:t xml:space="preserve"> </w:t>
            </w:r>
            <w:r w:rsidR="001D3A5E" w:rsidRPr="006C5F24">
              <w:rPr>
                <w:lang w:eastAsia="lv-LV"/>
              </w:rPr>
              <w:t xml:space="preserve">apmērā. Projektam finansējums tiek palielināts par 235 419 </w:t>
            </w:r>
            <w:proofErr w:type="spellStart"/>
            <w:r w:rsidR="001D3A5E">
              <w:rPr>
                <w:i/>
                <w:iCs/>
                <w:lang w:eastAsia="lv-LV"/>
              </w:rPr>
              <w:t>euro</w:t>
            </w:r>
            <w:proofErr w:type="spellEnd"/>
            <w:r w:rsidR="001D3A5E">
              <w:rPr>
                <w:i/>
                <w:iCs/>
                <w:lang w:eastAsia="lv-LV"/>
              </w:rPr>
              <w:t>,</w:t>
            </w:r>
            <w:r w:rsidR="001D3A5E" w:rsidRPr="006C5F24">
              <w:rPr>
                <w:lang w:eastAsia="lv-LV"/>
              </w:rPr>
              <w:t xml:space="preserve"> lai nodrošinātu </w:t>
            </w:r>
            <w:r w:rsidR="001D3A5E">
              <w:rPr>
                <w:lang w:eastAsia="lv-LV"/>
              </w:rPr>
              <w:t>pirmās</w:t>
            </w:r>
            <w:r w:rsidR="00B924E5">
              <w:rPr>
                <w:lang w:eastAsia="lv-LV"/>
              </w:rPr>
              <w:t xml:space="preserve"> kārtas projektā</w:t>
            </w:r>
            <w:r w:rsidR="001D3A5E" w:rsidRPr="006C5F24">
              <w:rPr>
                <w:lang w:eastAsia="lv-LV"/>
              </w:rPr>
              <w:t xml:space="preserve"> “</w:t>
            </w:r>
            <w:proofErr w:type="spellStart"/>
            <w:r w:rsidR="001D3A5E" w:rsidRPr="006C5F24">
              <w:rPr>
                <w:lang w:eastAsia="lv-LV"/>
              </w:rPr>
              <w:t>Deinstitucionalizācijas</w:t>
            </w:r>
            <w:proofErr w:type="spellEnd"/>
            <w:r w:rsidR="001D3A5E" w:rsidRPr="006C5F24">
              <w:rPr>
                <w:lang w:eastAsia="lv-LV"/>
              </w:rPr>
              <w:t xml:space="preserve"> procesu atbalsta sistēma (1. kārta)” </w:t>
            </w:r>
            <w:r w:rsidR="00B924E5">
              <w:rPr>
                <w:lang w:eastAsia="lv-LV"/>
              </w:rPr>
              <w:t xml:space="preserve">neīstenotās </w:t>
            </w:r>
            <w:r w:rsidR="001D3A5E" w:rsidRPr="006C5F24">
              <w:rPr>
                <w:lang w:eastAsia="lv-LV"/>
              </w:rPr>
              <w:t xml:space="preserve">aktivitātes īstenošanu, vienlaicīgi optimizējot izmaksas un jēgpilni izlietotu tām darbībām, kas nepieciešamas finansējuma saņēmēja pārvaldībā esošās </w:t>
            </w:r>
            <w:proofErr w:type="spellStart"/>
            <w:r w:rsidR="001D3A5E" w:rsidRPr="006C5F24">
              <w:rPr>
                <w:lang w:eastAsia="lv-LV"/>
              </w:rPr>
              <w:t>deinstitucionalitāzijas</w:t>
            </w:r>
            <w:proofErr w:type="spellEnd"/>
            <w:r w:rsidR="001D3A5E" w:rsidRPr="006C5F24">
              <w:rPr>
                <w:lang w:eastAsia="lv-LV"/>
              </w:rPr>
              <w:t xml:space="preserve"> politikas īstenošanai. Projektā par papildu finansējumu tiks izveidots un ieviests e-pakalpojums “Pieteikšanās mācībām adoptētāja, audžuvecāka vai aizbildņa statusa saņemšanai/atjaunošanai”, kā arī informācijas sistēm</w:t>
            </w:r>
            <w:r w:rsidR="001D3A5E">
              <w:rPr>
                <w:lang w:eastAsia="lv-LV"/>
              </w:rPr>
              <w:t xml:space="preserve">as </w:t>
            </w:r>
            <w:r w:rsidR="001D3A5E" w:rsidRPr="006C5F24">
              <w:rPr>
                <w:lang w:eastAsia="lv-LV"/>
              </w:rPr>
              <w:t xml:space="preserve">SPOLIS un </w:t>
            </w:r>
            <w:r w:rsidR="001D3A5E">
              <w:rPr>
                <w:lang w:eastAsia="lv-LV"/>
              </w:rPr>
              <w:t xml:space="preserve">Labklājības informācijas sistēmas (turpmāk – </w:t>
            </w:r>
            <w:proofErr w:type="spellStart"/>
            <w:r w:rsidR="001D3A5E" w:rsidRPr="006C5F24">
              <w:rPr>
                <w:lang w:eastAsia="lv-LV"/>
              </w:rPr>
              <w:t>LabIS</w:t>
            </w:r>
            <w:proofErr w:type="spellEnd"/>
            <w:r w:rsidR="001D3A5E">
              <w:rPr>
                <w:lang w:eastAsia="lv-LV"/>
              </w:rPr>
              <w:t>)</w:t>
            </w:r>
            <w:r w:rsidR="001D3A5E" w:rsidRPr="006C5F24">
              <w:rPr>
                <w:lang w:eastAsia="lv-LV"/>
              </w:rPr>
              <w:t xml:space="preserve"> funkcionalitātes paplašināšanai, tai skaitā, oficiālās e-adreses funkcionalitātes izveidei informācijas sistēmā SPOLIS, statistisko rādītāju un pārskatu izstrāde</w:t>
            </w:r>
            <w:r w:rsidR="00B924E5">
              <w:rPr>
                <w:lang w:eastAsia="lv-LV"/>
              </w:rPr>
              <w:t>i</w:t>
            </w:r>
            <w:r w:rsidR="001D3A5E" w:rsidRPr="006C5F24">
              <w:rPr>
                <w:lang w:eastAsia="lv-LV"/>
              </w:rPr>
              <w:t xml:space="preserve"> informācijas sistēmā </w:t>
            </w:r>
            <w:proofErr w:type="spellStart"/>
            <w:r w:rsidR="001D3A5E" w:rsidRPr="006C5F24">
              <w:rPr>
                <w:lang w:eastAsia="lv-LV"/>
              </w:rPr>
              <w:t>LabIS</w:t>
            </w:r>
            <w:proofErr w:type="spellEnd"/>
            <w:r w:rsidR="001D3A5E" w:rsidRPr="006C5F24">
              <w:rPr>
                <w:lang w:eastAsia="lv-LV"/>
              </w:rPr>
              <w:t xml:space="preserve"> par tehnisko </w:t>
            </w:r>
            <w:r w:rsidR="001D3A5E" w:rsidRPr="00AC3D9A">
              <w:rPr>
                <w:lang w:eastAsia="lv-LV"/>
              </w:rPr>
              <w:t xml:space="preserve">palīglīdzekļu piešķiršanas pakalpojumu personām ar funkcionāliem traucējumiem, tiks paplašināti datu apmaiņas risinājumi, izmantojot VRAA Valsts informācijas sistēmu </w:t>
            </w:r>
            <w:proofErr w:type="spellStart"/>
            <w:r w:rsidR="001D3A5E" w:rsidRPr="00AC3D9A">
              <w:rPr>
                <w:lang w:eastAsia="lv-LV"/>
              </w:rPr>
              <w:t>savietotāju</w:t>
            </w:r>
            <w:proofErr w:type="spellEnd"/>
            <w:r w:rsidR="001D3A5E" w:rsidRPr="00AC3D9A">
              <w:rPr>
                <w:lang w:eastAsia="lv-LV"/>
              </w:rPr>
              <w:t xml:space="preserve">. </w:t>
            </w:r>
          </w:p>
          <w:p w14:paraId="7B722222" w14:textId="667BA867" w:rsidR="00190128" w:rsidRPr="007C2CC1" w:rsidRDefault="00594E35" w:rsidP="007C2CC1">
            <w:pPr>
              <w:pStyle w:val="VPBody"/>
              <w:spacing w:after="0" w:line="240" w:lineRule="auto"/>
              <w:ind w:right="210"/>
              <w:jc w:val="both"/>
              <w:rPr>
                <w:sz w:val="24"/>
                <w:szCs w:val="24"/>
                <w:lang w:eastAsia="lv-LV"/>
              </w:rPr>
            </w:pPr>
            <w:r w:rsidRPr="0055046F">
              <w:rPr>
                <w:sz w:val="24"/>
                <w:szCs w:val="24"/>
                <w:lang w:eastAsia="lv-LV"/>
              </w:rPr>
              <w:t xml:space="preserve">Labklājības ministrija kā projekta īstenotājs virzīs grozījumus </w:t>
            </w:r>
            <w:r w:rsidR="000C075F" w:rsidRPr="0055046F">
              <w:rPr>
                <w:sz w:val="24"/>
                <w:szCs w:val="24"/>
                <w:lang w:eastAsia="lv-LV"/>
              </w:rPr>
              <w:t>MK 2016. gada 12. oktobra rīkojum</w:t>
            </w:r>
            <w:r w:rsidR="00AC3D9A" w:rsidRPr="0055046F">
              <w:rPr>
                <w:sz w:val="24"/>
                <w:szCs w:val="24"/>
                <w:lang w:eastAsia="lv-LV"/>
              </w:rPr>
              <w:t>ā</w:t>
            </w:r>
            <w:r w:rsidR="000C075F" w:rsidRPr="0055046F">
              <w:rPr>
                <w:sz w:val="24"/>
                <w:szCs w:val="24"/>
                <w:lang w:eastAsia="lv-LV"/>
              </w:rPr>
              <w:t xml:space="preserve"> Nr. 594 “Par informācijas sabiedrības attīstības pamatnostādņu ieviešanu publiskās pārvaldes informācijas sistēmu jomā (</w:t>
            </w:r>
            <w:proofErr w:type="spellStart"/>
            <w:r w:rsidR="000C075F" w:rsidRPr="0055046F">
              <w:rPr>
                <w:sz w:val="24"/>
                <w:szCs w:val="24"/>
                <w:lang w:eastAsia="lv-LV"/>
              </w:rPr>
              <w:t>mērķarhitektūras</w:t>
            </w:r>
            <w:proofErr w:type="spellEnd"/>
            <w:r w:rsidR="000C075F" w:rsidRPr="0055046F">
              <w:rPr>
                <w:sz w:val="24"/>
                <w:szCs w:val="24"/>
                <w:lang w:eastAsia="lv-LV"/>
              </w:rPr>
              <w:t xml:space="preserve"> 3.1. versija)</w:t>
            </w:r>
            <w:r w:rsidR="00AC3D9A">
              <w:rPr>
                <w:sz w:val="24"/>
                <w:szCs w:val="24"/>
                <w:lang w:eastAsia="lv-LV"/>
              </w:rPr>
              <w:t>”</w:t>
            </w:r>
            <w:r w:rsidRPr="0055046F">
              <w:rPr>
                <w:sz w:val="24"/>
                <w:szCs w:val="24"/>
                <w:lang w:eastAsia="lv-LV"/>
              </w:rPr>
              <w:t>.</w:t>
            </w:r>
          </w:p>
          <w:p w14:paraId="171A41C5" w14:textId="77777777" w:rsidR="007C2CC1" w:rsidRPr="0055046F" w:rsidRDefault="007C2CC1" w:rsidP="007C2CC1">
            <w:pPr>
              <w:suppressAutoHyphens w:val="0"/>
              <w:ind w:right="212"/>
              <w:jc w:val="both"/>
              <w:rPr>
                <w:lang w:eastAsia="lv-LV"/>
              </w:rPr>
            </w:pPr>
          </w:p>
          <w:p w14:paraId="2B2723ED" w14:textId="669C9ED3" w:rsidR="00190128" w:rsidRPr="006C5F24" w:rsidRDefault="00AE4038" w:rsidP="00486B0B">
            <w:pPr>
              <w:suppressAutoHyphens w:val="0"/>
              <w:ind w:right="212"/>
              <w:jc w:val="both"/>
              <w:rPr>
                <w:lang w:eastAsia="lv-LV"/>
              </w:rPr>
            </w:pPr>
            <w:r w:rsidRPr="00AC3D9A">
              <w:rPr>
                <w:lang w:eastAsia="lv-LV"/>
              </w:rPr>
              <w:t>1.</w:t>
            </w:r>
            <w:r w:rsidR="00190128" w:rsidRPr="00AC3D9A">
              <w:rPr>
                <w:lang w:eastAsia="lv-LV"/>
              </w:rPr>
              <w:t>2</w:t>
            </w:r>
            <w:r w:rsidR="00E36C4A">
              <w:rPr>
                <w:lang w:eastAsia="lv-LV"/>
              </w:rPr>
              <w:t>.</w:t>
            </w:r>
            <w:r w:rsidR="00190128" w:rsidRPr="00AC3D9A">
              <w:rPr>
                <w:lang w:eastAsia="lv-LV"/>
              </w:rPr>
              <w:t xml:space="preserve">) </w:t>
            </w:r>
            <w:r w:rsidR="00FF030D" w:rsidRPr="00AC3D9A">
              <w:rPr>
                <w:lang w:eastAsia="lv-LV"/>
              </w:rPr>
              <w:t>V</w:t>
            </w:r>
            <w:r w:rsidR="006133AC" w:rsidRPr="00AC3D9A">
              <w:rPr>
                <w:lang w:eastAsia="lv-LV"/>
              </w:rPr>
              <w:t xml:space="preserve">alsts reģionālās attīstības aģentūras (turpmāk </w:t>
            </w:r>
            <w:r w:rsidR="00B55386" w:rsidRPr="00AC3D9A">
              <w:rPr>
                <w:lang w:eastAsia="lv-LV"/>
              </w:rPr>
              <w:t>–</w:t>
            </w:r>
            <w:r w:rsidR="006133AC" w:rsidRPr="00AC3D9A">
              <w:rPr>
                <w:lang w:eastAsia="lv-LV"/>
              </w:rPr>
              <w:t xml:space="preserve"> VRAA</w:t>
            </w:r>
            <w:r w:rsidR="00B55386" w:rsidRPr="00AC3D9A">
              <w:rPr>
                <w:lang w:eastAsia="lv-LV"/>
              </w:rPr>
              <w:t>)</w:t>
            </w:r>
            <w:r w:rsidR="0096655D" w:rsidRPr="00AC3D9A">
              <w:rPr>
                <w:lang w:eastAsia="lv-LV"/>
              </w:rPr>
              <w:t xml:space="preserve"> pirmās kārtas projekt</w:t>
            </w:r>
            <w:r w:rsidR="000353F5" w:rsidRPr="00AC3D9A">
              <w:rPr>
                <w:lang w:eastAsia="lv-LV"/>
              </w:rPr>
              <w:t>am</w:t>
            </w:r>
            <w:r w:rsidR="0096655D" w:rsidRPr="00AC3D9A">
              <w:rPr>
                <w:lang w:eastAsia="lv-LV"/>
              </w:rPr>
              <w:t xml:space="preserve"> “Teritoriālās attīstības plānošanas procesu un informācijas sistēmas attīstība”. Projekta apraksts</w:t>
            </w:r>
            <w:r w:rsidR="0096655D" w:rsidRPr="006C5F24">
              <w:rPr>
                <w:lang w:eastAsia="lv-LV"/>
              </w:rPr>
              <w:t xml:space="preserve"> apstiprināts ar MK rīkojumu Nr. 478 ar projekta izmaksām 1 000 000 </w:t>
            </w:r>
            <w:proofErr w:type="spellStart"/>
            <w:r w:rsidR="0096655D" w:rsidRPr="006C5F24">
              <w:rPr>
                <w:i/>
                <w:iCs/>
                <w:lang w:eastAsia="lv-LV"/>
              </w:rPr>
              <w:t>euro</w:t>
            </w:r>
            <w:proofErr w:type="spellEnd"/>
            <w:r w:rsidR="0096655D" w:rsidRPr="006C5F24">
              <w:rPr>
                <w:lang w:eastAsia="lv-LV"/>
              </w:rPr>
              <w:t xml:space="preserve"> apmērā</w:t>
            </w:r>
            <w:r w:rsidR="00B55386" w:rsidRPr="006C5F24">
              <w:rPr>
                <w:lang w:eastAsia="lv-LV"/>
              </w:rPr>
              <w:t>.</w:t>
            </w:r>
            <w:r w:rsidR="0096655D" w:rsidRPr="006C5F24">
              <w:rPr>
                <w:lang w:eastAsia="lv-LV"/>
              </w:rPr>
              <w:t xml:space="preserve"> </w:t>
            </w:r>
            <w:r w:rsidR="00B55386" w:rsidRPr="006C5F24">
              <w:rPr>
                <w:lang w:eastAsia="lv-LV"/>
              </w:rPr>
              <w:t>P</w:t>
            </w:r>
            <w:r w:rsidR="0096655D" w:rsidRPr="006C5F24">
              <w:rPr>
                <w:lang w:eastAsia="lv-LV"/>
              </w:rPr>
              <w:t>rojekta īstenošana</w:t>
            </w:r>
            <w:r w:rsidR="00B55386" w:rsidRPr="006C5F24">
              <w:rPr>
                <w:lang w:eastAsia="lv-LV"/>
              </w:rPr>
              <w:t>s</w:t>
            </w:r>
            <w:r w:rsidR="0096655D" w:rsidRPr="006C5F24">
              <w:rPr>
                <w:lang w:eastAsia="lv-LV"/>
              </w:rPr>
              <w:t xml:space="preserve"> laikā bija jāizsludina iepirkums jauna projektā pilnveidojamās Teritorijas attīstības plānošanas informācijas sistēmas uzturētāja noteikšanai (pirmais iepirkums pārtraukts 2018. gada 18. septembrī, otrais iepirkums pārtraukts 2019. gada 10. jūlijā, trešā iepirkuma rezultātā līgums noslēgts 2020. gada 30. aprīlī)</w:t>
            </w:r>
            <w:r w:rsidR="000353F5">
              <w:rPr>
                <w:lang w:eastAsia="lv-LV"/>
              </w:rPr>
              <w:t>.</w:t>
            </w:r>
            <w:r w:rsidR="0096655D" w:rsidRPr="006C5F24">
              <w:rPr>
                <w:lang w:eastAsia="lv-LV"/>
              </w:rPr>
              <w:t xml:space="preserve"> </w:t>
            </w:r>
            <w:r w:rsidR="00594E35" w:rsidRPr="00594E35">
              <w:rPr>
                <w:lang w:eastAsia="lv-LV"/>
              </w:rPr>
              <w:t xml:space="preserve">Projekta īstenošana tika kavēta un līdz ar to plānoto </w:t>
            </w:r>
            <w:proofErr w:type="spellStart"/>
            <w:r w:rsidR="00594E35" w:rsidRPr="00594E35">
              <w:rPr>
                <w:lang w:eastAsia="lv-LV"/>
              </w:rPr>
              <w:t>lokālplānojumu</w:t>
            </w:r>
            <w:proofErr w:type="spellEnd"/>
            <w:r w:rsidR="00594E35" w:rsidRPr="00594E35">
              <w:rPr>
                <w:lang w:eastAsia="lv-LV"/>
              </w:rPr>
              <w:t xml:space="preserve"> izstrādes funkcionalitātes pilnveidojumu, institūciju nosacījumu un atzinumu datu apmaiņas risinājumu  (un attiecīgi  arī video apmācību materiālu izstrāde) nevar tikt īstenota projektam paredzētajā termiņā.</w:t>
            </w:r>
            <w:r w:rsidR="00594E35">
              <w:rPr>
                <w:lang w:eastAsia="lv-LV"/>
              </w:rPr>
              <w:t xml:space="preserve"> </w:t>
            </w:r>
            <w:r w:rsidR="0096655D" w:rsidRPr="006C5F24">
              <w:rPr>
                <w:lang w:eastAsia="lv-LV"/>
              </w:rPr>
              <w:t xml:space="preserve">Attiecīgi, samazinot projekta tvērumu </w:t>
            </w:r>
            <w:r w:rsidR="004B3568">
              <w:rPr>
                <w:lang w:eastAsia="lv-LV"/>
              </w:rPr>
              <w:t xml:space="preserve">un </w:t>
            </w:r>
            <w:r w:rsidR="0096655D" w:rsidRPr="006C5F24">
              <w:rPr>
                <w:lang w:eastAsia="lv-LV"/>
              </w:rPr>
              <w:t>neīstenojot minētās aktivitātes, atbrīvojas finansējums 224</w:t>
            </w:r>
            <w:r w:rsidR="00830396">
              <w:rPr>
                <w:lang w:eastAsia="lv-LV"/>
              </w:rPr>
              <w:t> </w:t>
            </w:r>
            <w:r w:rsidR="0096655D" w:rsidRPr="006C5F24">
              <w:rPr>
                <w:lang w:eastAsia="lv-LV"/>
              </w:rPr>
              <w:t>950</w:t>
            </w:r>
            <w:r w:rsidR="00830396">
              <w:rPr>
                <w:lang w:eastAsia="lv-LV"/>
              </w:rPr>
              <w:t>,68</w:t>
            </w:r>
            <w:r w:rsidR="0096655D" w:rsidRPr="006C5F24">
              <w:rPr>
                <w:lang w:eastAsia="lv-LV"/>
              </w:rPr>
              <w:t xml:space="preserve"> </w:t>
            </w:r>
            <w:proofErr w:type="spellStart"/>
            <w:r w:rsidR="0096655D" w:rsidRPr="006C5F24">
              <w:rPr>
                <w:i/>
                <w:iCs/>
                <w:lang w:eastAsia="lv-LV"/>
              </w:rPr>
              <w:t>euro</w:t>
            </w:r>
            <w:proofErr w:type="spellEnd"/>
            <w:r w:rsidR="0096655D" w:rsidRPr="006C5F24">
              <w:rPr>
                <w:lang w:eastAsia="lv-LV"/>
              </w:rPr>
              <w:t xml:space="preserve"> apmērā, kuru lietderīgi </w:t>
            </w:r>
            <w:r w:rsidR="00741829">
              <w:rPr>
                <w:lang w:eastAsia="lv-LV"/>
              </w:rPr>
              <w:t>pārvirzīt</w:t>
            </w:r>
            <w:r w:rsidR="0096655D" w:rsidRPr="006C5F24">
              <w:rPr>
                <w:lang w:eastAsia="lv-LV"/>
              </w:rPr>
              <w:t xml:space="preserve"> </w:t>
            </w:r>
            <w:r w:rsidR="00A34A15">
              <w:rPr>
                <w:lang w:eastAsia="lv-LV"/>
              </w:rPr>
              <w:t>VARAM</w:t>
            </w:r>
            <w:r w:rsidR="00A34A15" w:rsidRPr="006C5F24">
              <w:rPr>
                <w:lang w:eastAsia="lv-LV"/>
              </w:rPr>
              <w:t xml:space="preserve"> </w:t>
            </w:r>
            <w:r w:rsidR="0096655D" w:rsidRPr="006C5F24">
              <w:rPr>
                <w:lang w:eastAsia="lv-LV"/>
              </w:rPr>
              <w:t xml:space="preserve">augsti prioritāra </w:t>
            </w:r>
            <w:r w:rsidR="0096655D" w:rsidRPr="006C5F24">
              <w:rPr>
                <w:lang w:eastAsia="lv-LV"/>
              </w:rPr>
              <w:lastRenderedPageBreak/>
              <w:t xml:space="preserve">projekta </w:t>
            </w:r>
            <w:r w:rsidR="003957A9">
              <w:rPr>
                <w:lang w:eastAsia="lv-LV"/>
              </w:rPr>
              <w:t>“</w:t>
            </w:r>
            <w:r w:rsidR="003957A9" w:rsidRPr="003957A9">
              <w:rPr>
                <w:lang w:eastAsia="lv-LV"/>
              </w:rPr>
              <w:t>Datu izplatīšanas un pārvaldības platforma (DAGR)</w:t>
            </w:r>
            <w:r w:rsidR="003957A9">
              <w:rPr>
                <w:lang w:eastAsia="lv-LV"/>
              </w:rPr>
              <w:t xml:space="preserve">” attiecīga </w:t>
            </w:r>
            <w:r w:rsidR="0096655D" w:rsidRPr="006C5F24">
              <w:rPr>
                <w:lang w:eastAsia="lv-LV"/>
              </w:rPr>
              <w:t>funkcionālā tvēruma un finansējuma paplašināšanai.</w:t>
            </w:r>
          </w:p>
          <w:p w14:paraId="5D8FC50F" w14:textId="2185EE87" w:rsidR="00B755A9" w:rsidRDefault="00390886" w:rsidP="00486B0B">
            <w:pPr>
              <w:suppressAutoHyphens w:val="0"/>
              <w:ind w:right="212"/>
              <w:jc w:val="both"/>
              <w:rPr>
                <w:lang w:eastAsia="lv-LV"/>
              </w:rPr>
            </w:pPr>
            <w:r w:rsidRPr="006C5F24">
              <w:rPr>
                <w:lang w:eastAsia="lv-LV"/>
              </w:rPr>
              <w:t xml:space="preserve">Vienlaikus </w:t>
            </w:r>
            <w:r w:rsidR="00E41072" w:rsidRPr="006C5F24">
              <w:rPr>
                <w:lang w:eastAsia="lv-LV"/>
              </w:rPr>
              <w:t>tiek</w:t>
            </w:r>
            <w:r w:rsidR="006F5D1D" w:rsidRPr="006C5F24">
              <w:rPr>
                <w:lang w:eastAsia="lv-LV"/>
              </w:rPr>
              <w:t xml:space="preserve"> veikti grozījumi MK rīkojum</w:t>
            </w:r>
            <w:r w:rsidR="00E41072" w:rsidRPr="006C5F24">
              <w:rPr>
                <w:lang w:eastAsia="lv-LV"/>
              </w:rPr>
              <w:t>ā</w:t>
            </w:r>
            <w:r w:rsidR="006F5D1D" w:rsidRPr="006C5F24">
              <w:rPr>
                <w:lang w:eastAsia="lv-LV"/>
              </w:rPr>
              <w:t xml:space="preserve"> Nr. 478, </w:t>
            </w:r>
            <w:r w:rsidR="00302125">
              <w:rPr>
                <w:lang w:eastAsia="lv-LV"/>
              </w:rPr>
              <w:t xml:space="preserve">kas </w:t>
            </w:r>
            <w:r w:rsidR="00546038">
              <w:rPr>
                <w:lang w:eastAsia="lv-LV"/>
              </w:rPr>
              <w:t>apstiprin</w:t>
            </w:r>
            <w:r w:rsidR="00302125">
              <w:rPr>
                <w:lang w:eastAsia="lv-LV"/>
              </w:rPr>
              <w:t>a</w:t>
            </w:r>
            <w:r w:rsidR="006F5D1D" w:rsidRPr="006C5F24">
              <w:rPr>
                <w:lang w:eastAsia="lv-LV"/>
              </w:rPr>
              <w:t xml:space="preserve"> </w:t>
            </w:r>
            <w:r w:rsidR="00D917A4" w:rsidRPr="006C5F24">
              <w:rPr>
                <w:lang w:eastAsia="lv-LV"/>
              </w:rPr>
              <w:t>iepriekš</w:t>
            </w:r>
            <w:r w:rsidR="00AA2427" w:rsidRPr="006C5F24">
              <w:rPr>
                <w:lang w:eastAsia="lv-LV"/>
              </w:rPr>
              <w:t xml:space="preserve"> </w:t>
            </w:r>
            <w:r w:rsidR="00D917A4" w:rsidRPr="006C5F24">
              <w:rPr>
                <w:lang w:eastAsia="lv-LV"/>
              </w:rPr>
              <w:t xml:space="preserve">norādīto </w:t>
            </w:r>
            <w:r w:rsidR="00F07CC5" w:rsidRPr="006C5F24">
              <w:rPr>
                <w:lang w:eastAsia="lv-LV"/>
              </w:rPr>
              <w:t>samazinā</w:t>
            </w:r>
            <w:r w:rsidR="000A5BDA" w:rsidRPr="006C5F24">
              <w:rPr>
                <w:lang w:eastAsia="lv-LV"/>
              </w:rPr>
              <w:t>t</w:t>
            </w:r>
            <w:r w:rsidR="00D917A4" w:rsidRPr="006C5F24">
              <w:rPr>
                <w:lang w:eastAsia="lv-LV"/>
              </w:rPr>
              <w:t>o</w:t>
            </w:r>
            <w:r w:rsidR="000A5BDA" w:rsidRPr="006C5F24">
              <w:rPr>
                <w:lang w:eastAsia="lv-LV"/>
              </w:rPr>
              <w:t xml:space="preserve"> projekta </w:t>
            </w:r>
            <w:r w:rsidR="00302125" w:rsidRPr="00302125">
              <w:rPr>
                <w:lang w:eastAsia="lv-LV"/>
              </w:rPr>
              <w:t>“Teritoriālās attīstības plānošanas procesu un informācijas sistēmas attīstība”</w:t>
            </w:r>
            <w:r w:rsidR="00302125">
              <w:rPr>
                <w:lang w:eastAsia="lv-LV"/>
              </w:rPr>
              <w:t xml:space="preserve"> </w:t>
            </w:r>
            <w:r w:rsidR="000A5BDA" w:rsidRPr="006C5F24">
              <w:rPr>
                <w:lang w:eastAsia="lv-LV"/>
              </w:rPr>
              <w:t>tvērumu</w:t>
            </w:r>
            <w:r w:rsidR="00777CB2" w:rsidRPr="006C5F24">
              <w:rPr>
                <w:lang w:eastAsia="lv-LV"/>
              </w:rPr>
              <w:t>,</w:t>
            </w:r>
            <w:r w:rsidR="000A5BDA" w:rsidRPr="006C5F24">
              <w:rPr>
                <w:lang w:eastAsia="lv-LV"/>
              </w:rPr>
              <w:t xml:space="preserve"> </w:t>
            </w:r>
            <w:r w:rsidR="00D917A4" w:rsidRPr="006C5F24">
              <w:rPr>
                <w:lang w:eastAsia="lv-LV"/>
              </w:rPr>
              <w:t xml:space="preserve">finansējumu </w:t>
            </w:r>
            <w:r w:rsidR="00CE64B0" w:rsidRPr="006C5F24">
              <w:rPr>
                <w:lang w:eastAsia="lv-LV"/>
              </w:rPr>
              <w:t>775 049,</w:t>
            </w:r>
            <w:r w:rsidR="00D34C07">
              <w:rPr>
                <w:lang w:eastAsia="lv-LV"/>
              </w:rPr>
              <w:t>32</w:t>
            </w:r>
            <w:r w:rsidR="00D34C07" w:rsidRPr="006C5F24">
              <w:rPr>
                <w:lang w:eastAsia="lv-LV"/>
              </w:rPr>
              <w:t xml:space="preserve"> </w:t>
            </w:r>
            <w:proofErr w:type="spellStart"/>
            <w:r w:rsidR="00CE64B0" w:rsidRPr="006C5F24">
              <w:rPr>
                <w:i/>
                <w:iCs/>
                <w:lang w:eastAsia="lv-LV"/>
              </w:rPr>
              <w:t>euro</w:t>
            </w:r>
            <w:proofErr w:type="spellEnd"/>
            <w:r w:rsidR="00CE64B0" w:rsidRPr="006C5F24">
              <w:rPr>
                <w:i/>
                <w:iCs/>
                <w:lang w:eastAsia="lv-LV"/>
              </w:rPr>
              <w:t xml:space="preserve"> </w:t>
            </w:r>
            <w:r w:rsidR="00CE64B0" w:rsidRPr="006C5F24">
              <w:rPr>
                <w:lang w:eastAsia="lv-LV"/>
              </w:rPr>
              <w:t xml:space="preserve">apmērā, kā arī </w:t>
            </w:r>
            <w:r w:rsidR="001E2028" w:rsidRPr="006C5F24">
              <w:rPr>
                <w:lang w:eastAsia="lv-LV"/>
              </w:rPr>
              <w:t>proporcionāli samazin</w:t>
            </w:r>
            <w:r w:rsidR="00132303">
              <w:rPr>
                <w:lang w:eastAsia="lv-LV"/>
              </w:rPr>
              <w:t>a</w:t>
            </w:r>
            <w:r w:rsidR="001E2028" w:rsidRPr="006C5F24">
              <w:rPr>
                <w:lang w:eastAsia="lv-LV"/>
              </w:rPr>
              <w:t xml:space="preserve"> uzturēšanai paredzēto finansējumu</w:t>
            </w:r>
            <w:r w:rsidR="00556520">
              <w:rPr>
                <w:lang w:eastAsia="lv-LV"/>
              </w:rPr>
              <w:t xml:space="preserve">. </w:t>
            </w:r>
            <w:r w:rsidR="00DB437B" w:rsidRPr="00556520">
              <w:rPr>
                <w:lang w:eastAsia="lv-LV"/>
              </w:rPr>
              <w:t>Tā kā projekta ““Teritoriālās attīstības plānošanas procesu un informācijas sistēmas attīstība” izkļautās aktivitātes neietekmē rezultatīvos un iznākuma rādītājus, detalizētā projekta apraksta kopsavilkums netiek groz</w:t>
            </w:r>
            <w:r w:rsidR="008A0E4C" w:rsidRPr="00556520">
              <w:rPr>
                <w:lang w:eastAsia="lv-LV"/>
              </w:rPr>
              <w:t>īts, tikai precizēta rādītāja “Atvērtas un publicēšanai Datu publicēšanas platformā pieejamas attīstības plānošanas procesa atvērto datu kopas” redakcija atbilstoši tehniskajam realizējumam.</w:t>
            </w:r>
            <w:r w:rsidR="008A0E4C">
              <w:rPr>
                <w:lang w:eastAsia="lv-LV"/>
              </w:rPr>
              <w:t xml:space="preserve"> </w:t>
            </w:r>
            <w:r w:rsidR="001F2C22" w:rsidRPr="006C5F24">
              <w:rPr>
                <w:lang w:eastAsia="lv-LV"/>
              </w:rPr>
              <w:t xml:space="preserve">Veiktās izmaiņas ir saskaņotas ar VARAM kā </w:t>
            </w:r>
            <w:r w:rsidR="00910B5D">
              <w:rPr>
                <w:lang w:eastAsia="lv-LV"/>
              </w:rPr>
              <w:t xml:space="preserve">informācijas un komunikācijas </w:t>
            </w:r>
            <w:r w:rsidR="00BE1E5D">
              <w:rPr>
                <w:lang w:eastAsia="lv-LV"/>
              </w:rPr>
              <w:t xml:space="preserve">tehnoloģiju (turpmāk – </w:t>
            </w:r>
            <w:r w:rsidR="001F2C22" w:rsidRPr="006C5F24">
              <w:rPr>
                <w:lang w:eastAsia="lv-LV"/>
              </w:rPr>
              <w:t>IKT</w:t>
            </w:r>
            <w:r w:rsidR="00BE1E5D">
              <w:rPr>
                <w:lang w:eastAsia="lv-LV"/>
              </w:rPr>
              <w:t>)</w:t>
            </w:r>
            <w:r w:rsidR="001F2C22" w:rsidRPr="006C5F24">
              <w:rPr>
                <w:lang w:eastAsia="lv-LV"/>
              </w:rPr>
              <w:t xml:space="preserve"> pār</w:t>
            </w:r>
            <w:r w:rsidR="00EB7660" w:rsidRPr="006C5F24">
              <w:rPr>
                <w:lang w:eastAsia="lv-LV"/>
              </w:rPr>
              <w:t>valdības organizāciju.</w:t>
            </w:r>
            <w:r w:rsidR="00DB437B">
              <w:rPr>
                <w:lang w:eastAsia="lv-LV"/>
              </w:rPr>
              <w:t xml:space="preserve"> </w:t>
            </w:r>
          </w:p>
          <w:p w14:paraId="52506047" w14:textId="77777777" w:rsidR="00830CCC" w:rsidRPr="006C5F24" w:rsidRDefault="00830CCC" w:rsidP="00486B0B">
            <w:pPr>
              <w:suppressAutoHyphens w:val="0"/>
              <w:ind w:right="212"/>
              <w:jc w:val="both"/>
              <w:rPr>
                <w:lang w:eastAsia="lv-LV"/>
              </w:rPr>
            </w:pPr>
          </w:p>
          <w:p w14:paraId="551049E9" w14:textId="2A1C7DC5" w:rsidR="00E55105" w:rsidRPr="006C5F24" w:rsidRDefault="00AE4038" w:rsidP="00486B0B">
            <w:pPr>
              <w:suppressAutoHyphens w:val="0"/>
              <w:ind w:right="212"/>
              <w:jc w:val="both"/>
              <w:rPr>
                <w:lang w:eastAsia="lv-LV"/>
              </w:rPr>
            </w:pPr>
            <w:r w:rsidRPr="006C5F24">
              <w:rPr>
                <w:lang w:eastAsia="lv-LV"/>
              </w:rPr>
              <w:t>1.</w:t>
            </w:r>
            <w:r w:rsidR="00B755A9" w:rsidRPr="006C5F24">
              <w:rPr>
                <w:lang w:eastAsia="lv-LV"/>
              </w:rPr>
              <w:t>3</w:t>
            </w:r>
            <w:r w:rsidR="00E36C4A">
              <w:rPr>
                <w:lang w:eastAsia="lv-LV"/>
              </w:rPr>
              <w:t>.</w:t>
            </w:r>
            <w:r w:rsidR="00B755A9" w:rsidRPr="006C5F24">
              <w:rPr>
                <w:lang w:eastAsia="lv-LV"/>
              </w:rPr>
              <w:t>)</w:t>
            </w:r>
            <w:r w:rsidR="00B755A9" w:rsidRPr="006C5F24">
              <w:t xml:space="preserve"> </w:t>
            </w:r>
            <w:r w:rsidR="00B755A9" w:rsidRPr="006C5F24">
              <w:rPr>
                <w:lang w:eastAsia="lv-LV"/>
              </w:rPr>
              <w:t xml:space="preserve">VRAA </w:t>
            </w:r>
            <w:r w:rsidR="009D70A8" w:rsidRPr="006C5F24">
              <w:rPr>
                <w:lang w:eastAsia="lv-LV"/>
              </w:rPr>
              <w:t>p</w:t>
            </w:r>
            <w:r w:rsidR="00A64ED7" w:rsidRPr="006C5F24">
              <w:rPr>
                <w:lang w:eastAsia="lv-LV"/>
              </w:rPr>
              <w:t>i</w:t>
            </w:r>
            <w:r w:rsidR="009D70A8" w:rsidRPr="006C5F24">
              <w:rPr>
                <w:lang w:eastAsia="lv-LV"/>
              </w:rPr>
              <w:t>rmās kārtas</w:t>
            </w:r>
            <w:r w:rsidR="00B755A9" w:rsidRPr="006C5F24">
              <w:rPr>
                <w:lang w:eastAsia="lv-LV"/>
              </w:rPr>
              <w:t xml:space="preserve"> projekt</w:t>
            </w:r>
            <w:r w:rsidR="00104CE7">
              <w:rPr>
                <w:lang w:eastAsia="lv-LV"/>
              </w:rPr>
              <w:t>am</w:t>
            </w:r>
            <w:r w:rsidR="00B755A9" w:rsidRPr="006C5F24">
              <w:rPr>
                <w:lang w:eastAsia="lv-LV"/>
              </w:rPr>
              <w:t xml:space="preserve"> “</w:t>
            </w:r>
            <w:r w:rsidR="00B618F9" w:rsidRPr="006C5F24">
              <w:rPr>
                <w:lang w:eastAsia="lv-LV"/>
              </w:rPr>
              <w:t xml:space="preserve">Pakalpojumu sniegšanas </w:t>
            </w:r>
            <w:r w:rsidR="00EC584D" w:rsidRPr="006C5F24">
              <w:rPr>
                <w:lang w:eastAsia="lv-LV"/>
              </w:rPr>
              <w:t>un pārvaldības platforma”</w:t>
            </w:r>
            <w:r w:rsidR="00BF2000" w:rsidRPr="006C5F24">
              <w:rPr>
                <w:lang w:eastAsia="lv-LV"/>
              </w:rPr>
              <w:t>.</w:t>
            </w:r>
            <w:r w:rsidR="00EC584D" w:rsidRPr="006C5F24">
              <w:rPr>
                <w:lang w:eastAsia="lv-LV"/>
              </w:rPr>
              <w:t xml:space="preserve"> </w:t>
            </w:r>
            <w:r w:rsidR="00BF2000" w:rsidRPr="006C5F24">
              <w:rPr>
                <w:lang w:eastAsia="lv-LV"/>
              </w:rPr>
              <w:t xml:space="preserve">Projekta apraksts apstiprināts ar MK rīkojumu Nr. 549  ar projekta izmaksām 4 500 000 </w:t>
            </w:r>
            <w:proofErr w:type="spellStart"/>
            <w:r w:rsidR="00BF2000" w:rsidRPr="006C5F24">
              <w:rPr>
                <w:i/>
                <w:iCs/>
                <w:lang w:eastAsia="lv-LV"/>
              </w:rPr>
              <w:t>euro</w:t>
            </w:r>
            <w:proofErr w:type="spellEnd"/>
            <w:r w:rsidR="00BF2000" w:rsidRPr="006C5F24">
              <w:rPr>
                <w:lang w:eastAsia="lv-LV"/>
              </w:rPr>
              <w:t xml:space="preserve"> apmērā. </w:t>
            </w:r>
            <w:r w:rsidR="008F43E8" w:rsidRPr="006C5F24">
              <w:rPr>
                <w:lang w:eastAsia="lv-LV"/>
              </w:rPr>
              <w:t xml:space="preserve">Projekta finansējuma apjoms jau tika samazināts ar </w:t>
            </w:r>
            <w:r w:rsidR="00EC7443">
              <w:rPr>
                <w:lang w:eastAsia="lv-LV"/>
              </w:rPr>
              <w:t xml:space="preserve">MK </w:t>
            </w:r>
            <w:r w:rsidR="00A336AF" w:rsidRPr="006C5F24">
              <w:rPr>
                <w:lang w:eastAsia="lv-LV"/>
              </w:rPr>
              <w:t>r</w:t>
            </w:r>
            <w:r w:rsidR="00C37141" w:rsidRPr="006C5F24">
              <w:rPr>
                <w:lang w:eastAsia="lv-LV"/>
              </w:rPr>
              <w:t>īkojumu Nr. 374</w:t>
            </w:r>
            <w:r w:rsidR="00E64DC3" w:rsidRPr="006C5F24">
              <w:rPr>
                <w:lang w:eastAsia="lv-LV"/>
              </w:rPr>
              <w:t xml:space="preserve">, nosakot </w:t>
            </w:r>
            <w:r w:rsidR="008F57EB" w:rsidRPr="006C5F24">
              <w:rPr>
                <w:lang w:eastAsia="lv-LV"/>
              </w:rPr>
              <w:t xml:space="preserve">projekta </w:t>
            </w:r>
            <w:r w:rsidR="00E64DC3" w:rsidRPr="006C5F24">
              <w:rPr>
                <w:lang w:eastAsia="lv-LV"/>
              </w:rPr>
              <w:t xml:space="preserve">finansējumu </w:t>
            </w:r>
            <w:r w:rsidR="008F57EB" w:rsidRPr="006C5F24">
              <w:rPr>
                <w:lang w:eastAsia="lv-LV"/>
              </w:rPr>
              <w:t xml:space="preserve">3 462 000 </w:t>
            </w:r>
            <w:proofErr w:type="spellStart"/>
            <w:r w:rsidR="008F57EB" w:rsidRPr="006C5F24">
              <w:rPr>
                <w:i/>
                <w:iCs/>
                <w:lang w:eastAsia="lv-LV"/>
              </w:rPr>
              <w:t>euro</w:t>
            </w:r>
            <w:proofErr w:type="spellEnd"/>
            <w:r w:rsidR="008F57EB" w:rsidRPr="006C5F24">
              <w:rPr>
                <w:i/>
                <w:iCs/>
                <w:lang w:eastAsia="lv-LV"/>
              </w:rPr>
              <w:t xml:space="preserve"> </w:t>
            </w:r>
            <w:r w:rsidR="008F57EB" w:rsidRPr="006C5F24">
              <w:rPr>
                <w:lang w:eastAsia="lv-LV"/>
              </w:rPr>
              <w:t xml:space="preserve">apmērā. </w:t>
            </w:r>
            <w:r w:rsidR="00465A4F" w:rsidRPr="006C5F24">
              <w:rPr>
                <w:lang w:eastAsia="lv-LV"/>
              </w:rPr>
              <w:t>G</w:t>
            </w:r>
            <w:r w:rsidR="00B81472" w:rsidRPr="006C5F24">
              <w:rPr>
                <w:lang w:eastAsia="lv-LV"/>
              </w:rPr>
              <w:t>rozījumi projekta</w:t>
            </w:r>
            <w:r w:rsidR="00E13844">
              <w:rPr>
                <w:lang w:eastAsia="lv-LV"/>
              </w:rPr>
              <w:t xml:space="preserve"> “Pakalpojumu sniegšanas un pārvaldības</w:t>
            </w:r>
            <w:r w:rsidR="00421213">
              <w:rPr>
                <w:lang w:eastAsia="lv-LV"/>
              </w:rPr>
              <w:t xml:space="preserve"> platforma”</w:t>
            </w:r>
            <w:r w:rsidR="00B81472" w:rsidRPr="006C5F24">
              <w:rPr>
                <w:lang w:eastAsia="lv-LV"/>
              </w:rPr>
              <w:t xml:space="preserve"> aprakstā vēl </w:t>
            </w:r>
            <w:r w:rsidR="00EC7443">
              <w:rPr>
                <w:lang w:eastAsia="lv-LV"/>
              </w:rPr>
              <w:t xml:space="preserve">nav </w:t>
            </w:r>
            <w:r w:rsidR="00465A4F" w:rsidRPr="006C5F24">
              <w:rPr>
                <w:lang w:eastAsia="lv-LV"/>
              </w:rPr>
              <w:t>veikti</w:t>
            </w:r>
            <w:r w:rsidR="00BE06D6" w:rsidRPr="006C5F24">
              <w:rPr>
                <w:lang w:eastAsia="lv-LV"/>
              </w:rPr>
              <w:t>, bet</w:t>
            </w:r>
            <w:r w:rsidR="00465A4F" w:rsidRPr="006C5F24">
              <w:rPr>
                <w:lang w:eastAsia="lv-LV"/>
              </w:rPr>
              <w:t xml:space="preserve"> tika konstatēts, ka</w:t>
            </w:r>
            <w:r w:rsidR="00944EA2" w:rsidRPr="006C5F24">
              <w:rPr>
                <w:lang w:eastAsia="lv-LV"/>
              </w:rPr>
              <w:t xml:space="preserve"> projektā </w:t>
            </w:r>
            <w:r w:rsidR="00BE06D6" w:rsidRPr="006C5F24">
              <w:rPr>
                <w:lang w:eastAsia="lv-LV"/>
              </w:rPr>
              <w:t xml:space="preserve">vēl </w:t>
            </w:r>
            <w:r w:rsidR="00944EA2" w:rsidRPr="006C5F24">
              <w:rPr>
                <w:lang w:eastAsia="lv-LV"/>
              </w:rPr>
              <w:t xml:space="preserve">ir </w:t>
            </w:r>
            <w:r w:rsidR="00522436" w:rsidRPr="006C5F24">
              <w:rPr>
                <w:lang w:eastAsia="lv-LV"/>
              </w:rPr>
              <w:t xml:space="preserve">izveidojušies ietaupījumi </w:t>
            </w:r>
            <w:r w:rsidR="0039736B" w:rsidRPr="006C5F24">
              <w:rPr>
                <w:lang w:eastAsia="lv-LV"/>
              </w:rPr>
              <w:t xml:space="preserve">174 350 </w:t>
            </w:r>
            <w:proofErr w:type="spellStart"/>
            <w:r w:rsidR="0039736B" w:rsidRPr="006C5F24">
              <w:rPr>
                <w:i/>
                <w:iCs/>
                <w:lang w:eastAsia="lv-LV"/>
              </w:rPr>
              <w:t>euro</w:t>
            </w:r>
            <w:proofErr w:type="spellEnd"/>
            <w:r w:rsidR="0039736B" w:rsidRPr="006C5F24">
              <w:rPr>
                <w:i/>
                <w:iCs/>
                <w:lang w:eastAsia="lv-LV"/>
              </w:rPr>
              <w:t xml:space="preserve"> </w:t>
            </w:r>
            <w:r w:rsidR="0039736B" w:rsidRPr="006C5F24">
              <w:rPr>
                <w:lang w:eastAsia="lv-LV"/>
              </w:rPr>
              <w:t>apmērā</w:t>
            </w:r>
            <w:r w:rsidR="00BE06D6" w:rsidRPr="006C5F24">
              <w:rPr>
                <w:lang w:eastAsia="lv-LV"/>
              </w:rPr>
              <w:t xml:space="preserve">, </w:t>
            </w:r>
            <w:r w:rsidR="007A6000">
              <w:rPr>
                <w:lang w:eastAsia="lv-LV"/>
              </w:rPr>
              <w:t xml:space="preserve">kas neietekmē </w:t>
            </w:r>
            <w:r w:rsidR="005E1AA8">
              <w:rPr>
                <w:lang w:eastAsia="lv-LV"/>
              </w:rPr>
              <w:t xml:space="preserve">projekta </w:t>
            </w:r>
            <w:r w:rsidR="006C4A25">
              <w:rPr>
                <w:lang w:eastAsia="lv-LV"/>
              </w:rPr>
              <w:t>īstenošanu</w:t>
            </w:r>
            <w:r w:rsidR="0021154B">
              <w:rPr>
                <w:lang w:eastAsia="lv-LV"/>
              </w:rPr>
              <w:t xml:space="preserve"> un </w:t>
            </w:r>
            <w:r w:rsidR="00286EDD" w:rsidRPr="006C5F24">
              <w:rPr>
                <w:lang w:eastAsia="lv-LV"/>
              </w:rPr>
              <w:t xml:space="preserve">kurus lietderīgi </w:t>
            </w:r>
            <w:r w:rsidR="00E55105" w:rsidRPr="006C5F24">
              <w:rPr>
                <w:lang w:eastAsia="lv-LV"/>
              </w:rPr>
              <w:t xml:space="preserve">novirzīt </w:t>
            </w:r>
            <w:r w:rsidR="00A34A15">
              <w:rPr>
                <w:lang w:eastAsia="lv-LV"/>
              </w:rPr>
              <w:t xml:space="preserve">VARAM </w:t>
            </w:r>
            <w:r w:rsidR="00D361A4">
              <w:rPr>
                <w:lang w:eastAsia="lv-LV"/>
              </w:rPr>
              <w:t>prioritāram un augstas gatavības 2.2.1.1. pasākuma 2. kārtas</w:t>
            </w:r>
            <w:r w:rsidR="00FE4CA0">
              <w:rPr>
                <w:lang w:eastAsia="lv-LV"/>
              </w:rPr>
              <w:t xml:space="preserve"> projektam</w:t>
            </w:r>
            <w:r w:rsidR="00D361A4">
              <w:rPr>
                <w:lang w:eastAsia="lv-LV"/>
              </w:rPr>
              <w:t xml:space="preserve"> </w:t>
            </w:r>
            <w:r w:rsidR="00EC7443">
              <w:rPr>
                <w:lang w:eastAsia="lv-LV"/>
              </w:rPr>
              <w:t>“</w:t>
            </w:r>
            <w:r w:rsidR="00EC7443" w:rsidRPr="006C5F24">
              <w:rPr>
                <w:lang w:eastAsia="lv-LV"/>
              </w:rPr>
              <w:t>Atvieglojumu vienotās informācijas sistēmas un latvija.lv atvēršana komersantiem un valsts un pašvaldības vienoto klientu apkalpošanas centru attīstība</w:t>
            </w:r>
            <w:r w:rsidR="00EC7443">
              <w:rPr>
                <w:lang w:eastAsia="lv-LV"/>
              </w:rPr>
              <w:t xml:space="preserve">” </w:t>
            </w:r>
            <w:r w:rsidR="00E55105" w:rsidRPr="006C5F24">
              <w:rPr>
                <w:lang w:eastAsia="lv-LV"/>
              </w:rPr>
              <w:t xml:space="preserve">darbību īstenošanai, kas sekmētu komersantus veidot jaunus pakalpojumus, kā arī veicinātu efektīvākus, </w:t>
            </w:r>
            <w:proofErr w:type="spellStart"/>
            <w:r w:rsidR="00E55105" w:rsidRPr="006C5F24">
              <w:rPr>
                <w:lang w:eastAsia="lv-LV"/>
              </w:rPr>
              <w:t>digitalizētus</w:t>
            </w:r>
            <w:proofErr w:type="spellEnd"/>
            <w:r w:rsidR="00E55105" w:rsidRPr="006C5F24">
              <w:rPr>
                <w:lang w:eastAsia="lv-LV"/>
              </w:rPr>
              <w:t xml:space="preserve">  un automatizētus valsts un </w:t>
            </w:r>
            <w:proofErr w:type="spellStart"/>
            <w:r w:rsidR="00E55105" w:rsidRPr="006C5F24">
              <w:rPr>
                <w:lang w:eastAsia="lv-LV"/>
              </w:rPr>
              <w:t>komercsektora</w:t>
            </w:r>
            <w:proofErr w:type="spellEnd"/>
            <w:r w:rsidR="00E55105" w:rsidRPr="006C5F24">
              <w:rPr>
                <w:lang w:eastAsia="lv-LV"/>
              </w:rPr>
              <w:t xml:space="preserve"> savstarpējās sadarbības procesus</w:t>
            </w:r>
            <w:r w:rsidR="00A17FF3" w:rsidRPr="006C5F24">
              <w:rPr>
                <w:lang w:eastAsia="lv-LV"/>
              </w:rPr>
              <w:t xml:space="preserve">. </w:t>
            </w:r>
          </w:p>
          <w:p w14:paraId="6CC9D183" w14:textId="1A6C00A5" w:rsidR="00634686" w:rsidRDefault="004972BD" w:rsidP="00B6679C">
            <w:pPr>
              <w:suppressAutoHyphens w:val="0"/>
              <w:ind w:right="210"/>
              <w:jc w:val="both"/>
              <w:rPr>
                <w:lang w:eastAsia="lv-LV"/>
              </w:rPr>
            </w:pPr>
            <w:r w:rsidRPr="006C5F24">
              <w:rPr>
                <w:lang w:eastAsia="lv-LV"/>
              </w:rPr>
              <w:t xml:space="preserve">Vienlaikus </w:t>
            </w:r>
            <w:r w:rsidR="0021154B">
              <w:rPr>
                <w:lang w:eastAsia="lv-LV"/>
              </w:rPr>
              <w:t xml:space="preserve">iepriekš </w:t>
            </w:r>
            <w:r w:rsidR="00705F9D">
              <w:rPr>
                <w:lang w:eastAsia="lv-LV"/>
              </w:rPr>
              <w:t xml:space="preserve">minētajam </w:t>
            </w:r>
            <w:r w:rsidRPr="006C5F24">
              <w:rPr>
                <w:lang w:eastAsia="lv-LV"/>
              </w:rPr>
              <w:t xml:space="preserve">tiek veikti grozījumi </w:t>
            </w:r>
            <w:r w:rsidR="00FB4557" w:rsidRPr="006C5F24">
              <w:rPr>
                <w:lang w:eastAsia="lv-LV"/>
              </w:rPr>
              <w:t>MK rīkojumā Nr. 549</w:t>
            </w:r>
            <w:r w:rsidR="0058565C" w:rsidRPr="006C5F24">
              <w:rPr>
                <w:lang w:eastAsia="lv-LV"/>
              </w:rPr>
              <w:t xml:space="preserve">, </w:t>
            </w:r>
            <w:r w:rsidR="00FE4CA0">
              <w:rPr>
                <w:lang w:eastAsia="lv-LV"/>
              </w:rPr>
              <w:t xml:space="preserve">apstiprinot projektā “Pakalpojumu sniegšanas un pārvaldības platforma” </w:t>
            </w:r>
            <w:r w:rsidR="00FB4557" w:rsidRPr="006C5F24">
              <w:rPr>
                <w:lang w:eastAsia="lv-LV"/>
              </w:rPr>
              <w:t xml:space="preserve"> </w:t>
            </w:r>
            <w:r w:rsidR="0093707B" w:rsidRPr="006C5F24">
              <w:rPr>
                <w:lang w:eastAsia="lv-LV"/>
              </w:rPr>
              <w:t>sam</w:t>
            </w:r>
            <w:r w:rsidR="003838B9" w:rsidRPr="006C5F24">
              <w:rPr>
                <w:lang w:eastAsia="lv-LV"/>
              </w:rPr>
              <w:t>a</w:t>
            </w:r>
            <w:r w:rsidR="0093707B" w:rsidRPr="006C5F24">
              <w:rPr>
                <w:lang w:eastAsia="lv-LV"/>
              </w:rPr>
              <w:t>zināto finansējumu</w:t>
            </w:r>
            <w:r w:rsidR="003838B9" w:rsidRPr="006C5F24">
              <w:rPr>
                <w:lang w:eastAsia="lv-LV"/>
              </w:rPr>
              <w:t xml:space="preserve"> </w:t>
            </w:r>
            <w:r w:rsidR="00B25C3B" w:rsidRPr="006C5F24">
              <w:rPr>
                <w:lang w:eastAsia="lv-LV"/>
              </w:rPr>
              <w:t xml:space="preserve">3 287 650 </w:t>
            </w:r>
            <w:proofErr w:type="spellStart"/>
            <w:r w:rsidR="00B25C3B" w:rsidRPr="006C5F24">
              <w:rPr>
                <w:i/>
                <w:iCs/>
                <w:lang w:eastAsia="lv-LV"/>
              </w:rPr>
              <w:t>euro</w:t>
            </w:r>
            <w:proofErr w:type="spellEnd"/>
            <w:r w:rsidR="00B25C3B" w:rsidRPr="006C5F24">
              <w:rPr>
                <w:i/>
                <w:iCs/>
                <w:lang w:eastAsia="lv-LV"/>
              </w:rPr>
              <w:t xml:space="preserve"> </w:t>
            </w:r>
            <w:r w:rsidR="00B25C3B" w:rsidRPr="006C5F24">
              <w:rPr>
                <w:lang w:eastAsia="lv-LV"/>
              </w:rPr>
              <w:t xml:space="preserve">apmērā un proporcionāli samazinātos </w:t>
            </w:r>
            <w:r w:rsidR="00725344" w:rsidRPr="006C5F24">
              <w:rPr>
                <w:lang w:eastAsia="lv-LV"/>
              </w:rPr>
              <w:t>izdevumus projekta rezultātu uzturēšanai, kā arī iekļaujot precizēto projekta aprakstu ar attiecīgi samazināto</w:t>
            </w:r>
            <w:r w:rsidR="008C24CB" w:rsidRPr="006C5F24">
              <w:rPr>
                <w:lang w:eastAsia="lv-LV"/>
              </w:rPr>
              <w:t xml:space="preserve"> projekta</w:t>
            </w:r>
            <w:r w:rsidR="00725344" w:rsidRPr="006C5F24">
              <w:rPr>
                <w:lang w:eastAsia="lv-LV"/>
              </w:rPr>
              <w:t xml:space="preserve"> tvērumu</w:t>
            </w:r>
            <w:r w:rsidR="008C24CB" w:rsidRPr="006C5F24">
              <w:rPr>
                <w:lang w:eastAsia="lv-LV"/>
              </w:rPr>
              <w:t>.</w:t>
            </w:r>
            <w:r w:rsidR="00EB7660" w:rsidRPr="006C5F24">
              <w:rPr>
                <w:lang w:eastAsia="lv-LV"/>
              </w:rPr>
              <w:t xml:space="preserve"> </w:t>
            </w:r>
            <w:r w:rsidR="00634686">
              <w:rPr>
                <w:lang w:eastAsia="lv-LV"/>
              </w:rPr>
              <w:t xml:space="preserve">Projekta tvēruma samazinājums </w:t>
            </w:r>
            <w:r w:rsidR="00B62BA6">
              <w:rPr>
                <w:lang w:eastAsia="lv-LV"/>
              </w:rPr>
              <w:t xml:space="preserve">saistīts ar </w:t>
            </w:r>
            <w:r w:rsidR="00B91946">
              <w:rPr>
                <w:lang w:eastAsia="lv-LV"/>
              </w:rPr>
              <w:t xml:space="preserve">projekta mērķa </w:t>
            </w:r>
            <w:r w:rsidR="0068047C">
              <w:rPr>
                <w:lang w:eastAsia="lv-LV"/>
              </w:rPr>
              <w:t xml:space="preserve">“Portāla un e-pakalpojumu lietojamības izmantošanas </w:t>
            </w:r>
            <w:r w:rsidR="000018CA">
              <w:rPr>
                <w:lang w:eastAsia="lv-LV"/>
              </w:rPr>
              <w:t xml:space="preserve">uzlabošana” aktivitāšu tvēruma samazināšanu. </w:t>
            </w:r>
            <w:r w:rsidR="00F26150">
              <w:rPr>
                <w:lang w:eastAsia="lv-LV"/>
              </w:rPr>
              <w:t>Projektā ti</w:t>
            </w:r>
            <w:r w:rsidR="00223113">
              <w:rPr>
                <w:lang w:eastAsia="lv-LV"/>
              </w:rPr>
              <w:t xml:space="preserve">ek izstrādāts portāla latvija.lv </w:t>
            </w:r>
            <w:r w:rsidR="00A77581">
              <w:rPr>
                <w:lang w:eastAsia="lv-LV"/>
              </w:rPr>
              <w:t>jaunā dizaina prototips</w:t>
            </w:r>
            <w:r w:rsidR="00800791">
              <w:rPr>
                <w:lang w:eastAsia="lv-LV"/>
              </w:rPr>
              <w:t xml:space="preserve">, kas sniedz ieguldījumu </w:t>
            </w:r>
            <w:r w:rsidR="00F372EB">
              <w:rPr>
                <w:lang w:eastAsia="lv-LV"/>
              </w:rPr>
              <w:t xml:space="preserve">vienveidīgas, ērtas, prognozējamas lietotāja pieredzes saskarē ar valsts pārvaldes </w:t>
            </w:r>
            <w:r w:rsidR="0043709E">
              <w:rPr>
                <w:lang w:eastAsia="lv-LV"/>
              </w:rPr>
              <w:t>e</w:t>
            </w:r>
            <w:r w:rsidR="00F372EB">
              <w:rPr>
                <w:lang w:eastAsia="lv-LV"/>
              </w:rPr>
              <w:t>-pakalpojumiem</w:t>
            </w:r>
            <w:r w:rsidR="008E611D">
              <w:rPr>
                <w:lang w:eastAsia="lv-LV"/>
              </w:rPr>
              <w:t xml:space="preserve"> </w:t>
            </w:r>
            <w:r w:rsidR="0043709E">
              <w:rPr>
                <w:lang w:eastAsia="lv-LV"/>
              </w:rPr>
              <w:t xml:space="preserve">nodrošināšanā, kā arī vienotai </w:t>
            </w:r>
            <w:r w:rsidR="0043709E">
              <w:rPr>
                <w:lang w:eastAsia="lv-LV"/>
              </w:rPr>
              <w:lastRenderedPageBreak/>
              <w:t>autentifikācijai.</w:t>
            </w:r>
            <w:r w:rsidR="00E5780E">
              <w:rPr>
                <w:lang w:eastAsia="lv-LV"/>
              </w:rPr>
              <w:t xml:space="preserve"> T</w:t>
            </w:r>
            <w:r w:rsidR="00CF6451">
              <w:rPr>
                <w:lang w:eastAsia="lv-LV"/>
              </w:rPr>
              <w:t>iek</w:t>
            </w:r>
            <w:r w:rsidR="00E5780E">
              <w:rPr>
                <w:lang w:eastAsia="lv-LV"/>
              </w:rPr>
              <w:t xml:space="preserve"> modernizēta e-pakalpojumu izpildes vide</w:t>
            </w:r>
            <w:r w:rsidR="00170301">
              <w:rPr>
                <w:lang w:eastAsia="lv-LV"/>
              </w:rPr>
              <w:t>, nodrošinot no platformām neatkarīgu e-pakalpojumu</w:t>
            </w:r>
            <w:r w:rsidR="00CF6451">
              <w:rPr>
                <w:lang w:eastAsia="lv-LV"/>
              </w:rPr>
              <w:t>.</w:t>
            </w:r>
          </w:p>
          <w:p w14:paraId="5F7DB9F2" w14:textId="1F8DB352" w:rsidR="00D1212B" w:rsidRDefault="001E2CEE" w:rsidP="00B6679C">
            <w:pPr>
              <w:suppressAutoHyphens w:val="0"/>
              <w:ind w:right="210"/>
              <w:jc w:val="both"/>
              <w:rPr>
                <w:lang w:eastAsia="lv-LV"/>
              </w:rPr>
            </w:pPr>
            <w:r>
              <w:rPr>
                <w:lang w:eastAsia="lv-LV"/>
              </w:rPr>
              <w:t>Līdz ar to</w:t>
            </w:r>
            <w:r w:rsidR="00F53CFB">
              <w:rPr>
                <w:lang w:eastAsia="lv-LV"/>
              </w:rPr>
              <w:t xml:space="preserve"> </w:t>
            </w:r>
            <w:r w:rsidR="005C7443">
              <w:rPr>
                <w:lang w:eastAsia="lv-LV"/>
              </w:rPr>
              <w:t xml:space="preserve">samazināti projekta iznākuma radītāji - </w:t>
            </w:r>
            <w:r w:rsidR="00D55F7E">
              <w:rPr>
                <w:lang w:eastAsia="lv-LV"/>
              </w:rPr>
              <w:t xml:space="preserve">pilnveidoto darbības procesu skaits samazināts </w:t>
            </w:r>
            <w:r w:rsidR="009D4932">
              <w:rPr>
                <w:lang w:eastAsia="lv-LV"/>
              </w:rPr>
              <w:t>no 12 uz 9</w:t>
            </w:r>
            <w:r w:rsidR="00852053">
              <w:rPr>
                <w:lang w:eastAsia="lv-LV"/>
              </w:rPr>
              <w:t>.</w:t>
            </w:r>
          </w:p>
          <w:p w14:paraId="64C7492B" w14:textId="2211C868" w:rsidR="00EC584D" w:rsidRPr="006C5F24" w:rsidRDefault="00EB7660" w:rsidP="00B6679C">
            <w:pPr>
              <w:suppressAutoHyphens w:val="0"/>
              <w:ind w:right="210"/>
              <w:jc w:val="both"/>
              <w:rPr>
                <w:lang w:eastAsia="lv-LV"/>
              </w:rPr>
            </w:pPr>
            <w:r w:rsidRPr="006C5F24">
              <w:rPr>
                <w:lang w:eastAsia="lv-LV"/>
              </w:rPr>
              <w:t>Veiktās izmaiņas ir saskaņotas ar VARAM kā IKT pārvaldības organizāciju</w:t>
            </w:r>
            <w:r w:rsidR="00692AC7">
              <w:rPr>
                <w:lang w:eastAsia="lv-LV"/>
              </w:rPr>
              <w:t>.</w:t>
            </w:r>
          </w:p>
          <w:p w14:paraId="1B6EC4E1" w14:textId="54D1EDBB" w:rsidR="00E1202F" w:rsidRDefault="00830CCC" w:rsidP="00E1202F">
            <w:pPr>
              <w:suppressAutoHyphens w:val="0"/>
              <w:ind w:right="212"/>
              <w:jc w:val="both"/>
              <w:rPr>
                <w:lang w:eastAsia="lv-LV"/>
              </w:rPr>
            </w:pPr>
            <w:r>
              <w:rPr>
                <w:lang w:eastAsia="lv-LV"/>
              </w:rPr>
              <w:t xml:space="preserve"> </w:t>
            </w:r>
          </w:p>
          <w:p w14:paraId="32E9C34E" w14:textId="77777777" w:rsidR="008E4881" w:rsidRDefault="00830CCC" w:rsidP="00E1202F">
            <w:pPr>
              <w:suppressAutoHyphens w:val="0"/>
              <w:ind w:right="212"/>
              <w:jc w:val="both"/>
              <w:rPr>
                <w:lang w:eastAsia="lv-LV"/>
              </w:rPr>
            </w:pPr>
            <w:r w:rsidRPr="00AA0C9F">
              <w:rPr>
                <w:lang w:eastAsia="lv-LV"/>
              </w:rPr>
              <w:t>1.4.) Projektiem, kuriem ir noslēdzies īstenošanas termiņš</w:t>
            </w:r>
            <w:r w:rsidR="008E4881">
              <w:rPr>
                <w:lang w:eastAsia="lv-LV"/>
              </w:rPr>
              <w:t>:</w:t>
            </w:r>
          </w:p>
          <w:p w14:paraId="1EE5DB17" w14:textId="15AEDD5D" w:rsidR="00572DA9" w:rsidRDefault="00007534" w:rsidP="00CE197A">
            <w:pPr>
              <w:pStyle w:val="ListParagraph"/>
              <w:numPr>
                <w:ilvl w:val="0"/>
                <w:numId w:val="36"/>
              </w:numPr>
              <w:ind w:right="212"/>
              <w:jc w:val="both"/>
              <w:rPr>
                <w:lang w:eastAsia="lv-LV"/>
              </w:rPr>
            </w:pPr>
            <w:r w:rsidRPr="00AA0C9F">
              <w:rPr>
                <w:lang w:eastAsia="lv-LV"/>
              </w:rPr>
              <w:t>Kultūras informācijas sistēmu centra projekts “</w:t>
            </w:r>
            <w:proofErr w:type="spellStart"/>
            <w:r w:rsidRPr="00AA0C9F">
              <w:rPr>
                <w:lang w:eastAsia="lv-LV"/>
              </w:rPr>
              <w:t>Mašīntulkošana</w:t>
            </w:r>
            <w:proofErr w:type="spellEnd"/>
            <w:r w:rsidRPr="00AA0C9F">
              <w:rPr>
                <w:lang w:eastAsia="lv-LV"/>
              </w:rPr>
              <w:t>”</w:t>
            </w:r>
            <w:r w:rsidR="001D197C">
              <w:rPr>
                <w:lang w:eastAsia="lv-LV"/>
              </w:rPr>
              <w:t>,</w:t>
            </w:r>
          </w:p>
          <w:p w14:paraId="11105026" w14:textId="706EFA45" w:rsidR="004D574A" w:rsidRDefault="00572DA9" w:rsidP="00CE197A">
            <w:pPr>
              <w:pStyle w:val="ListParagraph"/>
              <w:numPr>
                <w:ilvl w:val="0"/>
                <w:numId w:val="36"/>
              </w:numPr>
              <w:ind w:right="212"/>
              <w:jc w:val="both"/>
              <w:rPr>
                <w:lang w:eastAsia="lv-LV"/>
              </w:rPr>
            </w:pPr>
            <w:r w:rsidRPr="00AA0C9F">
              <w:rPr>
                <w:lang w:eastAsia="lv-LV"/>
              </w:rPr>
              <w:t>Latvijas Valsts radio un televīzijas centra projekts “E-identitātes un e-paraksta risinājumu attīstība”</w:t>
            </w:r>
            <w:r w:rsidR="00996191">
              <w:rPr>
                <w:lang w:eastAsia="lv-LV"/>
              </w:rPr>
              <w:t xml:space="preserve"> (</w:t>
            </w:r>
            <w:r w:rsidR="004D574A">
              <w:rPr>
                <w:lang w:eastAsia="lv-LV"/>
              </w:rPr>
              <w:t xml:space="preserve">sadarbības partneris </w:t>
            </w:r>
            <w:r w:rsidR="00996191">
              <w:rPr>
                <w:lang w:eastAsia="lv-LV"/>
              </w:rPr>
              <w:t xml:space="preserve">- </w:t>
            </w:r>
            <w:r w:rsidR="004D574A">
              <w:rPr>
                <w:lang w:eastAsia="lv-LV"/>
              </w:rPr>
              <w:t>Pilsonības un migrācijas lietu pārvalde</w:t>
            </w:r>
            <w:r w:rsidR="00996191">
              <w:rPr>
                <w:lang w:eastAsia="lv-LV"/>
              </w:rPr>
              <w:t>)</w:t>
            </w:r>
            <w:r w:rsidR="001D197C">
              <w:rPr>
                <w:lang w:eastAsia="lv-LV"/>
              </w:rPr>
              <w:t>,</w:t>
            </w:r>
          </w:p>
          <w:p w14:paraId="4C37591E" w14:textId="23C5DE1C" w:rsidR="001D197C" w:rsidRDefault="00007534" w:rsidP="00CE197A">
            <w:pPr>
              <w:pStyle w:val="ListParagraph"/>
              <w:numPr>
                <w:ilvl w:val="0"/>
                <w:numId w:val="36"/>
              </w:numPr>
              <w:ind w:right="212"/>
              <w:jc w:val="both"/>
              <w:rPr>
                <w:lang w:eastAsia="lv-LV"/>
              </w:rPr>
            </w:pPr>
            <w:r w:rsidRPr="00AA0C9F">
              <w:rPr>
                <w:lang w:eastAsia="lv-LV"/>
              </w:rPr>
              <w:t>Vides aizsardzības un reģionālās attīstības ministrijas projekts “Publiskās pārvaldes informācijas un komunikācijas tehnoloģiju arhitektūras pārvaldības sistēma (PIKTAPS)”</w:t>
            </w:r>
            <w:r w:rsidR="00F17002">
              <w:rPr>
                <w:lang w:eastAsia="lv-LV"/>
              </w:rPr>
              <w:t xml:space="preserve"> </w:t>
            </w:r>
            <w:r w:rsidR="001D197C">
              <w:rPr>
                <w:lang w:eastAsia="lv-LV"/>
              </w:rPr>
              <w:t>(</w:t>
            </w:r>
            <w:r w:rsidR="00CE1E03">
              <w:rPr>
                <w:lang w:eastAsia="lv-LV"/>
              </w:rPr>
              <w:t>sadarbības partneri – VRAA un Ventspils digitālais centrs</w:t>
            </w:r>
            <w:r w:rsidR="001D197C">
              <w:rPr>
                <w:lang w:eastAsia="lv-LV"/>
              </w:rPr>
              <w:t>)</w:t>
            </w:r>
            <w:r w:rsidR="00830CCC" w:rsidRPr="00AA0C9F">
              <w:rPr>
                <w:lang w:eastAsia="lv-LV"/>
              </w:rPr>
              <w:t>,</w:t>
            </w:r>
            <w:r w:rsidR="00AA31E9">
              <w:rPr>
                <w:lang w:eastAsia="lv-LV"/>
              </w:rPr>
              <w:t xml:space="preserve"> </w:t>
            </w:r>
          </w:p>
          <w:p w14:paraId="046702D0" w14:textId="77777777" w:rsidR="001D197C" w:rsidRDefault="00AA31E9" w:rsidP="00E1202F">
            <w:pPr>
              <w:suppressAutoHyphens w:val="0"/>
              <w:ind w:right="212"/>
              <w:jc w:val="both"/>
              <w:rPr>
                <w:lang w:eastAsia="lv-LV"/>
              </w:rPr>
            </w:pPr>
            <w:r>
              <w:rPr>
                <w:lang w:eastAsia="lv-LV"/>
              </w:rPr>
              <w:t>vai projekta īstenošanas laikā ir radušies ietaupījumi</w:t>
            </w:r>
            <w:r w:rsidR="001D197C">
              <w:rPr>
                <w:lang w:eastAsia="lv-LV"/>
              </w:rPr>
              <w:t>:</w:t>
            </w:r>
          </w:p>
          <w:p w14:paraId="0CF928A8" w14:textId="4398C229" w:rsidR="00F17002" w:rsidRDefault="00AA31E9" w:rsidP="00F17002">
            <w:pPr>
              <w:pStyle w:val="ListParagraph"/>
              <w:numPr>
                <w:ilvl w:val="0"/>
                <w:numId w:val="37"/>
              </w:numPr>
              <w:ind w:right="212"/>
              <w:jc w:val="both"/>
              <w:rPr>
                <w:lang w:eastAsia="lv-LV"/>
              </w:rPr>
            </w:pPr>
            <w:r w:rsidRPr="00AA31E9">
              <w:rPr>
                <w:lang w:eastAsia="lv-LV"/>
              </w:rPr>
              <w:t xml:space="preserve">Rīgas domes Informācijas tehnoloģiju centra projekts “Pašvaldību klientu informācijas pārvaldības risinājums”, </w:t>
            </w:r>
          </w:p>
          <w:p w14:paraId="1499FA93" w14:textId="064E82B6" w:rsidR="00830CCC" w:rsidRPr="00AA0C9F" w:rsidRDefault="00830CCC" w:rsidP="00CE197A">
            <w:pPr>
              <w:ind w:right="212"/>
              <w:jc w:val="both"/>
              <w:rPr>
                <w:lang w:eastAsia="lv-LV"/>
              </w:rPr>
            </w:pPr>
            <w:r w:rsidRPr="00AA0C9F">
              <w:rPr>
                <w:lang w:eastAsia="lv-LV"/>
              </w:rPr>
              <w:t xml:space="preserve">tiek precizēts projekta īstenošanā izlietotais finansējums, </w:t>
            </w:r>
            <w:r w:rsidR="00AA31E9">
              <w:rPr>
                <w:lang w:eastAsia="lv-LV"/>
              </w:rPr>
              <w:t xml:space="preserve">radušos ietaupījumus </w:t>
            </w:r>
            <w:r w:rsidRPr="00AA0C9F">
              <w:rPr>
                <w:lang w:eastAsia="lv-LV"/>
              </w:rPr>
              <w:t>novirzot augstas prioritātes VARAM projektam “Datu izplatīšanas u</w:t>
            </w:r>
            <w:r w:rsidR="00AA0C9F" w:rsidRPr="00AA0C9F">
              <w:rPr>
                <w:lang w:eastAsia="lv-LV"/>
              </w:rPr>
              <w:t xml:space="preserve">n pārvaldības platforma (DAGR)”. Finansējuma apjoms – </w:t>
            </w:r>
            <w:r w:rsidR="00AA31E9" w:rsidRPr="00AA31E9">
              <w:rPr>
                <w:lang w:eastAsia="lv-LV"/>
              </w:rPr>
              <w:t>69390,54</w:t>
            </w:r>
            <w:r w:rsidR="00AA31E9">
              <w:rPr>
                <w:lang w:eastAsia="lv-LV"/>
              </w:rPr>
              <w:t xml:space="preserve"> </w:t>
            </w:r>
            <w:proofErr w:type="spellStart"/>
            <w:r w:rsidR="00AA31E9" w:rsidRPr="00CE197A">
              <w:rPr>
                <w:i/>
                <w:lang w:eastAsia="lv-LV"/>
              </w:rPr>
              <w:t>euro</w:t>
            </w:r>
            <w:proofErr w:type="spellEnd"/>
            <w:r w:rsidR="00AA31E9" w:rsidRPr="00CE197A">
              <w:rPr>
                <w:i/>
                <w:lang w:eastAsia="lv-LV"/>
              </w:rPr>
              <w:t>.</w:t>
            </w:r>
          </w:p>
          <w:p w14:paraId="4B372755" w14:textId="3CC99C55" w:rsidR="00830CCC" w:rsidRPr="006C5F24" w:rsidRDefault="00830CCC" w:rsidP="00E1202F">
            <w:pPr>
              <w:suppressAutoHyphens w:val="0"/>
              <w:ind w:right="212"/>
              <w:jc w:val="both"/>
              <w:rPr>
                <w:lang w:eastAsia="lv-LV"/>
              </w:rPr>
            </w:pPr>
          </w:p>
          <w:p w14:paraId="3EA2AB40" w14:textId="19E9CD28" w:rsidR="00C62C73" w:rsidRPr="006C5F24" w:rsidRDefault="00830CCC" w:rsidP="00486B0B">
            <w:pPr>
              <w:suppressAutoHyphens w:val="0"/>
              <w:ind w:right="212"/>
              <w:jc w:val="both"/>
              <w:rPr>
                <w:lang w:eastAsia="lv-LV"/>
              </w:rPr>
            </w:pPr>
            <w:r>
              <w:rPr>
                <w:lang w:eastAsia="lv-LV"/>
              </w:rPr>
              <w:t>2</w:t>
            </w:r>
            <w:r w:rsidR="00AE4038" w:rsidRPr="006C5F24">
              <w:rPr>
                <w:lang w:eastAsia="lv-LV"/>
              </w:rPr>
              <w:t xml:space="preserve">) </w:t>
            </w:r>
            <w:r w:rsidR="00D165DD" w:rsidRPr="006C5F24">
              <w:rPr>
                <w:lang w:eastAsia="lv-LV"/>
              </w:rPr>
              <w:t xml:space="preserve">Finansējums tiek palielināts 2.2.1.1. pasākuma otrās kārtas jaunajiem </w:t>
            </w:r>
            <w:r w:rsidR="00776206" w:rsidRPr="006C5F24">
              <w:rPr>
                <w:lang w:eastAsia="lv-LV"/>
              </w:rPr>
              <w:t xml:space="preserve">prioritārajiem </w:t>
            </w:r>
            <w:r w:rsidR="00D165DD" w:rsidRPr="006C5F24">
              <w:rPr>
                <w:lang w:eastAsia="lv-LV"/>
              </w:rPr>
              <w:t>projekt</w:t>
            </w:r>
            <w:r w:rsidR="00776206" w:rsidRPr="006C5F24">
              <w:rPr>
                <w:lang w:eastAsia="lv-LV"/>
              </w:rPr>
              <w:t>ie</w:t>
            </w:r>
            <w:r w:rsidR="00D165DD" w:rsidRPr="006C5F24">
              <w:rPr>
                <w:lang w:eastAsia="lv-LV"/>
              </w:rPr>
              <w:t>m</w:t>
            </w:r>
            <w:r w:rsidR="00E5258E" w:rsidRPr="006C5F24">
              <w:rPr>
                <w:lang w:eastAsia="lv-LV"/>
              </w:rPr>
              <w:t>, kuru īstenošana vēl nav uzsākta</w:t>
            </w:r>
            <w:r w:rsidR="00D165DD" w:rsidRPr="006C5F24">
              <w:rPr>
                <w:lang w:eastAsia="lv-LV"/>
              </w:rPr>
              <w:t>:</w:t>
            </w:r>
          </w:p>
          <w:p w14:paraId="4229A93A" w14:textId="77777777" w:rsidR="00D165DD" w:rsidRPr="006C5F24" w:rsidRDefault="00D165DD" w:rsidP="00486B0B">
            <w:pPr>
              <w:suppressAutoHyphens w:val="0"/>
              <w:ind w:right="212"/>
              <w:jc w:val="both"/>
              <w:rPr>
                <w:lang w:eastAsia="lv-LV"/>
              </w:rPr>
            </w:pPr>
          </w:p>
          <w:p w14:paraId="5C1CEB6E" w14:textId="38706FD5" w:rsidR="009B3BCA" w:rsidRPr="006C5F24" w:rsidRDefault="00830CCC" w:rsidP="00486B0B">
            <w:pPr>
              <w:suppressAutoHyphens w:val="0"/>
              <w:ind w:right="212"/>
              <w:jc w:val="both"/>
              <w:rPr>
                <w:lang w:eastAsia="lv-LV"/>
              </w:rPr>
            </w:pPr>
            <w:r>
              <w:rPr>
                <w:lang w:eastAsia="lv-LV"/>
              </w:rPr>
              <w:t>2</w:t>
            </w:r>
            <w:r w:rsidR="00AE4038" w:rsidRPr="006C5F24">
              <w:rPr>
                <w:lang w:eastAsia="lv-LV"/>
              </w:rPr>
              <w:t>.1.</w:t>
            </w:r>
            <w:r w:rsidR="009B3BCA" w:rsidRPr="006C5F24">
              <w:rPr>
                <w:lang w:eastAsia="lv-LV"/>
              </w:rPr>
              <w:t>)</w:t>
            </w:r>
            <w:r w:rsidR="00BD52C3" w:rsidRPr="006C5F24">
              <w:rPr>
                <w:lang w:eastAsia="lv-LV"/>
              </w:rPr>
              <w:t xml:space="preserve"> </w:t>
            </w:r>
            <w:r w:rsidR="00B27C27" w:rsidRPr="006C5F24">
              <w:rPr>
                <w:lang w:eastAsia="lv-LV"/>
              </w:rPr>
              <w:t xml:space="preserve">VARAM </w:t>
            </w:r>
            <w:r w:rsidR="00883701">
              <w:rPr>
                <w:lang w:eastAsia="lv-LV"/>
              </w:rPr>
              <w:t xml:space="preserve">augsti prioritārajam </w:t>
            </w:r>
            <w:r w:rsidR="00B27C27" w:rsidRPr="006C5F24">
              <w:rPr>
                <w:lang w:eastAsia="lv-LV"/>
              </w:rPr>
              <w:t>projekt</w:t>
            </w:r>
            <w:r w:rsidR="00084D8C" w:rsidRPr="006C5F24">
              <w:rPr>
                <w:lang w:eastAsia="lv-LV"/>
              </w:rPr>
              <w:t>am</w:t>
            </w:r>
            <w:r w:rsidR="00B27C27" w:rsidRPr="006C5F24">
              <w:rPr>
                <w:lang w:eastAsia="lv-LV"/>
              </w:rPr>
              <w:t xml:space="preserve"> “Atvieglojumu vienotās informācijas sistēmas</w:t>
            </w:r>
            <w:r w:rsidR="00922E15" w:rsidRPr="006C5F24">
              <w:rPr>
                <w:lang w:eastAsia="lv-LV"/>
              </w:rPr>
              <w:t xml:space="preserve"> un latvija.lv atvēršana komersantiem un valsts un pašvaldības</w:t>
            </w:r>
            <w:r w:rsidR="009A63EE" w:rsidRPr="006C5F24">
              <w:rPr>
                <w:lang w:eastAsia="lv-LV"/>
              </w:rPr>
              <w:t xml:space="preserve"> vienoto klientu apkalpošanas centru attīstība” </w:t>
            </w:r>
            <w:r w:rsidR="004669D1" w:rsidRPr="006C5F24">
              <w:rPr>
                <w:lang w:eastAsia="lv-LV"/>
              </w:rPr>
              <w:t>papildu</w:t>
            </w:r>
            <w:r w:rsidR="00C63517" w:rsidRPr="006C5F24">
              <w:rPr>
                <w:lang w:eastAsia="lv-LV"/>
              </w:rPr>
              <w:t xml:space="preserve">s </w:t>
            </w:r>
            <w:r w:rsidR="00084D8C" w:rsidRPr="006C5F24">
              <w:rPr>
                <w:lang w:eastAsia="lv-LV"/>
              </w:rPr>
              <w:t xml:space="preserve">tiek </w:t>
            </w:r>
            <w:r w:rsidR="004669D1" w:rsidRPr="006C5F24">
              <w:rPr>
                <w:lang w:eastAsia="lv-LV"/>
              </w:rPr>
              <w:t>piešķirt</w:t>
            </w:r>
            <w:r w:rsidR="00084D8C" w:rsidRPr="006C5F24">
              <w:rPr>
                <w:lang w:eastAsia="lv-LV"/>
              </w:rPr>
              <w:t>s</w:t>
            </w:r>
            <w:r w:rsidR="004669D1" w:rsidRPr="006C5F24">
              <w:rPr>
                <w:lang w:eastAsia="lv-LV"/>
              </w:rPr>
              <w:t xml:space="preserve"> finansējums 174 350 </w:t>
            </w:r>
            <w:proofErr w:type="spellStart"/>
            <w:r w:rsidR="004669D1" w:rsidRPr="006C5F24">
              <w:rPr>
                <w:i/>
                <w:iCs/>
                <w:lang w:eastAsia="lv-LV"/>
              </w:rPr>
              <w:t>euro</w:t>
            </w:r>
            <w:proofErr w:type="spellEnd"/>
            <w:r w:rsidR="004669D1" w:rsidRPr="006C5F24">
              <w:rPr>
                <w:lang w:eastAsia="lv-LV"/>
              </w:rPr>
              <w:t xml:space="preserve"> apmērā</w:t>
            </w:r>
            <w:r w:rsidR="00084D8C" w:rsidRPr="006C5F24">
              <w:rPr>
                <w:lang w:eastAsia="lv-LV"/>
              </w:rPr>
              <w:t xml:space="preserve">, </w:t>
            </w:r>
            <w:r w:rsidR="00F37CF0" w:rsidRPr="006C5F24">
              <w:rPr>
                <w:lang w:eastAsia="lv-LV"/>
              </w:rPr>
              <w:t xml:space="preserve">kas </w:t>
            </w:r>
            <w:r w:rsidR="004669D1" w:rsidRPr="006C5F24">
              <w:rPr>
                <w:lang w:eastAsia="lv-LV"/>
              </w:rPr>
              <w:t>tiks izmantots Latvija.lv</w:t>
            </w:r>
            <w:r w:rsidR="00F96DBF" w:rsidRPr="006C5F24">
              <w:rPr>
                <w:lang w:eastAsia="lv-LV"/>
              </w:rPr>
              <w:t>,</w:t>
            </w:r>
            <w:r w:rsidR="004669D1" w:rsidRPr="006C5F24">
              <w:rPr>
                <w:lang w:eastAsia="lv-LV"/>
              </w:rPr>
              <w:t xml:space="preserve"> </w:t>
            </w:r>
            <w:r w:rsidR="00F96DBF" w:rsidRPr="006C5F24">
              <w:rPr>
                <w:lang w:eastAsia="lv-LV"/>
              </w:rPr>
              <w:t>a</w:t>
            </w:r>
            <w:r w:rsidR="004669D1" w:rsidRPr="006C5F24">
              <w:rPr>
                <w:lang w:eastAsia="lv-LV"/>
              </w:rPr>
              <w:t xml:space="preserve">tvieglojumu vienotās informācijas sistēmas </w:t>
            </w:r>
            <w:r w:rsidR="00F96DBF" w:rsidRPr="006C5F24">
              <w:rPr>
                <w:lang w:eastAsia="lv-LV"/>
              </w:rPr>
              <w:t>un</w:t>
            </w:r>
            <w:r w:rsidR="00C24862" w:rsidRPr="006C5F24">
              <w:rPr>
                <w:lang w:eastAsia="lv-LV"/>
              </w:rPr>
              <w:t xml:space="preserve"> valsts un pašvaldības vienoto klientu apkalpošanas centru</w:t>
            </w:r>
            <w:r w:rsidR="004669D1" w:rsidRPr="006C5F24">
              <w:rPr>
                <w:lang w:eastAsia="lv-LV"/>
              </w:rPr>
              <w:t xml:space="preserve"> pilnveidošanai, paredzot integrāciju ar Datu izplatīšanas un pārvaldības platformu (DAGR)</w:t>
            </w:r>
            <w:r w:rsidR="00BE20C4" w:rsidRPr="006C5F24">
              <w:rPr>
                <w:lang w:eastAsia="lv-LV"/>
              </w:rPr>
              <w:t>.</w:t>
            </w:r>
            <w:r w:rsidR="00D2331C" w:rsidRPr="006C5F24">
              <w:rPr>
                <w:lang w:eastAsia="lv-LV"/>
              </w:rPr>
              <w:t xml:space="preserve"> Kopā ar papildu finansējumu projekta izmaksas ir 3</w:t>
            </w:r>
            <w:r w:rsidR="004D1307">
              <w:rPr>
                <w:lang w:eastAsia="lv-LV"/>
              </w:rPr>
              <w:t> 694 350</w:t>
            </w:r>
            <w:r w:rsidR="00D2331C" w:rsidRPr="006C5F24">
              <w:rPr>
                <w:lang w:eastAsia="lv-LV"/>
              </w:rPr>
              <w:t xml:space="preserve"> </w:t>
            </w:r>
            <w:proofErr w:type="spellStart"/>
            <w:r w:rsidR="00D2331C" w:rsidRPr="006C5F24">
              <w:rPr>
                <w:i/>
                <w:iCs/>
                <w:lang w:eastAsia="lv-LV"/>
              </w:rPr>
              <w:t>euro</w:t>
            </w:r>
            <w:proofErr w:type="spellEnd"/>
            <w:r w:rsidR="00D2331C" w:rsidRPr="006C5F24">
              <w:rPr>
                <w:lang w:eastAsia="lv-LV"/>
              </w:rPr>
              <w:t>.</w:t>
            </w:r>
          </w:p>
          <w:p w14:paraId="18A2F02E" w14:textId="3DE4CFD4" w:rsidR="009A63EE" w:rsidRPr="006C5F24" w:rsidRDefault="009A63EE" w:rsidP="00486B0B">
            <w:pPr>
              <w:suppressAutoHyphens w:val="0"/>
              <w:ind w:right="212"/>
              <w:jc w:val="both"/>
              <w:rPr>
                <w:lang w:eastAsia="lv-LV"/>
              </w:rPr>
            </w:pPr>
          </w:p>
          <w:p w14:paraId="67F06C9F" w14:textId="06363AFB" w:rsidR="00633C57" w:rsidRDefault="00830CCC" w:rsidP="001E2B00">
            <w:pPr>
              <w:suppressAutoHyphens w:val="0"/>
              <w:ind w:right="212"/>
              <w:jc w:val="both"/>
              <w:rPr>
                <w:lang w:eastAsia="lv-LV"/>
              </w:rPr>
            </w:pPr>
            <w:r>
              <w:rPr>
                <w:lang w:eastAsia="lv-LV"/>
              </w:rPr>
              <w:t>2</w:t>
            </w:r>
            <w:r w:rsidR="00AE4038" w:rsidRPr="006C5F24">
              <w:rPr>
                <w:lang w:eastAsia="lv-LV"/>
              </w:rPr>
              <w:t>.2.</w:t>
            </w:r>
            <w:r w:rsidR="009A63EE" w:rsidRPr="006C5F24">
              <w:rPr>
                <w:lang w:eastAsia="lv-LV"/>
              </w:rPr>
              <w:t xml:space="preserve">) </w:t>
            </w:r>
            <w:r w:rsidR="00FD09AF" w:rsidRPr="006C5F24">
              <w:rPr>
                <w:lang w:eastAsia="lv-LV"/>
              </w:rPr>
              <w:t xml:space="preserve">VARAM </w:t>
            </w:r>
            <w:r w:rsidR="00861090">
              <w:rPr>
                <w:lang w:eastAsia="lv-LV"/>
              </w:rPr>
              <w:t xml:space="preserve">augsti prioritārajam </w:t>
            </w:r>
            <w:r w:rsidR="00FD09AF" w:rsidRPr="006C5F24">
              <w:rPr>
                <w:lang w:eastAsia="lv-LV"/>
              </w:rPr>
              <w:t>projekt</w:t>
            </w:r>
            <w:r w:rsidR="00DA27C5" w:rsidRPr="006C5F24">
              <w:rPr>
                <w:lang w:eastAsia="lv-LV"/>
              </w:rPr>
              <w:t>am</w:t>
            </w:r>
            <w:r w:rsidR="00FD09AF" w:rsidRPr="006C5F24">
              <w:rPr>
                <w:lang w:eastAsia="lv-LV"/>
              </w:rPr>
              <w:t xml:space="preserve"> </w:t>
            </w:r>
            <w:r w:rsidR="002B2382" w:rsidRPr="006C5F24">
              <w:rPr>
                <w:lang w:eastAsia="lv-LV"/>
              </w:rPr>
              <w:t>“Datu izplatīšanas un pārvaldības platforma (DAGR)</w:t>
            </w:r>
            <w:r w:rsidR="003957A9">
              <w:rPr>
                <w:lang w:eastAsia="lv-LV"/>
              </w:rPr>
              <w:t>”</w:t>
            </w:r>
            <w:r w:rsidR="002B2382" w:rsidRPr="006C5F24">
              <w:rPr>
                <w:lang w:eastAsia="lv-LV"/>
              </w:rPr>
              <w:t xml:space="preserve"> </w:t>
            </w:r>
            <w:r w:rsidR="00BE20C4" w:rsidRPr="006C5F24">
              <w:rPr>
                <w:lang w:eastAsia="lv-LV"/>
              </w:rPr>
              <w:t>papildu</w:t>
            </w:r>
            <w:r w:rsidR="00C63517" w:rsidRPr="006C5F24">
              <w:rPr>
                <w:lang w:eastAsia="lv-LV"/>
              </w:rPr>
              <w:t>s piešķirts finansējums</w:t>
            </w:r>
            <w:r w:rsidR="00E31D8C">
              <w:rPr>
                <w:lang w:eastAsia="lv-LV"/>
              </w:rPr>
              <w:t xml:space="preserve"> </w:t>
            </w:r>
            <w:r w:rsidR="00E31D8C" w:rsidRPr="00E31D8C">
              <w:rPr>
                <w:lang w:eastAsia="lv-LV"/>
              </w:rPr>
              <w:t>294 341,22</w:t>
            </w:r>
            <w:r w:rsidR="00C63517" w:rsidRPr="006C5F24">
              <w:rPr>
                <w:lang w:eastAsia="lv-LV"/>
              </w:rPr>
              <w:t xml:space="preserve"> </w:t>
            </w:r>
            <w:proofErr w:type="spellStart"/>
            <w:r w:rsidR="001F1CEC" w:rsidRPr="006C5F24">
              <w:rPr>
                <w:i/>
                <w:iCs/>
                <w:lang w:eastAsia="lv-LV"/>
              </w:rPr>
              <w:t>euro</w:t>
            </w:r>
            <w:proofErr w:type="spellEnd"/>
            <w:r w:rsidR="001F1CEC" w:rsidRPr="006C5F24">
              <w:rPr>
                <w:i/>
                <w:iCs/>
                <w:lang w:eastAsia="lv-LV"/>
              </w:rPr>
              <w:t xml:space="preserve"> </w:t>
            </w:r>
            <w:r w:rsidR="001F1CEC" w:rsidRPr="006C5F24">
              <w:rPr>
                <w:lang w:eastAsia="lv-LV"/>
              </w:rPr>
              <w:t>apmērā</w:t>
            </w:r>
            <w:r w:rsidR="00DA27C5" w:rsidRPr="006C5F24">
              <w:rPr>
                <w:lang w:eastAsia="lv-LV"/>
              </w:rPr>
              <w:t>, kas</w:t>
            </w:r>
            <w:r w:rsidR="001F1CEC" w:rsidRPr="006C5F24">
              <w:rPr>
                <w:lang w:eastAsia="lv-LV"/>
              </w:rPr>
              <w:t xml:space="preserve"> tiks iz</w:t>
            </w:r>
            <w:r w:rsidR="006117E5" w:rsidRPr="006C5F24">
              <w:rPr>
                <w:lang w:eastAsia="lv-LV"/>
              </w:rPr>
              <w:t>mantots</w:t>
            </w:r>
            <w:r w:rsidR="003B3393" w:rsidRPr="006C5F24">
              <w:rPr>
                <w:lang w:eastAsia="lv-LV"/>
              </w:rPr>
              <w:t xml:space="preserve"> </w:t>
            </w:r>
            <w:r w:rsidR="00612C1A">
              <w:rPr>
                <w:lang w:eastAsia="lv-LV"/>
              </w:rPr>
              <w:t xml:space="preserve">ne tikai </w:t>
            </w:r>
            <w:proofErr w:type="spellStart"/>
            <w:r w:rsidR="001E2B00" w:rsidRPr="006C5F24">
              <w:rPr>
                <w:lang w:eastAsia="lv-LV"/>
              </w:rPr>
              <w:t>lokālplānojumu</w:t>
            </w:r>
            <w:proofErr w:type="spellEnd"/>
            <w:r w:rsidR="001E2B00" w:rsidRPr="006C5F24">
              <w:rPr>
                <w:lang w:eastAsia="lv-LV"/>
              </w:rPr>
              <w:t xml:space="preserve"> izstrādes procesu </w:t>
            </w:r>
            <w:r w:rsidR="009A6C2A" w:rsidRPr="006C5F24">
              <w:rPr>
                <w:lang w:eastAsia="lv-LV"/>
              </w:rPr>
              <w:t>pilnveide</w:t>
            </w:r>
            <w:r w:rsidR="00612C1A">
              <w:rPr>
                <w:lang w:eastAsia="lv-LV"/>
              </w:rPr>
              <w:t>i</w:t>
            </w:r>
            <w:r w:rsidR="009A6C2A" w:rsidRPr="006C5F24">
              <w:rPr>
                <w:lang w:eastAsia="lv-LV"/>
              </w:rPr>
              <w:t xml:space="preserve"> </w:t>
            </w:r>
            <w:r w:rsidR="001E2B00" w:rsidRPr="006C5F24">
              <w:rPr>
                <w:lang w:eastAsia="lv-LV"/>
              </w:rPr>
              <w:t>(teritorijas izmantošanas un apbūves noteikumu struktūru</w:t>
            </w:r>
            <w:r w:rsidR="00E91F01" w:rsidRPr="006C5F24">
              <w:rPr>
                <w:lang w:eastAsia="lv-LV"/>
              </w:rPr>
              <w:t xml:space="preserve"> pilnveide</w:t>
            </w:r>
            <w:r w:rsidR="00612C1A">
              <w:rPr>
                <w:lang w:eastAsia="lv-LV"/>
              </w:rPr>
              <w:t>i</w:t>
            </w:r>
            <w:r w:rsidR="001E2B00" w:rsidRPr="006C5F24">
              <w:rPr>
                <w:lang w:eastAsia="lv-LV"/>
              </w:rPr>
              <w:t xml:space="preserve">, izmaiņas ģeotelpisko datu konsolidācijā un papildus specifisku </w:t>
            </w:r>
            <w:proofErr w:type="spellStart"/>
            <w:r w:rsidR="001E2B00" w:rsidRPr="006C5F24">
              <w:rPr>
                <w:lang w:eastAsia="lv-LV"/>
              </w:rPr>
              <w:t>lokālplānojuma</w:t>
            </w:r>
            <w:proofErr w:type="spellEnd"/>
            <w:r w:rsidR="001E2B00" w:rsidRPr="006C5F24">
              <w:rPr>
                <w:lang w:eastAsia="lv-LV"/>
              </w:rPr>
              <w:t xml:space="preserve"> veidu </w:t>
            </w:r>
            <w:r w:rsidR="00E91F01" w:rsidRPr="006C5F24">
              <w:rPr>
                <w:lang w:eastAsia="lv-LV"/>
              </w:rPr>
              <w:t>izveid</w:t>
            </w:r>
            <w:r w:rsidR="001461FD" w:rsidRPr="006C5F24">
              <w:rPr>
                <w:lang w:eastAsia="lv-LV"/>
              </w:rPr>
              <w:t>e</w:t>
            </w:r>
            <w:r w:rsidR="00612C1A">
              <w:rPr>
                <w:lang w:eastAsia="lv-LV"/>
              </w:rPr>
              <w:t>i</w:t>
            </w:r>
            <w:r w:rsidR="00E91F01" w:rsidRPr="006C5F24">
              <w:rPr>
                <w:lang w:eastAsia="lv-LV"/>
              </w:rPr>
              <w:t xml:space="preserve"> </w:t>
            </w:r>
            <w:r w:rsidR="001E2B00" w:rsidRPr="006C5F24">
              <w:rPr>
                <w:lang w:eastAsia="lv-LV"/>
              </w:rPr>
              <w:lastRenderedPageBreak/>
              <w:t>pašvaldības nozī</w:t>
            </w:r>
            <w:r w:rsidR="00556520">
              <w:rPr>
                <w:lang w:eastAsia="lv-LV"/>
              </w:rPr>
              <w:t xml:space="preserve">mes ceļa vai ielas noteikšanai), </w:t>
            </w:r>
            <w:r w:rsidR="00165A5A" w:rsidRPr="006C5F24">
              <w:rPr>
                <w:lang w:eastAsia="lv-LV"/>
              </w:rPr>
              <w:t>institūciju nosacījumu un atzinumu datu apmaiņas risinājumu</w:t>
            </w:r>
            <w:r w:rsidR="003916C9" w:rsidRPr="006C5F24">
              <w:rPr>
                <w:lang w:eastAsia="lv-LV"/>
              </w:rPr>
              <w:t xml:space="preserve"> izveide</w:t>
            </w:r>
            <w:r w:rsidR="00612C1A">
              <w:rPr>
                <w:lang w:eastAsia="lv-LV"/>
              </w:rPr>
              <w:t xml:space="preserve">i, </w:t>
            </w:r>
            <w:r w:rsidR="001E2B00" w:rsidRPr="006C5F24">
              <w:rPr>
                <w:lang w:eastAsia="lv-LV"/>
              </w:rPr>
              <w:t xml:space="preserve">video apmācību materiālu </w:t>
            </w:r>
            <w:r w:rsidR="0038233A" w:rsidRPr="006C5F24">
              <w:rPr>
                <w:lang w:eastAsia="lv-LV"/>
              </w:rPr>
              <w:t>sagatavošana</w:t>
            </w:r>
            <w:r w:rsidR="00612C1A">
              <w:rPr>
                <w:lang w:eastAsia="lv-LV"/>
              </w:rPr>
              <w:t>i</w:t>
            </w:r>
            <w:r w:rsidR="0038233A" w:rsidRPr="006C5F24">
              <w:rPr>
                <w:lang w:eastAsia="lv-LV"/>
              </w:rPr>
              <w:t xml:space="preserve"> </w:t>
            </w:r>
            <w:r w:rsidR="001E2B00" w:rsidRPr="006C5F24">
              <w:rPr>
                <w:lang w:eastAsia="lv-LV"/>
              </w:rPr>
              <w:t>lietotājiem par īstenotajiem pilnveidojumiem (vai kādu no vissare</w:t>
            </w:r>
            <w:r w:rsidR="00E31D8C">
              <w:rPr>
                <w:lang w:eastAsia="lv-LV"/>
              </w:rPr>
              <w:t xml:space="preserve">žģītāk izpildāmajiem procesiem) </w:t>
            </w:r>
            <w:r w:rsidR="00612C1A">
              <w:rPr>
                <w:lang w:eastAsia="lv-LV"/>
              </w:rPr>
              <w:t xml:space="preserve">TAPIS, bet arī </w:t>
            </w:r>
            <w:r w:rsidR="00223DAD" w:rsidRPr="00312DF9">
              <w:rPr>
                <w:lang w:eastAsia="lv-LV"/>
              </w:rPr>
              <w:t>lai  projektā “Datu izplatīšanas un pārvaldības platforma (DAGR)” var</w:t>
            </w:r>
            <w:r w:rsidR="00E87C69" w:rsidRPr="00312DF9">
              <w:rPr>
                <w:lang w:eastAsia="lv-LV"/>
              </w:rPr>
              <w:t>ētu</w:t>
            </w:r>
            <w:r w:rsidR="00223DAD" w:rsidRPr="00312DF9">
              <w:rPr>
                <w:lang w:eastAsia="lv-LV"/>
              </w:rPr>
              <w:t xml:space="preserve"> </w:t>
            </w:r>
            <w:r w:rsidR="00312DF9" w:rsidRPr="00312DF9">
              <w:rPr>
                <w:lang w:eastAsia="lv-LV"/>
              </w:rPr>
              <w:t xml:space="preserve">piesaistīt jaunus partnerus DAGR platformai, tādējādi sekmējot DAGR aizvien plašāku izmantošanu, ilgtermiņā nodrošinot ietaupījumus datu apmaiņas nodrošināšanai piesaistītajiem partneriem.  </w:t>
            </w:r>
          </w:p>
          <w:p w14:paraId="0E05DDEC" w14:textId="01B6CDA2" w:rsidR="009A63EE" w:rsidRDefault="004D1307" w:rsidP="001E2B00">
            <w:pPr>
              <w:suppressAutoHyphens w:val="0"/>
              <w:ind w:right="212"/>
              <w:jc w:val="both"/>
              <w:rPr>
                <w:lang w:eastAsia="lv-LV"/>
              </w:rPr>
            </w:pPr>
            <w:r w:rsidRPr="004D1307">
              <w:rPr>
                <w:lang w:eastAsia="lv-LV"/>
              </w:rPr>
              <w:t>Kopā ar papildu finansējumu projekta izmaksas ir</w:t>
            </w:r>
            <w:r w:rsidR="00E31D8C">
              <w:rPr>
                <w:lang w:eastAsia="lv-LV"/>
              </w:rPr>
              <w:t xml:space="preserve"> </w:t>
            </w:r>
            <w:r w:rsidR="00E31D8C" w:rsidRPr="00556520">
              <w:rPr>
                <w:lang w:eastAsia="lv-LV"/>
              </w:rPr>
              <w:t>3 205 341,22</w:t>
            </w:r>
            <w:r w:rsidRPr="00556520">
              <w:rPr>
                <w:lang w:eastAsia="lv-LV"/>
              </w:rPr>
              <w:t xml:space="preserve"> </w:t>
            </w:r>
            <w:proofErr w:type="spellStart"/>
            <w:r w:rsidRPr="00556520">
              <w:rPr>
                <w:i/>
                <w:iCs/>
                <w:lang w:eastAsia="lv-LV"/>
              </w:rPr>
              <w:t>euro</w:t>
            </w:r>
            <w:proofErr w:type="spellEnd"/>
            <w:r w:rsidRPr="00556520">
              <w:rPr>
                <w:lang w:eastAsia="lv-LV"/>
              </w:rPr>
              <w:t>.</w:t>
            </w:r>
          </w:p>
          <w:p w14:paraId="37CF55CC" w14:textId="77777777" w:rsidR="00E31D8C" w:rsidRPr="006C5F24" w:rsidRDefault="00E31D8C" w:rsidP="001E2B00">
            <w:pPr>
              <w:suppressAutoHyphens w:val="0"/>
              <w:ind w:right="212"/>
              <w:jc w:val="both"/>
              <w:rPr>
                <w:lang w:eastAsia="lv-LV"/>
              </w:rPr>
            </w:pPr>
          </w:p>
          <w:p w14:paraId="2EE2B87E" w14:textId="530FFB5E" w:rsidR="00D14AD2" w:rsidRDefault="00B57C35" w:rsidP="00486B0B">
            <w:pPr>
              <w:suppressAutoHyphens w:val="0"/>
              <w:ind w:right="212"/>
              <w:jc w:val="both"/>
              <w:rPr>
                <w:lang w:eastAsia="lv-LV"/>
              </w:rPr>
            </w:pPr>
            <w:r>
              <w:rPr>
                <w:lang w:eastAsia="lv-LV"/>
              </w:rPr>
              <w:t>Projektu īstenotājiem, kuriem projektu tvērums tiek palielināts</w:t>
            </w:r>
            <w:r w:rsidR="00D14AD2" w:rsidRPr="006C5F24">
              <w:rPr>
                <w:lang w:eastAsia="lv-LV"/>
              </w:rPr>
              <w:t xml:space="preserve"> (</w:t>
            </w:r>
            <w:r w:rsidR="00871657" w:rsidRPr="006C5F24">
              <w:rPr>
                <w:lang w:eastAsia="lv-LV"/>
              </w:rPr>
              <w:t>LM</w:t>
            </w:r>
            <w:r w:rsidR="00D14AD2" w:rsidRPr="006C5F24">
              <w:rPr>
                <w:lang w:eastAsia="lv-LV"/>
              </w:rPr>
              <w:t xml:space="preserve"> un </w:t>
            </w:r>
            <w:r w:rsidR="00871657" w:rsidRPr="006C5F24">
              <w:rPr>
                <w:lang w:eastAsia="lv-LV"/>
              </w:rPr>
              <w:t>VARAM</w:t>
            </w:r>
            <w:r w:rsidR="00D14AD2" w:rsidRPr="006C5F24">
              <w:rPr>
                <w:lang w:eastAsia="lv-LV"/>
              </w:rPr>
              <w:t xml:space="preserve">) </w:t>
            </w:r>
            <w:r w:rsidR="00A11D7F">
              <w:rPr>
                <w:lang w:eastAsia="lv-LV"/>
              </w:rPr>
              <w:t xml:space="preserve">vai </w:t>
            </w:r>
            <w:r w:rsidR="003858F3">
              <w:rPr>
                <w:lang w:eastAsia="lv-LV"/>
              </w:rPr>
              <w:t xml:space="preserve">samazināts (LM un VRAA) </w:t>
            </w:r>
            <w:r w:rsidR="00F26EED" w:rsidRPr="006C5F24">
              <w:rPr>
                <w:lang w:eastAsia="lv-LV"/>
              </w:rPr>
              <w:t xml:space="preserve">viena </w:t>
            </w:r>
            <w:r w:rsidR="00D14AD2" w:rsidRPr="006C5F24">
              <w:rPr>
                <w:lang w:eastAsia="lv-LV"/>
              </w:rPr>
              <w:t xml:space="preserve">mēneša laikā no </w:t>
            </w:r>
            <w:r w:rsidR="00A01930" w:rsidRPr="00A01930">
              <w:rPr>
                <w:lang w:eastAsia="lv-LV"/>
              </w:rPr>
              <w:t>MK rīkojuma Nr.374</w:t>
            </w:r>
            <w:r w:rsidR="00A01930">
              <w:rPr>
                <w:lang w:eastAsia="lv-LV"/>
              </w:rPr>
              <w:t xml:space="preserve"> </w:t>
            </w:r>
            <w:r w:rsidR="00871657" w:rsidRPr="006C5F24">
              <w:rPr>
                <w:lang w:eastAsia="lv-LV"/>
              </w:rPr>
              <w:t>grozījumu</w:t>
            </w:r>
            <w:r w:rsidR="00D14AD2" w:rsidRPr="006C5F24">
              <w:rPr>
                <w:lang w:eastAsia="lv-LV"/>
              </w:rPr>
              <w:t xml:space="preserve"> spēkā stāšanās dienas jāiesniedz VARAM projektu detalizēto aprakstu un to pielikumu precizējumi par projektu tvēruma un finansējuma </w:t>
            </w:r>
            <w:r w:rsidR="00871657" w:rsidRPr="006C5F24">
              <w:rPr>
                <w:lang w:eastAsia="lv-LV"/>
              </w:rPr>
              <w:t>palielināšanu</w:t>
            </w:r>
            <w:r w:rsidR="003C54C8">
              <w:rPr>
                <w:lang w:eastAsia="lv-LV"/>
              </w:rPr>
              <w:t>/ samazināšanu</w:t>
            </w:r>
            <w:r w:rsidR="00D14AD2" w:rsidRPr="006C5F24">
              <w:rPr>
                <w:lang w:eastAsia="lv-LV"/>
              </w:rPr>
              <w:t xml:space="preserve"> atbilstoši</w:t>
            </w:r>
            <w:r>
              <w:rPr>
                <w:lang w:eastAsia="lv-LV"/>
              </w:rPr>
              <w:t xml:space="preserve"> Ministru kabineta</w:t>
            </w:r>
            <w:r>
              <w:t xml:space="preserve"> </w:t>
            </w:r>
            <w:r>
              <w:rPr>
                <w:lang w:eastAsia="lv-LV"/>
              </w:rPr>
              <w:t>2015. gada 17. novembra noteikumiem Nr.653 “</w:t>
            </w:r>
            <w:r w:rsidRPr="00B57C35">
              <w:rPr>
                <w:lang w:eastAsia="lv-LV"/>
              </w:rPr>
              <w:t xml:space="preserve">Darbības programmas "Izaugsme un nodarbinātība" 2.2.1. specifiskā atbalsta mērķa "Nodrošināt publisko datu </w:t>
            </w:r>
            <w:proofErr w:type="spellStart"/>
            <w:r w:rsidRPr="00B57C35">
              <w:rPr>
                <w:lang w:eastAsia="lv-LV"/>
              </w:rPr>
              <w:t>atkalizmantošanas</w:t>
            </w:r>
            <w:proofErr w:type="spellEnd"/>
            <w:r w:rsidRPr="00B57C35">
              <w:rPr>
                <w:lang w:eastAsia="lv-LV"/>
              </w:rPr>
              <w:t xml:space="preserve"> pieaugumu un efektīvu publiskās pārvaldes un privātā sektora mijiedarbību" 2.2.1.1. pasākuma "Centralizētu publiskās pārvaldes IKT platformu izveide, publiskās pārvaldes procesu optimizēšana un attīstība" īstenošanas noteikumi</w:t>
            </w:r>
            <w:r>
              <w:rPr>
                <w:lang w:eastAsia="lv-LV"/>
              </w:rPr>
              <w:t xml:space="preserve">” </w:t>
            </w:r>
            <w:r w:rsidR="00D14AD2" w:rsidRPr="006C5F24">
              <w:rPr>
                <w:lang w:eastAsia="lv-LV"/>
              </w:rPr>
              <w:t xml:space="preserve">noteiktajai kārtībai un VARAM 2017. gada 30. oktobrī apstiprinātajai metodikai “Par projektu iekļaušanu IKT </w:t>
            </w:r>
            <w:proofErr w:type="spellStart"/>
            <w:r w:rsidR="00D14AD2" w:rsidRPr="006C5F24">
              <w:rPr>
                <w:lang w:eastAsia="lv-LV"/>
              </w:rPr>
              <w:t>mērķarhitektūrā</w:t>
            </w:r>
            <w:proofErr w:type="spellEnd"/>
            <w:r w:rsidR="00D14AD2" w:rsidRPr="006C5F24">
              <w:rPr>
                <w:lang w:eastAsia="lv-LV"/>
              </w:rPr>
              <w:t>” (pieejama VARAM tīmekļvietnē).</w:t>
            </w:r>
            <w:r w:rsidR="00F81BF7">
              <w:rPr>
                <w:lang w:eastAsia="lv-LV"/>
              </w:rPr>
              <w:t xml:space="preserve"> Pēc projektu saskaņošanas </w:t>
            </w:r>
            <w:r w:rsidR="00A22359">
              <w:rPr>
                <w:lang w:eastAsia="lv-LV"/>
              </w:rPr>
              <w:t xml:space="preserve">VARAM, projekta īstenotājs </w:t>
            </w:r>
            <w:r w:rsidR="002F58FB">
              <w:rPr>
                <w:lang w:eastAsia="lv-LV"/>
              </w:rPr>
              <w:t xml:space="preserve">divu nedēļu laikā </w:t>
            </w:r>
            <w:r w:rsidR="00A22359">
              <w:rPr>
                <w:lang w:eastAsia="lv-LV"/>
              </w:rPr>
              <w:t xml:space="preserve">virza </w:t>
            </w:r>
            <w:r w:rsidR="003D77DB">
              <w:rPr>
                <w:lang w:eastAsia="lv-LV"/>
              </w:rPr>
              <w:t xml:space="preserve"> </w:t>
            </w:r>
            <w:r w:rsidR="002F58FB">
              <w:rPr>
                <w:lang w:eastAsia="lv-LV"/>
              </w:rPr>
              <w:t>projektu aprakstu</w:t>
            </w:r>
            <w:r w:rsidR="006F28AF">
              <w:rPr>
                <w:lang w:eastAsia="lv-LV"/>
              </w:rPr>
              <w:t>s apstiprināšanai MK.</w:t>
            </w:r>
            <w:r w:rsidR="00CC11C9">
              <w:rPr>
                <w:lang w:eastAsia="lv-LV"/>
              </w:rPr>
              <w:t xml:space="preserve"> LM kā projektu īstenotājs virzīs</w:t>
            </w:r>
            <w:r w:rsidR="00D674F1">
              <w:rPr>
                <w:lang w:eastAsia="lv-LV"/>
              </w:rPr>
              <w:t xml:space="preserve"> grozījumus MK 2016. gada 12. oktobra rīkojumā Nr. </w:t>
            </w:r>
            <w:r w:rsidR="00C87EDD">
              <w:rPr>
                <w:lang w:eastAsia="lv-LV"/>
              </w:rPr>
              <w:t>594 “Par informācijas sabiedrības attīstības</w:t>
            </w:r>
            <w:r w:rsidR="00FA13B2">
              <w:rPr>
                <w:lang w:eastAsia="lv-LV"/>
              </w:rPr>
              <w:t xml:space="preserve"> pamatnostādņu ieviešanu publiskās pārvaldes informācijas sistēmu jomā (</w:t>
            </w:r>
            <w:proofErr w:type="spellStart"/>
            <w:r w:rsidR="00FA13B2">
              <w:rPr>
                <w:lang w:eastAsia="lv-LV"/>
              </w:rPr>
              <w:t>mērķarhitektūras</w:t>
            </w:r>
            <w:proofErr w:type="spellEnd"/>
            <w:r w:rsidR="00FA13B2">
              <w:rPr>
                <w:lang w:eastAsia="lv-LV"/>
              </w:rPr>
              <w:t xml:space="preserve"> 3.1. versija)” un </w:t>
            </w:r>
            <w:r w:rsidR="00655E68">
              <w:rPr>
                <w:lang w:eastAsia="lv-LV"/>
              </w:rPr>
              <w:t xml:space="preserve">MK 2019. gada 5. jūnija rīkojumā Nr. 2668 “Par informācijas </w:t>
            </w:r>
            <w:r w:rsidR="00AA1E80">
              <w:rPr>
                <w:lang w:eastAsia="lv-LV"/>
              </w:rPr>
              <w:t xml:space="preserve">sabiedrības attīstības </w:t>
            </w:r>
            <w:proofErr w:type="spellStart"/>
            <w:r w:rsidR="00AA1E80">
              <w:rPr>
                <w:lang w:eastAsia="lv-LV"/>
              </w:rPr>
              <w:t>pamatnostādņnu</w:t>
            </w:r>
            <w:proofErr w:type="spellEnd"/>
            <w:r w:rsidR="00AA1E80">
              <w:rPr>
                <w:lang w:eastAsia="lv-LV"/>
              </w:rPr>
              <w:t xml:space="preserve"> ieviešanu publiskās pārvaldes informācijas sistēmu jomā (</w:t>
            </w:r>
            <w:proofErr w:type="spellStart"/>
            <w:r w:rsidR="00AA1E80">
              <w:rPr>
                <w:lang w:eastAsia="lv-LV"/>
              </w:rPr>
              <w:t>mērķarhitektūras</w:t>
            </w:r>
            <w:proofErr w:type="spellEnd"/>
            <w:r w:rsidR="00AA1E80">
              <w:rPr>
                <w:lang w:eastAsia="lv-LV"/>
              </w:rPr>
              <w:t xml:space="preserve"> 47.0 </w:t>
            </w:r>
            <w:proofErr w:type="spellStart"/>
            <w:r w:rsidR="00AA1E80">
              <w:rPr>
                <w:lang w:eastAsia="lv-LV"/>
              </w:rPr>
              <w:t>vesrija</w:t>
            </w:r>
            <w:proofErr w:type="spellEnd"/>
            <w:r w:rsidR="00AA1E80">
              <w:rPr>
                <w:lang w:eastAsia="lv-LV"/>
              </w:rPr>
              <w:t>)”.</w:t>
            </w:r>
          </w:p>
          <w:p w14:paraId="7634CAC2" w14:textId="2E82BC19" w:rsidR="00F9303A" w:rsidRPr="006C5F24" w:rsidRDefault="00270B82" w:rsidP="00CE197A">
            <w:pPr>
              <w:suppressAutoHyphens w:val="0"/>
              <w:spacing w:before="240"/>
              <w:ind w:right="212"/>
              <w:jc w:val="both"/>
              <w:rPr>
                <w:lang w:eastAsia="lv-LV"/>
              </w:rPr>
            </w:pPr>
            <w:r>
              <w:rPr>
                <w:lang w:eastAsia="lv-LV"/>
              </w:rPr>
              <w:t>MK rīkojuma projekt</w:t>
            </w:r>
            <w:r w:rsidR="00F50409">
              <w:rPr>
                <w:lang w:eastAsia="lv-LV"/>
              </w:rPr>
              <w:t>s</w:t>
            </w:r>
            <w:r>
              <w:rPr>
                <w:lang w:eastAsia="lv-LV"/>
              </w:rPr>
              <w:t xml:space="preserve"> tiek </w:t>
            </w:r>
            <w:r w:rsidR="00F50409">
              <w:rPr>
                <w:lang w:eastAsia="lv-LV"/>
              </w:rPr>
              <w:t>papildināts ar MK sēdes</w:t>
            </w:r>
            <w:r>
              <w:rPr>
                <w:lang w:eastAsia="lv-LV"/>
              </w:rPr>
              <w:t xml:space="preserve"> </w:t>
            </w:r>
            <w:proofErr w:type="spellStart"/>
            <w:r>
              <w:rPr>
                <w:lang w:eastAsia="lv-LV"/>
              </w:rPr>
              <w:t>protokollēmum</w:t>
            </w:r>
            <w:r w:rsidR="00F50409">
              <w:rPr>
                <w:lang w:eastAsia="lv-LV"/>
              </w:rPr>
              <w:t>u</w:t>
            </w:r>
            <w:proofErr w:type="spellEnd"/>
            <w:r>
              <w:rPr>
                <w:lang w:eastAsia="lv-LV"/>
              </w:rPr>
              <w:t xml:space="preserve">, kurā norādīti </w:t>
            </w:r>
            <w:r w:rsidR="006C0716">
              <w:rPr>
                <w:lang w:eastAsia="lv-LV"/>
              </w:rPr>
              <w:t>izdevumi</w:t>
            </w:r>
            <w:r w:rsidR="005961A3">
              <w:rPr>
                <w:lang w:eastAsia="lv-LV"/>
              </w:rPr>
              <w:t xml:space="preserve"> </w:t>
            </w:r>
            <w:r w:rsidR="0085703C" w:rsidRPr="0085703C">
              <w:rPr>
                <w:lang w:eastAsia="lv-LV"/>
              </w:rPr>
              <w:t xml:space="preserve">160 531,28 </w:t>
            </w:r>
            <w:proofErr w:type="spellStart"/>
            <w:r w:rsidR="0085703C" w:rsidRPr="00CE197A">
              <w:rPr>
                <w:i/>
                <w:iCs/>
                <w:lang w:eastAsia="lv-LV"/>
              </w:rPr>
              <w:t>euro</w:t>
            </w:r>
            <w:proofErr w:type="spellEnd"/>
            <w:r w:rsidR="0085703C" w:rsidRPr="0085703C">
              <w:rPr>
                <w:lang w:eastAsia="lv-LV"/>
              </w:rPr>
              <w:t xml:space="preserve"> apmērā</w:t>
            </w:r>
            <w:r w:rsidR="006C0716">
              <w:rPr>
                <w:lang w:eastAsia="lv-LV"/>
              </w:rPr>
              <w:t>, kas radušies pārtraucot</w:t>
            </w:r>
            <w:r w:rsidR="0037031C">
              <w:rPr>
                <w:lang w:eastAsia="lv-LV"/>
              </w:rPr>
              <w:t xml:space="preserve"> Valsts kancelejas projekt</w:t>
            </w:r>
            <w:r w:rsidR="000B13F9">
              <w:rPr>
                <w:lang w:eastAsia="lv-LV"/>
              </w:rPr>
              <w:t>a</w:t>
            </w:r>
            <w:r w:rsidR="005961A3">
              <w:rPr>
                <w:lang w:eastAsia="lv-LV"/>
              </w:rPr>
              <w:t xml:space="preserve"> </w:t>
            </w:r>
            <w:r w:rsidR="0037031C">
              <w:rPr>
                <w:lang w:eastAsia="lv-LV"/>
              </w:rPr>
              <w:t xml:space="preserve"> </w:t>
            </w:r>
            <w:r w:rsidR="005961A3" w:rsidRPr="005961A3">
              <w:rPr>
                <w:lang w:eastAsia="lv-LV"/>
              </w:rPr>
              <w:t>“Personāla vadības platformas projekts”</w:t>
            </w:r>
            <w:r w:rsidR="0085703C">
              <w:rPr>
                <w:lang w:eastAsia="lv-LV"/>
              </w:rPr>
              <w:t xml:space="preserve"> (</w:t>
            </w:r>
            <w:r w:rsidR="002B4D2E" w:rsidRPr="002B4D2E">
              <w:rPr>
                <w:lang w:eastAsia="lv-LV"/>
              </w:rPr>
              <w:t>Nr.2.2.1.1/17/I/018</w:t>
            </w:r>
            <w:r w:rsidR="002B4D2E">
              <w:rPr>
                <w:lang w:eastAsia="lv-LV"/>
              </w:rPr>
              <w:t xml:space="preserve">) īstenošanu. Izdevumi tiek </w:t>
            </w:r>
            <w:r w:rsidR="001F6063">
              <w:rPr>
                <w:lang w:eastAsia="lv-LV"/>
              </w:rPr>
              <w:t>atzīti par neatbilstoši veiktiem, kurus nav iespējams atgūt</w:t>
            </w:r>
            <w:r w:rsidR="00A25C48">
              <w:rPr>
                <w:lang w:eastAsia="lv-LV"/>
              </w:rPr>
              <w:t xml:space="preserve"> un tie tiek attiecināti uz valsts budžeta </w:t>
            </w:r>
            <w:r w:rsidR="001112FB">
              <w:rPr>
                <w:lang w:eastAsia="lv-LV"/>
              </w:rPr>
              <w:t>iz</w:t>
            </w:r>
            <w:r w:rsidR="006B7BAB">
              <w:rPr>
                <w:lang w:eastAsia="lv-LV"/>
              </w:rPr>
              <w:t xml:space="preserve">devumiem. </w:t>
            </w:r>
            <w:r w:rsidR="00DF781F">
              <w:rPr>
                <w:lang w:eastAsia="lv-LV"/>
              </w:rPr>
              <w:t xml:space="preserve">No projekta uzsākšanas </w:t>
            </w:r>
            <w:r w:rsidR="00814E3F">
              <w:rPr>
                <w:lang w:eastAsia="lv-LV"/>
              </w:rPr>
              <w:t xml:space="preserve">2018. gada </w:t>
            </w:r>
            <w:r w:rsidR="00F10D64">
              <w:rPr>
                <w:lang w:eastAsia="lv-LV"/>
              </w:rPr>
              <w:t xml:space="preserve">5. janvārī līdz </w:t>
            </w:r>
            <w:r w:rsidR="00A00DBC">
              <w:rPr>
                <w:lang w:eastAsia="lv-LV"/>
              </w:rPr>
              <w:t>tā</w:t>
            </w:r>
            <w:r w:rsidR="00F10D64">
              <w:rPr>
                <w:lang w:eastAsia="lv-LV"/>
              </w:rPr>
              <w:t xml:space="preserve"> pārtraukšanai </w:t>
            </w:r>
            <w:r w:rsidR="00655673">
              <w:rPr>
                <w:lang w:eastAsia="lv-LV"/>
              </w:rPr>
              <w:t xml:space="preserve">2020. gada </w:t>
            </w:r>
            <w:r w:rsidR="00BC304D">
              <w:rPr>
                <w:lang w:eastAsia="lv-LV"/>
              </w:rPr>
              <w:t xml:space="preserve">7. septembrī </w:t>
            </w:r>
            <w:r w:rsidR="003402C5">
              <w:rPr>
                <w:lang w:eastAsia="lv-LV"/>
              </w:rPr>
              <w:t>projektā v</w:t>
            </w:r>
            <w:r w:rsidR="0096339B">
              <w:rPr>
                <w:lang w:eastAsia="lv-LV"/>
              </w:rPr>
              <w:t>eikti izde</w:t>
            </w:r>
            <w:r w:rsidR="006A6A92">
              <w:rPr>
                <w:lang w:eastAsia="lv-LV"/>
              </w:rPr>
              <w:t xml:space="preserve">vumi </w:t>
            </w:r>
            <w:r w:rsidR="00C3794D">
              <w:rPr>
                <w:lang w:eastAsia="lv-LV"/>
              </w:rPr>
              <w:t xml:space="preserve">160 531,28 </w:t>
            </w:r>
            <w:proofErr w:type="spellStart"/>
            <w:r w:rsidR="00C3794D">
              <w:rPr>
                <w:i/>
                <w:iCs/>
                <w:lang w:eastAsia="lv-LV"/>
              </w:rPr>
              <w:t>euro</w:t>
            </w:r>
            <w:proofErr w:type="spellEnd"/>
            <w:r w:rsidR="00C3794D">
              <w:rPr>
                <w:i/>
                <w:iCs/>
                <w:lang w:eastAsia="lv-LV"/>
              </w:rPr>
              <w:t xml:space="preserve"> </w:t>
            </w:r>
            <w:r w:rsidR="00C3794D">
              <w:rPr>
                <w:lang w:eastAsia="lv-LV"/>
              </w:rPr>
              <w:t>apmērā</w:t>
            </w:r>
            <w:r w:rsidR="001F2C62">
              <w:rPr>
                <w:lang w:eastAsia="lv-LV"/>
              </w:rPr>
              <w:t xml:space="preserve"> </w:t>
            </w:r>
            <w:r w:rsidR="00534536">
              <w:rPr>
                <w:lang w:eastAsia="lv-LV"/>
              </w:rPr>
              <w:t>-</w:t>
            </w:r>
            <w:r w:rsidR="002C4C74">
              <w:rPr>
                <w:lang w:eastAsia="lv-LV"/>
              </w:rPr>
              <w:t xml:space="preserve"> </w:t>
            </w:r>
            <w:r w:rsidR="0035177F">
              <w:rPr>
                <w:lang w:eastAsia="lv-LV"/>
              </w:rPr>
              <w:t xml:space="preserve">summa veidojas </w:t>
            </w:r>
            <w:r w:rsidR="00B90890">
              <w:rPr>
                <w:lang w:eastAsia="lv-LV"/>
              </w:rPr>
              <w:t>no maksājumu pieprasījumiem</w:t>
            </w:r>
            <w:r w:rsidR="007341B2">
              <w:rPr>
                <w:lang w:eastAsia="lv-LV"/>
              </w:rPr>
              <w:t xml:space="preserve"> </w:t>
            </w:r>
            <w:r w:rsidR="00516672">
              <w:rPr>
                <w:lang w:eastAsia="lv-LV"/>
              </w:rPr>
              <w:lastRenderedPageBreak/>
              <w:t>N</w:t>
            </w:r>
            <w:r w:rsidR="0035177F">
              <w:rPr>
                <w:lang w:eastAsia="lv-LV"/>
              </w:rPr>
              <w:t>r.1.-</w:t>
            </w:r>
            <w:r w:rsidR="00516672">
              <w:rPr>
                <w:lang w:eastAsia="lv-LV"/>
              </w:rPr>
              <w:t xml:space="preserve">Nr.7. par summu </w:t>
            </w:r>
            <w:r w:rsidR="00B5792A">
              <w:rPr>
                <w:lang w:eastAsia="lv-LV"/>
              </w:rPr>
              <w:t>166</w:t>
            </w:r>
            <w:r w:rsidR="00952AF1">
              <w:rPr>
                <w:lang w:eastAsia="lv-LV"/>
              </w:rPr>
              <w:t> </w:t>
            </w:r>
            <w:r w:rsidR="00B5792A">
              <w:rPr>
                <w:lang w:eastAsia="lv-LV"/>
              </w:rPr>
              <w:t>6</w:t>
            </w:r>
            <w:r w:rsidR="00952AF1">
              <w:rPr>
                <w:lang w:eastAsia="lv-LV"/>
              </w:rPr>
              <w:t xml:space="preserve">32,20 </w:t>
            </w:r>
            <w:proofErr w:type="spellStart"/>
            <w:r w:rsidR="002949F9">
              <w:rPr>
                <w:i/>
                <w:iCs/>
                <w:lang w:eastAsia="lv-LV"/>
              </w:rPr>
              <w:t>euro</w:t>
            </w:r>
            <w:proofErr w:type="spellEnd"/>
            <w:r w:rsidR="002949F9">
              <w:rPr>
                <w:i/>
                <w:iCs/>
                <w:lang w:eastAsia="lv-LV"/>
              </w:rPr>
              <w:t xml:space="preserve"> </w:t>
            </w:r>
            <w:r w:rsidR="00952AF1">
              <w:rPr>
                <w:lang w:eastAsia="lv-LV"/>
              </w:rPr>
              <w:t>(</w:t>
            </w:r>
            <w:r w:rsidR="002157FF">
              <w:rPr>
                <w:lang w:eastAsia="lv-LV"/>
              </w:rPr>
              <w:t>no tām</w:t>
            </w:r>
            <w:r w:rsidR="00952AF1">
              <w:rPr>
                <w:lang w:eastAsia="lv-LV"/>
              </w:rPr>
              <w:t xml:space="preserve"> netiešās izmaksas 18 515,15</w:t>
            </w:r>
            <w:r w:rsidR="002949F9">
              <w:rPr>
                <w:lang w:eastAsia="lv-LV"/>
              </w:rPr>
              <w:t xml:space="preserve"> </w:t>
            </w:r>
            <w:proofErr w:type="spellStart"/>
            <w:r w:rsidR="002949F9">
              <w:rPr>
                <w:i/>
                <w:iCs/>
                <w:lang w:eastAsia="lv-LV"/>
              </w:rPr>
              <w:t>euro</w:t>
            </w:r>
            <w:proofErr w:type="spellEnd"/>
            <w:r w:rsidR="002949F9">
              <w:rPr>
                <w:lang w:eastAsia="lv-LV"/>
              </w:rPr>
              <w:t>)</w:t>
            </w:r>
            <w:r w:rsidR="002157FF">
              <w:rPr>
                <w:lang w:eastAsia="lv-LV"/>
              </w:rPr>
              <w:t xml:space="preserve"> un </w:t>
            </w:r>
            <w:r w:rsidR="00356391">
              <w:rPr>
                <w:lang w:eastAsia="lv-LV"/>
              </w:rPr>
              <w:t xml:space="preserve">projekta izdevumiem </w:t>
            </w:r>
            <w:r w:rsidR="00900634">
              <w:rPr>
                <w:lang w:eastAsia="lv-LV"/>
              </w:rPr>
              <w:t xml:space="preserve">no 2020. gada </w:t>
            </w:r>
            <w:r w:rsidR="00121F33">
              <w:rPr>
                <w:lang w:eastAsia="lv-LV"/>
              </w:rPr>
              <w:t xml:space="preserve">1. jūlija līdz projekta pārtraukšanai </w:t>
            </w:r>
            <w:r w:rsidR="00356391">
              <w:rPr>
                <w:lang w:eastAsia="lv-LV"/>
              </w:rPr>
              <w:t>4</w:t>
            </w:r>
            <w:r w:rsidR="007F6D75">
              <w:rPr>
                <w:lang w:eastAsia="lv-LV"/>
              </w:rPr>
              <w:t> </w:t>
            </w:r>
            <w:r w:rsidR="00356391">
              <w:rPr>
                <w:lang w:eastAsia="lv-LV"/>
              </w:rPr>
              <w:t>327</w:t>
            </w:r>
            <w:r w:rsidR="007F6D75">
              <w:rPr>
                <w:lang w:eastAsia="lv-LV"/>
              </w:rPr>
              <w:t xml:space="preserve">,84 </w:t>
            </w:r>
            <w:proofErr w:type="spellStart"/>
            <w:r w:rsidR="00A13A64">
              <w:rPr>
                <w:i/>
                <w:iCs/>
                <w:lang w:eastAsia="lv-LV"/>
              </w:rPr>
              <w:t>euro</w:t>
            </w:r>
            <w:proofErr w:type="spellEnd"/>
            <w:r w:rsidR="00A13A64">
              <w:rPr>
                <w:i/>
                <w:iCs/>
                <w:lang w:eastAsia="lv-LV"/>
              </w:rPr>
              <w:t xml:space="preserve"> </w:t>
            </w:r>
            <w:r w:rsidR="00A13A64">
              <w:rPr>
                <w:lang w:eastAsia="lv-LV"/>
              </w:rPr>
              <w:t>apmērā</w:t>
            </w:r>
            <w:r w:rsidR="002C4C74">
              <w:rPr>
                <w:lang w:eastAsia="lv-LV"/>
              </w:rPr>
              <w:t xml:space="preserve">, kas kopā sastāda 170 960,04 </w:t>
            </w:r>
            <w:proofErr w:type="spellStart"/>
            <w:r w:rsidR="002C4C74">
              <w:rPr>
                <w:i/>
                <w:iCs/>
                <w:lang w:eastAsia="lv-LV"/>
              </w:rPr>
              <w:t>euro</w:t>
            </w:r>
            <w:proofErr w:type="spellEnd"/>
            <w:r w:rsidR="00C4361D">
              <w:rPr>
                <w:lang w:eastAsia="lv-LV"/>
              </w:rPr>
              <w:t>.</w:t>
            </w:r>
            <w:r w:rsidR="00A13A64">
              <w:rPr>
                <w:lang w:eastAsia="lv-LV"/>
              </w:rPr>
              <w:t xml:space="preserve"> </w:t>
            </w:r>
            <w:r w:rsidR="001F2C62">
              <w:rPr>
                <w:lang w:eastAsia="lv-LV"/>
              </w:rPr>
              <w:t>N</w:t>
            </w:r>
            <w:r w:rsidR="00A13A64">
              <w:rPr>
                <w:lang w:eastAsia="lv-LV"/>
              </w:rPr>
              <w:t xml:space="preserve">etiešo izmaksu segums projekta īstenošanas laikā bija </w:t>
            </w:r>
            <w:r w:rsidR="001F2C62">
              <w:rPr>
                <w:lang w:eastAsia="lv-LV"/>
              </w:rPr>
              <w:t xml:space="preserve">8 086,39 </w:t>
            </w:r>
            <w:proofErr w:type="spellStart"/>
            <w:r w:rsidR="001F2C62">
              <w:rPr>
                <w:i/>
                <w:iCs/>
                <w:lang w:eastAsia="lv-LV"/>
              </w:rPr>
              <w:t>euro</w:t>
            </w:r>
            <w:proofErr w:type="spellEnd"/>
            <w:r w:rsidR="00EB357E">
              <w:rPr>
                <w:lang w:eastAsia="lv-LV"/>
              </w:rPr>
              <w:t>,</w:t>
            </w:r>
            <w:r w:rsidR="00C4361D">
              <w:rPr>
                <w:lang w:eastAsia="lv-LV"/>
              </w:rPr>
              <w:t xml:space="preserve"> līdz ar to aprēķina izteiksme ir </w:t>
            </w:r>
            <w:r w:rsidR="00EB357E" w:rsidRPr="00CE197A">
              <w:rPr>
                <w:i/>
                <w:iCs/>
                <w:lang w:eastAsia="lv-LV"/>
              </w:rPr>
              <w:t>170 960,04-</w:t>
            </w:r>
            <w:r w:rsidR="002C3E5A" w:rsidRPr="00CE197A">
              <w:rPr>
                <w:i/>
                <w:iCs/>
                <w:lang w:eastAsia="lv-LV"/>
              </w:rPr>
              <w:t>18 515,15+8 086,39=160 531,28</w:t>
            </w:r>
            <w:r w:rsidR="00793F61">
              <w:rPr>
                <w:i/>
                <w:iCs/>
                <w:lang w:eastAsia="lv-LV"/>
              </w:rPr>
              <w:t>.</w:t>
            </w:r>
          </w:p>
        </w:tc>
      </w:tr>
      <w:tr w:rsidR="004E33D7" w:rsidRPr="00D367E3" w14:paraId="05472508" w14:textId="77777777" w:rsidTr="009E75E9">
        <w:trPr>
          <w:trHeight w:val="476"/>
        </w:trPr>
        <w:tc>
          <w:tcPr>
            <w:tcW w:w="830" w:type="dxa"/>
          </w:tcPr>
          <w:p w14:paraId="37C12823" w14:textId="028B158E" w:rsidR="00B559D5" w:rsidRPr="00D367E3" w:rsidRDefault="00F15799" w:rsidP="00262DE5">
            <w:r w:rsidRPr="00D367E3">
              <w:rPr>
                <w:lang w:eastAsia="en-US"/>
              </w:rPr>
              <w:lastRenderedPageBreak/>
              <w:t>3.</w:t>
            </w:r>
          </w:p>
        </w:tc>
        <w:tc>
          <w:tcPr>
            <w:tcW w:w="0" w:type="auto"/>
          </w:tcPr>
          <w:p w14:paraId="082D9731" w14:textId="77777777" w:rsidR="00B559D5" w:rsidRPr="00D367E3" w:rsidRDefault="00F15799" w:rsidP="00262DE5">
            <w:r w:rsidRPr="00D367E3">
              <w:rPr>
                <w:lang w:eastAsia="en-US"/>
              </w:rPr>
              <w:t>Projekta izstrādē iesaistītās institūcijas un publiskas personas kapitālsabiedrības</w:t>
            </w:r>
          </w:p>
        </w:tc>
        <w:tc>
          <w:tcPr>
            <w:tcW w:w="6167" w:type="dxa"/>
          </w:tcPr>
          <w:p w14:paraId="580DE96C" w14:textId="3EF0EF9C" w:rsidR="00B559D5" w:rsidRPr="00D367E3" w:rsidRDefault="00634902" w:rsidP="00262DE5">
            <w:pPr>
              <w:jc w:val="both"/>
              <w:rPr>
                <w:lang w:eastAsia="lv-LV"/>
              </w:rPr>
            </w:pPr>
            <w:r>
              <w:rPr>
                <w:lang w:eastAsia="lv-LV"/>
              </w:rPr>
              <w:t xml:space="preserve">LM, </w:t>
            </w:r>
            <w:r w:rsidR="00A43548">
              <w:rPr>
                <w:lang w:eastAsia="lv-LV"/>
              </w:rPr>
              <w:t>VARAM, VRAA</w:t>
            </w:r>
            <w:r w:rsidR="00585C72">
              <w:rPr>
                <w:lang w:eastAsia="lv-LV"/>
              </w:rPr>
              <w:t>.</w:t>
            </w:r>
          </w:p>
          <w:p w14:paraId="28C0BE09" w14:textId="77777777" w:rsidR="00B559D5" w:rsidRPr="00D367E3" w:rsidRDefault="00B559D5" w:rsidP="00262DE5">
            <w:pPr>
              <w:pStyle w:val="VPBody"/>
              <w:spacing w:after="120" w:line="276" w:lineRule="auto"/>
              <w:rPr>
                <w:sz w:val="24"/>
                <w:szCs w:val="24"/>
              </w:rPr>
            </w:pPr>
          </w:p>
        </w:tc>
      </w:tr>
      <w:tr w:rsidR="004E33D7" w:rsidRPr="00D367E3" w14:paraId="7892BBAA" w14:textId="77777777" w:rsidTr="009E75E9">
        <w:trPr>
          <w:trHeight w:val="454"/>
        </w:trPr>
        <w:tc>
          <w:tcPr>
            <w:tcW w:w="830" w:type="dxa"/>
          </w:tcPr>
          <w:p w14:paraId="15645B82" w14:textId="77777777" w:rsidR="00B559D5" w:rsidRPr="00D367E3" w:rsidRDefault="00F15799" w:rsidP="00262DE5">
            <w:r w:rsidRPr="00D367E3">
              <w:rPr>
                <w:lang w:eastAsia="en-US"/>
              </w:rPr>
              <w:t> 4.</w:t>
            </w:r>
          </w:p>
        </w:tc>
        <w:tc>
          <w:tcPr>
            <w:tcW w:w="0" w:type="auto"/>
          </w:tcPr>
          <w:p w14:paraId="46173529" w14:textId="77777777" w:rsidR="00B559D5" w:rsidRPr="00D367E3" w:rsidRDefault="00F15799" w:rsidP="00262DE5">
            <w:r w:rsidRPr="00D367E3">
              <w:rPr>
                <w:lang w:eastAsia="en-US"/>
              </w:rPr>
              <w:t> Cita informācija</w:t>
            </w:r>
          </w:p>
        </w:tc>
        <w:tc>
          <w:tcPr>
            <w:tcW w:w="6167" w:type="dxa"/>
          </w:tcPr>
          <w:p w14:paraId="035F42CF" w14:textId="3E94CB89" w:rsidR="00B559D5" w:rsidRPr="00D367E3" w:rsidRDefault="00F15799" w:rsidP="00262DE5">
            <w:pPr>
              <w:jc w:val="both"/>
            </w:pPr>
            <w:r w:rsidRPr="00D367E3">
              <w:rPr>
                <w:lang w:eastAsia="en-US"/>
              </w:rPr>
              <w:t>Nav</w:t>
            </w:r>
          </w:p>
        </w:tc>
      </w:tr>
    </w:tbl>
    <w:p w14:paraId="30365900" w14:textId="5F6F2ED2" w:rsidR="009E75E9" w:rsidRDefault="00F15799" w:rsidP="00B559D5">
      <w:pPr>
        <w:jc w:val="both"/>
      </w:pPr>
      <w:r w:rsidRPr="00D367E3">
        <w:t> </w:t>
      </w:r>
    </w:p>
    <w:p w14:paraId="476404FB" w14:textId="77777777" w:rsidR="001B5C54" w:rsidRPr="00D367E3" w:rsidRDefault="001B5C54" w:rsidP="00B559D5">
      <w:pPr>
        <w:jc w:val="both"/>
      </w:pPr>
    </w:p>
    <w:tbl>
      <w:tblPr>
        <w:tblW w:w="962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0"/>
        <w:gridCol w:w="3783"/>
        <w:gridCol w:w="5446"/>
      </w:tblGrid>
      <w:tr w:rsidR="00D367E3" w:rsidRPr="00D367E3" w14:paraId="3904390E" w14:textId="77777777" w:rsidTr="00846F1C">
        <w:trPr>
          <w:trHeight w:val="680"/>
        </w:trPr>
        <w:tc>
          <w:tcPr>
            <w:tcW w:w="9629" w:type="dxa"/>
            <w:gridSpan w:val="3"/>
            <w:vAlign w:val="center"/>
          </w:tcPr>
          <w:p w14:paraId="300132BD" w14:textId="77777777" w:rsidR="00B559D5" w:rsidRPr="00D367E3" w:rsidRDefault="00F15799" w:rsidP="00262DE5">
            <w:pPr>
              <w:jc w:val="center"/>
            </w:pPr>
            <w:r w:rsidRPr="00D367E3">
              <w:rPr>
                <w:b/>
                <w:bCs/>
              </w:rPr>
              <w:t> II. Tiesību akta projekta ietekme uz sabiedrību, tautsaimniecības attīstību un administratīvo slogu</w:t>
            </w:r>
          </w:p>
        </w:tc>
      </w:tr>
      <w:tr w:rsidR="00D367E3" w:rsidRPr="00D367E3" w14:paraId="412C7E0B" w14:textId="77777777" w:rsidTr="00846F1C">
        <w:tblPrEx>
          <w:tblCellMar>
            <w:left w:w="57" w:type="dxa"/>
            <w:right w:w="57" w:type="dxa"/>
          </w:tblCellMar>
        </w:tblPrEx>
        <w:trPr>
          <w:trHeight w:val="905"/>
        </w:trPr>
        <w:tc>
          <w:tcPr>
            <w:tcW w:w="400" w:type="dxa"/>
          </w:tcPr>
          <w:p w14:paraId="720D90FF" w14:textId="77777777" w:rsidR="002C2B13" w:rsidRPr="00D367E3" w:rsidRDefault="002C2B13" w:rsidP="002C2B13">
            <w:r w:rsidRPr="00D367E3">
              <w:rPr>
                <w:lang w:eastAsia="en-US"/>
              </w:rPr>
              <w:t>1.</w:t>
            </w:r>
          </w:p>
        </w:tc>
        <w:tc>
          <w:tcPr>
            <w:tcW w:w="0" w:type="auto"/>
          </w:tcPr>
          <w:p w14:paraId="0D806859" w14:textId="77777777" w:rsidR="002C2B13" w:rsidRPr="00D367E3" w:rsidRDefault="002C2B13" w:rsidP="002C2B13">
            <w:r w:rsidRPr="00D367E3">
              <w:rPr>
                <w:lang w:eastAsia="en-US"/>
              </w:rPr>
              <w:t xml:space="preserve">Sabiedrības </w:t>
            </w:r>
            <w:proofErr w:type="spellStart"/>
            <w:r w:rsidRPr="00D367E3">
              <w:rPr>
                <w:lang w:eastAsia="en-US"/>
              </w:rPr>
              <w:t>mērķgrupas</w:t>
            </w:r>
            <w:proofErr w:type="spellEnd"/>
            <w:r w:rsidRPr="00D367E3">
              <w:rPr>
                <w:lang w:eastAsia="en-US"/>
              </w:rPr>
              <w:t>, kuras tiesiskais regulējums ietekmē vai varētu ietekmēt</w:t>
            </w:r>
          </w:p>
        </w:tc>
        <w:tc>
          <w:tcPr>
            <w:tcW w:w="5446" w:type="dxa"/>
          </w:tcPr>
          <w:p w14:paraId="7BE95345" w14:textId="7862299D" w:rsidR="00C652D4" w:rsidRPr="00BB3E14" w:rsidRDefault="006E500C" w:rsidP="002C2B13">
            <w:pPr>
              <w:pStyle w:val="naiskr"/>
              <w:ind w:left="71"/>
              <w:jc w:val="both"/>
              <w:rPr>
                <w:highlight w:val="cyan"/>
              </w:rPr>
            </w:pPr>
            <w:r w:rsidRPr="006E500C">
              <w:t>Iedzīvotāji, komersanti, valsts pārvalde, pašvaldības, biedrības, nodibinājumi.</w:t>
            </w:r>
          </w:p>
        </w:tc>
      </w:tr>
      <w:tr w:rsidR="00D367E3" w:rsidRPr="00D367E3" w14:paraId="5EFABE2A" w14:textId="77777777" w:rsidTr="00846F1C">
        <w:tblPrEx>
          <w:tblCellMar>
            <w:left w:w="57" w:type="dxa"/>
            <w:right w:w="57" w:type="dxa"/>
          </w:tblCellMar>
        </w:tblPrEx>
        <w:trPr>
          <w:trHeight w:val="628"/>
        </w:trPr>
        <w:tc>
          <w:tcPr>
            <w:tcW w:w="400" w:type="dxa"/>
          </w:tcPr>
          <w:p w14:paraId="62EC4F20" w14:textId="77777777" w:rsidR="002C2B13" w:rsidRPr="00D367E3" w:rsidRDefault="002C2B13" w:rsidP="002C2B13">
            <w:r w:rsidRPr="00D367E3">
              <w:rPr>
                <w:lang w:eastAsia="en-US"/>
              </w:rPr>
              <w:t>2.</w:t>
            </w:r>
          </w:p>
        </w:tc>
        <w:tc>
          <w:tcPr>
            <w:tcW w:w="0" w:type="auto"/>
          </w:tcPr>
          <w:p w14:paraId="1EA46461" w14:textId="77777777" w:rsidR="002C2B13" w:rsidRPr="00D367E3" w:rsidRDefault="002C2B13" w:rsidP="002C2B13">
            <w:r w:rsidRPr="00D367E3">
              <w:rPr>
                <w:lang w:eastAsia="en-US"/>
              </w:rPr>
              <w:t>Tiesiskā regulējuma ietekme uz tautsaimniecību un administratīvo slogu</w:t>
            </w:r>
          </w:p>
        </w:tc>
        <w:tc>
          <w:tcPr>
            <w:tcW w:w="5446" w:type="dxa"/>
          </w:tcPr>
          <w:p w14:paraId="5FA85D70" w14:textId="31539B16" w:rsidR="002C2B13" w:rsidRDefault="00ED7117">
            <w:pPr>
              <w:pStyle w:val="naiskr"/>
              <w:spacing w:before="0" w:after="0"/>
              <w:ind w:left="71"/>
              <w:jc w:val="both"/>
              <w:rPr>
                <w:lang w:eastAsia="lv-LV"/>
              </w:rPr>
            </w:pPr>
            <w:r w:rsidRPr="00ED7117">
              <w:rPr>
                <w:lang w:eastAsia="lv-LV"/>
              </w:rPr>
              <w:t>Sabiedrības grupām projekta tiesiskais regulējums nemaina tiesības un pienākumus, kā arī veicamās darbības.</w:t>
            </w:r>
          </w:p>
          <w:p w14:paraId="25D38B54" w14:textId="0297BBAB" w:rsidR="00B21290" w:rsidRPr="00B21290" w:rsidRDefault="00956C4A" w:rsidP="00B21290">
            <w:pPr>
              <w:suppressAutoHyphens w:val="0"/>
              <w:autoSpaceDE w:val="0"/>
              <w:autoSpaceDN w:val="0"/>
              <w:adjustRightInd w:val="0"/>
              <w:spacing w:after="120"/>
              <w:ind w:left="57" w:right="57"/>
              <w:jc w:val="both"/>
              <w:rPr>
                <w:rFonts w:eastAsia="Calibri"/>
                <w:lang w:eastAsia="lv-LV"/>
              </w:rPr>
            </w:pPr>
            <w:r>
              <w:rPr>
                <w:rFonts w:eastAsia="Calibri"/>
                <w:lang w:eastAsia="lv-LV"/>
              </w:rPr>
              <w:t>Rīkojumu projektiem</w:t>
            </w:r>
            <w:r w:rsidRPr="00B21290">
              <w:rPr>
                <w:rFonts w:eastAsia="Calibri"/>
                <w:lang w:eastAsia="lv-LV"/>
              </w:rPr>
              <w:t xml:space="preserve"> </w:t>
            </w:r>
            <w:r w:rsidR="00B21290" w:rsidRPr="00B21290">
              <w:rPr>
                <w:rFonts w:eastAsia="Calibri"/>
                <w:lang w:eastAsia="lv-LV"/>
              </w:rPr>
              <w:t>būs labvēlīga ietekme</w:t>
            </w:r>
            <w:r w:rsidR="00B21290">
              <w:rPr>
                <w:rFonts w:eastAsia="Calibri"/>
                <w:lang w:eastAsia="lv-LV"/>
              </w:rPr>
              <w:t xml:space="preserve">, jo </w:t>
            </w:r>
            <w:r w:rsidR="00B21290">
              <w:rPr>
                <w:color w:val="000000" w:themeColor="text1"/>
              </w:rPr>
              <w:t xml:space="preserve">tiks </w:t>
            </w:r>
            <w:r w:rsidR="00B21290" w:rsidRPr="00002622">
              <w:rPr>
                <w:color w:val="000000" w:themeColor="text1"/>
              </w:rPr>
              <w:t>sniegt</w:t>
            </w:r>
            <w:r w:rsidR="00B21290">
              <w:rPr>
                <w:color w:val="000000" w:themeColor="text1"/>
              </w:rPr>
              <w:t>s</w:t>
            </w:r>
            <w:r w:rsidR="00B21290" w:rsidRPr="00002622">
              <w:rPr>
                <w:color w:val="000000" w:themeColor="text1"/>
              </w:rPr>
              <w:t xml:space="preserve"> ieguldījum</w:t>
            </w:r>
            <w:r w:rsidR="00B21290">
              <w:rPr>
                <w:color w:val="000000" w:themeColor="text1"/>
              </w:rPr>
              <w:t>s</w:t>
            </w:r>
            <w:r w:rsidR="00B21290" w:rsidRPr="00002622">
              <w:rPr>
                <w:color w:val="000000" w:themeColor="text1"/>
              </w:rPr>
              <w:t xml:space="preserve"> C</w:t>
            </w:r>
            <w:r w:rsidR="00B21290">
              <w:rPr>
                <w:color w:val="000000" w:themeColor="text1"/>
              </w:rPr>
              <w:t>ovid</w:t>
            </w:r>
            <w:r w:rsidR="00B21290" w:rsidRPr="00002622">
              <w:rPr>
                <w:color w:val="000000" w:themeColor="text1"/>
              </w:rPr>
              <w:t>-19 pandēmijas izraisītās ekonomiskās krīzes seku pārvarēšanai</w:t>
            </w:r>
            <w:r w:rsidR="00B21290">
              <w:rPr>
                <w:color w:val="000000" w:themeColor="text1"/>
              </w:rPr>
              <w:t xml:space="preserve">, finansējumu </w:t>
            </w:r>
            <w:r w:rsidR="00883751">
              <w:rPr>
                <w:color w:val="000000" w:themeColor="text1"/>
              </w:rPr>
              <w:t>efektīvāk izmantojot</w:t>
            </w:r>
            <w:r w:rsidR="00B21290">
              <w:rPr>
                <w:color w:val="000000" w:themeColor="text1"/>
              </w:rPr>
              <w:t xml:space="preserve"> </w:t>
            </w:r>
            <w:r w:rsidR="00B21290">
              <w:rPr>
                <w:bCs/>
                <w:color w:val="000000" w:themeColor="text1"/>
              </w:rPr>
              <w:t>projekt</w:t>
            </w:r>
            <w:r w:rsidR="001045B9">
              <w:rPr>
                <w:bCs/>
                <w:color w:val="000000" w:themeColor="text1"/>
              </w:rPr>
              <w:t>os</w:t>
            </w:r>
            <w:r w:rsidR="00B21290" w:rsidRPr="0034589C">
              <w:rPr>
                <w:bCs/>
                <w:color w:val="000000" w:themeColor="text1"/>
              </w:rPr>
              <w:t xml:space="preserve"> ar </w:t>
            </w:r>
            <w:r w:rsidR="00755C75">
              <w:rPr>
                <w:bCs/>
                <w:color w:val="000000" w:themeColor="text1"/>
              </w:rPr>
              <w:t xml:space="preserve">lielāku </w:t>
            </w:r>
            <w:r w:rsidR="00B21290" w:rsidRPr="0034589C">
              <w:rPr>
                <w:bCs/>
                <w:color w:val="000000" w:themeColor="text1"/>
              </w:rPr>
              <w:t>tautsaimniecības nozīmi</w:t>
            </w:r>
            <w:r w:rsidR="00B21290">
              <w:rPr>
                <w:bCs/>
                <w:color w:val="000000" w:themeColor="text1"/>
              </w:rPr>
              <w:t>.</w:t>
            </w:r>
          </w:p>
          <w:p w14:paraId="59156BC0" w14:textId="2E731CD1" w:rsidR="00B21290" w:rsidRDefault="00956C4A">
            <w:pPr>
              <w:pStyle w:val="naiskr"/>
              <w:spacing w:before="0" w:after="0"/>
              <w:ind w:left="71"/>
              <w:jc w:val="both"/>
              <w:rPr>
                <w:lang w:eastAsia="lv-LV"/>
              </w:rPr>
            </w:pPr>
            <w:r>
              <w:rPr>
                <w:rFonts w:eastAsia="Calibri"/>
                <w:lang w:eastAsia="lv-LV"/>
              </w:rPr>
              <w:t>Rīkojumu</w:t>
            </w:r>
            <w:r w:rsidRPr="00B21290">
              <w:rPr>
                <w:rFonts w:eastAsia="Calibri"/>
                <w:lang w:eastAsia="lv-LV"/>
              </w:rPr>
              <w:t xml:space="preserve"> projekt</w:t>
            </w:r>
            <w:r>
              <w:rPr>
                <w:rFonts w:eastAsia="Calibri"/>
                <w:lang w:eastAsia="lv-LV"/>
              </w:rPr>
              <w:t>i</w:t>
            </w:r>
            <w:r w:rsidRPr="00B21290">
              <w:rPr>
                <w:rFonts w:eastAsia="Calibri"/>
                <w:lang w:eastAsia="lv-LV"/>
              </w:rPr>
              <w:t xml:space="preserve"> </w:t>
            </w:r>
            <w:r w:rsidR="00B21290" w:rsidRPr="00B21290">
              <w:rPr>
                <w:rFonts w:eastAsia="Calibri"/>
                <w:lang w:eastAsia="lv-LV"/>
              </w:rPr>
              <w:t>neietekmēs konkurenci, kā arī tam nav ietekmes uz nevalstiskajām organizācijām.</w:t>
            </w:r>
          </w:p>
          <w:p w14:paraId="0BB2A1ED" w14:textId="10426EFB" w:rsidR="00B21290" w:rsidRPr="00BB3E14" w:rsidRDefault="00B21290">
            <w:pPr>
              <w:pStyle w:val="naiskr"/>
              <w:spacing w:before="0" w:after="0"/>
              <w:ind w:left="71"/>
              <w:jc w:val="both"/>
              <w:rPr>
                <w:highlight w:val="cyan"/>
              </w:rPr>
            </w:pPr>
          </w:p>
        </w:tc>
      </w:tr>
      <w:tr w:rsidR="00D367E3" w:rsidRPr="00D367E3" w14:paraId="7DF48EF0" w14:textId="77777777" w:rsidTr="00846F1C">
        <w:tblPrEx>
          <w:tblCellMar>
            <w:left w:w="57" w:type="dxa"/>
            <w:right w:w="57" w:type="dxa"/>
          </w:tblCellMar>
        </w:tblPrEx>
        <w:tc>
          <w:tcPr>
            <w:tcW w:w="400" w:type="dxa"/>
          </w:tcPr>
          <w:p w14:paraId="545E2C85" w14:textId="77777777" w:rsidR="002C2B13" w:rsidRPr="00D367E3" w:rsidRDefault="002C2B13" w:rsidP="002C2B13">
            <w:r w:rsidRPr="00D367E3">
              <w:rPr>
                <w:lang w:eastAsia="en-US"/>
              </w:rPr>
              <w:t>3.</w:t>
            </w:r>
          </w:p>
        </w:tc>
        <w:tc>
          <w:tcPr>
            <w:tcW w:w="0" w:type="auto"/>
          </w:tcPr>
          <w:p w14:paraId="3BDECD4C" w14:textId="77777777" w:rsidR="002C2B13" w:rsidRPr="00D367E3" w:rsidRDefault="002C2B13" w:rsidP="002C2B13">
            <w:r w:rsidRPr="00D367E3">
              <w:rPr>
                <w:lang w:eastAsia="en-US"/>
              </w:rPr>
              <w:t>Administratīvo izmaksu monetārais novērtējums</w:t>
            </w:r>
          </w:p>
        </w:tc>
        <w:tc>
          <w:tcPr>
            <w:tcW w:w="5446" w:type="dxa"/>
          </w:tcPr>
          <w:p w14:paraId="6D76B46C" w14:textId="209081DA" w:rsidR="002C2B13" w:rsidRPr="00BB3E14" w:rsidRDefault="00173875" w:rsidP="00956C4A">
            <w:pPr>
              <w:jc w:val="both"/>
              <w:rPr>
                <w:highlight w:val="cyan"/>
              </w:rPr>
            </w:pPr>
            <w:r>
              <w:rPr>
                <w:lang w:eastAsia="lv-LV"/>
              </w:rPr>
              <w:t>R</w:t>
            </w:r>
            <w:r w:rsidR="00B21290">
              <w:rPr>
                <w:lang w:eastAsia="lv-LV"/>
              </w:rPr>
              <w:t xml:space="preserve">īkojuma </w:t>
            </w:r>
            <w:r w:rsidR="00956C4A">
              <w:rPr>
                <w:lang w:eastAsia="lv-LV"/>
              </w:rPr>
              <w:t>p</w:t>
            </w:r>
            <w:r w:rsidR="00956C4A" w:rsidRPr="004F4273">
              <w:rPr>
                <w:lang w:eastAsia="lv-LV"/>
              </w:rPr>
              <w:t>rojekt</w:t>
            </w:r>
            <w:r w:rsidR="00956C4A">
              <w:rPr>
                <w:lang w:eastAsia="lv-LV"/>
              </w:rPr>
              <w:t>i</w:t>
            </w:r>
            <w:r w:rsidR="00956C4A" w:rsidRPr="004F4273">
              <w:rPr>
                <w:lang w:eastAsia="lv-LV"/>
              </w:rPr>
              <w:t xml:space="preserve"> </w:t>
            </w:r>
            <w:r w:rsidR="00FD01E2" w:rsidRPr="004F4273">
              <w:rPr>
                <w:lang w:eastAsia="lv-LV"/>
              </w:rPr>
              <w:t>šo jomu neskar</w:t>
            </w:r>
            <w:r w:rsidR="007C2CC1">
              <w:rPr>
                <w:lang w:eastAsia="lv-LV"/>
              </w:rPr>
              <w:t>.</w:t>
            </w:r>
          </w:p>
        </w:tc>
      </w:tr>
      <w:tr w:rsidR="00D367E3" w:rsidRPr="00D367E3" w14:paraId="6632FD16" w14:textId="77777777" w:rsidTr="00846F1C">
        <w:tblPrEx>
          <w:tblCellMar>
            <w:left w:w="57" w:type="dxa"/>
            <w:right w:w="57" w:type="dxa"/>
          </w:tblCellMar>
        </w:tblPrEx>
        <w:trPr>
          <w:trHeight w:val="454"/>
        </w:trPr>
        <w:tc>
          <w:tcPr>
            <w:tcW w:w="400" w:type="dxa"/>
          </w:tcPr>
          <w:p w14:paraId="2A1C8932" w14:textId="77777777" w:rsidR="002C2B13" w:rsidRPr="00D367E3" w:rsidRDefault="002C2B13" w:rsidP="002C2B13">
            <w:r w:rsidRPr="00D367E3">
              <w:rPr>
                <w:lang w:eastAsia="en-US"/>
              </w:rPr>
              <w:t>4.</w:t>
            </w:r>
          </w:p>
        </w:tc>
        <w:tc>
          <w:tcPr>
            <w:tcW w:w="0" w:type="auto"/>
          </w:tcPr>
          <w:p w14:paraId="23C80E52" w14:textId="77777777" w:rsidR="002C2B13" w:rsidRPr="00D367E3" w:rsidRDefault="002C2B13" w:rsidP="002C2B13">
            <w:r w:rsidRPr="00D367E3">
              <w:rPr>
                <w:lang w:eastAsia="en-US"/>
              </w:rPr>
              <w:t>Cita informācija</w:t>
            </w:r>
          </w:p>
        </w:tc>
        <w:tc>
          <w:tcPr>
            <w:tcW w:w="5446" w:type="dxa"/>
          </w:tcPr>
          <w:p w14:paraId="4CDA1A62" w14:textId="77777777" w:rsidR="002C2B13" w:rsidRPr="00BB3E14" w:rsidRDefault="002C2B13" w:rsidP="002C2B13">
            <w:pPr>
              <w:jc w:val="both"/>
              <w:rPr>
                <w:highlight w:val="cyan"/>
              </w:rPr>
            </w:pPr>
            <w:r w:rsidRPr="00E5026B">
              <w:rPr>
                <w:lang w:eastAsia="en-US"/>
              </w:rPr>
              <w:t xml:space="preserve">Nav </w:t>
            </w:r>
          </w:p>
        </w:tc>
      </w:tr>
    </w:tbl>
    <w:p w14:paraId="0EE800DC" w14:textId="162903BB" w:rsidR="009E75E9" w:rsidRDefault="009E75E9" w:rsidP="00B559D5">
      <w:pPr>
        <w:jc w:val="both"/>
      </w:pPr>
    </w:p>
    <w:p w14:paraId="3E80E324" w14:textId="77777777" w:rsidR="001B5C54" w:rsidRDefault="001B5C54" w:rsidP="00B559D5">
      <w:pPr>
        <w:jc w:val="both"/>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39"/>
      </w:tblGrid>
      <w:tr w:rsidR="00B96ADF" w:rsidRPr="00D367E3" w14:paraId="212962D2" w14:textId="77777777" w:rsidTr="00F6368C">
        <w:trPr>
          <w:trHeight w:val="454"/>
        </w:trPr>
        <w:tc>
          <w:tcPr>
            <w:tcW w:w="9639" w:type="dxa"/>
            <w:vAlign w:val="center"/>
          </w:tcPr>
          <w:p w14:paraId="1F7330F1" w14:textId="0D8AC07A" w:rsidR="00B96ADF" w:rsidRPr="00D367E3" w:rsidRDefault="00B96ADF" w:rsidP="00F6368C">
            <w:pPr>
              <w:pStyle w:val="naisnod"/>
              <w:spacing w:before="0" w:after="0"/>
              <w:ind w:left="57" w:right="57"/>
            </w:pPr>
            <w:r w:rsidRPr="0007317B">
              <w:rPr>
                <w:iCs/>
                <w:lang w:eastAsia="lv-LV"/>
              </w:rPr>
              <w:t>III. Tiesību akta projekta ietekme uz valsts budžetu un pašvaldību budžetiem</w:t>
            </w:r>
          </w:p>
        </w:tc>
      </w:tr>
      <w:tr w:rsidR="002A4942" w:rsidRPr="00D367E3" w14:paraId="24085633" w14:textId="77777777" w:rsidTr="00F6368C">
        <w:trPr>
          <w:trHeight w:val="454"/>
        </w:trPr>
        <w:tc>
          <w:tcPr>
            <w:tcW w:w="9639" w:type="dxa"/>
            <w:vAlign w:val="center"/>
          </w:tcPr>
          <w:p w14:paraId="62459F97" w14:textId="05845786" w:rsidR="002A4942" w:rsidRPr="002A4942" w:rsidRDefault="002A4942" w:rsidP="00F6368C">
            <w:pPr>
              <w:pStyle w:val="naisnod"/>
              <w:spacing w:before="0" w:after="0"/>
              <w:ind w:left="57" w:right="57"/>
              <w:rPr>
                <w:b w:val="0"/>
                <w:iCs/>
                <w:lang w:eastAsia="lv-LV"/>
              </w:rPr>
            </w:pPr>
            <w:r w:rsidRPr="008934CD">
              <w:rPr>
                <w:iCs/>
                <w:lang w:eastAsia="lv-LV"/>
              </w:rPr>
              <w:t>Rīkojuma projekti</w:t>
            </w:r>
            <w:r w:rsidRPr="002A4942">
              <w:rPr>
                <w:b w:val="0"/>
                <w:iCs/>
                <w:lang w:eastAsia="lv-LV"/>
              </w:rPr>
              <w:t xml:space="preserve"> šo jomu neskar</w:t>
            </w:r>
            <w:r>
              <w:rPr>
                <w:b w:val="0"/>
                <w:iCs/>
                <w:lang w:eastAsia="lv-LV"/>
              </w:rPr>
              <w:t>.</w:t>
            </w:r>
          </w:p>
        </w:tc>
      </w:tr>
    </w:tbl>
    <w:p w14:paraId="69D0E1EA" w14:textId="7196BD7B" w:rsidR="009E75E9" w:rsidRDefault="009E75E9" w:rsidP="00B559D5">
      <w:pPr>
        <w:jc w:val="both"/>
      </w:pPr>
    </w:p>
    <w:p w14:paraId="3EF01CFB" w14:textId="77777777" w:rsidR="001B5C54" w:rsidRPr="00D367E3" w:rsidRDefault="001B5C54" w:rsidP="00B559D5">
      <w:pPr>
        <w:jc w:val="both"/>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3"/>
        <w:gridCol w:w="2126"/>
        <w:gridCol w:w="6520"/>
      </w:tblGrid>
      <w:tr w:rsidR="00455B87" w:rsidRPr="00D367E3" w14:paraId="40F7C5CD" w14:textId="77777777" w:rsidTr="008B7B84">
        <w:trPr>
          <w:trHeight w:val="454"/>
        </w:trPr>
        <w:tc>
          <w:tcPr>
            <w:tcW w:w="9639" w:type="dxa"/>
            <w:gridSpan w:val="3"/>
            <w:vAlign w:val="center"/>
          </w:tcPr>
          <w:p w14:paraId="7575BD9A" w14:textId="483116AD" w:rsidR="00455B87" w:rsidRPr="00D367E3" w:rsidRDefault="00455B87" w:rsidP="00833A82">
            <w:pPr>
              <w:pStyle w:val="naisnod"/>
              <w:spacing w:before="0" w:after="0"/>
              <w:ind w:left="57" w:right="57"/>
            </w:pPr>
            <w:bookmarkStart w:id="2" w:name="_Hlk40345342"/>
            <w:r w:rsidRPr="00D367E3">
              <w:t>IV. Tiesību akta projekta ietekme uz spēkā esošo tiesību normu sistēmu</w:t>
            </w:r>
          </w:p>
        </w:tc>
      </w:tr>
      <w:bookmarkEnd w:id="2"/>
      <w:tr w:rsidR="008B7B84" w14:paraId="021CBD06" w14:textId="77777777" w:rsidTr="008B7B8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PrEx>
        <w:trPr>
          <w:trHeight w:val="553"/>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D0F732D" w14:textId="77777777" w:rsidR="008B7B84" w:rsidRDefault="008B7B84" w:rsidP="008B7B84">
            <w:pPr>
              <w:ind w:right="57"/>
              <w:jc w:val="both"/>
              <w:rPr>
                <w:bCs/>
              </w:rPr>
            </w:pPr>
            <w:r>
              <w:rPr>
                <w:bCs/>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C26927" w14:textId="77777777" w:rsidR="008B7B84" w:rsidRDefault="008B7B84" w:rsidP="009E75E9">
            <w:r>
              <w:t>Nepieciešamie saistītie tiesību aktu projekti</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A041A9" w14:textId="272B2B5A" w:rsidR="008B7B84" w:rsidRPr="003559B1" w:rsidRDefault="008B7B84" w:rsidP="00CE197A">
            <w:pPr>
              <w:pStyle w:val="naisnod"/>
              <w:spacing w:before="0" w:after="0"/>
              <w:ind w:right="57"/>
              <w:jc w:val="both"/>
            </w:pPr>
            <w:r w:rsidRPr="00CE19EF">
              <w:rPr>
                <w:b w:val="0"/>
                <w:bCs w:val="0"/>
              </w:rPr>
              <w:t xml:space="preserve">Projektu īstenotājiem, kuriem projektu tvērums tiek palielināts (LM un VARAM) </w:t>
            </w:r>
            <w:r w:rsidR="009749DF">
              <w:rPr>
                <w:b w:val="0"/>
                <w:bCs w:val="0"/>
              </w:rPr>
              <w:t xml:space="preserve">vai samazināts (LM un VRAA) </w:t>
            </w:r>
            <w:r w:rsidRPr="00CE19EF">
              <w:rPr>
                <w:b w:val="0"/>
                <w:bCs w:val="0"/>
              </w:rPr>
              <w:t xml:space="preserve">viena mēneša laikā no grozījumu spēkā stāšanās dienas jāiesniedz VARAM projektu detalizēto aprakstu un to pielikumu precizējumi par projektu </w:t>
            </w:r>
            <w:r w:rsidRPr="00CE19EF">
              <w:rPr>
                <w:b w:val="0"/>
                <w:bCs w:val="0"/>
              </w:rPr>
              <w:lastRenderedPageBreak/>
              <w:t>tvēruma un finansējuma palielināšanu</w:t>
            </w:r>
            <w:r w:rsidR="00D17DBC">
              <w:rPr>
                <w:b w:val="0"/>
                <w:bCs w:val="0"/>
              </w:rPr>
              <w:t>/</w:t>
            </w:r>
            <w:r w:rsidRPr="00CE19EF">
              <w:rPr>
                <w:b w:val="0"/>
                <w:bCs w:val="0"/>
              </w:rPr>
              <w:t xml:space="preserve"> </w:t>
            </w:r>
            <w:r w:rsidR="00FD5D30">
              <w:rPr>
                <w:b w:val="0"/>
                <w:bCs w:val="0"/>
              </w:rPr>
              <w:t xml:space="preserve">samazināšanu </w:t>
            </w:r>
            <w:r w:rsidRPr="00CE19EF">
              <w:rPr>
                <w:b w:val="0"/>
                <w:bCs w:val="0"/>
              </w:rPr>
              <w:t>atbilstoši Ministru kabineta 2015. gada 17. novembra noteikumi</w:t>
            </w:r>
            <w:r>
              <w:rPr>
                <w:b w:val="0"/>
                <w:bCs w:val="0"/>
              </w:rPr>
              <w:t>em Nr.653 “Darbības programmas “Izaugsme un nodarbinātība”</w:t>
            </w:r>
            <w:r w:rsidRPr="00CE19EF">
              <w:rPr>
                <w:b w:val="0"/>
                <w:bCs w:val="0"/>
              </w:rPr>
              <w:t xml:space="preserve"> 2.</w:t>
            </w:r>
            <w:r>
              <w:rPr>
                <w:b w:val="0"/>
                <w:bCs w:val="0"/>
              </w:rPr>
              <w:t>2.1. specifiskā atbalsta mērķa “</w:t>
            </w:r>
            <w:r w:rsidRPr="00CE19EF">
              <w:rPr>
                <w:b w:val="0"/>
                <w:bCs w:val="0"/>
              </w:rPr>
              <w:t xml:space="preserve">Nodrošināt publisko datu </w:t>
            </w:r>
            <w:proofErr w:type="spellStart"/>
            <w:r w:rsidRPr="00CE19EF">
              <w:rPr>
                <w:b w:val="0"/>
                <w:bCs w:val="0"/>
              </w:rPr>
              <w:t>atkalizmantošanas</w:t>
            </w:r>
            <w:proofErr w:type="spellEnd"/>
            <w:r w:rsidRPr="00CE19EF">
              <w:rPr>
                <w:b w:val="0"/>
                <w:bCs w:val="0"/>
              </w:rPr>
              <w:t xml:space="preserve"> pieaugumu un efektīvu publiskās pārvaldes </w:t>
            </w:r>
            <w:r>
              <w:rPr>
                <w:b w:val="0"/>
                <w:bCs w:val="0"/>
              </w:rPr>
              <w:t>un privātā sektora mijiedarbību” 2.2.1.1. pasākuma “</w:t>
            </w:r>
            <w:r w:rsidRPr="00CE19EF">
              <w:rPr>
                <w:b w:val="0"/>
                <w:bCs w:val="0"/>
              </w:rPr>
              <w:t>Centralizētu publiskās pārvaldes IKT platformu izveide, publiskās pārvaldes pr</w:t>
            </w:r>
            <w:r>
              <w:rPr>
                <w:b w:val="0"/>
                <w:bCs w:val="0"/>
              </w:rPr>
              <w:t>ocesu optimizēšana un attīstība”</w:t>
            </w:r>
            <w:r w:rsidRPr="00CE19EF">
              <w:rPr>
                <w:b w:val="0"/>
                <w:bCs w:val="0"/>
              </w:rPr>
              <w:t xml:space="preserve"> īstenošanas noteikumi” noteiktajai kārtībai un VARAM 2017. gada 30. oktobrī apstiprinātajai metodikai “Par projektu </w:t>
            </w:r>
            <w:r>
              <w:rPr>
                <w:b w:val="0"/>
                <w:bCs w:val="0"/>
              </w:rPr>
              <w:t xml:space="preserve">iekļaušanu IKT </w:t>
            </w:r>
            <w:proofErr w:type="spellStart"/>
            <w:r>
              <w:rPr>
                <w:b w:val="0"/>
                <w:bCs w:val="0"/>
              </w:rPr>
              <w:t>mērķarhitektūrā</w:t>
            </w:r>
            <w:proofErr w:type="spellEnd"/>
            <w:r>
              <w:rPr>
                <w:b w:val="0"/>
                <w:bCs w:val="0"/>
              </w:rPr>
              <w:t xml:space="preserve">”. </w:t>
            </w:r>
            <w:r w:rsidRPr="00CE19EF">
              <w:rPr>
                <w:b w:val="0"/>
                <w:bCs w:val="0"/>
              </w:rPr>
              <w:t>Pēc projektu saskaņošanas VARAM, projekta īstenotājs divu nedēļu laikā virza  projektu a</w:t>
            </w:r>
            <w:r>
              <w:rPr>
                <w:b w:val="0"/>
                <w:bCs w:val="0"/>
              </w:rPr>
              <w:t xml:space="preserve">prakstus apstiprināšanai MK. </w:t>
            </w:r>
            <w:r w:rsidRPr="003559B1">
              <w:rPr>
                <w:b w:val="0"/>
                <w:bCs w:val="0"/>
              </w:rPr>
              <w:t>L</w:t>
            </w:r>
            <w:r w:rsidR="009E75E9" w:rsidRPr="003559B1">
              <w:rPr>
                <w:b w:val="0"/>
                <w:bCs w:val="0"/>
              </w:rPr>
              <w:t>M kā projekta īstenotājs virzīs</w:t>
            </w:r>
            <w:r w:rsidRPr="003559B1">
              <w:rPr>
                <w:b w:val="0"/>
                <w:bCs w:val="0"/>
              </w:rPr>
              <w:t xml:space="preserve"> grozījumus MK 2016. gada 12. oktobra rīkojumā Nr. 594 “Par informācijas sabiedrības attīstības pamatnostādņu ieviešanu publiskās pārvaldes informācijas sistēmu jomā (</w:t>
            </w:r>
            <w:proofErr w:type="spellStart"/>
            <w:r w:rsidRPr="003559B1">
              <w:rPr>
                <w:b w:val="0"/>
                <w:bCs w:val="0"/>
              </w:rPr>
              <w:t>mērķarhitektūras</w:t>
            </w:r>
            <w:proofErr w:type="spellEnd"/>
            <w:r w:rsidRPr="003559B1">
              <w:rPr>
                <w:b w:val="0"/>
                <w:bCs w:val="0"/>
              </w:rPr>
              <w:t xml:space="preserve"> 3.1. versija)”</w:t>
            </w:r>
            <w:r w:rsidR="0021570D">
              <w:rPr>
                <w:b w:val="0"/>
                <w:bCs w:val="0"/>
              </w:rPr>
              <w:t xml:space="preserve"> un </w:t>
            </w:r>
            <w:r w:rsidR="00EB3E50">
              <w:rPr>
                <w:b w:val="0"/>
                <w:bCs w:val="0"/>
              </w:rPr>
              <w:t xml:space="preserve">MK </w:t>
            </w:r>
            <w:r w:rsidR="006C05B6">
              <w:rPr>
                <w:b w:val="0"/>
                <w:bCs w:val="0"/>
              </w:rPr>
              <w:t>2019. gada</w:t>
            </w:r>
            <w:r w:rsidR="005E761F">
              <w:rPr>
                <w:b w:val="0"/>
                <w:bCs w:val="0"/>
              </w:rPr>
              <w:t xml:space="preserve"> 5. jūnija rīkojumā Nr. 268 “</w:t>
            </w:r>
            <w:r w:rsidR="00474625" w:rsidRPr="00474625">
              <w:rPr>
                <w:b w:val="0"/>
                <w:bCs w:val="0"/>
              </w:rPr>
              <w:t>Par informācijas sabiedrības attīstības pamatnostādņu ieviešanu publiskās pārvaldes informācijas sistēmu jomā (</w:t>
            </w:r>
            <w:proofErr w:type="spellStart"/>
            <w:r w:rsidR="00474625" w:rsidRPr="00474625">
              <w:rPr>
                <w:b w:val="0"/>
                <w:bCs w:val="0"/>
              </w:rPr>
              <w:t>mērķarhitektūras</w:t>
            </w:r>
            <w:proofErr w:type="spellEnd"/>
            <w:r w:rsidR="00474625" w:rsidRPr="00474625">
              <w:rPr>
                <w:b w:val="0"/>
                <w:bCs w:val="0"/>
              </w:rPr>
              <w:t xml:space="preserve"> 47.0 versija)</w:t>
            </w:r>
            <w:r w:rsidR="00474625">
              <w:rPr>
                <w:b w:val="0"/>
                <w:bCs w:val="0"/>
              </w:rPr>
              <w:t>”</w:t>
            </w:r>
            <w:r w:rsidR="00AA1E80">
              <w:rPr>
                <w:b w:val="0"/>
                <w:bCs w:val="0"/>
              </w:rPr>
              <w:t>.</w:t>
            </w:r>
          </w:p>
          <w:p w14:paraId="2148D4E9" w14:textId="081F7A37" w:rsidR="009E75E9" w:rsidRPr="009E75E9" w:rsidRDefault="009E75E9" w:rsidP="009E75E9">
            <w:pPr>
              <w:jc w:val="both"/>
            </w:pPr>
          </w:p>
        </w:tc>
      </w:tr>
      <w:tr w:rsidR="008B7B84" w14:paraId="694FA0C5" w14:textId="77777777" w:rsidTr="008B7B8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PrEx>
        <w:trPr>
          <w:trHeight w:val="339"/>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8C4282" w14:textId="77777777" w:rsidR="008B7B84" w:rsidRDefault="008B7B84" w:rsidP="009E75E9">
            <w:pPr>
              <w:ind w:left="57" w:right="57"/>
              <w:jc w:val="both"/>
              <w:rPr>
                <w:bCs/>
              </w:rPr>
            </w:pPr>
            <w:r>
              <w:rPr>
                <w:bCs/>
              </w:rPr>
              <w:lastRenderedPageBreak/>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E038F7" w14:textId="77777777" w:rsidR="008B7B84" w:rsidRDefault="008B7B84" w:rsidP="009E75E9">
            <w:pPr>
              <w:ind w:left="57" w:right="57"/>
            </w:pPr>
            <w:r>
              <w:t xml:space="preserve">Atbildīgā institūcija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F62E00" w14:textId="7627F75C" w:rsidR="008B7B84" w:rsidRDefault="009E75E9" w:rsidP="009E75E9">
            <w:pPr>
              <w:ind w:left="132" w:right="113"/>
              <w:jc w:val="both"/>
              <w:rPr>
                <w:kern w:val="2"/>
              </w:rPr>
            </w:pPr>
            <w:r>
              <w:rPr>
                <w:kern w:val="2"/>
              </w:rPr>
              <w:t>LM, VARAM</w:t>
            </w:r>
          </w:p>
        </w:tc>
      </w:tr>
      <w:tr w:rsidR="008B7B84" w14:paraId="08D2AFD3" w14:textId="77777777" w:rsidTr="008B7B8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PrEx>
        <w:trPr>
          <w:trHeight w:val="47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ED79FA0" w14:textId="77777777" w:rsidR="008B7B84" w:rsidRDefault="008B7B84" w:rsidP="009E75E9">
            <w:pPr>
              <w:ind w:left="57" w:right="57"/>
              <w:jc w:val="both"/>
              <w:rPr>
                <w:bCs/>
              </w:rPr>
            </w:pPr>
            <w:r>
              <w:rPr>
                <w:bCs/>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1392D8" w14:textId="77777777" w:rsidR="008B7B84" w:rsidRDefault="008B7B84" w:rsidP="009E75E9">
            <w:pPr>
              <w:ind w:left="57" w:right="57"/>
            </w:pPr>
            <w:r>
              <w:t>Cita informācija</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F53A85" w14:textId="77777777" w:rsidR="008B7B84" w:rsidRDefault="008B7B84" w:rsidP="009E75E9">
            <w:pPr>
              <w:ind w:left="132" w:right="113"/>
              <w:jc w:val="both"/>
            </w:pPr>
            <w:r>
              <w:t>Nav</w:t>
            </w:r>
          </w:p>
        </w:tc>
      </w:tr>
    </w:tbl>
    <w:p w14:paraId="51A8D931" w14:textId="1C94A86C" w:rsidR="009E75E9" w:rsidRDefault="009E75E9" w:rsidP="00B559D5">
      <w:pPr>
        <w:rPr>
          <w:iCs/>
          <w:lang w:eastAsia="en-US"/>
        </w:rPr>
      </w:pPr>
    </w:p>
    <w:p w14:paraId="0E0DE58B" w14:textId="77777777" w:rsidR="001B5C54" w:rsidRPr="00D367E3" w:rsidRDefault="001B5C54" w:rsidP="00B559D5">
      <w:pPr>
        <w:rPr>
          <w:iCs/>
          <w:lang w:eastAsia="en-US"/>
        </w:rPr>
      </w:pPr>
    </w:p>
    <w:tbl>
      <w:tblPr>
        <w:tblStyle w:val="TableGrid"/>
        <w:tblW w:w="9634" w:type="dxa"/>
        <w:tblInd w:w="-572" w:type="dxa"/>
        <w:tblLook w:val="04A0" w:firstRow="1" w:lastRow="0" w:firstColumn="1" w:lastColumn="0" w:noHBand="0" w:noVBand="1"/>
      </w:tblPr>
      <w:tblGrid>
        <w:gridCol w:w="9634"/>
      </w:tblGrid>
      <w:tr w:rsidR="00B15423" w:rsidRPr="00833A82" w14:paraId="1CBFF50A" w14:textId="77777777" w:rsidTr="0057124C">
        <w:trPr>
          <w:trHeight w:val="397"/>
        </w:trPr>
        <w:tc>
          <w:tcPr>
            <w:tcW w:w="9634" w:type="dxa"/>
            <w:vAlign w:val="center"/>
          </w:tcPr>
          <w:p w14:paraId="7BBD0043" w14:textId="77777777" w:rsidR="00B15423" w:rsidRPr="00833A82" w:rsidRDefault="00B15423" w:rsidP="0057124C">
            <w:pPr>
              <w:pStyle w:val="naisnod"/>
              <w:spacing w:before="0" w:after="0"/>
              <w:ind w:left="-102" w:right="57"/>
            </w:pPr>
            <w:r w:rsidRPr="00B15423">
              <w:t>V. Tiesību akta projekta atbilstība Latvijas Republikas starptautiskajām saistībām</w:t>
            </w:r>
          </w:p>
        </w:tc>
      </w:tr>
      <w:tr w:rsidR="00B15423" w:rsidRPr="00B15423" w14:paraId="2429BC64" w14:textId="77777777" w:rsidTr="0057124C">
        <w:trPr>
          <w:trHeight w:val="454"/>
        </w:trPr>
        <w:tc>
          <w:tcPr>
            <w:tcW w:w="9634" w:type="dxa"/>
            <w:vAlign w:val="center"/>
          </w:tcPr>
          <w:p w14:paraId="0B284D4A" w14:textId="226C0659" w:rsidR="00B15423" w:rsidRPr="00B15423" w:rsidRDefault="00956C4A" w:rsidP="00833A82">
            <w:pPr>
              <w:pStyle w:val="tvhtml"/>
              <w:spacing w:before="0" w:after="0"/>
              <w:jc w:val="center"/>
              <w:rPr>
                <w:bCs/>
              </w:rPr>
            </w:pPr>
            <w:r>
              <w:rPr>
                <w:b/>
                <w:bCs/>
              </w:rPr>
              <w:t>Rīkojuma projekti</w:t>
            </w:r>
            <w:r w:rsidR="00B15423" w:rsidRPr="00B15423">
              <w:rPr>
                <w:bCs/>
              </w:rPr>
              <w:t xml:space="preserve"> šo jomu neskar</w:t>
            </w:r>
          </w:p>
        </w:tc>
      </w:tr>
    </w:tbl>
    <w:p w14:paraId="4E81827F" w14:textId="1441632B" w:rsidR="00836FE4" w:rsidRDefault="00836FE4" w:rsidP="00B559D5">
      <w:pPr>
        <w:rPr>
          <w:iCs/>
          <w:lang w:eastAsia="en-US"/>
        </w:rPr>
      </w:pPr>
    </w:p>
    <w:p w14:paraId="2B861AD3" w14:textId="77777777" w:rsidR="001B5C54" w:rsidRDefault="001B5C54" w:rsidP="00B559D5">
      <w:pPr>
        <w:rPr>
          <w:iCs/>
          <w:lang w:eastAsia="en-US"/>
        </w:rPr>
      </w:pPr>
    </w:p>
    <w:tbl>
      <w:tblPr>
        <w:tblW w:w="9639" w:type="dxa"/>
        <w:tblInd w:w="-57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57" w:type="dxa"/>
          <w:right w:w="57" w:type="dxa"/>
        </w:tblCellMar>
        <w:tblLook w:val="04A0" w:firstRow="1" w:lastRow="0" w:firstColumn="1" w:lastColumn="0" w:noHBand="0" w:noVBand="1"/>
      </w:tblPr>
      <w:tblGrid>
        <w:gridCol w:w="3826"/>
        <w:gridCol w:w="5813"/>
      </w:tblGrid>
      <w:tr w:rsidR="00EF0454" w:rsidRPr="008959F1" w14:paraId="6D3A98EA" w14:textId="77777777" w:rsidTr="00187C84">
        <w:tc>
          <w:tcPr>
            <w:tcW w:w="9639" w:type="dxa"/>
            <w:gridSpan w:val="2"/>
            <w:tcBorders>
              <w:top w:val="single" w:sz="4" w:space="0" w:color="auto"/>
              <w:left w:val="single" w:sz="4" w:space="0" w:color="auto"/>
              <w:bottom w:val="single" w:sz="4" w:space="0" w:color="auto"/>
              <w:right w:val="single" w:sz="4" w:space="0" w:color="auto"/>
            </w:tcBorders>
            <w:hideMark/>
          </w:tcPr>
          <w:p w14:paraId="217DABF5" w14:textId="77777777" w:rsidR="00EF0454" w:rsidRPr="008959F1" w:rsidRDefault="00EF0454" w:rsidP="00F6368C">
            <w:pPr>
              <w:contextualSpacing/>
              <w:jc w:val="center"/>
              <w:rPr>
                <w:b/>
              </w:rPr>
            </w:pPr>
            <w:r w:rsidRPr="008959F1">
              <w:rPr>
                <w:b/>
                <w:bCs/>
              </w:rPr>
              <w:t>VI. Sabiedrības līdzdalība un komunikācijas aktivitātes</w:t>
            </w:r>
          </w:p>
        </w:tc>
      </w:tr>
      <w:tr w:rsidR="00EF0454" w:rsidRPr="008959F1" w14:paraId="6F838CD8" w14:textId="77777777" w:rsidTr="00187C84">
        <w:tc>
          <w:tcPr>
            <w:tcW w:w="3826" w:type="dxa"/>
            <w:tcBorders>
              <w:top w:val="single" w:sz="4" w:space="0" w:color="auto"/>
              <w:left w:val="single" w:sz="4" w:space="0" w:color="auto"/>
              <w:bottom w:val="single" w:sz="4" w:space="0" w:color="auto"/>
              <w:right w:val="single" w:sz="4" w:space="0" w:color="auto"/>
            </w:tcBorders>
            <w:hideMark/>
          </w:tcPr>
          <w:p w14:paraId="7C092AB6" w14:textId="77777777" w:rsidR="00EF0454" w:rsidRPr="008959F1" w:rsidRDefault="00EF0454" w:rsidP="00F6368C">
            <w:pPr>
              <w:ind w:right="128"/>
              <w:contextualSpacing/>
              <w:jc w:val="both"/>
            </w:pPr>
            <w:r w:rsidRPr="008959F1">
              <w:t>Plānotās sabiedrības līdzdalības un komunikācijas aktivitātes saistībā ar projektu</w:t>
            </w:r>
          </w:p>
        </w:tc>
        <w:tc>
          <w:tcPr>
            <w:tcW w:w="5813" w:type="dxa"/>
            <w:tcBorders>
              <w:top w:val="single" w:sz="4" w:space="0" w:color="auto"/>
              <w:left w:val="single" w:sz="4" w:space="0" w:color="auto"/>
              <w:bottom w:val="single" w:sz="4" w:space="0" w:color="auto"/>
              <w:right w:val="single" w:sz="4" w:space="0" w:color="auto"/>
            </w:tcBorders>
          </w:tcPr>
          <w:p w14:paraId="1A920701" w14:textId="23C96115" w:rsidR="00EF0454" w:rsidRPr="00EF0454" w:rsidRDefault="00EF0454" w:rsidP="00187C84">
            <w:pPr>
              <w:tabs>
                <w:tab w:val="left" w:pos="1095"/>
              </w:tabs>
              <w:jc w:val="both"/>
              <w:rPr>
                <w:sz w:val="20"/>
                <w:szCs w:val="20"/>
                <w:highlight w:val="yellow"/>
              </w:rPr>
            </w:pPr>
            <w:r w:rsidRPr="00F86199">
              <w:rPr>
                <w:bCs/>
              </w:rPr>
              <w:t xml:space="preserve">Tā kā </w:t>
            </w:r>
            <w:r w:rsidR="00173875">
              <w:rPr>
                <w:bCs/>
              </w:rPr>
              <w:t>R</w:t>
            </w:r>
            <w:r>
              <w:rPr>
                <w:bCs/>
              </w:rPr>
              <w:t xml:space="preserve">īkojuma </w:t>
            </w:r>
            <w:r w:rsidR="00956C4A" w:rsidRPr="00F86199">
              <w:rPr>
                <w:bCs/>
              </w:rPr>
              <w:t>projekt</w:t>
            </w:r>
            <w:r w:rsidR="00956C4A">
              <w:rPr>
                <w:bCs/>
              </w:rPr>
              <w:t>i</w:t>
            </w:r>
            <w:r w:rsidR="00956C4A" w:rsidRPr="00F86199">
              <w:rPr>
                <w:bCs/>
              </w:rPr>
              <w:t xml:space="preserve"> </w:t>
            </w:r>
            <w:r w:rsidRPr="00F86199">
              <w:rPr>
                <w:bCs/>
              </w:rPr>
              <w:t>attiecas</w:t>
            </w:r>
            <w:r>
              <w:rPr>
                <w:bCs/>
              </w:rPr>
              <w:t xml:space="preserve"> tikai</w:t>
            </w:r>
            <w:r w:rsidRPr="00F86199">
              <w:rPr>
                <w:bCs/>
              </w:rPr>
              <w:t xml:space="preserve"> uz valsts pārvaldes iestāžu IKT </w:t>
            </w:r>
            <w:r>
              <w:rPr>
                <w:bCs/>
              </w:rPr>
              <w:t>projektiem</w:t>
            </w:r>
            <w:r w:rsidRPr="00F86199">
              <w:rPr>
                <w:bCs/>
              </w:rPr>
              <w:t>, tad sabiedrības iesaiste nav nepieciešama</w:t>
            </w:r>
            <w:r>
              <w:rPr>
                <w:bCs/>
              </w:rPr>
              <w:t>.</w:t>
            </w:r>
          </w:p>
          <w:p w14:paraId="06B882EE" w14:textId="1FBC6C43" w:rsidR="00EF0454" w:rsidRPr="008959F1" w:rsidRDefault="00EF0454" w:rsidP="00F6368C">
            <w:pPr>
              <w:ind w:right="128"/>
              <w:contextualSpacing/>
              <w:jc w:val="both"/>
            </w:pPr>
          </w:p>
        </w:tc>
      </w:tr>
      <w:tr w:rsidR="00EF0454" w:rsidRPr="008959F1" w14:paraId="652A1505" w14:textId="77777777" w:rsidTr="00187C84">
        <w:tc>
          <w:tcPr>
            <w:tcW w:w="3826" w:type="dxa"/>
            <w:tcBorders>
              <w:top w:val="single" w:sz="4" w:space="0" w:color="auto"/>
              <w:left w:val="single" w:sz="4" w:space="0" w:color="auto"/>
              <w:bottom w:val="single" w:sz="4" w:space="0" w:color="auto"/>
              <w:right w:val="single" w:sz="4" w:space="0" w:color="auto"/>
            </w:tcBorders>
            <w:hideMark/>
          </w:tcPr>
          <w:p w14:paraId="24BF3700" w14:textId="77777777" w:rsidR="00EF0454" w:rsidRPr="008959F1" w:rsidRDefault="00EF0454" w:rsidP="00F6368C">
            <w:pPr>
              <w:ind w:right="128"/>
              <w:contextualSpacing/>
              <w:jc w:val="both"/>
            </w:pPr>
            <w:r w:rsidRPr="008959F1">
              <w:t>Sabiedrības līdzdalība projekta izstrādē</w:t>
            </w:r>
          </w:p>
        </w:tc>
        <w:tc>
          <w:tcPr>
            <w:tcW w:w="5813" w:type="dxa"/>
            <w:tcBorders>
              <w:top w:val="single" w:sz="4" w:space="0" w:color="auto"/>
              <w:left w:val="single" w:sz="4" w:space="0" w:color="auto"/>
              <w:bottom w:val="single" w:sz="4" w:space="0" w:color="auto"/>
              <w:right w:val="single" w:sz="4" w:space="0" w:color="auto"/>
            </w:tcBorders>
          </w:tcPr>
          <w:p w14:paraId="56ADD0A4" w14:textId="4AF7434B" w:rsidR="00EF0454" w:rsidRPr="008959F1" w:rsidRDefault="00173875" w:rsidP="00956C4A">
            <w:pPr>
              <w:contextualSpacing/>
              <w:jc w:val="both"/>
              <w:rPr>
                <w:iCs/>
              </w:rPr>
            </w:pPr>
            <w:r>
              <w:rPr>
                <w:bCs/>
              </w:rPr>
              <w:t>R</w:t>
            </w:r>
            <w:r w:rsidR="00EF0454">
              <w:rPr>
                <w:bCs/>
              </w:rPr>
              <w:t xml:space="preserve">īkojuma </w:t>
            </w:r>
            <w:r w:rsidR="00956C4A" w:rsidRPr="00F86199">
              <w:rPr>
                <w:bCs/>
              </w:rPr>
              <w:t>projekt</w:t>
            </w:r>
            <w:r w:rsidR="00956C4A">
              <w:rPr>
                <w:bCs/>
              </w:rPr>
              <w:t>i</w:t>
            </w:r>
            <w:r w:rsidR="00956C4A">
              <w:t xml:space="preserve"> </w:t>
            </w:r>
            <w:r w:rsidR="00EF0454" w:rsidRPr="008959F1">
              <w:t>šo jomu neskar</w:t>
            </w:r>
            <w:r w:rsidR="00EF0454">
              <w:t>.</w:t>
            </w:r>
          </w:p>
        </w:tc>
      </w:tr>
      <w:tr w:rsidR="00EF0454" w:rsidRPr="008959F1" w14:paraId="10127691" w14:textId="77777777" w:rsidTr="00187C84">
        <w:trPr>
          <w:trHeight w:val="488"/>
        </w:trPr>
        <w:tc>
          <w:tcPr>
            <w:tcW w:w="3826" w:type="dxa"/>
            <w:tcBorders>
              <w:top w:val="single" w:sz="4" w:space="0" w:color="auto"/>
              <w:left w:val="single" w:sz="4" w:space="0" w:color="auto"/>
              <w:bottom w:val="single" w:sz="4" w:space="0" w:color="auto"/>
              <w:right w:val="single" w:sz="4" w:space="0" w:color="auto"/>
            </w:tcBorders>
            <w:hideMark/>
          </w:tcPr>
          <w:p w14:paraId="1A753ACF" w14:textId="77777777" w:rsidR="00EF0454" w:rsidRPr="008959F1" w:rsidRDefault="00EF0454" w:rsidP="00F6368C">
            <w:pPr>
              <w:ind w:right="128"/>
              <w:contextualSpacing/>
              <w:jc w:val="both"/>
            </w:pPr>
            <w:r w:rsidRPr="008959F1">
              <w:t>Sabiedrības līdzdalības rezultāti</w:t>
            </w:r>
          </w:p>
        </w:tc>
        <w:tc>
          <w:tcPr>
            <w:tcW w:w="5813" w:type="dxa"/>
            <w:tcBorders>
              <w:top w:val="single" w:sz="4" w:space="0" w:color="auto"/>
              <w:left w:val="single" w:sz="4" w:space="0" w:color="auto"/>
              <w:bottom w:val="single" w:sz="4" w:space="0" w:color="auto"/>
              <w:right w:val="single" w:sz="4" w:space="0" w:color="auto"/>
            </w:tcBorders>
          </w:tcPr>
          <w:p w14:paraId="1E5DD072" w14:textId="09D5FD18" w:rsidR="00EF0454" w:rsidRPr="008959F1" w:rsidRDefault="00173875" w:rsidP="00956C4A">
            <w:pPr>
              <w:contextualSpacing/>
              <w:jc w:val="both"/>
              <w:rPr>
                <w:b/>
              </w:rPr>
            </w:pPr>
            <w:r>
              <w:rPr>
                <w:bCs/>
              </w:rPr>
              <w:t>R</w:t>
            </w:r>
            <w:r w:rsidR="00EF0454">
              <w:rPr>
                <w:bCs/>
              </w:rPr>
              <w:t xml:space="preserve">īkojuma </w:t>
            </w:r>
            <w:r w:rsidR="00956C4A" w:rsidRPr="00F86199">
              <w:rPr>
                <w:bCs/>
              </w:rPr>
              <w:t>projekt</w:t>
            </w:r>
            <w:r w:rsidR="00956C4A">
              <w:rPr>
                <w:bCs/>
              </w:rPr>
              <w:t>i</w:t>
            </w:r>
            <w:r w:rsidR="00956C4A" w:rsidRPr="008959F1">
              <w:t xml:space="preserve"> </w:t>
            </w:r>
            <w:r w:rsidR="00EF0454" w:rsidRPr="008959F1">
              <w:t>šo jomu neskar</w:t>
            </w:r>
            <w:r w:rsidR="00EF0454">
              <w:rPr>
                <w:b/>
              </w:rPr>
              <w:t>.</w:t>
            </w:r>
          </w:p>
        </w:tc>
      </w:tr>
      <w:tr w:rsidR="00EF0454" w:rsidRPr="008959F1" w14:paraId="09F3285A" w14:textId="77777777" w:rsidTr="00187C84">
        <w:trPr>
          <w:trHeight w:val="233"/>
        </w:trPr>
        <w:tc>
          <w:tcPr>
            <w:tcW w:w="3826" w:type="dxa"/>
            <w:tcBorders>
              <w:top w:val="single" w:sz="4" w:space="0" w:color="auto"/>
              <w:left w:val="single" w:sz="4" w:space="0" w:color="auto"/>
              <w:bottom w:val="single" w:sz="4" w:space="0" w:color="auto"/>
              <w:right w:val="single" w:sz="4" w:space="0" w:color="auto"/>
            </w:tcBorders>
            <w:hideMark/>
          </w:tcPr>
          <w:p w14:paraId="2F5B414A" w14:textId="77777777" w:rsidR="00EF0454" w:rsidRPr="008959F1" w:rsidRDefault="00EF0454" w:rsidP="00F6368C">
            <w:pPr>
              <w:ind w:right="128"/>
              <w:contextualSpacing/>
              <w:jc w:val="both"/>
              <w:rPr>
                <w:iCs/>
              </w:rPr>
            </w:pPr>
            <w:r w:rsidRPr="008959F1">
              <w:rPr>
                <w:iCs/>
              </w:rPr>
              <w:t xml:space="preserve">Cita </w:t>
            </w:r>
            <w:r w:rsidRPr="008959F1">
              <w:t>informācija</w:t>
            </w:r>
          </w:p>
        </w:tc>
        <w:tc>
          <w:tcPr>
            <w:tcW w:w="5813" w:type="dxa"/>
            <w:tcBorders>
              <w:top w:val="single" w:sz="4" w:space="0" w:color="auto"/>
              <w:left w:val="single" w:sz="4" w:space="0" w:color="auto"/>
              <w:bottom w:val="single" w:sz="4" w:space="0" w:color="auto"/>
              <w:right w:val="single" w:sz="4" w:space="0" w:color="auto"/>
            </w:tcBorders>
          </w:tcPr>
          <w:p w14:paraId="5AE47897" w14:textId="77777777" w:rsidR="00EF0454" w:rsidRPr="008959F1" w:rsidRDefault="00EF0454" w:rsidP="00F6368C">
            <w:pPr>
              <w:contextualSpacing/>
              <w:jc w:val="both"/>
              <w:rPr>
                <w:iCs/>
              </w:rPr>
            </w:pPr>
            <w:r w:rsidRPr="008959F1">
              <w:t>Nav</w:t>
            </w:r>
          </w:p>
        </w:tc>
      </w:tr>
    </w:tbl>
    <w:p w14:paraId="667494CF" w14:textId="77777777" w:rsidR="00EF0454" w:rsidRDefault="00EF0454" w:rsidP="00B559D5">
      <w:pPr>
        <w:rPr>
          <w:iCs/>
          <w:lang w:eastAsia="en-US"/>
        </w:rPr>
      </w:pPr>
    </w:p>
    <w:p w14:paraId="4FC4DF46" w14:textId="77777777" w:rsidR="009E75E9" w:rsidRPr="00D367E3" w:rsidRDefault="009E75E9" w:rsidP="00B559D5">
      <w:pPr>
        <w:rPr>
          <w:iCs/>
          <w:lang w:eastAsia="en-US"/>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4376"/>
        <w:gridCol w:w="4605"/>
      </w:tblGrid>
      <w:tr w:rsidR="00D367E3" w:rsidRPr="00D367E3" w14:paraId="732EB0F3" w14:textId="77777777" w:rsidTr="002E2908">
        <w:trPr>
          <w:trHeight w:val="454"/>
        </w:trPr>
        <w:tc>
          <w:tcPr>
            <w:tcW w:w="9639" w:type="dxa"/>
            <w:gridSpan w:val="3"/>
            <w:vAlign w:val="center"/>
          </w:tcPr>
          <w:p w14:paraId="5978324E" w14:textId="77777777" w:rsidR="00B559D5" w:rsidRPr="00D367E3" w:rsidRDefault="00F15799" w:rsidP="0057124C">
            <w:pPr>
              <w:pStyle w:val="naisnod"/>
              <w:spacing w:before="0" w:after="0"/>
              <w:ind w:left="-57" w:right="57"/>
            </w:pPr>
            <w:r w:rsidRPr="00D367E3">
              <w:t>VII. Tiesību akta projekta izpildes nodrošināšana un tās ietekme uz institūcijām</w:t>
            </w:r>
          </w:p>
        </w:tc>
      </w:tr>
      <w:tr w:rsidR="00D367E3" w:rsidRPr="00D367E3" w14:paraId="099EE1E5" w14:textId="77777777" w:rsidTr="002E2908">
        <w:tblPrEx>
          <w:tblCellMar>
            <w:top w:w="28" w:type="dxa"/>
            <w:left w:w="28" w:type="dxa"/>
            <w:bottom w:w="28" w:type="dxa"/>
            <w:right w:w="28" w:type="dxa"/>
          </w:tblCellMar>
        </w:tblPrEx>
        <w:trPr>
          <w:trHeight w:val="427"/>
        </w:trPr>
        <w:tc>
          <w:tcPr>
            <w:tcW w:w="658" w:type="dxa"/>
          </w:tcPr>
          <w:p w14:paraId="61475994" w14:textId="77777777" w:rsidR="00B559D5" w:rsidRPr="00D367E3" w:rsidRDefault="00F15799" w:rsidP="00262DE5">
            <w:pPr>
              <w:pStyle w:val="naisnod"/>
              <w:spacing w:before="0" w:after="0"/>
              <w:ind w:left="57" w:right="57"/>
              <w:jc w:val="left"/>
            </w:pPr>
            <w:r w:rsidRPr="00D367E3">
              <w:rPr>
                <w:b w:val="0"/>
                <w:bCs w:val="0"/>
              </w:rPr>
              <w:t>1.</w:t>
            </w:r>
          </w:p>
        </w:tc>
        <w:tc>
          <w:tcPr>
            <w:tcW w:w="4376" w:type="dxa"/>
          </w:tcPr>
          <w:p w14:paraId="094473FC" w14:textId="77777777" w:rsidR="00B559D5" w:rsidRPr="00D367E3" w:rsidRDefault="00F15799" w:rsidP="00262DE5">
            <w:pPr>
              <w:pStyle w:val="naisf"/>
              <w:spacing w:before="0" w:after="0"/>
              <w:ind w:left="57" w:right="57" w:firstLine="0"/>
              <w:jc w:val="left"/>
            </w:pPr>
            <w:r w:rsidRPr="00D367E3">
              <w:t xml:space="preserve">Projekta izpildē iesaistītās institūcijas </w:t>
            </w:r>
          </w:p>
        </w:tc>
        <w:tc>
          <w:tcPr>
            <w:tcW w:w="4605" w:type="dxa"/>
          </w:tcPr>
          <w:p w14:paraId="1955BF76" w14:textId="5F811DDB" w:rsidR="00B559D5" w:rsidRPr="00D367E3" w:rsidRDefault="00BB3E14" w:rsidP="00833A82">
            <w:pPr>
              <w:jc w:val="both"/>
              <w:rPr>
                <w:lang w:eastAsia="lv-LV"/>
              </w:rPr>
            </w:pPr>
            <w:r>
              <w:rPr>
                <w:lang w:eastAsia="lv-LV"/>
              </w:rPr>
              <w:t>VARAM</w:t>
            </w:r>
            <w:r w:rsidR="007E1F1D">
              <w:rPr>
                <w:lang w:eastAsia="lv-LV"/>
              </w:rPr>
              <w:t xml:space="preserve">, </w:t>
            </w:r>
            <w:r w:rsidR="004D6FC3">
              <w:rPr>
                <w:lang w:eastAsia="lv-LV"/>
              </w:rPr>
              <w:t>CFLA</w:t>
            </w:r>
            <w:r w:rsidR="00EF0454">
              <w:rPr>
                <w:lang w:eastAsia="lv-LV"/>
              </w:rPr>
              <w:t>.</w:t>
            </w:r>
          </w:p>
        </w:tc>
      </w:tr>
      <w:tr w:rsidR="00D367E3" w:rsidRPr="00D367E3" w14:paraId="7145C8AF" w14:textId="77777777" w:rsidTr="002E2908">
        <w:tblPrEx>
          <w:tblCellMar>
            <w:top w:w="28" w:type="dxa"/>
            <w:left w:w="28" w:type="dxa"/>
            <w:bottom w:w="28" w:type="dxa"/>
            <w:right w:w="28" w:type="dxa"/>
          </w:tblCellMar>
        </w:tblPrEx>
        <w:trPr>
          <w:trHeight w:val="463"/>
        </w:trPr>
        <w:tc>
          <w:tcPr>
            <w:tcW w:w="658" w:type="dxa"/>
          </w:tcPr>
          <w:p w14:paraId="2F4CC15E" w14:textId="77777777" w:rsidR="00B559D5" w:rsidRPr="00D367E3" w:rsidRDefault="00F15799" w:rsidP="00262DE5">
            <w:pPr>
              <w:pStyle w:val="naisnod"/>
              <w:spacing w:before="0" w:after="0"/>
              <w:ind w:left="57" w:right="57"/>
              <w:jc w:val="left"/>
            </w:pPr>
            <w:r w:rsidRPr="00D367E3">
              <w:rPr>
                <w:b w:val="0"/>
                <w:bCs w:val="0"/>
              </w:rPr>
              <w:t>2.</w:t>
            </w:r>
          </w:p>
        </w:tc>
        <w:tc>
          <w:tcPr>
            <w:tcW w:w="4376" w:type="dxa"/>
          </w:tcPr>
          <w:p w14:paraId="2EA30F50" w14:textId="7293509A" w:rsidR="00B559D5" w:rsidRPr="00D367E3" w:rsidRDefault="000C4B8A" w:rsidP="00262DE5">
            <w:pPr>
              <w:pStyle w:val="naisf"/>
              <w:spacing w:before="0" w:after="0"/>
              <w:ind w:left="57" w:right="57" w:firstLine="0"/>
              <w:jc w:val="left"/>
            </w:pPr>
            <w:r w:rsidRPr="000C4B8A">
              <w:t xml:space="preserve">Projekta izpildes ietekme uz pārvaldes funkcijām un institucionālo struktūru. Jaunu institūciju izveide, esošu institūciju </w:t>
            </w:r>
            <w:r w:rsidRPr="000C4B8A">
              <w:lastRenderedPageBreak/>
              <w:t>likvidācija vai reorganizācija, to ietekme uz institūcijas cilvēkresursiem</w:t>
            </w:r>
          </w:p>
        </w:tc>
        <w:tc>
          <w:tcPr>
            <w:tcW w:w="4605" w:type="dxa"/>
          </w:tcPr>
          <w:p w14:paraId="1846DAD4" w14:textId="34CBE367" w:rsidR="00B559D5" w:rsidRPr="004D6FC3" w:rsidRDefault="004D6FC3" w:rsidP="00956C4A">
            <w:pPr>
              <w:pStyle w:val="naisnod"/>
              <w:spacing w:before="0" w:after="0"/>
              <w:ind w:right="57"/>
              <w:jc w:val="both"/>
              <w:rPr>
                <w:b w:val="0"/>
              </w:rPr>
            </w:pPr>
            <w:r w:rsidRPr="0028433A">
              <w:rPr>
                <w:rFonts w:eastAsia="Calibri"/>
                <w:b w:val="0"/>
                <w:color w:val="000000"/>
              </w:rPr>
              <w:lastRenderedPageBreak/>
              <w:t xml:space="preserve">Nav plānota jaunu institūciju izveide, esošu institūciju likvidācija vai reorganizācija. </w:t>
            </w:r>
            <w:r w:rsidR="00956C4A">
              <w:rPr>
                <w:rFonts w:eastAsia="Calibri"/>
                <w:b w:val="0"/>
                <w:color w:val="000000"/>
              </w:rPr>
              <w:t>R</w:t>
            </w:r>
            <w:r w:rsidR="00956C4A" w:rsidRPr="0028433A">
              <w:rPr>
                <w:rFonts w:eastAsia="Calibri"/>
                <w:b w:val="0"/>
                <w:color w:val="000000"/>
              </w:rPr>
              <w:t>īkojum</w:t>
            </w:r>
            <w:r w:rsidR="00956C4A">
              <w:rPr>
                <w:rFonts w:eastAsia="Calibri"/>
                <w:b w:val="0"/>
                <w:color w:val="000000"/>
              </w:rPr>
              <w:t>u</w:t>
            </w:r>
            <w:r w:rsidR="00956C4A" w:rsidRPr="0028433A">
              <w:rPr>
                <w:rFonts w:eastAsia="Calibri"/>
                <w:b w:val="0"/>
                <w:color w:val="000000"/>
              </w:rPr>
              <w:t xml:space="preserve"> projekt</w:t>
            </w:r>
            <w:r w:rsidR="00956C4A">
              <w:rPr>
                <w:rFonts w:eastAsia="Calibri"/>
                <w:b w:val="0"/>
                <w:color w:val="000000"/>
              </w:rPr>
              <w:t>iem</w:t>
            </w:r>
            <w:r w:rsidR="00956C4A" w:rsidRPr="0028433A">
              <w:rPr>
                <w:rFonts w:eastAsia="Calibri"/>
                <w:b w:val="0"/>
                <w:color w:val="000000"/>
              </w:rPr>
              <w:t xml:space="preserve"> </w:t>
            </w:r>
            <w:r w:rsidRPr="0028433A">
              <w:rPr>
                <w:rFonts w:eastAsia="Calibri"/>
                <w:b w:val="0"/>
                <w:color w:val="000000"/>
              </w:rPr>
              <w:t xml:space="preserve">nav ietekmes uz </w:t>
            </w:r>
            <w:r w:rsidRPr="0028433A">
              <w:rPr>
                <w:rFonts w:eastAsia="Calibri"/>
                <w:b w:val="0"/>
                <w:color w:val="000000"/>
              </w:rPr>
              <w:lastRenderedPageBreak/>
              <w:t>pārvaldes funkcijām, institucionālo struktūru un institūciju cilvēkresursiem.</w:t>
            </w:r>
          </w:p>
        </w:tc>
      </w:tr>
      <w:tr w:rsidR="00D367E3" w:rsidRPr="00D367E3" w14:paraId="5E06A529" w14:textId="77777777" w:rsidTr="002E2908">
        <w:tblPrEx>
          <w:tblCellMar>
            <w:top w:w="28" w:type="dxa"/>
            <w:left w:w="28" w:type="dxa"/>
            <w:bottom w:w="28" w:type="dxa"/>
            <w:right w:w="28" w:type="dxa"/>
          </w:tblCellMar>
        </w:tblPrEx>
        <w:trPr>
          <w:trHeight w:val="476"/>
        </w:trPr>
        <w:tc>
          <w:tcPr>
            <w:tcW w:w="658" w:type="dxa"/>
          </w:tcPr>
          <w:p w14:paraId="1D30E154" w14:textId="77777777" w:rsidR="00B559D5" w:rsidRPr="00D367E3" w:rsidRDefault="00F15799" w:rsidP="00262DE5">
            <w:pPr>
              <w:pStyle w:val="naiskr"/>
              <w:spacing w:before="0" w:after="0"/>
              <w:ind w:left="57" w:right="57"/>
            </w:pPr>
            <w:r w:rsidRPr="00D367E3">
              <w:lastRenderedPageBreak/>
              <w:t>3.</w:t>
            </w:r>
          </w:p>
        </w:tc>
        <w:tc>
          <w:tcPr>
            <w:tcW w:w="4376" w:type="dxa"/>
          </w:tcPr>
          <w:p w14:paraId="774121D0" w14:textId="77777777" w:rsidR="00B559D5" w:rsidRPr="00D367E3" w:rsidRDefault="00F15799" w:rsidP="00262DE5">
            <w:pPr>
              <w:pStyle w:val="naiskr"/>
              <w:spacing w:before="0" w:after="0"/>
              <w:ind w:left="57" w:right="57"/>
            </w:pPr>
            <w:r w:rsidRPr="00D367E3">
              <w:t>Cita informācija</w:t>
            </w:r>
          </w:p>
        </w:tc>
        <w:tc>
          <w:tcPr>
            <w:tcW w:w="4605" w:type="dxa"/>
          </w:tcPr>
          <w:p w14:paraId="18BB21A6" w14:textId="2C0EEA9E" w:rsidR="00B559D5" w:rsidRPr="00D367E3" w:rsidRDefault="00F15799" w:rsidP="00E5026B">
            <w:pPr>
              <w:pStyle w:val="naiskr"/>
              <w:spacing w:before="0" w:after="0"/>
              <w:ind w:right="57"/>
            </w:pPr>
            <w:r w:rsidRPr="00D367E3">
              <w:t>Nav</w:t>
            </w:r>
          </w:p>
        </w:tc>
      </w:tr>
    </w:tbl>
    <w:p w14:paraId="5E7F6235" w14:textId="34B87FFD" w:rsidR="000C3E3D" w:rsidRDefault="000C3E3D" w:rsidP="006059CA">
      <w:pPr>
        <w:jc w:val="both"/>
      </w:pPr>
    </w:p>
    <w:p w14:paraId="75C18569" w14:textId="77777777" w:rsidR="006059CA" w:rsidRDefault="006059CA" w:rsidP="000C3E3D">
      <w:pPr>
        <w:ind w:left="-567"/>
        <w:jc w:val="both"/>
      </w:pPr>
    </w:p>
    <w:p w14:paraId="0D51A9F0" w14:textId="0810560A" w:rsidR="000C3E3D" w:rsidRDefault="000C3E3D" w:rsidP="000C3E3D">
      <w:pPr>
        <w:ind w:left="-567"/>
        <w:jc w:val="both"/>
      </w:pPr>
      <w:r>
        <w:t>Vides aizsardzības un reģionālās attīstības ministrs</w:t>
      </w:r>
      <w:r>
        <w:tab/>
        <w:t xml:space="preserve">                     </w:t>
      </w:r>
      <w:r>
        <w:tab/>
      </w:r>
      <w:r>
        <w:tab/>
      </w:r>
      <w:r>
        <w:tab/>
        <w:t>J. Pūce</w:t>
      </w:r>
    </w:p>
    <w:p w14:paraId="10F126BF" w14:textId="77777777" w:rsidR="000C3E3D" w:rsidRDefault="000C3E3D" w:rsidP="000C3E3D">
      <w:pPr>
        <w:ind w:left="-567"/>
        <w:jc w:val="both"/>
      </w:pPr>
    </w:p>
    <w:p w14:paraId="7E9CCC91" w14:textId="2C9F4CAD" w:rsidR="000C3E3D" w:rsidRDefault="000C3E3D" w:rsidP="000C3E3D">
      <w:pPr>
        <w:ind w:left="-567"/>
        <w:jc w:val="both"/>
      </w:pPr>
    </w:p>
    <w:p w14:paraId="30324541" w14:textId="77777777" w:rsidR="00EF0454" w:rsidRDefault="00EF0454" w:rsidP="000C3E3D">
      <w:pPr>
        <w:ind w:left="-567"/>
        <w:jc w:val="both"/>
      </w:pPr>
    </w:p>
    <w:p w14:paraId="764D5E1D" w14:textId="4731308A" w:rsidR="000C3E3D" w:rsidRDefault="000C3E3D" w:rsidP="006059CA">
      <w:pPr>
        <w:jc w:val="both"/>
      </w:pPr>
    </w:p>
    <w:p w14:paraId="68E2DA79" w14:textId="77777777" w:rsidR="003A515F" w:rsidRDefault="00C86B0F" w:rsidP="003A515F">
      <w:pPr>
        <w:ind w:left="-567"/>
        <w:jc w:val="both"/>
        <w:rPr>
          <w:sz w:val="20"/>
          <w:szCs w:val="20"/>
        </w:rPr>
      </w:pPr>
      <w:r>
        <w:rPr>
          <w:sz w:val="20"/>
          <w:szCs w:val="20"/>
        </w:rPr>
        <w:t>Kalniņa</w:t>
      </w:r>
      <w:r w:rsidR="000C3E3D" w:rsidRPr="000C3E3D">
        <w:rPr>
          <w:sz w:val="20"/>
          <w:szCs w:val="20"/>
        </w:rPr>
        <w:t xml:space="preserve"> 67026</w:t>
      </w:r>
      <w:r w:rsidR="0088452D">
        <w:rPr>
          <w:sz w:val="20"/>
          <w:szCs w:val="20"/>
        </w:rPr>
        <w:t>576</w:t>
      </w:r>
    </w:p>
    <w:p w14:paraId="0ACA05D5" w14:textId="6D2CCC82" w:rsidR="00B559D5" w:rsidRDefault="003746A2" w:rsidP="003A515F">
      <w:pPr>
        <w:ind w:left="-567"/>
        <w:jc w:val="both"/>
        <w:rPr>
          <w:sz w:val="20"/>
          <w:szCs w:val="20"/>
        </w:rPr>
      </w:pPr>
      <w:hyperlink r:id="rId13" w:history="1">
        <w:r w:rsidR="00F52147" w:rsidRPr="00BB180F">
          <w:rPr>
            <w:rStyle w:val="Hyperlink"/>
            <w:sz w:val="20"/>
            <w:szCs w:val="20"/>
          </w:rPr>
          <w:t>lelda.kalnina@varam.gov.lv</w:t>
        </w:r>
      </w:hyperlink>
    </w:p>
    <w:sectPr w:rsidR="00B559D5" w:rsidSect="0007317B">
      <w:headerReference w:type="default" r:id="rId14"/>
      <w:footerReference w:type="default" r:id="rId15"/>
      <w:footerReference w:type="first" r:id="rId16"/>
      <w:pgSz w:w="11906" w:h="16838"/>
      <w:pgMar w:top="1440" w:right="1274"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0C3B7" w14:textId="77777777" w:rsidR="0024607F" w:rsidRDefault="0024607F">
      <w:r>
        <w:separator/>
      </w:r>
    </w:p>
  </w:endnote>
  <w:endnote w:type="continuationSeparator" w:id="0">
    <w:p w14:paraId="27348990" w14:textId="77777777" w:rsidR="0024607F" w:rsidRDefault="0024607F">
      <w:r>
        <w:continuationSeparator/>
      </w:r>
    </w:p>
  </w:endnote>
  <w:endnote w:type="continuationNotice" w:id="1">
    <w:p w14:paraId="59420860" w14:textId="77777777" w:rsidR="0024607F" w:rsidRDefault="00246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73829" w14:textId="30BA8BDD" w:rsidR="009E75E9" w:rsidRPr="006C5F24" w:rsidRDefault="009E75E9" w:rsidP="006C5F24">
    <w:pPr>
      <w:pStyle w:val="Footer"/>
    </w:pPr>
    <w:r w:rsidRPr="006C5F24">
      <w:rPr>
        <w:noProof/>
        <w:sz w:val="20"/>
      </w:rPr>
      <w:t>VARAMAnot_Apvienot</w:t>
    </w:r>
    <w:r>
      <w:rPr>
        <w:noProof/>
        <w:sz w:val="20"/>
      </w:rPr>
      <w: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8E74D" w14:textId="7A9A1B99" w:rsidR="009E75E9" w:rsidRPr="00E5026B" w:rsidRDefault="009E75E9" w:rsidP="00E5026B">
    <w:pPr>
      <w:pStyle w:val="Footer"/>
      <w:jc w:val="both"/>
      <w:rPr>
        <w:noProof/>
        <w:sz w:val="20"/>
        <w:szCs w:val="20"/>
      </w:rPr>
    </w:pPr>
    <w:bookmarkStart w:id="3" w:name="_Hlk39816320"/>
    <w:r w:rsidRPr="00E5026B">
      <w:rPr>
        <w:noProof/>
        <w:sz w:val="20"/>
        <w:szCs w:val="20"/>
      </w:rPr>
      <w:t>VARAMAnot_</w:t>
    </w:r>
    <w:r>
      <w:rPr>
        <w:noProof/>
        <w:sz w:val="20"/>
        <w:szCs w:val="20"/>
      </w:rPr>
      <w:t>Apvienota</w:t>
    </w:r>
  </w:p>
  <w:bookmarkEnd w:id="3"/>
  <w:p w14:paraId="0A93ED49" w14:textId="309E83ED" w:rsidR="009E75E9" w:rsidRPr="00946404" w:rsidRDefault="009E75E9" w:rsidP="00946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36EF0" w14:textId="77777777" w:rsidR="0024607F" w:rsidRDefault="0024607F">
      <w:r>
        <w:separator/>
      </w:r>
    </w:p>
  </w:footnote>
  <w:footnote w:type="continuationSeparator" w:id="0">
    <w:p w14:paraId="48A82820" w14:textId="77777777" w:rsidR="0024607F" w:rsidRDefault="0024607F">
      <w:r>
        <w:continuationSeparator/>
      </w:r>
    </w:p>
  </w:footnote>
  <w:footnote w:type="continuationNotice" w:id="1">
    <w:p w14:paraId="16A3B647" w14:textId="77777777" w:rsidR="0024607F" w:rsidRDefault="002460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84009" w14:textId="5B1409D8" w:rsidR="009E75E9" w:rsidRDefault="009E75E9">
    <w:pPr>
      <w:pStyle w:val="Header"/>
      <w:jc w:val="center"/>
    </w:pPr>
    <w:r>
      <w:fldChar w:fldCharType="begin"/>
    </w:r>
    <w:r>
      <w:instrText xml:space="preserve"> PAGE </w:instrText>
    </w:r>
    <w:r>
      <w:fldChar w:fldCharType="separate"/>
    </w:r>
    <w:r w:rsidR="0071517D">
      <w:rPr>
        <w:noProof/>
      </w:rPr>
      <w:t>8</w:t>
    </w:r>
    <w:r>
      <w:rPr>
        <w:noProof/>
      </w:rPr>
      <w:fldChar w:fldCharType="end"/>
    </w:r>
  </w:p>
  <w:p w14:paraId="2AAD63D3" w14:textId="77777777" w:rsidR="009E75E9" w:rsidRPr="0031590B" w:rsidRDefault="009E75E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4"/>
    <w:lvl w:ilvl="0">
      <w:start w:val="1"/>
      <w:numFmt w:val="decimal"/>
      <w:lvlText w:val="%1)"/>
      <w:lvlJc w:val="left"/>
      <w:pPr>
        <w:tabs>
          <w:tab w:val="num" w:pos="0"/>
        </w:tabs>
        <w:ind w:left="360" w:hanging="360"/>
      </w:pPr>
    </w:lvl>
  </w:abstractNum>
  <w:abstractNum w:abstractNumId="2" w15:restartNumberingAfterBreak="0">
    <w:nsid w:val="03DD6CDA"/>
    <w:multiLevelType w:val="hybridMultilevel"/>
    <w:tmpl w:val="3F144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AC72876"/>
    <w:multiLevelType w:val="hybridMultilevel"/>
    <w:tmpl w:val="FD58E49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DA76F17"/>
    <w:multiLevelType w:val="multilevel"/>
    <w:tmpl w:val="31F25A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51525D"/>
    <w:multiLevelType w:val="hybridMultilevel"/>
    <w:tmpl w:val="0D24810C"/>
    <w:lvl w:ilvl="0" w:tplc="C5504A90">
      <w:start w:val="1"/>
      <w:numFmt w:val="decimal"/>
      <w:lvlText w:val="%1."/>
      <w:lvlJc w:val="left"/>
      <w:pPr>
        <w:ind w:left="720" w:hanging="360"/>
      </w:pPr>
      <w:rPr>
        <w:rFonts w:hint="default"/>
      </w:rPr>
    </w:lvl>
    <w:lvl w:ilvl="1" w:tplc="07A6DBF0" w:tentative="1">
      <w:start w:val="1"/>
      <w:numFmt w:val="lowerLetter"/>
      <w:lvlText w:val="%2."/>
      <w:lvlJc w:val="left"/>
      <w:pPr>
        <w:ind w:left="1440" w:hanging="360"/>
      </w:pPr>
    </w:lvl>
    <w:lvl w:ilvl="2" w:tplc="1C0425F0" w:tentative="1">
      <w:start w:val="1"/>
      <w:numFmt w:val="lowerRoman"/>
      <w:lvlText w:val="%3."/>
      <w:lvlJc w:val="right"/>
      <w:pPr>
        <w:ind w:left="2160" w:hanging="180"/>
      </w:pPr>
    </w:lvl>
    <w:lvl w:ilvl="3" w:tplc="E4622DA6" w:tentative="1">
      <w:start w:val="1"/>
      <w:numFmt w:val="decimal"/>
      <w:lvlText w:val="%4."/>
      <w:lvlJc w:val="left"/>
      <w:pPr>
        <w:ind w:left="2880" w:hanging="360"/>
      </w:pPr>
    </w:lvl>
    <w:lvl w:ilvl="4" w:tplc="BC1625AE" w:tentative="1">
      <w:start w:val="1"/>
      <w:numFmt w:val="lowerLetter"/>
      <w:lvlText w:val="%5."/>
      <w:lvlJc w:val="left"/>
      <w:pPr>
        <w:ind w:left="3600" w:hanging="360"/>
      </w:pPr>
    </w:lvl>
    <w:lvl w:ilvl="5" w:tplc="CD6058FA" w:tentative="1">
      <w:start w:val="1"/>
      <w:numFmt w:val="lowerRoman"/>
      <w:lvlText w:val="%6."/>
      <w:lvlJc w:val="right"/>
      <w:pPr>
        <w:ind w:left="4320" w:hanging="180"/>
      </w:pPr>
    </w:lvl>
    <w:lvl w:ilvl="6" w:tplc="D1F41D90" w:tentative="1">
      <w:start w:val="1"/>
      <w:numFmt w:val="decimal"/>
      <w:lvlText w:val="%7."/>
      <w:lvlJc w:val="left"/>
      <w:pPr>
        <w:ind w:left="5040" w:hanging="360"/>
      </w:pPr>
    </w:lvl>
    <w:lvl w:ilvl="7" w:tplc="6DE8CFA0" w:tentative="1">
      <w:start w:val="1"/>
      <w:numFmt w:val="lowerLetter"/>
      <w:lvlText w:val="%8."/>
      <w:lvlJc w:val="left"/>
      <w:pPr>
        <w:ind w:left="5760" w:hanging="360"/>
      </w:pPr>
    </w:lvl>
    <w:lvl w:ilvl="8" w:tplc="A8D8EAF4" w:tentative="1">
      <w:start w:val="1"/>
      <w:numFmt w:val="lowerRoman"/>
      <w:lvlText w:val="%9."/>
      <w:lvlJc w:val="right"/>
      <w:pPr>
        <w:ind w:left="6480" w:hanging="180"/>
      </w:pPr>
    </w:lvl>
  </w:abstractNum>
  <w:abstractNum w:abstractNumId="6" w15:restartNumberingAfterBreak="0">
    <w:nsid w:val="167657DC"/>
    <w:multiLevelType w:val="multilevel"/>
    <w:tmpl w:val="A3C43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A58B5"/>
    <w:multiLevelType w:val="hybridMultilevel"/>
    <w:tmpl w:val="547EF5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B11602"/>
    <w:multiLevelType w:val="hybridMultilevel"/>
    <w:tmpl w:val="DAFA5F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B32BA5"/>
    <w:multiLevelType w:val="hybridMultilevel"/>
    <w:tmpl w:val="3F1C830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2CAF6D9C"/>
    <w:multiLevelType w:val="multilevel"/>
    <w:tmpl w:val="F75669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9C6F8F"/>
    <w:multiLevelType w:val="hybridMultilevel"/>
    <w:tmpl w:val="6A580CB8"/>
    <w:lvl w:ilvl="0" w:tplc="36F0E0BE">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2971AA"/>
    <w:multiLevelType w:val="hybridMultilevel"/>
    <w:tmpl w:val="BEA69E98"/>
    <w:lvl w:ilvl="0" w:tplc="7806099A">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6543B6"/>
    <w:multiLevelType w:val="hybridMultilevel"/>
    <w:tmpl w:val="11E28B26"/>
    <w:lvl w:ilvl="0" w:tplc="14DEFFB6">
      <w:start w:val="2"/>
      <w:numFmt w:val="bullet"/>
      <w:lvlText w:val="-"/>
      <w:lvlJc w:val="left"/>
      <w:pPr>
        <w:ind w:left="720" w:hanging="360"/>
      </w:pPr>
      <w:rPr>
        <w:rFonts w:ascii="Times New Roman" w:eastAsia="Times New Roman" w:hAnsi="Times New Roman" w:cs="Times New Roman" w:hint="default"/>
      </w:rPr>
    </w:lvl>
    <w:lvl w:ilvl="1" w:tplc="7794FE62">
      <w:start w:val="4"/>
      <w:numFmt w:val="bullet"/>
      <w:lvlText w:val="•"/>
      <w:lvlJc w:val="left"/>
      <w:pPr>
        <w:ind w:left="1800" w:hanging="72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6D83434"/>
    <w:multiLevelType w:val="hybridMultilevel"/>
    <w:tmpl w:val="E9E831E2"/>
    <w:lvl w:ilvl="0" w:tplc="30AEDEB0">
      <w:start w:val="1"/>
      <w:numFmt w:val="decimal"/>
      <w:lvlText w:val="%1)"/>
      <w:lvlJc w:val="left"/>
      <w:pPr>
        <w:ind w:left="720" w:hanging="360"/>
      </w:pPr>
      <w:rPr>
        <w:rFonts w:hint="default"/>
      </w:rPr>
    </w:lvl>
    <w:lvl w:ilvl="1" w:tplc="9AAE7A64" w:tentative="1">
      <w:start w:val="1"/>
      <w:numFmt w:val="lowerLetter"/>
      <w:lvlText w:val="%2."/>
      <w:lvlJc w:val="left"/>
      <w:pPr>
        <w:ind w:left="1440" w:hanging="360"/>
      </w:pPr>
    </w:lvl>
    <w:lvl w:ilvl="2" w:tplc="B3647C30" w:tentative="1">
      <w:start w:val="1"/>
      <w:numFmt w:val="lowerRoman"/>
      <w:lvlText w:val="%3."/>
      <w:lvlJc w:val="right"/>
      <w:pPr>
        <w:ind w:left="2160" w:hanging="180"/>
      </w:pPr>
    </w:lvl>
    <w:lvl w:ilvl="3" w:tplc="AF3C3188" w:tentative="1">
      <w:start w:val="1"/>
      <w:numFmt w:val="decimal"/>
      <w:lvlText w:val="%4."/>
      <w:lvlJc w:val="left"/>
      <w:pPr>
        <w:ind w:left="2880" w:hanging="360"/>
      </w:pPr>
    </w:lvl>
    <w:lvl w:ilvl="4" w:tplc="785E0EE8" w:tentative="1">
      <w:start w:val="1"/>
      <w:numFmt w:val="lowerLetter"/>
      <w:lvlText w:val="%5."/>
      <w:lvlJc w:val="left"/>
      <w:pPr>
        <w:ind w:left="3600" w:hanging="360"/>
      </w:pPr>
    </w:lvl>
    <w:lvl w:ilvl="5" w:tplc="274264D2" w:tentative="1">
      <w:start w:val="1"/>
      <w:numFmt w:val="lowerRoman"/>
      <w:lvlText w:val="%6."/>
      <w:lvlJc w:val="right"/>
      <w:pPr>
        <w:ind w:left="4320" w:hanging="180"/>
      </w:pPr>
    </w:lvl>
    <w:lvl w:ilvl="6" w:tplc="53AA289A" w:tentative="1">
      <w:start w:val="1"/>
      <w:numFmt w:val="decimal"/>
      <w:lvlText w:val="%7."/>
      <w:lvlJc w:val="left"/>
      <w:pPr>
        <w:ind w:left="5040" w:hanging="360"/>
      </w:pPr>
    </w:lvl>
    <w:lvl w:ilvl="7" w:tplc="14C4149A" w:tentative="1">
      <w:start w:val="1"/>
      <w:numFmt w:val="lowerLetter"/>
      <w:lvlText w:val="%8."/>
      <w:lvlJc w:val="left"/>
      <w:pPr>
        <w:ind w:left="5760" w:hanging="360"/>
      </w:pPr>
    </w:lvl>
    <w:lvl w:ilvl="8" w:tplc="C03441E0" w:tentative="1">
      <w:start w:val="1"/>
      <w:numFmt w:val="lowerRoman"/>
      <w:lvlText w:val="%9."/>
      <w:lvlJc w:val="right"/>
      <w:pPr>
        <w:ind w:left="6480" w:hanging="180"/>
      </w:pPr>
    </w:lvl>
  </w:abstractNum>
  <w:abstractNum w:abstractNumId="15" w15:restartNumberingAfterBreak="0">
    <w:nsid w:val="3D6E6722"/>
    <w:multiLevelType w:val="hybridMultilevel"/>
    <w:tmpl w:val="525E62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3AE36B7"/>
    <w:multiLevelType w:val="multilevel"/>
    <w:tmpl w:val="82C0A9A4"/>
    <w:lvl w:ilvl="0">
      <w:start w:val="1"/>
      <w:numFmt w:val="decimal"/>
      <w:pStyle w:val="VPBulletTable"/>
      <w:lvlText w:val="%1."/>
      <w:lvlJc w:val="left"/>
      <w:pPr>
        <w:ind w:left="360" w:hanging="360"/>
      </w:pPr>
    </w:lvl>
    <w:lvl w:ilvl="1">
      <w:start w:val="1"/>
      <w:numFmt w:val="decimal"/>
      <w:lvlText w:val="%1.%2."/>
      <w:lvlJc w:val="left"/>
      <w:pPr>
        <w:ind w:left="360" w:hanging="360"/>
      </w:pPr>
    </w:lvl>
    <w:lvl w:ilvl="2">
      <w:start w:val="1"/>
      <w:numFmt w:val="upperRoman"/>
      <w:lvlText w:val="%1.%2.%3."/>
      <w:lvlJc w:val="left"/>
      <w:pPr>
        <w:ind w:left="1080" w:hanging="108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8E665E1"/>
    <w:multiLevelType w:val="hybridMultilevel"/>
    <w:tmpl w:val="8A28B4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9DA7256"/>
    <w:multiLevelType w:val="hybridMultilevel"/>
    <w:tmpl w:val="3F842A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C89635D"/>
    <w:multiLevelType w:val="multilevel"/>
    <w:tmpl w:val="75F0E388"/>
    <w:lvl w:ilvl="0">
      <w:start w:val="1"/>
      <w:numFmt w:val="decimal"/>
      <w:pStyle w:val="VPHeading1"/>
      <w:isLgl/>
      <w:lvlText w:val="%1."/>
      <w:lvlJc w:val="left"/>
      <w:pPr>
        <w:ind w:left="360" w:hanging="360"/>
      </w:pPr>
    </w:lvl>
    <w:lvl w:ilvl="1">
      <w:start w:val="1"/>
      <w:numFmt w:val="decimal"/>
      <w:pStyle w:val="VPHeading2"/>
      <w:lvlText w:val="%1.%2."/>
      <w:lvlJc w:val="left"/>
      <w:pPr>
        <w:ind w:left="1850" w:hanging="432"/>
      </w:pPr>
    </w:lvl>
    <w:lvl w:ilvl="2">
      <w:start w:val="1"/>
      <w:numFmt w:val="decimal"/>
      <w:pStyle w:val="VPHeading3"/>
      <w:lvlText w:val="%1.%2.%3."/>
      <w:lvlJc w:val="left"/>
      <w:pPr>
        <w:ind w:left="9594" w:hanging="504"/>
      </w:pPr>
    </w:lvl>
    <w:lvl w:ilvl="3">
      <w:start w:val="1"/>
      <w:numFmt w:val="decimal"/>
      <w:pStyle w:val="VP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BE6A8C"/>
    <w:multiLevelType w:val="hybridMultilevel"/>
    <w:tmpl w:val="7A3A976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76C1230"/>
    <w:multiLevelType w:val="hybridMultilevel"/>
    <w:tmpl w:val="A3EAC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3F461B"/>
    <w:multiLevelType w:val="hybridMultilevel"/>
    <w:tmpl w:val="F622048C"/>
    <w:lvl w:ilvl="0" w:tplc="13AACB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B7A3192"/>
    <w:multiLevelType w:val="hybridMultilevel"/>
    <w:tmpl w:val="0A78E52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5CA85289"/>
    <w:multiLevelType w:val="hybridMultilevel"/>
    <w:tmpl w:val="DAF234DC"/>
    <w:lvl w:ilvl="0" w:tplc="DE04F4A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4733AA"/>
    <w:multiLevelType w:val="hybridMultilevel"/>
    <w:tmpl w:val="A102462E"/>
    <w:lvl w:ilvl="0" w:tplc="14DEFFB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DB646C3"/>
    <w:multiLevelType w:val="hybridMultilevel"/>
    <w:tmpl w:val="2452A4F8"/>
    <w:lvl w:ilvl="0" w:tplc="458216FC">
      <w:start w:val="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2022AAE"/>
    <w:multiLevelType w:val="hybridMultilevel"/>
    <w:tmpl w:val="52D8C1D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3307CA2"/>
    <w:multiLevelType w:val="hybridMultilevel"/>
    <w:tmpl w:val="6BFAC8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7D7779E"/>
    <w:multiLevelType w:val="hybridMultilevel"/>
    <w:tmpl w:val="E9C23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C001262"/>
    <w:multiLevelType w:val="hybridMultilevel"/>
    <w:tmpl w:val="363271F2"/>
    <w:lvl w:ilvl="0" w:tplc="D9F04E5C">
      <w:start w:val="1"/>
      <w:numFmt w:val="decimal"/>
      <w:lvlText w:val="%1)"/>
      <w:lvlJc w:val="left"/>
      <w:pPr>
        <w:ind w:left="720" w:hanging="360"/>
      </w:pPr>
    </w:lvl>
    <w:lvl w:ilvl="1" w:tplc="88B2A67A">
      <w:start w:val="1"/>
      <w:numFmt w:val="lowerLetter"/>
      <w:lvlText w:val="%2."/>
      <w:lvlJc w:val="left"/>
      <w:pPr>
        <w:ind w:left="1440" w:hanging="360"/>
      </w:pPr>
    </w:lvl>
    <w:lvl w:ilvl="2" w:tplc="41D4B5DA">
      <w:start w:val="1"/>
      <w:numFmt w:val="lowerRoman"/>
      <w:lvlText w:val="%3."/>
      <w:lvlJc w:val="right"/>
      <w:pPr>
        <w:ind w:left="2160" w:hanging="180"/>
      </w:pPr>
    </w:lvl>
    <w:lvl w:ilvl="3" w:tplc="23AA7564">
      <w:start w:val="1"/>
      <w:numFmt w:val="decimal"/>
      <w:lvlText w:val="%4."/>
      <w:lvlJc w:val="left"/>
      <w:pPr>
        <w:ind w:left="2880" w:hanging="360"/>
      </w:pPr>
    </w:lvl>
    <w:lvl w:ilvl="4" w:tplc="15967276">
      <w:start w:val="1"/>
      <w:numFmt w:val="lowerLetter"/>
      <w:lvlText w:val="%5."/>
      <w:lvlJc w:val="left"/>
      <w:pPr>
        <w:ind w:left="3600" w:hanging="360"/>
      </w:pPr>
    </w:lvl>
    <w:lvl w:ilvl="5" w:tplc="9940A012">
      <w:start w:val="1"/>
      <w:numFmt w:val="lowerRoman"/>
      <w:lvlText w:val="%6."/>
      <w:lvlJc w:val="right"/>
      <w:pPr>
        <w:ind w:left="4320" w:hanging="180"/>
      </w:pPr>
    </w:lvl>
    <w:lvl w:ilvl="6" w:tplc="3F2E42B2">
      <w:start w:val="1"/>
      <w:numFmt w:val="decimal"/>
      <w:lvlText w:val="%7."/>
      <w:lvlJc w:val="left"/>
      <w:pPr>
        <w:ind w:left="5040" w:hanging="360"/>
      </w:pPr>
    </w:lvl>
    <w:lvl w:ilvl="7" w:tplc="210AE0DA">
      <w:start w:val="1"/>
      <w:numFmt w:val="lowerLetter"/>
      <w:lvlText w:val="%8."/>
      <w:lvlJc w:val="left"/>
      <w:pPr>
        <w:ind w:left="5760" w:hanging="360"/>
      </w:pPr>
    </w:lvl>
    <w:lvl w:ilvl="8" w:tplc="CF64C4A0">
      <w:start w:val="1"/>
      <w:numFmt w:val="lowerRoman"/>
      <w:lvlText w:val="%9."/>
      <w:lvlJc w:val="right"/>
      <w:pPr>
        <w:ind w:left="6480" w:hanging="180"/>
      </w:pPr>
    </w:lvl>
  </w:abstractNum>
  <w:abstractNum w:abstractNumId="31" w15:restartNumberingAfterBreak="0">
    <w:nsid w:val="6D9A6C09"/>
    <w:multiLevelType w:val="hybridMultilevel"/>
    <w:tmpl w:val="CCD6BC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E1D2901"/>
    <w:multiLevelType w:val="hybridMultilevel"/>
    <w:tmpl w:val="9104C2F2"/>
    <w:lvl w:ilvl="0" w:tplc="18D057E2">
      <w:start w:val="1"/>
      <w:numFmt w:val="bullet"/>
      <w:lvlText w:val=""/>
      <w:lvlJc w:val="left"/>
      <w:pPr>
        <w:ind w:left="1080" w:hanging="360"/>
      </w:pPr>
      <w:rPr>
        <w:rFonts w:ascii="Symbol" w:eastAsia="Times New Roman" w:hAnsi="Symbol" w:cs="Times New Roman" w:hint="default"/>
      </w:rPr>
    </w:lvl>
    <w:lvl w:ilvl="1" w:tplc="EAEACAF8" w:tentative="1">
      <w:start w:val="1"/>
      <w:numFmt w:val="bullet"/>
      <w:lvlText w:val="o"/>
      <w:lvlJc w:val="left"/>
      <w:pPr>
        <w:ind w:left="1800" w:hanging="360"/>
      </w:pPr>
      <w:rPr>
        <w:rFonts w:ascii="Courier New" w:hAnsi="Courier New" w:cs="Courier New" w:hint="default"/>
      </w:rPr>
    </w:lvl>
    <w:lvl w:ilvl="2" w:tplc="4B14C420" w:tentative="1">
      <w:start w:val="1"/>
      <w:numFmt w:val="bullet"/>
      <w:lvlText w:val=""/>
      <w:lvlJc w:val="left"/>
      <w:pPr>
        <w:ind w:left="2520" w:hanging="360"/>
      </w:pPr>
      <w:rPr>
        <w:rFonts w:ascii="Wingdings" w:hAnsi="Wingdings" w:hint="default"/>
      </w:rPr>
    </w:lvl>
    <w:lvl w:ilvl="3" w:tplc="8E4ECDAC" w:tentative="1">
      <w:start w:val="1"/>
      <w:numFmt w:val="bullet"/>
      <w:lvlText w:val=""/>
      <w:lvlJc w:val="left"/>
      <w:pPr>
        <w:ind w:left="3240" w:hanging="360"/>
      </w:pPr>
      <w:rPr>
        <w:rFonts w:ascii="Symbol" w:hAnsi="Symbol" w:hint="default"/>
      </w:rPr>
    </w:lvl>
    <w:lvl w:ilvl="4" w:tplc="F808FFE4" w:tentative="1">
      <w:start w:val="1"/>
      <w:numFmt w:val="bullet"/>
      <w:lvlText w:val="o"/>
      <w:lvlJc w:val="left"/>
      <w:pPr>
        <w:ind w:left="3960" w:hanging="360"/>
      </w:pPr>
      <w:rPr>
        <w:rFonts w:ascii="Courier New" w:hAnsi="Courier New" w:cs="Courier New" w:hint="default"/>
      </w:rPr>
    </w:lvl>
    <w:lvl w:ilvl="5" w:tplc="8F24EB86" w:tentative="1">
      <w:start w:val="1"/>
      <w:numFmt w:val="bullet"/>
      <w:lvlText w:val=""/>
      <w:lvlJc w:val="left"/>
      <w:pPr>
        <w:ind w:left="4680" w:hanging="360"/>
      </w:pPr>
      <w:rPr>
        <w:rFonts w:ascii="Wingdings" w:hAnsi="Wingdings" w:hint="default"/>
      </w:rPr>
    </w:lvl>
    <w:lvl w:ilvl="6" w:tplc="1D106464" w:tentative="1">
      <w:start w:val="1"/>
      <w:numFmt w:val="bullet"/>
      <w:lvlText w:val=""/>
      <w:lvlJc w:val="left"/>
      <w:pPr>
        <w:ind w:left="5400" w:hanging="360"/>
      </w:pPr>
      <w:rPr>
        <w:rFonts w:ascii="Symbol" w:hAnsi="Symbol" w:hint="default"/>
      </w:rPr>
    </w:lvl>
    <w:lvl w:ilvl="7" w:tplc="D4F2FB68" w:tentative="1">
      <w:start w:val="1"/>
      <w:numFmt w:val="bullet"/>
      <w:lvlText w:val="o"/>
      <w:lvlJc w:val="left"/>
      <w:pPr>
        <w:ind w:left="6120" w:hanging="360"/>
      </w:pPr>
      <w:rPr>
        <w:rFonts w:ascii="Courier New" w:hAnsi="Courier New" w:cs="Courier New" w:hint="default"/>
      </w:rPr>
    </w:lvl>
    <w:lvl w:ilvl="8" w:tplc="7A8CBDBA" w:tentative="1">
      <w:start w:val="1"/>
      <w:numFmt w:val="bullet"/>
      <w:lvlText w:val=""/>
      <w:lvlJc w:val="left"/>
      <w:pPr>
        <w:ind w:left="6840" w:hanging="360"/>
      </w:pPr>
      <w:rPr>
        <w:rFonts w:ascii="Wingdings" w:hAnsi="Wingdings" w:hint="default"/>
      </w:rPr>
    </w:lvl>
  </w:abstractNum>
  <w:abstractNum w:abstractNumId="33" w15:restartNumberingAfterBreak="0">
    <w:nsid w:val="6E5C7D5E"/>
    <w:multiLevelType w:val="hybridMultilevel"/>
    <w:tmpl w:val="83AE37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29A5E47"/>
    <w:multiLevelType w:val="hybridMultilevel"/>
    <w:tmpl w:val="256AD9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72C41D64"/>
    <w:multiLevelType w:val="hybridMultilevel"/>
    <w:tmpl w:val="5DC6F412"/>
    <w:lvl w:ilvl="0" w:tplc="14DEFFB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7EA2264"/>
    <w:multiLevelType w:val="hybridMultilevel"/>
    <w:tmpl w:val="127A10E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7"/>
  </w:num>
  <w:num w:numId="9">
    <w:abstractNumId w:val="21"/>
  </w:num>
  <w:num w:numId="10">
    <w:abstractNumId w:val="25"/>
  </w:num>
  <w:num w:numId="11">
    <w:abstractNumId w:val="24"/>
  </w:num>
  <w:num w:numId="12">
    <w:abstractNumId w:val="12"/>
  </w:num>
  <w:num w:numId="13">
    <w:abstractNumId w:val="28"/>
  </w:num>
  <w:num w:numId="14">
    <w:abstractNumId w:val="35"/>
  </w:num>
  <w:num w:numId="15">
    <w:abstractNumId w:val="13"/>
  </w:num>
  <w:num w:numId="16">
    <w:abstractNumId w:val="26"/>
  </w:num>
  <w:num w:numId="17">
    <w:abstractNumId w:val="7"/>
  </w:num>
  <w:num w:numId="18">
    <w:abstractNumId w:val="32"/>
  </w:num>
  <w:num w:numId="19">
    <w:abstractNumId w:val="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9"/>
  </w:num>
  <w:num w:numId="24">
    <w:abstractNumId w:val="9"/>
  </w:num>
  <w:num w:numId="25">
    <w:abstractNumId w:val="17"/>
  </w:num>
  <w:num w:numId="26">
    <w:abstractNumId w:val="18"/>
  </w:num>
  <w:num w:numId="27">
    <w:abstractNumId w:val="23"/>
  </w:num>
  <w:num w:numId="28">
    <w:abstractNumId w:val="20"/>
  </w:num>
  <w:num w:numId="29">
    <w:abstractNumId w:val="36"/>
  </w:num>
  <w:num w:numId="30">
    <w:abstractNumId w:val="3"/>
  </w:num>
  <w:num w:numId="31">
    <w:abstractNumId w:val="2"/>
  </w:num>
  <w:num w:numId="32">
    <w:abstractNumId w:val="34"/>
  </w:num>
  <w:num w:numId="33">
    <w:abstractNumId w:val="33"/>
  </w:num>
  <w:num w:numId="34">
    <w:abstractNumId w:val="11"/>
  </w:num>
  <w:num w:numId="35">
    <w:abstractNumId w:val="4"/>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D5"/>
    <w:rsid w:val="00000614"/>
    <w:rsid w:val="000018CA"/>
    <w:rsid w:val="00002622"/>
    <w:rsid w:val="00003524"/>
    <w:rsid w:val="00007534"/>
    <w:rsid w:val="00011903"/>
    <w:rsid w:val="0001190E"/>
    <w:rsid w:val="0001278E"/>
    <w:rsid w:val="000133E4"/>
    <w:rsid w:val="000158AA"/>
    <w:rsid w:val="000159E9"/>
    <w:rsid w:val="00016B2D"/>
    <w:rsid w:val="0001748A"/>
    <w:rsid w:val="00020834"/>
    <w:rsid w:val="00020DEF"/>
    <w:rsid w:val="000215D7"/>
    <w:rsid w:val="00021C1D"/>
    <w:rsid w:val="00022267"/>
    <w:rsid w:val="00023364"/>
    <w:rsid w:val="000234FA"/>
    <w:rsid w:val="00023D5A"/>
    <w:rsid w:val="000241C0"/>
    <w:rsid w:val="000243D0"/>
    <w:rsid w:val="00024795"/>
    <w:rsid w:val="00025589"/>
    <w:rsid w:val="00027E33"/>
    <w:rsid w:val="000311B6"/>
    <w:rsid w:val="00033359"/>
    <w:rsid w:val="00033BFB"/>
    <w:rsid w:val="000342F0"/>
    <w:rsid w:val="00034399"/>
    <w:rsid w:val="00034652"/>
    <w:rsid w:val="000353F5"/>
    <w:rsid w:val="0003778A"/>
    <w:rsid w:val="00037E76"/>
    <w:rsid w:val="00041970"/>
    <w:rsid w:val="000457D9"/>
    <w:rsid w:val="00046072"/>
    <w:rsid w:val="00046D73"/>
    <w:rsid w:val="000478B8"/>
    <w:rsid w:val="000502C5"/>
    <w:rsid w:val="0005197C"/>
    <w:rsid w:val="00051B00"/>
    <w:rsid w:val="00053A4B"/>
    <w:rsid w:val="00054F3E"/>
    <w:rsid w:val="00055BDE"/>
    <w:rsid w:val="00060492"/>
    <w:rsid w:val="00061793"/>
    <w:rsid w:val="000618C0"/>
    <w:rsid w:val="00062BAF"/>
    <w:rsid w:val="00062DDD"/>
    <w:rsid w:val="00063A13"/>
    <w:rsid w:val="00063A99"/>
    <w:rsid w:val="000661F0"/>
    <w:rsid w:val="00070AFC"/>
    <w:rsid w:val="0007107B"/>
    <w:rsid w:val="0007317B"/>
    <w:rsid w:val="00074C6E"/>
    <w:rsid w:val="000768A3"/>
    <w:rsid w:val="00080B31"/>
    <w:rsid w:val="00081250"/>
    <w:rsid w:val="00081998"/>
    <w:rsid w:val="00081B0D"/>
    <w:rsid w:val="00081FBC"/>
    <w:rsid w:val="0008391D"/>
    <w:rsid w:val="00084B19"/>
    <w:rsid w:val="00084D8C"/>
    <w:rsid w:val="000857AF"/>
    <w:rsid w:val="00087143"/>
    <w:rsid w:val="00090B31"/>
    <w:rsid w:val="00091535"/>
    <w:rsid w:val="00092368"/>
    <w:rsid w:val="00093DA1"/>
    <w:rsid w:val="00094723"/>
    <w:rsid w:val="00094847"/>
    <w:rsid w:val="00094929"/>
    <w:rsid w:val="000964E9"/>
    <w:rsid w:val="000975EE"/>
    <w:rsid w:val="000A1828"/>
    <w:rsid w:val="000A39FF"/>
    <w:rsid w:val="000A5BDA"/>
    <w:rsid w:val="000B0D88"/>
    <w:rsid w:val="000B13F9"/>
    <w:rsid w:val="000B2604"/>
    <w:rsid w:val="000C075F"/>
    <w:rsid w:val="000C0AFA"/>
    <w:rsid w:val="000C3E3D"/>
    <w:rsid w:val="000C3ED8"/>
    <w:rsid w:val="000C40D2"/>
    <w:rsid w:val="000C44ED"/>
    <w:rsid w:val="000C4B8A"/>
    <w:rsid w:val="000C529F"/>
    <w:rsid w:val="000C594E"/>
    <w:rsid w:val="000C5BF6"/>
    <w:rsid w:val="000C61C9"/>
    <w:rsid w:val="000C7C4E"/>
    <w:rsid w:val="000D017C"/>
    <w:rsid w:val="000D0B05"/>
    <w:rsid w:val="000D1A33"/>
    <w:rsid w:val="000D35BF"/>
    <w:rsid w:val="000D4118"/>
    <w:rsid w:val="000D5E4C"/>
    <w:rsid w:val="000D6C0C"/>
    <w:rsid w:val="000D6FC7"/>
    <w:rsid w:val="000D73A9"/>
    <w:rsid w:val="000E1017"/>
    <w:rsid w:val="000E1A89"/>
    <w:rsid w:val="000E4029"/>
    <w:rsid w:val="000E4091"/>
    <w:rsid w:val="000E5DD7"/>
    <w:rsid w:val="000F00AE"/>
    <w:rsid w:val="000F123C"/>
    <w:rsid w:val="000F2FC3"/>
    <w:rsid w:val="000F3799"/>
    <w:rsid w:val="000F3D7C"/>
    <w:rsid w:val="000F52CB"/>
    <w:rsid w:val="001003F5"/>
    <w:rsid w:val="0010149E"/>
    <w:rsid w:val="00101953"/>
    <w:rsid w:val="00102821"/>
    <w:rsid w:val="00103402"/>
    <w:rsid w:val="001045B9"/>
    <w:rsid w:val="00104A75"/>
    <w:rsid w:val="00104CE7"/>
    <w:rsid w:val="00106540"/>
    <w:rsid w:val="00106DA5"/>
    <w:rsid w:val="00106E54"/>
    <w:rsid w:val="00107C0A"/>
    <w:rsid w:val="0011075D"/>
    <w:rsid w:val="00110983"/>
    <w:rsid w:val="001112FB"/>
    <w:rsid w:val="001114E0"/>
    <w:rsid w:val="00111F4C"/>
    <w:rsid w:val="00115FCC"/>
    <w:rsid w:val="001172D7"/>
    <w:rsid w:val="00117511"/>
    <w:rsid w:val="00117B21"/>
    <w:rsid w:val="00121F33"/>
    <w:rsid w:val="00122F29"/>
    <w:rsid w:val="001237B9"/>
    <w:rsid w:val="001239A7"/>
    <w:rsid w:val="00124878"/>
    <w:rsid w:val="001307A3"/>
    <w:rsid w:val="00131B39"/>
    <w:rsid w:val="00132303"/>
    <w:rsid w:val="00132350"/>
    <w:rsid w:val="00132AA9"/>
    <w:rsid w:val="00135212"/>
    <w:rsid w:val="00135312"/>
    <w:rsid w:val="00135DEA"/>
    <w:rsid w:val="00136890"/>
    <w:rsid w:val="001371AA"/>
    <w:rsid w:val="0014217D"/>
    <w:rsid w:val="0014279F"/>
    <w:rsid w:val="00142C71"/>
    <w:rsid w:val="00142E2E"/>
    <w:rsid w:val="00143C63"/>
    <w:rsid w:val="00143FF7"/>
    <w:rsid w:val="0014457D"/>
    <w:rsid w:val="00145B49"/>
    <w:rsid w:val="00145D81"/>
    <w:rsid w:val="001461FD"/>
    <w:rsid w:val="00151F4B"/>
    <w:rsid w:val="00152F1A"/>
    <w:rsid w:val="00154428"/>
    <w:rsid w:val="001560B1"/>
    <w:rsid w:val="00156A45"/>
    <w:rsid w:val="00156C6C"/>
    <w:rsid w:val="00157211"/>
    <w:rsid w:val="00157A47"/>
    <w:rsid w:val="00160AC1"/>
    <w:rsid w:val="0016166A"/>
    <w:rsid w:val="00164F93"/>
    <w:rsid w:val="00165A5A"/>
    <w:rsid w:val="00170301"/>
    <w:rsid w:val="00171260"/>
    <w:rsid w:val="001712AE"/>
    <w:rsid w:val="00171ADA"/>
    <w:rsid w:val="00171DE8"/>
    <w:rsid w:val="00173875"/>
    <w:rsid w:val="00175305"/>
    <w:rsid w:val="0017786E"/>
    <w:rsid w:val="00182EDC"/>
    <w:rsid w:val="00183ABE"/>
    <w:rsid w:val="00185646"/>
    <w:rsid w:val="00185E21"/>
    <w:rsid w:val="00187C84"/>
    <w:rsid w:val="00190128"/>
    <w:rsid w:val="001919A3"/>
    <w:rsid w:val="00192C89"/>
    <w:rsid w:val="00193249"/>
    <w:rsid w:val="001937E3"/>
    <w:rsid w:val="00193F07"/>
    <w:rsid w:val="0019481F"/>
    <w:rsid w:val="00194D6D"/>
    <w:rsid w:val="001969CE"/>
    <w:rsid w:val="001A1EF1"/>
    <w:rsid w:val="001A2E40"/>
    <w:rsid w:val="001A4BBE"/>
    <w:rsid w:val="001A4C68"/>
    <w:rsid w:val="001A65BD"/>
    <w:rsid w:val="001B02C7"/>
    <w:rsid w:val="001B0801"/>
    <w:rsid w:val="001B099E"/>
    <w:rsid w:val="001B0BE4"/>
    <w:rsid w:val="001B22D2"/>
    <w:rsid w:val="001B2914"/>
    <w:rsid w:val="001B2B6D"/>
    <w:rsid w:val="001B330F"/>
    <w:rsid w:val="001B38A0"/>
    <w:rsid w:val="001B5C54"/>
    <w:rsid w:val="001B6517"/>
    <w:rsid w:val="001B766A"/>
    <w:rsid w:val="001C1C51"/>
    <w:rsid w:val="001C29B0"/>
    <w:rsid w:val="001C32BE"/>
    <w:rsid w:val="001C4D15"/>
    <w:rsid w:val="001C522D"/>
    <w:rsid w:val="001C5F8D"/>
    <w:rsid w:val="001C7413"/>
    <w:rsid w:val="001C7958"/>
    <w:rsid w:val="001C7AC6"/>
    <w:rsid w:val="001C7C01"/>
    <w:rsid w:val="001D0D06"/>
    <w:rsid w:val="001D1708"/>
    <w:rsid w:val="001D197C"/>
    <w:rsid w:val="001D1989"/>
    <w:rsid w:val="001D23D6"/>
    <w:rsid w:val="001D2600"/>
    <w:rsid w:val="001D2700"/>
    <w:rsid w:val="001D3A5E"/>
    <w:rsid w:val="001D603F"/>
    <w:rsid w:val="001D629C"/>
    <w:rsid w:val="001D77CA"/>
    <w:rsid w:val="001D7E18"/>
    <w:rsid w:val="001E2028"/>
    <w:rsid w:val="001E2B00"/>
    <w:rsid w:val="001E2CEE"/>
    <w:rsid w:val="001E5604"/>
    <w:rsid w:val="001E6242"/>
    <w:rsid w:val="001E6710"/>
    <w:rsid w:val="001E6EFB"/>
    <w:rsid w:val="001E7F6B"/>
    <w:rsid w:val="001F09FA"/>
    <w:rsid w:val="001F192A"/>
    <w:rsid w:val="001F1CEC"/>
    <w:rsid w:val="001F2C22"/>
    <w:rsid w:val="001F2C62"/>
    <w:rsid w:val="001F3262"/>
    <w:rsid w:val="001F4AE4"/>
    <w:rsid w:val="001F4D4B"/>
    <w:rsid w:val="001F5004"/>
    <w:rsid w:val="001F5525"/>
    <w:rsid w:val="001F6063"/>
    <w:rsid w:val="00200658"/>
    <w:rsid w:val="002015D4"/>
    <w:rsid w:val="002026EF"/>
    <w:rsid w:val="0020278A"/>
    <w:rsid w:val="002061B8"/>
    <w:rsid w:val="0020784C"/>
    <w:rsid w:val="00207DF9"/>
    <w:rsid w:val="0021154B"/>
    <w:rsid w:val="0021305A"/>
    <w:rsid w:val="00213B4B"/>
    <w:rsid w:val="0021570D"/>
    <w:rsid w:val="002157FF"/>
    <w:rsid w:val="002170AB"/>
    <w:rsid w:val="00217572"/>
    <w:rsid w:val="00220E15"/>
    <w:rsid w:val="00221F16"/>
    <w:rsid w:val="00222AD2"/>
    <w:rsid w:val="00223113"/>
    <w:rsid w:val="00223C81"/>
    <w:rsid w:val="00223DAD"/>
    <w:rsid w:val="00224ADB"/>
    <w:rsid w:val="00224E65"/>
    <w:rsid w:val="00225CE9"/>
    <w:rsid w:val="002268AA"/>
    <w:rsid w:val="002272EB"/>
    <w:rsid w:val="00230350"/>
    <w:rsid w:val="00230A5C"/>
    <w:rsid w:val="00231393"/>
    <w:rsid w:val="002317C6"/>
    <w:rsid w:val="00231C1E"/>
    <w:rsid w:val="00231D24"/>
    <w:rsid w:val="00232B1E"/>
    <w:rsid w:val="00233107"/>
    <w:rsid w:val="00233D1E"/>
    <w:rsid w:val="00235FE8"/>
    <w:rsid w:val="0023777A"/>
    <w:rsid w:val="002402AC"/>
    <w:rsid w:val="00241B9C"/>
    <w:rsid w:val="00242834"/>
    <w:rsid w:val="002428C1"/>
    <w:rsid w:val="00243266"/>
    <w:rsid w:val="0024477F"/>
    <w:rsid w:val="002448A0"/>
    <w:rsid w:val="00244A9D"/>
    <w:rsid w:val="002450C2"/>
    <w:rsid w:val="0024607F"/>
    <w:rsid w:val="002463F7"/>
    <w:rsid w:val="00247135"/>
    <w:rsid w:val="0025114D"/>
    <w:rsid w:val="002524E8"/>
    <w:rsid w:val="00253379"/>
    <w:rsid w:val="00253675"/>
    <w:rsid w:val="0025378B"/>
    <w:rsid w:val="00254EF6"/>
    <w:rsid w:val="00256288"/>
    <w:rsid w:val="00257905"/>
    <w:rsid w:val="0026099E"/>
    <w:rsid w:val="00261307"/>
    <w:rsid w:val="00261851"/>
    <w:rsid w:val="002628FC"/>
    <w:rsid w:val="00262ADE"/>
    <w:rsid w:val="00262DE5"/>
    <w:rsid w:val="00263E07"/>
    <w:rsid w:val="002640FA"/>
    <w:rsid w:val="00265B14"/>
    <w:rsid w:val="002669FD"/>
    <w:rsid w:val="002676EF"/>
    <w:rsid w:val="002702DF"/>
    <w:rsid w:val="00270B82"/>
    <w:rsid w:val="002739E0"/>
    <w:rsid w:val="0027514E"/>
    <w:rsid w:val="00276326"/>
    <w:rsid w:val="00277DC5"/>
    <w:rsid w:val="00280317"/>
    <w:rsid w:val="00280990"/>
    <w:rsid w:val="00281259"/>
    <w:rsid w:val="00282097"/>
    <w:rsid w:val="00282EE9"/>
    <w:rsid w:val="00282F00"/>
    <w:rsid w:val="00283FE4"/>
    <w:rsid w:val="0028433A"/>
    <w:rsid w:val="00285E77"/>
    <w:rsid w:val="00286673"/>
    <w:rsid w:val="00286EDD"/>
    <w:rsid w:val="00287170"/>
    <w:rsid w:val="002871BA"/>
    <w:rsid w:val="00287652"/>
    <w:rsid w:val="00287D08"/>
    <w:rsid w:val="00287EF1"/>
    <w:rsid w:val="0029010E"/>
    <w:rsid w:val="00290E35"/>
    <w:rsid w:val="002910FD"/>
    <w:rsid w:val="00294940"/>
    <w:rsid w:val="002949F9"/>
    <w:rsid w:val="002950E6"/>
    <w:rsid w:val="00295189"/>
    <w:rsid w:val="00295BEE"/>
    <w:rsid w:val="0029757E"/>
    <w:rsid w:val="002A0339"/>
    <w:rsid w:val="002A0C40"/>
    <w:rsid w:val="002A10B6"/>
    <w:rsid w:val="002A4630"/>
    <w:rsid w:val="002A4864"/>
    <w:rsid w:val="002A4942"/>
    <w:rsid w:val="002A4DF4"/>
    <w:rsid w:val="002A63C9"/>
    <w:rsid w:val="002A7755"/>
    <w:rsid w:val="002B00EA"/>
    <w:rsid w:val="002B0F65"/>
    <w:rsid w:val="002B2382"/>
    <w:rsid w:val="002B4701"/>
    <w:rsid w:val="002B4B04"/>
    <w:rsid w:val="002B4D2E"/>
    <w:rsid w:val="002B525C"/>
    <w:rsid w:val="002B5B99"/>
    <w:rsid w:val="002B620F"/>
    <w:rsid w:val="002B68B8"/>
    <w:rsid w:val="002B7D49"/>
    <w:rsid w:val="002C003A"/>
    <w:rsid w:val="002C1714"/>
    <w:rsid w:val="002C2B13"/>
    <w:rsid w:val="002C2F84"/>
    <w:rsid w:val="002C302F"/>
    <w:rsid w:val="002C3083"/>
    <w:rsid w:val="002C3518"/>
    <w:rsid w:val="002C3E5A"/>
    <w:rsid w:val="002C486E"/>
    <w:rsid w:val="002C4A69"/>
    <w:rsid w:val="002C4C74"/>
    <w:rsid w:val="002C5AED"/>
    <w:rsid w:val="002C6A6E"/>
    <w:rsid w:val="002C7BC5"/>
    <w:rsid w:val="002D1778"/>
    <w:rsid w:val="002D1BFB"/>
    <w:rsid w:val="002D1D1F"/>
    <w:rsid w:val="002D26FD"/>
    <w:rsid w:val="002D2FEC"/>
    <w:rsid w:val="002D3A44"/>
    <w:rsid w:val="002D4589"/>
    <w:rsid w:val="002D48AA"/>
    <w:rsid w:val="002D56EA"/>
    <w:rsid w:val="002D5B80"/>
    <w:rsid w:val="002D771B"/>
    <w:rsid w:val="002D7F90"/>
    <w:rsid w:val="002E0156"/>
    <w:rsid w:val="002E0A47"/>
    <w:rsid w:val="002E1441"/>
    <w:rsid w:val="002E1CEF"/>
    <w:rsid w:val="002E22B2"/>
    <w:rsid w:val="002E2908"/>
    <w:rsid w:val="002E2C90"/>
    <w:rsid w:val="002E4D6E"/>
    <w:rsid w:val="002E5CCB"/>
    <w:rsid w:val="002E6827"/>
    <w:rsid w:val="002E7316"/>
    <w:rsid w:val="002E7FA3"/>
    <w:rsid w:val="002F060E"/>
    <w:rsid w:val="002F19A4"/>
    <w:rsid w:val="002F1FED"/>
    <w:rsid w:val="002F4800"/>
    <w:rsid w:val="002F58FB"/>
    <w:rsid w:val="002F5BDB"/>
    <w:rsid w:val="00300646"/>
    <w:rsid w:val="00302125"/>
    <w:rsid w:val="00305CE9"/>
    <w:rsid w:val="003066BD"/>
    <w:rsid w:val="003067C1"/>
    <w:rsid w:val="003069D9"/>
    <w:rsid w:val="00306C45"/>
    <w:rsid w:val="003113E3"/>
    <w:rsid w:val="00312DF9"/>
    <w:rsid w:val="003143CE"/>
    <w:rsid w:val="003144C6"/>
    <w:rsid w:val="00314B91"/>
    <w:rsid w:val="0031590B"/>
    <w:rsid w:val="00321788"/>
    <w:rsid w:val="003227C4"/>
    <w:rsid w:val="00322B9C"/>
    <w:rsid w:val="00323879"/>
    <w:rsid w:val="00324A57"/>
    <w:rsid w:val="003271E1"/>
    <w:rsid w:val="0033194E"/>
    <w:rsid w:val="0033225E"/>
    <w:rsid w:val="003338DA"/>
    <w:rsid w:val="00335A7A"/>
    <w:rsid w:val="00335C80"/>
    <w:rsid w:val="00336C70"/>
    <w:rsid w:val="0033707A"/>
    <w:rsid w:val="003377D0"/>
    <w:rsid w:val="003402C5"/>
    <w:rsid w:val="00341F54"/>
    <w:rsid w:val="00342002"/>
    <w:rsid w:val="003434B7"/>
    <w:rsid w:val="00343FA3"/>
    <w:rsid w:val="00344EA8"/>
    <w:rsid w:val="0034589C"/>
    <w:rsid w:val="00345EAA"/>
    <w:rsid w:val="003469C4"/>
    <w:rsid w:val="00346E49"/>
    <w:rsid w:val="0035177F"/>
    <w:rsid w:val="00351A4D"/>
    <w:rsid w:val="00352997"/>
    <w:rsid w:val="003559B1"/>
    <w:rsid w:val="00356391"/>
    <w:rsid w:val="00356F63"/>
    <w:rsid w:val="0035790D"/>
    <w:rsid w:val="00360000"/>
    <w:rsid w:val="00360422"/>
    <w:rsid w:val="00360B25"/>
    <w:rsid w:val="00360E27"/>
    <w:rsid w:val="00365E86"/>
    <w:rsid w:val="00366A8C"/>
    <w:rsid w:val="00366DFF"/>
    <w:rsid w:val="00367469"/>
    <w:rsid w:val="00367500"/>
    <w:rsid w:val="0037006B"/>
    <w:rsid w:val="0037031C"/>
    <w:rsid w:val="00370365"/>
    <w:rsid w:val="003710A0"/>
    <w:rsid w:val="003712E2"/>
    <w:rsid w:val="00372015"/>
    <w:rsid w:val="0037422B"/>
    <w:rsid w:val="003742F6"/>
    <w:rsid w:val="003746A2"/>
    <w:rsid w:val="00374D2E"/>
    <w:rsid w:val="00374D57"/>
    <w:rsid w:val="00376945"/>
    <w:rsid w:val="003771F9"/>
    <w:rsid w:val="0037721B"/>
    <w:rsid w:val="00380140"/>
    <w:rsid w:val="00381776"/>
    <w:rsid w:val="0038233A"/>
    <w:rsid w:val="003838B9"/>
    <w:rsid w:val="00384D71"/>
    <w:rsid w:val="003858F3"/>
    <w:rsid w:val="003874FF"/>
    <w:rsid w:val="00390886"/>
    <w:rsid w:val="003916C9"/>
    <w:rsid w:val="00391F22"/>
    <w:rsid w:val="00393A0C"/>
    <w:rsid w:val="00393D20"/>
    <w:rsid w:val="00394007"/>
    <w:rsid w:val="003957A9"/>
    <w:rsid w:val="003969C7"/>
    <w:rsid w:val="00396DAC"/>
    <w:rsid w:val="0039736B"/>
    <w:rsid w:val="003A0953"/>
    <w:rsid w:val="003A1968"/>
    <w:rsid w:val="003A2F8B"/>
    <w:rsid w:val="003A515F"/>
    <w:rsid w:val="003A6584"/>
    <w:rsid w:val="003A6C22"/>
    <w:rsid w:val="003B15C8"/>
    <w:rsid w:val="003B3393"/>
    <w:rsid w:val="003B3B2A"/>
    <w:rsid w:val="003C0111"/>
    <w:rsid w:val="003C2B6C"/>
    <w:rsid w:val="003C38EF"/>
    <w:rsid w:val="003C3B1A"/>
    <w:rsid w:val="003C3BA0"/>
    <w:rsid w:val="003C54C8"/>
    <w:rsid w:val="003C7EBF"/>
    <w:rsid w:val="003C7F1C"/>
    <w:rsid w:val="003D4B85"/>
    <w:rsid w:val="003D4E04"/>
    <w:rsid w:val="003D4E31"/>
    <w:rsid w:val="003D77DB"/>
    <w:rsid w:val="003D7E68"/>
    <w:rsid w:val="003E064B"/>
    <w:rsid w:val="003E0E87"/>
    <w:rsid w:val="003E5303"/>
    <w:rsid w:val="003F01DF"/>
    <w:rsid w:val="003F057B"/>
    <w:rsid w:val="003F1C38"/>
    <w:rsid w:val="003F1D67"/>
    <w:rsid w:val="003F20A3"/>
    <w:rsid w:val="003F4AD9"/>
    <w:rsid w:val="003F4D13"/>
    <w:rsid w:val="00401493"/>
    <w:rsid w:val="00401C73"/>
    <w:rsid w:val="00401D5B"/>
    <w:rsid w:val="00402AFF"/>
    <w:rsid w:val="00403E16"/>
    <w:rsid w:val="00404EDF"/>
    <w:rsid w:val="004064B9"/>
    <w:rsid w:val="00407410"/>
    <w:rsid w:val="00407A9D"/>
    <w:rsid w:val="00410633"/>
    <w:rsid w:val="004107E9"/>
    <w:rsid w:val="00410ECC"/>
    <w:rsid w:val="00410FDE"/>
    <w:rsid w:val="004151F2"/>
    <w:rsid w:val="00415586"/>
    <w:rsid w:val="00417579"/>
    <w:rsid w:val="004206E0"/>
    <w:rsid w:val="00421213"/>
    <w:rsid w:val="00421620"/>
    <w:rsid w:val="004235B0"/>
    <w:rsid w:val="004237F0"/>
    <w:rsid w:val="00424068"/>
    <w:rsid w:val="00424736"/>
    <w:rsid w:val="004249A1"/>
    <w:rsid w:val="00425857"/>
    <w:rsid w:val="0042623A"/>
    <w:rsid w:val="00430FEA"/>
    <w:rsid w:val="004313AB"/>
    <w:rsid w:val="00431F6C"/>
    <w:rsid w:val="00432442"/>
    <w:rsid w:val="0043282E"/>
    <w:rsid w:val="00432E56"/>
    <w:rsid w:val="004363F0"/>
    <w:rsid w:val="0043709E"/>
    <w:rsid w:val="00441678"/>
    <w:rsid w:val="0044191D"/>
    <w:rsid w:val="00441D51"/>
    <w:rsid w:val="00442911"/>
    <w:rsid w:val="00442D60"/>
    <w:rsid w:val="00442FCA"/>
    <w:rsid w:val="00446113"/>
    <w:rsid w:val="00446486"/>
    <w:rsid w:val="00447045"/>
    <w:rsid w:val="00447576"/>
    <w:rsid w:val="00454411"/>
    <w:rsid w:val="0045564E"/>
    <w:rsid w:val="004556B9"/>
    <w:rsid w:val="00455B87"/>
    <w:rsid w:val="004572B0"/>
    <w:rsid w:val="00460108"/>
    <w:rsid w:val="00461320"/>
    <w:rsid w:val="00461F6A"/>
    <w:rsid w:val="004628A2"/>
    <w:rsid w:val="00462A5A"/>
    <w:rsid w:val="0046338E"/>
    <w:rsid w:val="004636BE"/>
    <w:rsid w:val="00465A4F"/>
    <w:rsid w:val="00465D60"/>
    <w:rsid w:val="004669D1"/>
    <w:rsid w:val="0047163D"/>
    <w:rsid w:val="00472058"/>
    <w:rsid w:val="004736A1"/>
    <w:rsid w:val="00473F53"/>
    <w:rsid w:val="00474625"/>
    <w:rsid w:val="004758A5"/>
    <w:rsid w:val="00477005"/>
    <w:rsid w:val="004778A8"/>
    <w:rsid w:val="004803AD"/>
    <w:rsid w:val="0048120C"/>
    <w:rsid w:val="004842A0"/>
    <w:rsid w:val="00484DC9"/>
    <w:rsid w:val="00486A72"/>
    <w:rsid w:val="00486B0B"/>
    <w:rsid w:val="00486C39"/>
    <w:rsid w:val="00486E66"/>
    <w:rsid w:val="004879A0"/>
    <w:rsid w:val="004905DA"/>
    <w:rsid w:val="00491FCC"/>
    <w:rsid w:val="00492962"/>
    <w:rsid w:val="00493C94"/>
    <w:rsid w:val="00493EE8"/>
    <w:rsid w:val="004940F6"/>
    <w:rsid w:val="004972BD"/>
    <w:rsid w:val="00497794"/>
    <w:rsid w:val="004A2093"/>
    <w:rsid w:val="004A2314"/>
    <w:rsid w:val="004A2392"/>
    <w:rsid w:val="004A5DC4"/>
    <w:rsid w:val="004B1127"/>
    <w:rsid w:val="004B18ED"/>
    <w:rsid w:val="004B2151"/>
    <w:rsid w:val="004B33E3"/>
    <w:rsid w:val="004B3568"/>
    <w:rsid w:val="004B38A8"/>
    <w:rsid w:val="004B4714"/>
    <w:rsid w:val="004B731A"/>
    <w:rsid w:val="004B78E8"/>
    <w:rsid w:val="004B7ABE"/>
    <w:rsid w:val="004C0DB7"/>
    <w:rsid w:val="004C2076"/>
    <w:rsid w:val="004C2A8C"/>
    <w:rsid w:val="004C5FD0"/>
    <w:rsid w:val="004D1307"/>
    <w:rsid w:val="004D2013"/>
    <w:rsid w:val="004D3BDA"/>
    <w:rsid w:val="004D4D41"/>
    <w:rsid w:val="004D561F"/>
    <w:rsid w:val="004D574A"/>
    <w:rsid w:val="004D6FC3"/>
    <w:rsid w:val="004E103D"/>
    <w:rsid w:val="004E11B5"/>
    <w:rsid w:val="004E33D7"/>
    <w:rsid w:val="004E43FF"/>
    <w:rsid w:val="004E47ED"/>
    <w:rsid w:val="004E5672"/>
    <w:rsid w:val="004E591A"/>
    <w:rsid w:val="004E5BE5"/>
    <w:rsid w:val="004E5ED7"/>
    <w:rsid w:val="004E7165"/>
    <w:rsid w:val="004E72D4"/>
    <w:rsid w:val="004F048B"/>
    <w:rsid w:val="004F08A8"/>
    <w:rsid w:val="004F1E27"/>
    <w:rsid w:val="004F223E"/>
    <w:rsid w:val="004F499B"/>
    <w:rsid w:val="004F4A6A"/>
    <w:rsid w:val="004F716F"/>
    <w:rsid w:val="00503C4C"/>
    <w:rsid w:val="00504723"/>
    <w:rsid w:val="0050544E"/>
    <w:rsid w:val="00505AEA"/>
    <w:rsid w:val="0050669B"/>
    <w:rsid w:val="0050698E"/>
    <w:rsid w:val="00512CDB"/>
    <w:rsid w:val="005134DC"/>
    <w:rsid w:val="00516027"/>
    <w:rsid w:val="00516672"/>
    <w:rsid w:val="00516A77"/>
    <w:rsid w:val="0052074A"/>
    <w:rsid w:val="00521565"/>
    <w:rsid w:val="00522436"/>
    <w:rsid w:val="005252C9"/>
    <w:rsid w:val="005272F2"/>
    <w:rsid w:val="0052763F"/>
    <w:rsid w:val="0053023E"/>
    <w:rsid w:val="0053076E"/>
    <w:rsid w:val="005311D1"/>
    <w:rsid w:val="0053269A"/>
    <w:rsid w:val="00533217"/>
    <w:rsid w:val="00533EB1"/>
    <w:rsid w:val="00534536"/>
    <w:rsid w:val="00536059"/>
    <w:rsid w:val="0053636E"/>
    <w:rsid w:val="0053649E"/>
    <w:rsid w:val="00536594"/>
    <w:rsid w:val="00536626"/>
    <w:rsid w:val="00537167"/>
    <w:rsid w:val="005403EC"/>
    <w:rsid w:val="00541847"/>
    <w:rsid w:val="00542097"/>
    <w:rsid w:val="00543689"/>
    <w:rsid w:val="00544D88"/>
    <w:rsid w:val="00545421"/>
    <w:rsid w:val="0054589F"/>
    <w:rsid w:val="00545C38"/>
    <w:rsid w:val="00546038"/>
    <w:rsid w:val="00547494"/>
    <w:rsid w:val="0055046F"/>
    <w:rsid w:val="00550F47"/>
    <w:rsid w:val="005523CB"/>
    <w:rsid w:val="00552984"/>
    <w:rsid w:val="005535E5"/>
    <w:rsid w:val="0055383E"/>
    <w:rsid w:val="00554B3F"/>
    <w:rsid w:val="005554AA"/>
    <w:rsid w:val="00555B48"/>
    <w:rsid w:val="00556520"/>
    <w:rsid w:val="00556F11"/>
    <w:rsid w:val="00557259"/>
    <w:rsid w:val="005574E3"/>
    <w:rsid w:val="00560919"/>
    <w:rsid w:val="00560E5D"/>
    <w:rsid w:val="005610AD"/>
    <w:rsid w:val="00561166"/>
    <w:rsid w:val="005615DB"/>
    <w:rsid w:val="0056186B"/>
    <w:rsid w:val="00562661"/>
    <w:rsid w:val="005664E0"/>
    <w:rsid w:val="00566A73"/>
    <w:rsid w:val="005676FA"/>
    <w:rsid w:val="0056773C"/>
    <w:rsid w:val="00567C8D"/>
    <w:rsid w:val="0057099D"/>
    <w:rsid w:val="0057124C"/>
    <w:rsid w:val="00571272"/>
    <w:rsid w:val="00572DA9"/>
    <w:rsid w:val="0057494C"/>
    <w:rsid w:val="00574998"/>
    <w:rsid w:val="0057544B"/>
    <w:rsid w:val="00576A69"/>
    <w:rsid w:val="00577380"/>
    <w:rsid w:val="0057756E"/>
    <w:rsid w:val="005802E2"/>
    <w:rsid w:val="005808F6"/>
    <w:rsid w:val="00580D05"/>
    <w:rsid w:val="00581663"/>
    <w:rsid w:val="0058242E"/>
    <w:rsid w:val="00582449"/>
    <w:rsid w:val="00583448"/>
    <w:rsid w:val="0058420C"/>
    <w:rsid w:val="0058463E"/>
    <w:rsid w:val="0058565C"/>
    <w:rsid w:val="0058569A"/>
    <w:rsid w:val="00585A4D"/>
    <w:rsid w:val="00585C72"/>
    <w:rsid w:val="00587163"/>
    <w:rsid w:val="0059207C"/>
    <w:rsid w:val="0059246A"/>
    <w:rsid w:val="00592492"/>
    <w:rsid w:val="00592670"/>
    <w:rsid w:val="0059336F"/>
    <w:rsid w:val="005936ED"/>
    <w:rsid w:val="00593C64"/>
    <w:rsid w:val="0059455E"/>
    <w:rsid w:val="00594707"/>
    <w:rsid w:val="00594E35"/>
    <w:rsid w:val="00595EBB"/>
    <w:rsid w:val="005961A3"/>
    <w:rsid w:val="005A0960"/>
    <w:rsid w:val="005A208C"/>
    <w:rsid w:val="005A3B20"/>
    <w:rsid w:val="005A3F18"/>
    <w:rsid w:val="005A426B"/>
    <w:rsid w:val="005B2326"/>
    <w:rsid w:val="005B36CB"/>
    <w:rsid w:val="005B37BB"/>
    <w:rsid w:val="005B3BB4"/>
    <w:rsid w:val="005B5887"/>
    <w:rsid w:val="005B630B"/>
    <w:rsid w:val="005C11FB"/>
    <w:rsid w:val="005C2CC4"/>
    <w:rsid w:val="005C3538"/>
    <w:rsid w:val="005C37F4"/>
    <w:rsid w:val="005C4A42"/>
    <w:rsid w:val="005C4C53"/>
    <w:rsid w:val="005C713D"/>
    <w:rsid w:val="005C7443"/>
    <w:rsid w:val="005D05C9"/>
    <w:rsid w:val="005D1AD5"/>
    <w:rsid w:val="005D2985"/>
    <w:rsid w:val="005D2C7E"/>
    <w:rsid w:val="005D5883"/>
    <w:rsid w:val="005D61D2"/>
    <w:rsid w:val="005E1A5C"/>
    <w:rsid w:val="005E1AA8"/>
    <w:rsid w:val="005E6581"/>
    <w:rsid w:val="005E761F"/>
    <w:rsid w:val="005E7E41"/>
    <w:rsid w:val="005F2BCB"/>
    <w:rsid w:val="005F790C"/>
    <w:rsid w:val="00601686"/>
    <w:rsid w:val="006029DA"/>
    <w:rsid w:val="00602D54"/>
    <w:rsid w:val="00602EC8"/>
    <w:rsid w:val="00603112"/>
    <w:rsid w:val="00603FB9"/>
    <w:rsid w:val="006059CA"/>
    <w:rsid w:val="00605FC2"/>
    <w:rsid w:val="006117E5"/>
    <w:rsid w:val="0061280B"/>
    <w:rsid w:val="00612C1A"/>
    <w:rsid w:val="006133AC"/>
    <w:rsid w:val="00613472"/>
    <w:rsid w:val="00613994"/>
    <w:rsid w:val="00614E17"/>
    <w:rsid w:val="006154EB"/>
    <w:rsid w:val="00616355"/>
    <w:rsid w:val="00617485"/>
    <w:rsid w:val="00617C73"/>
    <w:rsid w:val="006211E7"/>
    <w:rsid w:val="006216CF"/>
    <w:rsid w:val="00622310"/>
    <w:rsid w:val="00623156"/>
    <w:rsid w:val="0062381A"/>
    <w:rsid w:val="00623FDE"/>
    <w:rsid w:val="0062552A"/>
    <w:rsid w:val="00625AD6"/>
    <w:rsid w:val="006264B1"/>
    <w:rsid w:val="00627EFF"/>
    <w:rsid w:val="006308E8"/>
    <w:rsid w:val="006309B3"/>
    <w:rsid w:val="00633C57"/>
    <w:rsid w:val="00634686"/>
    <w:rsid w:val="00634902"/>
    <w:rsid w:val="00636C6C"/>
    <w:rsid w:val="00637FE1"/>
    <w:rsid w:val="00640AD9"/>
    <w:rsid w:val="00640CBC"/>
    <w:rsid w:val="006421B7"/>
    <w:rsid w:val="006425A2"/>
    <w:rsid w:val="006439F6"/>
    <w:rsid w:val="0064500D"/>
    <w:rsid w:val="0064561B"/>
    <w:rsid w:val="0064688D"/>
    <w:rsid w:val="00646D6C"/>
    <w:rsid w:val="006471F3"/>
    <w:rsid w:val="00647BD1"/>
    <w:rsid w:val="0065010B"/>
    <w:rsid w:val="006519E4"/>
    <w:rsid w:val="006537C7"/>
    <w:rsid w:val="006539AA"/>
    <w:rsid w:val="00653D36"/>
    <w:rsid w:val="00655104"/>
    <w:rsid w:val="00655673"/>
    <w:rsid w:val="00655CC5"/>
    <w:rsid w:val="00655E68"/>
    <w:rsid w:val="00656CDD"/>
    <w:rsid w:val="0066090E"/>
    <w:rsid w:val="00661467"/>
    <w:rsid w:val="0066202A"/>
    <w:rsid w:val="006621DF"/>
    <w:rsid w:val="00662C52"/>
    <w:rsid w:val="0066558A"/>
    <w:rsid w:val="00665906"/>
    <w:rsid w:val="0066597C"/>
    <w:rsid w:val="00665A27"/>
    <w:rsid w:val="00665B11"/>
    <w:rsid w:val="006672FA"/>
    <w:rsid w:val="006675D6"/>
    <w:rsid w:val="00670CB0"/>
    <w:rsid w:val="00671880"/>
    <w:rsid w:val="00671982"/>
    <w:rsid w:val="00672FDB"/>
    <w:rsid w:val="0068047C"/>
    <w:rsid w:val="00680DAA"/>
    <w:rsid w:val="006813FF"/>
    <w:rsid w:val="0068293C"/>
    <w:rsid w:val="00682B39"/>
    <w:rsid w:val="00683417"/>
    <w:rsid w:val="006838D1"/>
    <w:rsid w:val="00683E5D"/>
    <w:rsid w:val="00684069"/>
    <w:rsid w:val="006850EC"/>
    <w:rsid w:val="006852FB"/>
    <w:rsid w:val="00685880"/>
    <w:rsid w:val="006868B5"/>
    <w:rsid w:val="006869DD"/>
    <w:rsid w:val="00687811"/>
    <w:rsid w:val="006912DA"/>
    <w:rsid w:val="00692AC7"/>
    <w:rsid w:val="00692D1A"/>
    <w:rsid w:val="0069364F"/>
    <w:rsid w:val="0069576C"/>
    <w:rsid w:val="00696C11"/>
    <w:rsid w:val="00697C26"/>
    <w:rsid w:val="006A0143"/>
    <w:rsid w:val="006A01AA"/>
    <w:rsid w:val="006A0D6D"/>
    <w:rsid w:val="006A3211"/>
    <w:rsid w:val="006A32E2"/>
    <w:rsid w:val="006A3710"/>
    <w:rsid w:val="006A4321"/>
    <w:rsid w:val="006A538B"/>
    <w:rsid w:val="006A6A92"/>
    <w:rsid w:val="006A6FC7"/>
    <w:rsid w:val="006A7BDF"/>
    <w:rsid w:val="006A7FCB"/>
    <w:rsid w:val="006B34F4"/>
    <w:rsid w:val="006B4E2B"/>
    <w:rsid w:val="006B5564"/>
    <w:rsid w:val="006B681D"/>
    <w:rsid w:val="006B6F01"/>
    <w:rsid w:val="006B7BAB"/>
    <w:rsid w:val="006C00B7"/>
    <w:rsid w:val="006C05B6"/>
    <w:rsid w:val="006C0716"/>
    <w:rsid w:val="006C2FD1"/>
    <w:rsid w:val="006C4A25"/>
    <w:rsid w:val="006C5F24"/>
    <w:rsid w:val="006C6BE4"/>
    <w:rsid w:val="006C71AB"/>
    <w:rsid w:val="006C738E"/>
    <w:rsid w:val="006C7748"/>
    <w:rsid w:val="006C7DC2"/>
    <w:rsid w:val="006D10E7"/>
    <w:rsid w:val="006D2AE7"/>
    <w:rsid w:val="006D3D6A"/>
    <w:rsid w:val="006D5058"/>
    <w:rsid w:val="006D577A"/>
    <w:rsid w:val="006D5BF9"/>
    <w:rsid w:val="006E0FD6"/>
    <w:rsid w:val="006E119D"/>
    <w:rsid w:val="006E1757"/>
    <w:rsid w:val="006E492F"/>
    <w:rsid w:val="006E500C"/>
    <w:rsid w:val="006E5E68"/>
    <w:rsid w:val="006E61CD"/>
    <w:rsid w:val="006F04A5"/>
    <w:rsid w:val="006F08E4"/>
    <w:rsid w:val="006F2877"/>
    <w:rsid w:val="006F28AF"/>
    <w:rsid w:val="006F3561"/>
    <w:rsid w:val="006F3CFE"/>
    <w:rsid w:val="006F5D1D"/>
    <w:rsid w:val="006F68A7"/>
    <w:rsid w:val="006F6E7A"/>
    <w:rsid w:val="006F7B5D"/>
    <w:rsid w:val="00702BEA"/>
    <w:rsid w:val="00704535"/>
    <w:rsid w:val="00704CCE"/>
    <w:rsid w:val="00705409"/>
    <w:rsid w:val="00705F9D"/>
    <w:rsid w:val="00706EA4"/>
    <w:rsid w:val="00707A0B"/>
    <w:rsid w:val="00710C9C"/>
    <w:rsid w:val="0071109B"/>
    <w:rsid w:val="0071173D"/>
    <w:rsid w:val="00711CF0"/>
    <w:rsid w:val="007142C9"/>
    <w:rsid w:val="00714992"/>
    <w:rsid w:val="00714A4B"/>
    <w:rsid w:val="0071517D"/>
    <w:rsid w:val="00715CF6"/>
    <w:rsid w:val="00716794"/>
    <w:rsid w:val="00717226"/>
    <w:rsid w:val="0071728C"/>
    <w:rsid w:val="00720A78"/>
    <w:rsid w:val="00721245"/>
    <w:rsid w:val="007227C5"/>
    <w:rsid w:val="00724100"/>
    <w:rsid w:val="00724312"/>
    <w:rsid w:val="00725344"/>
    <w:rsid w:val="007255BE"/>
    <w:rsid w:val="00726CD5"/>
    <w:rsid w:val="00733167"/>
    <w:rsid w:val="007341B2"/>
    <w:rsid w:val="00734DE3"/>
    <w:rsid w:val="007350DA"/>
    <w:rsid w:val="007378F1"/>
    <w:rsid w:val="00740092"/>
    <w:rsid w:val="00740547"/>
    <w:rsid w:val="00741494"/>
    <w:rsid w:val="00741829"/>
    <w:rsid w:val="007431F7"/>
    <w:rsid w:val="00743534"/>
    <w:rsid w:val="0074531D"/>
    <w:rsid w:val="0074712F"/>
    <w:rsid w:val="0075043F"/>
    <w:rsid w:val="007509C2"/>
    <w:rsid w:val="00751303"/>
    <w:rsid w:val="00751EFF"/>
    <w:rsid w:val="00752FE4"/>
    <w:rsid w:val="00753CBB"/>
    <w:rsid w:val="00755C75"/>
    <w:rsid w:val="00757FA6"/>
    <w:rsid w:val="00762365"/>
    <w:rsid w:val="00762406"/>
    <w:rsid w:val="007644E8"/>
    <w:rsid w:val="007669F6"/>
    <w:rsid w:val="00766D18"/>
    <w:rsid w:val="00767F7F"/>
    <w:rsid w:val="00770222"/>
    <w:rsid w:val="0077044E"/>
    <w:rsid w:val="007706DC"/>
    <w:rsid w:val="007710EC"/>
    <w:rsid w:val="007736C5"/>
    <w:rsid w:val="00776206"/>
    <w:rsid w:val="007766F7"/>
    <w:rsid w:val="00777CB2"/>
    <w:rsid w:val="007807CE"/>
    <w:rsid w:val="00780A3D"/>
    <w:rsid w:val="00780F88"/>
    <w:rsid w:val="007830FC"/>
    <w:rsid w:val="0078672B"/>
    <w:rsid w:val="0079129F"/>
    <w:rsid w:val="00793671"/>
    <w:rsid w:val="00793F61"/>
    <w:rsid w:val="0079465A"/>
    <w:rsid w:val="00795156"/>
    <w:rsid w:val="007954E2"/>
    <w:rsid w:val="00795CA2"/>
    <w:rsid w:val="0079737F"/>
    <w:rsid w:val="007A06AC"/>
    <w:rsid w:val="007A1837"/>
    <w:rsid w:val="007A42BD"/>
    <w:rsid w:val="007A55DC"/>
    <w:rsid w:val="007A5A8E"/>
    <w:rsid w:val="007A5DE3"/>
    <w:rsid w:val="007A6000"/>
    <w:rsid w:val="007A626A"/>
    <w:rsid w:val="007A7F81"/>
    <w:rsid w:val="007B14F8"/>
    <w:rsid w:val="007B1938"/>
    <w:rsid w:val="007B3D19"/>
    <w:rsid w:val="007B4978"/>
    <w:rsid w:val="007B525F"/>
    <w:rsid w:val="007B73E1"/>
    <w:rsid w:val="007C07B5"/>
    <w:rsid w:val="007C2544"/>
    <w:rsid w:val="007C2CC1"/>
    <w:rsid w:val="007D02B4"/>
    <w:rsid w:val="007D0421"/>
    <w:rsid w:val="007D15BE"/>
    <w:rsid w:val="007D2D49"/>
    <w:rsid w:val="007D34C2"/>
    <w:rsid w:val="007D4029"/>
    <w:rsid w:val="007D4222"/>
    <w:rsid w:val="007D4228"/>
    <w:rsid w:val="007D4A1B"/>
    <w:rsid w:val="007D5839"/>
    <w:rsid w:val="007D7806"/>
    <w:rsid w:val="007D7833"/>
    <w:rsid w:val="007E090F"/>
    <w:rsid w:val="007E1F1D"/>
    <w:rsid w:val="007E3102"/>
    <w:rsid w:val="007E39F3"/>
    <w:rsid w:val="007E3E47"/>
    <w:rsid w:val="007E51D1"/>
    <w:rsid w:val="007E64E6"/>
    <w:rsid w:val="007E6A86"/>
    <w:rsid w:val="007E709B"/>
    <w:rsid w:val="007E7690"/>
    <w:rsid w:val="007E7A79"/>
    <w:rsid w:val="007F09FF"/>
    <w:rsid w:val="007F314C"/>
    <w:rsid w:val="007F3C6E"/>
    <w:rsid w:val="007F5F29"/>
    <w:rsid w:val="007F68AA"/>
    <w:rsid w:val="007F6C0F"/>
    <w:rsid w:val="007F6D75"/>
    <w:rsid w:val="007F7249"/>
    <w:rsid w:val="00800791"/>
    <w:rsid w:val="00801D3B"/>
    <w:rsid w:val="00802E75"/>
    <w:rsid w:val="00803C58"/>
    <w:rsid w:val="008045A4"/>
    <w:rsid w:val="00804C92"/>
    <w:rsid w:val="00805BC4"/>
    <w:rsid w:val="00806742"/>
    <w:rsid w:val="00806AA7"/>
    <w:rsid w:val="00807837"/>
    <w:rsid w:val="00810BEB"/>
    <w:rsid w:val="00811E1D"/>
    <w:rsid w:val="00811F27"/>
    <w:rsid w:val="008133E1"/>
    <w:rsid w:val="00814E3F"/>
    <w:rsid w:val="00814F6D"/>
    <w:rsid w:val="00816334"/>
    <w:rsid w:val="00816A63"/>
    <w:rsid w:val="0082176F"/>
    <w:rsid w:val="00822E49"/>
    <w:rsid w:val="008237C3"/>
    <w:rsid w:val="008239D9"/>
    <w:rsid w:val="008240B1"/>
    <w:rsid w:val="00825B29"/>
    <w:rsid w:val="00830396"/>
    <w:rsid w:val="00830CCC"/>
    <w:rsid w:val="008317B5"/>
    <w:rsid w:val="00833A82"/>
    <w:rsid w:val="00834AB1"/>
    <w:rsid w:val="0083555D"/>
    <w:rsid w:val="00835D89"/>
    <w:rsid w:val="00835E68"/>
    <w:rsid w:val="0083698A"/>
    <w:rsid w:val="00836FE4"/>
    <w:rsid w:val="00837411"/>
    <w:rsid w:val="00841A68"/>
    <w:rsid w:val="008444C4"/>
    <w:rsid w:val="00845951"/>
    <w:rsid w:val="00845E5D"/>
    <w:rsid w:val="00846F1C"/>
    <w:rsid w:val="00847E9B"/>
    <w:rsid w:val="00850114"/>
    <w:rsid w:val="00851DD4"/>
    <w:rsid w:val="00852053"/>
    <w:rsid w:val="00854475"/>
    <w:rsid w:val="00854771"/>
    <w:rsid w:val="00854965"/>
    <w:rsid w:val="00856867"/>
    <w:rsid w:val="00856AA9"/>
    <w:rsid w:val="0085703C"/>
    <w:rsid w:val="00857119"/>
    <w:rsid w:val="00857509"/>
    <w:rsid w:val="0085761E"/>
    <w:rsid w:val="0085795A"/>
    <w:rsid w:val="00857A00"/>
    <w:rsid w:val="00861090"/>
    <w:rsid w:val="008612C2"/>
    <w:rsid w:val="00862572"/>
    <w:rsid w:val="00862720"/>
    <w:rsid w:val="008634D5"/>
    <w:rsid w:val="00864726"/>
    <w:rsid w:val="0086554F"/>
    <w:rsid w:val="00867613"/>
    <w:rsid w:val="00867683"/>
    <w:rsid w:val="00870C41"/>
    <w:rsid w:val="00870E9A"/>
    <w:rsid w:val="00871657"/>
    <w:rsid w:val="0087167D"/>
    <w:rsid w:val="00871A54"/>
    <w:rsid w:val="00871D66"/>
    <w:rsid w:val="00872DB8"/>
    <w:rsid w:val="008741D6"/>
    <w:rsid w:val="0087616A"/>
    <w:rsid w:val="00877A76"/>
    <w:rsid w:val="00877A8D"/>
    <w:rsid w:val="00877E2C"/>
    <w:rsid w:val="00881C37"/>
    <w:rsid w:val="00882EAD"/>
    <w:rsid w:val="00883701"/>
    <w:rsid w:val="00883751"/>
    <w:rsid w:val="00883A9F"/>
    <w:rsid w:val="00883B10"/>
    <w:rsid w:val="00883D4A"/>
    <w:rsid w:val="0088452D"/>
    <w:rsid w:val="00884AAD"/>
    <w:rsid w:val="00884C28"/>
    <w:rsid w:val="008850B0"/>
    <w:rsid w:val="0088511B"/>
    <w:rsid w:val="00887F9E"/>
    <w:rsid w:val="00890705"/>
    <w:rsid w:val="00890AA6"/>
    <w:rsid w:val="00891060"/>
    <w:rsid w:val="00892329"/>
    <w:rsid w:val="00892541"/>
    <w:rsid w:val="00892B07"/>
    <w:rsid w:val="008934CD"/>
    <w:rsid w:val="008953E4"/>
    <w:rsid w:val="00895E1D"/>
    <w:rsid w:val="00896655"/>
    <w:rsid w:val="00896B86"/>
    <w:rsid w:val="00897DD7"/>
    <w:rsid w:val="00897E88"/>
    <w:rsid w:val="008A0276"/>
    <w:rsid w:val="008A0E4C"/>
    <w:rsid w:val="008A400D"/>
    <w:rsid w:val="008A5672"/>
    <w:rsid w:val="008A5C13"/>
    <w:rsid w:val="008A6719"/>
    <w:rsid w:val="008A6BF7"/>
    <w:rsid w:val="008A78F3"/>
    <w:rsid w:val="008A7C00"/>
    <w:rsid w:val="008B195C"/>
    <w:rsid w:val="008B20AE"/>
    <w:rsid w:val="008B21DE"/>
    <w:rsid w:val="008B21E7"/>
    <w:rsid w:val="008B290A"/>
    <w:rsid w:val="008B4A91"/>
    <w:rsid w:val="008B5E78"/>
    <w:rsid w:val="008B67AE"/>
    <w:rsid w:val="008B67F3"/>
    <w:rsid w:val="008B755E"/>
    <w:rsid w:val="008B7B84"/>
    <w:rsid w:val="008C0B10"/>
    <w:rsid w:val="008C24CB"/>
    <w:rsid w:val="008C3179"/>
    <w:rsid w:val="008C372A"/>
    <w:rsid w:val="008C3F40"/>
    <w:rsid w:val="008C6956"/>
    <w:rsid w:val="008C6A46"/>
    <w:rsid w:val="008C72AF"/>
    <w:rsid w:val="008C76B7"/>
    <w:rsid w:val="008D36A0"/>
    <w:rsid w:val="008D3FAA"/>
    <w:rsid w:val="008D4906"/>
    <w:rsid w:val="008D543B"/>
    <w:rsid w:val="008D627F"/>
    <w:rsid w:val="008D6471"/>
    <w:rsid w:val="008E04AD"/>
    <w:rsid w:val="008E1B57"/>
    <w:rsid w:val="008E2BEE"/>
    <w:rsid w:val="008E452B"/>
    <w:rsid w:val="008E4881"/>
    <w:rsid w:val="008E4C64"/>
    <w:rsid w:val="008E59C3"/>
    <w:rsid w:val="008E5A20"/>
    <w:rsid w:val="008E611D"/>
    <w:rsid w:val="008E7BCE"/>
    <w:rsid w:val="008F162E"/>
    <w:rsid w:val="008F17E0"/>
    <w:rsid w:val="008F2AAB"/>
    <w:rsid w:val="008F33F2"/>
    <w:rsid w:val="008F34FA"/>
    <w:rsid w:val="008F43E8"/>
    <w:rsid w:val="008F4D5A"/>
    <w:rsid w:val="008F57EB"/>
    <w:rsid w:val="008F7943"/>
    <w:rsid w:val="00900634"/>
    <w:rsid w:val="00901A93"/>
    <w:rsid w:val="009063EB"/>
    <w:rsid w:val="009064A0"/>
    <w:rsid w:val="00907F4B"/>
    <w:rsid w:val="00910B5D"/>
    <w:rsid w:val="009116AF"/>
    <w:rsid w:val="00911DD2"/>
    <w:rsid w:val="00912657"/>
    <w:rsid w:val="009136D7"/>
    <w:rsid w:val="00913768"/>
    <w:rsid w:val="009138B1"/>
    <w:rsid w:val="00914D1A"/>
    <w:rsid w:val="00915523"/>
    <w:rsid w:val="009155E4"/>
    <w:rsid w:val="00915756"/>
    <w:rsid w:val="00920B70"/>
    <w:rsid w:val="00921DAD"/>
    <w:rsid w:val="009228AA"/>
    <w:rsid w:val="00922AD7"/>
    <w:rsid w:val="00922E15"/>
    <w:rsid w:val="0092463F"/>
    <w:rsid w:val="00926DE6"/>
    <w:rsid w:val="0092716C"/>
    <w:rsid w:val="0092720A"/>
    <w:rsid w:val="009277B5"/>
    <w:rsid w:val="0093073E"/>
    <w:rsid w:val="00930941"/>
    <w:rsid w:val="00930C96"/>
    <w:rsid w:val="00932178"/>
    <w:rsid w:val="00934990"/>
    <w:rsid w:val="00935F44"/>
    <w:rsid w:val="0093605B"/>
    <w:rsid w:val="0093707B"/>
    <w:rsid w:val="009402D9"/>
    <w:rsid w:val="00941B38"/>
    <w:rsid w:val="009427B4"/>
    <w:rsid w:val="009430DB"/>
    <w:rsid w:val="00943A05"/>
    <w:rsid w:val="00944CA6"/>
    <w:rsid w:val="00944EA2"/>
    <w:rsid w:val="00946404"/>
    <w:rsid w:val="0094732A"/>
    <w:rsid w:val="00947C05"/>
    <w:rsid w:val="00947C74"/>
    <w:rsid w:val="00952AA7"/>
    <w:rsid w:val="00952AF1"/>
    <w:rsid w:val="00952D21"/>
    <w:rsid w:val="009541F9"/>
    <w:rsid w:val="00954338"/>
    <w:rsid w:val="00955A1D"/>
    <w:rsid w:val="00955D5E"/>
    <w:rsid w:val="00956C4A"/>
    <w:rsid w:val="00957450"/>
    <w:rsid w:val="009576B7"/>
    <w:rsid w:val="0096339B"/>
    <w:rsid w:val="00964F69"/>
    <w:rsid w:val="00965487"/>
    <w:rsid w:val="00965903"/>
    <w:rsid w:val="0096655D"/>
    <w:rsid w:val="00966A4E"/>
    <w:rsid w:val="0096747E"/>
    <w:rsid w:val="00967AFC"/>
    <w:rsid w:val="00972D9D"/>
    <w:rsid w:val="009731EC"/>
    <w:rsid w:val="0097498B"/>
    <w:rsid w:val="009749DF"/>
    <w:rsid w:val="0097536A"/>
    <w:rsid w:val="00976BC4"/>
    <w:rsid w:val="00977266"/>
    <w:rsid w:val="009773FC"/>
    <w:rsid w:val="009806F8"/>
    <w:rsid w:val="00981D6B"/>
    <w:rsid w:val="00982DB7"/>
    <w:rsid w:val="009843DB"/>
    <w:rsid w:val="009854DF"/>
    <w:rsid w:val="00990018"/>
    <w:rsid w:val="00990BBD"/>
    <w:rsid w:val="0099142F"/>
    <w:rsid w:val="00991F16"/>
    <w:rsid w:val="00992B7A"/>
    <w:rsid w:val="0099303B"/>
    <w:rsid w:val="00993A55"/>
    <w:rsid w:val="00993B54"/>
    <w:rsid w:val="00993DEA"/>
    <w:rsid w:val="0099407E"/>
    <w:rsid w:val="00994330"/>
    <w:rsid w:val="00994BC0"/>
    <w:rsid w:val="00996191"/>
    <w:rsid w:val="009972FE"/>
    <w:rsid w:val="009A01AE"/>
    <w:rsid w:val="009A0B3F"/>
    <w:rsid w:val="009A17EE"/>
    <w:rsid w:val="009A2894"/>
    <w:rsid w:val="009A32B5"/>
    <w:rsid w:val="009A3F4F"/>
    <w:rsid w:val="009A4F65"/>
    <w:rsid w:val="009A5467"/>
    <w:rsid w:val="009A5614"/>
    <w:rsid w:val="009A5FC0"/>
    <w:rsid w:val="009A60E0"/>
    <w:rsid w:val="009A63EE"/>
    <w:rsid w:val="009A64B0"/>
    <w:rsid w:val="009A6C2A"/>
    <w:rsid w:val="009A743C"/>
    <w:rsid w:val="009A79B5"/>
    <w:rsid w:val="009B2883"/>
    <w:rsid w:val="009B3124"/>
    <w:rsid w:val="009B3BCA"/>
    <w:rsid w:val="009B4A4C"/>
    <w:rsid w:val="009B4F80"/>
    <w:rsid w:val="009B68F4"/>
    <w:rsid w:val="009C14FA"/>
    <w:rsid w:val="009C319F"/>
    <w:rsid w:val="009C36D2"/>
    <w:rsid w:val="009C4C51"/>
    <w:rsid w:val="009C4D63"/>
    <w:rsid w:val="009C56CA"/>
    <w:rsid w:val="009C5D33"/>
    <w:rsid w:val="009C6529"/>
    <w:rsid w:val="009C6AAC"/>
    <w:rsid w:val="009C6C7D"/>
    <w:rsid w:val="009C6ED8"/>
    <w:rsid w:val="009C7552"/>
    <w:rsid w:val="009D18F3"/>
    <w:rsid w:val="009D2743"/>
    <w:rsid w:val="009D3F59"/>
    <w:rsid w:val="009D40C8"/>
    <w:rsid w:val="009D40D3"/>
    <w:rsid w:val="009D4295"/>
    <w:rsid w:val="009D42E8"/>
    <w:rsid w:val="009D4932"/>
    <w:rsid w:val="009D506B"/>
    <w:rsid w:val="009D609B"/>
    <w:rsid w:val="009D6FB2"/>
    <w:rsid w:val="009D70A8"/>
    <w:rsid w:val="009D7284"/>
    <w:rsid w:val="009E1CF4"/>
    <w:rsid w:val="009E2A25"/>
    <w:rsid w:val="009E307E"/>
    <w:rsid w:val="009E4776"/>
    <w:rsid w:val="009E4A18"/>
    <w:rsid w:val="009E595E"/>
    <w:rsid w:val="009E61B3"/>
    <w:rsid w:val="009E66EF"/>
    <w:rsid w:val="009E6D94"/>
    <w:rsid w:val="009E75E9"/>
    <w:rsid w:val="009E77F8"/>
    <w:rsid w:val="009F02CD"/>
    <w:rsid w:val="009F0876"/>
    <w:rsid w:val="009F1121"/>
    <w:rsid w:val="009F2C4F"/>
    <w:rsid w:val="009F2E4F"/>
    <w:rsid w:val="009F52F9"/>
    <w:rsid w:val="009F5D97"/>
    <w:rsid w:val="009F69D0"/>
    <w:rsid w:val="00A00DBC"/>
    <w:rsid w:val="00A01930"/>
    <w:rsid w:val="00A01AE2"/>
    <w:rsid w:val="00A03456"/>
    <w:rsid w:val="00A034A6"/>
    <w:rsid w:val="00A034E1"/>
    <w:rsid w:val="00A06E08"/>
    <w:rsid w:val="00A07630"/>
    <w:rsid w:val="00A07A76"/>
    <w:rsid w:val="00A10F0D"/>
    <w:rsid w:val="00A114A1"/>
    <w:rsid w:val="00A11B35"/>
    <w:rsid w:val="00A11D7F"/>
    <w:rsid w:val="00A12B46"/>
    <w:rsid w:val="00A12C86"/>
    <w:rsid w:val="00A13A64"/>
    <w:rsid w:val="00A14969"/>
    <w:rsid w:val="00A15A92"/>
    <w:rsid w:val="00A1606B"/>
    <w:rsid w:val="00A161C5"/>
    <w:rsid w:val="00A168F1"/>
    <w:rsid w:val="00A17FF3"/>
    <w:rsid w:val="00A2159D"/>
    <w:rsid w:val="00A22359"/>
    <w:rsid w:val="00A2257B"/>
    <w:rsid w:val="00A22DC9"/>
    <w:rsid w:val="00A25C48"/>
    <w:rsid w:val="00A26F57"/>
    <w:rsid w:val="00A2760E"/>
    <w:rsid w:val="00A30DC5"/>
    <w:rsid w:val="00A3207C"/>
    <w:rsid w:val="00A336AF"/>
    <w:rsid w:val="00A33942"/>
    <w:rsid w:val="00A34334"/>
    <w:rsid w:val="00A3469B"/>
    <w:rsid w:val="00A3484B"/>
    <w:rsid w:val="00A34A15"/>
    <w:rsid w:val="00A34BFC"/>
    <w:rsid w:val="00A358B6"/>
    <w:rsid w:val="00A358FF"/>
    <w:rsid w:val="00A40B40"/>
    <w:rsid w:val="00A40FF1"/>
    <w:rsid w:val="00A423D8"/>
    <w:rsid w:val="00A424D2"/>
    <w:rsid w:val="00A42A87"/>
    <w:rsid w:val="00A430F8"/>
    <w:rsid w:val="00A433DC"/>
    <w:rsid w:val="00A4347F"/>
    <w:rsid w:val="00A43548"/>
    <w:rsid w:val="00A43997"/>
    <w:rsid w:val="00A44B55"/>
    <w:rsid w:val="00A45488"/>
    <w:rsid w:val="00A4549F"/>
    <w:rsid w:val="00A455BE"/>
    <w:rsid w:val="00A4683E"/>
    <w:rsid w:val="00A5097E"/>
    <w:rsid w:val="00A50A29"/>
    <w:rsid w:val="00A5135A"/>
    <w:rsid w:val="00A524A7"/>
    <w:rsid w:val="00A52DB1"/>
    <w:rsid w:val="00A56529"/>
    <w:rsid w:val="00A60F47"/>
    <w:rsid w:val="00A6128A"/>
    <w:rsid w:val="00A61F17"/>
    <w:rsid w:val="00A61F70"/>
    <w:rsid w:val="00A6343F"/>
    <w:rsid w:val="00A649ED"/>
    <w:rsid w:val="00A64ED7"/>
    <w:rsid w:val="00A65175"/>
    <w:rsid w:val="00A65888"/>
    <w:rsid w:val="00A658F9"/>
    <w:rsid w:val="00A666C9"/>
    <w:rsid w:val="00A66B4B"/>
    <w:rsid w:val="00A677B5"/>
    <w:rsid w:val="00A711C1"/>
    <w:rsid w:val="00A71487"/>
    <w:rsid w:val="00A72265"/>
    <w:rsid w:val="00A722F5"/>
    <w:rsid w:val="00A72CF7"/>
    <w:rsid w:val="00A731B1"/>
    <w:rsid w:val="00A73737"/>
    <w:rsid w:val="00A738DA"/>
    <w:rsid w:val="00A748EF"/>
    <w:rsid w:val="00A74D9F"/>
    <w:rsid w:val="00A755CF"/>
    <w:rsid w:val="00A769FC"/>
    <w:rsid w:val="00A77581"/>
    <w:rsid w:val="00A80220"/>
    <w:rsid w:val="00A803E7"/>
    <w:rsid w:val="00A8574D"/>
    <w:rsid w:val="00A85E1C"/>
    <w:rsid w:val="00A8619F"/>
    <w:rsid w:val="00A8756C"/>
    <w:rsid w:val="00A876D7"/>
    <w:rsid w:val="00A92BA4"/>
    <w:rsid w:val="00A93351"/>
    <w:rsid w:val="00A940A2"/>
    <w:rsid w:val="00A94DF2"/>
    <w:rsid w:val="00A95D50"/>
    <w:rsid w:val="00A968A6"/>
    <w:rsid w:val="00A96C41"/>
    <w:rsid w:val="00A97BDA"/>
    <w:rsid w:val="00A97EB6"/>
    <w:rsid w:val="00AA0499"/>
    <w:rsid w:val="00AA0C9F"/>
    <w:rsid w:val="00AA1911"/>
    <w:rsid w:val="00AA1BF7"/>
    <w:rsid w:val="00AA1E80"/>
    <w:rsid w:val="00AA2427"/>
    <w:rsid w:val="00AA31E9"/>
    <w:rsid w:val="00AA34AC"/>
    <w:rsid w:val="00AA44A7"/>
    <w:rsid w:val="00AA462B"/>
    <w:rsid w:val="00AA68D4"/>
    <w:rsid w:val="00AA7509"/>
    <w:rsid w:val="00AB05C3"/>
    <w:rsid w:val="00AB0779"/>
    <w:rsid w:val="00AB0AAA"/>
    <w:rsid w:val="00AB1574"/>
    <w:rsid w:val="00AB1DA6"/>
    <w:rsid w:val="00AB3545"/>
    <w:rsid w:val="00AB3772"/>
    <w:rsid w:val="00AB3E4D"/>
    <w:rsid w:val="00AB4A40"/>
    <w:rsid w:val="00AB4BA5"/>
    <w:rsid w:val="00AB55E3"/>
    <w:rsid w:val="00AC0224"/>
    <w:rsid w:val="00AC08B9"/>
    <w:rsid w:val="00AC3215"/>
    <w:rsid w:val="00AC32CE"/>
    <w:rsid w:val="00AC3D9A"/>
    <w:rsid w:val="00AC3F54"/>
    <w:rsid w:val="00AC4E2D"/>
    <w:rsid w:val="00AC7E0E"/>
    <w:rsid w:val="00AD051D"/>
    <w:rsid w:val="00AD298D"/>
    <w:rsid w:val="00AD2D86"/>
    <w:rsid w:val="00AD3A6F"/>
    <w:rsid w:val="00AD40D2"/>
    <w:rsid w:val="00AD4714"/>
    <w:rsid w:val="00AD5232"/>
    <w:rsid w:val="00AD629A"/>
    <w:rsid w:val="00AD7248"/>
    <w:rsid w:val="00AD7CCE"/>
    <w:rsid w:val="00AE0991"/>
    <w:rsid w:val="00AE1DB1"/>
    <w:rsid w:val="00AE1E43"/>
    <w:rsid w:val="00AE2A3F"/>
    <w:rsid w:val="00AE2C71"/>
    <w:rsid w:val="00AE353E"/>
    <w:rsid w:val="00AE4038"/>
    <w:rsid w:val="00AE44E0"/>
    <w:rsid w:val="00AE6288"/>
    <w:rsid w:val="00AE7A0F"/>
    <w:rsid w:val="00AF025F"/>
    <w:rsid w:val="00AF0EA6"/>
    <w:rsid w:val="00AF3C5A"/>
    <w:rsid w:val="00AF5A13"/>
    <w:rsid w:val="00AF7A55"/>
    <w:rsid w:val="00AF7E92"/>
    <w:rsid w:val="00B0002C"/>
    <w:rsid w:val="00B009BB"/>
    <w:rsid w:val="00B009BD"/>
    <w:rsid w:val="00B11823"/>
    <w:rsid w:val="00B11852"/>
    <w:rsid w:val="00B12C02"/>
    <w:rsid w:val="00B1381E"/>
    <w:rsid w:val="00B140F2"/>
    <w:rsid w:val="00B14F7F"/>
    <w:rsid w:val="00B15372"/>
    <w:rsid w:val="00B153D6"/>
    <w:rsid w:val="00B15423"/>
    <w:rsid w:val="00B16235"/>
    <w:rsid w:val="00B20AAB"/>
    <w:rsid w:val="00B21290"/>
    <w:rsid w:val="00B25C3B"/>
    <w:rsid w:val="00B26381"/>
    <w:rsid w:val="00B264BA"/>
    <w:rsid w:val="00B274FC"/>
    <w:rsid w:val="00B275AE"/>
    <w:rsid w:val="00B27C27"/>
    <w:rsid w:val="00B312AB"/>
    <w:rsid w:val="00B32337"/>
    <w:rsid w:val="00B33040"/>
    <w:rsid w:val="00B34599"/>
    <w:rsid w:val="00B3540B"/>
    <w:rsid w:val="00B40044"/>
    <w:rsid w:val="00B413B1"/>
    <w:rsid w:val="00B43A7C"/>
    <w:rsid w:val="00B45313"/>
    <w:rsid w:val="00B46008"/>
    <w:rsid w:val="00B47E27"/>
    <w:rsid w:val="00B5012C"/>
    <w:rsid w:val="00B51F17"/>
    <w:rsid w:val="00B52654"/>
    <w:rsid w:val="00B54456"/>
    <w:rsid w:val="00B55386"/>
    <w:rsid w:val="00B5541B"/>
    <w:rsid w:val="00B559D5"/>
    <w:rsid w:val="00B55F0D"/>
    <w:rsid w:val="00B5632E"/>
    <w:rsid w:val="00B57914"/>
    <w:rsid w:val="00B5792A"/>
    <w:rsid w:val="00B57C35"/>
    <w:rsid w:val="00B61804"/>
    <w:rsid w:val="00B618F9"/>
    <w:rsid w:val="00B62BA6"/>
    <w:rsid w:val="00B62E15"/>
    <w:rsid w:val="00B6679C"/>
    <w:rsid w:val="00B6772F"/>
    <w:rsid w:val="00B7036E"/>
    <w:rsid w:val="00B71414"/>
    <w:rsid w:val="00B72709"/>
    <w:rsid w:val="00B74317"/>
    <w:rsid w:val="00B752AB"/>
    <w:rsid w:val="00B755A9"/>
    <w:rsid w:val="00B76FA5"/>
    <w:rsid w:val="00B77625"/>
    <w:rsid w:val="00B77CC7"/>
    <w:rsid w:val="00B81472"/>
    <w:rsid w:val="00B82BF5"/>
    <w:rsid w:val="00B82D6D"/>
    <w:rsid w:val="00B843D9"/>
    <w:rsid w:val="00B85D89"/>
    <w:rsid w:val="00B86F42"/>
    <w:rsid w:val="00B86F9C"/>
    <w:rsid w:val="00B87966"/>
    <w:rsid w:val="00B90890"/>
    <w:rsid w:val="00B91946"/>
    <w:rsid w:val="00B924E5"/>
    <w:rsid w:val="00B93972"/>
    <w:rsid w:val="00B9610E"/>
    <w:rsid w:val="00B96588"/>
    <w:rsid w:val="00B96ADF"/>
    <w:rsid w:val="00B96FEA"/>
    <w:rsid w:val="00B97695"/>
    <w:rsid w:val="00B97FE3"/>
    <w:rsid w:val="00BA0520"/>
    <w:rsid w:val="00BA0E98"/>
    <w:rsid w:val="00BA0FE6"/>
    <w:rsid w:val="00BA14A1"/>
    <w:rsid w:val="00BA1E55"/>
    <w:rsid w:val="00BA3774"/>
    <w:rsid w:val="00BA54FB"/>
    <w:rsid w:val="00BA7516"/>
    <w:rsid w:val="00BB0E61"/>
    <w:rsid w:val="00BB174A"/>
    <w:rsid w:val="00BB1AB9"/>
    <w:rsid w:val="00BB3AFE"/>
    <w:rsid w:val="00BB3D83"/>
    <w:rsid w:val="00BB3E14"/>
    <w:rsid w:val="00BB60A5"/>
    <w:rsid w:val="00BB62CE"/>
    <w:rsid w:val="00BB67B6"/>
    <w:rsid w:val="00BB73FC"/>
    <w:rsid w:val="00BC0CD0"/>
    <w:rsid w:val="00BC1564"/>
    <w:rsid w:val="00BC1A29"/>
    <w:rsid w:val="00BC26D0"/>
    <w:rsid w:val="00BC304D"/>
    <w:rsid w:val="00BC3E6D"/>
    <w:rsid w:val="00BC44E9"/>
    <w:rsid w:val="00BC5FD1"/>
    <w:rsid w:val="00BC69F9"/>
    <w:rsid w:val="00BC7859"/>
    <w:rsid w:val="00BD52C3"/>
    <w:rsid w:val="00BD6F90"/>
    <w:rsid w:val="00BD77D2"/>
    <w:rsid w:val="00BD7A27"/>
    <w:rsid w:val="00BD7C47"/>
    <w:rsid w:val="00BE0483"/>
    <w:rsid w:val="00BE06D6"/>
    <w:rsid w:val="00BE1529"/>
    <w:rsid w:val="00BE1BF7"/>
    <w:rsid w:val="00BE1E5D"/>
    <w:rsid w:val="00BE20C4"/>
    <w:rsid w:val="00BE3B0C"/>
    <w:rsid w:val="00BE7421"/>
    <w:rsid w:val="00BF06E7"/>
    <w:rsid w:val="00BF2000"/>
    <w:rsid w:val="00BF2147"/>
    <w:rsid w:val="00BF321A"/>
    <w:rsid w:val="00BF3760"/>
    <w:rsid w:val="00BF6074"/>
    <w:rsid w:val="00BF6A40"/>
    <w:rsid w:val="00C01FCC"/>
    <w:rsid w:val="00C0232C"/>
    <w:rsid w:val="00C04AFB"/>
    <w:rsid w:val="00C04BDC"/>
    <w:rsid w:val="00C07409"/>
    <w:rsid w:val="00C07AD8"/>
    <w:rsid w:val="00C1070B"/>
    <w:rsid w:val="00C10ACF"/>
    <w:rsid w:val="00C11D72"/>
    <w:rsid w:val="00C13377"/>
    <w:rsid w:val="00C13BF6"/>
    <w:rsid w:val="00C13FDC"/>
    <w:rsid w:val="00C1692E"/>
    <w:rsid w:val="00C16D8C"/>
    <w:rsid w:val="00C17663"/>
    <w:rsid w:val="00C17DC3"/>
    <w:rsid w:val="00C24862"/>
    <w:rsid w:val="00C25841"/>
    <w:rsid w:val="00C27F06"/>
    <w:rsid w:val="00C31D58"/>
    <w:rsid w:val="00C32CD2"/>
    <w:rsid w:val="00C330CF"/>
    <w:rsid w:val="00C34C2D"/>
    <w:rsid w:val="00C35006"/>
    <w:rsid w:val="00C3650A"/>
    <w:rsid w:val="00C37141"/>
    <w:rsid w:val="00C3794D"/>
    <w:rsid w:val="00C379E9"/>
    <w:rsid w:val="00C42265"/>
    <w:rsid w:val="00C4361D"/>
    <w:rsid w:val="00C441C2"/>
    <w:rsid w:val="00C441F6"/>
    <w:rsid w:val="00C449A1"/>
    <w:rsid w:val="00C45A06"/>
    <w:rsid w:val="00C46C2D"/>
    <w:rsid w:val="00C4721D"/>
    <w:rsid w:val="00C54E53"/>
    <w:rsid w:val="00C5505F"/>
    <w:rsid w:val="00C56217"/>
    <w:rsid w:val="00C56367"/>
    <w:rsid w:val="00C56E39"/>
    <w:rsid w:val="00C56E8C"/>
    <w:rsid w:val="00C60793"/>
    <w:rsid w:val="00C60A3D"/>
    <w:rsid w:val="00C60EFE"/>
    <w:rsid w:val="00C6299E"/>
    <w:rsid w:val="00C629BF"/>
    <w:rsid w:val="00C62C73"/>
    <w:rsid w:val="00C63517"/>
    <w:rsid w:val="00C652D4"/>
    <w:rsid w:val="00C65471"/>
    <w:rsid w:val="00C6692C"/>
    <w:rsid w:val="00C72099"/>
    <w:rsid w:val="00C72AF9"/>
    <w:rsid w:val="00C72BC2"/>
    <w:rsid w:val="00C767FC"/>
    <w:rsid w:val="00C76A81"/>
    <w:rsid w:val="00C76BCD"/>
    <w:rsid w:val="00C773B4"/>
    <w:rsid w:val="00C77CD2"/>
    <w:rsid w:val="00C802EB"/>
    <w:rsid w:val="00C80BC7"/>
    <w:rsid w:val="00C85C1C"/>
    <w:rsid w:val="00C86568"/>
    <w:rsid w:val="00C86834"/>
    <w:rsid w:val="00C86B0F"/>
    <w:rsid w:val="00C8721A"/>
    <w:rsid w:val="00C87EDD"/>
    <w:rsid w:val="00C91999"/>
    <w:rsid w:val="00C91FAD"/>
    <w:rsid w:val="00C940FE"/>
    <w:rsid w:val="00C947A5"/>
    <w:rsid w:val="00C957E1"/>
    <w:rsid w:val="00C95DD6"/>
    <w:rsid w:val="00C97483"/>
    <w:rsid w:val="00CA07CB"/>
    <w:rsid w:val="00CA1EA4"/>
    <w:rsid w:val="00CA2702"/>
    <w:rsid w:val="00CA310F"/>
    <w:rsid w:val="00CA33FC"/>
    <w:rsid w:val="00CA3834"/>
    <w:rsid w:val="00CA4F47"/>
    <w:rsid w:val="00CA5D32"/>
    <w:rsid w:val="00CA7C9D"/>
    <w:rsid w:val="00CB0861"/>
    <w:rsid w:val="00CB268D"/>
    <w:rsid w:val="00CB6534"/>
    <w:rsid w:val="00CB6658"/>
    <w:rsid w:val="00CB685F"/>
    <w:rsid w:val="00CB6B9B"/>
    <w:rsid w:val="00CB6BC0"/>
    <w:rsid w:val="00CB6CF2"/>
    <w:rsid w:val="00CB7624"/>
    <w:rsid w:val="00CB7836"/>
    <w:rsid w:val="00CC11C9"/>
    <w:rsid w:val="00CC18DF"/>
    <w:rsid w:val="00CC264F"/>
    <w:rsid w:val="00CC5CF7"/>
    <w:rsid w:val="00CC5DFE"/>
    <w:rsid w:val="00CC6443"/>
    <w:rsid w:val="00CD0C4D"/>
    <w:rsid w:val="00CD0F7F"/>
    <w:rsid w:val="00CD2E51"/>
    <w:rsid w:val="00CD3E82"/>
    <w:rsid w:val="00CD3F0F"/>
    <w:rsid w:val="00CD4CBE"/>
    <w:rsid w:val="00CD76A4"/>
    <w:rsid w:val="00CE197A"/>
    <w:rsid w:val="00CE19EF"/>
    <w:rsid w:val="00CE1E03"/>
    <w:rsid w:val="00CE4614"/>
    <w:rsid w:val="00CE64B0"/>
    <w:rsid w:val="00CE682D"/>
    <w:rsid w:val="00CE6BDC"/>
    <w:rsid w:val="00CE782A"/>
    <w:rsid w:val="00CE78E3"/>
    <w:rsid w:val="00CE7B39"/>
    <w:rsid w:val="00CF400C"/>
    <w:rsid w:val="00CF5F27"/>
    <w:rsid w:val="00CF6451"/>
    <w:rsid w:val="00CF6C97"/>
    <w:rsid w:val="00D0017B"/>
    <w:rsid w:val="00D01227"/>
    <w:rsid w:val="00D01E62"/>
    <w:rsid w:val="00D03A83"/>
    <w:rsid w:val="00D051AC"/>
    <w:rsid w:val="00D06D81"/>
    <w:rsid w:val="00D07A54"/>
    <w:rsid w:val="00D1212B"/>
    <w:rsid w:val="00D12E26"/>
    <w:rsid w:val="00D1312E"/>
    <w:rsid w:val="00D136D9"/>
    <w:rsid w:val="00D13A5F"/>
    <w:rsid w:val="00D14AD2"/>
    <w:rsid w:val="00D153B8"/>
    <w:rsid w:val="00D1555F"/>
    <w:rsid w:val="00D165DD"/>
    <w:rsid w:val="00D17DBC"/>
    <w:rsid w:val="00D200F8"/>
    <w:rsid w:val="00D20B64"/>
    <w:rsid w:val="00D20ECE"/>
    <w:rsid w:val="00D2331C"/>
    <w:rsid w:val="00D24873"/>
    <w:rsid w:val="00D24AE4"/>
    <w:rsid w:val="00D24D6F"/>
    <w:rsid w:val="00D26875"/>
    <w:rsid w:val="00D27620"/>
    <w:rsid w:val="00D30BAD"/>
    <w:rsid w:val="00D310A6"/>
    <w:rsid w:val="00D33741"/>
    <w:rsid w:val="00D339E1"/>
    <w:rsid w:val="00D343C2"/>
    <w:rsid w:val="00D34C07"/>
    <w:rsid w:val="00D361A4"/>
    <w:rsid w:val="00D367E3"/>
    <w:rsid w:val="00D37241"/>
    <w:rsid w:val="00D372CA"/>
    <w:rsid w:val="00D41E56"/>
    <w:rsid w:val="00D422C0"/>
    <w:rsid w:val="00D44326"/>
    <w:rsid w:val="00D44AB0"/>
    <w:rsid w:val="00D44E00"/>
    <w:rsid w:val="00D521F2"/>
    <w:rsid w:val="00D5317E"/>
    <w:rsid w:val="00D53435"/>
    <w:rsid w:val="00D54060"/>
    <w:rsid w:val="00D54213"/>
    <w:rsid w:val="00D55F7E"/>
    <w:rsid w:val="00D5798F"/>
    <w:rsid w:val="00D57C32"/>
    <w:rsid w:val="00D60FF3"/>
    <w:rsid w:val="00D6247D"/>
    <w:rsid w:val="00D626B9"/>
    <w:rsid w:val="00D62972"/>
    <w:rsid w:val="00D64EED"/>
    <w:rsid w:val="00D66CD1"/>
    <w:rsid w:val="00D674F1"/>
    <w:rsid w:val="00D71163"/>
    <w:rsid w:val="00D72C65"/>
    <w:rsid w:val="00D73801"/>
    <w:rsid w:val="00D7398B"/>
    <w:rsid w:val="00D753DF"/>
    <w:rsid w:val="00D75859"/>
    <w:rsid w:val="00D7600B"/>
    <w:rsid w:val="00D77D8D"/>
    <w:rsid w:val="00D80B64"/>
    <w:rsid w:val="00D819E8"/>
    <w:rsid w:val="00D82710"/>
    <w:rsid w:val="00D82B65"/>
    <w:rsid w:val="00D844D1"/>
    <w:rsid w:val="00D855D8"/>
    <w:rsid w:val="00D917A4"/>
    <w:rsid w:val="00D91B96"/>
    <w:rsid w:val="00D922F0"/>
    <w:rsid w:val="00D93539"/>
    <w:rsid w:val="00D967AF"/>
    <w:rsid w:val="00D97058"/>
    <w:rsid w:val="00D978D0"/>
    <w:rsid w:val="00DA00AA"/>
    <w:rsid w:val="00DA173E"/>
    <w:rsid w:val="00DA1E49"/>
    <w:rsid w:val="00DA20E6"/>
    <w:rsid w:val="00DA27C5"/>
    <w:rsid w:val="00DA43C3"/>
    <w:rsid w:val="00DA5C29"/>
    <w:rsid w:val="00DA5E65"/>
    <w:rsid w:val="00DA69AF"/>
    <w:rsid w:val="00DB0771"/>
    <w:rsid w:val="00DB1B48"/>
    <w:rsid w:val="00DB1EED"/>
    <w:rsid w:val="00DB2521"/>
    <w:rsid w:val="00DB33CE"/>
    <w:rsid w:val="00DB345A"/>
    <w:rsid w:val="00DB437B"/>
    <w:rsid w:val="00DB5E0A"/>
    <w:rsid w:val="00DB6B0A"/>
    <w:rsid w:val="00DC02FA"/>
    <w:rsid w:val="00DC16BF"/>
    <w:rsid w:val="00DC3734"/>
    <w:rsid w:val="00DC7129"/>
    <w:rsid w:val="00DC77CF"/>
    <w:rsid w:val="00DD0CD0"/>
    <w:rsid w:val="00DD2148"/>
    <w:rsid w:val="00DD68E9"/>
    <w:rsid w:val="00DE3328"/>
    <w:rsid w:val="00DE3881"/>
    <w:rsid w:val="00DE3C60"/>
    <w:rsid w:val="00DE44B2"/>
    <w:rsid w:val="00DE52E5"/>
    <w:rsid w:val="00DE7BD4"/>
    <w:rsid w:val="00DE7D9F"/>
    <w:rsid w:val="00DF1E32"/>
    <w:rsid w:val="00DF24F2"/>
    <w:rsid w:val="00DF2704"/>
    <w:rsid w:val="00DF2973"/>
    <w:rsid w:val="00DF3518"/>
    <w:rsid w:val="00DF4222"/>
    <w:rsid w:val="00DF4BAB"/>
    <w:rsid w:val="00DF5D9D"/>
    <w:rsid w:val="00DF5F86"/>
    <w:rsid w:val="00DF763E"/>
    <w:rsid w:val="00DF773A"/>
    <w:rsid w:val="00DF781F"/>
    <w:rsid w:val="00E03090"/>
    <w:rsid w:val="00E038F4"/>
    <w:rsid w:val="00E04416"/>
    <w:rsid w:val="00E049F7"/>
    <w:rsid w:val="00E063D9"/>
    <w:rsid w:val="00E07CDD"/>
    <w:rsid w:val="00E10B38"/>
    <w:rsid w:val="00E1202F"/>
    <w:rsid w:val="00E12734"/>
    <w:rsid w:val="00E1299E"/>
    <w:rsid w:val="00E1300F"/>
    <w:rsid w:val="00E13844"/>
    <w:rsid w:val="00E14D51"/>
    <w:rsid w:val="00E16508"/>
    <w:rsid w:val="00E20228"/>
    <w:rsid w:val="00E23102"/>
    <w:rsid w:val="00E23119"/>
    <w:rsid w:val="00E23555"/>
    <w:rsid w:val="00E23975"/>
    <w:rsid w:val="00E246BD"/>
    <w:rsid w:val="00E24B14"/>
    <w:rsid w:val="00E24BF8"/>
    <w:rsid w:val="00E24E66"/>
    <w:rsid w:val="00E25BAC"/>
    <w:rsid w:val="00E30A8B"/>
    <w:rsid w:val="00E30B5D"/>
    <w:rsid w:val="00E31359"/>
    <w:rsid w:val="00E31D8C"/>
    <w:rsid w:val="00E31DCB"/>
    <w:rsid w:val="00E32173"/>
    <w:rsid w:val="00E32A04"/>
    <w:rsid w:val="00E343FD"/>
    <w:rsid w:val="00E34EDA"/>
    <w:rsid w:val="00E36C4A"/>
    <w:rsid w:val="00E379FE"/>
    <w:rsid w:val="00E40441"/>
    <w:rsid w:val="00E40D79"/>
    <w:rsid w:val="00E41072"/>
    <w:rsid w:val="00E414E3"/>
    <w:rsid w:val="00E43DF5"/>
    <w:rsid w:val="00E446E9"/>
    <w:rsid w:val="00E44B0E"/>
    <w:rsid w:val="00E45BAC"/>
    <w:rsid w:val="00E46664"/>
    <w:rsid w:val="00E46D0E"/>
    <w:rsid w:val="00E500EA"/>
    <w:rsid w:val="00E5026B"/>
    <w:rsid w:val="00E507BF"/>
    <w:rsid w:val="00E508E7"/>
    <w:rsid w:val="00E514B0"/>
    <w:rsid w:val="00E5258E"/>
    <w:rsid w:val="00E53B42"/>
    <w:rsid w:val="00E5476D"/>
    <w:rsid w:val="00E55105"/>
    <w:rsid w:val="00E56A43"/>
    <w:rsid w:val="00E56F5C"/>
    <w:rsid w:val="00E57112"/>
    <w:rsid w:val="00E576D8"/>
    <w:rsid w:val="00E5780E"/>
    <w:rsid w:val="00E57AB0"/>
    <w:rsid w:val="00E60664"/>
    <w:rsid w:val="00E60DEA"/>
    <w:rsid w:val="00E61817"/>
    <w:rsid w:val="00E61837"/>
    <w:rsid w:val="00E64C6F"/>
    <w:rsid w:val="00E64DC3"/>
    <w:rsid w:val="00E66E75"/>
    <w:rsid w:val="00E67A56"/>
    <w:rsid w:val="00E71831"/>
    <w:rsid w:val="00E7316F"/>
    <w:rsid w:val="00E7333F"/>
    <w:rsid w:val="00E73D1E"/>
    <w:rsid w:val="00E74F0A"/>
    <w:rsid w:val="00E77BD1"/>
    <w:rsid w:val="00E81505"/>
    <w:rsid w:val="00E83FC3"/>
    <w:rsid w:val="00E84915"/>
    <w:rsid w:val="00E84DA0"/>
    <w:rsid w:val="00E85B6B"/>
    <w:rsid w:val="00E85FB2"/>
    <w:rsid w:val="00E87C69"/>
    <w:rsid w:val="00E9045C"/>
    <w:rsid w:val="00E91F01"/>
    <w:rsid w:val="00E92415"/>
    <w:rsid w:val="00E92821"/>
    <w:rsid w:val="00E92E8E"/>
    <w:rsid w:val="00E95D44"/>
    <w:rsid w:val="00E96FFB"/>
    <w:rsid w:val="00EA01AF"/>
    <w:rsid w:val="00EA076C"/>
    <w:rsid w:val="00EA09FA"/>
    <w:rsid w:val="00EA4821"/>
    <w:rsid w:val="00EA4F3C"/>
    <w:rsid w:val="00EA53BF"/>
    <w:rsid w:val="00EA60C7"/>
    <w:rsid w:val="00EB0F91"/>
    <w:rsid w:val="00EB13E3"/>
    <w:rsid w:val="00EB2BE9"/>
    <w:rsid w:val="00EB357E"/>
    <w:rsid w:val="00EB3E50"/>
    <w:rsid w:val="00EB49EB"/>
    <w:rsid w:val="00EB4C6E"/>
    <w:rsid w:val="00EB5FB9"/>
    <w:rsid w:val="00EB6571"/>
    <w:rsid w:val="00EB69BD"/>
    <w:rsid w:val="00EB7660"/>
    <w:rsid w:val="00EC2B40"/>
    <w:rsid w:val="00EC2FC0"/>
    <w:rsid w:val="00EC4AE6"/>
    <w:rsid w:val="00EC5089"/>
    <w:rsid w:val="00EC584D"/>
    <w:rsid w:val="00EC6867"/>
    <w:rsid w:val="00EC7443"/>
    <w:rsid w:val="00EC76EC"/>
    <w:rsid w:val="00EC7C76"/>
    <w:rsid w:val="00ED011D"/>
    <w:rsid w:val="00ED1DA6"/>
    <w:rsid w:val="00ED5D42"/>
    <w:rsid w:val="00ED5EE4"/>
    <w:rsid w:val="00ED7117"/>
    <w:rsid w:val="00EE04A3"/>
    <w:rsid w:val="00EE5982"/>
    <w:rsid w:val="00EE7D46"/>
    <w:rsid w:val="00EF0453"/>
    <w:rsid w:val="00EF0454"/>
    <w:rsid w:val="00EF2A5D"/>
    <w:rsid w:val="00EF65DF"/>
    <w:rsid w:val="00EF6C55"/>
    <w:rsid w:val="00F00385"/>
    <w:rsid w:val="00F003D5"/>
    <w:rsid w:val="00F020F0"/>
    <w:rsid w:val="00F0424B"/>
    <w:rsid w:val="00F05082"/>
    <w:rsid w:val="00F07CC5"/>
    <w:rsid w:val="00F10D64"/>
    <w:rsid w:val="00F112AF"/>
    <w:rsid w:val="00F11DE1"/>
    <w:rsid w:val="00F12200"/>
    <w:rsid w:val="00F12F86"/>
    <w:rsid w:val="00F13431"/>
    <w:rsid w:val="00F141E3"/>
    <w:rsid w:val="00F14516"/>
    <w:rsid w:val="00F15799"/>
    <w:rsid w:val="00F17002"/>
    <w:rsid w:val="00F20D12"/>
    <w:rsid w:val="00F2117B"/>
    <w:rsid w:val="00F224AB"/>
    <w:rsid w:val="00F23B01"/>
    <w:rsid w:val="00F24346"/>
    <w:rsid w:val="00F246A0"/>
    <w:rsid w:val="00F25025"/>
    <w:rsid w:val="00F25A6A"/>
    <w:rsid w:val="00F26150"/>
    <w:rsid w:val="00F261E0"/>
    <w:rsid w:val="00F26EED"/>
    <w:rsid w:val="00F32238"/>
    <w:rsid w:val="00F3280F"/>
    <w:rsid w:val="00F32884"/>
    <w:rsid w:val="00F33385"/>
    <w:rsid w:val="00F339CD"/>
    <w:rsid w:val="00F346B6"/>
    <w:rsid w:val="00F36121"/>
    <w:rsid w:val="00F372EB"/>
    <w:rsid w:val="00F37A92"/>
    <w:rsid w:val="00F37CF0"/>
    <w:rsid w:val="00F40167"/>
    <w:rsid w:val="00F40604"/>
    <w:rsid w:val="00F431A7"/>
    <w:rsid w:val="00F46F40"/>
    <w:rsid w:val="00F501D8"/>
    <w:rsid w:val="00F50409"/>
    <w:rsid w:val="00F50A04"/>
    <w:rsid w:val="00F52147"/>
    <w:rsid w:val="00F52974"/>
    <w:rsid w:val="00F53CFB"/>
    <w:rsid w:val="00F54DA4"/>
    <w:rsid w:val="00F55CE6"/>
    <w:rsid w:val="00F55E1F"/>
    <w:rsid w:val="00F56F88"/>
    <w:rsid w:val="00F62A8C"/>
    <w:rsid w:val="00F6311B"/>
    <w:rsid w:val="00F6368C"/>
    <w:rsid w:val="00F63A4E"/>
    <w:rsid w:val="00F645FE"/>
    <w:rsid w:val="00F64998"/>
    <w:rsid w:val="00F65A99"/>
    <w:rsid w:val="00F6625F"/>
    <w:rsid w:val="00F70330"/>
    <w:rsid w:val="00F70E8F"/>
    <w:rsid w:val="00F70EAE"/>
    <w:rsid w:val="00F71E0F"/>
    <w:rsid w:val="00F76B3C"/>
    <w:rsid w:val="00F777E3"/>
    <w:rsid w:val="00F81BF7"/>
    <w:rsid w:val="00F82D6C"/>
    <w:rsid w:val="00F86199"/>
    <w:rsid w:val="00F865CB"/>
    <w:rsid w:val="00F87B59"/>
    <w:rsid w:val="00F92E06"/>
    <w:rsid w:val="00F9303A"/>
    <w:rsid w:val="00F94A3C"/>
    <w:rsid w:val="00F94F41"/>
    <w:rsid w:val="00F955FD"/>
    <w:rsid w:val="00F95CD6"/>
    <w:rsid w:val="00F96CD1"/>
    <w:rsid w:val="00F96DBF"/>
    <w:rsid w:val="00F97BF0"/>
    <w:rsid w:val="00FA09C9"/>
    <w:rsid w:val="00FA0C30"/>
    <w:rsid w:val="00FA0D9B"/>
    <w:rsid w:val="00FA13B2"/>
    <w:rsid w:val="00FA159B"/>
    <w:rsid w:val="00FA1A5B"/>
    <w:rsid w:val="00FA1AC6"/>
    <w:rsid w:val="00FA25EB"/>
    <w:rsid w:val="00FA353D"/>
    <w:rsid w:val="00FA416E"/>
    <w:rsid w:val="00FA4698"/>
    <w:rsid w:val="00FA5550"/>
    <w:rsid w:val="00FA5CFE"/>
    <w:rsid w:val="00FB0398"/>
    <w:rsid w:val="00FB1A7A"/>
    <w:rsid w:val="00FB2241"/>
    <w:rsid w:val="00FB30CC"/>
    <w:rsid w:val="00FB3955"/>
    <w:rsid w:val="00FB3ACB"/>
    <w:rsid w:val="00FB3D0B"/>
    <w:rsid w:val="00FB4557"/>
    <w:rsid w:val="00FB6310"/>
    <w:rsid w:val="00FB6FF7"/>
    <w:rsid w:val="00FC1F99"/>
    <w:rsid w:val="00FC36A0"/>
    <w:rsid w:val="00FC4007"/>
    <w:rsid w:val="00FC507A"/>
    <w:rsid w:val="00FC531D"/>
    <w:rsid w:val="00FC5C1A"/>
    <w:rsid w:val="00FC6FC8"/>
    <w:rsid w:val="00FD01E2"/>
    <w:rsid w:val="00FD09AF"/>
    <w:rsid w:val="00FD0D66"/>
    <w:rsid w:val="00FD1F15"/>
    <w:rsid w:val="00FD2518"/>
    <w:rsid w:val="00FD2B8E"/>
    <w:rsid w:val="00FD3F17"/>
    <w:rsid w:val="00FD3F5D"/>
    <w:rsid w:val="00FD5D30"/>
    <w:rsid w:val="00FD632F"/>
    <w:rsid w:val="00FE0CCD"/>
    <w:rsid w:val="00FE0EE1"/>
    <w:rsid w:val="00FE1051"/>
    <w:rsid w:val="00FE1875"/>
    <w:rsid w:val="00FE2300"/>
    <w:rsid w:val="00FE2C83"/>
    <w:rsid w:val="00FE2DFA"/>
    <w:rsid w:val="00FE3180"/>
    <w:rsid w:val="00FE3AA9"/>
    <w:rsid w:val="00FE4B23"/>
    <w:rsid w:val="00FE4CA0"/>
    <w:rsid w:val="00FE72CB"/>
    <w:rsid w:val="00FF030D"/>
    <w:rsid w:val="00FF1CA6"/>
    <w:rsid w:val="00FF3D35"/>
    <w:rsid w:val="00FF5FED"/>
    <w:rsid w:val="00FF6B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26319B"/>
  <w15:docId w15:val="{82C91A16-9C22-4C45-B2AE-60C329E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F17"/>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3A2F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200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2C2B13"/>
    <w:pPr>
      <w:keepNext/>
      <w:suppressAutoHyphens w:val="0"/>
      <w:spacing w:before="240" w:after="60"/>
      <w:outlineLvl w:val="2"/>
    </w:pPr>
    <w:rPr>
      <w:rFonts w:ascii="Calibri Light" w:hAnsi="Calibri Light" w:cs="DokChamp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59D5"/>
    <w:rPr>
      <w:color w:val="0000FF"/>
      <w:u w:val="single"/>
    </w:rPr>
  </w:style>
  <w:style w:type="paragraph" w:customStyle="1" w:styleId="naisf">
    <w:name w:val="naisf"/>
    <w:basedOn w:val="Normal"/>
    <w:uiPriority w:val="99"/>
    <w:rsid w:val="00B559D5"/>
    <w:pPr>
      <w:spacing w:before="75" w:after="75"/>
      <w:ind w:firstLine="375"/>
      <w:jc w:val="both"/>
    </w:pPr>
  </w:style>
  <w:style w:type="paragraph" w:customStyle="1" w:styleId="naisnod">
    <w:name w:val="naisnod"/>
    <w:basedOn w:val="Normal"/>
    <w:uiPriority w:val="99"/>
    <w:rsid w:val="00B559D5"/>
    <w:pPr>
      <w:spacing w:before="150" w:after="150"/>
      <w:jc w:val="center"/>
    </w:pPr>
    <w:rPr>
      <w:b/>
      <w:bCs/>
    </w:rPr>
  </w:style>
  <w:style w:type="paragraph" w:customStyle="1" w:styleId="naiskr">
    <w:name w:val="naiskr"/>
    <w:basedOn w:val="Normal"/>
    <w:uiPriority w:val="99"/>
    <w:rsid w:val="00B559D5"/>
    <w:pPr>
      <w:spacing w:before="75" w:after="75"/>
    </w:pPr>
  </w:style>
  <w:style w:type="paragraph" w:styleId="Header">
    <w:name w:val="header"/>
    <w:basedOn w:val="Normal"/>
    <w:link w:val="HeaderChar1"/>
    <w:uiPriority w:val="99"/>
    <w:rsid w:val="00B559D5"/>
  </w:style>
  <w:style w:type="character" w:customStyle="1" w:styleId="HeaderChar">
    <w:name w:val="Header Char"/>
    <w:basedOn w:val="DefaultParagraphFont"/>
    <w:uiPriority w:val="99"/>
    <w:semiHidden/>
    <w:rsid w:val="00B559D5"/>
    <w:rPr>
      <w:rFonts w:ascii="Times New Roman" w:eastAsia="Times New Roman" w:hAnsi="Times New Roman" w:cs="Times New Roman"/>
      <w:sz w:val="24"/>
      <w:szCs w:val="24"/>
      <w:lang w:eastAsia="zh-CN"/>
    </w:rPr>
  </w:style>
  <w:style w:type="character" w:customStyle="1" w:styleId="HeaderChar1">
    <w:name w:val="Header Char1"/>
    <w:basedOn w:val="DefaultParagraphFont"/>
    <w:link w:val="Header"/>
    <w:uiPriority w:val="99"/>
    <w:locked/>
    <w:rsid w:val="00B559D5"/>
    <w:rPr>
      <w:rFonts w:ascii="Times New Roman" w:eastAsia="Times New Roman" w:hAnsi="Times New Roman" w:cs="Times New Roman"/>
      <w:sz w:val="24"/>
      <w:szCs w:val="24"/>
      <w:lang w:eastAsia="zh-CN"/>
    </w:rPr>
  </w:style>
  <w:style w:type="paragraph" w:styleId="Footer">
    <w:name w:val="footer"/>
    <w:basedOn w:val="Normal"/>
    <w:link w:val="FooterChar1"/>
    <w:uiPriority w:val="99"/>
    <w:rsid w:val="00B559D5"/>
  </w:style>
  <w:style w:type="character" w:customStyle="1" w:styleId="FooterChar">
    <w:name w:val="Footer Char"/>
    <w:basedOn w:val="DefaultParagraphFont"/>
    <w:uiPriority w:val="99"/>
    <w:rsid w:val="00B559D5"/>
    <w:rPr>
      <w:rFonts w:ascii="Times New Roman" w:eastAsia="Times New Roman" w:hAnsi="Times New Roman" w:cs="Times New Roman"/>
      <w:sz w:val="24"/>
      <w:szCs w:val="24"/>
      <w:lang w:eastAsia="zh-CN"/>
    </w:rPr>
  </w:style>
  <w:style w:type="character" w:customStyle="1" w:styleId="FooterChar1">
    <w:name w:val="Footer Char1"/>
    <w:basedOn w:val="DefaultParagraphFont"/>
    <w:link w:val="Footer"/>
    <w:uiPriority w:val="99"/>
    <w:locked/>
    <w:rsid w:val="00B559D5"/>
    <w:rPr>
      <w:rFonts w:ascii="Times New Roman" w:eastAsia="Times New Roman" w:hAnsi="Times New Roman" w:cs="Times New Roman"/>
      <w:sz w:val="24"/>
      <w:szCs w:val="24"/>
      <w:lang w:eastAsia="zh-CN"/>
    </w:rPr>
  </w:style>
  <w:style w:type="paragraph" w:customStyle="1" w:styleId="VPBody">
    <w:name w:val="VP Body"/>
    <w:basedOn w:val="Normal"/>
    <w:link w:val="VPBodyChar"/>
    <w:qFormat/>
    <w:rsid w:val="00B559D5"/>
    <w:pPr>
      <w:spacing w:after="160" w:line="254" w:lineRule="auto"/>
    </w:pPr>
    <w:rPr>
      <w:sz w:val="22"/>
      <w:szCs w:val="22"/>
    </w:rPr>
  </w:style>
  <w:style w:type="paragraph" w:customStyle="1" w:styleId="tvhtml">
    <w:name w:val="tv_html"/>
    <w:basedOn w:val="Normal"/>
    <w:rsid w:val="00B559D5"/>
    <w:pPr>
      <w:spacing w:before="280" w:after="280"/>
    </w:pPr>
  </w:style>
  <w:style w:type="paragraph" w:customStyle="1" w:styleId="VPTitle">
    <w:name w:val="VP Title"/>
    <w:basedOn w:val="Title"/>
    <w:qFormat/>
    <w:rsid w:val="00B559D5"/>
    <w:pPr>
      <w:keepNext/>
      <w:suppressAutoHyphens w:val="0"/>
      <w:spacing w:before="80" w:line="360" w:lineRule="auto"/>
      <w:contextualSpacing w:val="0"/>
    </w:pPr>
    <w:rPr>
      <w:rFonts w:ascii="Calibri" w:eastAsia="Times New Roman" w:hAnsi="Calibri" w:cs="Calibri"/>
      <w:b/>
      <w:bCs/>
      <w:sz w:val="48"/>
      <w:szCs w:val="48"/>
      <w:lang w:eastAsia="lv-LV"/>
    </w:rPr>
  </w:style>
  <w:style w:type="character" w:customStyle="1" w:styleId="VPBodyChar">
    <w:name w:val="VP Body Char"/>
    <w:link w:val="VPBody"/>
    <w:locked/>
    <w:rsid w:val="00B559D5"/>
    <w:rPr>
      <w:rFonts w:ascii="Times New Roman" w:eastAsia="Times New Roman" w:hAnsi="Times New Roman" w:cs="Times New Roman"/>
      <w:lang w:eastAsia="zh-CN"/>
    </w:rPr>
  </w:style>
  <w:style w:type="paragraph" w:customStyle="1" w:styleId="Default">
    <w:name w:val="Default"/>
    <w:rsid w:val="00B559D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B559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9D5"/>
    <w:rPr>
      <w:rFonts w:asciiTheme="majorHAnsi" w:eastAsiaTheme="majorEastAsia" w:hAnsiTheme="majorHAnsi" w:cstheme="majorBidi"/>
      <w:spacing w:val="-10"/>
      <w:kern w:val="28"/>
      <w:sz w:val="56"/>
      <w:szCs w:val="56"/>
      <w:lang w:eastAsia="zh-CN"/>
    </w:rPr>
  </w:style>
  <w:style w:type="character" w:customStyle="1" w:styleId="name">
    <w:name w:val="name"/>
    <w:rsid w:val="006E119D"/>
  </w:style>
  <w:style w:type="paragraph" w:styleId="BalloonText">
    <w:name w:val="Balloon Text"/>
    <w:basedOn w:val="Normal"/>
    <w:link w:val="BalloonTextChar"/>
    <w:uiPriority w:val="99"/>
    <w:semiHidden/>
    <w:unhideWhenUsed/>
    <w:rsid w:val="00E40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441"/>
    <w:rPr>
      <w:rFonts w:ascii="Segoe UI" w:eastAsia="Times New Roman" w:hAnsi="Segoe UI" w:cs="Segoe UI"/>
      <w:sz w:val="18"/>
      <w:szCs w:val="18"/>
      <w:lang w:eastAsia="zh-CN"/>
    </w:rPr>
  </w:style>
  <w:style w:type="character" w:styleId="CommentReference">
    <w:name w:val="annotation reference"/>
    <w:basedOn w:val="DefaultParagraphFont"/>
    <w:unhideWhenUsed/>
    <w:rsid w:val="00F40167"/>
    <w:rPr>
      <w:sz w:val="16"/>
      <w:szCs w:val="16"/>
    </w:rPr>
  </w:style>
  <w:style w:type="paragraph" w:styleId="CommentText">
    <w:name w:val="annotation text"/>
    <w:basedOn w:val="Normal"/>
    <w:link w:val="CommentTextChar"/>
    <w:uiPriority w:val="99"/>
    <w:unhideWhenUsed/>
    <w:rsid w:val="00F40167"/>
    <w:rPr>
      <w:sz w:val="20"/>
      <w:szCs w:val="20"/>
    </w:rPr>
  </w:style>
  <w:style w:type="character" w:customStyle="1" w:styleId="CommentTextChar">
    <w:name w:val="Comment Text Char"/>
    <w:basedOn w:val="DefaultParagraphFont"/>
    <w:link w:val="CommentText"/>
    <w:uiPriority w:val="99"/>
    <w:rsid w:val="00F40167"/>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40167"/>
    <w:rPr>
      <w:b/>
      <w:bCs/>
    </w:rPr>
  </w:style>
  <w:style w:type="character" w:customStyle="1" w:styleId="CommentSubjectChar">
    <w:name w:val="Comment Subject Char"/>
    <w:basedOn w:val="CommentTextChar"/>
    <w:link w:val="CommentSubject"/>
    <w:uiPriority w:val="99"/>
    <w:semiHidden/>
    <w:rsid w:val="00F40167"/>
    <w:rPr>
      <w:rFonts w:ascii="Times New Roman" w:eastAsia="Times New Roman" w:hAnsi="Times New Roman" w:cs="Times New Roman"/>
      <w:b/>
      <w:bCs/>
      <w:sz w:val="20"/>
      <w:szCs w:val="20"/>
      <w:lang w:eastAsia="zh-CN"/>
    </w:rPr>
  </w:style>
  <w:style w:type="character" w:customStyle="1" w:styleId="UnresolvedMention1">
    <w:name w:val="Unresolved Mention1"/>
    <w:basedOn w:val="DefaultParagraphFont"/>
    <w:uiPriority w:val="99"/>
    <w:semiHidden/>
    <w:unhideWhenUsed/>
    <w:rsid w:val="000975EE"/>
    <w:rPr>
      <w:color w:val="605E5C"/>
      <w:shd w:val="clear" w:color="auto" w:fill="E1DFDD"/>
    </w:rPr>
  </w:style>
  <w:style w:type="character" w:customStyle="1" w:styleId="left">
    <w:name w:val="left"/>
    <w:basedOn w:val="DefaultParagraphFont"/>
    <w:rsid w:val="000975EE"/>
  </w:style>
  <w:style w:type="character" w:customStyle="1" w:styleId="ListParagraphChar">
    <w:name w:val="List Paragraph Char"/>
    <w:aliases w:val="2 Char,H&amp;P List Paragraph Char,Strip Char,Bullet list Char,Normal bullet 2 Char,Saraksta rindkopa1 Char,Akapit z listą BS Char,Bull Char,Bullet 1 Char,Bullet Points Char,Dot pt Char,F5 List Paragraph Char,IFCL - List Paragraph Char"/>
    <w:link w:val="ListParagraph"/>
    <w:uiPriority w:val="34"/>
    <w:qFormat/>
    <w:locked/>
    <w:rsid w:val="005615DB"/>
    <w:rPr>
      <w:rFonts w:ascii="Times New Roman" w:eastAsia="Times New Roman" w:hAnsi="Times New Roman" w:cs="Times New Roman"/>
      <w:sz w:val="24"/>
      <w:szCs w:val="24"/>
    </w:rPr>
  </w:style>
  <w:style w:type="paragraph" w:styleId="ListParagraph">
    <w:name w:val="List Paragraph"/>
    <w:aliases w:val="2,H&amp;P List Paragraph,Strip,Bullet list,Normal bullet 2,Saraksta rindkopa1,Akapit z listą BS,Bull,Bullet 1,Bullet Points,Dot pt,F5 List Paragraph,IFCL - List Paragraph,Indicator Text,List Paragraph Char Char Char,List Paragraph1"/>
    <w:basedOn w:val="Normal"/>
    <w:link w:val="ListParagraphChar"/>
    <w:uiPriority w:val="34"/>
    <w:qFormat/>
    <w:rsid w:val="005615DB"/>
    <w:pPr>
      <w:suppressAutoHyphens w:val="0"/>
      <w:ind w:left="720"/>
      <w:contextualSpacing/>
    </w:pPr>
    <w:rPr>
      <w:lang w:eastAsia="en-US"/>
    </w:rPr>
  </w:style>
  <w:style w:type="paragraph" w:styleId="Revision">
    <w:name w:val="Revision"/>
    <w:hidden/>
    <w:uiPriority w:val="99"/>
    <w:semiHidden/>
    <w:rsid w:val="00D54213"/>
    <w:pPr>
      <w:spacing w:after="0"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semiHidden/>
    <w:rsid w:val="002C2B13"/>
    <w:rPr>
      <w:rFonts w:ascii="Calibri Light" w:eastAsia="Times New Roman" w:hAnsi="Calibri Light" w:cs="DokChampa"/>
      <w:b/>
      <w:bCs/>
      <w:sz w:val="26"/>
      <w:szCs w:val="26"/>
    </w:rPr>
  </w:style>
  <w:style w:type="character" w:customStyle="1" w:styleId="UnresolvedMention2">
    <w:name w:val="Unresolved Mention2"/>
    <w:basedOn w:val="DefaultParagraphFont"/>
    <w:uiPriority w:val="99"/>
    <w:rsid w:val="00BB67B6"/>
    <w:rPr>
      <w:color w:val="605E5C"/>
      <w:shd w:val="clear" w:color="auto" w:fill="E1DFDD"/>
    </w:rPr>
  </w:style>
  <w:style w:type="paragraph" w:styleId="FootnoteText">
    <w:name w:val="footnote text"/>
    <w:aliases w:val="Footnote,Fußnote"/>
    <w:basedOn w:val="Normal"/>
    <w:link w:val="FootnoteTextChar"/>
    <w:rsid w:val="00780F88"/>
    <w:pPr>
      <w:suppressAutoHyphens w:val="0"/>
    </w:pPr>
    <w:rPr>
      <w:sz w:val="20"/>
      <w:szCs w:val="20"/>
      <w:lang w:val="en-AU" w:eastAsia="x-none"/>
    </w:rPr>
  </w:style>
  <w:style w:type="character" w:customStyle="1" w:styleId="FootnoteTextChar">
    <w:name w:val="Footnote Text Char"/>
    <w:aliases w:val="Footnote Char,Fußnote Char"/>
    <w:basedOn w:val="DefaultParagraphFont"/>
    <w:link w:val="FootnoteText"/>
    <w:rsid w:val="00780F88"/>
    <w:rPr>
      <w:rFonts w:ascii="Times New Roman" w:eastAsia="Times New Roman" w:hAnsi="Times New Roman" w:cs="Times New Roman"/>
      <w:sz w:val="20"/>
      <w:szCs w:val="20"/>
      <w:lang w:val="en-AU" w:eastAsia="x-none"/>
    </w:rPr>
  </w:style>
  <w:style w:type="character" w:styleId="FootnoteReference">
    <w:name w:val="footnote reference"/>
    <w:aliases w:val="Footnote Reference Number"/>
    <w:rsid w:val="00780F88"/>
    <w:rPr>
      <w:vertAlign w:val="superscript"/>
    </w:rPr>
  </w:style>
  <w:style w:type="table" w:styleId="TableGrid">
    <w:name w:val="Table Grid"/>
    <w:basedOn w:val="TableNormal"/>
    <w:uiPriority w:val="59"/>
    <w:rsid w:val="00B15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46008"/>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rsid w:val="00B46008"/>
  </w:style>
  <w:style w:type="character" w:customStyle="1" w:styleId="Heading2Char">
    <w:name w:val="Heading 2 Char"/>
    <w:basedOn w:val="DefaultParagraphFont"/>
    <w:link w:val="Heading2"/>
    <w:uiPriority w:val="9"/>
    <w:rsid w:val="00D200F8"/>
    <w:rPr>
      <w:rFonts w:asciiTheme="majorHAnsi" w:eastAsiaTheme="majorEastAsia" w:hAnsiTheme="majorHAnsi" w:cstheme="majorBidi"/>
      <w:color w:val="365F91" w:themeColor="accent1" w:themeShade="BF"/>
      <w:sz w:val="26"/>
      <w:szCs w:val="26"/>
      <w:lang w:eastAsia="zh-CN"/>
    </w:rPr>
  </w:style>
  <w:style w:type="paragraph" w:customStyle="1" w:styleId="VPBulletTable">
    <w:name w:val="VP Bullet Table"/>
    <w:basedOn w:val="Normal"/>
    <w:rsid w:val="00D200F8"/>
    <w:pPr>
      <w:numPr>
        <w:numId w:val="20"/>
      </w:numPr>
      <w:tabs>
        <w:tab w:val="left" w:pos="266"/>
      </w:tabs>
      <w:suppressAutoHyphens w:val="0"/>
      <w:spacing w:before="80" w:after="80"/>
    </w:pPr>
    <w:rPr>
      <w:rFonts w:eastAsia="Calibri"/>
      <w:bCs/>
      <w:sz w:val="22"/>
      <w:szCs w:val="22"/>
      <w:lang w:eastAsia="en-US"/>
    </w:rPr>
  </w:style>
  <w:style w:type="paragraph" w:customStyle="1" w:styleId="VPHeading1">
    <w:name w:val="VP Heading 1"/>
    <w:basedOn w:val="Heading1"/>
    <w:next w:val="Normal"/>
    <w:qFormat/>
    <w:rsid w:val="003A2F8B"/>
    <w:pPr>
      <w:pageBreakBefore/>
      <w:numPr>
        <w:numId w:val="21"/>
      </w:numPr>
      <w:tabs>
        <w:tab w:val="num" w:pos="360"/>
        <w:tab w:val="left" w:pos="2552"/>
      </w:tabs>
      <w:suppressAutoHyphens w:val="0"/>
      <w:spacing w:before="120" w:after="120" w:line="254" w:lineRule="auto"/>
      <w:ind w:left="0" w:firstLine="0"/>
      <w:jc w:val="center"/>
    </w:pPr>
    <w:rPr>
      <w:rFonts w:ascii="Times New Roman" w:hAnsi="Times New Roman"/>
      <w:b/>
      <w:color w:val="auto"/>
      <w:sz w:val="36"/>
      <w:lang w:eastAsia="en-US"/>
    </w:rPr>
  </w:style>
  <w:style w:type="paragraph" w:customStyle="1" w:styleId="VPHeading2">
    <w:name w:val="VP Heading 2"/>
    <w:basedOn w:val="Heading2"/>
    <w:next w:val="Normal"/>
    <w:qFormat/>
    <w:rsid w:val="003A2F8B"/>
    <w:pPr>
      <w:numPr>
        <w:ilvl w:val="1"/>
        <w:numId w:val="21"/>
      </w:numPr>
      <w:tabs>
        <w:tab w:val="num" w:pos="360"/>
        <w:tab w:val="left" w:pos="1134"/>
      </w:tabs>
      <w:suppressAutoHyphens w:val="0"/>
      <w:spacing w:before="360" w:after="120" w:line="254" w:lineRule="auto"/>
      <w:ind w:left="0" w:firstLine="0"/>
    </w:pPr>
    <w:rPr>
      <w:rFonts w:ascii="Times New Roman" w:hAnsi="Times New Roman"/>
      <w:b/>
      <w:i/>
      <w:color w:val="000000" w:themeColor="text1"/>
      <w:sz w:val="32"/>
      <w:lang w:eastAsia="en-US"/>
    </w:rPr>
  </w:style>
  <w:style w:type="paragraph" w:customStyle="1" w:styleId="VPHeading3">
    <w:name w:val="VP Heading 3"/>
    <w:basedOn w:val="VPHeading2"/>
    <w:next w:val="Normal"/>
    <w:qFormat/>
    <w:rsid w:val="003A2F8B"/>
    <w:pPr>
      <w:numPr>
        <w:ilvl w:val="2"/>
      </w:numPr>
      <w:tabs>
        <w:tab w:val="clear" w:pos="1134"/>
        <w:tab w:val="num" w:pos="360"/>
        <w:tab w:val="left" w:pos="1985"/>
      </w:tabs>
      <w:spacing w:before="240"/>
      <w:ind w:left="1089" w:right="28" w:hanging="505"/>
      <w:outlineLvl w:val="2"/>
    </w:pPr>
    <w:rPr>
      <w:sz w:val="28"/>
      <w:szCs w:val="28"/>
    </w:rPr>
  </w:style>
  <w:style w:type="paragraph" w:customStyle="1" w:styleId="VPHeading4">
    <w:name w:val="VP Heading 4"/>
    <w:basedOn w:val="VPHeading3"/>
    <w:qFormat/>
    <w:rsid w:val="003A2F8B"/>
    <w:pPr>
      <w:numPr>
        <w:ilvl w:val="3"/>
      </w:numPr>
      <w:tabs>
        <w:tab w:val="clear" w:pos="1985"/>
        <w:tab w:val="num" w:pos="360"/>
        <w:tab w:val="left" w:pos="2127"/>
      </w:tabs>
      <w:ind w:left="810" w:hanging="810"/>
      <w:outlineLvl w:val="3"/>
    </w:pPr>
    <w:rPr>
      <w:i w:val="0"/>
      <w:sz w:val="24"/>
      <w:szCs w:val="24"/>
    </w:rPr>
  </w:style>
  <w:style w:type="character" w:customStyle="1" w:styleId="Heading1Char">
    <w:name w:val="Heading 1 Char"/>
    <w:basedOn w:val="DefaultParagraphFont"/>
    <w:link w:val="Heading1"/>
    <w:uiPriority w:val="9"/>
    <w:rsid w:val="003A2F8B"/>
    <w:rPr>
      <w:rFonts w:asciiTheme="majorHAnsi" w:eastAsiaTheme="majorEastAsia" w:hAnsiTheme="majorHAnsi" w:cstheme="majorBidi"/>
      <w:color w:val="365F91" w:themeColor="accent1" w:themeShade="BF"/>
      <w:sz w:val="32"/>
      <w:szCs w:val="32"/>
      <w:lang w:eastAsia="zh-CN"/>
    </w:rPr>
  </w:style>
  <w:style w:type="paragraph" w:styleId="NormalWeb">
    <w:name w:val="Normal (Web)"/>
    <w:basedOn w:val="Normal"/>
    <w:uiPriority w:val="99"/>
    <w:semiHidden/>
    <w:unhideWhenUsed/>
    <w:rsid w:val="00705409"/>
    <w:pPr>
      <w:suppressAutoHyphens w:val="0"/>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F52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51727">
      <w:bodyDiv w:val="1"/>
      <w:marLeft w:val="0"/>
      <w:marRight w:val="0"/>
      <w:marTop w:val="0"/>
      <w:marBottom w:val="0"/>
      <w:divBdr>
        <w:top w:val="none" w:sz="0" w:space="0" w:color="auto"/>
        <w:left w:val="none" w:sz="0" w:space="0" w:color="auto"/>
        <w:bottom w:val="none" w:sz="0" w:space="0" w:color="auto"/>
        <w:right w:val="none" w:sz="0" w:space="0" w:color="auto"/>
      </w:divBdr>
    </w:div>
    <w:div w:id="640694192">
      <w:bodyDiv w:val="1"/>
      <w:marLeft w:val="0"/>
      <w:marRight w:val="0"/>
      <w:marTop w:val="0"/>
      <w:marBottom w:val="0"/>
      <w:divBdr>
        <w:top w:val="none" w:sz="0" w:space="0" w:color="auto"/>
        <w:left w:val="none" w:sz="0" w:space="0" w:color="auto"/>
        <w:bottom w:val="none" w:sz="0" w:space="0" w:color="auto"/>
        <w:right w:val="none" w:sz="0" w:space="0" w:color="auto"/>
      </w:divBdr>
    </w:div>
    <w:div w:id="1209337591">
      <w:bodyDiv w:val="1"/>
      <w:marLeft w:val="0"/>
      <w:marRight w:val="0"/>
      <w:marTop w:val="0"/>
      <w:marBottom w:val="0"/>
      <w:divBdr>
        <w:top w:val="none" w:sz="0" w:space="0" w:color="auto"/>
        <w:left w:val="none" w:sz="0" w:space="0" w:color="auto"/>
        <w:bottom w:val="none" w:sz="0" w:space="0" w:color="auto"/>
        <w:right w:val="none" w:sz="0" w:space="0" w:color="auto"/>
      </w:divBdr>
    </w:div>
    <w:div w:id="1831364777">
      <w:bodyDiv w:val="1"/>
      <w:marLeft w:val="0"/>
      <w:marRight w:val="0"/>
      <w:marTop w:val="0"/>
      <w:marBottom w:val="0"/>
      <w:divBdr>
        <w:top w:val="none" w:sz="0" w:space="0" w:color="auto"/>
        <w:left w:val="none" w:sz="0" w:space="0" w:color="auto"/>
        <w:bottom w:val="none" w:sz="0" w:space="0" w:color="auto"/>
        <w:right w:val="none" w:sz="0" w:space="0" w:color="auto"/>
      </w:divBdr>
    </w:div>
    <w:div w:id="189276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lda.kalnina@vara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7T19:50:34.872"/>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1" ma:contentTypeDescription="Izveidot jaunu dokumentu." ma:contentTypeScope="" ma:versionID="c315c9f79231ba174a6e33f446572731">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3bcb0f611d1dbd15a62a54b18fe10a1"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7F558-8D38-4333-AA50-075DBF455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07B30D-3B28-4908-A85F-6849EDFE518D}">
  <ds:schemaRefs>
    <ds:schemaRef ds:uri="http://schemas.microsoft.com/sharepoint/v3/contenttype/forms"/>
  </ds:schemaRefs>
</ds:datastoreItem>
</file>

<file path=customXml/itemProps3.xml><?xml version="1.0" encoding="utf-8"?>
<ds:datastoreItem xmlns:ds="http://schemas.openxmlformats.org/officeDocument/2006/customXml" ds:itemID="{8317CC59-886D-4148-B93C-EEA1A8557B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32447D-F34A-4A92-A18E-FFA856F0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9</Pages>
  <Words>12568</Words>
  <Characters>7165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Ministru kabineta rīkojumu projekta sākotnējās ietekmes novērtējuma ziņojums (apvienotā anotācija)</vt:lpstr>
    </vt:vector>
  </TitlesOfParts>
  <Company>Vides aizsardzības un reģionālās attīstības ministrija</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rīkojumu projekta sākotnējās ietekmes novērtējuma ziņojums (apvienotā anotācija)</dc:title>
  <dc:subject>Anotācija</dc:subject>
  <dc:creator>Lelda Kalniņa</dc:creator>
  <dc:description>lelda.kalnina@varam.gov.lv t. 67026576</dc:description>
  <cp:lastModifiedBy>Lelda Kalniņa</cp:lastModifiedBy>
  <cp:revision>150</cp:revision>
  <cp:lastPrinted>2020-09-30T07:37:00Z</cp:lastPrinted>
  <dcterms:created xsi:type="dcterms:W3CDTF">2020-09-02T12:28:00Z</dcterms:created>
  <dcterms:modified xsi:type="dcterms:W3CDTF">2020-09-30T10:01:00Z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0x0101002718B298228960489F56F0419CFA614F</vt:lpwstr>
  </property>
</Properties>
</file>