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F870" w14:textId="77777777" w:rsidR="00CC2E35" w:rsidRPr="00CC2E35" w:rsidRDefault="00CC2E3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1. pielikums </w:t>
      </w:r>
    </w:p>
    <w:p w14:paraId="4223A6BF" w14:textId="77777777" w:rsidR="00CC2E35" w:rsidRPr="00CC2E35" w:rsidRDefault="00CC2E35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6CC0C0DB" w14:textId="4E2720B6" w:rsidR="00CC2E35" w:rsidRPr="00CC2E35" w:rsidRDefault="00ED042D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2020. gada ___________-</w:t>
      </w:r>
    </w:p>
    <w:p w14:paraId="1F050826" w14:textId="2987A058" w:rsidR="005660E6" w:rsidRPr="005660E6" w:rsidRDefault="00CC2E35" w:rsidP="005660E6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bookmarkStart w:id="0" w:name="457361"/>
      <w:bookmarkEnd w:id="0"/>
      <w:r w:rsidR="00ED042D">
        <w:rPr>
          <w:rFonts w:ascii="Times New Roman" w:hAnsi="Times New Roman"/>
          <w:sz w:val="28"/>
          <w:szCs w:val="28"/>
        </w:rPr>
        <w:t>___</w:t>
      </w:r>
    </w:p>
    <w:p w14:paraId="27836D3B" w14:textId="77777777" w:rsidR="005660E6" w:rsidRPr="005660E6" w:rsidRDefault="005660E6" w:rsidP="005660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3B9BC34" w14:textId="5EF37F64" w:rsidR="005660E6" w:rsidRDefault="00C13BD4" w:rsidP="005660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Dabas parka</w:t>
      </w:r>
      <w:r w:rsidR="00ED042D">
        <w:rPr>
          <w:rFonts w:ascii="Times New Roman" w:hAnsi="Times New Roman"/>
          <w:b/>
          <w:bCs/>
          <w:color w:val="000000"/>
          <w:sz w:val="28"/>
          <w:szCs w:val="28"/>
        </w:rPr>
        <w:t xml:space="preserve"> “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Ragakāpa</w:t>
      </w:r>
      <w:r w:rsidR="00ED042D">
        <w:rPr>
          <w:rFonts w:ascii="Times New Roman" w:hAnsi="Times New Roman"/>
          <w:b/>
          <w:bCs/>
          <w:color w:val="000000"/>
          <w:sz w:val="28"/>
          <w:szCs w:val="28"/>
        </w:rPr>
        <w:t xml:space="preserve">” </w:t>
      </w:r>
      <w:r w:rsidR="00627B5E" w:rsidRPr="00B46C61">
        <w:rPr>
          <w:rFonts w:ascii="Times New Roman" w:hAnsi="Times New Roman"/>
          <w:b/>
          <w:bCs/>
          <w:color w:val="000000"/>
          <w:sz w:val="28"/>
          <w:szCs w:val="28"/>
        </w:rPr>
        <w:t>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27B5E" w:rsidRPr="00B46C61">
        <w:rPr>
          <w:rFonts w:ascii="Times New Roman" w:hAnsi="Times New Roman"/>
          <w:b/>
          <w:bCs/>
          <w:color w:val="000000"/>
          <w:sz w:val="28"/>
          <w:szCs w:val="28"/>
        </w:rPr>
        <w:t>shēma</w:t>
      </w:r>
    </w:p>
    <w:p w14:paraId="45FEFB19" w14:textId="77777777" w:rsidR="005660E6" w:rsidRPr="005660E6" w:rsidRDefault="005660E6" w:rsidP="005660E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2C2152B" w14:textId="7CBACFBA" w:rsidR="00ED042D" w:rsidRDefault="00C13BD4" w:rsidP="005660E6">
      <w:pPr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rFonts w:ascii="Times New Roman" w:hAnsi="Times New Roman"/>
          <w:bCs/>
          <w:noProof/>
          <w:color w:val="000000"/>
          <w:szCs w:val="24"/>
          <w:lang w:eastAsia="lv-LV"/>
        </w:rPr>
        <w:drawing>
          <wp:inline distT="0" distB="0" distL="0" distR="0" wp14:anchorId="25C0189E" wp14:editId="0DBF3B56">
            <wp:extent cx="5505450" cy="33551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gakapa_zonejums_MK_1106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023" cy="33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CCB1" w14:textId="31AB12AD" w:rsidR="00ED042D" w:rsidRDefault="00ED042D" w:rsidP="00B544B2">
      <w:pPr>
        <w:spacing w:after="0" w:line="240" w:lineRule="auto"/>
        <w:ind w:left="-709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</w:p>
    <w:p w14:paraId="7863735F" w14:textId="77777777" w:rsidR="00ED042D" w:rsidRDefault="00ED042D" w:rsidP="005660E6">
      <w:pPr>
        <w:spacing w:after="0" w:line="240" w:lineRule="auto"/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</w:p>
    <w:p w14:paraId="08AD484A" w14:textId="716596FC" w:rsidR="00B46C61" w:rsidRPr="00BF08C7" w:rsidRDefault="00627B5E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08C7">
        <w:rPr>
          <w:rFonts w:ascii="Times New Roman" w:hAnsi="Times New Roman"/>
          <w:bCs/>
          <w:color w:val="000000"/>
          <w:sz w:val="28"/>
          <w:szCs w:val="28"/>
        </w:rPr>
        <w:t>1. Funkcionālo zonu robežas noteiktas Latvijas ģeodēzisko koordinātu sistēmā (LKS</w:t>
      </w:r>
      <w:r w:rsidR="00186CED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92), kas noteikta kā 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Merkatora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transversālās projekcijas plaknes koordinātas (LKS</w:t>
      </w:r>
      <w:r w:rsidR="00186CED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92</w:t>
      </w:r>
      <w:r w:rsidR="00186CED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TM)</w:t>
      </w:r>
      <w:r w:rsidR="00574578" w:rsidRPr="00BF08C7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par kartogrāfisko pamatu izmantojot 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mērogā 1:10</w:t>
      </w:r>
      <w:r w:rsidR="00C95EDE" w:rsidRPr="00BF08C7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BF08C7">
        <w:rPr>
          <w:rFonts w:ascii="Times New Roman" w:hAnsi="Times New Roman"/>
          <w:bCs/>
          <w:color w:val="000000"/>
          <w:sz w:val="28"/>
          <w:szCs w:val="28"/>
        </w:rPr>
        <w:t>000 un Nekustamā īpašuma valsts kadastra informācijas sistēmas datus. Robežas noteiktas, par pamatu izmantojot kartogrāfisko materiālu (</w:t>
      </w:r>
      <w:proofErr w:type="spellStart"/>
      <w:r w:rsidRPr="00BF08C7">
        <w:rPr>
          <w:rFonts w:ascii="Times New Roman" w:hAnsi="Times New Roman"/>
          <w:bCs/>
          <w:color w:val="000000"/>
          <w:sz w:val="28"/>
          <w:szCs w:val="28"/>
        </w:rPr>
        <w:t>ortofotokarti</w:t>
      </w:r>
      <w:proofErr w:type="spellEnd"/>
      <w:r w:rsidRPr="00BF08C7">
        <w:rPr>
          <w:rFonts w:ascii="Times New Roman" w:hAnsi="Times New Roman"/>
          <w:bCs/>
          <w:color w:val="000000"/>
          <w:sz w:val="28"/>
          <w:szCs w:val="28"/>
        </w:rPr>
        <w:t>), neveicot robežu instrumentālu uzmērīšanu apvidū.</w:t>
      </w:r>
      <w:r w:rsidR="000A514E" w:rsidRPr="00BF08C7">
        <w:rPr>
          <w:rFonts w:ascii="Times New Roman" w:hAnsi="Times New Roman"/>
          <w:bCs/>
          <w:color w:val="000000"/>
          <w:sz w:val="28"/>
          <w:szCs w:val="28"/>
        </w:rPr>
        <w:t xml:space="preserve"> Līdz robežu instrumentālai uzmērīšanai apvidū pieļaujamas robežu novirzes izmantotās kartes mēroga noteiktības robežās atbilstoši dabā esošajām faktiskajām robežām.</w:t>
      </w:r>
    </w:p>
    <w:p w14:paraId="109A6BCB" w14:textId="77777777" w:rsidR="00CC2E35" w:rsidRDefault="00CC2E35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8AD484B" w14:textId="62513E1F" w:rsidR="00B46C61" w:rsidRPr="00CC2E35" w:rsidRDefault="00627B5E" w:rsidP="00C95ED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2. Funkcionālo zonu robežu ģeotelpiskie dati pieejami </w:t>
      </w:r>
      <w:r w:rsidR="00C95EDE">
        <w:rPr>
          <w:rFonts w:ascii="Times New Roman" w:hAnsi="Times New Roman"/>
          <w:bCs/>
          <w:color w:val="000000"/>
          <w:sz w:val="28"/>
          <w:szCs w:val="28"/>
        </w:rPr>
        <w:t>d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abas datu pārvaldības sistēmā atbilstoši normatīvajiem aktiem par </w:t>
      </w:r>
      <w:r w:rsidR="00C95EDE">
        <w:rPr>
          <w:rFonts w:ascii="Times New Roman" w:hAnsi="Times New Roman"/>
          <w:bCs/>
          <w:color w:val="000000"/>
          <w:sz w:val="28"/>
          <w:szCs w:val="28"/>
        </w:rPr>
        <w:t>d</w:t>
      </w:r>
      <w:r w:rsidR="00C95EDE" w:rsidRPr="00D46CF2">
        <w:rPr>
          <w:rFonts w:ascii="Times New Roman" w:hAnsi="Times New Roman"/>
          <w:bCs/>
          <w:color w:val="000000"/>
          <w:sz w:val="28"/>
          <w:szCs w:val="28"/>
        </w:rPr>
        <w:t xml:space="preserve">abas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datu pārvaldības sistēmas uzturēšanas, datu aktualizācijas un informācijas aprites </w:t>
      </w:r>
      <w:r w:rsidRPr="00CC2E35">
        <w:rPr>
          <w:rFonts w:ascii="Times New Roman" w:hAnsi="Times New Roman"/>
          <w:bCs/>
          <w:color w:val="000000"/>
          <w:sz w:val="28"/>
          <w:szCs w:val="28"/>
        </w:rPr>
        <w:t>kārtību.</w:t>
      </w:r>
    </w:p>
    <w:p w14:paraId="08AD484C" w14:textId="77777777" w:rsidR="00434621" w:rsidRPr="00CC2E35" w:rsidRDefault="00434621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8AD484D" w14:textId="655FE24C" w:rsidR="00DC2255" w:rsidRDefault="00DC2255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796F6D" w14:textId="77777777" w:rsidR="00CC2E35" w:rsidRPr="00CC2E35" w:rsidRDefault="00CC2E35" w:rsidP="00C95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B245AE" w14:textId="77777777" w:rsidR="00CC2E35" w:rsidRPr="00CC2E35" w:rsidRDefault="00CC2E35" w:rsidP="00C95ED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Vides aizsardzības un </w:t>
      </w:r>
    </w:p>
    <w:p w14:paraId="1327FB0E" w14:textId="7ABB458C" w:rsidR="00CC2E35" w:rsidRPr="00CC2E35" w:rsidRDefault="00CC2E35" w:rsidP="00C95EDE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reģionālās attīstības ministrs</w:t>
      </w:r>
      <w:r w:rsidRPr="00CC2E35">
        <w:rPr>
          <w:rFonts w:ascii="Times New Roman" w:hAnsi="Times New Roman"/>
          <w:sz w:val="28"/>
          <w:szCs w:val="28"/>
        </w:rPr>
        <w:tab/>
      </w:r>
      <w:r w:rsidR="00ED042D">
        <w:rPr>
          <w:rFonts w:ascii="Times New Roman" w:hAnsi="Times New Roman"/>
          <w:sz w:val="28"/>
          <w:szCs w:val="28"/>
        </w:rPr>
        <w:t>Juris Pūce</w:t>
      </w:r>
    </w:p>
    <w:sectPr w:rsidR="00CC2E35" w:rsidRPr="00CC2E35" w:rsidSect="00BF08C7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970DC" w14:textId="77777777" w:rsidR="00BF209B" w:rsidRDefault="00BF209B">
      <w:pPr>
        <w:spacing w:after="0" w:line="240" w:lineRule="auto"/>
      </w:pPr>
      <w:r>
        <w:separator/>
      </w:r>
    </w:p>
  </w:endnote>
  <w:endnote w:type="continuationSeparator" w:id="0">
    <w:p w14:paraId="3F273344" w14:textId="77777777" w:rsidR="00BF209B" w:rsidRDefault="00BF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552B1" w14:textId="3D9FA06D" w:rsidR="00B544B2" w:rsidRDefault="00C825D9" w:rsidP="00B544B2">
    <w:pPr>
      <w:pStyle w:val="Footer"/>
    </w:pPr>
    <w:r>
      <w:t>VARAMNotp1_2</w:t>
    </w:r>
    <w:r w:rsidR="00F15D7D">
      <w:t>705</w:t>
    </w:r>
    <w:r w:rsidR="00B544B2">
      <w:t>20_Augszeme</w:t>
    </w:r>
  </w:p>
  <w:p w14:paraId="209CE3C9" w14:textId="6194A11A" w:rsidR="00CC2E35" w:rsidRPr="00B544B2" w:rsidRDefault="00CC2E35" w:rsidP="00B54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8FE8" w14:textId="0A0C83DA" w:rsidR="00B544B2" w:rsidRPr="00811418" w:rsidRDefault="00F15D7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VARAMNotp1_</w:t>
    </w:r>
    <w:r w:rsidR="00AD3522">
      <w:rPr>
        <w:rFonts w:ascii="Times New Roman" w:hAnsi="Times New Roman"/>
      </w:rPr>
      <w:t>0110</w:t>
    </w:r>
    <w:r w:rsidR="00B544B2" w:rsidRPr="00B44BB1">
      <w:rPr>
        <w:rFonts w:ascii="Times New Roman" w:hAnsi="Times New Roman"/>
      </w:rPr>
      <w:t>20_</w:t>
    </w:r>
    <w:r w:rsidR="009F08F2">
      <w:rPr>
        <w:rFonts w:ascii="Times New Roman" w:hAnsi="Times New Roman"/>
      </w:rPr>
      <w:t>r</w:t>
    </w:r>
    <w:r w:rsidR="00B44BB1" w:rsidRPr="00B44BB1">
      <w:rPr>
        <w:rFonts w:ascii="Times New Roman" w:hAnsi="Times New Roman"/>
      </w:rPr>
      <w:t>agakapa</w:t>
    </w:r>
  </w:p>
  <w:p w14:paraId="45E6EC2F" w14:textId="77777777" w:rsidR="00B544B2" w:rsidRDefault="00B54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F5218" w14:textId="77777777" w:rsidR="00BF209B" w:rsidRDefault="00BF209B">
      <w:pPr>
        <w:spacing w:after="0" w:line="240" w:lineRule="auto"/>
      </w:pPr>
      <w:r>
        <w:separator/>
      </w:r>
    </w:p>
  </w:footnote>
  <w:footnote w:type="continuationSeparator" w:id="0">
    <w:p w14:paraId="2E7269D4" w14:textId="77777777" w:rsidR="00BF209B" w:rsidRDefault="00BF2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70879616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8AD4852" w14:textId="35E019A8" w:rsidR="00C51D34" w:rsidRPr="00186CED" w:rsidRDefault="00627B5E">
        <w:pPr>
          <w:pStyle w:val="Header"/>
          <w:jc w:val="center"/>
          <w:rPr>
            <w:rFonts w:ascii="Times New Roman" w:hAnsi="Times New Roman"/>
            <w:sz w:val="24"/>
          </w:rPr>
        </w:pPr>
        <w:r w:rsidRPr="00186CED">
          <w:rPr>
            <w:rFonts w:ascii="Times New Roman" w:hAnsi="Times New Roman"/>
            <w:sz w:val="24"/>
          </w:rPr>
          <w:fldChar w:fldCharType="begin"/>
        </w:r>
        <w:r w:rsidRPr="00186CED">
          <w:rPr>
            <w:rFonts w:ascii="Times New Roman" w:hAnsi="Times New Roman"/>
            <w:sz w:val="24"/>
          </w:rPr>
          <w:instrText xml:space="preserve"> PAGE   \* MERGEFORMAT </w:instrText>
        </w:r>
        <w:r w:rsidRPr="00186CED">
          <w:rPr>
            <w:rFonts w:ascii="Times New Roman" w:hAnsi="Times New Roman"/>
            <w:sz w:val="24"/>
          </w:rPr>
          <w:fldChar w:fldCharType="separate"/>
        </w:r>
        <w:r w:rsidR="00C13BD4">
          <w:rPr>
            <w:rFonts w:ascii="Times New Roman" w:hAnsi="Times New Roman"/>
            <w:noProof/>
            <w:sz w:val="24"/>
          </w:rPr>
          <w:t>2</w:t>
        </w:r>
        <w:r w:rsidRPr="00186CE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14:paraId="08AD4853" w14:textId="77777777" w:rsidR="00C51D34" w:rsidRPr="00186CED" w:rsidRDefault="00C51D34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79"/>
    <w:rsid w:val="000317B4"/>
    <w:rsid w:val="00085C2F"/>
    <w:rsid w:val="00096D1A"/>
    <w:rsid w:val="000A514E"/>
    <w:rsid w:val="000B3495"/>
    <w:rsid w:val="00186CED"/>
    <w:rsid w:val="00197262"/>
    <w:rsid w:val="0019784C"/>
    <w:rsid w:val="001D064D"/>
    <w:rsid w:val="001E5D28"/>
    <w:rsid w:val="002351B3"/>
    <w:rsid w:val="0024386F"/>
    <w:rsid w:val="00274772"/>
    <w:rsid w:val="002A540E"/>
    <w:rsid w:val="002C01FF"/>
    <w:rsid w:val="003119EA"/>
    <w:rsid w:val="00343602"/>
    <w:rsid w:val="00351CD3"/>
    <w:rsid w:val="00357CBB"/>
    <w:rsid w:val="00374A9D"/>
    <w:rsid w:val="00384DB3"/>
    <w:rsid w:val="0040548E"/>
    <w:rsid w:val="00434621"/>
    <w:rsid w:val="00480642"/>
    <w:rsid w:val="00526FAC"/>
    <w:rsid w:val="005660E6"/>
    <w:rsid w:val="00574578"/>
    <w:rsid w:val="006100B8"/>
    <w:rsid w:val="00627B5E"/>
    <w:rsid w:val="00636F4C"/>
    <w:rsid w:val="00655026"/>
    <w:rsid w:val="006A7AB4"/>
    <w:rsid w:val="006C2427"/>
    <w:rsid w:val="006D2452"/>
    <w:rsid w:val="006F7EE0"/>
    <w:rsid w:val="007115D5"/>
    <w:rsid w:val="00757365"/>
    <w:rsid w:val="00776E03"/>
    <w:rsid w:val="007C5B20"/>
    <w:rsid w:val="007D1F02"/>
    <w:rsid w:val="00811418"/>
    <w:rsid w:val="00850185"/>
    <w:rsid w:val="008B1CBF"/>
    <w:rsid w:val="008C6BEF"/>
    <w:rsid w:val="0090762B"/>
    <w:rsid w:val="00913579"/>
    <w:rsid w:val="00917422"/>
    <w:rsid w:val="009208A2"/>
    <w:rsid w:val="009244C1"/>
    <w:rsid w:val="00971853"/>
    <w:rsid w:val="00994E28"/>
    <w:rsid w:val="009F08F2"/>
    <w:rsid w:val="00A241E0"/>
    <w:rsid w:val="00AC64F3"/>
    <w:rsid w:val="00AD3522"/>
    <w:rsid w:val="00B41A2B"/>
    <w:rsid w:val="00B44BB1"/>
    <w:rsid w:val="00B46C61"/>
    <w:rsid w:val="00B544B2"/>
    <w:rsid w:val="00B718EA"/>
    <w:rsid w:val="00B80644"/>
    <w:rsid w:val="00B838B2"/>
    <w:rsid w:val="00BF08C7"/>
    <w:rsid w:val="00BF209B"/>
    <w:rsid w:val="00BF2EAB"/>
    <w:rsid w:val="00C13BD4"/>
    <w:rsid w:val="00C51D34"/>
    <w:rsid w:val="00C825D9"/>
    <w:rsid w:val="00C90862"/>
    <w:rsid w:val="00C95EDE"/>
    <w:rsid w:val="00CC2E35"/>
    <w:rsid w:val="00CD1685"/>
    <w:rsid w:val="00CD525B"/>
    <w:rsid w:val="00D27750"/>
    <w:rsid w:val="00D35C3F"/>
    <w:rsid w:val="00D46CF2"/>
    <w:rsid w:val="00D7147E"/>
    <w:rsid w:val="00DC1197"/>
    <w:rsid w:val="00DC2255"/>
    <w:rsid w:val="00DC67D2"/>
    <w:rsid w:val="00DF0B2C"/>
    <w:rsid w:val="00E05413"/>
    <w:rsid w:val="00E43406"/>
    <w:rsid w:val="00E52CE1"/>
    <w:rsid w:val="00EA18DB"/>
    <w:rsid w:val="00ED042D"/>
    <w:rsid w:val="00EE2F85"/>
    <w:rsid w:val="00F06511"/>
    <w:rsid w:val="00F15504"/>
    <w:rsid w:val="00F15D7D"/>
    <w:rsid w:val="00F1745F"/>
    <w:rsid w:val="00F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4844"/>
  <w15:docId w15:val="{4C982B13-2EBB-476D-8583-229A70B5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  <w:style w:type="paragraph" w:customStyle="1" w:styleId="naisf">
    <w:name w:val="naisf"/>
    <w:basedOn w:val="Normal"/>
    <w:rsid w:val="00CC2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D27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750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750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Aizsargājamo ainavu apvidus “ Augšzeme”  funkcionālo zonu shēma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Aizsargājamo ainavu apvidus “ Augšzeme”  funkcionālo zonu shēma</dc:title>
  <dc:subject>Pielikums</dc:subject>
  <dc:creator>Ivita Ozoliņa</dc:creator>
  <dc:description>Ozoliņa 66016789
Vides aizsardzības un reģionālās attīstības ministrijas
Dabas aizsardzības departamenta
Aizsargājamo teritoriju nodaļas vecākā referente
Ivita.Ozolina@varam.gov.lv</dc:description>
  <cp:lastModifiedBy>Ivita Ozoliņa</cp:lastModifiedBy>
  <cp:revision>7</cp:revision>
  <dcterms:created xsi:type="dcterms:W3CDTF">2020-08-31T08:03:00Z</dcterms:created>
  <dcterms:modified xsi:type="dcterms:W3CDTF">2020-10-06T05:52:00Z</dcterms:modified>
  <cp:category>Vides politika;Dabas aizsardzība</cp:category>
</cp:coreProperties>
</file>