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5BCAE" w14:textId="77777777" w:rsidR="00AE2B08" w:rsidRDefault="00AE2B08" w:rsidP="00833979">
      <w:pPr>
        <w:spacing w:after="200" w:line="276" w:lineRule="auto"/>
        <w:jc w:val="right"/>
        <w:rPr>
          <w:rFonts w:ascii="Times New Roman" w:eastAsia="Calibri" w:hAnsi="Times New Roman" w:cs="Times New Roman"/>
          <w:i/>
          <w:sz w:val="28"/>
          <w:szCs w:val="28"/>
        </w:rPr>
      </w:pPr>
      <w:r w:rsidRPr="00B76DF2">
        <w:rPr>
          <w:rFonts w:ascii="Times New Roman" w:eastAsia="Calibri" w:hAnsi="Times New Roman" w:cs="Times New Roman"/>
          <w:i/>
          <w:sz w:val="28"/>
          <w:szCs w:val="28"/>
        </w:rPr>
        <w:t>Projekts</w:t>
      </w:r>
    </w:p>
    <w:p w14:paraId="7B742D35" w14:textId="77777777" w:rsidR="00C52F7D" w:rsidRPr="00B76DF2" w:rsidRDefault="00C52F7D" w:rsidP="00833979">
      <w:pPr>
        <w:spacing w:after="200" w:line="276" w:lineRule="auto"/>
        <w:jc w:val="right"/>
        <w:rPr>
          <w:rFonts w:ascii="Times New Roman" w:eastAsia="Calibri" w:hAnsi="Times New Roman" w:cs="Times New Roman"/>
          <w:sz w:val="28"/>
          <w:szCs w:val="28"/>
        </w:rPr>
      </w:pPr>
    </w:p>
    <w:p w14:paraId="32F74DD4" w14:textId="77777777" w:rsidR="00955AC3" w:rsidRPr="00B76DF2" w:rsidRDefault="00AE2B08" w:rsidP="00955AC3">
      <w:pPr>
        <w:spacing w:after="0" w:line="240" w:lineRule="auto"/>
        <w:jc w:val="center"/>
        <w:rPr>
          <w:rFonts w:ascii="Times New Roman" w:eastAsia="Calibri" w:hAnsi="Times New Roman" w:cs="Times New Roman"/>
          <w:sz w:val="28"/>
          <w:szCs w:val="28"/>
        </w:rPr>
      </w:pPr>
      <w:r w:rsidRPr="00B76DF2">
        <w:rPr>
          <w:rFonts w:ascii="Times New Roman" w:eastAsia="Calibri" w:hAnsi="Times New Roman" w:cs="Times New Roman"/>
          <w:sz w:val="28"/>
          <w:szCs w:val="28"/>
        </w:rPr>
        <w:t>LATVIJAS REPUBLIKAS MINISTRU KABINETS</w:t>
      </w:r>
    </w:p>
    <w:p w14:paraId="5471965B" w14:textId="77777777" w:rsidR="00955AC3" w:rsidRDefault="00955AC3" w:rsidP="00AE2B08">
      <w:pPr>
        <w:spacing w:after="0" w:line="240" w:lineRule="auto"/>
        <w:rPr>
          <w:rFonts w:ascii="Times New Roman" w:eastAsia="Calibri" w:hAnsi="Times New Roman" w:cs="Times New Roman"/>
          <w:sz w:val="28"/>
          <w:szCs w:val="28"/>
        </w:rPr>
      </w:pPr>
    </w:p>
    <w:p w14:paraId="24A200D2" w14:textId="77777777" w:rsidR="00C52F7D" w:rsidRPr="00B76DF2" w:rsidRDefault="00C52F7D" w:rsidP="00AE2B08">
      <w:pPr>
        <w:spacing w:after="0" w:line="240" w:lineRule="auto"/>
        <w:rPr>
          <w:rFonts w:ascii="Times New Roman" w:eastAsia="Calibri" w:hAnsi="Times New Roman" w:cs="Times New Roman"/>
          <w:sz w:val="28"/>
          <w:szCs w:val="28"/>
        </w:rPr>
      </w:pPr>
    </w:p>
    <w:p w14:paraId="76063102" w14:textId="77777777"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20</w:t>
      </w:r>
      <w:r w:rsidR="00D94555" w:rsidRPr="00B76DF2">
        <w:rPr>
          <w:rFonts w:ascii="Times New Roman" w:eastAsia="Calibri" w:hAnsi="Times New Roman" w:cs="Times New Roman"/>
          <w:sz w:val="28"/>
          <w:szCs w:val="28"/>
        </w:rPr>
        <w:t>20</w:t>
      </w:r>
      <w:r w:rsidRPr="00B76DF2">
        <w:rPr>
          <w:rFonts w:ascii="Times New Roman" w:eastAsia="Calibri" w:hAnsi="Times New Roman" w:cs="Times New Roman"/>
          <w:sz w:val="28"/>
          <w:szCs w:val="28"/>
        </w:rPr>
        <w:t>. gada __. _______</w:t>
      </w:r>
      <w:r w:rsidRPr="00B76DF2">
        <w:rPr>
          <w:rFonts w:ascii="Times New Roman" w:eastAsia="Calibri" w:hAnsi="Times New Roman" w:cs="Times New Roman"/>
          <w:sz w:val="28"/>
          <w:szCs w:val="28"/>
        </w:rPr>
        <w:tab/>
      </w:r>
      <w:r w:rsidR="00D94555" w:rsidRPr="00B76DF2">
        <w:rPr>
          <w:rFonts w:ascii="Times New Roman" w:eastAsia="Calibri" w:hAnsi="Times New Roman" w:cs="Times New Roman"/>
          <w:sz w:val="28"/>
          <w:szCs w:val="28"/>
        </w:rPr>
        <w:t>N</w:t>
      </w:r>
      <w:r w:rsidRPr="00B76DF2">
        <w:rPr>
          <w:rFonts w:ascii="Times New Roman" w:eastAsia="Calibri" w:hAnsi="Times New Roman" w:cs="Times New Roman"/>
          <w:sz w:val="28"/>
          <w:szCs w:val="28"/>
        </w:rPr>
        <w:t>oteikumi Nr. __</w:t>
      </w:r>
    </w:p>
    <w:p w14:paraId="669306D2" w14:textId="77777777"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Rīgā</w:t>
      </w:r>
      <w:r w:rsidRPr="00B76DF2">
        <w:rPr>
          <w:rFonts w:ascii="Times New Roman" w:eastAsia="Calibri" w:hAnsi="Times New Roman" w:cs="Times New Roman"/>
          <w:sz w:val="28"/>
          <w:szCs w:val="28"/>
        </w:rPr>
        <w:tab/>
        <w:t>(prot. Nr. __ __. §)</w:t>
      </w:r>
    </w:p>
    <w:p w14:paraId="3179921D" w14:textId="77777777" w:rsidR="00AE2B08" w:rsidRDefault="00AE2B08" w:rsidP="00AE2B08">
      <w:pPr>
        <w:spacing w:after="0" w:line="240" w:lineRule="auto"/>
        <w:jc w:val="center"/>
        <w:rPr>
          <w:rFonts w:ascii="Times New Roman" w:eastAsia="Calibri" w:hAnsi="Times New Roman" w:cs="Times New Roman"/>
          <w:b/>
          <w:bCs/>
          <w:sz w:val="28"/>
          <w:szCs w:val="28"/>
        </w:rPr>
      </w:pPr>
    </w:p>
    <w:p w14:paraId="1FE724A0" w14:textId="77777777" w:rsidR="00E10F47" w:rsidRPr="00B76DF2" w:rsidRDefault="00E10F47" w:rsidP="00AE2B08">
      <w:pPr>
        <w:spacing w:after="0" w:line="240" w:lineRule="auto"/>
        <w:jc w:val="center"/>
        <w:rPr>
          <w:rFonts w:ascii="Times New Roman" w:eastAsia="Calibri" w:hAnsi="Times New Roman" w:cs="Times New Roman"/>
          <w:b/>
          <w:bCs/>
          <w:sz w:val="28"/>
          <w:szCs w:val="28"/>
        </w:rPr>
      </w:pPr>
    </w:p>
    <w:p w14:paraId="0174C98C" w14:textId="77777777" w:rsidR="00586EAC" w:rsidRPr="00B76DF2" w:rsidRDefault="00AE2B08" w:rsidP="00586EAC">
      <w:pPr>
        <w:spacing w:after="0" w:line="240" w:lineRule="auto"/>
        <w:jc w:val="center"/>
        <w:rPr>
          <w:rFonts w:ascii="Times New Roman" w:eastAsia="Calibri" w:hAnsi="Times New Roman" w:cs="Times New Roman"/>
          <w:b/>
          <w:sz w:val="28"/>
          <w:szCs w:val="28"/>
        </w:rPr>
      </w:pPr>
      <w:r w:rsidRPr="00B76DF2">
        <w:rPr>
          <w:rFonts w:ascii="Times New Roman" w:eastAsia="Calibri" w:hAnsi="Times New Roman" w:cs="Times New Roman"/>
          <w:b/>
          <w:sz w:val="28"/>
          <w:szCs w:val="28"/>
        </w:rPr>
        <w:t xml:space="preserve">Grozījumi Ministru kabineta </w:t>
      </w:r>
      <w:r w:rsidR="00586EAC" w:rsidRPr="00586EAC">
        <w:rPr>
          <w:rFonts w:ascii="Times New Roman" w:eastAsia="Calibri" w:hAnsi="Times New Roman" w:cs="Times New Roman"/>
          <w:b/>
          <w:sz w:val="28"/>
          <w:szCs w:val="28"/>
        </w:rPr>
        <w:t>20</w:t>
      </w:r>
      <w:r w:rsidR="000D7906">
        <w:rPr>
          <w:rFonts w:ascii="Times New Roman" w:eastAsia="Calibri" w:hAnsi="Times New Roman" w:cs="Times New Roman"/>
          <w:b/>
          <w:sz w:val="28"/>
          <w:szCs w:val="28"/>
        </w:rPr>
        <w:t>09</w:t>
      </w:r>
      <w:r w:rsidR="00586EAC" w:rsidRPr="00586EAC">
        <w:rPr>
          <w:rFonts w:ascii="Times New Roman" w:eastAsia="Calibri" w:hAnsi="Times New Roman" w:cs="Times New Roman"/>
          <w:b/>
          <w:sz w:val="28"/>
          <w:szCs w:val="28"/>
        </w:rPr>
        <w:t>.</w:t>
      </w:r>
      <w:r w:rsidR="00586EAC">
        <w:rPr>
          <w:rFonts w:ascii="Times New Roman" w:eastAsia="Calibri" w:hAnsi="Times New Roman" w:cs="Times New Roman"/>
          <w:b/>
          <w:sz w:val="28"/>
          <w:szCs w:val="28"/>
        </w:rPr>
        <w:t> </w:t>
      </w:r>
      <w:r w:rsidR="00586EAC" w:rsidRPr="00586EAC">
        <w:rPr>
          <w:rFonts w:ascii="Times New Roman" w:eastAsia="Calibri" w:hAnsi="Times New Roman" w:cs="Times New Roman"/>
          <w:b/>
          <w:sz w:val="28"/>
          <w:szCs w:val="28"/>
        </w:rPr>
        <w:t xml:space="preserve">gada </w:t>
      </w:r>
      <w:r w:rsidR="000D7906">
        <w:rPr>
          <w:rFonts w:ascii="Times New Roman" w:eastAsia="Calibri" w:hAnsi="Times New Roman" w:cs="Times New Roman"/>
          <w:b/>
          <w:sz w:val="28"/>
          <w:szCs w:val="28"/>
        </w:rPr>
        <w:t>3</w:t>
      </w:r>
      <w:r w:rsidR="00586EAC" w:rsidRPr="00586EAC">
        <w:rPr>
          <w:rFonts w:ascii="Times New Roman" w:eastAsia="Calibri" w:hAnsi="Times New Roman" w:cs="Times New Roman"/>
          <w:b/>
          <w:sz w:val="28"/>
          <w:szCs w:val="28"/>
        </w:rPr>
        <w:t>.</w:t>
      </w:r>
      <w:r w:rsidR="00586EAC">
        <w:rPr>
          <w:rFonts w:ascii="Times New Roman" w:eastAsia="Calibri" w:hAnsi="Times New Roman" w:cs="Times New Roman"/>
          <w:b/>
          <w:sz w:val="28"/>
          <w:szCs w:val="28"/>
        </w:rPr>
        <w:t> </w:t>
      </w:r>
      <w:r w:rsidR="000D7906">
        <w:rPr>
          <w:rFonts w:ascii="Times New Roman" w:eastAsia="Calibri" w:hAnsi="Times New Roman" w:cs="Times New Roman"/>
          <w:b/>
          <w:sz w:val="28"/>
          <w:szCs w:val="28"/>
        </w:rPr>
        <w:t xml:space="preserve">novembra </w:t>
      </w:r>
      <w:r w:rsidR="00553245">
        <w:rPr>
          <w:rFonts w:ascii="Times New Roman" w:eastAsia="Calibri" w:hAnsi="Times New Roman" w:cs="Times New Roman"/>
          <w:b/>
          <w:sz w:val="28"/>
          <w:szCs w:val="28"/>
        </w:rPr>
        <w:t>noteikumos </w:t>
      </w:r>
      <w:r w:rsidRPr="00B76DF2">
        <w:rPr>
          <w:rFonts w:ascii="Times New Roman" w:eastAsia="Calibri" w:hAnsi="Times New Roman" w:cs="Times New Roman"/>
          <w:b/>
          <w:sz w:val="28"/>
          <w:szCs w:val="28"/>
        </w:rPr>
        <w:t>Nr.</w:t>
      </w:r>
      <w:r w:rsidR="00662045" w:rsidRPr="00B76DF2">
        <w:rPr>
          <w:rFonts w:ascii="Times New Roman" w:eastAsia="Calibri" w:hAnsi="Times New Roman" w:cs="Times New Roman"/>
          <w:b/>
          <w:sz w:val="28"/>
          <w:szCs w:val="28"/>
        </w:rPr>
        <w:t> </w:t>
      </w:r>
      <w:r w:rsidR="00586EAC">
        <w:rPr>
          <w:rFonts w:ascii="Times New Roman" w:eastAsia="Calibri" w:hAnsi="Times New Roman" w:cs="Times New Roman"/>
          <w:b/>
          <w:sz w:val="28"/>
          <w:szCs w:val="28"/>
        </w:rPr>
        <w:t>1</w:t>
      </w:r>
      <w:r w:rsidR="000D7906">
        <w:rPr>
          <w:rFonts w:ascii="Times New Roman" w:eastAsia="Calibri" w:hAnsi="Times New Roman" w:cs="Times New Roman"/>
          <w:b/>
          <w:sz w:val="28"/>
          <w:szCs w:val="28"/>
        </w:rPr>
        <w:t>290</w:t>
      </w:r>
      <w:r w:rsidR="00553245">
        <w:rPr>
          <w:rFonts w:ascii="Times New Roman" w:eastAsia="Calibri" w:hAnsi="Times New Roman" w:cs="Times New Roman"/>
          <w:b/>
          <w:sz w:val="28"/>
          <w:szCs w:val="28"/>
        </w:rPr>
        <w:t> </w:t>
      </w:r>
      <w:r w:rsidRPr="00B76DF2">
        <w:rPr>
          <w:rFonts w:ascii="Times New Roman" w:eastAsia="Calibri" w:hAnsi="Times New Roman" w:cs="Times New Roman"/>
          <w:b/>
          <w:sz w:val="28"/>
          <w:szCs w:val="28"/>
        </w:rPr>
        <w:t>"</w:t>
      </w:r>
      <w:r w:rsidR="00586EAC" w:rsidRPr="00586EAC">
        <w:rPr>
          <w:rFonts w:ascii="Times New Roman" w:eastAsia="Calibri" w:hAnsi="Times New Roman" w:cs="Times New Roman"/>
          <w:b/>
          <w:sz w:val="28"/>
          <w:szCs w:val="28"/>
        </w:rPr>
        <w:t xml:space="preserve">Noteikumi par </w:t>
      </w:r>
      <w:r w:rsidR="000D7906">
        <w:rPr>
          <w:rFonts w:ascii="Times New Roman" w:eastAsia="Calibri" w:hAnsi="Times New Roman" w:cs="Times New Roman"/>
          <w:b/>
          <w:sz w:val="28"/>
          <w:szCs w:val="28"/>
        </w:rPr>
        <w:t>gaisa kvalitāti</w:t>
      </w:r>
      <w:r w:rsidR="00586EAC">
        <w:rPr>
          <w:rFonts w:ascii="Times New Roman" w:eastAsia="Calibri" w:hAnsi="Times New Roman" w:cs="Times New Roman"/>
          <w:b/>
          <w:sz w:val="28"/>
          <w:szCs w:val="28"/>
        </w:rPr>
        <w:t>”</w:t>
      </w:r>
    </w:p>
    <w:p w14:paraId="7864B4E8" w14:textId="77777777" w:rsidR="00E10F47" w:rsidRPr="00B33EC5" w:rsidRDefault="00E10F47" w:rsidP="00B33EC5">
      <w:pPr>
        <w:spacing w:after="0" w:line="240" w:lineRule="auto"/>
        <w:ind w:firstLine="3261"/>
        <w:jc w:val="both"/>
        <w:rPr>
          <w:rFonts w:ascii="Times New Roman" w:eastAsia="Calibri" w:hAnsi="Times New Roman" w:cs="Times New Roman"/>
          <w:b/>
          <w:sz w:val="28"/>
          <w:szCs w:val="28"/>
        </w:rPr>
      </w:pPr>
    </w:p>
    <w:p w14:paraId="4A7D1933" w14:textId="77777777" w:rsidR="00B33EC5" w:rsidRDefault="00B33EC5" w:rsidP="00B33EC5">
      <w:pPr>
        <w:spacing w:after="0" w:line="240" w:lineRule="auto"/>
        <w:ind w:firstLine="3261"/>
        <w:jc w:val="right"/>
        <w:rPr>
          <w:rFonts w:ascii="Times New Roman" w:eastAsia="Times New Roman" w:hAnsi="Times New Roman" w:cs="Times New Roman"/>
          <w:iCs/>
          <w:sz w:val="28"/>
          <w:szCs w:val="28"/>
          <w:lang w:eastAsia="lv-LV"/>
        </w:rPr>
      </w:pPr>
    </w:p>
    <w:p w14:paraId="3C3C94B7" w14:textId="77777777" w:rsidR="00B33EC5" w:rsidRDefault="00B33EC5" w:rsidP="00B33EC5">
      <w:pPr>
        <w:spacing w:after="0" w:line="240" w:lineRule="auto"/>
        <w:ind w:firstLine="1985"/>
        <w:jc w:val="right"/>
        <w:rPr>
          <w:rFonts w:ascii="Times New Roman" w:eastAsia="Times New Roman" w:hAnsi="Times New Roman" w:cs="Times New Roman"/>
          <w:iCs/>
          <w:sz w:val="28"/>
          <w:szCs w:val="28"/>
          <w:lang w:eastAsia="lv-LV"/>
        </w:rPr>
      </w:pPr>
      <w:r w:rsidRPr="00B33EC5">
        <w:rPr>
          <w:rFonts w:ascii="Times New Roman" w:eastAsia="Times New Roman" w:hAnsi="Times New Roman" w:cs="Times New Roman"/>
          <w:iCs/>
          <w:sz w:val="28"/>
          <w:szCs w:val="28"/>
          <w:lang w:eastAsia="lv-LV"/>
        </w:rPr>
        <w:t>Izdoti saskaņā ar likuma "</w:t>
      </w:r>
      <w:hyperlink r:id="rId7" w:tgtFrame="_blank" w:history="1">
        <w:r w:rsidRPr="00B33EC5">
          <w:rPr>
            <w:rFonts w:ascii="Times New Roman" w:eastAsia="Times New Roman" w:hAnsi="Times New Roman" w:cs="Times New Roman"/>
            <w:iCs/>
            <w:sz w:val="28"/>
            <w:szCs w:val="28"/>
            <w:lang w:eastAsia="lv-LV"/>
          </w:rPr>
          <w:t>Par piesārņojumu</w:t>
        </w:r>
      </w:hyperlink>
      <w:r w:rsidRPr="00B33EC5">
        <w:rPr>
          <w:rFonts w:ascii="Times New Roman" w:eastAsia="Times New Roman" w:hAnsi="Times New Roman" w:cs="Times New Roman"/>
          <w:iCs/>
          <w:sz w:val="28"/>
          <w:szCs w:val="28"/>
          <w:lang w:eastAsia="lv-LV"/>
        </w:rPr>
        <w:t>" </w:t>
      </w:r>
    </w:p>
    <w:p w14:paraId="7B220C7D" w14:textId="77777777" w:rsidR="00B33EC5" w:rsidRDefault="008557AA" w:rsidP="00B33EC5">
      <w:pPr>
        <w:spacing w:after="0" w:line="240" w:lineRule="auto"/>
        <w:ind w:firstLine="1985"/>
        <w:jc w:val="right"/>
        <w:rPr>
          <w:rFonts w:ascii="Times New Roman" w:eastAsia="Times New Roman" w:hAnsi="Times New Roman" w:cs="Times New Roman"/>
          <w:iCs/>
          <w:sz w:val="28"/>
          <w:szCs w:val="28"/>
          <w:lang w:eastAsia="lv-LV"/>
        </w:rPr>
      </w:pPr>
      <w:hyperlink r:id="rId8" w:anchor="p12" w:tgtFrame="_blank" w:history="1">
        <w:r w:rsidR="00B33EC5" w:rsidRPr="00B33EC5">
          <w:rPr>
            <w:rFonts w:ascii="Times New Roman" w:eastAsia="Times New Roman" w:hAnsi="Times New Roman" w:cs="Times New Roman"/>
            <w:iCs/>
            <w:sz w:val="28"/>
            <w:szCs w:val="28"/>
            <w:lang w:eastAsia="lv-LV"/>
          </w:rPr>
          <w:t>12.</w:t>
        </w:r>
      </w:hyperlink>
      <w:r w:rsidR="00B33EC5">
        <w:rPr>
          <w:rFonts w:ascii="Times New Roman" w:eastAsia="Times New Roman" w:hAnsi="Times New Roman" w:cs="Times New Roman"/>
          <w:iCs/>
          <w:sz w:val="28"/>
          <w:szCs w:val="28"/>
          <w:lang w:eastAsia="lv-LV"/>
        </w:rPr>
        <w:t xml:space="preserve"> panta otro daļu un </w:t>
      </w:r>
      <w:r w:rsidR="00B33EC5" w:rsidRPr="00B33EC5">
        <w:rPr>
          <w:rFonts w:ascii="Times New Roman" w:eastAsia="Times New Roman" w:hAnsi="Times New Roman" w:cs="Times New Roman"/>
          <w:iCs/>
          <w:sz w:val="28"/>
          <w:szCs w:val="28"/>
          <w:lang w:eastAsia="lv-LV"/>
        </w:rPr>
        <w:t>17. panta trešo daļu un </w:t>
      </w:r>
    </w:p>
    <w:p w14:paraId="644619B5" w14:textId="77777777" w:rsidR="00BB5075" w:rsidRPr="00B33EC5" w:rsidRDefault="008557AA" w:rsidP="00B33EC5">
      <w:pPr>
        <w:spacing w:after="0" w:line="240" w:lineRule="auto"/>
        <w:ind w:firstLine="1985"/>
        <w:jc w:val="right"/>
        <w:rPr>
          <w:rFonts w:ascii="Times New Roman" w:eastAsia="Times New Roman" w:hAnsi="Times New Roman" w:cs="Times New Roman"/>
          <w:iCs/>
          <w:sz w:val="28"/>
          <w:szCs w:val="28"/>
          <w:lang w:eastAsia="lv-LV"/>
        </w:rPr>
      </w:pPr>
      <w:hyperlink r:id="rId9" w:tgtFrame="_blank" w:history="1">
        <w:r w:rsidR="00B33EC5" w:rsidRPr="00B33EC5">
          <w:rPr>
            <w:rFonts w:ascii="Times New Roman" w:eastAsia="Times New Roman" w:hAnsi="Times New Roman" w:cs="Times New Roman"/>
            <w:iCs/>
            <w:sz w:val="28"/>
            <w:szCs w:val="28"/>
            <w:lang w:eastAsia="lv-LV"/>
          </w:rPr>
          <w:t>Vides aizsardzības likuma</w:t>
        </w:r>
      </w:hyperlink>
      <w:r w:rsidR="00B33EC5" w:rsidRPr="00B33EC5">
        <w:rPr>
          <w:rFonts w:ascii="Times New Roman" w:eastAsia="Times New Roman" w:hAnsi="Times New Roman" w:cs="Times New Roman"/>
          <w:iCs/>
          <w:sz w:val="28"/>
          <w:szCs w:val="28"/>
          <w:lang w:eastAsia="lv-LV"/>
        </w:rPr>
        <w:t> </w:t>
      </w:r>
      <w:hyperlink r:id="rId10" w:anchor="p17" w:tgtFrame="_blank" w:history="1">
        <w:r w:rsidR="00B33EC5" w:rsidRPr="00B33EC5">
          <w:rPr>
            <w:rFonts w:ascii="Times New Roman" w:eastAsia="Times New Roman" w:hAnsi="Times New Roman" w:cs="Times New Roman"/>
            <w:iCs/>
            <w:sz w:val="28"/>
            <w:szCs w:val="28"/>
            <w:lang w:eastAsia="lv-LV"/>
          </w:rPr>
          <w:t>17.</w:t>
        </w:r>
      </w:hyperlink>
      <w:r w:rsidR="00B33EC5" w:rsidRPr="00B33EC5">
        <w:rPr>
          <w:rFonts w:ascii="Times New Roman" w:eastAsia="Times New Roman" w:hAnsi="Times New Roman" w:cs="Times New Roman"/>
          <w:iCs/>
          <w:sz w:val="28"/>
          <w:szCs w:val="28"/>
          <w:lang w:eastAsia="lv-LV"/>
        </w:rPr>
        <w:t> panta otro daļu</w:t>
      </w:r>
      <w:r w:rsidR="00B33EC5" w:rsidRPr="00B33EC5">
        <w:rPr>
          <w:rFonts w:ascii="Times New Roman" w:eastAsia="Times New Roman" w:hAnsi="Times New Roman" w:cs="Times New Roman"/>
          <w:iCs/>
          <w:sz w:val="28"/>
          <w:szCs w:val="28"/>
          <w:lang w:eastAsia="lv-LV"/>
        </w:rPr>
        <w:br/>
      </w:r>
    </w:p>
    <w:p w14:paraId="70553028" w14:textId="77777777" w:rsidR="00066D7A" w:rsidRDefault="00B33EC5" w:rsidP="00066D7A">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Izdarīt </w:t>
      </w:r>
      <w:r w:rsidRPr="00B33EC5">
        <w:rPr>
          <w:rFonts w:ascii="Times New Roman" w:eastAsia="Calibri" w:hAnsi="Times New Roman" w:cs="Times New Roman"/>
          <w:sz w:val="28"/>
          <w:szCs w:val="28"/>
        </w:rPr>
        <w:t>Ministru kabineta 2009. gada 3. novembra noteikumos Nr. 1290 "Noteikumi par gaisa kvalitāti”</w:t>
      </w:r>
      <w:r w:rsidRPr="00553245">
        <w:rPr>
          <w:rFonts w:ascii="Times New Roman" w:eastAsia="Calibri" w:hAnsi="Times New Roman" w:cs="Times New Roman"/>
          <w:sz w:val="28"/>
          <w:szCs w:val="28"/>
        </w:rPr>
        <w:t xml:space="preserve"> </w:t>
      </w:r>
      <w:r w:rsidR="005D4D2B" w:rsidRPr="002649A7">
        <w:rPr>
          <w:rFonts w:ascii="Times New Roman" w:eastAsia="Calibri" w:hAnsi="Times New Roman" w:cs="Times New Roman"/>
          <w:sz w:val="28"/>
          <w:szCs w:val="28"/>
        </w:rPr>
        <w:t xml:space="preserve">(Latvijas Vēstnesis, </w:t>
      </w:r>
      <w:r w:rsidR="0030463F" w:rsidRPr="002649A7">
        <w:rPr>
          <w:rFonts w:ascii="Times New Roman" w:eastAsia="Calibri" w:hAnsi="Times New Roman" w:cs="Times New Roman"/>
          <w:sz w:val="28"/>
          <w:szCs w:val="28"/>
        </w:rPr>
        <w:t>20</w:t>
      </w:r>
      <w:r w:rsidR="002649A7" w:rsidRPr="002649A7">
        <w:rPr>
          <w:rFonts w:ascii="Times New Roman" w:eastAsia="Calibri" w:hAnsi="Times New Roman" w:cs="Times New Roman"/>
          <w:sz w:val="28"/>
          <w:szCs w:val="28"/>
        </w:rPr>
        <w:t>09</w:t>
      </w:r>
      <w:r w:rsidR="0030463F" w:rsidRPr="002649A7">
        <w:rPr>
          <w:rFonts w:ascii="Times New Roman" w:eastAsia="Calibri" w:hAnsi="Times New Roman" w:cs="Times New Roman"/>
          <w:sz w:val="28"/>
          <w:szCs w:val="28"/>
        </w:rPr>
        <w:t xml:space="preserve">, </w:t>
      </w:r>
      <w:r w:rsidR="002649A7" w:rsidRPr="002649A7">
        <w:rPr>
          <w:rFonts w:ascii="Times New Roman" w:eastAsia="Calibri" w:hAnsi="Times New Roman" w:cs="Times New Roman"/>
          <w:sz w:val="28"/>
          <w:szCs w:val="28"/>
        </w:rPr>
        <w:t>182</w:t>
      </w:r>
      <w:r w:rsidR="00553245" w:rsidRPr="002649A7">
        <w:rPr>
          <w:rFonts w:ascii="Times New Roman" w:eastAsia="Calibri" w:hAnsi="Times New Roman" w:cs="Times New Roman"/>
          <w:sz w:val="28"/>
          <w:szCs w:val="28"/>
        </w:rPr>
        <w:t>. nr.</w:t>
      </w:r>
      <w:r w:rsidR="002649A7">
        <w:rPr>
          <w:rFonts w:ascii="Times New Roman" w:eastAsia="Calibri" w:hAnsi="Times New Roman" w:cs="Times New Roman"/>
          <w:sz w:val="28"/>
          <w:szCs w:val="28"/>
        </w:rPr>
        <w:t>; 2017, 50. nr.</w:t>
      </w:r>
      <w:r w:rsidR="00337834" w:rsidRPr="002649A7">
        <w:rPr>
          <w:rFonts w:ascii="Times New Roman" w:eastAsia="Calibri" w:hAnsi="Times New Roman" w:cs="Times New Roman"/>
          <w:sz w:val="28"/>
          <w:szCs w:val="28"/>
        </w:rPr>
        <w:t>)</w:t>
      </w:r>
      <w:r w:rsidR="00553245" w:rsidRPr="002649A7">
        <w:rPr>
          <w:rFonts w:ascii="Times New Roman" w:eastAsia="Calibri" w:hAnsi="Times New Roman" w:cs="Times New Roman"/>
          <w:sz w:val="28"/>
          <w:szCs w:val="28"/>
        </w:rPr>
        <w:t xml:space="preserve"> </w:t>
      </w:r>
      <w:r w:rsidR="00337834" w:rsidRPr="002649A7">
        <w:rPr>
          <w:rFonts w:ascii="Times New Roman" w:eastAsia="Calibri" w:hAnsi="Times New Roman" w:cs="Times New Roman"/>
          <w:sz w:val="28"/>
          <w:szCs w:val="28"/>
        </w:rPr>
        <w:t>šādus grozījumus:</w:t>
      </w:r>
    </w:p>
    <w:p w14:paraId="0F2574F5" w14:textId="77777777" w:rsidR="00066D7A" w:rsidRDefault="00066D7A" w:rsidP="00066D7A">
      <w:pPr>
        <w:spacing w:after="0" w:line="240" w:lineRule="auto"/>
        <w:ind w:firstLine="720"/>
        <w:jc w:val="both"/>
        <w:rPr>
          <w:rFonts w:ascii="Times New Roman" w:eastAsia="Calibri" w:hAnsi="Times New Roman" w:cs="Times New Roman"/>
          <w:sz w:val="28"/>
          <w:szCs w:val="28"/>
        </w:rPr>
      </w:pPr>
    </w:p>
    <w:p w14:paraId="2B048963" w14:textId="77777777" w:rsidR="00A51A7F" w:rsidRPr="00122CD0" w:rsidRDefault="00A51A7F" w:rsidP="00A51A7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239D1">
        <w:rPr>
          <w:rFonts w:ascii="Times New Roman" w:hAnsi="Times New Roman" w:cs="Times New Roman"/>
          <w:sz w:val="28"/>
          <w:szCs w:val="28"/>
        </w:rPr>
        <w:t xml:space="preserve">Svītrot </w:t>
      </w:r>
      <w:r w:rsidR="002649A7" w:rsidRPr="00122CD0">
        <w:rPr>
          <w:rFonts w:ascii="Times New Roman" w:hAnsi="Times New Roman" w:cs="Times New Roman"/>
          <w:sz w:val="28"/>
          <w:szCs w:val="28"/>
        </w:rPr>
        <w:t>8.</w:t>
      </w:r>
      <w:r w:rsidR="002649A7" w:rsidRPr="00122CD0">
        <w:rPr>
          <w:rFonts w:ascii="Times New Roman" w:hAnsi="Times New Roman" w:cs="Times New Roman"/>
          <w:sz w:val="28"/>
          <w:szCs w:val="28"/>
          <w:vertAlign w:val="superscript"/>
        </w:rPr>
        <w:t>3</w:t>
      </w:r>
      <w:r w:rsidR="002649A7" w:rsidRPr="00122CD0">
        <w:rPr>
          <w:rFonts w:ascii="Times New Roman" w:hAnsi="Times New Roman" w:cs="Times New Roman"/>
          <w:sz w:val="28"/>
          <w:szCs w:val="28"/>
        </w:rPr>
        <w:t> punktā vārdus “</w:t>
      </w:r>
      <w:r w:rsidR="006239D1">
        <w:rPr>
          <w:rFonts w:ascii="Times New Roman" w:hAnsi="Times New Roman" w:cs="Times New Roman"/>
          <w:sz w:val="28"/>
          <w:szCs w:val="28"/>
        </w:rPr>
        <w:t xml:space="preserve">, sākot ar </w:t>
      </w:r>
      <w:r w:rsidR="002649A7" w:rsidRPr="00122CD0">
        <w:rPr>
          <w:rFonts w:ascii="Times New Roman" w:hAnsi="Times New Roman" w:cs="Times New Roman"/>
          <w:sz w:val="28"/>
          <w:szCs w:val="28"/>
        </w:rPr>
        <w:t>2019. gadu</w:t>
      </w:r>
      <w:r w:rsidR="00FF3CA2" w:rsidRPr="00122CD0">
        <w:rPr>
          <w:rFonts w:ascii="Times New Roman" w:hAnsi="Times New Roman" w:cs="Times New Roman"/>
          <w:sz w:val="28"/>
          <w:szCs w:val="28"/>
        </w:rPr>
        <w:t>,</w:t>
      </w:r>
      <w:r w:rsidR="00D26D8D">
        <w:rPr>
          <w:rFonts w:ascii="Times New Roman" w:hAnsi="Times New Roman" w:cs="Times New Roman"/>
          <w:sz w:val="28"/>
          <w:szCs w:val="28"/>
        </w:rPr>
        <w:t>”;</w:t>
      </w:r>
    </w:p>
    <w:p w14:paraId="68175F26" w14:textId="77777777" w:rsidR="00A51A7F" w:rsidRPr="00122CD0" w:rsidRDefault="00A51A7F" w:rsidP="00823705">
      <w:pPr>
        <w:spacing w:after="0" w:line="240" w:lineRule="auto"/>
        <w:ind w:firstLine="720"/>
        <w:jc w:val="both"/>
        <w:rPr>
          <w:rFonts w:ascii="Times New Roman" w:hAnsi="Times New Roman" w:cs="Times New Roman"/>
          <w:sz w:val="28"/>
          <w:szCs w:val="28"/>
        </w:rPr>
      </w:pPr>
    </w:p>
    <w:p w14:paraId="63AA19E2" w14:textId="77777777" w:rsidR="00743B94" w:rsidRPr="00122CD0" w:rsidRDefault="00A51A7F" w:rsidP="00FF3CA2">
      <w:pPr>
        <w:spacing w:after="0" w:line="240" w:lineRule="auto"/>
        <w:ind w:firstLine="720"/>
        <w:jc w:val="both"/>
        <w:rPr>
          <w:rFonts w:ascii="Times New Roman" w:eastAsia="Times New Roman" w:hAnsi="Times New Roman" w:cs="Times New Roman"/>
          <w:sz w:val="28"/>
          <w:szCs w:val="28"/>
          <w:lang w:eastAsia="lv-LV"/>
        </w:rPr>
      </w:pPr>
      <w:r w:rsidRPr="00122CD0">
        <w:rPr>
          <w:rFonts w:ascii="Times New Roman" w:hAnsi="Times New Roman" w:cs="Times New Roman"/>
          <w:sz w:val="28"/>
          <w:szCs w:val="28"/>
        </w:rPr>
        <w:t>2</w:t>
      </w:r>
      <w:r w:rsidR="00823705" w:rsidRPr="00122CD0">
        <w:rPr>
          <w:rFonts w:ascii="Times New Roman" w:hAnsi="Times New Roman" w:cs="Times New Roman"/>
          <w:sz w:val="28"/>
          <w:szCs w:val="28"/>
        </w:rPr>
        <w:t xml:space="preserve">. </w:t>
      </w:r>
      <w:r w:rsidR="006239D1">
        <w:rPr>
          <w:rFonts w:ascii="Times New Roman" w:hAnsi="Times New Roman" w:cs="Times New Roman"/>
          <w:sz w:val="28"/>
          <w:szCs w:val="28"/>
        </w:rPr>
        <w:t>Svītrot</w:t>
      </w:r>
      <w:r w:rsidR="006239D1" w:rsidRPr="00122CD0">
        <w:rPr>
          <w:rFonts w:ascii="Times New Roman" w:hAnsi="Times New Roman" w:cs="Times New Roman"/>
          <w:sz w:val="28"/>
          <w:szCs w:val="28"/>
        </w:rPr>
        <w:t xml:space="preserve"> </w:t>
      </w:r>
      <w:r w:rsidR="00FF3CA2" w:rsidRPr="00122CD0">
        <w:rPr>
          <w:rFonts w:ascii="Times New Roman" w:hAnsi="Times New Roman" w:cs="Times New Roman"/>
          <w:sz w:val="28"/>
          <w:szCs w:val="28"/>
        </w:rPr>
        <w:t>8.</w:t>
      </w:r>
      <w:r w:rsidR="00FF3CA2" w:rsidRPr="00122CD0">
        <w:rPr>
          <w:rFonts w:ascii="Times New Roman" w:hAnsi="Times New Roman" w:cs="Times New Roman"/>
          <w:sz w:val="28"/>
          <w:szCs w:val="28"/>
          <w:vertAlign w:val="superscript"/>
        </w:rPr>
        <w:t>4</w:t>
      </w:r>
      <w:r w:rsidR="00FF3CA2" w:rsidRPr="00122CD0">
        <w:rPr>
          <w:rFonts w:ascii="Times New Roman" w:hAnsi="Times New Roman" w:cs="Times New Roman"/>
          <w:sz w:val="28"/>
          <w:szCs w:val="28"/>
        </w:rPr>
        <w:t> punktā vārdus “ne vēlāk kā 2019. gadā un pēc tam</w:t>
      </w:r>
      <w:r w:rsidR="00DA5D86" w:rsidRPr="00122CD0">
        <w:rPr>
          <w:rFonts w:ascii="Times New Roman" w:hAnsi="Times New Roman" w:cs="Times New Roman"/>
          <w:sz w:val="28"/>
          <w:szCs w:val="28"/>
        </w:rPr>
        <w:t xml:space="preserve"> vismaz</w:t>
      </w:r>
      <w:r w:rsidR="00FF3CA2" w:rsidRPr="00122CD0">
        <w:rPr>
          <w:rFonts w:ascii="Times New Roman" w:hAnsi="Times New Roman" w:cs="Times New Roman"/>
          <w:sz w:val="28"/>
          <w:szCs w:val="28"/>
        </w:rPr>
        <w:t>”</w:t>
      </w:r>
      <w:r w:rsidR="00FF3CA2" w:rsidRPr="00122CD0">
        <w:rPr>
          <w:rFonts w:ascii="Times New Roman" w:eastAsia="Times New Roman" w:hAnsi="Times New Roman" w:cs="Times New Roman"/>
          <w:sz w:val="28"/>
          <w:szCs w:val="28"/>
          <w:lang w:eastAsia="lv-LV"/>
        </w:rPr>
        <w:t>;</w:t>
      </w:r>
    </w:p>
    <w:p w14:paraId="0FAFCE38" w14:textId="77777777" w:rsidR="00E74D77" w:rsidRPr="00122CD0" w:rsidRDefault="00E74D77" w:rsidP="00FF3CA2">
      <w:pPr>
        <w:spacing w:after="0" w:line="240" w:lineRule="auto"/>
        <w:ind w:firstLine="720"/>
        <w:jc w:val="both"/>
        <w:rPr>
          <w:rFonts w:ascii="Times New Roman" w:eastAsia="Times New Roman" w:hAnsi="Times New Roman" w:cs="Times New Roman"/>
          <w:sz w:val="28"/>
          <w:szCs w:val="28"/>
          <w:lang w:eastAsia="lv-LV"/>
        </w:rPr>
      </w:pPr>
    </w:p>
    <w:p w14:paraId="6686E906" w14:textId="77777777" w:rsidR="00E74D77" w:rsidRPr="00122CD0" w:rsidRDefault="00E74D77" w:rsidP="00FF3CA2">
      <w:pPr>
        <w:spacing w:after="0" w:line="240" w:lineRule="auto"/>
        <w:ind w:firstLine="720"/>
        <w:jc w:val="both"/>
        <w:rPr>
          <w:rFonts w:ascii="Times New Roman" w:eastAsia="Times New Roman" w:hAnsi="Times New Roman" w:cs="Times New Roman"/>
          <w:sz w:val="28"/>
          <w:szCs w:val="28"/>
          <w:lang w:eastAsia="lv-LV"/>
        </w:rPr>
      </w:pPr>
      <w:r w:rsidRPr="00122CD0">
        <w:rPr>
          <w:rFonts w:ascii="Times New Roman" w:eastAsia="Times New Roman" w:hAnsi="Times New Roman" w:cs="Times New Roman"/>
          <w:sz w:val="28"/>
          <w:szCs w:val="28"/>
          <w:lang w:eastAsia="lv-LV"/>
        </w:rPr>
        <w:t>3. </w:t>
      </w:r>
      <w:r w:rsidR="00334E79" w:rsidRPr="00122CD0">
        <w:rPr>
          <w:rFonts w:ascii="Times New Roman" w:eastAsia="Times New Roman" w:hAnsi="Times New Roman" w:cs="Times New Roman"/>
          <w:sz w:val="28"/>
          <w:szCs w:val="28"/>
          <w:lang w:eastAsia="lv-LV"/>
        </w:rPr>
        <w:t>Papildināt ar 13.</w:t>
      </w:r>
      <w:r w:rsidR="00334E79" w:rsidRPr="00122CD0">
        <w:rPr>
          <w:rFonts w:ascii="Times New Roman" w:eastAsia="Times New Roman" w:hAnsi="Times New Roman" w:cs="Times New Roman"/>
          <w:sz w:val="28"/>
          <w:szCs w:val="28"/>
          <w:vertAlign w:val="superscript"/>
          <w:lang w:eastAsia="lv-LV"/>
        </w:rPr>
        <w:t>1</w:t>
      </w:r>
      <w:r w:rsidR="00334E79" w:rsidRPr="00122CD0">
        <w:rPr>
          <w:rFonts w:ascii="Times New Roman" w:eastAsia="Times New Roman" w:hAnsi="Times New Roman" w:cs="Times New Roman"/>
          <w:sz w:val="28"/>
          <w:szCs w:val="28"/>
          <w:lang w:eastAsia="lv-LV"/>
        </w:rPr>
        <w:t> punktu šādā redakcijā:</w:t>
      </w:r>
    </w:p>
    <w:p w14:paraId="60A66B3C" w14:textId="77777777" w:rsidR="00334E79" w:rsidRPr="00D26D8D" w:rsidRDefault="00334E79" w:rsidP="00FF3CA2">
      <w:pPr>
        <w:spacing w:after="0" w:line="240" w:lineRule="auto"/>
        <w:ind w:firstLine="720"/>
        <w:jc w:val="both"/>
        <w:rPr>
          <w:rFonts w:ascii="Times New Roman" w:eastAsia="Times New Roman" w:hAnsi="Times New Roman" w:cs="Times New Roman"/>
          <w:sz w:val="28"/>
          <w:szCs w:val="28"/>
          <w:lang w:eastAsia="lv-LV"/>
        </w:rPr>
      </w:pPr>
      <w:r w:rsidRPr="00122CD0">
        <w:rPr>
          <w:rFonts w:ascii="Times New Roman" w:eastAsia="Times New Roman" w:hAnsi="Times New Roman" w:cs="Times New Roman"/>
          <w:sz w:val="28"/>
          <w:szCs w:val="28"/>
          <w:lang w:eastAsia="lv-LV"/>
        </w:rPr>
        <w:t>“13.</w:t>
      </w:r>
      <w:r w:rsidRPr="00122CD0">
        <w:rPr>
          <w:rFonts w:ascii="Times New Roman" w:eastAsia="Times New Roman" w:hAnsi="Times New Roman" w:cs="Times New Roman"/>
          <w:sz w:val="28"/>
          <w:szCs w:val="28"/>
          <w:vertAlign w:val="superscript"/>
          <w:lang w:eastAsia="lv-LV"/>
        </w:rPr>
        <w:t>1</w:t>
      </w:r>
      <w:r w:rsidRPr="00122CD0">
        <w:rPr>
          <w:rFonts w:ascii="Times New Roman" w:eastAsia="Times New Roman" w:hAnsi="Times New Roman" w:cs="Times New Roman"/>
          <w:sz w:val="28"/>
          <w:szCs w:val="28"/>
          <w:lang w:eastAsia="lv-LV"/>
        </w:rPr>
        <w:t> </w:t>
      </w:r>
      <w:r w:rsidRPr="00122CD0">
        <w:rPr>
          <w:rFonts w:ascii="Times New Roman" w:eastAsia="Times New Roman" w:hAnsi="Times New Roman" w:cs="Times New Roman"/>
          <w:iCs/>
          <w:sz w:val="28"/>
          <w:szCs w:val="28"/>
          <w:lang w:eastAsia="lv-LV"/>
        </w:rPr>
        <w:t>Centrs</w:t>
      </w:r>
      <w:r w:rsidR="0045213D">
        <w:rPr>
          <w:rFonts w:ascii="Times New Roman" w:eastAsia="Times New Roman" w:hAnsi="Times New Roman" w:cs="Times New Roman"/>
          <w:iCs/>
          <w:sz w:val="28"/>
          <w:szCs w:val="28"/>
          <w:lang w:eastAsia="lv-LV"/>
        </w:rPr>
        <w:t>,</w:t>
      </w:r>
      <w:r w:rsidRPr="00122CD0">
        <w:rPr>
          <w:rFonts w:ascii="Times New Roman" w:eastAsia="Times New Roman" w:hAnsi="Times New Roman" w:cs="Times New Roman"/>
          <w:iCs/>
          <w:sz w:val="28"/>
          <w:szCs w:val="28"/>
          <w:lang w:eastAsia="lv-LV"/>
        </w:rPr>
        <w:t xml:space="preserve"> </w:t>
      </w:r>
      <w:r w:rsidRPr="00122CD0">
        <w:rPr>
          <w:rFonts w:ascii="Times New Roman" w:hAnsi="Times New Roman" w:cs="Times New Roman"/>
          <w:sz w:val="28"/>
          <w:szCs w:val="28"/>
          <w:shd w:val="clear" w:color="auto" w:fill="FFFFFF"/>
        </w:rPr>
        <w:t>izvietojot gaisa monitoringa stacijas atbilstoši šo noteikumu 11.</w:t>
      </w:r>
      <w:r w:rsidR="00D26D8D">
        <w:rPr>
          <w:rFonts w:ascii="Times New Roman" w:hAnsi="Times New Roman" w:cs="Times New Roman"/>
          <w:sz w:val="28"/>
          <w:szCs w:val="28"/>
          <w:shd w:val="clear" w:color="auto" w:fill="FFFFFF"/>
        </w:rPr>
        <w:t> </w:t>
      </w:r>
      <w:r w:rsidRPr="00122CD0">
        <w:rPr>
          <w:rFonts w:ascii="Times New Roman" w:hAnsi="Times New Roman" w:cs="Times New Roman"/>
          <w:sz w:val="28"/>
          <w:szCs w:val="28"/>
          <w:shd w:val="clear" w:color="auto" w:fill="FFFFFF"/>
        </w:rPr>
        <w:t xml:space="preserve">pielikumā </w:t>
      </w:r>
      <w:r w:rsidRPr="00D26D8D">
        <w:rPr>
          <w:rFonts w:ascii="Times New Roman" w:hAnsi="Times New Roman" w:cs="Times New Roman"/>
          <w:sz w:val="28"/>
          <w:szCs w:val="28"/>
          <w:shd w:val="clear" w:color="auto" w:fill="FFFFFF"/>
        </w:rPr>
        <w:t>noteiktajām prasībām, nodrošina, ka to paraugu ņemšanas vietu izvietojums un skaits, kuros iegūtos datus izmanto daļiņu PM</w:t>
      </w:r>
      <w:r w:rsidRPr="00D26D8D">
        <w:rPr>
          <w:rFonts w:ascii="Times New Roman" w:hAnsi="Times New Roman" w:cs="Times New Roman"/>
          <w:sz w:val="28"/>
          <w:szCs w:val="28"/>
          <w:shd w:val="clear" w:color="auto" w:fill="FFFFFF"/>
          <w:vertAlign w:val="subscript"/>
        </w:rPr>
        <w:t>2,5</w:t>
      </w:r>
      <w:r w:rsidRPr="00D26D8D">
        <w:rPr>
          <w:rFonts w:ascii="Times New Roman" w:hAnsi="Times New Roman" w:cs="Times New Roman"/>
          <w:sz w:val="28"/>
          <w:szCs w:val="28"/>
          <w:shd w:val="clear" w:color="auto" w:fill="FFFFFF"/>
        </w:rPr>
        <w:t xml:space="preserve"> vidējā ekspozīcijas rādītāja noteikšanai pienācīgi atspoguļo šo daļiņu radīto vispārējo iedarbību uz iedzīvotājiem. </w:t>
      </w:r>
      <w:r w:rsidRPr="00D26D8D">
        <w:rPr>
          <w:rFonts w:ascii="Times New Roman" w:hAnsi="Times New Roman" w:cs="Times New Roman"/>
          <w:sz w:val="28"/>
          <w:szCs w:val="28"/>
        </w:rPr>
        <w:t>Paraugu ņemšanas vietu skaits nedrīkst būt mazāks par to</w:t>
      </w:r>
      <w:r w:rsidR="00D26D8D" w:rsidRPr="00D26D8D">
        <w:rPr>
          <w:rFonts w:ascii="Times New Roman" w:hAnsi="Times New Roman" w:cs="Times New Roman"/>
          <w:sz w:val="28"/>
          <w:szCs w:val="28"/>
        </w:rPr>
        <w:t>, kas noteikts šo noteikumu 10. </w:t>
      </w:r>
      <w:r w:rsidRPr="00D26D8D">
        <w:rPr>
          <w:rFonts w:ascii="Times New Roman" w:hAnsi="Times New Roman" w:cs="Times New Roman"/>
          <w:sz w:val="28"/>
          <w:szCs w:val="28"/>
        </w:rPr>
        <w:t>pielikuma 1.2. apakšpunktā.”;</w:t>
      </w:r>
    </w:p>
    <w:p w14:paraId="6B6CD7C0" w14:textId="77777777" w:rsidR="00FF3CA2" w:rsidRPr="00D26D8D" w:rsidRDefault="00FF3CA2" w:rsidP="00FF3CA2">
      <w:pPr>
        <w:spacing w:after="0" w:line="240" w:lineRule="auto"/>
        <w:ind w:firstLine="720"/>
        <w:jc w:val="both"/>
        <w:rPr>
          <w:rFonts w:ascii="Times New Roman" w:eastAsia="Times New Roman" w:hAnsi="Times New Roman" w:cs="Times New Roman"/>
          <w:sz w:val="28"/>
          <w:szCs w:val="28"/>
          <w:lang w:eastAsia="lv-LV"/>
        </w:rPr>
      </w:pPr>
    </w:p>
    <w:p w14:paraId="499DE3B9" w14:textId="77777777" w:rsidR="00FF3CA2" w:rsidRPr="00D26D8D" w:rsidRDefault="00334E79" w:rsidP="00FF3CA2">
      <w:pPr>
        <w:spacing w:after="0" w:line="240" w:lineRule="auto"/>
        <w:ind w:firstLine="720"/>
        <w:jc w:val="both"/>
        <w:rPr>
          <w:rFonts w:ascii="Times New Roman" w:eastAsia="Times New Roman" w:hAnsi="Times New Roman" w:cs="Times New Roman"/>
          <w:sz w:val="28"/>
          <w:szCs w:val="28"/>
          <w:lang w:eastAsia="lv-LV"/>
        </w:rPr>
      </w:pPr>
      <w:r w:rsidRPr="00D26D8D">
        <w:rPr>
          <w:rFonts w:ascii="Times New Roman" w:hAnsi="Times New Roman" w:cs="Times New Roman"/>
          <w:sz w:val="28"/>
          <w:szCs w:val="28"/>
        </w:rPr>
        <w:t>4. </w:t>
      </w:r>
      <w:r w:rsidR="006239D1" w:rsidRPr="00D26D8D">
        <w:rPr>
          <w:rFonts w:ascii="Times New Roman" w:eastAsia="Times New Roman" w:hAnsi="Times New Roman" w:cs="Times New Roman"/>
          <w:sz w:val="28"/>
          <w:szCs w:val="28"/>
          <w:lang w:eastAsia="lv-LV"/>
        </w:rPr>
        <w:t xml:space="preserve"> Izteikt 14.</w:t>
      </w:r>
      <w:r w:rsidR="006239D1" w:rsidRPr="00D26D8D">
        <w:rPr>
          <w:rFonts w:ascii="Times New Roman" w:eastAsia="Times New Roman" w:hAnsi="Times New Roman" w:cs="Times New Roman"/>
          <w:sz w:val="28"/>
          <w:szCs w:val="28"/>
          <w:vertAlign w:val="superscript"/>
          <w:lang w:eastAsia="lv-LV"/>
        </w:rPr>
        <w:t>1</w:t>
      </w:r>
      <w:r w:rsidR="006239D1" w:rsidRPr="00D26D8D">
        <w:rPr>
          <w:rFonts w:ascii="Times New Roman" w:eastAsia="Times New Roman" w:hAnsi="Times New Roman" w:cs="Times New Roman"/>
          <w:sz w:val="28"/>
          <w:szCs w:val="28"/>
          <w:lang w:eastAsia="lv-LV"/>
        </w:rPr>
        <w:t> punkta pirmo teikumu šādā redakcijā:</w:t>
      </w:r>
    </w:p>
    <w:p w14:paraId="49361D87" w14:textId="77777777" w:rsidR="006239D1" w:rsidRPr="00D26D8D" w:rsidRDefault="006239D1" w:rsidP="00FF3CA2">
      <w:pPr>
        <w:spacing w:after="0" w:line="240" w:lineRule="auto"/>
        <w:ind w:firstLine="720"/>
        <w:jc w:val="both"/>
        <w:rPr>
          <w:rFonts w:ascii="Times New Roman" w:eastAsia="Times New Roman" w:hAnsi="Times New Roman" w:cs="Times New Roman"/>
          <w:sz w:val="28"/>
          <w:szCs w:val="28"/>
          <w:lang w:eastAsia="lv-LV"/>
        </w:rPr>
      </w:pPr>
      <w:r w:rsidRPr="00D26D8D">
        <w:rPr>
          <w:rFonts w:ascii="Times New Roman" w:eastAsia="Times New Roman" w:hAnsi="Times New Roman" w:cs="Times New Roman"/>
          <w:sz w:val="28"/>
          <w:szCs w:val="28"/>
          <w:lang w:eastAsia="lv-LV"/>
        </w:rPr>
        <w:t>“</w:t>
      </w:r>
      <w:r w:rsidRPr="00D26D8D">
        <w:rPr>
          <w:rFonts w:ascii="Times New Roman" w:hAnsi="Times New Roman" w:cs="Times New Roman"/>
          <w:sz w:val="28"/>
          <w:szCs w:val="28"/>
          <w:shd w:val="clear" w:color="auto" w:fill="FFFFFF"/>
        </w:rPr>
        <w:t>Lai nodrošinātu šajos noteikumos noteiktajām prasībām atbilstoša valsts monitoringa tīkla izveidi un regulāri izvērtētu, vai esošais valsts monitoringa tīkla plānojums un monitoringa staciju atrašanās vietas vēl joprojām ir pamatotas un optimālas, centrs pēc nepieciešamības, bet ne retāk kā reizi piecos gados sagatavo ziņojumu, kurā izvērtē un pamato visu valsts monitoringa tīklā iekļauto monitoringa staciju vietu izvēli, kā arī iekļauj šo monitoringa staciju apkārtnes fotogrāfijas, kurās norādītas debespuses, un detalizētas kartes.”</w:t>
      </w:r>
    </w:p>
    <w:p w14:paraId="3C179E68" w14:textId="77777777" w:rsidR="00334E79" w:rsidRPr="00D26D8D" w:rsidRDefault="00334E79" w:rsidP="00FF3CA2">
      <w:pPr>
        <w:spacing w:after="0" w:line="240" w:lineRule="auto"/>
        <w:ind w:firstLine="720"/>
        <w:jc w:val="both"/>
        <w:rPr>
          <w:rFonts w:ascii="Times New Roman" w:eastAsia="Times New Roman" w:hAnsi="Times New Roman" w:cs="Times New Roman"/>
          <w:sz w:val="28"/>
          <w:szCs w:val="28"/>
          <w:lang w:eastAsia="lv-LV"/>
        </w:rPr>
      </w:pPr>
    </w:p>
    <w:p w14:paraId="7124D7DE" w14:textId="77777777" w:rsidR="00EE4D0D" w:rsidRPr="00EE4D0D" w:rsidRDefault="00334E79" w:rsidP="00EE4D0D">
      <w:pPr>
        <w:spacing w:after="0" w:line="240" w:lineRule="auto"/>
        <w:ind w:firstLine="720"/>
        <w:jc w:val="both"/>
        <w:rPr>
          <w:rFonts w:ascii="Times New Roman" w:eastAsia="Times New Roman" w:hAnsi="Times New Roman" w:cs="Times New Roman"/>
          <w:sz w:val="28"/>
          <w:szCs w:val="28"/>
          <w:lang w:eastAsia="lv-LV"/>
        </w:rPr>
      </w:pPr>
      <w:r w:rsidRPr="00EE4D0D">
        <w:rPr>
          <w:rFonts w:ascii="Times New Roman" w:eastAsia="Times New Roman" w:hAnsi="Times New Roman" w:cs="Times New Roman"/>
          <w:sz w:val="28"/>
          <w:szCs w:val="28"/>
          <w:lang w:eastAsia="lv-LV"/>
        </w:rPr>
        <w:lastRenderedPageBreak/>
        <w:t>5. </w:t>
      </w:r>
      <w:r w:rsidR="00EE4D0D" w:rsidRPr="00EE4D0D">
        <w:rPr>
          <w:rFonts w:ascii="Times New Roman" w:eastAsia="Times New Roman" w:hAnsi="Times New Roman" w:cs="Times New Roman"/>
          <w:sz w:val="28"/>
          <w:szCs w:val="28"/>
          <w:lang w:eastAsia="lv-LV"/>
        </w:rPr>
        <w:t>Izteikt 20. punktu šādā redakcijā:</w:t>
      </w:r>
    </w:p>
    <w:p w14:paraId="2D7A428E" w14:textId="77777777" w:rsidR="00EE4D0D" w:rsidRPr="00EE4D0D" w:rsidRDefault="00EE4D0D" w:rsidP="00EE4D0D">
      <w:pPr>
        <w:spacing w:after="0" w:line="240" w:lineRule="auto"/>
        <w:ind w:firstLine="720"/>
        <w:jc w:val="both"/>
        <w:rPr>
          <w:rFonts w:ascii="Times New Roman" w:eastAsia="Times New Roman" w:hAnsi="Times New Roman" w:cs="Times New Roman"/>
          <w:sz w:val="28"/>
          <w:szCs w:val="28"/>
          <w:lang w:eastAsia="lv-LV"/>
        </w:rPr>
      </w:pPr>
      <w:r w:rsidRPr="00EE4D0D">
        <w:rPr>
          <w:rFonts w:ascii="Times New Roman" w:hAnsi="Times New Roman" w:cs="Times New Roman"/>
          <w:sz w:val="28"/>
          <w:szCs w:val="28"/>
        </w:rPr>
        <w:t xml:space="preserve">“20. </w:t>
      </w:r>
      <w:r w:rsidRPr="00EE4D0D">
        <w:rPr>
          <w:rFonts w:ascii="Times New Roman" w:eastAsia="Times New Roman" w:hAnsi="Times New Roman" w:cs="Times New Roman"/>
          <w:sz w:val="28"/>
          <w:szCs w:val="28"/>
          <w:lang w:eastAsia="lv-LV"/>
        </w:rPr>
        <w:t>Aglomerācijās un zonās, kur datus no stacionāro mērījumu paraugu ņemšanas vietām papildina ar modelēšanā vai indikatīvos mērījumos iegūtu informāciju, centrs par 50 % var samazināt paraugu ņemšanas vietu kopskaitu, kas noteikts šo noteikumu </w:t>
      </w:r>
      <w:hyperlink r:id="rId11" w:anchor="piel10" w:history="1">
        <w:r w:rsidRPr="00EE4D0D">
          <w:rPr>
            <w:rFonts w:ascii="Times New Roman" w:eastAsia="Times New Roman" w:hAnsi="Times New Roman" w:cs="Times New Roman"/>
            <w:sz w:val="28"/>
            <w:szCs w:val="28"/>
            <w:lang w:eastAsia="lv-LV"/>
          </w:rPr>
          <w:t>10.pielikuma</w:t>
        </w:r>
      </w:hyperlink>
      <w:r w:rsidRPr="00EE4D0D">
        <w:rPr>
          <w:rFonts w:ascii="Times New Roman" w:eastAsia="Times New Roman" w:hAnsi="Times New Roman" w:cs="Times New Roman"/>
          <w:sz w:val="28"/>
          <w:szCs w:val="28"/>
          <w:lang w:eastAsia="lv-LV"/>
        </w:rPr>
        <w:t> I daļā, ja ir ievēroti šādi nosacījumi:</w:t>
      </w:r>
    </w:p>
    <w:p w14:paraId="4658126F" w14:textId="77777777" w:rsidR="00EE4D0D" w:rsidRPr="00EE4D0D" w:rsidRDefault="00EE4D0D" w:rsidP="00EE4D0D">
      <w:pPr>
        <w:spacing w:after="0" w:line="240" w:lineRule="auto"/>
        <w:ind w:firstLine="720"/>
        <w:jc w:val="both"/>
        <w:rPr>
          <w:rFonts w:ascii="Times New Roman" w:eastAsia="Times New Roman" w:hAnsi="Times New Roman" w:cs="Times New Roman"/>
          <w:sz w:val="28"/>
          <w:szCs w:val="28"/>
          <w:lang w:eastAsia="lv-LV"/>
        </w:rPr>
      </w:pPr>
      <w:r w:rsidRPr="00EE4D0D">
        <w:rPr>
          <w:rFonts w:ascii="Times New Roman" w:eastAsia="Times New Roman" w:hAnsi="Times New Roman" w:cs="Times New Roman"/>
          <w:sz w:val="28"/>
          <w:szCs w:val="28"/>
          <w:lang w:eastAsia="lv-LV"/>
        </w:rPr>
        <w:t>20.1. ar papildu metodēm iegūtā informācija ir pietiekama gaisa kvalitātes novērtēšanai attiecībā uz robežlielumiem vai trauksmes līmeņiem, un tā ir pietiekama sabiedrības informēšanai;</w:t>
      </w:r>
    </w:p>
    <w:p w14:paraId="3BC805CA" w14:textId="77777777" w:rsidR="00EE4D0D" w:rsidRPr="00411C5A" w:rsidRDefault="00EE4D0D" w:rsidP="00EE4D0D">
      <w:pPr>
        <w:spacing w:after="0" w:line="240" w:lineRule="auto"/>
        <w:ind w:firstLine="720"/>
        <w:jc w:val="both"/>
        <w:rPr>
          <w:rFonts w:ascii="Times New Roman" w:eastAsia="Times New Roman" w:hAnsi="Times New Roman" w:cs="Times New Roman"/>
          <w:sz w:val="28"/>
          <w:szCs w:val="28"/>
          <w:lang w:eastAsia="lv-LV"/>
        </w:rPr>
      </w:pPr>
      <w:r w:rsidRPr="00EE4D0D">
        <w:rPr>
          <w:rFonts w:ascii="Times New Roman" w:eastAsia="Times New Roman" w:hAnsi="Times New Roman" w:cs="Times New Roman"/>
          <w:sz w:val="28"/>
          <w:szCs w:val="28"/>
          <w:lang w:eastAsia="lv-LV"/>
        </w:rPr>
        <w:t xml:space="preserve">20.2. </w:t>
      </w:r>
      <w:r w:rsidRPr="00411C5A">
        <w:rPr>
          <w:rFonts w:ascii="Times New Roman" w:eastAsia="Times New Roman" w:hAnsi="Times New Roman" w:cs="Times New Roman"/>
          <w:sz w:val="28"/>
          <w:szCs w:val="28"/>
          <w:lang w:eastAsia="lv-LV"/>
        </w:rPr>
        <w:t>ierīkojamo paraugu ņemšanas vietu skaits un citu novērtēšanas paņēmienu nodrošinātā telpiskā izšķirtspēja ir pietiekama, lai attiecīgas piesārņojošas vielas koncentrāciju noteiktu saskaņā ar šo noteikumu 15.</w:t>
      </w:r>
      <w:r w:rsidR="004610C2">
        <w:rPr>
          <w:rFonts w:ascii="Times New Roman" w:eastAsia="Times New Roman" w:hAnsi="Times New Roman" w:cs="Times New Roman"/>
          <w:sz w:val="28"/>
          <w:szCs w:val="28"/>
          <w:lang w:eastAsia="lv-LV"/>
        </w:rPr>
        <w:t> </w:t>
      </w:r>
      <w:r w:rsidRPr="00411C5A">
        <w:rPr>
          <w:rFonts w:ascii="Times New Roman" w:eastAsia="Times New Roman" w:hAnsi="Times New Roman" w:cs="Times New Roman"/>
          <w:sz w:val="28"/>
          <w:szCs w:val="28"/>
          <w:lang w:eastAsia="lv-LV"/>
        </w:rPr>
        <w:t>pielikuma I daļā paredzētajiem datu kvalitātes mērķiem un lai iegūtu šo noteikumu 15.</w:t>
      </w:r>
      <w:r w:rsidR="00D26D8D">
        <w:rPr>
          <w:rFonts w:ascii="Times New Roman" w:eastAsia="Times New Roman" w:hAnsi="Times New Roman" w:cs="Times New Roman"/>
          <w:sz w:val="28"/>
          <w:szCs w:val="28"/>
          <w:lang w:eastAsia="lv-LV"/>
        </w:rPr>
        <w:t> </w:t>
      </w:r>
      <w:r w:rsidRPr="00411C5A">
        <w:rPr>
          <w:rFonts w:ascii="Times New Roman" w:eastAsia="Times New Roman" w:hAnsi="Times New Roman" w:cs="Times New Roman"/>
          <w:sz w:val="28"/>
          <w:szCs w:val="28"/>
          <w:lang w:eastAsia="lv-LV"/>
        </w:rPr>
        <w:t>pielikuma II daļā paredzētajiem kritērijiem atbilstīgus novērtējuma rezultātus.</w:t>
      </w:r>
    </w:p>
    <w:p w14:paraId="0392EB95" w14:textId="77777777" w:rsidR="00EE4D0D" w:rsidRPr="00411C5A" w:rsidRDefault="00EE4D0D" w:rsidP="00EE4D0D">
      <w:pPr>
        <w:spacing w:after="0" w:line="240" w:lineRule="auto"/>
        <w:ind w:firstLine="720"/>
        <w:jc w:val="both"/>
        <w:rPr>
          <w:rFonts w:ascii="Times New Roman" w:eastAsia="Times New Roman" w:hAnsi="Times New Roman" w:cs="Times New Roman"/>
          <w:sz w:val="28"/>
          <w:szCs w:val="28"/>
          <w:lang w:eastAsia="lv-LV"/>
        </w:rPr>
      </w:pPr>
      <w:r w:rsidRPr="00411C5A">
        <w:rPr>
          <w:rFonts w:ascii="Times New Roman" w:eastAsia="Times New Roman" w:hAnsi="Times New Roman" w:cs="Times New Roman"/>
          <w:sz w:val="28"/>
          <w:szCs w:val="28"/>
          <w:lang w:eastAsia="lv-LV"/>
        </w:rPr>
        <w:t>Modelēšanas vai indikatīvo mērījumu rezultātus ņem vērā, novērtējot atbilstību šajos noteikumos noteiktajiem robežlielumiem.”</w:t>
      </w:r>
      <w:r w:rsidR="0008556C">
        <w:rPr>
          <w:rFonts w:ascii="Times New Roman" w:eastAsia="Times New Roman" w:hAnsi="Times New Roman" w:cs="Times New Roman"/>
          <w:sz w:val="28"/>
          <w:szCs w:val="28"/>
          <w:lang w:eastAsia="lv-LV"/>
        </w:rPr>
        <w:t>;</w:t>
      </w:r>
    </w:p>
    <w:p w14:paraId="36645466" w14:textId="77777777" w:rsidR="00EE4D0D" w:rsidRDefault="00EE4D0D" w:rsidP="00EE4D0D">
      <w:pPr>
        <w:spacing w:after="0" w:line="240" w:lineRule="auto"/>
        <w:ind w:firstLine="720"/>
        <w:jc w:val="both"/>
        <w:rPr>
          <w:rFonts w:ascii="Times New Roman" w:eastAsia="Times New Roman" w:hAnsi="Times New Roman" w:cs="Times New Roman"/>
          <w:sz w:val="28"/>
          <w:szCs w:val="28"/>
          <w:lang w:eastAsia="lv-LV"/>
        </w:rPr>
      </w:pPr>
    </w:p>
    <w:p w14:paraId="42069968" w14:textId="77777777" w:rsidR="00EE4D0D" w:rsidRPr="00411C5A" w:rsidRDefault="00EE4D0D" w:rsidP="00EE4D0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6. </w:t>
      </w:r>
      <w:r w:rsidRPr="00411C5A">
        <w:rPr>
          <w:rFonts w:ascii="Times New Roman" w:eastAsia="Times New Roman" w:hAnsi="Times New Roman" w:cs="Times New Roman"/>
          <w:sz w:val="28"/>
          <w:szCs w:val="28"/>
          <w:lang w:eastAsia="lv-LV"/>
        </w:rPr>
        <w:t xml:space="preserve">Papildināt 40. punktu </w:t>
      </w:r>
      <w:r w:rsidR="00411C5A" w:rsidRPr="00411C5A">
        <w:rPr>
          <w:rFonts w:ascii="Times New Roman" w:eastAsia="Times New Roman" w:hAnsi="Times New Roman" w:cs="Times New Roman"/>
          <w:sz w:val="28"/>
          <w:szCs w:val="28"/>
          <w:lang w:eastAsia="lv-LV"/>
        </w:rPr>
        <w:t xml:space="preserve">ar </w:t>
      </w:r>
      <w:r w:rsidR="008C7AC2">
        <w:rPr>
          <w:rFonts w:ascii="Times New Roman" w:eastAsia="Times New Roman" w:hAnsi="Times New Roman" w:cs="Times New Roman"/>
          <w:sz w:val="28"/>
          <w:szCs w:val="28"/>
          <w:lang w:eastAsia="lv-LV"/>
        </w:rPr>
        <w:t xml:space="preserve">pēdējo </w:t>
      </w:r>
      <w:r w:rsidR="00411C5A" w:rsidRPr="00411C5A">
        <w:rPr>
          <w:rFonts w:ascii="Times New Roman" w:eastAsia="Times New Roman" w:hAnsi="Times New Roman" w:cs="Times New Roman"/>
          <w:sz w:val="28"/>
          <w:szCs w:val="28"/>
          <w:lang w:eastAsia="lv-LV"/>
        </w:rPr>
        <w:t>teikumu šādā redakcijā:</w:t>
      </w:r>
    </w:p>
    <w:p w14:paraId="12380825" w14:textId="77777777" w:rsidR="00411C5A" w:rsidRDefault="00411C5A" w:rsidP="00EE4D0D">
      <w:pPr>
        <w:spacing w:after="0" w:line="240" w:lineRule="auto"/>
        <w:ind w:firstLine="720"/>
        <w:jc w:val="both"/>
        <w:rPr>
          <w:rFonts w:ascii="Times New Roman" w:eastAsia="Times New Roman" w:hAnsi="Times New Roman" w:cs="Times New Roman"/>
          <w:sz w:val="28"/>
          <w:szCs w:val="28"/>
          <w:lang w:eastAsia="lv-LV"/>
        </w:rPr>
      </w:pPr>
      <w:r w:rsidRPr="00411C5A">
        <w:rPr>
          <w:rFonts w:ascii="Times New Roman" w:eastAsia="Times New Roman" w:hAnsi="Times New Roman" w:cs="Times New Roman"/>
          <w:sz w:val="28"/>
          <w:szCs w:val="28"/>
          <w:lang w:eastAsia="lv-LV"/>
        </w:rPr>
        <w:t xml:space="preserve">“Izstrādājot šajā punktā minētos rīcības plānus Vides aizsardzības un reģionālās attīstības ministrija nepieciešamības gadījumā sadarbojas ar </w:t>
      </w:r>
      <w:proofErr w:type="spellStart"/>
      <w:r w:rsidRPr="00411C5A">
        <w:rPr>
          <w:rFonts w:ascii="Times New Roman" w:eastAsia="Times New Roman" w:hAnsi="Times New Roman" w:cs="Times New Roman"/>
          <w:sz w:val="28"/>
          <w:szCs w:val="28"/>
          <w:lang w:eastAsia="lv-LV"/>
        </w:rPr>
        <w:t>trešām</w:t>
      </w:r>
      <w:proofErr w:type="spellEnd"/>
      <w:r w:rsidRPr="00411C5A">
        <w:rPr>
          <w:rFonts w:ascii="Times New Roman" w:eastAsia="Times New Roman" w:hAnsi="Times New Roman" w:cs="Times New Roman"/>
          <w:sz w:val="28"/>
          <w:szCs w:val="28"/>
          <w:lang w:eastAsia="lv-LV"/>
        </w:rPr>
        <w:t xml:space="preserve"> valstīm un jo īpaši </w:t>
      </w:r>
      <w:r w:rsidR="00BF28C6">
        <w:rPr>
          <w:rFonts w:ascii="Times New Roman" w:eastAsia="Times New Roman" w:hAnsi="Times New Roman" w:cs="Times New Roman"/>
          <w:sz w:val="28"/>
          <w:szCs w:val="28"/>
          <w:lang w:eastAsia="lv-LV"/>
        </w:rPr>
        <w:t>Eiropas Sav</w:t>
      </w:r>
      <w:r w:rsidR="00E7473F">
        <w:rPr>
          <w:rFonts w:ascii="Times New Roman" w:eastAsia="Times New Roman" w:hAnsi="Times New Roman" w:cs="Times New Roman"/>
          <w:sz w:val="28"/>
          <w:szCs w:val="28"/>
          <w:lang w:eastAsia="lv-LV"/>
        </w:rPr>
        <w:t>ie</w:t>
      </w:r>
      <w:r w:rsidR="00BF28C6">
        <w:rPr>
          <w:rFonts w:ascii="Times New Roman" w:eastAsia="Times New Roman" w:hAnsi="Times New Roman" w:cs="Times New Roman"/>
          <w:sz w:val="28"/>
          <w:szCs w:val="28"/>
          <w:lang w:eastAsia="lv-LV"/>
        </w:rPr>
        <w:t xml:space="preserve">nības </w:t>
      </w:r>
      <w:r w:rsidRPr="00411C5A">
        <w:rPr>
          <w:rFonts w:ascii="Times New Roman" w:eastAsia="Times New Roman" w:hAnsi="Times New Roman" w:cs="Times New Roman"/>
          <w:sz w:val="28"/>
          <w:szCs w:val="28"/>
          <w:lang w:eastAsia="lv-LV"/>
        </w:rPr>
        <w:t>kandidātvalstīm.”</w:t>
      </w:r>
      <w:r w:rsidR="0008556C">
        <w:rPr>
          <w:rFonts w:ascii="Times New Roman" w:eastAsia="Times New Roman" w:hAnsi="Times New Roman" w:cs="Times New Roman"/>
          <w:sz w:val="28"/>
          <w:szCs w:val="28"/>
          <w:lang w:eastAsia="lv-LV"/>
        </w:rPr>
        <w:t>;</w:t>
      </w:r>
    </w:p>
    <w:p w14:paraId="0A9D335C" w14:textId="77777777" w:rsidR="00411C5A" w:rsidRDefault="00411C5A" w:rsidP="00EE4D0D">
      <w:pPr>
        <w:spacing w:after="0" w:line="240" w:lineRule="auto"/>
        <w:ind w:firstLine="720"/>
        <w:jc w:val="both"/>
        <w:rPr>
          <w:rFonts w:ascii="Times New Roman" w:eastAsia="Times New Roman" w:hAnsi="Times New Roman" w:cs="Times New Roman"/>
          <w:sz w:val="28"/>
          <w:szCs w:val="28"/>
          <w:lang w:eastAsia="lv-LV"/>
        </w:rPr>
      </w:pPr>
    </w:p>
    <w:p w14:paraId="4BC80193" w14:textId="77777777" w:rsidR="00411C5A" w:rsidRDefault="00411C5A" w:rsidP="00EE4D0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7. </w:t>
      </w:r>
      <w:r w:rsidR="001D6D88">
        <w:rPr>
          <w:rFonts w:ascii="Times New Roman" w:eastAsia="Times New Roman" w:hAnsi="Times New Roman" w:cs="Times New Roman"/>
          <w:sz w:val="28"/>
          <w:szCs w:val="28"/>
          <w:lang w:eastAsia="lv-LV"/>
        </w:rPr>
        <w:t>Aizstāt 45.3. apakšpunktā vārdus “</w:t>
      </w:r>
      <w:r w:rsidR="00BF28C6">
        <w:rPr>
          <w:rFonts w:ascii="Times New Roman" w:eastAsia="Times New Roman" w:hAnsi="Times New Roman" w:cs="Times New Roman"/>
          <w:sz w:val="28"/>
          <w:szCs w:val="28"/>
          <w:lang w:eastAsia="lv-LV"/>
        </w:rPr>
        <w:t xml:space="preserve">pašvaldības </w:t>
      </w:r>
      <w:r w:rsidR="001D6D88">
        <w:rPr>
          <w:rFonts w:ascii="Times New Roman" w:eastAsia="Times New Roman" w:hAnsi="Times New Roman" w:cs="Times New Roman"/>
          <w:sz w:val="28"/>
          <w:szCs w:val="28"/>
          <w:lang w:eastAsia="lv-LV"/>
        </w:rPr>
        <w:t>informē” ar vārdiem “</w:t>
      </w:r>
      <w:r w:rsidR="0008556C">
        <w:rPr>
          <w:rFonts w:ascii="Times New Roman" w:eastAsia="Times New Roman" w:hAnsi="Times New Roman" w:cs="Times New Roman"/>
          <w:sz w:val="28"/>
          <w:szCs w:val="28"/>
          <w:lang w:eastAsia="lv-LV"/>
        </w:rPr>
        <w:t>pašvaldība pienācīgi un laikus</w:t>
      </w:r>
      <w:r w:rsidR="008C7AC2">
        <w:rPr>
          <w:rFonts w:ascii="Times New Roman" w:eastAsia="Times New Roman" w:hAnsi="Times New Roman" w:cs="Times New Roman"/>
          <w:sz w:val="28"/>
          <w:szCs w:val="28"/>
          <w:lang w:eastAsia="lv-LV"/>
        </w:rPr>
        <w:t xml:space="preserve"> informē</w:t>
      </w:r>
      <w:r w:rsidR="0008556C">
        <w:rPr>
          <w:rFonts w:ascii="Times New Roman" w:eastAsia="Times New Roman" w:hAnsi="Times New Roman" w:cs="Times New Roman"/>
          <w:sz w:val="28"/>
          <w:szCs w:val="28"/>
          <w:lang w:eastAsia="lv-LV"/>
        </w:rPr>
        <w:t>”;</w:t>
      </w:r>
    </w:p>
    <w:p w14:paraId="52F1443C" w14:textId="77777777" w:rsidR="006239D1" w:rsidRDefault="006239D1" w:rsidP="00EE4D0D">
      <w:pPr>
        <w:spacing w:after="0" w:line="240" w:lineRule="auto"/>
        <w:ind w:firstLine="720"/>
        <w:jc w:val="both"/>
        <w:rPr>
          <w:rFonts w:ascii="Times New Roman" w:eastAsia="Times New Roman" w:hAnsi="Times New Roman" w:cs="Times New Roman"/>
          <w:sz w:val="28"/>
          <w:szCs w:val="28"/>
          <w:lang w:eastAsia="lv-LV"/>
        </w:rPr>
      </w:pPr>
    </w:p>
    <w:p w14:paraId="0CD397DA" w14:textId="77777777" w:rsidR="006239D1" w:rsidRDefault="007E5C8E" w:rsidP="00EE4D0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w:t>
      </w:r>
      <w:r w:rsidR="006239D1">
        <w:rPr>
          <w:rFonts w:ascii="Times New Roman" w:eastAsia="Times New Roman" w:hAnsi="Times New Roman" w:cs="Times New Roman"/>
          <w:sz w:val="28"/>
          <w:szCs w:val="28"/>
          <w:lang w:eastAsia="lv-LV"/>
        </w:rPr>
        <w:t>Papildināt nodaļu “V</w:t>
      </w:r>
      <w:r w:rsidR="00D26D8D">
        <w:rPr>
          <w:rFonts w:ascii="Times New Roman" w:eastAsia="Times New Roman" w:hAnsi="Times New Roman" w:cs="Times New Roman"/>
          <w:sz w:val="28"/>
          <w:szCs w:val="28"/>
          <w:lang w:eastAsia="lv-LV"/>
        </w:rPr>
        <w:t>II. Noslēguma jautājumi” ar 59. </w:t>
      </w:r>
      <w:r w:rsidR="006239D1">
        <w:rPr>
          <w:rFonts w:ascii="Times New Roman" w:eastAsia="Times New Roman" w:hAnsi="Times New Roman" w:cs="Times New Roman"/>
          <w:sz w:val="28"/>
          <w:szCs w:val="28"/>
          <w:lang w:eastAsia="lv-LV"/>
        </w:rPr>
        <w:t>punktu šādā redakcijā:</w:t>
      </w:r>
    </w:p>
    <w:p w14:paraId="2C7548CF" w14:textId="77777777" w:rsidR="006239D1" w:rsidRDefault="006239D1" w:rsidP="00EE4D0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4D56D4">
        <w:rPr>
          <w:rFonts w:ascii="Times New Roman" w:eastAsia="Times New Roman" w:hAnsi="Times New Roman" w:cs="Times New Roman"/>
          <w:sz w:val="28"/>
          <w:szCs w:val="28"/>
          <w:lang w:eastAsia="lv-LV"/>
        </w:rPr>
        <w:t>Šo noteikumu 8.</w:t>
      </w:r>
      <w:r w:rsidR="004D56D4">
        <w:rPr>
          <w:rFonts w:ascii="Times New Roman" w:eastAsia="Times New Roman" w:hAnsi="Times New Roman" w:cs="Times New Roman"/>
          <w:sz w:val="28"/>
          <w:szCs w:val="28"/>
          <w:vertAlign w:val="superscript"/>
          <w:lang w:eastAsia="lv-LV"/>
        </w:rPr>
        <w:t>3</w:t>
      </w:r>
      <w:r w:rsidR="004D56D4">
        <w:rPr>
          <w:rFonts w:ascii="Times New Roman" w:eastAsia="Times New Roman" w:hAnsi="Times New Roman" w:cs="Times New Roman"/>
          <w:sz w:val="28"/>
          <w:szCs w:val="28"/>
          <w:lang w:eastAsia="lv-LV"/>
        </w:rPr>
        <w:t> </w:t>
      </w:r>
      <w:r w:rsidR="007E5C8E">
        <w:rPr>
          <w:rFonts w:ascii="Times New Roman" w:eastAsia="Times New Roman" w:hAnsi="Times New Roman" w:cs="Times New Roman"/>
          <w:sz w:val="28"/>
          <w:szCs w:val="28"/>
          <w:lang w:eastAsia="lv-LV"/>
        </w:rPr>
        <w:t>un 14.</w:t>
      </w:r>
      <w:r w:rsidR="007E5C8E">
        <w:rPr>
          <w:rFonts w:ascii="Times New Roman" w:eastAsia="Times New Roman" w:hAnsi="Times New Roman" w:cs="Times New Roman"/>
          <w:sz w:val="28"/>
          <w:szCs w:val="28"/>
          <w:vertAlign w:val="superscript"/>
          <w:lang w:eastAsia="lv-LV"/>
        </w:rPr>
        <w:t>1</w:t>
      </w:r>
      <w:r w:rsidR="007E5C8E">
        <w:rPr>
          <w:rFonts w:ascii="Times New Roman" w:eastAsia="Times New Roman" w:hAnsi="Times New Roman" w:cs="Times New Roman"/>
          <w:sz w:val="28"/>
          <w:szCs w:val="28"/>
          <w:lang w:eastAsia="lv-LV"/>
        </w:rPr>
        <w:t xml:space="preserve"> </w:t>
      </w:r>
      <w:r w:rsidR="004D56D4">
        <w:rPr>
          <w:rFonts w:ascii="Times New Roman" w:eastAsia="Times New Roman" w:hAnsi="Times New Roman" w:cs="Times New Roman"/>
          <w:sz w:val="28"/>
          <w:szCs w:val="28"/>
          <w:lang w:eastAsia="lv-LV"/>
        </w:rPr>
        <w:t xml:space="preserve">punktā minēto novērtējumu veic </w:t>
      </w:r>
      <w:r w:rsidR="008050AF">
        <w:rPr>
          <w:rFonts w:ascii="Times New Roman" w:hAnsi="Times New Roman" w:cs="Times New Roman"/>
          <w:sz w:val="28"/>
          <w:szCs w:val="28"/>
        </w:rPr>
        <w:t>2020.</w:t>
      </w:r>
      <w:r w:rsidR="004D56D4" w:rsidRPr="00122CD0">
        <w:rPr>
          <w:rFonts w:ascii="Times New Roman" w:hAnsi="Times New Roman" w:cs="Times New Roman"/>
          <w:sz w:val="28"/>
          <w:szCs w:val="28"/>
        </w:rPr>
        <w:t xml:space="preserve"> un 2021</w:t>
      </w:r>
      <w:r w:rsidR="004D56D4">
        <w:rPr>
          <w:rFonts w:ascii="Times New Roman" w:hAnsi="Times New Roman" w:cs="Times New Roman"/>
          <w:sz w:val="28"/>
          <w:szCs w:val="28"/>
        </w:rPr>
        <w:t>. </w:t>
      </w:r>
      <w:r w:rsidR="004D56D4" w:rsidRPr="00122CD0">
        <w:rPr>
          <w:rFonts w:ascii="Times New Roman" w:hAnsi="Times New Roman" w:cs="Times New Roman"/>
          <w:sz w:val="28"/>
          <w:szCs w:val="28"/>
        </w:rPr>
        <w:t>gad</w:t>
      </w:r>
      <w:r w:rsidR="008050AF">
        <w:rPr>
          <w:rFonts w:ascii="Times New Roman" w:hAnsi="Times New Roman" w:cs="Times New Roman"/>
          <w:sz w:val="28"/>
          <w:szCs w:val="28"/>
        </w:rPr>
        <w:t xml:space="preserve">ā </w:t>
      </w:r>
      <w:r w:rsidR="004D56D4">
        <w:rPr>
          <w:rFonts w:ascii="Times New Roman" w:hAnsi="Times New Roman" w:cs="Times New Roman"/>
          <w:sz w:val="28"/>
          <w:szCs w:val="28"/>
        </w:rPr>
        <w:t xml:space="preserve">un turpmāk ievērojot </w:t>
      </w:r>
      <w:r w:rsidR="007E5C8E">
        <w:rPr>
          <w:rFonts w:ascii="Times New Roman" w:hAnsi="Times New Roman" w:cs="Times New Roman"/>
          <w:sz w:val="28"/>
          <w:szCs w:val="28"/>
        </w:rPr>
        <w:t xml:space="preserve">minētajos punktos </w:t>
      </w:r>
      <w:r w:rsidR="004D56D4">
        <w:rPr>
          <w:rFonts w:ascii="Times New Roman" w:hAnsi="Times New Roman" w:cs="Times New Roman"/>
          <w:sz w:val="28"/>
          <w:szCs w:val="28"/>
        </w:rPr>
        <w:t>noteikto regularit</w:t>
      </w:r>
      <w:r w:rsidR="007E5C8E">
        <w:rPr>
          <w:rFonts w:ascii="Times New Roman" w:hAnsi="Times New Roman" w:cs="Times New Roman"/>
          <w:sz w:val="28"/>
          <w:szCs w:val="28"/>
        </w:rPr>
        <w:t>āti. Savukārt</w:t>
      </w:r>
      <w:r w:rsidR="004D56D4">
        <w:rPr>
          <w:rFonts w:ascii="Times New Roman" w:hAnsi="Times New Roman" w:cs="Times New Roman"/>
          <w:sz w:val="28"/>
          <w:szCs w:val="28"/>
        </w:rPr>
        <w:t xml:space="preserve"> </w:t>
      </w:r>
      <w:r w:rsidR="007E5C8E">
        <w:rPr>
          <w:rFonts w:ascii="Times New Roman" w:hAnsi="Times New Roman" w:cs="Times New Roman"/>
          <w:sz w:val="28"/>
          <w:szCs w:val="28"/>
        </w:rPr>
        <w:t>š</w:t>
      </w:r>
      <w:r w:rsidR="004D56D4">
        <w:rPr>
          <w:rFonts w:ascii="Times New Roman" w:hAnsi="Times New Roman" w:cs="Times New Roman"/>
          <w:sz w:val="28"/>
          <w:szCs w:val="28"/>
        </w:rPr>
        <w:t>o noteikumu 8.</w:t>
      </w:r>
      <w:r w:rsidR="004D56D4">
        <w:rPr>
          <w:rFonts w:ascii="Times New Roman" w:hAnsi="Times New Roman" w:cs="Times New Roman"/>
          <w:sz w:val="28"/>
          <w:szCs w:val="28"/>
          <w:vertAlign w:val="superscript"/>
        </w:rPr>
        <w:t>4</w:t>
      </w:r>
      <w:r w:rsidR="007E5C8E">
        <w:rPr>
          <w:rFonts w:ascii="Times New Roman" w:hAnsi="Times New Roman" w:cs="Times New Roman"/>
          <w:sz w:val="28"/>
          <w:szCs w:val="28"/>
        </w:rPr>
        <w:t> </w:t>
      </w:r>
      <w:r w:rsidR="004D56D4">
        <w:rPr>
          <w:rFonts w:ascii="Times New Roman" w:hAnsi="Times New Roman" w:cs="Times New Roman"/>
          <w:sz w:val="28"/>
          <w:szCs w:val="28"/>
        </w:rPr>
        <w:t xml:space="preserve">punktā minēto dalību nodrošina </w:t>
      </w:r>
      <w:r w:rsidR="004D56D4" w:rsidRPr="00122CD0">
        <w:rPr>
          <w:rFonts w:ascii="Times New Roman" w:eastAsia="Times New Roman" w:hAnsi="Times New Roman" w:cs="Times New Roman"/>
          <w:sz w:val="28"/>
          <w:szCs w:val="28"/>
          <w:lang w:eastAsia="lv-LV"/>
        </w:rPr>
        <w:t>2020</w:t>
      </w:r>
      <w:r w:rsidR="007E5C8E">
        <w:rPr>
          <w:rFonts w:ascii="Times New Roman" w:eastAsia="Times New Roman" w:hAnsi="Times New Roman" w:cs="Times New Roman"/>
          <w:sz w:val="28"/>
          <w:szCs w:val="28"/>
          <w:lang w:eastAsia="lv-LV"/>
        </w:rPr>
        <w:t>.,</w:t>
      </w:r>
      <w:r w:rsidR="004D56D4">
        <w:rPr>
          <w:rFonts w:ascii="Times New Roman" w:eastAsia="Times New Roman" w:hAnsi="Times New Roman" w:cs="Times New Roman"/>
          <w:sz w:val="28"/>
          <w:szCs w:val="28"/>
          <w:lang w:eastAsia="lv-LV"/>
        </w:rPr>
        <w:t xml:space="preserve"> 2022. gadā un turpmāk ievērojot</w:t>
      </w:r>
      <w:r w:rsidR="008050AF">
        <w:rPr>
          <w:rFonts w:ascii="Times New Roman" w:eastAsia="Times New Roman" w:hAnsi="Times New Roman" w:cs="Times New Roman"/>
          <w:sz w:val="28"/>
          <w:szCs w:val="28"/>
          <w:lang w:eastAsia="lv-LV"/>
        </w:rPr>
        <w:t xml:space="preserve"> šo noteikumu</w:t>
      </w:r>
      <w:r w:rsidR="004D56D4">
        <w:rPr>
          <w:rFonts w:ascii="Times New Roman" w:eastAsia="Times New Roman" w:hAnsi="Times New Roman" w:cs="Times New Roman"/>
          <w:sz w:val="28"/>
          <w:szCs w:val="28"/>
          <w:lang w:eastAsia="lv-LV"/>
        </w:rPr>
        <w:t xml:space="preserve"> </w:t>
      </w:r>
      <w:r w:rsidR="007E5C8E">
        <w:rPr>
          <w:rFonts w:ascii="Times New Roman" w:eastAsia="Times New Roman" w:hAnsi="Times New Roman" w:cs="Times New Roman"/>
          <w:sz w:val="28"/>
          <w:szCs w:val="28"/>
          <w:lang w:eastAsia="lv-LV"/>
        </w:rPr>
        <w:t>8.</w:t>
      </w:r>
      <w:r w:rsidR="007E5C8E">
        <w:rPr>
          <w:rFonts w:ascii="Times New Roman" w:eastAsia="Times New Roman" w:hAnsi="Times New Roman" w:cs="Times New Roman"/>
          <w:sz w:val="28"/>
          <w:szCs w:val="28"/>
          <w:vertAlign w:val="superscript"/>
          <w:lang w:eastAsia="lv-LV"/>
        </w:rPr>
        <w:t>4</w:t>
      </w:r>
      <w:r w:rsidR="007E5C8E">
        <w:rPr>
          <w:rFonts w:ascii="Times New Roman" w:eastAsia="Times New Roman" w:hAnsi="Times New Roman" w:cs="Times New Roman"/>
          <w:sz w:val="28"/>
          <w:szCs w:val="28"/>
          <w:lang w:eastAsia="lv-LV"/>
        </w:rPr>
        <w:t> punktā</w:t>
      </w:r>
      <w:r w:rsidR="004D56D4">
        <w:rPr>
          <w:rFonts w:ascii="Times New Roman" w:eastAsia="Times New Roman" w:hAnsi="Times New Roman" w:cs="Times New Roman"/>
          <w:sz w:val="28"/>
          <w:szCs w:val="28"/>
          <w:lang w:eastAsia="lv-LV"/>
        </w:rPr>
        <w:t xml:space="preserve"> noteikto regularitāti.</w:t>
      </w:r>
      <w:r w:rsidR="007E5C8E">
        <w:rPr>
          <w:rFonts w:ascii="Times New Roman" w:eastAsia="Times New Roman" w:hAnsi="Times New Roman" w:cs="Times New Roman"/>
          <w:sz w:val="28"/>
          <w:szCs w:val="28"/>
          <w:lang w:eastAsia="lv-LV"/>
        </w:rPr>
        <w:t>”</w:t>
      </w:r>
    </w:p>
    <w:p w14:paraId="2A76F309" w14:textId="77777777" w:rsidR="0008556C" w:rsidRDefault="0008556C" w:rsidP="00A07B3D">
      <w:pPr>
        <w:spacing w:after="0" w:line="240" w:lineRule="auto"/>
        <w:jc w:val="both"/>
        <w:rPr>
          <w:rFonts w:ascii="Times New Roman" w:eastAsia="Times New Roman" w:hAnsi="Times New Roman" w:cs="Times New Roman"/>
          <w:sz w:val="28"/>
          <w:szCs w:val="28"/>
          <w:lang w:eastAsia="lv-LV"/>
        </w:rPr>
      </w:pPr>
    </w:p>
    <w:p w14:paraId="30565ED6" w14:textId="77777777" w:rsidR="0008556C" w:rsidRDefault="007E5C8E" w:rsidP="0008556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08556C">
        <w:rPr>
          <w:rFonts w:ascii="Times New Roman" w:eastAsia="Times New Roman" w:hAnsi="Times New Roman" w:cs="Times New Roman"/>
          <w:sz w:val="28"/>
          <w:szCs w:val="28"/>
          <w:lang w:eastAsia="lv-LV"/>
        </w:rPr>
        <w:t>. Izteikt 11. pielikuma 3.2. apakšpunkta pēdējo teikumu šādā redakcijā:</w:t>
      </w:r>
    </w:p>
    <w:p w14:paraId="7C8104EA" w14:textId="77777777" w:rsidR="0008556C" w:rsidRDefault="0008556C" w:rsidP="0008556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08556C">
        <w:rPr>
          <w:rFonts w:ascii="Times New Roman" w:eastAsia="Times New Roman" w:hAnsi="Times New Roman" w:cs="Times New Roman"/>
          <w:sz w:val="28"/>
          <w:szCs w:val="28"/>
          <w:lang w:eastAsia="lv-LV"/>
        </w:rPr>
        <w:t>Visas atkāpes no noteiktajām novietojuma prasībām jādokumentē un jāiekļauj  ziņojumā,   kas  tiek  izstrādāts saskaņā  ar  šo  noteikumu  14.</w:t>
      </w:r>
      <w:r w:rsidRPr="0008556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w:t>
      </w:r>
      <w:r w:rsidRPr="0008556C">
        <w:rPr>
          <w:rFonts w:ascii="Times New Roman" w:eastAsia="Times New Roman" w:hAnsi="Times New Roman" w:cs="Times New Roman"/>
          <w:sz w:val="28"/>
          <w:szCs w:val="28"/>
          <w:lang w:eastAsia="lv-LV"/>
        </w:rPr>
        <w:t>punktu</w:t>
      </w:r>
      <w:r w:rsidR="00C47015">
        <w:rPr>
          <w:rFonts w:ascii="Times New Roman" w:eastAsia="Times New Roman" w:hAnsi="Times New Roman" w:cs="Times New Roman"/>
          <w:sz w:val="28"/>
          <w:szCs w:val="28"/>
          <w:lang w:eastAsia="lv-LV"/>
        </w:rPr>
        <w:t>”</w:t>
      </w:r>
      <w:r w:rsidRPr="0008556C">
        <w:rPr>
          <w:rFonts w:ascii="Times New Roman" w:eastAsia="Times New Roman" w:hAnsi="Times New Roman" w:cs="Times New Roman"/>
          <w:sz w:val="28"/>
          <w:szCs w:val="28"/>
          <w:lang w:eastAsia="lv-LV"/>
        </w:rPr>
        <w:t>; </w:t>
      </w:r>
    </w:p>
    <w:p w14:paraId="7CA688A7" w14:textId="77777777" w:rsidR="0008556C" w:rsidRDefault="0008556C" w:rsidP="00EE4D0D">
      <w:pPr>
        <w:spacing w:after="0" w:line="240" w:lineRule="auto"/>
        <w:ind w:firstLine="720"/>
        <w:jc w:val="both"/>
        <w:rPr>
          <w:rFonts w:ascii="Times New Roman" w:eastAsia="Times New Roman" w:hAnsi="Times New Roman" w:cs="Times New Roman"/>
          <w:sz w:val="28"/>
          <w:szCs w:val="28"/>
          <w:lang w:eastAsia="lv-LV"/>
        </w:rPr>
      </w:pPr>
    </w:p>
    <w:p w14:paraId="1BD5746B" w14:textId="77777777" w:rsidR="0008556C" w:rsidRPr="00C47015" w:rsidRDefault="007E5C8E" w:rsidP="00EE4D0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08556C" w:rsidRPr="00C47015">
        <w:rPr>
          <w:rFonts w:ascii="Times New Roman" w:eastAsia="Times New Roman" w:hAnsi="Times New Roman" w:cs="Times New Roman"/>
          <w:sz w:val="28"/>
          <w:szCs w:val="28"/>
          <w:lang w:eastAsia="lv-LV"/>
        </w:rPr>
        <w:t>. </w:t>
      </w:r>
      <w:r w:rsidR="00C47015" w:rsidRPr="00C47015">
        <w:rPr>
          <w:rFonts w:ascii="Times New Roman" w:eastAsia="Times New Roman" w:hAnsi="Times New Roman" w:cs="Times New Roman"/>
          <w:sz w:val="28"/>
          <w:szCs w:val="28"/>
          <w:lang w:eastAsia="lv-LV"/>
        </w:rPr>
        <w:t>Izteikt 17. pielikuma 2. punkta ievaddaļu šādā redakcijā:</w:t>
      </w:r>
    </w:p>
    <w:p w14:paraId="66DFE930" w14:textId="77777777" w:rsidR="00C47015" w:rsidRDefault="00C47015" w:rsidP="00EE4D0D">
      <w:pPr>
        <w:spacing w:after="0" w:line="240" w:lineRule="auto"/>
        <w:ind w:firstLine="720"/>
        <w:jc w:val="both"/>
        <w:rPr>
          <w:rFonts w:ascii="Times New Roman" w:eastAsia="Times New Roman" w:hAnsi="Times New Roman" w:cs="Times New Roman"/>
          <w:sz w:val="28"/>
          <w:szCs w:val="28"/>
          <w:lang w:eastAsia="lv-LV"/>
        </w:rPr>
      </w:pPr>
      <w:r w:rsidRPr="00C47015">
        <w:rPr>
          <w:rFonts w:ascii="Times New Roman" w:eastAsia="Times New Roman" w:hAnsi="Times New Roman" w:cs="Times New Roman"/>
          <w:sz w:val="28"/>
          <w:szCs w:val="28"/>
          <w:lang w:eastAsia="lv-LV"/>
        </w:rPr>
        <w:t>“2. Ozona prekursoru mērījumi ietver vismaz slāpekļa oksīdus (NO un NO</w:t>
      </w:r>
      <w:r w:rsidRPr="00C47015">
        <w:rPr>
          <w:rFonts w:ascii="Times New Roman" w:eastAsia="Times New Roman" w:hAnsi="Times New Roman" w:cs="Times New Roman"/>
          <w:sz w:val="28"/>
          <w:szCs w:val="28"/>
          <w:vertAlign w:val="subscript"/>
          <w:lang w:eastAsia="lv-LV"/>
        </w:rPr>
        <w:t>2</w:t>
      </w:r>
      <w:r w:rsidRPr="00C47015">
        <w:rPr>
          <w:rFonts w:ascii="Times New Roman" w:eastAsia="Times New Roman" w:hAnsi="Times New Roman" w:cs="Times New Roman"/>
          <w:sz w:val="28"/>
          <w:szCs w:val="28"/>
          <w:lang w:eastAsia="lv-LV"/>
        </w:rPr>
        <w:t xml:space="preserve">) un attiecīgos gaistošos organiskos savienojumus (GOS). </w:t>
      </w:r>
      <w:r w:rsidR="00BF28C6">
        <w:rPr>
          <w:rFonts w:ascii="Times New Roman" w:eastAsia="Times New Roman" w:hAnsi="Times New Roman" w:cs="Times New Roman"/>
          <w:sz w:val="28"/>
          <w:szCs w:val="28"/>
          <w:lang w:eastAsia="lv-LV"/>
        </w:rPr>
        <w:t>G</w:t>
      </w:r>
      <w:r w:rsidRPr="00C47015">
        <w:rPr>
          <w:rFonts w:ascii="Times New Roman" w:eastAsia="Times New Roman" w:hAnsi="Times New Roman" w:cs="Times New Roman"/>
          <w:sz w:val="28"/>
          <w:szCs w:val="28"/>
          <w:lang w:eastAsia="lv-LV"/>
        </w:rPr>
        <w:t>aistošo organisko savienojumu saraksts, kurus ieteicams mērīt:”</w:t>
      </w:r>
      <w:r w:rsidR="009F58C5">
        <w:rPr>
          <w:rFonts w:ascii="Times New Roman" w:eastAsia="Times New Roman" w:hAnsi="Times New Roman" w:cs="Times New Roman"/>
          <w:sz w:val="28"/>
          <w:szCs w:val="28"/>
          <w:lang w:eastAsia="lv-LV"/>
        </w:rPr>
        <w:t>;</w:t>
      </w:r>
    </w:p>
    <w:p w14:paraId="3701B8BF" w14:textId="77777777" w:rsidR="000A1FD9" w:rsidRDefault="000A1FD9" w:rsidP="00EE4D0D">
      <w:pPr>
        <w:spacing w:after="0" w:line="240" w:lineRule="auto"/>
        <w:ind w:firstLine="720"/>
        <w:jc w:val="both"/>
        <w:rPr>
          <w:rFonts w:ascii="Times New Roman" w:eastAsia="Times New Roman" w:hAnsi="Times New Roman" w:cs="Times New Roman"/>
          <w:sz w:val="28"/>
          <w:szCs w:val="28"/>
          <w:lang w:eastAsia="lv-LV"/>
        </w:rPr>
      </w:pPr>
    </w:p>
    <w:p w14:paraId="581936DA" w14:textId="77777777" w:rsidR="000A1FD9" w:rsidRPr="00C47015" w:rsidRDefault="007E5C8E" w:rsidP="00EE4D0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0A1FD9">
        <w:rPr>
          <w:rFonts w:ascii="Times New Roman" w:eastAsia="Times New Roman" w:hAnsi="Times New Roman" w:cs="Times New Roman"/>
          <w:sz w:val="28"/>
          <w:szCs w:val="28"/>
          <w:lang w:eastAsia="lv-LV"/>
        </w:rPr>
        <w:t>. Svītrot 17. pielikuma 3. </w:t>
      </w:r>
      <w:r w:rsidR="00CE0D8E">
        <w:rPr>
          <w:rFonts w:ascii="Times New Roman" w:eastAsia="Times New Roman" w:hAnsi="Times New Roman" w:cs="Times New Roman"/>
          <w:sz w:val="28"/>
          <w:szCs w:val="28"/>
          <w:lang w:eastAsia="lv-LV"/>
        </w:rPr>
        <w:t xml:space="preserve">punkta otrajā teikumā </w:t>
      </w:r>
      <w:r w:rsidR="000A1FD9">
        <w:rPr>
          <w:rFonts w:ascii="Times New Roman" w:eastAsia="Times New Roman" w:hAnsi="Times New Roman" w:cs="Times New Roman"/>
          <w:sz w:val="28"/>
          <w:szCs w:val="28"/>
          <w:lang w:eastAsia="lv-LV"/>
        </w:rPr>
        <w:t>vārdus “pēc iespējas”.</w:t>
      </w:r>
    </w:p>
    <w:p w14:paraId="5A5A1D43" w14:textId="77777777" w:rsidR="000A1FD9" w:rsidRDefault="000A1FD9" w:rsidP="00833979">
      <w:pPr>
        <w:tabs>
          <w:tab w:val="left" w:pos="6237"/>
        </w:tabs>
        <w:spacing w:after="0" w:line="240" w:lineRule="auto"/>
        <w:jc w:val="both"/>
        <w:rPr>
          <w:rFonts w:ascii="Times New Roman" w:hAnsi="Times New Roman" w:cs="Times New Roman"/>
          <w:sz w:val="28"/>
          <w:szCs w:val="28"/>
        </w:rPr>
      </w:pPr>
    </w:p>
    <w:p w14:paraId="4E218BE6" w14:textId="77777777" w:rsidR="000A1FD9" w:rsidRDefault="000A1FD9" w:rsidP="00833979">
      <w:pPr>
        <w:tabs>
          <w:tab w:val="left" w:pos="6237"/>
        </w:tabs>
        <w:spacing w:after="0" w:line="240" w:lineRule="auto"/>
        <w:jc w:val="both"/>
        <w:rPr>
          <w:rFonts w:ascii="Times New Roman" w:hAnsi="Times New Roman" w:cs="Times New Roman"/>
          <w:sz w:val="28"/>
          <w:szCs w:val="28"/>
        </w:rPr>
      </w:pPr>
    </w:p>
    <w:p w14:paraId="7800DA5B" w14:textId="77777777" w:rsidR="000A1FD9" w:rsidRDefault="000A1FD9" w:rsidP="00833979">
      <w:pPr>
        <w:tabs>
          <w:tab w:val="left" w:pos="6237"/>
        </w:tabs>
        <w:spacing w:after="0" w:line="240" w:lineRule="auto"/>
        <w:jc w:val="both"/>
        <w:rPr>
          <w:rFonts w:ascii="Times New Roman" w:hAnsi="Times New Roman" w:cs="Times New Roman"/>
          <w:sz w:val="28"/>
          <w:szCs w:val="28"/>
        </w:rPr>
      </w:pPr>
    </w:p>
    <w:p w14:paraId="53C5D329" w14:textId="77777777" w:rsidR="005E568D" w:rsidRDefault="005E568D" w:rsidP="00833979">
      <w:pPr>
        <w:tabs>
          <w:tab w:val="left" w:pos="6237"/>
        </w:tabs>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Ministru prezidents</w:t>
      </w:r>
      <w:r w:rsidRPr="00B76DF2">
        <w:rPr>
          <w:rFonts w:ascii="Times New Roman" w:hAnsi="Times New Roman" w:cs="Times New Roman"/>
          <w:sz w:val="28"/>
          <w:szCs w:val="28"/>
        </w:rPr>
        <w:tab/>
      </w:r>
      <w:r w:rsidR="00193C0C" w:rsidRPr="00B76DF2">
        <w:rPr>
          <w:rFonts w:ascii="Times New Roman" w:hAnsi="Times New Roman" w:cs="Times New Roman"/>
          <w:sz w:val="28"/>
          <w:szCs w:val="28"/>
        </w:rPr>
        <w:t>A</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K</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w:t>
      </w:r>
      <w:r w:rsidRPr="00B76DF2">
        <w:rPr>
          <w:rFonts w:ascii="Times New Roman" w:hAnsi="Times New Roman" w:cs="Times New Roman"/>
          <w:sz w:val="28"/>
          <w:szCs w:val="28"/>
        </w:rPr>
        <w:t>Kariņš</w:t>
      </w:r>
    </w:p>
    <w:p w14:paraId="6742C0B5" w14:textId="77777777" w:rsidR="00833979" w:rsidRPr="00B76DF2" w:rsidRDefault="00833979" w:rsidP="00833979">
      <w:pPr>
        <w:tabs>
          <w:tab w:val="left" w:pos="6237"/>
        </w:tabs>
        <w:spacing w:after="0" w:line="240" w:lineRule="auto"/>
        <w:jc w:val="both"/>
        <w:rPr>
          <w:rFonts w:ascii="Times New Roman" w:hAnsi="Times New Roman" w:cs="Times New Roman"/>
          <w:sz w:val="28"/>
          <w:szCs w:val="28"/>
        </w:rPr>
      </w:pPr>
    </w:p>
    <w:p w14:paraId="06E7C06A" w14:textId="77777777" w:rsidR="005E568D" w:rsidRPr="00B76DF2" w:rsidRDefault="00B43796" w:rsidP="005E568D">
      <w:pPr>
        <w:tabs>
          <w:tab w:val="left" w:pos="6237"/>
          <w:tab w:val="left" w:pos="73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Vides aizsardzības un reģionālās attīstības</w:t>
      </w:r>
      <w:r w:rsidR="005E568D" w:rsidRPr="00B76DF2">
        <w:rPr>
          <w:rFonts w:ascii="Times New Roman" w:hAnsi="Times New Roman" w:cs="Times New Roman"/>
          <w:sz w:val="28"/>
          <w:szCs w:val="28"/>
        </w:rPr>
        <w:t xml:space="preserve"> ministrs</w:t>
      </w:r>
      <w:r w:rsidR="005E568D" w:rsidRPr="00B76DF2">
        <w:rPr>
          <w:rFonts w:ascii="Times New Roman" w:hAnsi="Times New Roman" w:cs="Times New Roman"/>
          <w:sz w:val="28"/>
          <w:szCs w:val="28"/>
        </w:rPr>
        <w:tab/>
      </w:r>
      <w:r>
        <w:rPr>
          <w:rFonts w:ascii="Times New Roman" w:hAnsi="Times New Roman" w:cs="Times New Roman"/>
          <w:sz w:val="28"/>
          <w:szCs w:val="28"/>
        </w:rPr>
        <w:t>Juris Pūce</w:t>
      </w:r>
    </w:p>
    <w:p w14:paraId="03CD6220" w14:textId="77777777" w:rsidR="005E568D" w:rsidRPr="00B76DF2" w:rsidRDefault="005E568D" w:rsidP="005E568D">
      <w:pPr>
        <w:spacing w:after="0" w:line="240" w:lineRule="auto"/>
        <w:jc w:val="both"/>
        <w:rPr>
          <w:rFonts w:ascii="Times New Roman" w:hAnsi="Times New Roman" w:cs="Times New Roman"/>
          <w:sz w:val="28"/>
          <w:szCs w:val="28"/>
        </w:rPr>
      </w:pPr>
    </w:p>
    <w:p w14:paraId="793A2144" w14:textId="77777777" w:rsidR="009F114D" w:rsidRPr="00B76DF2" w:rsidRDefault="009F114D" w:rsidP="00CA3CAA">
      <w:pPr>
        <w:tabs>
          <w:tab w:val="left" w:pos="6237"/>
        </w:tabs>
        <w:spacing w:after="0" w:line="240" w:lineRule="auto"/>
        <w:jc w:val="both"/>
        <w:rPr>
          <w:rFonts w:ascii="Times New Roman" w:hAnsi="Times New Roman" w:cs="Times New Roman"/>
          <w:sz w:val="28"/>
          <w:szCs w:val="28"/>
        </w:rPr>
      </w:pPr>
    </w:p>
    <w:sectPr w:rsidR="009F114D" w:rsidRPr="00B76DF2" w:rsidSect="00B76DF2">
      <w:headerReference w:type="default" r:id="rId12"/>
      <w:footerReference w:type="default" r:id="rId13"/>
      <w:footerReference w:type="first" r:id="rId14"/>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BC07" w14:textId="77777777" w:rsidR="008557AA" w:rsidRDefault="008557AA" w:rsidP="00A174EF">
      <w:pPr>
        <w:spacing w:after="0" w:line="240" w:lineRule="auto"/>
      </w:pPr>
      <w:r>
        <w:separator/>
      </w:r>
    </w:p>
  </w:endnote>
  <w:endnote w:type="continuationSeparator" w:id="0">
    <w:p w14:paraId="4FEF3C3B" w14:textId="77777777" w:rsidR="008557AA" w:rsidRDefault="008557AA"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2FA2" w14:textId="77777777" w:rsidR="00874138" w:rsidRPr="000A1FD9" w:rsidRDefault="008557AA" w:rsidP="000A1FD9">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0A1FD9">
      <w:rPr>
        <w:rFonts w:ascii="Times New Roman" w:hAnsi="Times New Roman" w:cs="Times New Roman"/>
        <w:noProof/>
        <w:sz w:val="20"/>
        <w:szCs w:val="20"/>
      </w:rPr>
      <w:t>VARAMNot_</w:t>
    </w:r>
    <w:r w:rsidR="009B06D5">
      <w:rPr>
        <w:rFonts w:ascii="Times New Roman" w:hAnsi="Times New Roman" w:cs="Times New Roman"/>
        <w:noProof/>
        <w:sz w:val="20"/>
        <w:szCs w:val="20"/>
      </w:rPr>
      <w:t>13</w:t>
    </w:r>
    <w:r w:rsidR="00502F7C">
      <w:rPr>
        <w:rFonts w:ascii="Times New Roman" w:hAnsi="Times New Roman" w:cs="Times New Roman"/>
        <w:noProof/>
        <w:sz w:val="20"/>
        <w:szCs w:val="20"/>
      </w:rPr>
      <w:t>10</w:t>
    </w:r>
    <w:r w:rsidR="000A1FD9">
      <w:rPr>
        <w:rFonts w:ascii="Times New Roman" w:hAnsi="Times New Roman" w:cs="Times New Roman"/>
        <w:noProof/>
        <w:sz w:val="20"/>
        <w:szCs w:val="20"/>
      </w:rPr>
      <w:t>20_gaisakv</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16D7" w14:textId="77777777" w:rsidR="00874138" w:rsidRPr="00577A07" w:rsidRDefault="00CB0C0D">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155107">
      <w:rPr>
        <w:rFonts w:ascii="Times New Roman" w:hAnsi="Times New Roman" w:cs="Times New Roman"/>
        <w:noProof/>
        <w:sz w:val="20"/>
        <w:szCs w:val="20"/>
      </w:rPr>
      <w:t>VARAM</w:t>
    </w:r>
    <w:r w:rsidR="004A4051">
      <w:rPr>
        <w:rFonts w:ascii="Times New Roman" w:hAnsi="Times New Roman" w:cs="Times New Roman"/>
        <w:noProof/>
        <w:sz w:val="20"/>
        <w:szCs w:val="20"/>
      </w:rPr>
      <w:t>Not_</w:t>
    </w:r>
    <w:r w:rsidR="009B06D5">
      <w:rPr>
        <w:rFonts w:ascii="Times New Roman" w:hAnsi="Times New Roman" w:cs="Times New Roman"/>
        <w:noProof/>
        <w:sz w:val="20"/>
        <w:szCs w:val="20"/>
      </w:rPr>
      <w:t>13</w:t>
    </w:r>
    <w:r w:rsidR="00502F7C">
      <w:rPr>
        <w:rFonts w:ascii="Times New Roman" w:hAnsi="Times New Roman" w:cs="Times New Roman"/>
        <w:noProof/>
        <w:sz w:val="20"/>
        <w:szCs w:val="20"/>
      </w:rPr>
      <w:t>10</w:t>
    </w:r>
    <w:r w:rsidR="004A4051">
      <w:rPr>
        <w:rFonts w:ascii="Times New Roman" w:hAnsi="Times New Roman" w:cs="Times New Roman"/>
        <w:noProof/>
        <w:sz w:val="20"/>
        <w:szCs w:val="20"/>
      </w:rPr>
      <w:t>20_</w:t>
    </w:r>
    <w:r w:rsidR="000A1FD9">
      <w:rPr>
        <w:rFonts w:ascii="Times New Roman" w:hAnsi="Times New Roman" w:cs="Times New Roman"/>
        <w:noProof/>
        <w:sz w:val="20"/>
        <w:szCs w:val="20"/>
      </w:rPr>
      <w:t>gaisakv</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825A5" w14:textId="77777777" w:rsidR="008557AA" w:rsidRDefault="008557AA" w:rsidP="00A174EF">
      <w:pPr>
        <w:spacing w:after="0" w:line="240" w:lineRule="auto"/>
      </w:pPr>
      <w:r>
        <w:separator/>
      </w:r>
    </w:p>
  </w:footnote>
  <w:footnote w:type="continuationSeparator" w:id="0">
    <w:p w14:paraId="3781F8E6" w14:textId="77777777" w:rsidR="008557AA" w:rsidRDefault="008557AA"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1FA7C31E" w14:textId="77777777" w:rsidR="00874138" w:rsidRPr="003C53C2" w:rsidRDefault="006D38C0">
        <w:pPr>
          <w:pStyle w:val="Header"/>
          <w:jc w:val="center"/>
          <w:rPr>
            <w:rFonts w:ascii="Times New Roman" w:hAnsi="Times New Roman" w:cs="Times New Roman"/>
            <w:sz w:val="24"/>
            <w:szCs w:val="24"/>
          </w:rPr>
        </w:pPr>
        <w:r w:rsidRPr="003C53C2">
          <w:rPr>
            <w:rFonts w:ascii="Times New Roman" w:hAnsi="Times New Roman" w:cs="Times New Roman"/>
            <w:sz w:val="24"/>
            <w:szCs w:val="24"/>
          </w:rPr>
          <w:fldChar w:fldCharType="begin"/>
        </w:r>
        <w:r w:rsidR="00874138" w:rsidRPr="003C53C2">
          <w:rPr>
            <w:rFonts w:ascii="Times New Roman" w:hAnsi="Times New Roman" w:cs="Times New Roman"/>
            <w:sz w:val="24"/>
            <w:szCs w:val="24"/>
          </w:rPr>
          <w:instrText xml:space="preserve"> PAGE   \* MERGEFORMAT </w:instrText>
        </w:r>
        <w:r w:rsidRPr="003C53C2">
          <w:rPr>
            <w:rFonts w:ascii="Times New Roman" w:hAnsi="Times New Roman" w:cs="Times New Roman"/>
            <w:sz w:val="24"/>
            <w:szCs w:val="24"/>
          </w:rPr>
          <w:fldChar w:fldCharType="separate"/>
        </w:r>
        <w:r w:rsidR="009B06D5">
          <w:rPr>
            <w:rFonts w:ascii="Times New Roman" w:hAnsi="Times New Roman" w:cs="Times New Roman"/>
            <w:noProof/>
            <w:sz w:val="24"/>
            <w:szCs w:val="24"/>
          </w:rPr>
          <w:t>2</w:t>
        </w:r>
        <w:r w:rsidRPr="003C53C2">
          <w:rPr>
            <w:rFonts w:ascii="Times New Roman" w:hAnsi="Times New Roman" w:cs="Times New Roman"/>
            <w:noProof/>
            <w:sz w:val="24"/>
            <w:szCs w:val="24"/>
          </w:rPr>
          <w:fldChar w:fldCharType="end"/>
        </w:r>
      </w:p>
    </w:sdtContent>
  </w:sdt>
  <w:p w14:paraId="01F50FF9" w14:textId="77777777" w:rsidR="00874138" w:rsidRDefault="00874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E61"/>
    <w:rsid w:val="000007C0"/>
    <w:rsid w:val="0000643A"/>
    <w:rsid w:val="0001079B"/>
    <w:rsid w:val="00012A89"/>
    <w:rsid w:val="00025105"/>
    <w:rsid w:val="00036B0B"/>
    <w:rsid w:val="00051A75"/>
    <w:rsid w:val="00062A20"/>
    <w:rsid w:val="00066219"/>
    <w:rsid w:val="00066817"/>
    <w:rsid w:val="00066D7A"/>
    <w:rsid w:val="00072FAE"/>
    <w:rsid w:val="00084441"/>
    <w:rsid w:val="0008556C"/>
    <w:rsid w:val="000966D4"/>
    <w:rsid w:val="000979BE"/>
    <w:rsid w:val="000A1FD9"/>
    <w:rsid w:val="000B19A6"/>
    <w:rsid w:val="000D18CF"/>
    <w:rsid w:val="000D4B58"/>
    <w:rsid w:val="000D7906"/>
    <w:rsid w:val="000E0D0C"/>
    <w:rsid w:val="000E59B7"/>
    <w:rsid w:val="00121AF5"/>
    <w:rsid w:val="00122CD0"/>
    <w:rsid w:val="001258FB"/>
    <w:rsid w:val="00127765"/>
    <w:rsid w:val="00142D84"/>
    <w:rsid w:val="00145D98"/>
    <w:rsid w:val="00150AB7"/>
    <w:rsid w:val="00155107"/>
    <w:rsid w:val="001561A8"/>
    <w:rsid w:val="00171CB1"/>
    <w:rsid w:val="00173A09"/>
    <w:rsid w:val="00176677"/>
    <w:rsid w:val="0019278A"/>
    <w:rsid w:val="00192BCF"/>
    <w:rsid w:val="00193C0C"/>
    <w:rsid w:val="00194E08"/>
    <w:rsid w:val="0019583D"/>
    <w:rsid w:val="001977C0"/>
    <w:rsid w:val="001A0196"/>
    <w:rsid w:val="001B357B"/>
    <w:rsid w:val="001B740E"/>
    <w:rsid w:val="001C4C05"/>
    <w:rsid w:val="001C57E9"/>
    <w:rsid w:val="001C6006"/>
    <w:rsid w:val="001C653C"/>
    <w:rsid w:val="001D135C"/>
    <w:rsid w:val="001D2339"/>
    <w:rsid w:val="001D34FD"/>
    <w:rsid w:val="001D6D88"/>
    <w:rsid w:val="00200280"/>
    <w:rsid w:val="00215A5C"/>
    <w:rsid w:val="002200CF"/>
    <w:rsid w:val="00224944"/>
    <w:rsid w:val="00227C61"/>
    <w:rsid w:val="00244C20"/>
    <w:rsid w:val="00245734"/>
    <w:rsid w:val="00247943"/>
    <w:rsid w:val="00247BC1"/>
    <w:rsid w:val="002649A7"/>
    <w:rsid w:val="00275462"/>
    <w:rsid w:val="00277303"/>
    <w:rsid w:val="00293637"/>
    <w:rsid w:val="00295703"/>
    <w:rsid w:val="002B54C6"/>
    <w:rsid w:val="002C1373"/>
    <w:rsid w:val="002C188E"/>
    <w:rsid w:val="002E0732"/>
    <w:rsid w:val="002E25FB"/>
    <w:rsid w:val="002E4206"/>
    <w:rsid w:val="002E4EB0"/>
    <w:rsid w:val="002F6653"/>
    <w:rsid w:val="00303BA2"/>
    <w:rsid w:val="0030463F"/>
    <w:rsid w:val="00320AA6"/>
    <w:rsid w:val="00333031"/>
    <w:rsid w:val="00333974"/>
    <w:rsid w:val="00334E79"/>
    <w:rsid w:val="00337834"/>
    <w:rsid w:val="00346FFF"/>
    <w:rsid w:val="0035064A"/>
    <w:rsid w:val="00370228"/>
    <w:rsid w:val="00374C70"/>
    <w:rsid w:val="00377ADD"/>
    <w:rsid w:val="00381801"/>
    <w:rsid w:val="00382368"/>
    <w:rsid w:val="0038315A"/>
    <w:rsid w:val="00385136"/>
    <w:rsid w:val="003914A6"/>
    <w:rsid w:val="003C4CF3"/>
    <w:rsid w:val="003C53C2"/>
    <w:rsid w:val="003D2C27"/>
    <w:rsid w:val="003E306A"/>
    <w:rsid w:val="00400C99"/>
    <w:rsid w:val="00411C5A"/>
    <w:rsid w:val="004231D9"/>
    <w:rsid w:val="004264C2"/>
    <w:rsid w:val="00430240"/>
    <w:rsid w:val="00433E67"/>
    <w:rsid w:val="00437E86"/>
    <w:rsid w:val="00445C01"/>
    <w:rsid w:val="0045213D"/>
    <w:rsid w:val="004602DC"/>
    <w:rsid w:val="00460DA7"/>
    <w:rsid w:val="004610C2"/>
    <w:rsid w:val="00464755"/>
    <w:rsid w:val="00473E30"/>
    <w:rsid w:val="004A3C1C"/>
    <w:rsid w:val="004A4051"/>
    <w:rsid w:val="004A5F0B"/>
    <w:rsid w:val="004C4CDD"/>
    <w:rsid w:val="004C6006"/>
    <w:rsid w:val="004C6FC0"/>
    <w:rsid w:val="004D56D4"/>
    <w:rsid w:val="004F4570"/>
    <w:rsid w:val="004F715B"/>
    <w:rsid w:val="00502F7C"/>
    <w:rsid w:val="005122B7"/>
    <w:rsid w:val="0052110A"/>
    <w:rsid w:val="005354FD"/>
    <w:rsid w:val="00546BA7"/>
    <w:rsid w:val="005526E9"/>
    <w:rsid w:val="00553245"/>
    <w:rsid w:val="0056121D"/>
    <w:rsid w:val="00573A08"/>
    <w:rsid w:val="005744E6"/>
    <w:rsid w:val="00576DA7"/>
    <w:rsid w:val="00577A07"/>
    <w:rsid w:val="00586EAC"/>
    <w:rsid w:val="00592584"/>
    <w:rsid w:val="005946E6"/>
    <w:rsid w:val="005A26AD"/>
    <w:rsid w:val="005C703A"/>
    <w:rsid w:val="005D2C6E"/>
    <w:rsid w:val="005D4D2B"/>
    <w:rsid w:val="005E41D1"/>
    <w:rsid w:val="005E568D"/>
    <w:rsid w:val="005F773D"/>
    <w:rsid w:val="006034E3"/>
    <w:rsid w:val="00605F17"/>
    <w:rsid w:val="0060686C"/>
    <w:rsid w:val="0062258F"/>
    <w:rsid w:val="006239D1"/>
    <w:rsid w:val="00630378"/>
    <w:rsid w:val="00632A55"/>
    <w:rsid w:val="00634544"/>
    <w:rsid w:val="00644825"/>
    <w:rsid w:val="00644C6C"/>
    <w:rsid w:val="006503C2"/>
    <w:rsid w:val="00661F2D"/>
    <w:rsid w:val="00662045"/>
    <w:rsid w:val="0066743E"/>
    <w:rsid w:val="00674EE3"/>
    <w:rsid w:val="00676AE7"/>
    <w:rsid w:val="00682723"/>
    <w:rsid w:val="00685BC9"/>
    <w:rsid w:val="00693338"/>
    <w:rsid w:val="00695578"/>
    <w:rsid w:val="006B1C12"/>
    <w:rsid w:val="006B3E7D"/>
    <w:rsid w:val="006B4683"/>
    <w:rsid w:val="006B6E37"/>
    <w:rsid w:val="006D38C0"/>
    <w:rsid w:val="006F2636"/>
    <w:rsid w:val="0070031A"/>
    <w:rsid w:val="00700674"/>
    <w:rsid w:val="00707BF6"/>
    <w:rsid w:val="00713AC1"/>
    <w:rsid w:val="00714E31"/>
    <w:rsid w:val="0072064A"/>
    <w:rsid w:val="00743443"/>
    <w:rsid w:val="00743B94"/>
    <w:rsid w:val="00753FCF"/>
    <w:rsid w:val="00754452"/>
    <w:rsid w:val="00756AC5"/>
    <w:rsid w:val="00760D47"/>
    <w:rsid w:val="00764548"/>
    <w:rsid w:val="00773E1F"/>
    <w:rsid w:val="007925B9"/>
    <w:rsid w:val="00796111"/>
    <w:rsid w:val="007A0077"/>
    <w:rsid w:val="007A364D"/>
    <w:rsid w:val="007A5A85"/>
    <w:rsid w:val="007A6781"/>
    <w:rsid w:val="007E5C8E"/>
    <w:rsid w:val="007E6089"/>
    <w:rsid w:val="007F2197"/>
    <w:rsid w:val="007F26A0"/>
    <w:rsid w:val="007F345B"/>
    <w:rsid w:val="008020F3"/>
    <w:rsid w:val="008050AF"/>
    <w:rsid w:val="00810CD7"/>
    <w:rsid w:val="00821CF3"/>
    <w:rsid w:val="00823705"/>
    <w:rsid w:val="00833979"/>
    <w:rsid w:val="00840718"/>
    <w:rsid w:val="00845162"/>
    <w:rsid w:val="00847F72"/>
    <w:rsid w:val="008557AA"/>
    <w:rsid w:val="00864731"/>
    <w:rsid w:val="00874138"/>
    <w:rsid w:val="00880D2C"/>
    <w:rsid w:val="00890531"/>
    <w:rsid w:val="008A7118"/>
    <w:rsid w:val="008C20E5"/>
    <w:rsid w:val="008C3C1B"/>
    <w:rsid w:val="008C600D"/>
    <w:rsid w:val="008C63C5"/>
    <w:rsid w:val="008C7AC2"/>
    <w:rsid w:val="008D005C"/>
    <w:rsid w:val="008D5608"/>
    <w:rsid w:val="008E6CFB"/>
    <w:rsid w:val="00906B3A"/>
    <w:rsid w:val="00910784"/>
    <w:rsid w:val="0091774D"/>
    <w:rsid w:val="00920C5C"/>
    <w:rsid w:val="009244F5"/>
    <w:rsid w:val="009271C8"/>
    <w:rsid w:val="00932D34"/>
    <w:rsid w:val="00936337"/>
    <w:rsid w:val="009471C9"/>
    <w:rsid w:val="00955AC3"/>
    <w:rsid w:val="00955D14"/>
    <w:rsid w:val="0096595D"/>
    <w:rsid w:val="0097460E"/>
    <w:rsid w:val="00974E0C"/>
    <w:rsid w:val="00975D21"/>
    <w:rsid w:val="00980833"/>
    <w:rsid w:val="009821D9"/>
    <w:rsid w:val="00985265"/>
    <w:rsid w:val="00987B77"/>
    <w:rsid w:val="00992997"/>
    <w:rsid w:val="009A3555"/>
    <w:rsid w:val="009B06D5"/>
    <w:rsid w:val="009B57E5"/>
    <w:rsid w:val="009C066C"/>
    <w:rsid w:val="009C3488"/>
    <w:rsid w:val="009C70C3"/>
    <w:rsid w:val="009C7E3E"/>
    <w:rsid w:val="009F0B2C"/>
    <w:rsid w:val="009F114D"/>
    <w:rsid w:val="009F58C5"/>
    <w:rsid w:val="00A01505"/>
    <w:rsid w:val="00A07B3D"/>
    <w:rsid w:val="00A174EF"/>
    <w:rsid w:val="00A228AA"/>
    <w:rsid w:val="00A3488B"/>
    <w:rsid w:val="00A34D6A"/>
    <w:rsid w:val="00A37848"/>
    <w:rsid w:val="00A4043C"/>
    <w:rsid w:val="00A51A7F"/>
    <w:rsid w:val="00A55121"/>
    <w:rsid w:val="00A565BF"/>
    <w:rsid w:val="00A60ED5"/>
    <w:rsid w:val="00A67C57"/>
    <w:rsid w:val="00A85467"/>
    <w:rsid w:val="00A9222C"/>
    <w:rsid w:val="00A926EF"/>
    <w:rsid w:val="00A92F8C"/>
    <w:rsid w:val="00A9688A"/>
    <w:rsid w:val="00AA44BF"/>
    <w:rsid w:val="00AB54F2"/>
    <w:rsid w:val="00AB5734"/>
    <w:rsid w:val="00AB6E97"/>
    <w:rsid w:val="00AE1DDB"/>
    <w:rsid w:val="00AE2B08"/>
    <w:rsid w:val="00AE7061"/>
    <w:rsid w:val="00B0097C"/>
    <w:rsid w:val="00B02117"/>
    <w:rsid w:val="00B03F08"/>
    <w:rsid w:val="00B05B94"/>
    <w:rsid w:val="00B1565D"/>
    <w:rsid w:val="00B2470B"/>
    <w:rsid w:val="00B33EC5"/>
    <w:rsid w:val="00B36850"/>
    <w:rsid w:val="00B417F4"/>
    <w:rsid w:val="00B43796"/>
    <w:rsid w:val="00B46433"/>
    <w:rsid w:val="00B47F22"/>
    <w:rsid w:val="00B47FA2"/>
    <w:rsid w:val="00B70D1E"/>
    <w:rsid w:val="00B7356C"/>
    <w:rsid w:val="00B7505D"/>
    <w:rsid w:val="00B76DF2"/>
    <w:rsid w:val="00B8156F"/>
    <w:rsid w:val="00B84C68"/>
    <w:rsid w:val="00B944C2"/>
    <w:rsid w:val="00B94F02"/>
    <w:rsid w:val="00BA41B5"/>
    <w:rsid w:val="00BA5C56"/>
    <w:rsid w:val="00BA6064"/>
    <w:rsid w:val="00BA60F5"/>
    <w:rsid w:val="00BA7091"/>
    <w:rsid w:val="00BB4342"/>
    <w:rsid w:val="00BB5075"/>
    <w:rsid w:val="00BC726E"/>
    <w:rsid w:val="00BC7EA9"/>
    <w:rsid w:val="00BD4B4A"/>
    <w:rsid w:val="00BD4BF9"/>
    <w:rsid w:val="00BD61D4"/>
    <w:rsid w:val="00BE3EDE"/>
    <w:rsid w:val="00BF28C6"/>
    <w:rsid w:val="00C036BE"/>
    <w:rsid w:val="00C223CD"/>
    <w:rsid w:val="00C267B5"/>
    <w:rsid w:val="00C26DFB"/>
    <w:rsid w:val="00C30450"/>
    <w:rsid w:val="00C47015"/>
    <w:rsid w:val="00C51C54"/>
    <w:rsid w:val="00C52D51"/>
    <w:rsid w:val="00C52F7D"/>
    <w:rsid w:val="00C63CA8"/>
    <w:rsid w:val="00C64785"/>
    <w:rsid w:val="00C72E61"/>
    <w:rsid w:val="00C770A0"/>
    <w:rsid w:val="00C83E64"/>
    <w:rsid w:val="00C83EF8"/>
    <w:rsid w:val="00C8500B"/>
    <w:rsid w:val="00CA3CAA"/>
    <w:rsid w:val="00CB0C0D"/>
    <w:rsid w:val="00CB53BE"/>
    <w:rsid w:val="00CE0D8E"/>
    <w:rsid w:val="00CF37AC"/>
    <w:rsid w:val="00CF72E7"/>
    <w:rsid w:val="00CF7FE8"/>
    <w:rsid w:val="00D0052A"/>
    <w:rsid w:val="00D15A39"/>
    <w:rsid w:val="00D21203"/>
    <w:rsid w:val="00D22945"/>
    <w:rsid w:val="00D26D8D"/>
    <w:rsid w:val="00D278C3"/>
    <w:rsid w:val="00D4618E"/>
    <w:rsid w:val="00D510B5"/>
    <w:rsid w:val="00D54780"/>
    <w:rsid w:val="00D65F1F"/>
    <w:rsid w:val="00D7025E"/>
    <w:rsid w:val="00D94555"/>
    <w:rsid w:val="00D94712"/>
    <w:rsid w:val="00DA1031"/>
    <w:rsid w:val="00DA2B35"/>
    <w:rsid w:val="00DA4468"/>
    <w:rsid w:val="00DA5D86"/>
    <w:rsid w:val="00DA7605"/>
    <w:rsid w:val="00DB4F95"/>
    <w:rsid w:val="00DC4A70"/>
    <w:rsid w:val="00E10F47"/>
    <w:rsid w:val="00E1497A"/>
    <w:rsid w:val="00E22376"/>
    <w:rsid w:val="00E22566"/>
    <w:rsid w:val="00E27C89"/>
    <w:rsid w:val="00E27D10"/>
    <w:rsid w:val="00E47F96"/>
    <w:rsid w:val="00E6633B"/>
    <w:rsid w:val="00E67381"/>
    <w:rsid w:val="00E73B67"/>
    <w:rsid w:val="00E73DFB"/>
    <w:rsid w:val="00E7473F"/>
    <w:rsid w:val="00E74D77"/>
    <w:rsid w:val="00E802D1"/>
    <w:rsid w:val="00E90909"/>
    <w:rsid w:val="00E925CD"/>
    <w:rsid w:val="00E95A6E"/>
    <w:rsid w:val="00EB763B"/>
    <w:rsid w:val="00ED695F"/>
    <w:rsid w:val="00EE4D0D"/>
    <w:rsid w:val="00EE65A7"/>
    <w:rsid w:val="00EE6DE3"/>
    <w:rsid w:val="00F02E4A"/>
    <w:rsid w:val="00F20AF0"/>
    <w:rsid w:val="00F326B4"/>
    <w:rsid w:val="00F41197"/>
    <w:rsid w:val="00F41791"/>
    <w:rsid w:val="00F75850"/>
    <w:rsid w:val="00F75C1F"/>
    <w:rsid w:val="00F83D4B"/>
    <w:rsid w:val="00F86CA6"/>
    <w:rsid w:val="00FA0525"/>
    <w:rsid w:val="00FA1966"/>
    <w:rsid w:val="00FA30E3"/>
    <w:rsid w:val="00FD022E"/>
    <w:rsid w:val="00FE0BDE"/>
    <w:rsid w:val="00FE2B6F"/>
    <w:rsid w:val="00FE741D"/>
    <w:rsid w:val="00FF3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59AD"/>
  <w15:docId w15:val="{212AD5E3-C7EA-46F6-8BC3-E95F85C2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CommentSubject">
    <w:name w:val="annotation subject"/>
    <w:basedOn w:val="CommentText"/>
    <w:next w:val="CommentText"/>
    <w:link w:val="CommentSubjectChar"/>
    <w:uiPriority w:val="99"/>
    <w:semiHidden/>
    <w:unhideWhenUsed/>
    <w:rsid w:val="00BA41B5"/>
    <w:pPr>
      <w:spacing w:after="160"/>
    </w:pPr>
    <w:rPr>
      <w:b/>
      <w:bCs/>
    </w:rPr>
  </w:style>
  <w:style w:type="character" w:customStyle="1" w:styleId="CommentSubjectChar">
    <w:name w:val="Comment Subject Char"/>
    <w:basedOn w:val="CommentTextChar"/>
    <w:link w:val="CommentSubject"/>
    <w:uiPriority w:val="99"/>
    <w:semiHidden/>
    <w:rsid w:val="00BA41B5"/>
    <w:rPr>
      <w:b/>
      <w:bCs/>
      <w:sz w:val="20"/>
      <w:szCs w:val="20"/>
    </w:rPr>
  </w:style>
  <w:style w:type="table" w:styleId="TableGrid">
    <w:name w:val="Table Grid"/>
    <w:basedOn w:val="TableNormal"/>
    <w:uiPriority w:val="59"/>
    <w:unhideWhenUsed/>
    <w:rsid w:val="006B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128163259">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075-par-piesarnojum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likumi.lv/ta/id/6075-par-piesarnojum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likumi.lv/ta/id/2007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likumi.lv/ta/id/147917-vides-aizsardzibas-likums" TargetMode="External"/><Relationship Id="rId4" Type="http://schemas.openxmlformats.org/officeDocument/2006/relationships/webSettings" Target="webSettings.xml"/><Relationship Id="rId9" Type="http://schemas.openxmlformats.org/officeDocument/2006/relationships/hyperlink" Target="https://m.likumi.lv/ta/id/147917-vides-aizsardz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AC61-3E3D-4050-8BC9-3E181655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2927</Words>
  <Characters>1669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3. novembra noteikumos Nr. 1290 "Noteikumi par gaisa kvalitāti””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VARAM</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3. novembra noteikumos Nr. 1290 "Noteikumi par gaisa kvalitāti””</dc:title>
  <dc:subject>MK noteikumu projekts</dc:subject>
  <dc:creator>Lana Maslova</dc:creator>
  <dc:description>67026586, lana.maslova@varam.gov.lv</dc:description>
  <cp:lastModifiedBy>Laila Bremša</cp:lastModifiedBy>
  <cp:revision>2</cp:revision>
  <dcterms:created xsi:type="dcterms:W3CDTF">2020-10-16T12:20:00Z</dcterms:created>
  <dcterms:modified xsi:type="dcterms:W3CDTF">2020-10-16T12:20:00Z</dcterms:modified>
</cp:coreProperties>
</file>