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16BE9" w14:textId="77777777" w:rsidR="00894C55" w:rsidRPr="00C90809" w:rsidRDefault="00200DDD"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062C80">
            <w:rPr>
              <w:rFonts w:ascii="Times New Roman" w:eastAsia="Times New Roman" w:hAnsi="Times New Roman" w:cs="Times New Roman"/>
              <w:b/>
              <w:bCs/>
              <w:sz w:val="28"/>
              <w:szCs w:val="24"/>
              <w:lang w:eastAsia="lv-LV"/>
            </w:rPr>
            <w:t xml:space="preserve">Noteikumu </w:t>
          </w:r>
          <w:r w:rsidR="009B36AE" w:rsidRPr="00C90809">
            <w:rPr>
              <w:rFonts w:ascii="Times New Roman" w:eastAsia="Times New Roman" w:hAnsi="Times New Roman" w:cs="Times New Roman"/>
              <w:b/>
              <w:bCs/>
              <w:sz w:val="28"/>
              <w:szCs w:val="24"/>
              <w:lang w:eastAsia="lv-LV"/>
            </w:rPr>
            <w:t>projekta "</w:t>
          </w:r>
          <w:r w:rsidR="00062C80" w:rsidRPr="00062C80">
            <w:rPr>
              <w:rFonts w:ascii="Times New Roman" w:eastAsia="Times New Roman" w:hAnsi="Times New Roman" w:cs="Times New Roman"/>
              <w:b/>
              <w:bCs/>
              <w:sz w:val="28"/>
              <w:szCs w:val="24"/>
              <w:lang w:eastAsia="lv-LV"/>
            </w:rPr>
            <w:t>Grozījumi Ministru kabineta 2000.</w:t>
          </w:r>
          <w:r w:rsidR="00062C80">
            <w:rPr>
              <w:rFonts w:ascii="Times New Roman" w:eastAsia="Times New Roman" w:hAnsi="Times New Roman" w:cs="Times New Roman"/>
              <w:b/>
              <w:bCs/>
              <w:sz w:val="28"/>
              <w:szCs w:val="24"/>
              <w:lang w:eastAsia="lv-LV"/>
            </w:rPr>
            <w:t> </w:t>
          </w:r>
          <w:r w:rsidR="00062C80" w:rsidRPr="00062C80">
            <w:rPr>
              <w:rFonts w:ascii="Times New Roman" w:eastAsia="Times New Roman" w:hAnsi="Times New Roman" w:cs="Times New Roman"/>
              <w:b/>
              <w:bCs/>
              <w:sz w:val="28"/>
              <w:szCs w:val="24"/>
              <w:lang w:eastAsia="lv-LV"/>
            </w:rPr>
            <w:t>gada 26.</w:t>
          </w:r>
          <w:r w:rsidR="00062C80">
            <w:rPr>
              <w:rFonts w:ascii="Times New Roman" w:eastAsia="Times New Roman" w:hAnsi="Times New Roman" w:cs="Times New Roman"/>
              <w:b/>
              <w:bCs/>
              <w:sz w:val="28"/>
              <w:szCs w:val="24"/>
              <w:lang w:eastAsia="lv-LV"/>
            </w:rPr>
            <w:t> </w:t>
          </w:r>
          <w:r w:rsidR="00062C80" w:rsidRPr="00062C80">
            <w:rPr>
              <w:rFonts w:ascii="Times New Roman" w:eastAsia="Times New Roman" w:hAnsi="Times New Roman" w:cs="Times New Roman"/>
              <w:b/>
              <w:bCs/>
              <w:sz w:val="28"/>
              <w:szCs w:val="24"/>
              <w:lang w:eastAsia="lv-LV"/>
            </w:rPr>
            <w:t>septembra noteikumos Nr.</w:t>
          </w:r>
          <w:r w:rsidR="00062C80">
            <w:rPr>
              <w:rFonts w:ascii="Times New Roman" w:eastAsia="Times New Roman" w:hAnsi="Times New Roman" w:cs="Times New Roman"/>
              <w:b/>
              <w:bCs/>
              <w:sz w:val="28"/>
              <w:szCs w:val="24"/>
              <w:lang w:eastAsia="lv-LV"/>
            </w:rPr>
            <w:t> </w:t>
          </w:r>
          <w:r w:rsidR="00062C80" w:rsidRPr="00062C80">
            <w:rPr>
              <w:rFonts w:ascii="Times New Roman" w:eastAsia="Times New Roman" w:hAnsi="Times New Roman" w:cs="Times New Roman"/>
              <w:b/>
              <w:bCs/>
              <w:sz w:val="28"/>
              <w:szCs w:val="24"/>
              <w:lang w:eastAsia="lv-LV"/>
            </w:rPr>
            <w:t>330 "Vakcinācijas noteikumi"</w:t>
          </w:r>
          <w:r w:rsidR="009B36AE" w:rsidRPr="00C90809">
            <w:rPr>
              <w:rFonts w:ascii="Times New Roman" w:eastAsia="Times New Roman" w:hAnsi="Times New Roman" w:cs="Times New Roman"/>
              <w:b/>
              <w:bCs/>
              <w:sz w:val="28"/>
              <w:szCs w:val="24"/>
              <w:lang w:eastAsia="lv-LV"/>
            </w:rPr>
            <w:t xml:space="preserve">" </w:t>
          </w:r>
        </w:sdtContent>
      </w:sdt>
      <w:r w:rsidR="00894C55" w:rsidRPr="00C90809">
        <w:rPr>
          <w:rFonts w:ascii="Times New Roman" w:eastAsia="Times New Roman" w:hAnsi="Times New Roman" w:cs="Times New Roman"/>
          <w:b/>
          <w:bCs/>
          <w:sz w:val="28"/>
          <w:szCs w:val="24"/>
          <w:lang w:eastAsia="lv-LV"/>
        </w:rPr>
        <w:t>projekta</w:t>
      </w:r>
      <w:r w:rsidR="009B36AE" w:rsidRPr="00C90809">
        <w:rPr>
          <w:rFonts w:ascii="Times New Roman" w:eastAsia="Times New Roman" w:hAnsi="Times New Roman" w:cs="Times New Roman"/>
          <w:b/>
          <w:bCs/>
          <w:sz w:val="28"/>
          <w:szCs w:val="24"/>
          <w:lang w:eastAsia="lv-LV"/>
        </w:rPr>
        <w:t xml:space="preserve"> </w:t>
      </w:r>
      <w:r w:rsidR="00894C55" w:rsidRPr="00C90809">
        <w:rPr>
          <w:rFonts w:ascii="Times New Roman" w:eastAsia="Times New Roman" w:hAnsi="Times New Roman" w:cs="Times New Roman"/>
          <w:b/>
          <w:bCs/>
          <w:sz w:val="28"/>
          <w:szCs w:val="24"/>
          <w:lang w:eastAsia="lv-LV"/>
        </w:rPr>
        <w:t>sākotnējās ietekmes novērtējuma ziņojums (anotācija)</w:t>
      </w:r>
    </w:p>
    <w:p w14:paraId="5DB5A940" w14:textId="77777777" w:rsidR="00E5323B" w:rsidRPr="00C9080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90809" w:rsidRPr="00C90809" w14:paraId="13D64ED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2AF3C3" w14:textId="77777777"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t>Tiesību akta projekta anotācijas kopsavilkums</w:t>
            </w:r>
          </w:p>
        </w:tc>
      </w:tr>
      <w:tr w:rsidR="00C90809" w:rsidRPr="00C90809" w14:paraId="2C0E8B4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F9A6CA3"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2467259" w14:textId="77777777" w:rsidR="0005135C" w:rsidRDefault="00062C80" w:rsidP="0005135C">
            <w:pPr>
              <w:spacing w:after="0" w:line="240" w:lineRule="auto"/>
              <w:jc w:val="both"/>
              <w:rPr>
                <w:rFonts w:ascii="Times New Roman" w:eastAsia="Times New Roman" w:hAnsi="Times New Roman" w:cs="Times New Roman"/>
                <w:iCs/>
                <w:sz w:val="24"/>
                <w:szCs w:val="24"/>
                <w:lang w:eastAsia="lv-LV"/>
              </w:rPr>
            </w:pPr>
            <w:r w:rsidRPr="001F057D">
              <w:rPr>
                <w:rFonts w:ascii="Times New Roman" w:eastAsia="Times New Roman" w:hAnsi="Times New Roman" w:cs="Times New Roman"/>
                <w:iCs/>
                <w:sz w:val="24"/>
                <w:szCs w:val="24"/>
                <w:lang w:eastAsia="lv-LV"/>
              </w:rPr>
              <w:t xml:space="preserve">Noteikumu </w:t>
            </w:r>
            <w:r w:rsidR="009B36AE" w:rsidRPr="001F057D">
              <w:rPr>
                <w:rFonts w:ascii="Times New Roman" w:eastAsia="Times New Roman" w:hAnsi="Times New Roman" w:cs="Times New Roman"/>
                <w:iCs/>
                <w:sz w:val="24"/>
                <w:szCs w:val="24"/>
                <w:lang w:eastAsia="lv-LV"/>
              </w:rPr>
              <w:t>projekta "</w:t>
            </w:r>
            <w:r w:rsidR="004A4D26">
              <w:rPr>
                <w:rFonts w:ascii="Times New Roman" w:eastAsia="Times New Roman" w:hAnsi="Times New Roman" w:cs="Times New Roman"/>
                <w:iCs/>
                <w:sz w:val="24"/>
                <w:szCs w:val="24"/>
                <w:lang w:eastAsia="lv-LV"/>
              </w:rPr>
              <w:t xml:space="preserve">Grozījumi </w:t>
            </w:r>
            <w:r w:rsidR="001F057D" w:rsidRPr="001F057D">
              <w:rPr>
                <w:rFonts w:ascii="Times New Roman" w:eastAsia="Times New Roman" w:hAnsi="Times New Roman" w:cs="Times New Roman"/>
                <w:iCs/>
                <w:sz w:val="24"/>
                <w:szCs w:val="24"/>
                <w:lang w:eastAsia="lv-LV"/>
              </w:rPr>
              <w:t>Ministru kabineta 2000.</w:t>
            </w:r>
            <w:r w:rsidR="001F057D">
              <w:rPr>
                <w:rFonts w:ascii="Times New Roman" w:eastAsia="Times New Roman" w:hAnsi="Times New Roman" w:cs="Times New Roman"/>
                <w:iCs/>
                <w:sz w:val="24"/>
                <w:szCs w:val="24"/>
                <w:lang w:eastAsia="lv-LV"/>
              </w:rPr>
              <w:t> </w:t>
            </w:r>
            <w:r w:rsidR="001F057D" w:rsidRPr="001F057D">
              <w:rPr>
                <w:rFonts w:ascii="Times New Roman" w:eastAsia="Times New Roman" w:hAnsi="Times New Roman" w:cs="Times New Roman"/>
                <w:iCs/>
                <w:sz w:val="24"/>
                <w:szCs w:val="24"/>
                <w:lang w:eastAsia="lv-LV"/>
              </w:rPr>
              <w:t>gada 26.</w:t>
            </w:r>
            <w:r w:rsidR="001F057D">
              <w:rPr>
                <w:rFonts w:ascii="Times New Roman" w:eastAsia="Times New Roman" w:hAnsi="Times New Roman" w:cs="Times New Roman"/>
                <w:iCs/>
                <w:sz w:val="24"/>
                <w:szCs w:val="24"/>
                <w:lang w:eastAsia="lv-LV"/>
              </w:rPr>
              <w:t> </w:t>
            </w:r>
            <w:r w:rsidR="001F057D" w:rsidRPr="001F057D">
              <w:rPr>
                <w:rFonts w:ascii="Times New Roman" w:eastAsia="Times New Roman" w:hAnsi="Times New Roman" w:cs="Times New Roman"/>
                <w:iCs/>
                <w:sz w:val="24"/>
                <w:szCs w:val="24"/>
                <w:lang w:eastAsia="lv-LV"/>
              </w:rPr>
              <w:t>septembra noteikumos Nr.</w:t>
            </w:r>
            <w:r w:rsidR="001F057D">
              <w:rPr>
                <w:rFonts w:ascii="Times New Roman" w:eastAsia="Times New Roman" w:hAnsi="Times New Roman" w:cs="Times New Roman"/>
                <w:iCs/>
                <w:sz w:val="24"/>
                <w:szCs w:val="24"/>
                <w:lang w:eastAsia="lv-LV"/>
              </w:rPr>
              <w:t> </w:t>
            </w:r>
            <w:r w:rsidR="001F057D" w:rsidRPr="001F057D">
              <w:rPr>
                <w:rFonts w:ascii="Times New Roman" w:eastAsia="Times New Roman" w:hAnsi="Times New Roman" w:cs="Times New Roman"/>
                <w:iCs/>
                <w:sz w:val="24"/>
                <w:szCs w:val="24"/>
                <w:lang w:eastAsia="lv-LV"/>
              </w:rPr>
              <w:t>330 "Vakcinācijas noteikumi</w:t>
            </w:r>
            <w:r w:rsidR="009B36AE" w:rsidRPr="001F057D">
              <w:rPr>
                <w:rFonts w:ascii="Times New Roman" w:eastAsia="Times New Roman" w:hAnsi="Times New Roman" w:cs="Times New Roman"/>
                <w:iCs/>
                <w:sz w:val="24"/>
                <w:szCs w:val="24"/>
                <w:lang w:eastAsia="lv-LV"/>
              </w:rPr>
              <w:t xml:space="preserve">" (turpmāk – </w:t>
            </w:r>
            <w:r w:rsidR="001F057D" w:rsidRPr="001F057D">
              <w:rPr>
                <w:rFonts w:ascii="Times New Roman" w:eastAsia="Times New Roman" w:hAnsi="Times New Roman" w:cs="Times New Roman"/>
                <w:iCs/>
                <w:sz w:val="24"/>
                <w:szCs w:val="24"/>
                <w:lang w:eastAsia="lv-LV"/>
              </w:rPr>
              <w:t xml:space="preserve">noteikumu </w:t>
            </w:r>
            <w:r w:rsidR="009B36AE" w:rsidRPr="001F057D">
              <w:rPr>
                <w:rFonts w:ascii="Times New Roman" w:eastAsia="Times New Roman" w:hAnsi="Times New Roman" w:cs="Times New Roman"/>
                <w:iCs/>
                <w:sz w:val="24"/>
                <w:szCs w:val="24"/>
                <w:lang w:eastAsia="lv-LV"/>
              </w:rPr>
              <w:t>projekts) mērķis ir</w:t>
            </w:r>
            <w:r w:rsidR="001F057D">
              <w:rPr>
                <w:rFonts w:ascii="Times New Roman" w:eastAsia="Times New Roman" w:hAnsi="Times New Roman" w:cs="Times New Roman"/>
                <w:iCs/>
                <w:sz w:val="24"/>
                <w:szCs w:val="24"/>
                <w:lang w:eastAsia="lv-LV"/>
              </w:rPr>
              <w:t xml:space="preserve"> </w:t>
            </w:r>
            <w:r w:rsidR="001F057D" w:rsidRPr="001F057D">
              <w:rPr>
                <w:rFonts w:ascii="Times New Roman" w:eastAsia="Times New Roman" w:hAnsi="Times New Roman" w:cs="Times New Roman"/>
                <w:iCs/>
                <w:sz w:val="24"/>
                <w:szCs w:val="24"/>
                <w:lang w:eastAsia="lv-LV"/>
              </w:rPr>
              <w:t xml:space="preserve">veicināt pretgripas vakcinācijas aptveri </w:t>
            </w:r>
            <w:r w:rsidR="0005135C">
              <w:rPr>
                <w:rFonts w:ascii="Times New Roman" w:eastAsia="Times New Roman" w:hAnsi="Times New Roman" w:cs="Times New Roman"/>
                <w:iCs/>
                <w:sz w:val="24"/>
                <w:szCs w:val="24"/>
                <w:lang w:eastAsia="lv-LV"/>
              </w:rPr>
              <w:t>2020./2021. gada gripas sezonas laikā</w:t>
            </w:r>
            <w:r w:rsidR="001F057D">
              <w:rPr>
                <w:rFonts w:ascii="Times New Roman" w:eastAsia="Times New Roman" w:hAnsi="Times New Roman" w:cs="Times New Roman"/>
                <w:iCs/>
                <w:sz w:val="24"/>
                <w:szCs w:val="24"/>
                <w:lang w:eastAsia="lv-LV"/>
              </w:rPr>
              <w:t xml:space="preserve">, </w:t>
            </w:r>
            <w:r w:rsidR="0005135C">
              <w:rPr>
                <w:rFonts w:ascii="Times New Roman" w:eastAsia="Times New Roman" w:hAnsi="Times New Roman" w:cs="Times New Roman"/>
                <w:iCs/>
                <w:sz w:val="24"/>
                <w:szCs w:val="24"/>
                <w:lang w:eastAsia="lv-LV"/>
              </w:rPr>
              <w:t>nodrošinot</w:t>
            </w:r>
            <w:r w:rsidR="001F057D">
              <w:rPr>
                <w:rFonts w:ascii="Times New Roman" w:eastAsia="Times New Roman" w:hAnsi="Times New Roman" w:cs="Times New Roman"/>
                <w:iCs/>
                <w:sz w:val="24"/>
                <w:szCs w:val="24"/>
                <w:lang w:eastAsia="lv-LV"/>
              </w:rPr>
              <w:t xml:space="preserve"> </w:t>
            </w:r>
            <w:r w:rsidR="00C160C4">
              <w:rPr>
                <w:rFonts w:ascii="Times New Roman" w:eastAsia="Times New Roman" w:hAnsi="Times New Roman" w:cs="Times New Roman"/>
                <w:iCs/>
                <w:sz w:val="24"/>
                <w:szCs w:val="24"/>
                <w:lang w:eastAsia="lv-LV"/>
              </w:rPr>
              <w:t>jaunu</w:t>
            </w:r>
            <w:r w:rsidR="001F057D">
              <w:rPr>
                <w:rFonts w:ascii="Times New Roman" w:eastAsia="Times New Roman" w:hAnsi="Times New Roman" w:cs="Times New Roman"/>
                <w:iCs/>
                <w:sz w:val="24"/>
                <w:szCs w:val="24"/>
                <w:lang w:eastAsia="lv-LV"/>
              </w:rPr>
              <w:t xml:space="preserve"> </w:t>
            </w:r>
            <w:r w:rsidR="00C160C4">
              <w:rPr>
                <w:rFonts w:ascii="Times New Roman" w:eastAsia="Times New Roman" w:hAnsi="Times New Roman" w:cs="Times New Roman"/>
                <w:iCs/>
                <w:sz w:val="24"/>
                <w:szCs w:val="24"/>
                <w:lang w:eastAsia="lv-LV"/>
              </w:rPr>
              <w:t xml:space="preserve">personu </w:t>
            </w:r>
            <w:r w:rsidR="001F057D">
              <w:rPr>
                <w:rFonts w:ascii="Times New Roman" w:eastAsia="Times New Roman" w:hAnsi="Times New Roman" w:cs="Times New Roman"/>
                <w:iCs/>
                <w:sz w:val="24"/>
                <w:szCs w:val="24"/>
                <w:lang w:eastAsia="lv-LV"/>
              </w:rPr>
              <w:t>grupu vakcināciju pret sezonālo gripu</w:t>
            </w:r>
            <w:r w:rsidR="003C30D5">
              <w:rPr>
                <w:rFonts w:ascii="Times New Roman" w:eastAsia="Times New Roman" w:hAnsi="Times New Roman" w:cs="Times New Roman"/>
                <w:iCs/>
                <w:sz w:val="24"/>
                <w:szCs w:val="24"/>
                <w:lang w:eastAsia="lv-LV"/>
              </w:rPr>
              <w:t xml:space="preserve"> (turpmāk – gripa)</w:t>
            </w:r>
            <w:r w:rsidR="001F057D">
              <w:rPr>
                <w:rFonts w:ascii="Times New Roman" w:eastAsia="Times New Roman" w:hAnsi="Times New Roman" w:cs="Times New Roman"/>
                <w:iCs/>
                <w:sz w:val="24"/>
                <w:szCs w:val="24"/>
                <w:lang w:eastAsia="lv-LV"/>
              </w:rPr>
              <w:t>.</w:t>
            </w:r>
            <w:r w:rsidR="001C185B">
              <w:rPr>
                <w:rFonts w:ascii="Times New Roman" w:eastAsia="Times New Roman" w:hAnsi="Times New Roman" w:cs="Times New Roman"/>
                <w:iCs/>
                <w:sz w:val="24"/>
                <w:szCs w:val="24"/>
                <w:lang w:eastAsia="lv-LV"/>
              </w:rPr>
              <w:t xml:space="preserve"> </w:t>
            </w:r>
            <w:r w:rsidR="0005135C">
              <w:rPr>
                <w:rFonts w:ascii="Times New Roman" w:eastAsia="Times New Roman" w:hAnsi="Times New Roman" w:cs="Times New Roman"/>
                <w:iCs/>
                <w:sz w:val="24"/>
                <w:szCs w:val="24"/>
                <w:lang w:eastAsia="lv-LV"/>
              </w:rPr>
              <w:t>Š</w:t>
            </w:r>
            <w:r w:rsidR="001C185B">
              <w:rPr>
                <w:rFonts w:ascii="Times New Roman" w:eastAsia="Times New Roman" w:hAnsi="Times New Roman" w:cs="Times New Roman"/>
                <w:iCs/>
                <w:sz w:val="24"/>
                <w:szCs w:val="24"/>
                <w:lang w:eastAsia="lv-LV"/>
              </w:rPr>
              <w:t xml:space="preserve">īs personu grupas </w:t>
            </w:r>
            <w:r w:rsidR="0005135C">
              <w:rPr>
                <w:rFonts w:ascii="Times New Roman" w:eastAsia="Times New Roman" w:hAnsi="Times New Roman" w:cs="Times New Roman"/>
                <w:iCs/>
                <w:sz w:val="24"/>
                <w:szCs w:val="24"/>
                <w:lang w:eastAsia="lv-LV"/>
              </w:rPr>
              <w:t>šī gada gripas sezonas laikā tiks vakcinētas no valsts pamatbudžeta līdzekļiem.</w:t>
            </w:r>
            <w:r w:rsidR="009C4A18">
              <w:rPr>
                <w:rFonts w:ascii="Times New Roman" w:eastAsia="Times New Roman" w:hAnsi="Times New Roman" w:cs="Times New Roman"/>
                <w:iCs/>
                <w:sz w:val="24"/>
                <w:szCs w:val="24"/>
                <w:lang w:eastAsia="lv-LV"/>
              </w:rPr>
              <w:t xml:space="preserve"> </w:t>
            </w:r>
          </w:p>
          <w:p w14:paraId="639D7E98" w14:textId="77777777" w:rsidR="00933CD9" w:rsidRPr="00160202" w:rsidRDefault="00AE691E" w:rsidP="0005135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noteikto personu grupu vakcinācija pret gripu ir uzsākama ar šī gada 1. oktobri.</w:t>
            </w:r>
          </w:p>
        </w:tc>
      </w:tr>
    </w:tbl>
    <w:p w14:paraId="4500F4A9"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0809" w:rsidRPr="00C90809" w14:paraId="0FC2454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B6CC23" w14:textId="77777777"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t>I.</w:t>
            </w:r>
            <w:r w:rsidR="005952FF">
              <w:rPr>
                <w:rFonts w:ascii="Times New Roman" w:eastAsia="Times New Roman" w:hAnsi="Times New Roman" w:cs="Times New Roman"/>
                <w:b/>
                <w:bCs/>
                <w:iCs/>
                <w:sz w:val="24"/>
                <w:szCs w:val="24"/>
                <w:lang w:eastAsia="lv-LV"/>
              </w:rPr>
              <w:t> </w:t>
            </w:r>
            <w:r w:rsidRPr="00C90809">
              <w:rPr>
                <w:rFonts w:ascii="Times New Roman" w:eastAsia="Times New Roman" w:hAnsi="Times New Roman" w:cs="Times New Roman"/>
                <w:b/>
                <w:bCs/>
                <w:iCs/>
                <w:sz w:val="24"/>
                <w:szCs w:val="24"/>
                <w:lang w:eastAsia="lv-LV"/>
              </w:rPr>
              <w:t>Tiesību akta projekta izstrādes nepieciešamība</w:t>
            </w:r>
          </w:p>
        </w:tc>
      </w:tr>
      <w:tr w:rsidR="00C90809" w:rsidRPr="00C90809" w14:paraId="6A572C99" w14:textId="77777777" w:rsidTr="00957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E8006B"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164E3FC"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68B0F97" w14:textId="77777777" w:rsidR="00E5323B" w:rsidRDefault="0059576D" w:rsidP="009B36A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2020. gada </w:t>
            </w:r>
            <w:r w:rsidR="00D64799">
              <w:rPr>
                <w:rFonts w:ascii="Times New Roman" w:eastAsia="Times New Roman" w:hAnsi="Times New Roman" w:cs="Times New Roman"/>
                <w:iCs/>
                <w:sz w:val="24"/>
                <w:szCs w:val="24"/>
                <w:lang w:eastAsia="lv-LV"/>
              </w:rPr>
              <w:t>28</w:t>
            </w:r>
            <w:r>
              <w:rPr>
                <w:rFonts w:ascii="Times New Roman" w:eastAsia="Times New Roman" w:hAnsi="Times New Roman" w:cs="Times New Roman"/>
                <w:iCs/>
                <w:sz w:val="24"/>
                <w:szCs w:val="24"/>
                <w:lang w:eastAsia="lv-LV"/>
              </w:rPr>
              <w:t>. </w:t>
            </w:r>
            <w:r w:rsidR="00D64799">
              <w:rPr>
                <w:rFonts w:ascii="Times New Roman" w:eastAsia="Times New Roman" w:hAnsi="Times New Roman" w:cs="Times New Roman"/>
                <w:iCs/>
                <w:sz w:val="24"/>
                <w:szCs w:val="24"/>
                <w:lang w:eastAsia="lv-LV"/>
              </w:rPr>
              <w:t>aprīļa</w:t>
            </w:r>
            <w:r>
              <w:rPr>
                <w:rFonts w:ascii="Times New Roman" w:eastAsia="Times New Roman" w:hAnsi="Times New Roman" w:cs="Times New Roman"/>
                <w:iCs/>
                <w:sz w:val="24"/>
                <w:szCs w:val="24"/>
                <w:lang w:eastAsia="lv-LV"/>
              </w:rPr>
              <w:t xml:space="preserve"> Ministru kabineta sēdes protokola Nr. </w:t>
            </w:r>
            <w:r w:rsidR="00D64799">
              <w:rPr>
                <w:rFonts w:ascii="Times New Roman" w:eastAsia="Times New Roman" w:hAnsi="Times New Roman" w:cs="Times New Roman"/>
                <w:iCs/>
                <w:sz w:val="24"/>
                <w:szCs w:val="24"/>
                <w:lang w:eastAsia="lv-LV"/>
              </w:rPr>
              <w:t>28</w:t>
            </w:r>
            <w:r>
              <w:rPr>
                <w:rFonts w:ascii="Times New Roman" w:eastAsia="Times New Roman" w:hAnsi="Times New Roman" w:cs="Times New Roman"/>
                <w:iCs/>
                <w:sz w:val="24"/>
                <w:szCs w:val="24"/>
                <w:lang w:eastAsia="lv-LV"/>
              </w:rPr>
              <w:t xml:space="preserve"> (</w:t>
            </w:r>
            <w:r w:rsidR="00D64799" w:rsidRPr="007114B3">
              <w:rPr>
                <w:rFonts w:ascii="Times New Roman" w:eastAsia="Times New Roman" w:hAnsi="Times New Roman" w:cs="Times New Roman"/>
                <w:i/>
                <w:sz w:val="24"/>
                <w:szCs w:val="24"/>
                <w:lang w:eastAsia="lv-LV"/>
              </w:rPr>
              <w:t>5</w:t>
            </w:r>
            <w:r w:rsidRPr="007114B3">
              <w:rPr>
                <w:rFonts w:ascii="Times New Roman" w:eastAsia="Times New Roman" w:hAnsi="Times New Roman" w:cs="Times New Roman"/>
                <w:i/>
                <w:sz w:val="24"/>
                <w:szCs w:val="24"/>
                <w:lang w:eastAsia="lv-LV"/>
              </w:rPr>
              <w:t xml:space="preserve">1. §; </w:t>
            </w:r>
            <w:r w:rsidR="00D64799" w:rsidRPr="00D64799">
              <w:rPr>
                <w:rFonts w:ascii="Times New Roman" w:eastAsia="Times New Roman" w:hAnsi="Times New Roman" w:cs="Times New Roman"/>
                <w:i/>
                <w:sz w:val="24"/>
                <w:szCs w:val="24"/>
                <w:lang w:eastAsia="lv-LV"/>
              </w:rPr>
              <w:t>Krīzes vadības padomes sagatavotais informatīvais ziņojums</w:t>
            </w:r>
            <w:r>
              <w:rPr>
                <w:rFonts w:ascii="Times New Roman" w:eastAsia="Times New Roman" w:hAnsi="Times New Roman" w:cs="Times New Roman"/>
                <w:iCs/>
                <w:sz w:val="24"/>
                <w:szCs w:val="24"/>
                <w:lang w:eastAsia="lv-LV"/>
              </w:rPr>
              <w:t xml:space="preserve">) </w:t>
            </w:r>
            <w:r w:rsidR="00AC55A8">
              <w:rPr>
                <w:rFonts w:ascii="Times New Roman" w:eastAsia="Times New Roman" w:hAnsi="Times New Roman" w:cs="Times New Roman"/>
                <w:iCs/>
                <w:sz w:val="24"/>
                <w:szCs w:val="24"/>
                <w:lang w:eastAsia="lv-LV"/>
              </w:rPr>
              <w:t>8</w:t>
            </w:r>
            <w:r>
              <w:rPr>
                <w:rFonts w:ascii="Times New Roman" w:eastAsia="Times New Roman" w:hAnsi="Times New Roman" w:cs="Times New Roman"/>
                <w:iCs/>
                <w:sz w:val="24"/>
                <w:szCs w:val="24"/>
                <w:lang w:eastAsia="lv-LV"/>
              </w:rPr>
              <w:t xml:space="preserve">. punkts nosaka, ka </w:t>
            </w:r>
            <w:r w:rsidRPr="0059576D">
              <w:rPr>
                <w:rFonts w:ascii="Times New Roman" w:eastAsia="Times New Roman" w:hAnsi="Times New Roman" w:cs="Times New Roman"/>
                <w:iCs/>
                <w:sz w:val="24"/>
                <w:szCs w:val="24"/>
                <w:lang w:eastAsia="lv-LV"/>
              </w:rPr>
              <w:t>Veselības ministrijai</w:t>
            </w:r>
            <w:r w:rsidR="00CA7689">
              <w:rPr>
                <w:rFonts w:ascii="Times New Roman" w:eastAsia="Times New Roman" w:hAnsi="Times New Roman" w:cs="Times New Roman"/>
                <w:iCs/>
                <w:sz w:val="24"/>
                <w:szCs w:val="24"/>
                <w:lang w:eastAsia="lv-LV"/>
              </w:rPr>
              <w:t xml:space="preserve"> (turpmāk – VM)</w:t>
            </w:r>
            <w:r w:rsidRPr="0059576D">
              <w:rPr>
                <w:rFonts w:ascii="Times New Roman" w:eastAsia="Times New Roman" w:hAnsi="Times New Roman" w:cs="Times New Roman"/>
                <w:iCs/>
                <w:sz w:val="24"/>
                <w:szCs w:val="24"/>
                <w:lang w:eastAsia="lv-LV"/>
              </w:rPr>
              <w:t xml:space="preserve"> </w:t>
            </w:r>
            <w:r w:rsidR="00AC55A8" w:rsidRPr="00AC55A8">
              <w:rPr>
                <w:rFonts w:ascii="Times New Roman" w:eastAsia="Times New Roman" w:hAnsi="Times New Roman" w:cs="Times New Roman"/>
                <w:iCs/>
                <w:sz w:val="24"/>
                <w:szCs w:val="24"/>
                <w:lang w:eastAsia="lv-LV"/>
              </w:rPr>
              <w:t>līdz 2020.</w:t>
            </w:r>
            <w:r w:rsidR="00AC55A8">
              <w:rPr>
                <w:rFonts w:ascii="Times New Roman" w:eastAsia="Times New Roman" w:hAnsi="Times New Roman" w:cs="Times New Roman"/>
                <w:iCs/>
                <w:sz w:val="24"/>
                <w:szCs w:val="24"/>
                <w:lang w:eastAsia="lv-LV"/>
              </w:rPr>
              <w:t> </w:t>
            </w:r>
            <w:r w:rsidR="00AC55A8" w:rsidRPr="00AC55A8">
              <w:rPr>
                <w:rFonts w:ascii="Times New Roman" w:eastAsia="Times New Roman" w:hAnsi="Times New Roman" w:cs="Times New Roman"/>
                <w:iCs/>
                <w:sz w:val="24"/>
                <w:szCs w:val="24"/>
                <w:lang w:eastAsia="lv-LV"/>
              </w:rPr>
              <w:t>gada 1.</w:t>
            </w:r>
            <w:r w:rsidR="00AC55A8">
              <w:rPr>
                <w:rFonts w:ascii="Times New Roman" w:eastAsia="Times New Roman" w:hAnsi="Times New Roman" w:cs="Times New Roman"/>
                <w:iCs/>
                <w:sz w:val="24"/>
                <w:szCs w:val="24"/>
                <w:lang w:eastAsia="lv-LV"/>
              </w:rPr>
              <w:t> </w:t>
            </w:r>
            <w:r w:rsidR="00AC55A8" w:rsidRPr="00AC55A8">
              <w:rPr>
                <w:rFonts w:ascii="Times New Roman" w:eastAsia="Times New Roman" w:hAnsi="Times New Roman" w:cs="Times New Roman"/>
                <w:iCs/>
                <w:sz w:val="24"/>
                <w:szCs w:val="24"/>
                <w:lang w:eastAsia="lv-LV"/>
              </w:rPr>
              <w:t xml:space="preserve">septembrim </w:t>
            </w:r>
            <w:r w:rsidR="00AC55A8">
              <w:rPr>
                <w:rFonts w:ascii="Times New Roman" w:eastAsia="Times New Roman" w:hAnsi="Times New Roman" w:cs="Times New Roman"/>
                <w:iCs/>
                <w:sz w:val="24"/>
                <w:szCs w:val="24"/>
                <w:lang w:eastAsia="lv-LV"/>
              </w:rPr>
              <w:t>jā</w:t>
            </w:r>
            <w:r w:rsidR="00AC55A8" w:rsidRPr="00AC55A8">
              <w:rPr>
                <w:rFonts w:ascii="Times New Roman" w:eastAsia="Times New Roman" w:hAnsi="Times New Roman" w:cs="Times New Roman"/>
                <w:iCs/>
                <w:sz w:val="24"/>
                <w:szCs w:val="24"/>
                <w:lang w:eastAsia="lv-LV"/>
              </w:rPr>
              <w:t>ievie</w:t>
            </w:r>
            <w:r w:rsidR="00AC55A8">
              <w:rPr>
                <w:rFonts w:ascii="Times New Roman" w:eastAsia="Times New Roman" w:hAnsi="Times New Roman" w:cs="Times New Roman"/>
                <w:iCs/>
                <w:sz w:val="24"/>
                <w:szCs w:val="24"/>
                <w:lang w:eastAsia="lv-LV"/>
              </w:rPr>
              <w:t>š</w:t>
            </w:r>
            <w:r w:rsidR="00AC55A8" w:rsidRPr="00AC55A8">
              <w:rPr>
                <w:rFonts w:ascii="Times New Roman" w:eastAsia="Times New Roman" w:hAnsi="Times New Roman" w:cs="Times New Roman"/>
                <w:iCs/>
                <w:sz w:val="24"/>
                <w:szCs w:val="24"/>
                <w:lang w:eastAsia="lv-LV"/>
              </w:rPr>
              <w:t xml:space="preserve"> pasākum</w:t>
            </w:r>
            <w:r w:rsidR="00AC55A8">
              <w:rPr>
                <w:rFonts w:ascii="Times New Roman" w:eastAsia="Times New Roman" w:hAnsi="Times New Roman" w:cs="Times New Roman"/>
                <w:iCs/>
                <w:sz w:val="24"/>
                <w:szCs w:val="24"/>
                <w:lang w:eastAsia="lv-LV"/>
              </w:rPr>
              <w:t>i</w:t>
            </w:r>
            <w:r w:rsidR="00AC55A8" w:rsidRPr="00AC55A8">
              <w:rPr>
                <w:rFonts w:ascii="Times New Roman" w:eastAsia="Times New Roman" w:hAnsi="Times New Roman" w:cs="Times New Roman"/>
                <w:iCs/>
                <w:sz w:val="24"/>
                <w:szCs w:val="24"/>
                <w:lang w:eastAsia="lv-LV"/>
              </w:rPr>
              <w:t>, lai veicinātu pretgripas vakcinācijas aptveri veselības riska grupām un ārstniecības iestāžu darbinieku vidū, tai skaitā aizstāt pašreizējo 50</w:t>
            </w:r>
            <w:r w:rsidR="00AC55A8">
              <w:rPr>
                <w:rFonts w:ascii="Times New Roman" w:eastAsia="Times New Roman" w:hAnsi="Times New Roman" w:cs="Times New Roman"/>
                <w:iCs/>
                <w:sz w:val="24"/>
                <w:szCs w:val="24"/>
                <w:lang w:eastAsia="lv-LV"/>
              </w:rPr>
              <w:t> </w:t>
            </w:r>
            <w:r w:rsidR="00AC55A8" w:rsidRPr="00AC55A8">
              <w:rPr>
                <w:rFonts w:ascii="Times New Roman" w:eastAsia="Times New Roman" w:hAnsi="Times New Roman" w:cs="Times New Roman"/>
                <w:iCs/>
                <w:sz w:val="24"/>
                <w:szCs w:val="24"/>
                <w:lang w:eastAsia="lv-LV"/>
              </w:rPr>
              <w:t>% apmaksas kompensācijas mehānismu ar valsts 100</w:t>
            </w:r>
            <w:r w:rsidR="00AC55A8">
              <w:rPr>
                <w:rFonts w:ascii="Times New Roman" w:eastAsia="Times New Roman" w:hAnsi="Times New Roman" w:cs="Times New Roman"/>
                <w:iCs/>
                <w:sz w:val="24"/>
                <w:szCs w:val="24"/>
                <w:lang w:eastAsia="lv-LV"/>
              </w:rPr>
              <w:t> </w:t>
            </w:r>
            <w:r w:rsidR="00AC55A8" w:rsidRPr="00AC55A8">
              <w:rPr>
                <w:rFonts w:ascii="Times New Roman" w:eastAsia="Times New Roman" w:hAnsi="Times New Roman" w:cs="Times New Roman"/>
                <w:iCs/>
                <w:sz w:val="24"/>
                <w:szCs w:val="24"/>
                <w:lang w:eastAsia="lv-LV"/>
              </w:rPr>
              <w:t>% apmaksātu vakcināciju</w:t>
            </w:r>
            <w:r w:rsidRPr="0059576D">
              <w:rPr>
                <w:rFonts w:ascii="Times New Roman" w:eastAsia="Times New Roman" w:hAnsi="Times New Roman" w:cs="Times New Roman"/>
                <w:iCs/>
                <w:sz w:val="24"/>
                <w:szCs w:val="24"/>
                <w:lang w:eastAsia="lv-LV"/>
              </w:rPr>
              <w:t>.</w:t>
            </w:r>
          </w:p>
          <w:p w14:paraId="0FE1F3EB" w14:textId="77777777" w:rsidR="003568AC" w:rsidRPr="00C90809" w:rsidRDefault="003568AC" w:rsidP="009B36A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ir sagatavots arī pēc </w:t>
            </w:r>
            <w:r w:rsidR="00E977DF">
              <w:rPr>
                <w:rFonts w:ascii="Times New Roman" w:eastAsia="Times New Roman" w:hAnsi="Times New Roman" w:cs="Times New Roman"/>
                <w:iCs/>
                <w:sz w:val="24"/>
                <w:szCs w:val="24"/>
                <w:lang w:eastAsia="lv-LV"/>
              </w:rPr>
              <w:t>VM iniciatīvas.</w:t>
            </w:r>
          </w:p>
        </w:tc>
      </w:tr>
      <w:tr w:rsidR="00C90809" w:rsidRPr="00C90809" w14:paraId="5F794B9E" w14:textId="77777777" w:rsidTr="00957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56EC8F" w14:textId="77777777" w:rsidR="009571E7" w:rsidRPr="00C90809" w:rsidRDefault="009571E7" w:rsidP="009571E7">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ABDF0E7" w14:textId="77777777" w:rsidR="00B57F14" w:rsidRPr="00B27030" w:rsidRDefault="009571E7" w:rsidP="00B27030">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63CFCEA5" w14:textId="77777777" w:rsidR="0027110E" w:rsidRDefault="005E26EB" w:rsidP="00062C80">
            <w:pPr>
              <w:spacing w:after="0" w:line="240" w:lineRule="auto"/>
              <w:jc w:val="both"/>
              <w:rPr>
                <w:rFonts w:ascii="Times New Roman" w:hAnsi="Times New Roman" w:cs="Times New Roman"/>
                <w:sz w:val="24"/>
                <w:szCs w:val="24"/>
              </w:rPr>
            </w:pPr>
            <w:r w:rsidRPr="005E26EB">
              <w:rPr>
                <w:rFonts w:ascii="Times New Roman" w:hAnsi="Times New Roman" w:cs="Times New Roman"/>
                <w:sz w:val="24"/>
                <w:szCs w:val="24"/>
              </w:rPr>
              <w:t>Gripai</w:t>
            </w:r>
            <w:r w:rsidR="00FC6337">
              <w:rPr>
                <w:rFonts w:ascii="Times New Roman" w:hAnsi="Times New Roman" w:cs="Times New Roman"/>
                <w:sz w:val="24"/>
                <w:szCs w:val="24"/>
              </w:rPr>
              <w:t xml:space="preserve"> un </w:t>
            </w:r>
            <w:r w:rsidRPr="005E26EB">
              <w:rPr>
                <w:rFonts w:ascii="Times New Roman" w:hAnsi="Times New Roman" w:cs="Times New Roman"/>
                <w:sz w:val="24"/>
                <w:szCs w:val="24"/>
              </w:rPr>
              <w:t>Covid-19 ir līdzīgi izplatīšanās ceļi</w:t>
            </w:r>
            <w:r>
              <w:rPr>
                <w:rFonts w:ascii="Times New Roman" w:hAnsi="Times New Roman" w:cs="Times New Roman"/>
                <w:sz w:val="24"/>
                <w:szCs w:val="24"/>
              </w:rPr>
              <w:t>.</w:t>
            </w:r>
            <w:r w:rsidRPr="005E26EB">
              <w:rPr>
                <w:rFonts w:ascii="Times New Roman" w:hAnsi="Times New Roman" w:cs="Times New Roman"/>
                <w:sz w:val="24"/>
                <w:szCs w:val="24"/>
              </w:rPr>
              <w:t xml:space="preserve"> </w:t>
            </w:r>
            <w:r>
              <w:rPr>
                <w:rFonts w:ascii="Times New Roman" w:hAnsi="Times New Roman" w:cs="Times New Roman"/>
                <w:sz w:val="24"/>
                <w:szCs w:val="24"/>
              </w:rPr>
              <w:t>Š</w:t>
            </w:r>
            <w:r w:rsidRPr="005E26EB">
              <w:rPr>
                <w:rFonts w:ascii="Times New Roman" w:hAnsi="Times New Roman" w:cs="Times New Roman"/>
                <w:sz w:val="24"/>
                <w:szCs w:val="24"/>
              </w:rPr>
              <w:t>īs slimības var izsaukt smagas pneimonijas un paasināt hronisko slimību gaitu, radīt papildu slogu veselības aprūpes sistēmai un palielināt mirstību. Gripa un Covid-19 visvairāk skar seniorus un cilvēkus ar hroniskām slimībām</w:t>
            </w:r>
            <w:r w:rsidR="0027110E">
              <w:rPr>
                <w:rFonts w:ascii="Times New Roman" w:hAnsi="Times New Roman" w:cs="Times New Roman"/>
                <w:sz w:val="24"/>
                <w:szCs w:val="24"/>
              </w:rPr>
              <w:t xml:space="preserve">. </w:t>
            </w:r>
          </w:p>
          <w:p w14:paraId="36376C2E" w14:textId="77777777" w:rsidR="00577EA4" w:rsidRDefault="00240381" w:rsidP="00062C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062C80">
              <w:rPr>
                <w:rFonts w:ascii="Times New Roman" w:hAnsi="Times New Roman" w:cs="Times New Roman"/>
                <w:sz w:val="24"/>
                <w:szCs w:val="24"/>
              </w:rPr>
              <w:t>aslimstība ar gripu</w:t>
            </w:r>
            <w:r>
              <w:rPr>
                <w:rFonts w:ascii="Times New Roman" w:hAnsi="Times New Roman" w:cs="Times New Roman"/>
                <w:sz w:val="24"/>
                <w:szCs w:val="24"/>
              </w:rPr>
              <w:t xml:space="preserve"> </w:t>
            </w:r>
            <w:r w:rsidRPr="00062C80">
              <w:rPr>
                <w:rFonts w:ascii="Times New Roman" w:hAnsi="Times New Roman" w:cs="Times New Roman"/>
                <w:sz w:val="24"/>
                <w:szCs w:val="24"/>
              </w:rPr>
              <w:t>rada</w:t>
            </w:r>
            <w:r>
              <w:rPr>
                <w:rFonts w:ascii="Times New Roman" w:hAnsi="Times New Roman" w:cs="Times New Roman"/>
                <w:sz w:val="24"/>
                <w:szCs w:val="24"/>
              </w:rPr>
              <w:t xml:space="preserve"> n</w:t>
            </w:r>
            <w:r w:rsidR="00062C80" w:rsidRPr="00062C80">
              <w:rPr>
                <w:rFonts w:ascii="Times New Roman" w:hAnsi="Times New Roman" w:cs="Times New Roman"/>
                <w:sz w:val="24"/>
                <w:szCs w:val="24"/>
              </w:rPr>
              <w:t>ozīmīg</w:t>
            </w:r>
            <w:r>
              <w:rPr>
                <w:rFonts w:ascii="Times New Roman" w:hAnsi="Times New Roman" w:cs="Times New Roman"/>
                <w:sz w:val="24"/>
                <w:szCs w:val="24"/>
              </w:rPr>
              <w:t>u</w:t>
            </w:r>
            <w:r w:rsidR="00062C80" w:rsidRPr="00062C80">
              <w:rPr>
                <w:rFonts w:ascii="Times New Roman" w:hAnsi="Times New Roman" w:cs="Times New Roman"/>
                <w:sz w:val="24"/>
                <w:szCs w:val="24"/>
              </w:rPr>
              <w:t xml:space="preserve"> ietekmi uz sabiedrības veselību.</w:t>
            </w:r>
            <w:r w:rsidR="00F94BDE">
              <w:rPr>
                <w:rFonts w:ascii="Times New Roman" w:hAnsi="Times New Roman" w:cs="Times New Roman"/>
                <w:sz w:val="24"/>
                <w:szCs w:val="24"/>
              </w:rPr>
              <w:t xml:space="preserve"> </w:t>
            </w:r>
            <w:r w:rsidR="00F94BDE" w:rsidRPr="00062C80">
              <w:rPr>
                <w:rFonts w:ascii="Times New Roman" w:hAnsi="Times New Roman" w:cs="Times New Roman"/>
                <w:sz w:val="24"/>
                <w:szCs w:val="24"/>
              </w:rPr>
              <w:t>Pēc Slimīb</w:t>
            </w:r>
            <w:r w:rsidR="00F94BDE">
              <w:rPr>
                <w:rFonts w:ascii="Times New Roman" w:hAnsi="Times New Roman" w:cs="Times New Roman"/>
                <w:sz w:val="24"/>
                <w:szCs w:val="24"/>
              </w:rPr>
              <w:t>u</w:t>
            </w:r>
            <w:r w:rsidR="00F94BDE" w:rsidRPr="00062C80">
              <w:rPr>
                <w:rFonts w:ascii="Times New Roman" w:hAnsi="Times New Roman" w:cs="Times New Roman"/>
                <w:sz w:val="24"/>
                <w:szCs w:val="24"/>
              </w:rPr>
              <w:t xml:space="preserve"> profilakses un kontroles centra </w:t>
            </w:r>
            <w:r w:rsidR="00F94BDE">
              <w:rPr>
                <w:rFonts w:ascii="Times New Roman" w:hAnsi="Times New Roman" w:cs="Times New Roman"/>
                <w:sz w:val="24"/>
                <w:szCs w:val="24"/>
              </w:rPr>
              <w:t xml:space="preserve">(turpmāk – SPKC) </w:t>
            </w:r>
            <w:r w:rsidR="00F94BDE" w:rsidRPr="00062C80">
              <w:rPr>
                <w:rFonts w:ascii="Times New Roman" w:hAnsi="Times New Roman" w:cs="Times New Roman"/>
                <w:sz w:val="24"/>
                <w:szCs w:val="24"/>
              </w:rPr>
              <w:t>gripas monitoringa datiem, katru gadu ar gripu slimo no 20</w:t>
            </w:r>
            <w:r w:rsidR="00BC6BBF">
              <w:rPr>
                <w:rFonts w:ascii="Times New Roman" w:hAnsi="Times New Roman" w:cs="Times New Roman"/>
                <w:sz w:val="24"/>
                <w:szCs w:val="24"/>
              </w:rPr>
              <w:t> </w:t>
            </w:r>
            <w:r w:rsidR="00F94BDE" w:rsidRPr="00062C80">
              <w:rPr>
                <w:rFonts w:ascii="Times New Roman" w:hAnsi="Times New Roman" w:cs="Times New Roman"/>
                <w:sz w:val="24"/>
                <w:szCs w:val="24"/>
              </w:rPr>
              <w:t>000 līdz 50</w:t>
            </w:r>
            <w:r w:rsidR="00BC6BBF">
              <w:rPr>
                <w:rFonts w:ascii="Times New Roman" w:hAnsi="Times New Roman" w:cs="Times New Roman"/>
                <w:sz w:val="24"/>
                <w:szCs w:val="24"/>
              </w:rPr>
              <w:t> </w:t>
            </w:r>
            <w:r w:rsidR="00F94BDE" w:rsidRPr="00062C80">
              <w:rPr>
                <w:rFonts w:ascii="Times New Roman" w:hAnsi="Times New Roman" w:cs="Times New Roman"/>
                <w:sz w:val="24"/>
                <w:szCs w:val="24"/>
              </w:rPr>
              <w:t xml:space="preserve">000 un </w:t>
            </w:r>
            <w:r w:rsidR="001052F4">
              <w:rPr>
                <w:rFonts w:ascii="Times New Roman" w:hAnsi="Times New Roman" w:cs="Times New Roman"/>
                <w:sz w:val="24"/>
                <w:szCs w:val="24"/>
              </w:rPr>
              <w:t xml:space="preserve">pat </w:t>
            </w:r>
            <w:r w:rsidR="00F94BDE" w:rsidRPr="00062C80">
              <w:rPr>
                <w:rFonts w:ascii="Times New Roman" w:hAnsi="Times New Roman" w:cs="Times New Roman"/>
                <w:sz w:val="24"/>
                <w:szCs w:val="24"/>
              </w:rPr>
              <w:t xml:space="preserve">vairāk Latvijas iedzīvotāju. </w:t>
            </w:r>
          </w:p>
          <w:p w14:paraId="073DEB32" w14:textId="77777777" w:rsidR="006D7E24" w:rsidRPr="00062C80" w:rsidRDefault="001052F4" w:rsidP="006D7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SPKC </w:t>
            </w:r>
            <w:r w:rsidR="006D7E24" w:rsidRPr="00062C80">
              <w:rPr>
                <w:rFonts w:ascii="Times New Roman" w:hAnsi="Times New Roman" w:cs="Times New Roman"/>
                <w:sz w:val="24"/>
                <w:szCs w:val="24"/>
              </w:rPr>
              <w:t>dati arī pierāda, ka gripas sezonas laikā</w:t>
            </w:r>
            <w:r w:rsidR="00560EBA">
              <w:rPr>
                <w:rFonts w:ascii="Times New Roman" w:hAnsi="Times New Roman" w:cs="Times New Roman"/>
                <w:sz w:val="24"/>
                <w:szCs w:val="24"/>
              </w:rPr>
              <w:t xml:space="preserve"> </w:t>
            </w:r>
            <w:r w:rsidR="006D7E24" w:rsidRPr="00062C80">
              <w:rPr>
                <w:rFonts w:ascii="Times New Roman" w:hAnsi="Times New Roman" w:cs="Times New Roman"/>
                <w:sz w:val="24"/>
                <w:szCs w:val="24"/>
              </w:rPr>
              <w:t>ir visaugstākie iknedēļas mirstības rādītāji, kā arī gripas sezonas laikā ievērojami palielinās ambulatoro un stacionāro veselības aprūpes pakalpojumu apjoms.</w:t>
            </w:r>
          </w:p>
          <w:p w14:paraId="6D747F67" w14:textId="77777777" w:rsidR="006D7E24" w:rsidRDefault="006D7E24" w:rsidP="00062C80">
            <w:pPr>
              <w:spacing w:after="0" w:line="240" w:lineRule="auto"/>
              <w:jc w:val="both"/>
              <w:rPr>
                <w:rFonts w:ascii="Times New Roman" w:hAnsi="Times New Roman" w:cs="Times New Roman"/>
                <w:sz w:val="24"/>
                <w:szCs w:val="24"/>
              </w:rPr>
            </w:pPr>
            <w:r w:rsidRPr="00062C80">
              <w:rPr>
                <w:rFonts w:ascii="Times New Roman" w:hAnsi="Times New Roman" w:cs="Times New Roman"/>
                <w:sz w:val="24"/>
                <w:szCs w:val="24"/>
              </w:rPr>
              <w:t xml:space="preserve">Katru gadu gripas sezona </w:t>
            </w:r>
            <w:r w:rsidR="00A11687">
              <w:rPr>
                <w:rFonts w:ascii="Times New Roman" w:hAnsi="Times New Roman" w:cs="Times New Roman"/>
                <w:sz w:val="24"/>
                <w:szCs w:val="24"/>
              </w:rPr>
              <w:t xml:space="preserve">vidēji </w:t>
            </w:r>
            <w:r w:rsidR="0022667A">
              <w:rPr>
                <w:rFonts w:ascii="Times New Roman" w:hAnsi="Times New Roman" w:cs="Times New Roman"/>
                <w:sz w:val="24"/>
                <w:szCs w:val="24"/>
              </w:rPr>
              <w:t>ilgst</w:t>
            </w:r>
            <w:r w:rsidRPr="00062C80">
              <w:rPr>
                <w:rFonts w:ascii="Times New Roman" w:hAnsi="Times New Roman" w:cs="Times New Roman"/>
                <w:sz w:val="24"/>
                <w:szCs w:val="24"/>
              </w:rPr>
              <w:t xml:space="preserve"> no oktobra līdz aprīlim, tādēļ pastāv risks, ka šī gada rudenī Covid-19 infekcijas</w:t>
            </w:r>
            <w:r w:rsidR="00BB3C0E">
              <w:rPr>
                <w:rFonts w:ascii="Times New Roman" w:hAnsi="Times New Roman" w:cs="Times New Roman"/>
                <w:sz w:val="24"/>
                <w:szCs w:val="24"/>
              </w:rPr>
              <w:t xml:space="preserve"> slimības</w:t>
            </w:r>
            <w:r w:rsidRPr="00062C80">
              <w:rPr>
                <w:rFonts w:ascii="Times New Roman" w:hAnsi="Times New Roman" w:cs="Times New Roman"/>
                <w:sz w:val="24"/>
                <w:szCs w:val="24"/>
              </w:rPr>
              <w:t xml:space="preserve"> atkārtotais vilnis var uzslāņoties gripas sezonai.</w:t>
            </w:r>
          </w:p>
          <w:p w14:paraId="294892FF" w14:textId="77777777" w:rsidR="00A621F2" w:rsidRPr="00A621F2" w:rsidRDefault="00577EA4" w:rsidP="00A621F2">
            <w:pPr>
              <w:spacing w:after="0" w:line="240" w:lineRule="auto"/>
              <w:jc w:val="both"/>
              <w:rPr>
                <w:rFonts w:ascii="Times New Roman" w:hAnsi="Times New Roman" w:cs="Times New Roman"/>
                <w:sz w:val="24"/>
                <w:szCs w:val="24"/>
              </w:rPr>
            </w:pPr>
            <w:r w:rsidRPr="00577EA4">
              <w:rPr>
                <w:rFonts w:ascii="Times New Roman" w:hAnsi="Times New Roman" w:cs="Times New Roman"/>
                <w:sz w:val="24"/>
                <w:szCs w:val="24"/>
              </w:rPr>
              <w:lastRenderedPageBreak/>
              <w:t>Gripas epidēmijas intensitāte 2018.</w:t>
            </w:r>
            <w:r w:rsidR="003667BA">
              <w:rPr>
                <w:rFonts w:ascii="Times New Roman" w:hAnsi="Times New Roman" w:cs="Times New Roman"/>
                <w:sz w:val="24"/>
                <w:szCs w:val="24"/>
              </w:rPr>
              <w:t>/</w:t>
            </w:r>
            <w:r w:rsidRPr="00577EA4">
              <w:rPr>
                <w:rFonts w:ascii="Times New Roman" w:hAnsi="Times New Roman" w:cs="Times New Roman"/>
                <w:sz w:val="24"/>
                <w:szCs w:val="24"/>
              </w:rPr>
              <w:t>2019.</w:t>
            </w:r>
            <w:r>
              <w:rPr>
                <w:rFonts w:ascii="Times New Roman" w:hAnsi="Times New Roman" w:cs="Times New Roman"/>
                <w:sz w:val="24"/>
                <w:szCs w:val="24"/>
              </w:rPr>
              <w:t> </w:t>
            </w:r>
            <w:r w:rsidRPr="00577EA4">
              <w:rPr>
                <w:rFonts w:ascii="Times New Roman" w:hAnsi="Times New Roman" w:cs="Times New Roman"/>
                <w:sz w:val="24"/>
                <w:szCs w:val="24"/>
              </w:rPr>
              <w:t xml:space="preserve">gada sezonā </w:t>
            </w:r>
            <w:r w:rsidR="00A14A0A">
              <w:rPr>
                <w:rFonts w:ascii="Times New Roman" w:hAnsi="Times New Roman" w:cs="Times New Roman"/>
                <w:sz w:val="24"/>
                <w:szCs w:val="24"/>
              </w:rPr>
              <w:t xml:space="preserve">bija </w:t>
            </w:r>
            <w:r w:rsidRPr="00577EA4">
              <w:rPr>
                <w:rFonts w:ascii="Times New Roman" w:hAnsi="Times New Roman" w:cs="Times New Roman"/>
                <w:sz w:val="24"/>
                <w:szCs w:val="24"/>
              </w:rPr>
              <w:t>vērtējama kā vidēja</w:t>
            </w:r>
            <w:r w:rsidR="00A14A0A">
              <w:rPr>
                <w:rFonts w:ascii="Times New Roman" w:hAnsi="Times New Roman" w:cs="Times New Roman"/>
                <w:sz w:val="24"/>
                <w:szCs w:val="24"/>
              </w:rPr>
              <w:t xml:space="preserve"> un</w:t>
            </w:r>
            <w:r w:rsidR="003667BA" w:rsidRPr="003667BA">
              <w:rPr>
                <w:rFonts w:ascii="Times New Roman" w:hAnsi="Times New Roman" w:cs="Times New Roman"/>
                <w:sz w:val="24"/>
                <w:szCs w:val="24"/>
              </w:rPr>
              <w:t xml:space="preserve"> tika hospitalizēti 2</w:t>
            </w:r>
            <w:r w:rsidR="003667BA">
              <w:rPr>
                <w:rFonts w:ascii="Times New Roman" w:hAnsi="Times New Roman" w:cs="Times New Roman"/>
                <w:sz w:val="24"/>
                <w:szCs w:val="24"/>
              </w:rPr>
              <w:t> </w:t>
            </w:r>
            <w:r w:rsidR="003667BA" w:rsidRPr="003667BA">
              <w:rPr>
                <w:rFonts w:ascii="Times New Roman" w:hAnsi="Times New Roman" w:cs="Times New Roman"/>
                <w:sz w:val="24"/>
                <w:szCs w:val="24"/>
              </w:rPr>
              <w:t>406 pacienti</w:t>
            </w:r>
            <w:r w:rsidR="00A621F2">
              <w:rPr>
                <w:rFonts w:ascii="Times New Roman" w:hAnsi="Times New Roman" w:cs="Times New Roman"/>
                <w:sz w:val="24"/>
                <w:szCs w:val="24"/>
              </w:rPr>
              <w:t xml:space="preserve"> (</w:t>
            </w:r>
            <w:r w:rsidR="00A621F2" w:rsidRPr="00A621F2">
              <w:rPr>
                <w:rFonts w:ascii="Times New Roman" w:hAnsi="Times New Roman" w:cs="Times New Roman"/>
                <w:i/>
                <w:iCs/>
                <w:sz w:val="24"/>
                <w:szCs w:val="24"/>
              </w:rPr>
              <w:t>1 699 pacienti (70,6 %) ar gripu un 707 pacienti (29,4 %) ar gripas izraisītu pneimoniju</w:t>
            </w:r>
            <w:r w:rsidR="00A621F2">
              <w:rPr>
                <w:rFonts w:ascii="Times New Roman" w:hAnsi="Times New Roman" w:cs="Times New Roman"/>
                <w:sz w:val="24"/>
                <w:szCs w:val="24"/>
              </w:rPr>
              <w:t>)</w:t>
            </w:r>
            <w:r w:rsidRPr="00577EA4">
              <w:rPr>
                <w:rFonts w:ascii="Times New Roman" w:hAnsi="Times New Roman" w:cs="Times New Roman"/>
                <w:sz w:val="24"/>
                <w:szCs w:val="24"/>
              </w:rPr>
              <w:t xml:space="preserve">. </w:t>
            </w:r>
            <w:r w:rsidR="00A621F2">
              <w:rPr>
                <w:rFonts w:ascii="Times New Roman" w:hAnsi="Times New Roman" w:cs="Times New Roman"/>
                <w:sz w:val="24"/>
                <w:szCs w:val="24"/>
              </w:rPr>
              <w:t xml:space="preserve">Salīdzinājumam, </w:t>
            </w:r>
            <w:r w:rsidR="00A621F2" w:rsidRPr="00577EA4">
              <w:rPr>
                <w:rFonts w:ascii="Times New Roman" w:hAnsi="Times New Roman" w:cs="Times New Roman"/>
                <w:sz w:val="24"/>
                <w:szCs w:val="24"/>
              </w:rPr>
              <w:t>201</w:t>
            </w:r>
            <w:r w:rsidR="00A621F2">
              <w:rPr>
                <w:rFonts w:ascii="Times New Roman" w:hAnsi="Times New Roman" w:cs="Times New Roman"/>
                <w:sz w:val="24"/>
                <w:szCs w:val="24"/>
              </w:rPr>
              <w:t>9</w:t>
            </w:r>
            <w:r w:rsidR="00A621F2" w:rsidRPr="00577EA4">
              <w:rPr>
                <w:rFonts w:ascii="Times New Roman" w:hAnsi="Times New Roman" w:cs="Times New Roman"/>
                <w:sz w:val="24"/>
                <w:szCs w:val="24"/>
              </w:rPr>
              <w:t>.</w:t>
            </w:r>
            <w:r w:rsidR="00A621F2">
              <w:rPr>
                <w:rFonts w:ascii="Times New Roman" w:hAnsi="Times New Roman" w:cs="Times New Roman"/>
                <w:sz w:val="24"/>
                <w:szCs w:val="24"/>
              </w:rPr>
              <w:t>/</w:t>
            </w:r>
            <w:r w:rsidR="00A621F2" w:rsidRPr="00577EA4">
              <w:rPr>
                <w:rFonts w:ascii="Times New Roman" w:hAnsi="Times New Roman" w:cs="Times New Roman"/>
                <w:sz w:val="24"/>
                <w:szCs w:val="24"/>
              </w:rPr>
              <w:t>20</w:t>
            </w:r>
            <w:r w:rsidR="00A621F2">
              <w:rPr>
                <w:rFonts w:ascii="Times New Roman" w:hAnsi="Times New Roman" w:cs="Times New Roman"/>
                <w:sz w:val="24"/>
                <w:szCs w:val="24"/>
              </w:rPr>
              <w:t>20</w:t>
            </w:r>
            <w:r w:rsidR="00A621F2" w:rsidRPr="00577EA4">
              <w:rPr>
                <w:rFonts w:ascii="Times New Roman" w:hAnsi="Times New Roman" w:cs="Times New Roman"/>
                <w:sz w:val="24"/>
                <w:szCs w:val="24"/>
              </w:rPr>
              <w:t>.</w:t>
            </w:r>
            <w:r w:rsidR="00A621F2">
              <w:rPr>
                <w:rFonts w:ascii="Times New Roman" w:hAnsi="Times New Roman" w:cs="Times New Roman"/>
                <w:sz w:val="24"/>
                <w:szCs w:val="24"/>
              </w:rPr>
              <w:t> </w:t>
            </w:r>
            <w:r w:rsidR="00A621F2" w:rsidRPr="00577EA4">
              <w:rPr>
                <w:rFonts w:ascii="Times New Roman" w:hAnsi="Times New Roman" w:cs="Times New Roman"/>
                <w:sz w:val="24"/>
                <w:szCs w:val="24"/>
              </w:rPr>
              <w:t>gada sezonā</w:t>
            </w:r>
            <w:r w:rsidR="00A14A0A">
              <w:rPr>
                <w:rFonts w:ascii="Times New Roman" w:hAnsi="Times New Roman" w:cs="Times New Roman"/>
                <w:sz w:val="24"/>
                <w:szCs w:val="24"/>
              </w:rPr>
              <w:t xml:space="preserve"> (</w:t>
            </w:r>
            <w:r w:rsidR="00A14A0A" w:rsidRPr="00165C06">
              <w:rPr>
                <w:rFonts w:ascii="Times New Roman" w:hAnsi="Times New Roman" w:cs="Times New Roman"/>
                <w:i/>
                <w:iCs/>
                <w:sz w:val="24"/>
                <w:szCs w:val="24"/>
              </w:rPr>
              <w:t>kad tika ieviesta pretgripas vakcinācija grūtniecēm un maz</w:t>
            </w:r>
            <w:r w:rsidR="00560EBA">
              <w:rPr>
                <w:rFonts w:ascii="Times New Roman" w:hAnsi="Times New Roman" w:cs="Times New Roman"/>
                <w:i/>
                <w:iCs/>
                <w:sz w:val="24"/>
                <w:szCs w:val="24"/>
              </w:rPr>
              <w:t>aj</w:t>
            </w:r>
            <w:r w:rsidR="00A14A0A" w:rsidRPr="00165C06">
              <w:rPr>
                <w:rFonts w:ascii="Times New Roman" w:hAnsi="Times New Roman" w:cs="Times New Roman"/>
                <w:i/>
                <w:iCs/>
                <w:sz w:val="24"/>
                <w:szCs w:val="24"/>
              </w:rPr>
              <w:t>iem bērniem</w:t>
            </w:r>
            <w:r w:rsidR="00A14A0A">
              <w:rPr>
                <w:rFonts w:ascii="Times New Roman" w:hAnsi="Times New Roman" w:cs="Times New Roman"/>
                <w:sz w:val="24"/>
                <w:szCs w:val="24"/>
              </w:rPr>
              <w:t>)</w:t>
            </w:r>
            <w:r w:rsidR="00A621F2" w:rsidRPr="00577EA4">
              <w:rPr>
                <w:rFonts w:ascii="Times New Roman" w:hAnsi="Times New Roman" w:cs="Times New Roman"/>
                <w:sz w:val="24"/>
                <w:szCs w:val="24"/>
              </w:rPr>
              <w:t xml:space="preserve"> </w:t>
            </w:r>
            <w:r w:rsidR="00A621F2" w:rsidRPr="00A621F2">
              <w:rPr>
                <w:rFonts w:ascii="Times New Roman" w:hAnsi="Times New Roman" w:cs="Times New Roman"/>
                <w:sz w:val="24"/>
                <w:szCs w:val="24"/>
              </w:rPr>
              <w:t>stacionēto pacientu skaits saistībā ar gripas infekciju bija ievērojami mazāks</w:t>
            </w:r>
            <w:r w:rsidR="00A621F2">
              <w:rPr>
                <w:rFonts w:ascii="Times New Roman" w:hAnsi="Times New Roman" w:cs="Times New Roman"/>
                <w:sz w:val="24"/>
                <w:szCs w:val="24"/>
              </w:rPr>
              <w:t xml:space="preserve"> – 1 </w:t>
            </w:r>
            <w:r w:rsidR="00A621F2" w:rsidRPr="003667BA">
              <w:rPr>
                <w:rFonts w:ascii="Times New Roman" w:hAnsi="Times New Roman" w:cs="Times New Roman"/>
                <w:sz w:val="24"/>
                <w:szCs w:val="24"/>
              </w:rPr>
              <w:t>4</w:t>
            </w:r>
            <w:r w:rsidR="00A621F2">
              <w:rPr>
                <w:rFonts w:ascii="Times New Roman" w:hAnsi="Times New Roman" w:cs="Times New Roman"/>
                <w:sz w:val="24"/>
                <w:szCs w:val="24"/>
              </w:rPr>
              <w:t>88</w:t>
            </w:r>
            <w:r w:rsidR="00A621F2" w:rsidRPr="003667BA">
              <w:rPr>
                <w:rFonts w:ascii="Times New Roman" w:hAnsi="Times New Roman" w:cs="Times New Roman"/>
                <w:sz w:val="24"/>
                <w:szCs w:val="24"/>
              </w:rPr>
              <w:t xml:space="preserve"> pacienti</w:t>
            </w:r>
            <w:r w:rsidR="00A621F2">
              <w:rPr>
                <w:rFonts w:ascii="Times New Roman" w:hAnsi="Times New Roman" w:cs="Times New Roman"/>
                <w:sz w:val="24"/>
                <w:szCs w:val="24"/>
              </w:rPr>
              <w:t xml:space="preserve"> (</w:t>
            </w:r>
            <w:r w:rsidR="00A621F2" w:rsidRPr="00A621F2">
              <w:rPr>
                <w:rFonts w:ascii="Times New Roman" w:hAnsi="Times New Roman" w:cs="Times New Roman"/>
                <w:i/>
                <w:iCs/>
                <w:sz w:val="24"/>
                <w:szCs w:val="24"/>
              </w:rPr>
              <w:t>1 </w:t>
            </w:r>
            <w:r w:rsidR="00A14A0A">
              <w:rPr>
                <w:rFonts w:ascii="Times New Roman" w:hAnsi="Times New Roman" w:cs="Times New Roman"/>
                <w:i/>
                <w:iCs/>
                <w:sz w:val="24"/>
                <w:szCs w:val="24"/>
              </w:rPr>
              <w:t>24</w:t>
            </w:r>
            <w:r w:rsidR="00A621F2" w:rsidRPr="00A621F2">
              <w:rPr>
                <w:rFonts w:ascii="Times New Roman" w:hAnsi="Times New Roman" w:cs="Times New Roman"/>
                <w:i/>
                <w:iCs/>
                <w:sz w:val="24"/>
                <w:szCs w:val="24"/>
              </w:rPr>
              <w:t xml:space="preserve">9 pacienti ar gripu un </w:t>
            </w:r>
            <w:r w:rsidR="00A14A0A">
              <w:rPr>
                <w:rFonts w:ascii="Times New Roman" w:hAnsi="Times New Roman" w:cs="Times New Roman"/>
                <w:i/>
                <w:iCs/>
                <w:sz w:val="24"/>
                <w:szCs w:val="24"/>
              </w:rPr>
              <w:t>239</w:t>
            </w:r>
            <w:r w:rsidR="00A621F2" w:rsidRPr="00A621F2">
              <w:rPr>
                <w:rFonts w:ascii="Times New Roman" w:hAnsi="Times New Roman" w:cs="Times New Roman"/>
                <w:i/>
                <w:iCs/>
                <w:sz w:val="24"/>
                <w:szCs w:val="24"/>
              </w:rPr>
              <w:t xml:space="preserve"> pacienti ar gripas izraisītu pneimoniju</w:t>
            </w:r>
            <w:r w:rsidR="00A621F2">
              <w:rPr>
                <w:rFonts w:ascii="Times New Roman" w:hAnsi="Times New Roman" w:cs="Times New Roman"/>
                <w:sz w:val="24"/>
                <w:szCs w:val="24"/>
              </w:rPr>
              <w:t>)</w:t>
            </w:r>
            <w:r w:rsidR="00A621F2" w:rsidRPr="00577EA4">
              <w:rPr>
                <w:rFonts w:ascii="Times New Roman" w:hAnsi="Times New Roman" w:cs="Times New Roman"/>
                <w:sz w:val="24"/>
                <w:szCs w:val="24"/>
              </w:rPr>
              <w:t xml:space="preserve">. </w:t>
            </w:r>
          </w:p>
          <w:p w14:paraId="603C0EC9" w14:textId="77777777" w:rsidR="0015433F" w:rsidRDefault="00F53FD7" w:rsidP="0015433F">
            <w:pPr>
              <w:spacing w:after="0" w:line="240" w:lineRule="auto"/>
              <w:jc w:val="both"/>
              <w:rPr>
                <w:rFonts w:ascii="Times New Roman" w:hAnsi="Times New Roman" w:cs="Times New Roman"/>
                <w:sz w:val="24"/>
                <w:szCs w:val="24"/>
              </w:rPr>
            </w:pPr>
            <w:r w:rsidRPr="00577EA4">
              <w:rPr>
                <w:rFonts w:ascii="Times New Roman" w:hAnsi="Times New Roman" w:cs="Times New Roman"/>
                <w:sz w:val="24"/>
                <w:szCs w:val="24"/>
              </w:rPr>
              <w:t>2018.</w:t>
            </w:r>
            <w:r>
              <w:rPr>
                <w:rFonts w:ascii="Times New Roman" w:hAnsi="Times New Roman" w:cs="Times New Roman"/>
                <w:sz w:val="24"/>
                <w:szCs w:val="24"/>
              </w:rPr>
              <w:t>/</w:t>
            </w:r>
            <w:r w:rsidRPr="00577EA4">
              <w:rPr>
                <w:rFonts w:ascii="Times New Roman" w:hAnsi="Times New Roman" w:cs="Times New Roman"/>
                <w:sz w:val="24"/>
                <w:szCs w:val="24"/>
              </w:rPr>
              <w:t>2019.</w:t>
            </w:r>
            <w:r>
              <w:rPr>
                <w:rFonts w:ascii="Times New Roman" w:hAnsi="Times New Roman" w:cs="Times New Roman"/>
                <w:sz w:val="24"/>
                <w:szCs w:val="24"/>
              </w:rPr>
              <w:t> </w:t>
            </w:r>
            <w:r w:rsidRPr="00577EA4">
              <w:rPr>
                <w:rFonts w:ascii="Times New Roman" w:hAnsi="Times New Roman" w:cs="Times New Roman"/>
                <w:sz w:val="24"/>
                <w:szCs w:val="24"/>
              </w:rPr>
              <w:t xml:space="preserve">gada sezonā </w:t>
            </w:r>
            <w:r>
              <w:rPr>
                <w:rFonts w:ascii="Times New Roman" w:hAnsi="Times New Roman" w:cs="Times New Roman"/>
                <w:sz w:val="24"/>
                <w:szCs w:val="24"/>
              </w:rPr>
              <w:t xml:space="preserve">tika konstatēti </w:t>
            </w:r>
            <w:r w:rsidRPr="00F53FD7">
              <w:rPr>
                <w:rFonts w:ascii="Times New Roman" w:hAnsi="Times New Roman" w:cs="Times New Roman"/>
                <w:sz w:val="24"/>
                <w:szCs w:val="24"/>
              </w:rPr>
              <w:t>86 nāves gadījumi saistībā ar gripas infekciju</w:t>
            </w:r>
            <w:r>
              <w:rPr>
                <w:rFonts w:ascii="Times New Roman" w:hAnsi="Times New Roman" w:cs="Times New Roman"/>
                <w:sz w:val="24"/>
                <w:szCs w:val="24"/>
              </w:rPr>
              <w:t xml:space="preserve">. </w:t>
            </w:r>
            <w:r w:rsidRPr="00F53FD7">
              <w:rPr>
                <w:rFonts w:ascii="Times New Roman" w:hAnsi="Times New Roman" w:cs="Times New Roman"/>
                <w:sz w:val="24"/>
                <w:szCs w:val="24"/>
              </w:rPr>
              <w:t>No visiem reģistrētajiem nāves gadījumiem, kuros noskaidrots pacientu vakcinācijas</w:t>
            </w:r>
            <w:r>
              <w:rPr>
                <w:rFonts w:ascii="Times New Roman" w:hAnsi="Times New Roman" w:cs="Times New Roman"/>
                <w:sz w:val="24"/>
                <w:szCs w:val="24"/>
              </w:rPr>
              <w:t xml:space="preserve"> </w:t>
            </w:r>
            <w:r w:rsidRPr="00F53FD7">
              <w:rPr>
                <w:rFonts w:ascii="Times New Roman" w:hAnsi="Times New Roman" w:cs="Times New Roman"/>
                <w:sz w:val="24"/>
                <w:szCs w:val="24"/>
              </w:rPr>
              <w:t xml:space="preserve">statuss, neviens pacients nebija vakcinēts pret gripu. </w:t>
            </w:r>
            <w:r w:rsidR="0015433F" w:rsidRPr="0015433F">
              <w:rPr>
                <w:rFonts w:ascii="Times New Roman" w:hAnsi="Times New Roman" w:cs="Times New Roman"/>
                <w:sz w:val="24"/>
                <w:szCs w:val="24"/>
              </w:rPr>
              <w:t>Gandrīz visiem mirušajiem bija viena vai vairākas hroniskas saslimšanas. Biežāk noteiktās</w:t>
            </w:r>
            <w:r w:rsidR="0015433F">
              <w:rPr>
                <w:rFonts w:ascii="Times New Roman" w:hAnsi="Times New Roman" w:cs="Times New Roman"/>
                <w:sz w:val="24"/>
                <w:szCs w:val="24"/>
              </w:rPr>
              <w:t xml:space="preserve"> </w:t>
            </w:r>
            <w:r w:rsidR="0015433F" w:rsidRPr="0015433F">
              <w:rPr>
                <w:rFonts w:ascii="Times New Roman" w:hAnsi="Times New Roman" w:cs="Times New Roman"/>
                <w:sz w:val="24"/>
                <w:szCs w:val="24"/>
              </w:rPr>
              <w:t>hroniskās saslimšanas: asinsrites saslimšanas (71</w:t>
            </w:r>
            <w:r w:rsidR="0015433F">
              <w:rPr>
                <w:rFonts w:ascii="Times New Roman" w:hAnsi="Times New Roman" w:cs="Times New Roman"/>
                <w:sz w:val="24"/>
                <w:szCs w:val="24"/>
              </w:rPr>
              <w:t> </w:t>
            </w:r>
            <w:r w:rsidR="0015433F" w:rsidRPr="0015433F">
              <w:rPr>
                <w:rFonts w:ascii="Times New Roman" w:hAnsi="Times New Roman" w:cs="Times New Roman"/>
                <w:sz w:val="24"/>
                <w:szCs w:val="24"/>
              </w:rPr>
              <w:t>% gadījumu), centrālās nervu sistēmas</w:t>
            </w:r>
            <w:r w:rsidR="0015433F">
              <w:rPr>
                <w:rFonts w:ascii="Times New Roman" w:hAnsi="Times New Roman" w:cs="Times New Roman"/>
                <w:sz w:val="24"/>
                <w:szCs w:val="24"/>
              </w:rPr>
              <w:t xml:space="preserve"> </w:t>
            </w:r>
            <w:r w:rsidR="0015433F" w:rsidRPr="0015433F">
              <w:rPr>
                <w:rFonts w:ascii="Times New Roman" w:hAnsi="Times New Roman" w:cs="Times New Roman"/>
                <w:sz w:val="24"/>
                <w:szCs w:val="24"/>
              </w:rPr>
              <w:t>saslimšanas (36</w:t>
            </w:r>
            <w:r w:rsidR="0015433F">
              <w:rPr>
                <w:rFonts w:ascii="Times New Roman" w:hAnsi="Times New Roman" w:cs="Times New Roman"/>
                <w:sz w:val="24"/>
                <w:szCs w:val="24"/>
              </w:rPr>
              <w:t> </w:t>
            </w:r>
            <w:r w:rsidR="0015433F" w:rsidRPr="0015433F">
              <w:rPr>
                <w:rFonts w:ascii="Times New Roman" w:hAnsi="Times New Roman" w:cs="Times New Roman"/>
                <w:sz w:val="24"/>
                <w:szCs w:val="24"/>
              </w:rPr>
              <w:t>%), nieru saslimšanas (28</w:t>
            </w:r>
            <w:r w:rsidR="0015433F">
              <w:rPr>
                <w:rFonts w:ascii="Times New Roman" w:hAnsi="Times New Roman" w:cs="Times New Roman"/>
                <w:sz w:val="24"/>
                <w:szCs w:val="24"/>
              </w:rPr>
              <w:t> </w:t>
            </w:r>
            <w:r w:rsidR="0015433F" w:rsidRPr="0015433F">
              <w:rPr>
                <w:rFonts w:ascii="Times New Roman" w:hAnsi="Times New Roman" w:cs="Times New Roman"/>
                <w:sz w:val="24"/>
                <w:szCs w:val="24"/>
              </w:rPr>
              <w:t>%), adipozitāte (21</w:t>
            </w:r>
            <w:r w:rsidR="0015433F">
              <w:rPr>
                <w:rFonts w:ascii="Times New Roman" w:hAnsi="Times New Roman" w:cs="Times New Roman"/>
                <w:sz w:val="24"/>
                <w:szCs w:val="24"/>
              </w:rPr>
              <w:t> </w:t>
            </w:r>
            <w:r w:rsidR="0015433F" w:rsidRPr="0015433F">
              <w:rPr>
                <w:rFonts w:ascii="Times New Roman" w:hAnsi="Times New Roman" w:cs="Times New Roman"/>
                <w:sz w:val="24"/>
                <w:szCs w:val="24"/>
              </w:rPr>
              <w:t>%), elpceļu saslimšanas (18</w:t>
            </w:r>
            <w:r w:rsidR="0015433F">
              <w:rPr>
                <w:rFonts w:ascii="Times New Roman" w:hAnsi="Times New Roman" w:cs="Times New Roman"/>
                <w:sz w:val="24"/>
                <w:szCs w:val="24"/>
              </w:rPr>
              <w:t> </w:t>
            </w:r>
            <w:r w:rsidR="0015433F" w:rsidRPr="0015433F">
              <w:rPr>
                <w:rFonts w:ascii="Times New Roman" w:hAnsi="Times New Roman" w:cs="Times New Roman"/>
                <w:sz w:val="24"/>
                <w:szCs w:val="24"/>
              </w:rPr>
              <w:t>%),</w:t>
            </w:r>
            <w:r w:rsidR="0015433F">
              <w:rPr>
                <w:rFonts w:ascii="Times New Roman" w:hAnsi="Times New Roman" w:cs="Times New Roman"/>
                <w:sz w:val="24"/>
                <w:szCs w:val="24"/>
              </w:rPr>
              <w:t xml:space="preserve"> </w:t>
            </w:r>
            <w:r w:rsidR="0015433F" w:rsidRPr="0015433F">
              <w:rPr>
                <w:rFonts w:ascii="Times New Roman" w:hAnsi="Times New Roman" w:cs="Times New Roman"/>
                <w:sz w:val="24"/>
                <w:szCs w:val="24"/>
              </w:rPr>
              <w:t>cukura diabēts (18</w:t>
            </w:r>
            <w:r w:rsidR="0015433F">
              <w:rPr>
                <w:rFonts w:ascii="Times New Roman" w:hAnsi="Times New Roman" w:cs="Times New Roman"/>
                <w:sz w:val="24"/>
                <w:szCs w:val="24"/>
              </w:rPr>
              <w:t> </w:t>
            </w:r>
            <w:r w:rsidR="0015433F" w:rsidRPr="0015433F">
              <w:rPr>
                <w:rFonts w:ascii="Times New Roman" w:hAnsi="Times New Roman" w:cs="Times New Roman"/>
                <w:sz w:val="24"/>
                <w:szCs w:val="24"/>
              </w:rPr>
              <w:t>%), aknu saslimšanas (8</w:t>
            </w:r>
            <w:r w:rsidR="0015433F">
              <w:rPr>
                <w:rFonts w:ascii="Times New Roman" w:hAnsi="Times New Roman" w:cs="Times New Roman"/>
                <w:sz w:val="24"/>
                <w:szCs w:val="24"/>
              </w:rPr>
              <w:t> </w:t>
            </w:r>
            <w:r w:rsidR="0015433F" w:rsidRPr="0015433F">
              <w:rPr>
                <w:rFonts w:ascii="Times New Roman" w:hAnsi="Times New Roman" w:cs="Times New Roman"/>
                <w:sz w:val="24"/>
                <w:szCs w:val="24"/>
              </w:rPr>
              <w:t>%) un onkoloģiskas saslimšanas (7</w:t>
            </w:r>
            <w:r w:rsidR="0015433F">
              <w:rPr>
                <w:rFonts w:ascii="Times New Roman" w:hAnsi="Times New Roman" w:cs="Times New Roman"/>
                <w:sz w:val="24"/>
                <w:szCs w:val="24"/>
              </w:rPr>
              <w:t> </w:t>
            </w:r>
            <w:r w:rsidR="0015433F" w:rsidRPr="0015433F">
              <w:rPr>
                <w:rFonts w:ascii="Times New Roman" w:hAnsi="Times New Roman" w:cs="Times New Roman"/>
                <w:sz w:val="24"/>
                <w:szCs w:val="24"/>
              </w:rPr>
              <w:t>%).</w:t>
            </w:r>
          </w:p>
          <w:p w14:paraId="7B10202A" w14:textId="4106AAC1" w:rsidR="00577EA4" w:rsidRDefault="00F53FD7" w:rsidP="00C20579">
            <w:pPr>
              <w:spacing w:after="0" w:line="240" w:lineRule="auto"/>
              <w:jc w:val="both"/>
              <w:rPr>
                <w:rFonts w:ascii="Times New Roman" w:hAnsi="Times New Roman" w:cs="Times New Roman"/>
                <w:sz w:val="24"/>
                <w:szCs w:val="24"/>
              </w:rPr>
            </w:pPr>
            <w:r w:rsidRPr="00577EA4">
              <w:rPr>
                <w:rFonts w:ascii="Times New Roman" w:hAnsi="Times New Roman" w:cs="Times New Roman"/>
                <w:sz w:val="24"/>
                <w:szCs w:val="24"/>
              </w:rPr>
              <w:t>201</w:t>
            </w:r>
            <w:r>
              <w:rPr>
                <w:rFonts w:ascii="Times New Roman" w:hAnsi="Times New Roman" w:cs="Times New Roman"/>
                <w:sz w:val="24"/>
                <w:szCs w:val="24"/>
              </w:rPr>
              <w:t>9</w:t>
            </w:r>
            <w:r w:rsidRPr="00577EA4">
              <w:rPr>
                <w:rFonts w:ascii="Times New Roman" w:hAnsi="Times New Roman" w:cs="Times New Roman"/>
                <w:sz w:val="24"/>
                <w:szCs w:val="24"/>
              </w:rPr>
              <w:t>.</w:t>
            </w:r>
            <w:r>
              <w:rPr>
                <w:rFonts w:ascii="Times New Roman" w:hAnsi="Times New Roman" w:cs="Times New Roman"/>
                <w:sz w:val="24"/>
                <w:szCs w:val="24"/>
              </w:rPr>
              <w:t>/</w:t>
            </w:r>
            <w:r w:rsidRPr="00577EA4">
              <w:rPr>
                <w:rFonts w:ascii="Times New Roman" w:hAnsi="Times New Roman" w:cs="Times New Roman"/>
                <w:sz w:val="24"/>
                <w:szCs w:val="24"/>
              </w:rPr>
              <w:t>20</w:t>
            </w:r>
            <w:r>
              <w:rPr>
                <w:rFonts w:ascii="Times New Roman" w:hAnsi="Times New Roman" w:cs="Times New Roman"/>
                <w:sz w:val="24"/>
                <w:szCs w:val="24"/>
              </w:rPr>
              <w:t>20</w:t>
            </w:r>
            <w:r w:rsidRPr="00577EA4">
              <w:rPr>
                <w:rFonts w:ascii="Times New Roman" w:hAnsi="Times New Roman" w:cs="Times New Roman"/>
                <w:sz w:val="24"/>
                <w:szCs w:val="24"/>
              </w:rPr>
              <w:t>.</w:t>
            </w:r>
            <w:r>
              <w:rPr>
                <w:rFonts w:ascii="Times New Roman" w:hAnsi="Times New Roman" w:cs="Times New Roman"/>
                <w:sz w:val="24"/>
                <w:szCs w:val="24"/>
              </w:rPr>
              <w:t> </w:t>
            </w:r>
            <w:r w:rsidRPr="00577EA4">
              <w:rPr>
                <w:rFonts w:ascii="Times New Roman" w:hAnsi="Times New Roman" w:cs="Times New Roman"/>
                <w:sz w:val="24"/>
                <w:szCs w:val="24"/>
              </w:rPr>
              <w:t>gada sezonā</w:t>
            </w:r>
            <w:r w:rsidR="004E510E" w:rsidRPr="00525E91">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tika konstatēti </w:t>
            </w:r>
            <w:r w:rsidR="0015433F">
              <w:rPr>
                <w:rFonts w:ascii="Times New Roman" w:hAnsi="Times New Roman" w:cs="Times New Roman"/>
                <w:sz w:val="24"/>
                <w:szCs w:val="24"/>
              </w:rPr>
              <w:t xml:space="preserve">tikai </w:t>
            </w:r>
            <w:r>
              <w:rPr>
                <w:rFonts w:ascii="Times New Roman" w:hAnsi="Times New Roman" w:cs="Times New Roman"/>
                <w:sz w:val="24"/>
                <w:szCs w:val="24"/>
              </w:rPr>
              <w:t>2</w:t>
            </w:r>
            <w:r w:rsidR="00A92F92">
              <w:rPr>
                <w:rFonts w:ascii="Times New Roman" w:hAnsi="Times New Roman" w:cs="Times New Roman"/>
                <w:sz w:val="24"/>
                <w:szCs w:val="24"/>
              </w:rPr>
              <w:t>6</w:t>
            </w:r>
            <w:r w:rsidRPr="00F53FD7">
              <w:rPr>
                <w:rFonts w:ascii="Times New Roman" w:hAnsi="Times New Roman" w:cs="Times New Roman"/>
                <w:sz w:val="24"/>
                <w:szCs w:val="24"/>
              </w:rPr>
              <w:t xml:space="preserve"> nāves gadījumi saistībā ar gripas infekciju</w:t>
            </w:r>
            <w:r>
              <w:rPr>
                <w:rFonts w:ascii="Times New Roman" w:hAnsi="Times New Roman" w:cs="Times New Roman"/>
                <w:sz w:val="24"/>
                <w:szCs w:val="24"/>
              </w:rPr>
              <w:t xml:space="preserve">. </w:t>
            </w:r>
            <w:r w:rsidR="00C20579" w:rsidRPr="00C20579">
              <w:rPr>
                <w:rFonts w:ascii="Times New Roman" w:hAnsi="Times New Roman" w:cs="Times New Roman"/>
                <w:sz w:val="24"/>
                <w:szCs w:val="24"/>
              </w:rPr>
              <w:t>Gandrīz visiem pacientiem bija blakus saslimšanas: hroniskas sirds-asinsvadu un elpceļu</w:t>
            </w:r>
            <w:r w:rsidR="00C20579">
              <w:rPr>
                <w:rFonts w:ascii="Times New Roman" w:hAnsi="Times New Roman" w:cs="Times New Roman"/>
                <w:sz w:val="24"/>
                <w:szCs w:val="24"/>
              </w:rPr>
              <w:t xml:space="preserve"> </w:t>
            </w:r>
            <w:r w:rsidR="00C20579" w:rsidRPr="00C20579">
              <w:rPr>
                <w:rFonts w:ascii="Times New Roman" w:hAnsi="Times New Roman" w:cs="Times New Roman"/>
                <w:sz w:val="24"/>
                <w:szCs w:val="24"/>
              </w:rPr>
              <w:t xml:space="preserve">slimības, cukura diabēts, nieru un aknu saslimšanas, onkoloģiskās </w:t>
            </w:r>
            <w:r w:rsidR="00B240D4" w:rsidRPr="00C20579">
              <w:rPr>
                <w:rFonts w:ascii="Times New Roman" w:hAnsi="Times New Roman" w:cs="Times New Roman"/>
                <w:sz w:val="24"/>
                <w:szCs w:val="24"/>
              </w:rPr>
              <w:t>saslimšanas</w:t>
            </w:r>
            <w:r w:rsidR="00C20579" w:rsidRPr="00C20579">
              <w:rPr>
                <w:rFonts w:ascii="Times New Roman" w:hAnsi="Times New Roman" w:cs="Times New Roman"/>
                <w:sz w:val="24"/>
                <w:szCs w:val="24"/>
              </w:rPr>
              <w:t>.</w:t>
            </w:r>
          </w:p>
          <w:p w14:paraId="34AEE1B8" w14:textId="77777777" w:rsidR="00DE30F4" w:rsidRDefault="0084071F" w:rsidP="00DE3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DE30F4" w:rsidRPr="00255D71">
              <w:rPr>
                <w:rFonts w:ascii="Times New Roman" w:hAnsi="Times New Roman" w:cs="Times New Roman"/>
                <w:sz w:val="24"/>
                <w:szCs w:val="24"/>
              </w:rPr>
              <w:t>ripa katru gadu rada lielu slogu veselības aprūpes sistēmai, cilvēkresursiem un ekonomikai kopumā, jo pieaug primārās veselības aprūpes konsultāciju skaits, hospitalizāciju skaits, klīnisko komplikāciju skaits, zāļu lietošana, rodas neatliekamās medicīniskās palīdzības dienesta pārslodze, kas savukārt rada tiešās medicīniskās izmaksas/slogu, jo kopā ar gripas izraisītu personāla trūkumu slimnīcās rada lielus traucējumus veselības aprūpes nozares darbībā.</w:t>
            </w:r>
            <w:r w:rsidR="00DE30F4" w:rsidRPr="00255D71">
              <w:rPr>
                <w:rStyle w:val="FootnoteReference"/>
                <w:rFonts w:ascii="Times New Roman" w:hAnsi="Times New Roman" w:cs="Times New Roman"/>
                <w:sz w:val="24"/>
                <w:szCs w:val="24"/>
              </w:rPr>
              <w:footnoteReference w:id="2"/>
            </w:r>
            <w:r w:rsidR="00DE30F4" w:rsidRPr="00255D71">
              <w:rPr>
                <w:rFonts w:ascii="Times New Roman" w:hAnsi="Times New Roman" w:cs="Times New Roman"/>
                <w:sz w:val="24"/>
                <w:szCs w:val="24"/>
              </w:rPr>
              <w:t xml:space="preserve"> </w:t>
            </w:r>
          </w:p>
          <w:p w14:paraId="3416306D" w14:textId="77777777" w:rsidR="00DE30F4" w:rsidRDefault="00DE30F4" w:rsidP="00DE30F4">
            <w:pPr>
              <w:spacing w:after="0" w:line="240" w:lineRule="auto"/>
              <w:jc w:val="both"/>
              <w:rPr>
                <w:rFonts w:ascii="Times New Roman" w:hAnsi="Times New Roman" w:cs="Times New Roman"/>
                <w:sz w:val="24"/>
                <w:szCs w:val="24"/>
              </w:rPr>
            </w:pPr>
            <w:r w:rsidRPr="00C62B6B">
              <w:rPr>
                <w:rFonts w:ascii="Times New Roman" w:hAnsi="Times New Roman" w:cs="Times New Roman"/>
                <w:sz w:val="24"/>
                <w:szCs w:val="24"/>
              </w:rPr>
              <w:t>Pasaules Veselības asambleja 2003. gadā pieņēma Rezolūciju 56.19 par gripas pandēmiju un ikgadējo gripas epidēmijas profilaksi un kontroli</w:t>
            </w:r>
            <w:r>
              <w:rPr>
                <w:rStyle w:val="FootnoteReference"/>
                <w:rFonts w:ascii="Times New Roman" w:hAnsi="Times New Roman" w:cs="Times New Roman"/>
                <w:sz w:val="24"/>
                <w:szCs w:val="24"/>
              </w:rPr>
              <w:footnoteReference w:id="3"/>
            </w:r>
            <w:r w:rsidRPr="00C62B6B">
              <w:rPr>
                <w:rFonts w:ascii="Times New Roman" w:hAnsi="Times New Roman" w:cs="Times New Roman"/>
                <w:sz w:val="24"/>
                <w:szCs w:val="24"/>
              </w:rPr>
              <w:t>, lai paplašinātu vakcināciju pret gripu</w:t>
            </w:r>
            <w:r>
              <w:rPr>
                <w:rFonts w:ascii="Times New Roman" w:hAnsi="Times New Roman" w:cs="Times New Roman"/>
                <w:sz w:val="24"/>
                <w:szCs w:val="24"/>
              </w:rPr>
              <w:t xml:space="preserve"> un </w:t>
            </w:r>
            <w:r w:rsidRPr="00C62B6B">
              <w:rPr>
                <w:rFonts w:ascii="Times New Roman" w:hAnsi="Times New Roman" w:cs="Times New Roman"/>
                <w:sz w:val="24"/>
                <w:szCs w:val="24"/>
              </w:rPr>
              <w:t>lai līdz</w:t>
            </w:r>
            <w:r>
              <w:rPr>
                <w:rFonts w:ascii="Times New Roman" w:hAnsi="Times New Roman" w:cs="Times New Roman"/>
                <w:sz w:val="24"/>
                <w:szCs w:val="24"/>
              </w:rPr>
              <w:t xml:space="preserve"> </w:t>
            </w:r>
            <w:r w:rsidRPr="00C62B6B">
              <w:rPr>
                <w:rFonts w:ascii="Times New Roman" w:hAnsi="Times New Roman" w:cs="Times New Roman"/>
                <w:sz w:val="24"/>
                <w:szCs w:val="24"/>
              </w:rPr>
              <w:t>2010.</w:t>
            </w:r>
            <w:r>
              <w:rPr>
                <w:rFonts w:ascii="Times New Roman" w:hAnsi="Times New Roman" w:cs="Times New Roman"/>
                <w:sz w:val="24"/>
                <w:szCs w:val="24"/>
              </w:rPr>
              <w:t> </w:t>
            </w:r>
            <w:r w:rsidRPr="00C62B6B">
              <w:rPr>
                <w:rFonts w:ascii="Times New Roman" w:hAnsi="Times New Roman" w:cs="Times New Roman"/>
                <w:sz w:val="24"/>
                <w:szCs w:val="24"/>
              </w:rPr>
              <w:t>gadam</w:t>
            </w:r>
            <w:r>
              <w:rPr>
                <w:rFonts w:ascii="Times New Roman" w:hAnsi="Times New Roman" w:cs="Times New Roman"/>
                <w:sz w:val="24"/>
                <w:szCs w:val="24"/>
              </w:rPr>
              <w:t xml:space="preserve"> </w:t>
            </w:r>
            <w:r w:rsidRPr="00C62B6B">
              <w:rPr>
                <w:rFonts w:ascii="Times New Roman" w:hAnsi="Times New Roman" w:cs="Times New Roman"/>
                <w:sz w:val="24"/>
                <w:szCs w:val="24"/>
              </w:rPr>
              <w:t>panāktu</w:t>
            </w:r>
            <w:r>
              <w:rPr>
                <w:rFonts w:ascii="Times New Roman" w:hAnsi="Times New Roman" w:cs="Times New Roman"/>
                <w:sz w:val="24"/>
                <w:szCs w:val="24"/>
              </w:rPr>
              <w:t xml:space="preserve"> </w:t>
            </w:r>
            <w:r w:rsidRPr="00C62B6B">
              <w:rPr>
                <w:rFonts w:ascii="Times New Roman" w:hAnsi="Times New Roman" w:cs="Times New Roman"/>
                <w:sz w:val="24"/>
                <w:szCs w:val="24"/>
              </w:rPr>
              <w:t>75</w:t>
            </w:r>
            <w:r>
              <w:rPr>
                <w:rFonts w:ascii="Times New Roman" w:hAnsi="Times New Roman" w:cs="Times New Roman"/>
                <w:sz w:val="24"/>
                <w:szCs w:val="24"/>
              </w:rPr>
              <w:t> </w:t>
            </w:r>
            <w:r w:rsidRPr="00C62B6B">
              <w:rPr>
                <w:rFonts w:ascii="Times New Roman" w:hAnsi="Times New Roman" w:cs="Times New Roman"/>
                <w:sz w:val="24"/>
                <w:szCs w:val="24"/>
              </w:rPr>
              <w:t>%</w:t>
            </w:r>
            <w:r>
              <w:rPr>
                <w:rFonts w:ascii="Times New Roman" w:hAnsi="Times New Roman" w:cs="Times New Roman"/>
                <w:sz w:val="24"/>
                <w:szCs w:val="24"/>
              </w:rPr>
              <w:t xml:space="preserve"> </w:t>
            </w:r>
            <w:r w:rsidRPr="00C62B6B">
              <w:rPr>
                <w:rFonts w:ascii="Times New Roman" w:hAnsi="Times New Roman" w:cs="Times New Roman"/>
                <w:sz w:val="24"/>
                <w:szCs w:val="24"/>
              </w:rPr>
              <w:t>vakcinācijas</w:t>
            </w:r>
            <w:r>
              <w:rPr>
                <w:rFonts w:ascii="Times New Roman" w:hAnsi="Times New Roman" w:cs="Times New Roman"/>
                <w:sz w:val="24"/>
                <w:szCs w:val="24"/>
              </w:rPr>
              <w:t xml:space="preserve"> aptveri </w:t>
            </w:r>
            <w:r w:rsidRPr="00C62B6B">
              <w:rPr>
                <w:rFonts w:ascii="Times New Roman" w:hAnsi="Times New Roman" w:cs="Times New Roman"/>
                <w:sz w:val="24"/>
                <w:szCs w:val="24"/>
              </w:rPr>
              <w:t>gados vecāku iedzīvotāju grupās</w:t>
            </w:r>
            <w:r>
              <w:rPr>
                <w:rFonts w:ascii="Times New Roman" w:hAnsi="Times New Roman" w:cs="Times New Roman"/>
                <w:sz w:val="24"/>
                <w:szCs w:val="24"/>
              </w:rPr>
              <w:t xml:space="preserve">. </w:t>
            </w:r>
          </w:p>
          <w:p w14:paraId="524CA49B" w14:textId="77777777" w:rsidR="00DE30F4" w:rsidRDefault="00DE30F4" w:rsidP="00DE30F4">
            <w:pPr>
              <w:spacing w:after="0" w:line="240" w:lineRule="auto"/>
              <w:jc w:val="both"/>
              <w:rPr>
                <w:rFonts w:ascii="Times New Roman" w:hAnsi="Times New Roman" w:cs="Times New Roman"/>
                <w:sz w:val="24"/>
                <w:szCs w:val="24"/>
              </w:rPr>
            </w:pPr>
            <w:r w:rsidRPr="003E2EED">
              <w:rPr>
                <w:rFonts w:ascii="Times New Roman" w:hAnsi="Times New Roman" w:cs="Times New Roman"/>
                <w:sz w:val="24"/>
                <w:szCs w:val="24"/>
              </w:rPr>
              <w:t>Padomes ieteikum</w:t>
            </w:r>
            <w:r>
              <w:rPr>
                <w:rFonts w:ascii="Times New Roman" w:hAnsi="Times New Roman" w:cs="Times New Roman"/>
                <w:sz w:val="24"/>
                <w:szCs w:val="24"/>
              </w:rPr>
              <w:t>a</w:t>
            </w:r>
            <w:r w:rsidRPr="003E2EED">
              <w:rPr>
                <w:rFonts w:ascii="Times New Roman" w:hAnsi="Times New Roman" w:cs="Times New Roman"/>
                <w:sz w:val="24"/>
                <w:szCs w:val="24"/>
              </w:rPr>
              <w:t xml:space="preserve"> (2009.</w:t>
            </w:r>
            <w:r>
              <w:rPr>
                <w:rFonts w:ascii="Times New Roman" w:hAnsi="Times New Roman" w:cs="Times New Roman"/>
                <w:sz w:val="24"/>
                <w:szCs w:val="24"/>
              </w:rPr>
              <w:t> </w:t>
            </w:r>
            <w:r w:rsidRPr="003E2EED">
              <w:rPr>
                <w:rFonts w:ascii="Times New Roman" w:hAnsi="Times New Roman" w:cs="Times New Roman"/>
                <w:sz w:val="24"/>
                <w:szCs w:val="24"/>
              </w:rPr>
              <w:t>gada 22.</w:t>
            </w:r>
            <w:r>
              <w:rPr>
                <w:rFonts w:ascii="Times New Roman" w:hAnsi="Times New Roman" w:cs="Times New Roman"/>
                <w:sz w:val="24"/>
                <w:szCs w:val="24"/>
              </w:rPr>
              <w:t> </w:t>
            </w:r>
            <w:r w:rsidRPr="003E2EED">
              <w:rPr>
                <w:rFonts w:ascii="Times New Roman" w:hAnsi="Times New Roman" w:cs="Times New Roman"/>
                <w:sz w:val="24"/>
                <w:szCs w:val="24"/>
              </w:rPr>
              <w:t xml:space="preserve">decembris) </w:t>
            </w:r>
            <w:r w:rsidRPr="00CA5030">
              <w:rPr>
                <w:rFonts w:ascii="Times New Roman" w:hAnsi="Times New Roman" w:cs="Times New Roman"/>
                <w:i/>
                <w:iCs/>
                <w:sz w:val="24"/>
                <w:szCs w:val="24"/>
              </w:rPr>
              <w:t xml:space="preserve">par </w:t>
            </w:r>
            <w:r w:rsidRPr="00301514">
              <w:rPr>
                <w:rFonts w:ascii="Times New Roman" w:hAnsi="Times New Roman" w:cs="Times New Roman"/>
                <w:i/>
                <w:iCs/>
                <w:sz w:val="24"/>
                <w:szCs w:val="24"/>
              </w:rPr>
              <w:t>vakcināciju pret sezonālo gripu</w:t>
            </w:r>
            <w:r w:rsidRPr="00301514">
              <w:rPr>
                <w:rFonts w:ascii="Times New Roman" w:hAnsi="Times New Roman" w:cs="Times New Roman"/>
                <w:sz w:val="24"/>
                <w:szCs w:val="24"/>
              </w:rPr>
              <w:t xml:space="preserve"> (2009/1019/ES)</w:t>
            </w:r>
            <w:r w:rsidRPr="00301514">
              <w:rPr>
                <w:rStyle w:val="FootnoteReference"/>
                <w:rFonts w:ascii="Times New Roman" w:hAnsi="Times New Roman" w:cs="Times New Roman"/>
                <w:sz w:val="24"/>
                <w:szCs w:val="24"/>
              </w:rPr>
              <w:footnoteReference w:id="4"/>
            </w:r>
            <w:r w:rsidRPr="00301514">
              <w:rPr>
                <w:rFonts w:ascii="Times New Roman" w:hAnsi="Times New Roman" w:cs="Times New Roman"/>
                <w:sz w:val="24"/>
                <w:szCs w:val="24"/>
              </w:rPr>
              <w:t xml:space="preserve"> mērķis ir pēc iespējas drīz un ieteicams līdz 2014.</w:t>
            </w:r>
            <w:r>
              <w:rPr>
                <w:rFonts w:ascii="Times New Roman" w:hAnsi="Times New Roman" w:cs="Times New Roman"/>
                <w:sz w:val="24"/>
                <w:szCs w:val="24"/>
              </w:rPr>
              <w:t>-</w:t>
            </w:r>
            <w:r w:rsidRPr="00301514">
              <w:rPr>
                <w:rFonts w:ascii="Times New Roman" w:hAnsi="Times New Roman" w:cs="Times New Roman"/>
                <w:sz w:val="24"/>
                <w:szCs w:val="24"/>
              </w:rPr>
              <w:t>2015.</w:t>
            </w:r>
            <w:r>
              <w:rPr>
                <w:rFonts w:ascii="Times New Roman" w:hAnsi="Times New Roman" w:cs="Times New Roman"/>
                <w:sz w:val="24"/>
                <w:szCs w:val="24"/>
              </w:rPr>
              <w:t> </w:t>
            </w:r>
            <w:r w:rsidRPr="00301514">
              <w:rPr>
                <w:rFonts w:ascii="Times New Roman" w:hAnsi="Times New Roman" w:cs="Times New Roman"/>
                <w:sz w:val="24"/>
                <w:szCs w:val="24"/>
              </w:rPr>
              <w:t>gada ziemas</w:t>
            </w:r>
            <w:r>
              <w:rPr>
                <w:rFonts w:ascii="Times New Roman" w:hAnsi="Times New Roman" w:cs="Times New Roman"/>
                <w:sz w:val="24"/>
                <w:szCs w:val="24"/>
              </w:rPr>
              <w:t xml:space="preserve"> </w:t>
            </w:r>
            <w:r w:rsidRPr="00301514">
              <w:rPr>
                <w:rFonts w:ascii="Times New Roman" w:hAnsi="Times New Roman" w:cs="Times New Roman"/>
                <w:sz w:val="24"/>
                <w:szCs w:val="24"/>
              </w:rPr>
              <w:t>sezonai sasniegt 75</w:t>
            </w:r>
            <w:r>
              <w:rPr>
                <w:rFonts w:ascii="Times New Roman" w:hAnsi="Times New Roman" w:cs="Times New Roman"/>
                <w:sz w:val="24"/>
                <w:szCs w:val="24"/>
              </w:rPr>
              <w:t> </w:t>
            </w:r>
            <w:r w:rsidRPr="00301514">
              <w:rPr>
                <w:rFonts w:ascii="Times New Roman" w:hAnsi="Times New Roman" w:cs="Times New Roman"/>
                <w:sz w:val="24"/>
                <w:szCs w:val="24"/>
              </w:rPr>
              <w:t xml:space="preserve">% vakcinācijas </w:t>
            </w:r>
            <w:r>
              <w:rPr>
                <w:rFonts w:ascii="Times New Roman" w:hAnsi="Times New Roman" w:cs="Times New Roman"/>
                <w:sz w:val="24"/>
                <w:szCs w:val="24"/>
              </w:rPr>
              <w:lastRenderedPageBreak/>
              <w:t>aptveri</w:t>
            </w:r>
            <w:r w:rsidRPr="00301514">
              <w:rPr>
                <w:rFonts w:ascii="Times New Roman" w:hAnsi="Times New Roman" w:cs="Times New Roman"/>
                <w:sz w:val="24"/>
                <w:szCs w:val="24"/>
              </w:rPr>
              <w:t xml:space="preserve"> gados vecāku</w:t>
            </w:r>
            <w:r>
              <w:rPr>
                <w:rFonts w:ascii="Times New Roman" w:hAnsi="Times New Roman" w:cs="Times New Roman"/>
                <w:sz w:val="24"/>
                <w:szCs w:val="24"/>
              </w:rPr>
              <w:t xml:space="preserve"> </w:t>
            </w:r>
            <w:r w:rsidRPr="00301514">
              <w:rPr>
                <w:rFonts w:ascii="Times New Roman" w:hAnsi="Times New Roman" w:cs="Times New Roman"/>
                <w:sz w:val="24"/>
                <w:szCs w:val="24"/>
              </w:rPr>
              <w:t>cilvēku grupās. Minētais 75</w:t>
            </w:r>
            <w:r>
              <w:rPr>
                <w:rFonts w:ascii="Times New Roman" w:hAnsi="Times New Roman" w:cs="Times New Roman"/>
                <w:sz w:val="24"/>
                <w:szCs w:val="24"/>
              </w:rPr>
              <w:t> </w:t>
            </w:r>
            <w:r w:rsidRPr="00301514">
              <w:rPr>
                <w:rFonts w:ascii="Times New Roman" w:hAnsi="Times New Roman" w:cs="Times New Roman"/>
                <w:sz w:val="24"/>
                <w:szCs w:val="24"/>
              </w:rPr>
              <w:t xml:space="preserve">% </w:t>
            </w:r>
            <w:r>
              <w:rPr>
                <w:rFonts w:ascii="Times New Roman" w:hAnsi="Times New Roman" w:cs="Times New Roman"/>
                <w:sz w:val="24"/>
                <w:szCs w:val="24"/>
              </w:rPr>
              <w:t xml:space="preserve">vakcinācijas aptveres </w:t>
            </w:r>
            <w:r w:rsidRPr="00301514">
              <w:rPr>
                <w:rFonts w:ascii="Times New Roman" w:hAnsi="Times New Roman" w:cs="Times New Roman"/>
                <w:sz w:val="24"/>
                <w:szCs w:val="24"/>
              </w:rPr>
              <w:t>mērķis būtu</w:t>
            </w:r>
            <w:r>
              <w:rPr>
                <w:rFonts w:ascii="Times New Roman" w:hAnsi="Times New Roman" w:cs="Times New Roman"/>
                <w:sz w:val="24"/>
                <w:szCs w:val="24"/>
              </w:rPr>
              <w:t xml:space="preserve"> </w:t>
            </w:r>
            <w:r w:rsidRPr="00301514">
              <w:rPr>
                <w:rFonts w:ascii="Times New Roman" w:hAnsi="Times New Roman" w:cs="Times New Roman"/>
                <w:sz w:val="24"/>
                <w:szCs w:val="24"/>
              </w:rPr>
              <w:t>jāpaplašina</w:t>
            </w:r>
            <w:r>
              <w:rPr>
                <w:rFonts w:ascii="Times New Roman" w:hAnsi="Times New Roman" w:cs="Times New Roman"/>
                <w:sz w:val="24"/>
                <w:szCs w:val="24"/>
              </w:rPr>
              <w:t xml:space="preserve">, </w:t>
            </w:r>
            <w:r w:rsidRPr="00301514">
              <w:rPr>
                <w:rFonts w:ascii="Times New Roman" w:hAnsi="Times New Roman" w:cs="Times New Roman"/>
                <w:sz w:val="24"/>
                <w:szCs w:val="24"/>
              </w:rPr>
              <w:t>iekļaujot riska</w:t>
            </w:r>
            <w:r>
              <w:rPr>
                <w:rFonts w:ascii="Times New Roman" w:hAnsi="Times New Roman" w:cs="Times New Roman"/>
                <w:sz w:val="24"/>
                <w:szCs w:val="24"/>
              </w:rPr>
              <w:t xml:space="preserve"> </w:t>
            </w:r>
            <w:r w:rsidRPr="00301514">
              <w:rPr>
                <w:rFonts w:ascii="Times New Roman" w:hAnsi="Times New Roman" w:cs="Times New Roman"/>
                <w:sz w:val="24"/>
                <w:szCs w:val="24"/>
              </w:rPr>
              <w:t>grupu, kurā ir personas ar hroniskām slimībām.</w:t>
            </w:r>
            <w:r>
              <w:rPr>
                <w:rFonts w:ascii="Times New Roman" w:hAnsi="Times New Roman" w:cs="Times New Roman"/>
                <w:sz w:val="24"/>
                <w:szCs w:val="24"/>
              </w:rPr>
              <w:t xml:space="preserve"> </w:t>
            </w:r>
            <w:r w:rsidRPr="003E3819">
              <w:rPr>
                <w:rFonts w:ascii="Times New Roman" w:hAnsi="Times New Roman" w:cs="Times New Roman"/>
                <w:sz w:val="24"/>
                <w:szCs w:val="24"/>
              </w:rPr>
              <w:t>Dalībvalstis</w:t>
            </w:r>
            <w:r>
              <w:rPr>
                <w:rFonts w:ascii="Times New Roman" w:hAnsi="Times New Roman" w:cs="Times New Roman"/>
                <w:sz w:val="24"/>
                <w:szCs w:val="24"/>
              </w:rPr>
              <w:t xml:space="preserve"> </w:t>
            </w:r>
            <w:r w:rsidRPr="003E3819">
              <w:rPr>
                <w:rFonts w:ascii="Times New Roman" w:hAnsi="Times New Roman" w:cs="Times New Roman"/>
                <w:sz w:val="24"/>
                <w:szCs w:val="24"/>
              </w:rPr>
              <w:t xml:space="preserve">tiek mudinātas arī palielināt vakcinācijas </w:t>
            </w:r>
            <w:r>
              <w:rPr>
                <w:rFonts w:ascii="Times New Roman" w:hAnsi="Times New Roman" w:cs="Times New Roman"/>
                <w:sz w:val="24"/>
                <w:szCs w:val="24"/>
              </w:rPr>
              <w:t>aptveri</w:t>
            </w:r>
            <w:r w:rsidRPr="003E3819">
              <w:rPr>
                <w:rFonts w:ascii="Times New Roman" w:hAnsi="Times New Roman" w:cs="Times New Roman"/>
                <w:sz w:val="24"/>
                <w:szCs w:val="24"/>
              </w:rPr>
              <w:t xml:space="preserve"> veselības</w:t>
            </w:r>
            <w:r>
              <w:rPr>
                <w:rFonts w:ascii="Times New Roman" w:hAnsi="Times New Roman" w:cs="Times New Roman"/>
                <w:sz w:val="24"/>
                <w:szCs w:val="24"/>
              </w:rPr>
              <w:t xml:space="preserve"> </w:t>
            </w:r>
            <w:r w:rsidRPr="003E3819">
              <w:rPr>
                <w:rFonts w:ascii="Times New Roman" w:hAnsi="Times New Roman" w:cs="Times New Roman"/>
                <w:sz w:val="24"/>
                <w:szCs w:val="24"/>
              </w:rPr>
              <w:t>aprūpes darbinieku vidū.</w:t>
            </w:r>
          </w:p>
          <w:p w14:paraId="6153B46F" w14:textId="77777777" w:rsidR="00DE30F4" w:rsidRDefault="00DE30F4" w:rsidP="00DE30F4">
            <w:pPr>
              <w:spacing w:after="0" w:line="240" w:lineRule="auto"/>
              <w:jc w:val="both"/>
              <w:rPr>
                <w:rFonts w:ascii="Times New Roman" w:hAnsi="Times New Roman" w:cs="Times New Roman"/>
                <w:sz w:val="24"/>
                <w:szCs w:val="24"/>
              </w:rPr>
            </w:pPr>
            <w:r w:rsidRPr="003E2EED">
              <w:rPr>
                <w:rFonts w:ascii="Times New Roman" w:hAnsi="Times New Roman" w:cs="Times New Roman"/>
                <w:sz w:val="24"/>
                <w:szCs w:val="24"/>
              </w:rPr>
              <w:t>2012.</w:t>
            </w:r>
            <w:r>
              <w:rPr>
                <w:rFonts w:ascii="Times New Roman" w:hAnsi="Times New Roman" w:cs="Times New Roman"/>
                <w:sz w:val="24"/>
                <w:szCs w:val="24"/>
              </w:rPr>
              <w:t> </w:t>
            </w:r>
            <w:r w:rsidRPr="003E2EED">
              <w:rPr>
                <w:rFonts w:ascii="Times New Roman" w:hAnsi="Times New Roman" w:cs="Times New Roman"/>
                <w:sz w:val="24"/>
                <w:szCs w:val="24"/>
              </w:rPr>
              <w:t>gadā Pasaules Veselības organizācija</w:t>
            </w:r>
            <w:r>
              <w:rPr>
                <w:rStyle w:val="FootnoteReference"/>
                <w:rFonts w:ascii="Times New Roman" w:hAnsi="Times New Roman" w:cs="Times New Roman"/>
                <w:sz w:val="24"/>
                <w:szCs w:val="24"/>
              </w:rPr>
              <w:footnoteReference w:id="5"/>
            </w:r>
            <w:r w:rsidRPr="003E2EED">
              <w:rPr>
                <w:rFonts w:ascii="Times New Roman" w:hAnsi="Times New Roman" w:cs="Times New Roman"/>
                <w:sz w:val="24"/>
                <w:szCs w:val="24"/>
              </w:rPr>
              <w:t xml:space="preserve"> rekomendēja veselības aprūpes darbinieku vakcināciju pret gripu.  Veselības aprūpes darbinieku vakcinācija pret gripu tiek rekomendēta, lai pasargātu veselības aprūpes darbiniekus, viņu kolēģus un viņu pacientus no gripas infekcijas un lai samazinātu hospitālo gripu vai veselības aprūpē iegūtu gripu. Īpaši svarīgi ir pasargāt tos pacientus, kuriem ir paaugstināts risks iegūt komplikācijas pēc gripas infekcijas, un tos pacientus, kuriem var neveidoties pietiekama imūnā atbildes reakcija pēc gripas vakcinācijas. </w:t>
            </w:r>
          </w:p>
          <w:p w14:paraId="633DF644" w14:textId="77777777" w:rsidR="000F370F" w:rsidRDefault="00DE30F4" w:rsidP="000F370F">
            <w:pPr>
              <w:spacing w:after="0" w:line="240" w:lineRule="auto"/>
              <w:jc w:val="both"/>
              <w:rPr>
                <w:rFonts w:ascii="Times New Roman" w:hAnsi="Times New Roman" w:cs="Times New Roman"/>
                <w:sz w:val="24"/>
                <w:szCs w:val="24"/>
              </w:rPr>
            </w:pPr>
            <w:r w:rsidRPr="003E2EED">
              <w:rPr>
                <w:rFonts w:ascii="Times New Roman" w:hAnsi="Times New Roman" w:cs="Times New Roman"/>
                <w:sz w:val="24"/>
                <w:szCs w:val="24"/>
              </w:rPr>
              <w:t>Veselības aprūpes darbinieku vakcinācija nodrošina veselības aprūpes pakalpojumu pieejamību un nepārtrauktību, kā arī samazina gripas epidēmijas rašanās risku veselības aprūpes iestādēs un ārpus tām</w:t>
            </w:r>
            <w:r w:rsidR="000F370F">
              <w:rPr>
                <w:rFonts w:ascii="Times New Roman" w:hAnsi="Times New Roman" w:cs="Times New Roman"/>
                <w:sz w:val="24"/>
                <w:szCs w:val="24"/>
              </w:rPr>
              <w:t xml:space="preserve">, kas īpaši svarīgi </w:t>
            </w:r>
            <w:r w:rsidR="000F370F" w:rsidRPr="007411F3">
              <w:rPr>
                <w:rFonts w:ascii="Times New Roman" w:hAnsi="Times New Roman" w:cs="Times New Roman"/>
                <w:sz w:val="24"/>
                <w:szCs w:val="24"/>
              </w:rPr>
              <w:t>kļūst apstākļos, kad</w:t>
            </w:r>
            <w:r w:rsidR="000F370F">
              <w:rPr>
                <w:rFonts w:ascii="Times New Roman" w:hAnsi="Times New Roman" w:cs="Times New Roman"/>
                <w:sz w:val="24"/>
                <w:szCs w:val="24"/>
              </w:rPr>
              <w:t xml:space="preserve"> </w:t>
            </w:r>
            <w:r w:rsidR="000F370F" w:rsidRPr="00062C80">
              <w:rPr>
                <w:rFonts w:ascii="Times New Roman" w:hAnsi="Times New Roman" w:cs="Times New Roman"/>
                <w:sz w:val="24"/>
                <w:szCs w:val="24"/>
              </w:rPr>
              <w:t>Covid-19 infekcijas</w:t>
            </w:r>
            <w:r w:rsidR="000F370F">
              <w:rPr>
                <w:rFonts w:ascii="Times New Roman" w:hAnsi="Times New Roman" w:cs="Times New Roman"/>
                <w:sz w:val="24"/>
                <w:szCs w:val="24"/>
              </w:rPr>
              <w:t xml:space="preserve"> slimības</w:t>
            </w:r>
            <w:r w:rsidR="000F370F" w:rsidRPr="00062C80">
              <w:rPr>
                <w:rFonts w:ascii="Times New Roman" w:hAnsi="Times New Roman" w:cs="Times New Roman"/>
                <w:sz w:val="24"/>
                <w:szCs w:val="24"/>
              </w:rPr>
              <w:t xml:space="preserve"> atkārtotais vilnis var uzslāņoties gripas sezonai.</w:t>
            </w:r>
          </w:p>
          <w:p w14:paraId="5B1D76C7" w14:textId="77777777" w:rsidR="00DE30F4" w:rsidRDefault="00DE30F4" w:rsidP="00C20579">
            <w:pPr>
              <w:spacing w:after="0" w:line="240" w:lineRule="auto"/>
              <w:jc w:val="both"/>
              <w:rPr>
                <w:rFonts w:ascii="Times New Roman" w:hAnsi="Times New Roman" w:cs="Times New Roman"/>
                <w:sz w:val="24"/>
                <w:szCs w:val="24"/>
              </w:rPr>
            </w:pPr>
            <w:r w:rsidRPr="003E2EED">
              <w:rPr>
                <w:rFonts w:ascii="Times New Roman" w:hAnsi="Times New Roman" w:cs="Times New Roman"/>
                <w:sz w:val="24"/>
                <w:szCs w:val="24"/>
              </w:rPr>
              <w:t>Veselības aprūpes darbinieku vakcinēšanās pret gripu pilnībā sasaucas ar medicīnas pakalpojumu sniedzēju profesionālo pienākumu nekaitēt pacientam.</w:t>
            </w:r>
          </w:p>
          <w:p w14:paraId="14629599" w14:textId="77777777" w:rsidR="00357AA5" w:rsidRDefault="00C20579" w:rsidP="00062C80">
            <w:pPr>
              <w:spacing w:after="0" w:line="240" w:lineRule="auto"/>
              <w:jc w:val="both"/>
              <w:rPr>
                <w:rFonts w:ascii="Times New Roman" w:hAnsi="Times New Roman" w:cs="Times New Roman"/>
                <w:sz w:val="24"/>
                <w:szCs w:val="24"/>
              </w:rPr>
            </w:pPr>
            <w:r w:rsidRPr="00C20579">
              <w:rPr>
                <w:rFonts w:ascii="Times New Roman" w:hAnsi="Times New Roman" w:cs="Times New Roman"/>
                <w:sz w:val="24"/>
                <w:szCs w:val="24"/>
              </w:rPr>
              <w:t>Savukārt p</w:t>
            </w:r>
            <w:r w:rsidR="00094874" w:rsidRPr="00C20579">
              <w:rPr>
                <w:rFonts w:ascii="Times New Roman" w:hAnsi="Times New Roman" w:cs="Times New Roman"/>
                <w:sz w:val="24"/>
                <w:szCs w:val="24"/>
              </w:rPr>
              <w:t>ētījumā</w:t>
            </w:r>
            <w:r w:rsidR="00094874" w:rsidRPr="00C20579">
              <w:rPr>
                <w:rStyle w:val="FootnoteReference"/>
                <w:rFonts w:ascii="Times New Roman" w:hAnsi="Times New Roman" w:cs="Times New Roman"/>
                <w:sz w:val="24"/>
                <w:szCs w:val="24"/>
              </w:rPr>
              <w:footnoteReference w:id="6"/>
            </w:r>
            <w:r w:rsidR="00094874" w:rsidRPr="00C20579">
              <w:rPr>
                <w:rFonts w:ascii="Times New Roman" w:hAnsi="Times New Roman" w:cs="Times New Roman"/>
                <w:sz w:val="24"/>
                <w:szCs w:val="24"/>
              </w:rPr>
              <w:t xml:space="preserve">, kas veikts Dānijā, secināts, ka </w:t>
            </w:r>
            <w:r w:rsidR="000D70A7" w:rsidRPr="00C20579">
              <w:rPr>
                <w:rFonts w:ascii="Times New Roman" w:hAnsi="Times New Roman" w:cs="Times New Roman"/>
                <w:sz w:val="24"/>
                <w:szCs w:val="24"/>
              </w:rPr>
              <w:t>v</w:t>
            </w:r>
            <w:r w:rsidR="00357AA5" w:rsidRPr="00C20579">
              <w:rPr>
                <w:rFonts w:ascii="Times New Roman" w:hAnsi="Times New Roman" w:cs="Times New Roman"/>
                <w:sz w:val="24"/>
                <w:szCs w:val="24"/>
              </w:rPr>
              <w:t xml:space="preserve">akcinācija pret gripu saistīta ar mazāku pāragras nāves risku pacientiem ar augstu asinsspiedienu. Pacientiem ar augstu asinsspiedienu vakcinācija pret gripu nozīmē par 18 % zemāku </w:t>
            </w:r>
            <w:r w:rsidR="000D70A7" w:rsidRPr="00C20579">
              <w:rPr>
                <w:rFonts w:ascii="Times New Roman" w:hAnsi="Times New Roman" w:cs="Times New Roman"/>
                <w:sz w:val="24"/>
                <w:szCs w:val="24"/>
              </w:rPr>
              <w:t xml:space="preserve">jebkādu cēloņu </w:t>
            </w:r>
            <w:r w:rsidR="00357AA5" w:rsidRPr="00C20579">
              <w:rPr>
                <w:rFonts w:ascii="Times New Roman" w:hAnsi="Times New Roman" w:cs="Times New Roman"/>
                <w:sz w:val="24"/>
                <w:szCs w:val="24"/>
              </w:rPr>
              <w:t>nāves risku</w:t>
            </w:r>
            <w:r w:rsidR="000D70A7" w:rsidRPr="00C20579">
              <w:rPr>
                <w:rFonts w:ascii="Times New Roman" w:hAnsi="Times New Roman" w:cs="Times New Roman"/>
                <w:sz w:val="24"/>
                <w:szCs w:val="24"/>
              </w:rPr>
              <w:t>, par 16 % zemāku risku nomirt no kardiovaskulārām slimībām un par 10 % zemāku risku nomirt no infarkta vai insulta</w:t>
            </w:r>
            <w:r w:rsidR="00357AA5" w:rsidRPr="00C20579">
              <w:rPr>
                <w:rFonts w:ascii="Times New Roman" w:hAnsi="Times New Roman" w:cs="Times New Roman"/>
                <w:sz w:val="24"/>
                <w:szCs w:val="24"/>
              </w:rPr>
              <w:t xml:space="preserve"> gripas sezonā.</w:t>
            </w:r>
          </w:p>
          <w:p w14:paraId="2511D83D" w14:textId="77777777" w:rsidR="00B07D31" w:rsidRDefault="00B07D31" w:rsidP="00062C80">
            <w:pPr>
              <w:spacing w:after="0" w:line="240" w:lineRule="auto"/>
              <w:jc w:val="both"/>
              <w:rPr>
                <w:rFonts w:ascii="Times New Roman" w:hAnsi="Times New Roman" w:cs="Times New Roman"/>
                <w:sz w:val="24"/>
                <w:szCs w:val="24"/>
              </w:rPr>
            </w:pPr>
          </w:p>
          <w:p w14:paraId="38A164D7" w14:textId="77777777" w:rsidR="00B07D31" w:rsidRDefault="00B07D31" w:rsidP="00B07D31">
            <w:pPr>
              <w:spacing w:after="0" w:line="240" w:lineRule="auto"/>
              <w:jc w:val="both"/>
              <w:rPr>
                <w:rFonts w:ascii="Times New Roman" w:hAnsi="Times New Roman" w:cs="Times New Roman"/>
                <w:sz w:val="24"/>
                <w:szCs w:val="24"/>
              </w:rPr>
            </w:pPr>
            <w:r w:rsidRPr="00062C80">
              <w:rPr>
                <w:rFonts w:ascii="Times New Roman" w:hAnsi="Times New Roman" w:cs="Times New Roman"/>
                <w:sz w:val="24"/>
                <w:szCs w:val="24"/>
              </w:rPr>
              <w:t>Šobrīd Latvijā ir viens no zemākajiem pretgripas vakcinācijas rādītājiem ES (vakcinācijas aptvere i</w:t>
            </w:r>
            <w:r>
              <w:rPr>
                <w:rFonts w:ascii="Times New Roman" w:hAnsi="Times New Roman" w:cs="Times New Roman"/>
                <w:sz w:val="24"/>
                <w:szCs w:val="24"/>
              </w:rPr>
              <w:t>r</w:t>
            </w:r>
            <w:r w:rsidRPr="00062C80">
              <w:rPr>
                <w:rFonts w:ascii="Times New Roman" w:hAnsi="Times New Roman" w:cs="Times New Roman"/>
                <w:sz w:val="24"/>
                <w:szCs w:val="24"/>
              </w:rPr>
              <w:t xml:space="preserve"> mazāka </w:t>
            </w:r>
            <w:r w:rsidR="00B2123B">
              <w:rPr>
                <w:rFonts w:ascii="Times New Roman" w:hAnsi="Times New Roman" w:cs="Times New Roman"/>
                <w:sz w:val="24"/>
                <w:szCs w:val="24"/>
              </w:rPr>
              <w:t>par</w:t>
            </w:r>
            <w:r w:rsidRPr="00062C80">
              <w:rPr>
                <w:rFonts w:ascii="Times New Roman" w:hAnsi="Times New Roman" w:cs="Times New Roman"/>
                <w:sz w:val="24"/>
                <w:szCs w:val="24"/>
              </w:rPr>
              <w:t xml:space="preserve"> 5</w:t>
            </w:r>
            <w:r w:rsidR="00B2123B">
              <w:rPr>
                <w:rFonts w:ascii="Times New Roman" w:hAnsi="Times New Roman" w:cs="Times New Roman"/>
                <w:sz w:val="24"/>
                <w:szCs w:val="24"/>
              </w:rPr>
              <w:t> </w:t>
            </w:r>
            <w:r w:rsidRPr="00062C80">
              <w:rPr>
                <w:rFonts w:ascii="Times New Roman" w:hAnsi="Times New Roman" w:cs="Times New Roman"/>
                <w:sz w:val="24"/>
                <w:szCs w:val="24"/>
              </w:rPr>
              <w:t>%).</w:t>
            </w:r>
          </w:p>
          <w:p w14:paraId="22A66D4A" w14:textId="09674B68" w:rsidR="00D15A7E" w:rsidRDefault="00B07D31" w:rsidP="00B07D31">
            <w:pPr>
              <w:spacing w:after="0" w:line="240" w:lineRule="auto"/>
              <w:jc w:val="both"/>
              <w:rPr>
                <w:rFonts w:ascii="Times New Roman" w:hAnsi="Times New Roman" w:cs="Times New Roman"/>
                <w:sz w:val="24"/>
                <w:szCs w:val="24"/>
              </w:rPr>
            </w:pPr>
            <w:r w:rsidRPr="00062C80">
              <w:rPr>
                <w:rFonts w:ascii="Times New Roman" w:hAnsi="Times New Roman" w:cs="Times New Roman"/>
                <w:sz w:val="24"/>
                <w:szCs w:val="24"/>
              </w:rPr>
              <w:t xml:space="preserve">Lai stiprinātu veselības aprūpes sektora spēju reaģēt Covid-19 uzliesmojuma gadījumā, ir jāsamazina riski gripas izplatībai un gripas izraisītiem smagiem veselības traucējumiem. </w:t>
            </w:r>
            <w:r w:rsidR="00D15A7E" w:rsidRPr="00D15A7E">
              <w:rPr>
                <w:rFonts w:ascii="Times New Roman" w:hAnsi="Times New Roman" w:cs="Times New Roman"/>
                <w:sz w:val="24"/>
                <w:szCs w:val="24"/>
              </w:rPr>
              <w:t>Tā kā viens no visaugstākajiem riskiem straujai gan gripas, gan Covid-19 izplatībai ir sociālās aprūpes centros, kur tiek nodrošināta ilgstoša sociālā aprūpe</w:t>
            </w:r>
            <w:r w:rsidR="00D15A7E">
              <w:rPr>
                <w:rFonts w:ascii="Times New Roman" w:hAnsi="Times New Roman" w:cs="Times New Roman"/>
                <w:sz w:val="24"/>
                <w:szCs w:val="24"/>
              </w:rPr>
              <w:t xml:space="preserve"> </w:t>
            </w:r>
            <w:r w:rsidR="00D15A7E" w:rsidRPr="00D15A7E">
              <w:rPr>
                <w:rFonts w:ascii="Times New Roman" w:hAnsi="Times New Roman" w:cs="Times New Roman"/>
                <w:sz w:val="24"/>
                <w:szCs w:val="24"/>
              </w:rPr>
              <w:t xml:space="preserve">un sociālā rehabilitācija, primāri </w:t>
            </w:r>
            <w:r w:rsidR="008E5B38">
              <w:rPr>
                <w:rFonts w:ascii="Times New Roman" w:hAnsi="Times New Roman" w:cs="Times New Roman"/>
                <w:sz w:val="24"/>
                <w:szCs w:val="24"/>
              </w:rPr>
              <w:t>2020./2021.</w:t>
            </w:r>
            <w:r w:rsidR="00EA23A6">
              <w:rPr>
                <w:rFonts w:ascii="Times New Roman" w:hAnsi="Times New Roman" w:cs="Times New Roman"/>
                <w:sz w:val="24"/>
                <w:szCs w:val="24"/>
              </w:rPr>
              <w:t> </w:t>
            </w:r>
            <w:r w:rsidR="008E5B38">
              <w:rPr>
                <w:rFonts w:ascii="Times New Roman" w:hAnsi="Times New Roman" w:cs="Times New Roman"/>
                <w:sz w:val="24"/>
                <w:szCs w:val="24"/>
              </w:rPr>
              <w:t xml:space="preserve">gada gripas sezonas </w:t>
            </w:r>
            <w:r w:rsidR="008E5B38">
              <w:rPr>
                <w:rFonts w:ascii="Times New Roman" w:hAnsi="Times New Roman" w:cs="Times New Roman"/>
                <w:sz w:val="24"/>
                <w:szCs w:val="24"/>
              </w:rPr>
              <w:lastRenderedPageBreak/>
              <w:t xml:space="preserve">laikā </w:t>
            </w:r>
            <w:r w:rsidR="00D15A7E" w:rsidRPr="00D15A7E">
              <w:rPr>
                <w:rFonts w:ascii="Times New Roman" w:hAnsi="Times New Roman" w:cs="Times New Roman"/>
                <w:sz w:val="24"/>
                <w:szCs w:val="24"/>
              </w:rPr>
              <w:t>pretgripas vakcinācija ir jānodrošina šo centru klientiem un personālam</w:t>
            </w:r>
            <w:r w:rsidR="00D854E7">
              <w:rPr>
                <w:rFonts w:ascii="Times New Roman" w:hAnsi="Times New Roman" w:cs="Times New Roman"/>
                <w:sz w:val="24"/>
                <w:szCs w:val="24"/>
              </w:rPr>
              <w:t xml:space="preserve"> (noteikumu </w:t>
            </w:r>
            <w:r w:rsidR="00D854E7" w:rsidRPr="00E7682B">
              <w:rPr>
                <w:rFonts w:ascii="Times New Roman" w:hAnsi="Times New Roman" w:cs="Times New Roman"/>
                <w:sz w:val="24"/>
                <w:szCs w:val="24"/>
              </w:rPr>
              <w:t xml:space="preserve">projekta </w:t>
            </w:r>
            <w:r w:rsidR="00267497">
              <w:rPr>
                <w:rFonts w:ascii="Times New Roman" w:hAnsi="Times New Roman" w:cs="Times New Roman"/>
                <w:b/>
                <w:bCs/>
                <w:sz w:val="24"/>
                <w:szCs w:val="24"/>
              </w:rPr>
              <w:t>4</w:t>
            </w:r>
            <w:r w:rsidR="00D854E7" w:rsidRPr="00E7682B">
              <w:rPr>
                <w:rFonts w:ascii="Times New Roman" w:hAnsi="Times New Roman" w:cs="Times New Roman"/>
                <w:b/>
                <w:bCs/>
                <w:sz w:val="24"/>
                <w:szCs w:val="24"/>
              </w:rPr>
              <w:t>. punkts</w:t>
            </w:r>
            <w:r w:rsidR="004371D3" w:rsidRPr="00E7682B">
              <w:rPr>
                <w:rFonts w:ascii="Times New Roman" w:hAnsi="Times New Roman" w:cs="Times New Roman"/>
                <w:sz w:val="24"/>
                <w:szCs w:val="24"/>
              </w:rPr>
              <w:t>;</w:t>
            </w:r>
            <w:r w:rsidR="004371D3">
              <w:rPr>
                <w:rFonts w:ascii="Times New Roman" w:hAnsi="Times New Roman" w:cs="Times New Roman"/>
                <w:sz w:val="24"/>
                <w:szCs w:val="24"/>
              </w:rPr>
              <w:t xml:space="preserve"> Vakcinācijas noteikumu </w:t>
            </w:r>
            <w:r w:rsidR="00226073">
              <w:rPr>
                <w:rFonts w:ascii="Times New Roman" w:hAnsi="Times New Roman" w:cs="Times New Roman"/>
                <w:sz w:val="24"/>
                <w:szCs w:val="24"/>
              </w:rPr>
              <w:t>64</w:t>
            </w:r>
            <w:r w:rsidR="004371D3" w:rsidRPr="004371D3">
              <w:rPr>
                <w:rFonts w:ascii="Times New Roman" w:hAnsi="Times New Roman" w:cs="Times New Roman"/>
                <w:sz w:val="24"/>
                <w:szCs w:val="24"/>
              </w:rPr>
              <w:t>.2.</w:t>
            </w:r>
            <w:r w:rsidR="008F5BF7">
              <w:rPr>
                <w:rFonts w:ascii="Times New Roman" w:hAnsi="Times New Roman" w:cs="Times New Roman"/>
                <w:sz w:val="24"/>
                <w:szCs w:val="24"/>
              </w:rPr>
              <w:t> </w:t>
            </w:r>
            <w:r w:rsidR="004371D3">
              <w:rPr>
                <w:rFonts w:ascii="Times New Roman" w:hAnsi="Times New Roman" w:cs="Times New Roman"/>
                <w:sz w:val="24"/>
                <w:szCs w:val="24"/>
              </w:rPr>
              <w:t xml:space="preserve">un </w:t>
            </w:r>
            <w:r w:rsidR="00226073">
              <w:rPr>
                <w:rFonts w:ascii="Times New Roman" w:hAnsi="Times New Roman" w:cs="Times New Roman"/>
                <w:sz w:val="24"/>
                <w:szCs w:val="24"/>
              </w:rPr>
              <w:t>64</w:t>
            </w:r>
            <w:r w:rsidR="004371D3" w:rsidRPr="004371D3">
              <w:rPr>
                <w:rFonts w:ascii="Times New Roman" w:hAnsi="Times New Roman" w:cs="Times New Roman"/>
                <w:sz w:val="24"/>
                <w:szCs w:val="24"/>
              </w:rPr>
              <w:t>.</w:t>
            </w:r>
            <w:r w:rsidR="004371D3">
              <w:rPr>
                <w:rFonts w:ascii="Times New Roman" w:hAnsi="Times New Roman" w:cs="Times New Roman"/>
                <w:sz w:val="24"/>
                <w:szCs w:val="24"/>
              </w:rPr>
              <w:t>3</w:t>
            </w:r>
            <w:r w:rsidR="004371D3" w:rsidRPr="004371D3">
              <w:rPr>
                <w:rFonts w:ascii="Times New Roman" w:hAnsi="Times New Roman" w:cs="Times New Roman"/>
                <w:sz w:val="24"/>
                <w:szCs w:val="24"/>
              </w:rPr>
              <w:t>.</w:t>
            </w:r>
            <w:r w:rsidR="004371D3">
              <w:rPr>
                <w:rFonts w:ascii="Times New Roman" w:hAnsi="Times New Roman" w:cs="Times New Roman"/>
                <w:sz w:val="24"/>
                <w:szCs w:val="24"/>
              </w:rPr>
              <w:t> apakšpunkti</w:t>
            </w:r>
            <w:r w:rsidR="00D854E7" w:rsidRPr="004371D3">
              <w:rPr>
                <w:rFonts w:ascii="Times New Roman" w:hAnsi="Times New Roman" w:cs="Times New Roman"/>
                <w:sz w:val="24"/>
                <w:szCs w:val="24"/>
              </w:rPr>
              <w:t>)</w:t>
            </w:r>
            <w:r w:rsidR="00D15A7E" w:rsidRPr="004371D3">
              <w:rPr>
                <w:rFonts w:ascii="Times New Roman" w:hAnsi="Times New Roman" w:cs="Times New Roman"/>
                <w:sz w:val="24"/>
                <w:szCs w:val="24"/>
              </w:rPr>
              <w:t>.</w:t>
            </w:r>
            <w:r w:rsidR="00D15A7E" w:rsidRPr="00D15A7E">
              <w:rPr>
                <w:rFonts w:ascii="Times New Roman" w:hAnsi="Times New Roman" w:cs="Times New Roman"/>
                <w:sz w:val="24"/>
                <w:szCs w:val="24"/>
              </w:rPr>
              <w:t xml:space="preserve"> </w:t>
            </w:r>
          </w:p>
          <w:p w14:paraId="65BB79E9" w14:textId="77777777" w:rsidR="00626402" w:rsidRDefault="00626402" w:rsidP="00B07D31">
            <w:pPr>
              <w:spacing w:after="0" w:line="240" w:lineRule="auto"/>
              <w:jc w:val="both"/>
              <w:rPr>
                <w:rFonts w:ascii="Times New Roman" w:hAnsi="Times New Roman" w:cs="Times New Roman"/>
                <w:sz w:val="24"/>
                <w:szCs w:val="24"/>
              </w:rPr>
            </w:pPr>
          </w:p>
          <w:p w14:paraId="6440CB2A" w14:textId="77777777" w:rsidR="00630419" w:rsidRDefault="00630419" w:rsidP="006304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062C80">
              <w:rPr>
                <w:rFonts w:ascii="Times New Roman" w:hAnsi="Times New Roman" w:cs="Times New Roman"/>
                <w:sz w:val="24"/>
                <w:szCs w:val="24"/>
              </w:rPr>
              <w:t>e visas ārstniecības iestādes nodrošina savu darbinieku vakcināciju, tādēļ ārstniecības personu vakcinācijas aptvere pret gripu nav pietiekama. Ne visās ārstniecības iestādēs ir ieviesta sistēma, lai pārliecinātos par darbinieku vakcinācijas statusu un ne visas ārstniecības iestādes apmaksā nepieciešam</w:t>
            </w:r>
            <w:r>
              <w:rPr>
                <w:rFonts w:ascii="Times New Roman" w:hAnsi="Times New Roman" w:cs="Times New Roman"/>
                <w:sz w:val="24"/>
                <w:szCs w:val="24"/>
              </w:rPr>
              <w:t>o</w:t>
            </w:r>
            <w:r w:rsidRPr="00062C80">
              <w:rPr>
                <w:rFonts w:ascii="Times New Roman" w:hAnsi="Times New Roman" w:cs="Times New Roman"/>
                <w:sz w:val="24"/>
                <w:szCs w:val="24"/>
              </w:rPr>
              <w:t xml:space="preserve"> vakcinācij</w:t>
            </w:r>
            <w:r>
              <w:rPr>
                <w:rFonts w:ascii="Times New Roman" w:hAnsi="Times New Roman" w:cs="Times New Roman"/>
                <w:sz w:val="24"/>
                <w:szCs w:val="24"/>
              </w:rPr>
              <w:t>u</w:t>
            </w:r>
            <w:r w:rsidRPr="00062C80">
              <w:rPr>
                <w:rFonts w:ascii="Times New Roman" w:hAnsi="Times New Roman" w:cs="Times New Roman"/>
                <w:sz w:val="24"/>
                <w:szCs w:val="24"/>
              </w:rPr>
              <w:t>.</w:t>
            </w:r>
          </w:p>
          <w:p w14:paraId="24BEFD33" w14:textId="77777777" w:rsidR="00630419" w:rsidRPr="00062C80" w:rsidRDefault="00630419" w:rsidP="00630419">
            <w:pPr>
              <w:spacing w:after="0" w:line="240" w:lineRule="auto"/>
              <w:jc w:val="both"/>
              <w:rPr>
                <w:rFonts w:ascii="Times New Roman" w:hAnsi="Times New Roman" w:cs="Times New Roman"/>
                <w:sz w:val="24"/>
                <w:szCs w:val="24"/>
              </w:rPr>
            </w:pPr>
            <w:r w:rsidRPr="00062C80">
              <w:rPr>
                <w:rFonts w:ascii="Times New Roman" w:hAnsi="Times New Roman" w:cs="Times New Roman"/>
                <w:sz w:val="24"/>
                <w:szCs w:val="24"/>
              </w:rPr>
              <w:t>SPKC veica aptauju par vakcināciju pret gripu stacionārajās ārstniecības iestādēs 2017./2018.</w:t>
            </w:r>
            <w:r>
              <w:rPr>
                <w:rFonts w:ascii="Times New Roman" w:hAnsi="Times New Roman" w:cs="Times New Roman"/>
                <w:sz w:val="24"/>
                <w:szCs w:val="24"/>
              </w:rPr>
              <w:t> </w:t>
            </w:r>
            <w:r w:rsidRPr="00062C80">
              <w:rPr>
                <w:rFonts w:ascii="Times New Roman" w:hAnsi="Times New Roman" w:cs="Times New Roman"/>
                <w:sz w:val="24"/>
                <w:szCs w:val="24"/>
              </w:rPr>
              <w:t>gada sezonā. Informāciju par darbinieku vakcinācijas rādītājiem sniedza 26 slimnīcas (RAKUS informācija tika iegūta, veicot darbinieku aptauju, kurā piedalījās 20</w:t>
            </w:r>
            <w:r>
              <w:rPr>
                <w:rFonts w:ascii="Times New Roman" w:hAnsi="Times New Roman" w:cs="Times New Roman"/>
                <w:sz w:val="24"/>
                <w:szCs w:val="24"/>
              </w:rPr>
              <w:t> </w:t>
            </w:r>
            <w:r w:rsidRPr="00062C80">
              <w:rPr>
                <w:rFonts w:ascii="Times New Roman" w:hAnsi="Times New Roman" w:cs="Times New Roman"/>
                <w:sz w:val="24"/>
                <w:szCs w:val="24"/>
              </w:rPr>
              <w:t>% no kopējā darbinieku skaita). 2017./2018.</w:t>
            </w:r>
            <w:r>
              <w:rPr>
                <w:rFonts w:ascii="Times New Roman" w:hAnsi="Times New Roman" w:cs="Times New Roman"/>
                <w:sz w:val="24"/>
                <w:szCs w:val="24"/>
              </w:rPr>
              <w:t> </w:t>
            </w:r>
            <w:r w:rsidRPr="00062C80">
              <w:rPr>
                <w:rFonts w:ascii="Times New Roman" w:hAnsi="Times New Roman" w:cs="Times New Roman"/>
                <w:sz w:val="24"/>
                <w:szCs w:val="24"/>
              </w:rPr>
              <w:t>gada sezonā pret gripu bija vakcinēti 13,7</w:t>
            </w:r>
            <w:r>
              <w:rPr>
                <w:rFonts w:ascii="Times New Roman" w:hAnsi="Times New Roman" w:cs="Times New Roman"/>
                <w:sz w:val="24"/>
                <w:szCs w:val="24"/>
              </w:rPr>
              <w:t> </w:t>
            </w:r>
            <w:r w:rsidRPr="00062C80">
              <w:rPr>
                <w:rFonts w:ascii="Times New Roman" w:hAnsi="Times New Roman" w:cs="Times New Roman"/>
                <w:sz w:val="24"/>
                <w:szCs w:val="24"/>
              </w:rPr>
              <w:t>% darbinieku. Visaugstākie vakcinācijas rādītāji tika norādīti ārstu vidū – 18,9</w:t>
            </w:r>
            <w:r>
              <w:rPr>
                <w:rFonts w:ascii="Times New Roman" w:hAnsi="Times New Roman" w:cs="Times New Roman"/>
                <w:sz w:val="24"/>
                <w:szCs w:val="24"/>
              </w:rPr>
              <w:t> </w:t>
            </w:r>
            <w:r w:rsidRPr="00062C80">
              <w:rPr>
                <w:rFonts w:ascii="Times New Roman" w:hAnsi="Times New Roman" w:cs="Times New Roman"/>
                <w:sz w:val="24"/>
                <w:szCs w:val="24"/>
              </w:rPr>
              <w:t>%, savukārt viszemākie vakcinācijas rādītāji tika norādīti atbalsta personāla vidū – 9,4</w:t>
            </w:r>
            <w:r>
              <w:rPr>
                <w:rFonts w:ascii="Times New Roman" w:hAnsi="Times New Roman" w:cs="Times New Roman"/>
                <w:sz w:val="24"/>
                <w:szCs w:val="24"/>
              </w:rPr>
              <w:t> </w:t>
            </w:r>
            <w:r w:rsidRPr="00062C80">
              <w:rPr>
                <w:rFonts w:ascii="Times New Roman" w:hAnsi="Times New Roman" w:cs="Times New Roman"/>
                <w:sz w:val="24"/>
                <w:szCs w:val="24"/>
              </w:rPr>
              <w:t>%. Rīgas slimnīcās vakcinēto īpatsvars visās darbinieku grupās (ārstu, māsu, māsu palīgu un atbalsta personāla vidū) bijis vairāk nekā divas reizes augstāks nekā reģionu slimnīcās un citās slimnīcās.</w:t>
            </w:r>
          </w:p>
          <w:p w14:paraId="4E04596E" w14:textId="77777777" w:rsidR="00630419" w:rsidRDefault="00630419" w:rsidP="006304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Tādējādi n</w:t>
            </w:r>
            <w:r w:rsidRPr="00EF498F">
              <w:rPr>
                <w:rFonts w:ascii="Times New Roman" w:hAnsi="Times New Roman" w:cs="Times New Roman"/>
                <w:sz w:val="24"/>
                <w:szCs w:val="24"/>
              </w:rPr>
              <w:t xml:space="preserve">oteikumu </w:t>
            </w:r>
            <w:r w:rsidRPr="00E7682B">
              <w:rPr>
                <w:rFonts w:ascii="Times New Roman" w:hAnsi="Times New Roman" w:cs="Times New Roman"/>
                <w:sz w:val="24"/>
                <w:szCs w:val="24"/>
              </w:rPr>
              <w:t xml:space="preserve">projekta </w:t>
            </w:r>
            <w:r w:rsidR="00267497">
              <w:rPr>
                <w:rFonts w:ascii="Times New Roman" w:hAnsi="Times New Roman" w:cs="Times New Roman"/>
                <w:b/>
                <w:bCs/>
                <w:sz w:val="24"/>
                <w:szCs w:val="24"/>
              </w:rPr>
              <w:t>4</w:t>
            </w:r>
            <w:r w:rsidRPr="00E7682B">
              <w:rPr>
                <w:rFonts w:ascii="Times New Roman" w:hAnsi="Times New Roman" w:cs="Times New Roman"/>
                <w:b/>
                <w:bCs/>
                <w:sz w:val="24"/>
                <w:szCs w:val="24"/>
              </w:rPr>
              <w:t>. punkts</w:t>
            </w:r>
            <w:r w:rsidRPr="00E7682B">
              <w:rPr>
                <w:rFonts w:ascii="Times New Roman" w:hAnsi="Times New Roman" w:cs="Times New Roman"/>
                <w:sz w:val="24"/>
                <w:szCs w:val="24"/>
              </w:rPr>
              <w:t xml:space="preserve"> </w:t>
            </w:r>
            <w:r w:rsidR="00E844BE" w:rsidRPr="00E7682B">
              <w:rPr>
                <w:rFonts w:ascii="Times New Roman" w:hAnsi="Times New Roman" w:cs="Times New Roman"/>
                <w:sz w:val="24"/>
                <w:szCs w:val="24"/>
              </w:rPr>
              <w:t>(Vakcinācijas</w:t>
            </w:r>
            <w:r w:rsidR="00E844BE">
              <w:rPr>
                <w:rFonts w:ascii="Times New Roman" w:hAnsi="Times New Roman" w:cs="Times New Roman"/>
                <w:sz w:val="24"/>
                <w:szCs w:val="24"/>
              </w:rPr>
              <w:t xml:space="preserve"> noteikumu </w:t>
            </w:r>
            <w:r w:rsidR="004366B5">
              <w:rPr>
                <w:rFonts w:ascii="Times New Roman" w:hAnsi="Times New Roman" w:cs="Times New Roman"/>
                <w:sz w:val="24"/>
                <w:szCs w:val="24"/>
              </w:rPr>
              <w:t>64</w:t>
            </w:r>
            <w:r w:rsidR="00E844BE" w:rsidRPr="004371D3">
              <w:rPr>
                <w:rFonts w:ascii="Times New Roman" w:hAnsi="Times New Roman" w:cs="Times New Roman"/>
                <w:sz w:val="24"/>
                <w:szCs w:val="24"/>
              </w:rPr>
              <w:t>.</w:t>
            </w:r>
            <w:r w:rsidR="00E844BE">
              <w:rPr>
                <w:rFonts w:ascii="Times New Roman" w:hAnsi="Times New Roman" w:cs="Times New Roman"/>
                <w:sz w:val="24"/>
                <w:szCs w:val="24"/>
              </w:rPr>
              <w:t>1</w:t>
            </w:r>
            <w:r w:rsidR="00E844BE" w:rsidRPr="004371D3">
              <w:rPr>
                <w:rFonts w:ascii="Times New Roman" w:hAnsi="Times New Roman" w:cs="Times New Roman"/>
                <w:sz w:val="24"/>
                <w:szCs w:val="24"/>
              </w:rPr>
              <w:t>.</w:t>
            </w:r>
            <w:r w:rsidR="00E844BE">
              <w:rPr>
                <w:rFonts w:ascii="Times New Roman" w:hAnsi="Times New Roman" w:cs="Times New Roman"/>
                <w:sz w:val="24"/>
                <w:szCs w:val="24"/>
              </w:rPr>
              <w:t> apakšpunkts</w:t>
            </w:r>
            <w:r w:rsidR="00E844BE" w:rsidRPr="004371D3">
              <w:rPr>
                <w:rFonts w:ascii="Times New Roman" w:hAnsi="Times New Roman" w:cs="Times New Roman"/>
                <w:sz w:val="24"/>
                <w:szCs w:val="24"/>
              </w:rPr>
              <w:t>)</w:t>
            </w:r>
            <w:r w:rsidR="00E844BE">
              <w:rPr>
                <w:rFonts w:ascii="Times New Roman" w:hAnsi="Times New Roman" w:cs="Times New Roman"/>
                <w:sz w:val="24"/>
                <w:szCs w:val="24"/>
              </w:rPr>
              <w:t xml:space="preserve"> </w:t>
            </w:r>
            <w:r w:rsidRPr="00EF498F">
              <w:rPr>
                <w:rFonts w:ascii="Times New Roman" w:hAnsi="Times New Roman" w:cs="Times New Roman"/>
                <w:sz w:val="24"/>
                <w:szCs w:val="24"/>
              </w:rPr>
              <w:t>paredz arī ārstniecības personu un ārstniecības atbalsta personu, kuras ikdienā strādā ciešā kontaktā ar pacientiem vai sniedz ārstniecības pakalpojumus</w:t>
            </w:r>
            <w:r>
              <w:rPr>
                <w:rFonts w:ascii="Times New Roman" w:hAnsi="Times New Roman" w:cs="Times New Roman"/>
                <w:sz w:val="24"/>
                <w:szCs w:val="24"/>
              </w:rPr>
              <w:t>,</w:t>
            </w:r>
            <w:r w:rsidRPr="00EF498F">
              <w:rPr>
                <w:rFonts w:ascii="Times New Roman" w:hAnsi="Times New Roman" w:cs="Times New Roman"/>
                <w:sz w:val="24"/>
                <w:szCs w:val="24"/>
              </w:rPr>
              <w:t xml:space="preserve"> vakcināciju pret gripu</w:t>
            </w:r>
            <w:r w:rsidR="00525B3A">
              <w:rPr>
                <w:rFonts w:ascii="Times New Roman" w:hAnsi="Times New Roman" w:cs="Times New Roman"/>
                <w:sz w:val="24"/>
                <w:szCs w:val="24"/>
              </w:rPr>
              <w:t xml:space="preserve"> 2020./2021. gada gripas sezonas laikā</w:t>
            </w:r>
            <w:r w:rsidRPr="00EF498F">
              <w:rPr>
                <w:rFonts w:ascii="Times New Roman" w:hAnsi="Times New Roman" w:cs="Times New Roman"/>
                <w:sz w:val="24"/>
                <w:szCs w:val="24"/>
              </w:rPr>
              <w:t>.</w:t>
            </w:r>
            <w:r>
              <w:rPr>
                <w:rFonts w:ascii="Times New Roman" w:hAnsi="Times New Roman" w:cs="Times New Roman"/>
                <w:sz w:val="24"/>
                <w:szCs w:val="24"/>
              </w:rPr>
              <w:t xml:space="preserve"> </w:t>
            </w:r>
            <w:r w:rsidRPr="00965C8D">
              <w:rPr>
                <w:rFonts w:ascii="Times New Roman" w:hAnsi="Times New Roman" w:cs="Times New Roman"/>
                <w:sz w:val="24"/>
                <w:szCs w:val="24"/>
              </w:rPr>
              <w:t xml:space="preserve">Ārstniecības iestāžu darbinieki, pildot savus darba pienākumus, nonāk tuvā kontaktā ar pacientiem (tuvāk par 1 m), bet gripa ir īpaši lipīga vīrusu izcelsmes respiratorā infekcija, kas parasti izpaužas kā epidēmija ziemas mēnešos. </w:t>
            </w:r>
            <w:r w:rsidRPr="00F11C1E">
              <w:rPr>
                <w:rFonts w:ascii="Times New Roman" w:hAnsi="Times New Roman" w:cs="Times New Roman"/>
                <w:sz w:val="24"/>
                <w:szCs w:val="24"/>
              </w:rPr>
              <w:t>Ārstniecības iestāžu darbinieki ir riska grupā, jo veicot savus profesionālos pienākumus, var viegli inficēties ar gripu un tālāk inficēt pacientus. Ar gripu inficēts ārsts ir risks pacientiem, tādējādi pasliktinot to veselības stāvokli.</w:t>
            </w:r>
          </w:p>
          <w:p w14:paraId="17E7AAE1" w14:textId="77777777" w:rsidR="00626402" w:rsidRDefault="00626402" w:rsidP="00B07D31">
            <w:pPr>
              <w:spacing w:after="0" w:line="240" w:lineRule="auto"/>
              <w:jc w:val="both"/>
              <w:rPr>
                <w:rFonts w:ascii="Times New Roman" w:hAnsi="Times New Roman" w:cs="Times New Roman"/>
                <w:sz w:val="24"/>
                <w:szCs w:val="24"/>
              </w:rPr>
            </w:pPr>
          </w:p>
          <w:p w14:paraId="3245470B" w14:textId="2DC52DD3" w:rsidR="009C0FE8" w:rsidRDefault="0050452D" w:rsidP="00EA23A6">
            <w:pPr>
              <w:spacing w:after="0" w:line="240" w:lineRule="auto"/>
              <w:jc w:val="both"/>
              <w:rPr>
                <w:rFonts w:ascii="Times New Roman" w:hAnsi="Times New Roman" w:cs="Times New Roman"/>
                <w:sz w:val="24"/>
                <w:szCs w:val="24"/>
              </w:rPr>
            </w:pPr>
            <w:r w:rsidRPr="004929B1">
              <w:rPr>
                <w:rFonts w:ascii="Times New Roman" w:hAnsi="Times New Roman" w:cs="Times New Roman"/>
                <w:sz w:val="24"/>
                <w:szCs w:val="24"/>
              </w:rPr>
              <w:t>Ja veidosies no valsts pamatbudžeta</w:t>
            </w:r>
            <w:r w:rsidRPr="00BA4744">
              <w:rPr>
                <w:rFonts w:ascii="Times New Roman" w:hAnsi="Times New Roman" w:cs="Times New Roman"/>
                <w:sz w:val="24"/>
                <w:szCs w:val="24"/>
              </w:rPr>
              <w:t xml:space="preserve"> finansētās gripas </w:t>
            </w:r>
            <w:r w:rsidRPr="001C2783">
              <w:rPr>
                <w:rFonts w:ascii="Times New Roman" w:hAnsi="Times New Roman" w:cs="Times New Roman"/>
                <w:sz w:val="24"/>
                <w:szCs w:val="24"/>
              </w:rPr>
              <w:t>vakcīnas</w:t>
            </w:r>
            <w:r w:rsidR="009C0FE8" w:rsidRPr="001C2783">
              <w:rPr>
                <w:rFonts w:ascii="Times New Roman" w:hAnsi="Times New Roman" w:cs="Times New Roman"/>
                <w:sz w:val="24"/>
                <w:szCs w:val="24"/>
              </w:rPr>
              <w:t xml:space="preserve"> (iegādātas centralizētajā iepirkumā)</w:t>
            </w:r>
            <w:r w:rsidRPr="001C2783">
              <w:rPr>
                <w:rFonts w:ascii="Times New Roman" w:hAnsi="Times New Roman" w:cs="Times New Roman"/>
                <w:sz w:val="24"/>
                <w:szCs w:val="24"/>
              </w:rPr>
              <w:t xml:space="preserve"> atlikums</w:t>
            </w:r>
            <w:r>
              <w:rPr>
                <w:rFonts w:ascii="Times New Roman" w:hAnsi="Times New Roman" w:cs="Times New Roman"/>
                <w:sz w:val="24"/>
                <w:szCs w:val="24"/>
              </w:rPr>
              <w:t xml:space="preserve">, tiek plānots </w:t>
            </w:r>
            <w:r w:rsidR="005A7721">
              <w:rPr>
                <w:rFonts w:ascii="Times New Roman" w:hAnsi="Times New Roman" w:cs="Times New Roman"/>
                <w:sz w:val="24"/>
                <w:szCs w:val="24"/>
              </w:rPr>
              <w:t xml:space="preserve">2020./2021. gada gripas sezonas laikā </w:t>
            </w:r>
            <w:r w:rsidR="0041586B">
              <w:rPr>
                <w:rFonts w:ascii="Times New Roman" w:hAnsi="Times New Roman" w:cs="Times New Roman"/>
                <w:sz w:val="24"/>
                <w:szCs w:val="24"/>
              </w:rPr>
              <w:t>(</w:t>
            </w:r>
            <w:r w:rsidR="0041586B" w:rsidRPr="0041586B">
              <w:rPr>
                <w:rFonts w:ascii="Times New Roman" w:hAnsi="Times New Roman" w:cs="Times New Roman"/>
                <w:sz w:val="24"/>
                <w:szCs w:val="24"/>
              </w:rPr>
              <w:t>no 2020.</w:t>
            </w:r>
            <w:r w:rsidR="0041586B">
              <w:rPr>
                <w:rFonts w:ascii="Times New Roman" w:hAnsi="Times New Roman" w:cs="Times New Roman"/>
                <w:sz w:val="24"/>
                <w:szCs w:val="24"/>
              </w:rPr>
              <w:t> </w:t>
            </w:r>
            <w:r w:rsidR="0041586B" w:rsidRPr="0041586B">
              <w:rPr>
                <w:rFonts w:ascii="Times New Roman" w:hAnsi="Times New Roman" w:cs="Times New Roman"/>
                <w:sz w:val="24"/>
                <w:szCs w:val="24"/>
              </w:rPr>
              <w:t>gada 1.</w:t>
            </w:r>
            <w:r w:rsidR="0041586B">
              <w:rPr>
                <w:rFonts w:ascii="Times New Roman" w:hAnsi="Times New Roman" w:cs="Times New Roman"/>
                <w:sz w:val="24"/>
                <w:szCs w:val="24"/>
              </w:rPr>
              <w:t> </w:t>
            </w:r>
            <w:r w:rsidR="0041586B" w:rsidRPr="0041586B">
              <w:rPr>
                <w:rFonts w:ascii="Times New Roman" w:hAnsi="Times New Roman" w:cs="Times New Roman"/>
                <w:sz w:val="24"/>
                <w:szCs w:val="24"/>
              </w:rPr>
              <w:t>novembra</w:t>
            </w:r>
            <w:r w:rsidR="0041586B">
              <w:rPr>
                <w:rFonts w:ascii="Times New Roman" w:hAnsi="Times New Roman" w:cs="Times New Roman"/>
                <w:sz w:val="24"/>
                <w:szCs w:val="24"/>
              </w:rPr>
              <w:t>)</w:t>
            </w:r>
            <w:r w:rsidR="0041586B" w:rsidRPr="0041586B">
              <w:rPr>
                <w:rFonts w:ascii="Times New Roman" w:hAnsi="Times New Roman" w:cs="Times New Roman"/>
                <w:sz w:val="24"/>
                <w:szCs w:val="24"/>
              </w:rPr>
              <w:t xml:space="preserve"> </w:t>
            </w:r>
            <w:r>
              <w:rPr>
                <w:rFonts w:ascii="Times New Roman" w:hAnsi="Times New Roman" w:cs="Times New Roman"/>
                <w:sz w:val="24"/>
                <w:szCs w:val="24"/>
              </w:rPr>
              <w:t xml:space="preserve">šīs vakcīnas novirzīt </w:t>
            </w:r>
            <w:r w:rsidR="00A4009A">
              <w:rPr>
                <w:rFonts w:ascii="Times New Roman" w:hAnsi="Times New Roman" w:cs="Times New Roman"/>
                <w:sz w:val="24"/>
                <w:szCs w:val="24"/>
              </w:rPr>
              <w:t xml:space="preserve">arī </w:t>
            </w:r>
            <w:r>
              <w:rPr>
                <w:rFonts w:ascii="Times New Roman" w:hAnsi="Times New Roman" w:cs="Times New Roman"/>
                <w:sz w:val="24"/>
                <w:szCs w:val="24"/>
              </w:rPr>
              <w:t xml:space="preserve">senioru un </w:t>
            </w:r>
            <w:r w:rsidR="00A4009A">
              <w:rPr>
                <w:rFonts w:ascii="Times New Roman" w:hAnsi="Times New Roman" w:cs="Times New Roman"/>
                <w:sz w:val="24"/>
                <w:szCs w:val="24"/>
              </w:rPr>
              <w:t xml:space="preserve">citu </w:t>
            </w:r>
            <w:r>
              <w:rPr>
                <w:rFonts w:ascii="Times New Roman" w:hAnsi="Times New Roman" w:cs="Times New Roman"/>
                <w:sz w:val="24"/>
                <w:szCs w:val="24"/>
              </w:rPr>
              <w:t>riska grupu personu (</w:t>
            </w:r>
            <w:r w:rsidRPr="0053052C">
              <w:rPr>
                <w:rFonts w:ascii="Times New Roman" w:hAnsi="Times New Roman" w:cs="Times New Roman"/>
                <w:i/>
                <w:iCs/>
                <w:sz w:val="24"/>
                <w:szCs w:val="24"/>
              </w:rPr>
              <w:t xml:space="preserve">personu grupas ir norādītas 2006. gada 31. oktobra Ministru kabineta noteikumu Nr. 899 </w:t>
            </w:r>
            <w:r w:rsidRPr="0053052C">
              <w:rPr>
                <w:rFonts w:ascii="Times New Roman" w:eastAsia="Times New Roman" w:hAnsi="Times New Roman" w:cs="Times New Roman"/>
                <w:i/>
                <w:iCs/>
                <w:sz w:val="24"/>
                <w:szCs w:val="24"/>
                <w:lang w:eastAsia="lv-LV"/>
              </w:rPr>
              <w:t>"</w:t>
            </w:r>
            <w:r w:rsidRPr="0053052C">
              <w:rPr>
                <w:rFonts w:ascii="Times New Roman" w:hAnsi="Times New Roman" w:cs="Times New Roman"/>
                <w:i/>
                <w:iCs/>
                <w:sz w:val="24"/>
                <w:szCs w:val="24"/>
              </w:rPr>
              <w:t>Ambulatorajai ārstēšanai paredzēto zāļu un medicīnisko ierīču iegādes izdevumu kompensācijas kārtība</w:t>
            </w:r>
            <w:r w:rsidRPr="0053052C">
              <w:rPr>
                <w:rFonts w:ascii="Times New Roman" w:eastAsia="Times New Roman" w:hAnsi="Times New Roman" w:cs="Times New Roman"/>
                <w:i/>
                <w:iCs/>
                <w:sz w:val="24"/>
                <w:szCs w:val="24"/>
                <w:lang w:eastAsia="lv-LV"/>
              </w:rPr>
              <w:t xml:space="preserve">" 1. pielikuma </w:t>
            </w:r>
            <w:r w:rsidRPr="0053052C">
              <w:rPr>
                <w:rFonts w:ascii="Times New Roman" w:eastAsia="Times New Roman" w:hAnsi="Times New Roman" w:cs="Times New Roman"/>
                <w:i/>
                <w:iCs/>
                <w:sz w:val="24"/>
                <w:szCs w:val="24"/>
                <w:lang w:eastAsia="lv-LV"/>
              </w:rPr>
              <w:lastRenderedPageBreak/>
              <w:t>16.1. </w:t>
            </w:r>
            <w:r w:rsidRPr="00E7682B">
              <w:rPr>
                <w:rFonts w:ascii="Times New Roman" w:eastAsia="Times New Roman" w:hAnsi="Times New Roman" w:cs="Times New Roman"/>
                <w:i/>
                <w:iCs/>
                <w:sz w:val="24"/>
                <w:szCs w:val="24"/>
                <w:lang w:eastAsia="lv-LV"/>
              </w:rPr>
              <w:t>apakšpunktā</w:t>
            </w:r>
            <w:r w:rsidRPr="00E7682B">
              <w:rPr>
                <w:rFonts w:ascii="Times New Roman" w:hAnsi="Times New Roman" w:cs="Times New Roman"/>
                <w:sz w:val="24"/>
                <w:szCs w:val="24"/>
              </w:rPr>
              <w:t xml:space="preserve">) vakcinācijai (noteikumu projekta </w:t>
            </w:r>
            <w:r w:rsidR="00A23D16">
              <w:rPr>
                <w:rFonts w:ascii="Times New Roman" w:hAnsi="Times New Roman" w:cs="Times New Roman"/>
                <w:b/>
                <w:bCs/>
                <w:sz w:val="24"/>
                <w:szCs w:val="24"/>
              </w:rPr>
              <w:t>1</w:t>
            </w:r>
            <w:r w:rsidRPr="00E7682B">
              <w:rPr>
                <w:rFonts w:ascii="Times New Roman" w:hAnsi="Times New Roman" w:cs="Times New Roman"/>
                <w:b/>
                <w:bCs/>
                <w:sz w:val="24"/>
                <w:szCs w:val="24"/>
              </w:rPr>
              <w:t>. punkts</w:t>
            </w:r>
            <w:r w:rsidR="00202091">
              <w:rPr>
                <w:rFonts w:ascii="Times New Roman" w:hAnsi="Times New Roman" w:cs="Times New Roman"/>
                <w:b/>
                <w:bCs/>
                <w:sz w:val="24"/>
                <w:szCs w:val="24"/>
              </w:rPr>
              <w:t xml:space="preserve"> </w:t>
            </w:r>
            <w:r w:rsidR="00202091">
              <w:rPr>
                <w:rFonts w:ascii="Times New Roman" w:hAnsi="Times New Roman" w:cs="Times New Roman"/>
                <w:sz w:val="24"/>
                <w:szCs w:val="24"/>
              </w:rPr>
              <w:t xml:space="preserve">un </w:t>
            </w:r>
            <w:r w:rsidR="00202091" w:rsidRPr="00202091">
              <w:rPr>
                <w:rFonts w:ascii="Times New Roman" w:hAnsi="Times New Roman" w:cs="Times New Roman"/>
                <w:b/>
                <w:bCs/>
                <w:sz w:val="24"/>
                <w:szCs w:val="24"/>
              </w:rPr>
              <w:t>4. punkts</w:t>
            </w:r>
            <w:r w:rsidR="00D35708" w:rsidRPr="00E7682B">
              <w:rPr>
                <w:rFonts w:ascii="Times New Roman" w:hAnsi="Times New Roman" w:cs="Times New Roman"/>
                <w:sz w:val="24"/>
                <w:szCs w:val="24"/>
              </w:rPr>
              <w:t>;</w:t>
            </w:r>
            <w:r w:rsidR="00D35708" w:rsidRPr="00E7682B">
              <w:rPr>
                <w:rFonts w:ascii="Times New Roman" w:hAnsi="Times New Roman" w:cs="Times New Roman"/>
                <w:b/>
                <w:bCs/>
                <w:sz w:val="24"/>
                <w:szCs w:val="24"/>
              </w:rPr>
              <w:t xml:space="preserve"> </w:t>
            </w:r>
            <w:r w:rsidR="00D35708" w:rsidRPr="00E7682B">
              <w:rPr>
                <w:rFonts w:ascii="Times New Roman" w:hAnsi="Times New Roman" w:cs="Times New Roman"/>
                <w:sz w:val="24"/>
                <w:szCs w:val="24"/>
              </w:rPr>
              <w:t>Va</w:t>
            </w:r>
            <w:r w:rsidR="00D35708">
              <w:rPr>
                <w:rFonts w:ascii="Times New Roman" w:hAnsi="Times New Roman" w:cs="Times New Roman"/>
                <w:sz w:val="24"/>
                <w:szCs w:val="24"/>
              </w:rPr>
              <w:t xml:space="preserve">kcinācijas </w:t>
            </w:r>
            <w:r w:rsidR="00D35708" w:rsidRPr="00EB3662">
              <w:rPr>
                <w:rFonts w:ascii="Times New Roman" w:hAnsi="Times New Roman" w:cs="Times New Roman"/>
                <w:sz w:val="24"/>
                <w:szCs w:val="24"/>
              </w:rPr>
              <w:t xml:space="preserve">noteikumu </w:t>
            </w:r>
            <w:r w:rsidR="00267497" w:rsidRPr="00267497">
              <w:rPr>
                <w:rStyle w:val="Emphasis"/>
                <w:rFonts w:ascii="Times New Roman" w:hAnsi="Times New Roman" w:cs="Times New Roman"/>
                <w:i w:val="0"/>
                <w:iCs w:val="0"/>
              </w:rPr>
              <w:t>3</w:t>
            </w:r>
            <w:r w:rsidR="00267497" w:rsidRPr="00267497">
              <w:rPr>
                <w:rStyle w:val="Emphasis"/>
                <w:rFonts w:ascii="Times New Roman" w:hAnsi="Times New Roman" w:cs="Times New Roman"/>
                <w:i w:val="0"/>
                <w:iCs w:val="0"/>
                <w:vertAlign w:val="superscript"/>
              </w:rPr>
              <w:t>2</w:t>
            </w:r>
            <w:r w:rsidR="00D35708" w:rsidRPr="00267497">
              <w:rPr>
                <w:rStyle w:val="Emphasis"/>
                <w:rFonts w:ascii="Times New Roman" w:hAnsi="Times New Roman" w:cs="Times New Roman"/>
                <w:i w:val="0"/>
                <w:iCs w:val="0"/>
                <w:sz w:val="24"/>
                <w:szCs w:val="24"/>
              </w:rPr>
              <w:t>.</w:t>
            </w:r>
            <w:r w:rsidR="00D35708" w:rsidRPr="00EB3662">
              <w:rPr>
                <w:rStyle w:val="Emphasis"/>
                <w:rFonts w:ascii="Times New Roman" w:hAnsi="Times New Roman" w:cs="Times New Roman"/>
                <w:i w:val="0"/>
                <w:iCs w:val="0"/>
                <w:sz w:val="24"/>
                <w:szCs w:val="24"/>
              </w:rPr>
              <w:t> punkts</w:t>
            </w:r>
            <w:r w:rsidR="00202091">
              <w:rPr>
                <w:rStyle w:val="Emphasis"/>
                <w:rFonts w:ascii="Times New Roman" w:hAnsi="Times New Roman" w:cs="Times New Roman"/>
                <w:i w:val="0"/>
                <w:iCs w:val="0"/>
                <w:sz w:val="24"/>
                <w:szCs w:val="24"/>
              </w:rPr>
              <w:t xml:space="preserve"> </w:t>
            </w:r>
            <w:r w:rsidR="00202091" w:rsidRPr="00202091">
              <w:rPr>
                <w:rStyle w:val="Emphasis"/>
                <w:rFonts w:ascii="Times New Roman" w:hAnsi="Times New Roman" w:cs="Times New Roman"/>
                <w:i w:val="0"/>
                <w:iCs w:val="0"/>
                <w:sz w:val="24"/>
                <w:szCs w:val="24"/>
              </w:rPr>
              <w:t xml:space="preserve">un </w:t>
            </w:r>
            <w:r w:rsidR="00202091">
              <w:rPr>
                <w:rFonts w:ascii="Times New Roman" w:hAnsi="Times New Roman" w:cs="Times New Roman"/>
                <w:sz w:val="24"/>
                <w:szCs w:val="24"/>
              </w:rPr>
              <w:t>65. punkts</w:t>
            </w:r>
            <w:r w:rsidRPr="00D46B87">
              <w:rPr>
                <w:rFonts w:ascii="Times New Roman" w:hAnsi="Times New Roman" w:cs="Times New Roman"/>
                <w:sz w:val="24"/>
                <w:szCs w:val="24"/>
              </w:rPr>
              <w:t xml:space="preserve">). </w:t>
            </w:r>
            <w:r w:rsidR="00D46B87" w:rsidRPr="00E7682B">
              <w:rPr>
                <w:rFonts w:ascii="Times New Roman" w:hAnsi="Times New Roman" w:cs="Times New Roman"/>
                <w:sz w:val="24"/>
                <w:szCs w:val="24"/>
              </w:rPr>
              <w:t xml:space="preserve">Gan statistikas dati, gan pētījumu dati apliecina to, cik būtiski ir vakcinēt seniorus un personas ar hroniskām </w:t>
            </w:r>
            <w:r w:rsidR="0074118B">
              <w:rPr>
                <w:rFonts w:ascii="Times New Roman" w:hAnsi="Times New Roman" w:cs="Times New Roman"/>
                <w:sz w:val="24"/>
                <w:szCs w:val="24"/>
              </w:rPr>
              <w:t>slimībām</w:t>
            </w:r>
            <w:r w:rsidR="00D46B87" w:rsidRPr="00E7682B">
              <w:rPr>
                <w:rFonts w:ascii="Times New Roman" w:hAnsi="Times New Roman" w:cs="Times New Roman"/>
                <w:sz w:val="24"/>
                <w:szCs w:val="24"/>
              </w:rPr>
              <w:t>, tādēļ i</w:t>
            </w:r>
            <w:r w:rsidRPr="00E7682B">
              <w:rPr>
                <w:rFonts w:ascii="Times New Roman" w:hAnsi="Times New Roman" w:cs="Times New Roman"/>
                <w:sz w:val="24"/>
                <w:szCs w:val="24"/>
              </w:rPr>
              <w:t xml:space="preserve">r būtiski </w:t>
            </w:r>
            <w:r w:rsidR="00B07D31" w:rsidRPr="00E7682B">
              <w:rPr>
                <w:rFonts w:ascii="Times New Roman" w:hAnsi="Times New Roman" w:cs="Times New Roman"/>
                <w:sz w:val="24"/>
                <w:szCs w:val="24"/>
              </w:rPr>
              <w:t>nodrošin</w:t>
            </w:r>
            <w:r w:rsidRPr="00E7682B">
              <w:rPr>
                <w:rFonts w:ascii="Times New Roman" w:hAnsi="Times New Roman" w:cs="Times New Roman"/>
                <w:sz w:val="24"/>
                <w:szCs w:val="24"/>
              </w:rPr>
              <w:t>āt</w:t>
            </w:r>
            <w:r w:rsidR="00B07D31" w:rsidRPr="00E7682B">
              <w:rPr>
                <w:rFonts w:ascii="Times New Roman" w:hAnsi="Times New Roman" w:cs="Times New Roman"/>
                <w:sz w:val="24"/>
                <w:szCs w:val="24"/>
              </w:rPr>
              <w:t>, lai pēc iespējas lielāka sabiedrības daļa ir vakcinēta pret gripu, īpaši veicinot riska grupu (cilvēk</w:t>
            </w:r>
            <w:r w:rsidR="00D15A7E" w:rsidRPr="00E7682B">
              <w:rPr>
                <w:rFonts w:ascii="Times New Roman" w:hAnsi="Times New Roman" w:cs="Times New Roman"/>
                <w:sz w:val="24"/>
                <w:szCs w:val="24"/>
              </w:rPr>
              <w:t>i</w:t>
            </w:r>
            <w:r w:rsidR="00B07D31" w:rsidRPr="00E7682B">
              <w:rPr>
                <w:rFonts w:ascii="Times New Roman" w:hAnsi="Times New Roman" w:cs="Times New Roman"/>
                <w:sz w:val="24"/>
                <w:szCs w:val="24"/>
              </w:rPr>
              <w:t xml:space="preserve"> pēc 65 gadiem</w:t>
            </w:r>
            <w:r w:rsidRPr="00E7682B">
              <w:rPr>
                <w:rFonts w:ascii="Times New Roman" w:hAnsi="Times New Roman" w:cs="Times New Roman"/>
                <w:sz w:val="24"/>
                <w:szCs w:val="24"/>
              </w:rPr>
              <w:t xml:space="preserve"> un</w:t>
            </w:r>
            <w:r w:rsidR="00B07D31" w:rsidRPr="00E7682B">
              <w:rPr>
                <w:rFonts w:ascii="Times New Roman" w:hAnsi="Times New Roman" w:cs="Times New Roman"/>
                <w:sz w:val="24"/>
                <w:szCs w:val="24"/>
              </w:rPr>
              <w:t xml:space="preserve">  cilvēk</w:t>
            </w:r>
            <w:r w:rsidR="00D15A7E" w:rsidRPr="00E7682B">
              <w:rPr>
                <w:rFonts w:ascii="Times New Roman" w:hAnsi="Times New Roman" w:cs="Times New Roman"/>
                <w:sz w:val="24"/>
                <w:szCs w:val="24"/>
              </w:rPr>
              <w:t>i</w:t>
            </w:r>
            <w:r w:rsidR="00B07D31" w:rsidRPr="00E7682B">
              <w:rPr>
                <w:rFonts w:ascii="Times New Roman" w:hAnsi="Times New Roman" w:cs="Times New Roman"/>
                <w:sz w:val="24"/>
                <w:szCs w:val="24"/>
              </w:rPr>
              <w:t xml:space="preserve"> ar hroniskām slimībām) vakcinācij</w:t>
            </w:r>
            <w:r w:rsidR="004B6E20">
              <w:rPr>
                <w:rFonts w:ascii="Times New Roman" w:hAnsi="Times New Roman" w:cs="Times New Roman"/>
                <w:sz w:val="24"/>
                <w:szCs w:val="24"/>
              </w:rPr>
              <w:t>as</w:t>
            </w:r>
            <w:r w:rsidR="00D957FD" w:rsidRPr="00E7682B">
              <w:rPr>
                <w:rFonts w:ascii="Times New Roman" w:hAnsi="Times New Roman" w:cs="Times New Roman"/>
                <w:sz w:val="24"/>
                <w:szCs w:val="24"/>
              </w:rPr>
              <w:t xml:space="preserve"> pret gripu</w:t>
            </w:r>
            <w:r w:rsidR="004B6E20">
              <w:rPr>
                <w:rFonts w:ascii="Times New Roman" w:hAnsi="Times New Roman" w:cs="Times New Roman"/>
                <w:sz w:val="24"/>
                <w:szCs w:val="24"/>
              </w:rPr>
              <w:t xml:space="preserve"> aptveri</w:t>
            </w:r>
            <w:r w:rsidRPr="00E7682B">
              <w:rPr>
                <w:rFonts w:ascii="Times New Roman" w:hAnsi="Times New Roman" w:cs="Times New Roman"/>
                <w:sz w:val="24"/>
                <w:szCs w:val="24"/>
              </w:rPr>
              <w:t>.</w:t>
            </w:r>
          </w:p>
          <w:p w14:paraId="73EF5298" w14:textId="42AC6252" w:rsidR="00C8298C" w:rsidRPr="002F7003" w:rsidRDefault="00EA23A6" w:rsidP="00EA23A6">
            <w:pPr>
              <w:spacing w:after="0" w:line="240" w:lineRule="auto"/>
              <w:jc w:val="both"/>
              <w:rPr>
                <w:rFonts w:ascii="Times New Roman" w:hAnsi="Times New Roman" w:cs="Times New Roman"/>
                <w:sz w:val="24"/>
                <w:szCs w:val="24"/>
              </w:rPr>
            </w:pPr>
            <w:r w:rsidRPr="00C245EE">
              <w:rPr>
                <w:rFonts w:ascii="Times New Roman" w:hAnsi="Times New Roman" w:cs="Times New Roman"/>
                <w:sz w:val="24"/>
                <w:szCs w:val="24"/>
              </w:rPr>
              <w:t>Lai nodrošinātu to, ka</w:t>
            </w:r>
            <w:r w:rsidR="00E90961" w:rsidRPr="00C245EE">
              <w:rPr>
                <w:rFonts w:ascii="Times New Roman" w:hAnsi="Times New Roman" w:cs="Times New Roman"/>
                <w:sz w:val="24"/>
                <w:szCs w:val="24"/>
              </w:rPr>
              <w:t xml:space="preserve"> </w:t>
            </w:r>
            <w:r w:rsidRPr="00C245EE">
              <w:rPr>
                <w:rFonts w:ascii="Times New Roman" w:hAnsi="Times New Roman" w:cs="Times New Roman"/>
                <w:sz w:val="24"/>
                <w:szCs w:val="24"/>
              </w:rPr>
              <w:t>centralizēt</w:t>
            </w:r>
            <w:r w:rsidR="00CA2D7E" w:rsidRPr="00C245EE">
              <w:rPr>
                <w:rFonts w:ascii="Times New Roman" w:hAnsi="Times New Roman" w:cs="Times New Roman"/>
                <w:sz w:val="24"/>
                <w:szCs w:val="24"/>
              </w:rPr>
              <w:t>aj</w:t>
            </w:r>
            <w:r w:rsidRPr="00C245EE">
              <w:rPr>
                <w:rFonts w:ascii="Times New Roman" w:hAnsi="Times New Roman" w:cs="Times New Roman"/>
                <w:sz w:val="24"/>
                <w:szCs w:val="24"/>
              </w:rPr>
              <w:t>ā iepirkumā iegādāto vakcīnu nodrošina tām personām, k</w:t>
            </w:r>
            <w:r w:rsidR="00A4468C" w:rsidRPr="00C245EE">
              <w:rPr>
                <w:rFonts w:ascii="Times New Roman" w:hAnsi="Times New Roman" w:cs="Times New Roman"/>
                <w:sz w:val="24"/>
                <w:szCs w:val="24"/>
              </w:rPr>
              <w:t>urā</w:t>
            </w:r>
            <w:r w:rsidRPr="00C245EE">
              <w:rPr>
                <w:rFonts w:ascii="Times New Roman" w:hAnsi="Times New Roman" w:cs="Times New Roman"/>
                <w:sz w:val="24"/>
                <w:szCs w:val="24"/>
              </w:rPr>
              <w:t xml:space="preserve">m tā </w:t>
            </w:r>
            <w:r w:rsidR="00F17BB8" w:rsidRPr="00C245EE">
              <w:rPr>
                <w:rFonts w:ascii="Times New Roman" w:hAnsi="Times New Roman" w:cs="Times New Roman"/>
                <w:sz w:val="24"/>
                <w:szCs w:val="24"/>
              </w:rPr>
              <w:t xml:space="preserve">primāri </w:t>
            </w:r>
            <w:r w:rsidRPr="00C245EE">
              <w:rPr>
                <w:rFonts w:ascii="Times New Roman" w:hAnsi="Times New Roman" w:cs="Times New Roman"/>
                <w:sz w:val="24"/>
                <w:szCs w:val="24"/>
              </w:rPr>
              <w:t>ir paredzēta, ģimenes ārsti (vakcinācijas iestādes) plāno savā aprūpē esošo pacientu, k</w:t>
            </w:r>
            <w:r w:rsidR="00702187" w:rsidRPr="00C245EE">
              <w:rPr>
                <w:rFonts w:ascii="Times New Roman" w:hAnsi="Times New Roman" w:cs="Times New Roman"/>
                <w:sz w:val="24"/>
                <w:szCs w:val="24"/>
              </w:rPr>
              <w:t>urie</w:t>
            </w:r>
            <w:r w:rsidRPr="00C245EE">
              <w:rPr>
                <w:rFonts w:ascii="Times New Roman" w:hAnsi="Times New Roman" w:cs="Times New Roman"/>
                <w:sz w:val="24"/>
                <w:szCs w:val="24"/>
              </w:rPr>
              <w:t xml:space="preserve">m paredzēta centralizētā iepirkumā iegādātā pretgripas vakcīna, vakcināciju. Atbilstoši ģimenes ārstu plānotajam vakcinējamo personu apjomam,   </w:t>
            </w:r>
            <w:r w:rsidR="00A82473" w:rsidRPr="00C245EE">
              <w:rPr>
                <w:rFonts w:ascii="Times New Roman" w:hAnsi="Times New Roman" w:cs="Times New Roman"/>
                <w:sz w:val="24"/>
                <w:szCs w:val="24"/>
              </w:rPr>
              <w:t>SPKC</w:t>
            </w:r>
            <w:r w:rsidRPr="00C245EE">
              <w:rPr>
                <w:rFonts w:ascii="Times New Roman" w:hAnsi="Times New Roman" w:cs="Times New Roman"/>
                <w:sz w:val="24"/>
                <w:szCs w:val="24"/>
              </w:rPr>
              <w:t xml:space="preserve"> varēs noteikt to, kāds veidojas centralizēti iepirkto pretgripas vakcīnu apjoms.</w:t>
            </w:r>
            <w:r w:rsidR="00F070A3" w:rsidRPr="00C245EE">
              <w:rPr>
                <w:rFonts w:ascii="Times New Roman" w:hAnsi="Times New Roman" w:cs="Times New Roman"/>
                <w:sz w:val="24"/>
                <w:szCs w:val="24"/>
              </w:rPr>
              <w:t xml:space="preserve"> </w:t>
            </w:r>
            <w:r w:rsidR="00F070A3" w:rsidRPr="002F7003">
              <w:rPr>
                <w:rFonts w:ascii="Times New Roman" w:hAnsi="Times New Roman" w:cs="Times New Roman"/>
                <w:sz w:val="24"/>
                <w:szCs w:val="24"/>
              </w:rPr>
              <w:t>Papildus šo noteikumu projekta ietvaros tiek plānots arī vakcinācijas aptveres pieauguma nodrošinājums</w:t>
            </w:r>
            <w:r w:rsidR="009511E9" w:rsidRPr="002F7003">
              <w:rPr>
                <w:rFonts w:ascii="Times New Roman" w:hAnsi="Times New Roman" w:cs="Times New Roman"/>
                <w:sz w:val="24"/>
                <w:szCs w:val="24"/>
              </w:rPr>
              <w:t xml:space="preserve"> grūtnieču un mazo bērnu vakcinācijai pret gripu</w:t>
            </w:r>
            <w:r w:rsidR="00F070A3" w:rsidRPr="002F7003">
              <w:rPr>
                <w:rFonts w:ascii="Times New Roman" w:hAnsi="Times New Roman" w:cs="Times New Roman"/>
                <w:sz w:val="24"/>
                <w:szCs w:val="24"/>
              </w:rPr>
              <w:t xml:space="preserve"> (</w:t>
            </w:r>
            <w:r w:rsidR="00F070A3" w:rsidRPr="002F7003">
              <w:rPr>
                <w:rFonts w:ascii="Times New Roman" w:hAnsi="Times New Roman" w:cs="Times New Roman"/>
                <w:i/>
                <w:iCs/>
                <w:sz w:val="24"/>
                <w:szCs w:val="24"/>
              </w:rPr>
              <w:t>informācija ir atspoguļota anotācijas III. sadaļā</w:t>
            </w:r>
            <w:r w:rsidR="00F070A3" w:rsidRPr="002F7003">
              <w:rPr>
                <w:rFonts w:ascii="Times New Roman" w:hAnsi="Times New Roman" w:cs="Times New Roman"/>
                <w:sz w:val="24"/>
                <w:szCs w:val="24"/>
              </w:rPr>
              <w:t>).</w:t>
            </w:r>
            <w:r w:rsidRPr="002F7003">
              <w:rPr>
                <w:rFonts w:ascii="Times New Roman" w:hAnsi="Times New Roman" w:cs="Times New Roman"/>
                <w:sz w:val="24"/>
                <w:szCs w:val="24"/>
              </w:rPr>
              <w:t xml:space="preserve"> Tā kā reāli pretgripas vakcinācija Latvijā tiek uzsākta 1.</w:t>
            </w:r>
            <w:r w:rsidR="00E76A86" w:rsidRPr="002F7003">
              <w:rPr>
                <w:rFonts w:ascii="Times New Roman" w:hAnsi="Times New Roman" w:cs="Times New Roman"/>
                <w:sz w:val="24"/>
                <w:szCs w:val="24"/>
              </w:rPr>
              <w:t> </w:t>
            </w:r>
            <w:r w:rsidRPr="002F7003">
              <w:rPr>
                <w:rFonts w:ascii="Times New Roman" w:hAnsi="Times New Roman" w:cs="Times New Roman"/>
                <w:sz w:val="24"/>
                <w:szCs w:val="24"/>
              </w:rPr>
              <w:t>oktobrī, šādas prognozes būs iespējams noteikt līdz 1.</w:t>
            </w:r>
            <w:r w:rsidR="00E76A86" w:rsidRPr="002F7003">
              <w:rPr>
                <w:rFonts w:ascii="Times New Roman" w:hAnsi="Times New Roman" w:cs="Times New Roman"/>
                <w:sz w:val="24"/>
                <w:szCs w:val="24"/>
              </w:rPr>
              <w:t> </w:t>
            </w:r>
            <w:r w:rsidRPr="002F7003">
              <w:rPr>
                <w:rFonts w:ascii="Times New Roman" w:hAnsi="Times New Roman" w:cs="Times New Roman"/>
                <w:sz w:val="24"/>
                <w:szCs w:val="24"/>
              </w:rPr>
              <w:t>novembrim</w:t>
            </w:r>
            <w:r w:rsidR="00E84937" w:rsidRPr="002F7003">
              <w:rPr>
                <w:rFonts w:ascii="Times New Roman" w:hAnsi="Times New Roman" w:cs="Times New Roman"/>
                <w:sz w:val="24"/>
                <w:szCs w:val="24"/>
              </w:rPr>
              <w:t>, jo ģimenes ārsti jau ir saplānojuši grūtnieču un mazo bērnu vakcināciju savās ārstu praksēs</w:t>
            </w:r>
            <w:r w:rsidRPr="002F7003">
              <w:rPr>
                <w:rFonts w:ascii="Times New Roman" w:hAnsi="Times New Roman" w:cs="Times New Roman"/>
                <w:sz w:val="24"/>
                <w:szCs w:val="24"/>
              </w:rPr>
              <w:t>.</w:t>
            </w:r>
            <w:r w:rsidR="0011737B" w:rsidRPr="002F7003">
              <w:rPr>
                <w:rFonts w:ascii="Times New Roman" w:hAnsi="Times New Roman" w:cs="Times New Roman"/>
                <w:sz w:val="24"/>
                <w:szCs w:val="24"/>
              </w:rPr>
              <w:t xml:space="preserve"> </w:t>
            </w:r>
            <w:r w:rsidR="004B6E20" w:rsidRPr="002F7003">
              <w:rPr>
                <w:rFonts w:ascii="Times New Roman" w:hAnsi="Times New Roman" w:cs="Times New Roman"/>
                <w:sz w:val="24"/>
                <w:szCs w:val="24"/>
              </w:rPr>
              <w:t>Kā liecina pieredze, pēc vakcinācijas tendencēm 1. novembrī būs iespējams prognozēt, cik liels vakcīnu apjoms būs nepieciešams grūtnie</w:t>
            </w:r>
            <w:r w:rsidR="003C313D" w:rsidRPr="002F7003">
              <w:rPr>
                <w:rFonts w:ascii="Times New Roman" w:hAnsi="Times New Roman" w:cs="Times New Roman"/>
                <w:sz w:val="24"/>
                <w:szCs w:val="24"/>
              </w:rPr>
              <w:t>ču</w:t>
            </w:r>
            <w:r w:rsidR="004B6E20" w:rsidRPr="002F7003">
              <w:rPr>
                <w:rFonts w:ascii="Times New Roman" w:hAnsi="Times New Roman" w:cs="Times New Roman"/>
                <w:sz w:val="24"/>
                <w:szCs w:val="24"/>
              </w:rPr>
              <w:t xml:space="preserve"> un bērnu līdz 2 gadu vecumam vakcinācijai un cik lielu vakcīnu apjomu varēs novirzīt pārējo risk</w:t>
            </w:r>
            <w:r w:rsidR="003C313D" w:rsidRPr="002F7003">
              <w:rPr>
                <w:rFonts w:ascii="Times New Roman" w:hAnsi="Times New Roman" w:cs="Times New Roman"/>
                <w:sz w:val="24"/>
                <w:szCs w:val="24"/>
              </w:rPr>
              <w:t>a</w:t>
            </w:r>
            <w:r w:rsidR="004B6E20" w:rsidRPr="002F7003">
              <w:rPr>
                <w:rFonts w:ascii="Times New Roman" w:hAnsi="Times New Roman" w:cs="Times New Roman"/>
                <w:sz w:val="24"/>
                <w:szCs w:val="24"/>
              </w:rPr>
              <w:t xml:space="preserve"> grupu vakcinācijai.</w:t>
            </w:r>
          </w:p>
          <w:p w14:paraId="552BFEC7" w14:textId="79E49C5A" w:rsidR="00EA23A6" w:rsidRDefault="00E75702" w:rsidP="00EA23A6">
            <w:pPr>
              <w:spacing w:after="0" w:line="240" w:lineRule="auto"/>
              <w:jc w:val="both"/>
              <w:rPr>
                <w:rFonts w:ascii="Times New Roman" w:hAnsi="Times New Roman" w:cs="Times New Roman"/>
                <w:sz w:val="24"/>
                <w:szCs w:val="24"/>
              </w:rPr>
            </w:pPr>
            <w:r w:rsidRPr="00E75702">
              <w:rPr>
                <w:rFonts w:ascii="Times New Roman" w:hAnsi="Times New Roman" w:cs="Times New Roman"/>
                <w:sz w:val="24"/>
                <w:szCs w:val="24"/>
              </w:rPr>
              <w:t>SPKC vakcīnu atlikumus plāno, ņemot vērā arī prognozējamo grūtnieču un bērnu skaitu pēc 1.</w:t>
            </w:r>
            <w:r>
              <w:rPr>
                <w:rFonts w:ascii="Times New Roman" w:hAnsi="Times New Roman" w:cs="Times New Roman"/>
                <w:sz w:val="24"/>
                <w:szCs w:val="24"/>
              </w:rPr>
              <w:t> </w:t>
            </w:r>
            <w:r w:rsidRPr="00E75702">
              <w:rPr>
                <w:rFonts w:ascii="Times New Roman" w:hAnsi="Times New Roman" w:cs="Times New Roman"/>
                <w:sz w:val="24"/>
                <w:szCs w:val="24"/>
              </w:rPr>
              <w:t>novembra, kam vajadzētu veikt vakc</w:t>
            </w:r>
            <w:r w:rsidR="003C22FB">
              <w:rPr>
                <w:rFonts w:ascii="Times New Roman" w:hAnsi="Times New Roman" w:cs="Times New Roman"/>
                <w:sz w:val="24"/>
                <w:szCs w:val="24"/>
              </w:rPr>
              <w:t>ināciju</w:t>
            </w:r>
            <w:r w:rsidRPr="00E75702">
              <w:rPr>
                <w:rFonts w:ascii="Times New Roman" w:hAnsi="Times New Roman" w:cs="Times New Roman"/>
                <w:sz w:val="24"/>
                <w:szCs w:val="24"/>
              </w:rPr>
              <w:t xml:space="preserve"> (t.i., no vakcīnu atlikuma atskaita prognozējamo grūtnieču un bērnu skaitu)</w:t>
            </w:r>
            <w:r w:rsidR="003C22FB">
              <w:rPr>
                <w:rFonts w:ascii="Times New Roman" w:hAnsi="Times New Roman" w:cs="Times New Roman"/>
                <w:sz w:val="24"/>
                <w:szCs w:val="24"/>
              </w:rPr>
              <w:t xml:space="preserve">. </w:t>
            </w:r>
            <w:r w:rsidR="00EA23A6" w:rsidRPr="003C22FB">
              <w:rPr>
                <w:rFonts w:ascii="Times New Roman" w:hAnsi="Times New Roman" w:cs="Times New Roman"/>
                <w:sz w:val="24"/>
                <w:szCs w:val="24"/>
              </w:rPr>
              <w:t xml:space="preserve">Tādējādi </w:t>
            </w:r>
            <w:r w:rsidR="00E76A86" w:rsidRPr="003C22FB">
              <w:rPr>
                <w:rFonts w:ascii="Times New Roman" w:hAnsi="Times New Roman" w:cs="Times New Roman"/>
                <w:sz w:val="24"/>
                <w:szCs w:val="24"/>
              </w:rPr>
              <w:t>SPKC</w:t>
            </w:r>
            <w:r w:rsidR="00EA23A6" w:rsidRPr="003C22FB">
              <w:rPr>
                <w:rFonts w:ascii="Times New Roman" w:hAnsi="Times New Roman" w:cs="Times New Roman"/>
                <w:sz w:val="24"/>
                <w:szCs w:val="24"/>
              </w:rPr>
              <w:t xml:space="preserve"> atbilstoši prognozētajiem pretgripas vakcīnas atlikumiem, informēs ģimenes ārstus (vakcinācijas iestādes) par iespēju pretgripas vakcīnu, kas palikusi atlikumā no centralizētā iepirkumā iegādātās vakcīnas</w:t>
            </w:r>
            <w:r w:rsidR="00C84E97" w:rsidRPr="003C22FB">
              <w:rPr>
                <w:rFonts w:ascii="Times New Roman" w:hAnsi="Times New Roman" w:cs="Times New Roman"/>
                <w:sz w:val="24"/>
                <w:szCs w:val="24"/>
              </w:rPr>
              <w:t>,</w:t>
            </w:r>
            <w:r w:rsidR="00EA23A6" w:rsidRPr="003C22FB">
              <w:rPr>
                <w:rFonts w:ascii="Times New Roman" w:hAnsi="Times New Roman" w:cs="Times New Roman"/>
                <w:sz w:val="24"/>
                <w:szCs w:val="24"/>
              </w:rPr>
              <w:t xml:space="preserve"> izmantot arī citu riska grupu, kam paredzēta 100</w:t>
            </w:r>
            <w:r w:rsidR="00C84E97" w:rsidRPr="003C22FB">
              <w:rPr>
                <w:rFonts w:ascii="Times New Roman" w:hAnsi="Times New Roman" w:cs="Times New Roman"/>
                <w:sz w:val="24"/>
                <w:szCs w:val="24"/>
              </w:rPr>
              <w:t> </w:t>
            </w:r>
            <w:r w:rsidR="00EA23A6" w:rsidRPr="003C22FB">
              <w:rPr>
                <w:rFonts w:ascii="Times New Roman" w:hAnsi="Times New Roman" w:cs="Times New Roman"/>
                <w:sz w:val="24"/>
                <w:szCs w:val="24"/>
              </w:rPr>
              <w:t>% pretgripas vakcīnas kompensācija vakcinācijai no 1.</w:t>
            </w:r>
            <w:r w:rsidR="00C84E97" w:rsidRPr="003C22FB">
              <w:rPr>
                <w:rFonts w:ascii="Times New Roman" w:hAnsi="Times New Roman" w:cs="Times New Roman"/>
                <w:sz w:val="24"/>
                <w:szCs w:val="24"/>
              </w:rPr>
              <w:t> </w:t>
            </w:r>
            <w:r w:rsidR="00EA23A6" w:rsidRPr="003C22FB">
              <w:rPr>
                <w:rFonts w:ascii="Times New Roman" w:hAnsi="Times New Roman" w:cs="Times New Roman"/>
                <w:sz w:val="24"/>
                <w:szCs w:val="24"/>
              </w:rPr>
              <w:t>novembra.</w:t>
            </w:r>
            <w:r w:rsidR="00E90961">
              <w:rPr>
                <w:rFonts w:ascii="Times New Roman" w:hAnsi="Times New Roman" w:cs="Times New Roman"/>
                <w:sz w:val="24"/>
                <w:szCs w:val="24"/>
              </w:rPr>
              <w:t xml:space="preserve"> </w:t>
            </w:r>
          </w:p>
          <w:p w14:paraId="2B44668D" w14:textId="1C606439" w:rsidR="004449A7" w:rsidRPr="00DD0073" w:rsidRDefault="0097051B" w:rsidP="00B76CF6">
            <w:pPr>
              <w:spacing w:after="0" w:line="240" w:lineRule="auto"/>
              <w:jc w:val="both"/>
              <w:rPr>
                <w:rFonts w:ascii="Times New Roman" w:hAnsi="Times New Roman" w:cs="Times New Roman"/>
                <w:sz w:val="24"/>
                <w:szCs w:val="24"/>
              </w:rPr>
            </w:pPr>
            <w:r w:rsidRPr="00DD0073">
              <w:rPr>
                <w:rFonts w:ascii="Times New Roman" w:hAnsi="Times New Roman" w:cs="Times New Roman"/>
                <w:sz w:val="24"/>
                <w:szCs w:val="24"/>
              </w:rPr>
              <w:t>Seniori un personas ar hroniskām slimībām varēs izmantot arī iespēju vakcināciju pret gripu saņemt zāļu kompensācijas sistēmas ietvaros</w:t>
            </w:r>
            <w:r w:rsidR="00DE60E2" w:rsidRPr="00DD0073">
              <w:rPr>
                <w:rFonts w:ascii="Times New Roman" w:hAnsi="Times New Roman" w:cs="Times New Roman"/>
                <w:sz w:val="24"/>
                <w:szCs w:val="24"/>
              </w:rPr>
              <w:t xml:space="preserve"> </w:t>
            </w:r>
            <w:r w:rsidR="00EA23A6" w:rsidRPr="00DD0073">
              <w:rPr>
                <w:rFonts w:ascii="Times New Roman" w:hAnsi="Times New Roman" w:cs="Times New Roman"/>
                <w:sz w:val="24"/>
                <w:szCs w:val="24"/>
              </w:rPr>
              <w:t xml:space="preserve">atbilstoši </w:t>
            </w:r>
            <w:r w:rsidR="00A338F3" w:rsidRPr="00DD0073">
              <w:rPr>
                <w:rFonts w:ascii="Times New Roman" w:hAnsi="Times New Roman" w:cs="Times New Roman"/>
                <w:sz w:val="24"/>
                <w:szCs w:val="24"/>
              </w:rPr>
              <w:t>2006. gada 31. oktobra Ministru kabineta noteikumos Nr. 899 "Ambulatorajai ārstēšanai paredzēto zāļu un medicīnisko ierīču iegādes izdevumu kompensācijas kārtība" noteikt</w:t>
            </w:r>
            <w:r w:rsidR="00A75ABD" w:rsidRPr="00DD0073">
              <w:rPr>
                <w:rFonts w:ascii="Times New Roman" w:hAnsi="Times New Roman" w:cs="Times New Roman"/>
                <w:sz w:val="24"/>
                <w:szCs w:val="24"/>
              </w:rPr>
              <w:t>ajai</w:t>
            </w:r>
            <w:r w:rsidR="00A338F3" w:rsidRPr="00DD0073">
              <w:rPr>
                <w:rFonts w:ascii="Times New Roman" w:hAnsi="Times New Roman" w:cs="Times New Roman"/>
                <w:sz w:val="24"/>
                <w:szCs w:val="24"/>
              </w:rPr>
              <w:t xml:space="preserve"> kompensācijas kārtīb</w:t>
            </w:r>
            <w:r w:rsidR="00A75ABD" w:rsidRPr="00DD0073">
              <w:rPr>
                <w:rFonts w:ascii="Times New Roman" w:hAnsi="Times New Roman" w:cs="Times New Roman"/>
                <w:sz w:val="24"/>
                <w:szCs w:val="24"/>
              </w:rPr>
              <w:t>ai</w:t>
            </w:r>
            <w:r w:rsidR="00A338F3" w:rsidRPr="00DD0073">
              <w:rPr>
                <w:rFonts w:ascii="Times New Roman" w:hAnsi="Times New Roman" w:cs="Times New Roman"/>
                <w:sz w:val="24"/>
                <w:szCs w:val="24"/>
              </w:rPr>
              <w:t>.</w:t>
            </w:r>
            <w:r w:rsidR="00A75ABD" w:rsidRPr="00DD0073">
              <w:rPr>
                <w:rFonts w:ascii="Times New Roman" w:hAnsi="Times New Roman" w:cs="Times New Roman"/>
                <w:sz w:val="24"/>
                <w:szCs w:val="24"/>
              </w:rPr>
              <w:t xml:space="preserve"> </w:t>
            </w:r>
            <w:r w:rsidR="003B2D07" w:rsidRPr="00DD0073">
              <w:rPr>
                <w:rFonts w:ascii="Times New Roman" w:hAnsi="Times New Roman" w:cs="Times New Roman"/>
                <w:sz w:val="24"/>
                <w:szCs w:val="24"/>
              </w:rPr>
              <w:t xml:space="preserve">Atbilstoši šai kārtībai </w:t>
            </w:r>
            <w:r w:rsidR="00B76CF6" w:rsidRPr="00DD0073">
              <w:rPr>
                <w:rFonts w:ascii="Times New Roman" w:hAnsi="Times New Roman" w:cs="Times New Roman"/>
                <w:sz w:val="24"/>
                <w:szCs w:val="24"/>
              </w:rPr>
              <w:t>ģimenes ārsts izraks</w:t>
            </w:r>
            <w:r w:rsidR="003B2D07" w:rsidRPr="00DD0073">
              <w:rPr>
                <w:rFonts w:ascii="Times New Roman" w:hAnsi="Times New Roman" w:cs="Times New Roman"/>
                <w:sz w:val="24"/>
                <w:szCs w:val="24"/>
              </w:rPr>
              <w:t>t</w:t>
            </w:r>
            <w:r w:rsidR="00B76CF6" w:rsidRPr="00DD0073">
              <w:rPr>
                <w:rFonts w:ascii="Times New Roman" w:hAnsi="Times New Roman" w:cs="Times New Roman"/>
                <w:sz w:val="24"/>
                <w:szCs w:val="24"/>
              </w:rPr>
              <w:t xml:space="preserve">a </w:t>
            </w:r>
            <w:r w:rsidR="003B2D07" w:rsidRPr="00DD0073">
              <w:rPr>
                <w:rFonts w:ascii="Times New Roman" w:hAnsi="Times New Roman" w:cs="Times New Roman"/>
                <w:sz w:val="24"/>
                <w:szCs w:val="24"/>
              </w:rPr>
              <w:t xml:space="preserve">katrai noteiktajai </w:t>
            </w:r>
            <w:r w:rsidR="00B76CF6" w:rsidRPr="00DD0073">
              <w:rPr>
                <w:rFonts w:ascii="Times New Roman" w:hAnsi="Times New Roman" w:cs="Times New Roman"/>
                <w:sz w:val="24"/>
                <w:szCs w:val="24"/>
              </w:rPr>
              <w:t>personai kompensējamo zāļu recept</w:t>
            </w:r>
            <w:r w:rsidR="003B2D07" w:rsidRPr="00DD0073">
              <w:rPr>
                <w:rFonts w:ascii="Times New Roman" w:hAnsi="Times New Roman" w:cs="Times New Roman"/>
                <w:sz w:val="24"/>
                <w:szCs w:val="24"/>
              </w:rPr>
              <w:t>i</w:t>
            </w:r>
            <w:r w:rsidR="00B76CF6" w:rsidRPr="00DD0073">
              <w:rPr>
                <w:rFonts w:ascii="Times New Roman" w:hAnsi="Times New Roman" w:cs="Times New Roman"/>
                <w:sz w:val="24"/>
                <w:szCs w:val="24"/>
              </w:rPr>
              <w:t>, kur</w:t>
            </w:r>
            <w:r w:rsidR="003B2D07" w:rsidRPr="00DD0073">
              <w:rPr>
                <w:rFonts w:ascii="Times New Roman" w:hAnsi="Times New Roman" w:cs="Times New Roman"/>
                <w:sz w:val="24"/>
                <w:szCs w:val="24"/>
              </w:rPr>
              <w:t>u</w:t>
            </w:r>
            <w:r w:rsidR="00B76CF6" w:rsidRPr="00DD0073">
              <w:rPr>
                <w:rFonts w:ascii="Times New Roman" w:hAnsi="Times New Roman" w:cs="Times New Roman"/>
                <w:sz w:val="24"/>
                <w:szCs w:val="24"/>
              </w:rPr>
              <w:t xml:space="preserve"> ārsts kopā ar </w:t>
            </w:r>
            <w:r w:rsidR="00B76CF6" w:rsidRPr="00DD0073">
              <w:rPr>
                <w:rFonts w:ascii="Times New Roman" w:hAnsi="Times New Roman" w:cs="Times New Roman"/>
                <w:sz w:val="24"/>
                <w:szCs w:val="24"/>
              </w:rPr>
              <w:lastRenderedPageBreak/>
              <w:t xml:space="preserve">vakcinējamo personu sarakstu iesniedz aptiekā, lai pasūtītu nepieciešamo vakcīnu apjomu. Aptieka atbilstoši pasūtījumam, vakcīnas piegādā ģimenes ārstam (vakcinācijas iestādei). </w:t>
            </w:r>
          </w:p>
          <w:p w14:paraId="38F1B207" w14:textId="231D50CC" w:rsidR="00DE60E2" w:rsidRPr="00DE60E2" w:rsidRDefault="00DE60E2" w:rsidP="00B76CF6">
            <w:pPr>
              <w:spacing w:after="0" w:line="240" w:lineRule="auto"/>
              <w:jc w:val="both"/>
              <w:rPr>
                <w:rFonts w:ascii="Times New Roman" w:hAnsi="Times New Roman" w:cs="Times New Roman"/>
                <w:sz w:val="24"/>
                <w:szCs w:val="24"/>
              </w:rPr>
            </w:pPr>
            <w:r w:rsidRPr="00DD0073">
              <w:rPr>
                <w:rFonts w:ascii="Times New Roman" w:hAnsi="Times New Roman" w:cs="Times New Roman"/>
                <w:sz w:val="24"/>
                <w:szCs w:val="24"/>
              </w:rPr>
              <w:t xml:space="preserve">Tas nozīmē to, ka no 1. oktobra līdz 1. novembrim seniori </w:t>
            </w:r>
            <w:r w:rsidR="005B23A2" w:rsidRPr="00DD0073">
              <w:rPr>
                <w:rFonts w:ascii="Times New Roman" w:hAnsi="Times New Roman" w:cs="Times New Roman"/>
                <w:sz w:val="24"/>
                <w:szCs w:val="24"/>
              </w:rPr>
              <w:t xml:space="preserve">un personas ar hroniskām slimībām </w:t>
            </w:r>
            <w:r w:rsidRPr="00DD0073">
              <w:rPr>
                <w:rFonts w:ascii="Times New Roman" w:hAnsi="Times New Roman" w:cs="Times New Roman"/>
                <w:sz w:val="24"/>
                <w:szCs w:val="24"/>
              </w:rPr>
              <w:t>vakcināciju pret sezonālo gripu varēs saņemt tikai atbilstoši 2006.</w:t>
            </w:r>
            <w:r w:rsidR="00DC77C5" w:rsidRPr="00DD0073">
              <w:rPr>
                <w:rFonts w:ascii="Times New Roman" w:hAnsi="Times New Roman" w:cs="Times New Roman"/>
                <w:sz w:val="24"/>
                <w:szCs w:val="24"/>
              </w:rPr>
              <w:t> </w:t>
            </w:r>
            <w:r w:rsidRPr="00DD0073">
              <w:rPr>
                <w:rFonts w:ascii="Times New Roman" w:hAnsi="Times New Roman" w:cs="Times New Roman"/>
                <w:sz w:val="24"/>
                <w:szCs w:val="24"/>
              </w:rPr>
              <w:t>gada 31.</w:t>
            </w:r>
            <w:r w:rsidR="00DC77C5" w:rsidRPr="00DD0073">
              <w:rPr>
                <w:rFonts w:ascii="Times New Roman" w:hAnsi="Times New Roman" w:cs="Times New Roman"/>
                <w:sz w:val="24"/>
                <w:szCs w:val="24"/>
              </w:rPr>
              <w:t> </w:t>
            </w:r>
            <w:r w:rsidRPr="00DD0073">
              <w:rPr>
                <w:rFonts w:ascii="Times New Roman" w:hAnsi="Times New Roman" w:cs="Times New Roman"/>
                <w:sz w:val="24"/>
                <w:szCs w:val="24"/>
              </w:rPr>
              <w:t>oktobra Ministru kabineta noteikumos Nr.</w:t>
            </w:r>
            <w:r w:rsidR="00DC77C5" w:rsidRPr="00DD0073">
              <w:rPr>
                <w:rFonts w:ascii="Times New Roman" w:hAnsi="Times New Roman" w:cs="Times New Roman"/>
                <w:sz w:val="24"/>
                <w:szCs w:val="24"/>
              </w:rPr>
              <w:t> </w:t>
            </w:r>
            <w:r w:rsidRPr="00DD0073">
              <w:rPr>
                <w:rFonts w:ascii="Times New Roman" w:hAnsi="Times New Roman" w:cs="Times New Roman"/>
                <w:sz w:val="24"/>
                <w:szCs w:val="24"/>
              </w:rPr>
              <w:t>899 "Ambulatorajai ārstēšanai paredzēto zāļu un medicīnisko ierīču iegādes izdevumu kompensācijas kārtība" noteiktajai kompensācijas kārtībai, bet no 1.</w:t>
            </w:r>
            <w:r w:rsidR="00F876FB" w:rsidRPr="00DD0073">
              <w:rPr>
                <w:rFonts w:ascii="Times New Roman" w:hAnsi="Times New Roman" w:cs="Times New Roman"/>
                <w:sz w:val="24"/>
                <w:szCs w:val="24"/>
              </w:rPr>
              <w:t> novembra</w:t>
            </w:r>
            <w:r w:rsidRPr="00DD0073">
              <w:rPr>
                <w:rFonts w:ascii="Times New Roman" w:hAnsi="Times New Roman" w:cs="Times New Roman"/>
                <w:sz w:val="24"/>
                <w:szCs w:val="24"/>
              </w:rPr>
              <w:t xml:space="preserve"> ģimenes ārsti (vakcinācijas iestādes), kam saskaņā ar SPKC datiem būs pietiekams vakcīnu pret sezonālo gripu atlikums, senioriem un </w:t>
            </w:r>
            <w:r w:rsidR="00F408C5" w:rsidRPr="00DD0073">
              <w:rPr>
                <w:rFonts w:ascii="Times New Roman" w:hAnsi="Times New Roman" w:cs="Times New Roman"/>
                <w:sz w:val="24"/>
                <w:szCs w:val="24"/>
              </w:rPr>
              <w:t>personām</w:t>
            </w:r>
            <w:r w:rsidRPr="00DD0073">
              <w:rPr>
                <w:rFonts w:ascii="Times New Roman" w:hAnsi="Times New Roman" w:cs="Times New Roman"/>
                <w:sz w:val="24"/>
                <w:szCs w:val="24"/>
              </w:rPr>
              <w:t xml:space="preserve"> ar hroniskām slimībām varēs piedāvāt centralizēti iegādātās vakcīnas, neizrakstot kompensējamo zāļu recepti</w:t>
            </w:r>
            <w:r w:rsidR="00F408C5" w:rsidRPr="00DD0073">
              <w:rPr>
                <w:rFonts w:ascii="Times New Roman" w:hAnsi="Times New Roman" w:cs="Times New Roman"/>
                <w:sz w:val="24"/>
                <w:szCs w:val="24"/>
              </w:rPr>
              <w:t>,</w:t>
            </w:r>
            <w:r w:rsidRPr="00DD0073">
              <w:rPr>
                <w:rFonts w:ascii="Times New Roman" w:hAnsi="Times New Roman" w:cs="Times New Roman"/>
                <w:sz w:val="24"/>
                <w:szCs w:val="24"/>
              </w:rPr>
              <w:t xml:space="preserve"> vai arī būs iespēja izmantot zāļu kompensācijas </w:t>
            </w:r>
            <w:r w:rsidR="00E34A48" w:rsidRPr="00DD0073">
              <w:rPr>
                <w:rFonts w:ascii="Times New Roman" w:hAnsi="Times New Roman" w:cs="Times New Roman"/>
                <w:sz w:val="24"/>
                <w:szCs w:val="24"/>
              </w:rPr>
              <w:t>sistēmu</w:t>
            </w:r>
            <w:r w:rsidRPr="00DD0073">
              <w:rPr>
                <w:rFonts w:ascii="Times New Roman" w:hAnsi="Times New Roman" w:cs="Times New Roman"/>
                <w:sz w:val="24"/>
                <w:szCs w:val="24"/>
              </w:rPr>
              <w:t>, izrakstot kompensējamo zāļu recepti 100</w:t>
            </w:r>
            <w:r w:rsidR="004E7C8B" w:rsidRPr="00DD0073">
              <w:rPr>
                <w:rFonts w:ascii="Times New Roman" w:hAnsi="Times New Roman" w:cs="Times New Roman"/>
                <w:sz w:val="24"/>
                <w:szCs w:val="24"/>
              </w:rPr>
              <w:t> </w:t>
            </w:r>
            <w:r w:rsidRPr="00DD0073">
              <w:rPr>
                <w:rFonts w:ascii="Times New Roman" w:hAnsi="Times New Roman" w:cs="Times New Roman"/>
                <w:sz w:val="24"/>
                <w:szCs w:val="24"/>
              </w:rPr>
              <w:t xml:space="preserve">% valsts kompensētas </w:t>
            </w:r>
            <w:r w:rsidR="004E7C8B" w:rsidRPr="00DD0073">
              <w:rPr>
                <w:rFonts w:ascii="Times New Roman" w:hAnsi="Times New Roman" w:cs="Times New Roman"/>
                <w:sz w:val="24"/>
                <w:szCs w:val="24"/>
              </w:rPr>
              <w:t>vakcīnas</w:t>
            </w:r>
            <w:r w:rsidRPr="00DD0073">
              <w:rPr>
                <w:rFonts w:ascii="Times New Roman" w:hAnsi="Times New Roman" w:cs="Times New Roman"/>
                <w:sz w:val="24"/>
                <w:szCs w:val="24"/>
              </w:rPr>
              <w:t xml:space="preserve"> iegādei.</w:t>
            </w:r>
          </w:p>
          <w:p w14:paraId="020C6ABA" w14:textId="77777777" w:rsidR="00421A85" w:rsidRDefault="00421A85" w:rsidP="00E7682B">
            <w:pPr>
              <w:spacing w:after="0" w:line="240" w:lineRule="auto"/>
              <w:jc w:val="both"/>
              <w:rPr>
                <w:rFonts w:ascii="Times New Roman" w:hAnsi="Times New Roman" w:cs="Times New Roman"/>
                <w:sz w:val="24"/>
                <w:szCs w:val="24"/>
              </w:rPr>
            </w:pPr>
          </w:p>
          <w:p w14:paraId="316709CF" w14:textId="2E650E7D" w:rsidR="00421A85" w:rsidRDefault="00421A85" w:rsidP="00421A85">
            <w:pPr>
              <w:spacing w:after="0" w:line="240" w:lineRule="auto"/>
              <w:jc w:val="both"/>
              <w:rPr>
                <w:rFonts w:ascii="Times New Roman" w:hAnsi="Times New Roman" w:cs="Times New Roman"/>
                <w:sz w:val="24"/>
                <w:szCs w:val="24"/>
              </w:rPr>
            </w:pPr>
            <w:r w:rsidRPr="00E308AB">
              <w:rPr>
                <w:rFonts w:ascii="Times New Roman" w:hAnsi="Times New Roman" w:cs="Times New Roman"/>
                <w:sz w:val="24"/>
                <w:szCs w:val="24"/>
              </w:rPr>
              <w:t xml:space="preserve">Noteikumu projekta </w:t>
            </w:r>
            <w:r w:rsidR="002158E6">
              <w:rPr>
                <w:rFonts w:ascii="Times New Roman" w:hAnsi="Times New Roman" w:cs="Times New Roman"/>
                <w:b/>
                <w:bCs/>
                <w:sz w:val="24"/>
                <w:szCs w:val="24"/>
              </w:rPr>
              <w:t>6</w:t>
            </w:r>
            <w:r w:rsidRPr="00E308AB">
              <w:rPr>
                <w:rFonts w:ascii="Times New Roman" w:hAnsi="Times New Roman" w:cs="Times New Roman"/>
                <w:b/>
                <w:bCs/>
                <w:sz w:val="24"/>
                <w:szCs w:val="24"/>
              </w:rPr>
              <w:t>. punkts</w:t>
            </w:r>
            <w:r w:rsidRPr="00E308AB">
              <w:rPr>
                <w:rFonts w:ascii="Times New Roman" w:hAnsi="Times New Roman" w:cs="Times New Roman"/>
                <w:sz w:val="24"/>
                <w:szCs w:val="24"/>
              </w:rPr>
              <w:t xml:space="preserve"> izsaka Vakcinācijas noteikumu 3. pielikuma 12. punktu jaunā redakcijā, jo </w:t>
            </w:r>
            <w:r w:rsidR="00392AEC" w:rsidRPr="00E308AB">
              <w:rPr>
                <w:rFonts w:ascii="Times New Roman" w:hAnsi="Times New Roman" w:cs="Times New Roman"/>
                <w:sz w:val="24"/>
                <w:szCs w:val="24"/>
              </w:rPr>
              <w:t>veicot</w:t>
            </w:r>
            <w:r w:rsidRPr="00E308AB">
              <w:rPr>
                <w:rFonts w:ascii="Times New Roman" w:hAnsi="Times New Roman" w:cs="Times New Roman"/>
                <w:sz w:val="24"/>
                <w:szCs w:val="24"/>
              </w:rPr>
              <w:t xml:space="preserve"> jaunu personu grupu vakcināciju pret gripu būs nepieciešams aizpildīt arī pārskatus par imunizāciju un pretgripas vakcīnas pasūtījumu.</w:t>
            </w:r>
            <w:r w:rsidR="00F278C1">
              <w:rPr>
                <w:rFonts w:ascii="Times New Roman" w:hAnsi="Times New Roman" w:cs="Times New Roman"/>
                <w:sz w:val="24"/>
                <w:szCs w:val="24"/>
              </w:rPr>
              <w:t xml:space="preserve"> Taču, ņemot vērā to, ka jauno personu grupu vakcinācija ir plānota līdz 2021. gada 1. maijam, noteikumu projekta </w:t>
            </w:r>
            <w:r w:rsidR="00F278C1" w:rsidRPr="00F278C1">
              <w:rPr>
                <w:rFonts w:ascii="Times New Roman" w:hAnsi="Times New Roman" w:cs="Times New Roman"/>
                <w:b/>
                <w:bCs/>
                <w:sz w:val="24"/>
                <w:szCs w:val="24"/>
              </w:rPr>
              <w:t>4. punkts</w:t>
            </w:r>
            <w:r w:rsidR="00F278C1">
              <w:rPr>
                <w:rFonts w:ascii="Times New Roman" w:hAnsi="Times New Roman" w:cs="Times New Roman"/>
                <w:sz w:val="24"/>
                <w:szCs w:val="24"/>
              </w:rPr>
              <w:t xml:space="preserve"> (Vakcinācijas noteikumu 66. punkts) nosaka to, ka Vakcinācijas noteikumu </w:t>
            </w:r>
            <w:r w:rsidR="00F278C1" w:rsidRPr="00F278C1">
              <w:rPr>
                <w:rFonts w:ascii="Times New Roman" w:hAnsi="Times New Roman" w:cs="Times New Roman"/>
                <w:sz w:val="24"/>
                <w:szCs w:val="24"/>
              </w:rPr>
              <w:t>3.</w:t>
            </w:r>
            <w:r w:rsidR="00F278C1">
              <w:rPr>
                <w:rFonts w:ascii="Times New Roman" w:hAnsi="Times New Roman" w:cs="Times New Roman"/>
                <w:sz w:val="24"/>
                <w:szCs w:val="24"/>
              </w:rPr>
              <w:t> </w:t>
            </w:r>
            <w:r w:rsidR="00F278C1" w:rsidRPr="00F278C1">
              <w:rPr>
                <w:rFonts w:ascii="Times New Roman" w:hAnsi="Times New Roman" w:cs="Times New Roman"/>
                <w:sz w:val="24"/>
                <w:szCs w:val="24"/>
              </w:rPr>
              <w:t>pielikuma 12.B.</w:t>
            </w:r>
            <w:r w:rsidR="00F278C1">
              <w:rPr>
                <w:rFonts w:ascii="Times New Roman" w:hAnsi="Times New Roman" w:cs="Times New Roman"/>
                <w:sz w:val="24"/>
                <w:szCs w:val="24"/>
              </w:rPr>
              <w:t> </w:t>
            </w:r>
            <w:r w:rsidR="00F278C1" w:rsidRPr="00F278C1">
              <w:rPr>
                <w:rFonts w:ascii="Times New Roman" w:hAnsi="Times New Roman" w:cs="Times New Roman"/>
                <w:sz w:val="24"/>
                <w:szCs w:val="24"/>
              </w:rPr>
              <w:t xml:space="preserve">punkts </w:t>
            </w:r>
            <w:r w:rsidR="00F278C1">
              <w:rPr>
                <w:rFonts w:ascii="Times New Roman" w:hAnsi="Times New Roman" w:cs="Times New Roman"/>
                <w:sz w:val="24"/>
                <w:szCs w:val="24"/>
              </w:rPr>
              <w:t>būs</w:t>
            </w:r>
            <w:r w:rsidR="00F278C1" w:rsidRPr="00F278C1">
              <w:rPr>
                <w:rFonts w:ascii="Times New Roman" w:hAnsi="Times New Roman" w:cs="Times New Roman"/>
                <w:sz w:val="24"/>
                <w:szCs w:val="24"/>
              </w:rPr>
              <w:t xml:space="preserve"> spēkā līdz 2021.</w:t>
            </w:r>
            <w:r w:rsidR="00F278C1">
              <w:rPr>
                <w:rFonts w:ascii="Times New Roman" w:hAnsi="Times New Roman" w:cs="Times New Roman"/>
                <w:sz w:val="24"/>
                <w:szCs w:val="24"/>
              </w:rPr>
              <w:t> </w:t>
            </w:r>
            <w:r w:rsidR="00F278C1" w:rsidRPr="00F278C1">
              <w:rPr>
                <w:rFonts w:ascii="Times New Roman" w:hAnsi="Times New Roman" w:cs="Times New Roman"/>
                <w:sz w:val="24"/>
                <w:szCs w:val="24"/>
              </w:rPr>
              <w:t>gada 1.</w:t>
            </w:r>
            <w:r w:rsidR="00F278C1">
              <w:rPr>
                <w:rFonts w:ascii="Times New Roman" w:hAnsi="Times New Roman" w:cs="Times New Roman"/>
                <w:sz w:val="24"/>
                <w:szCs w:val="24"/>
              </w:rPr>
              <w:t> </w:t>
            </w:r>
            <w:r w:rsidR="00F278C1" w:rsidRPr="00F278C1">
              <w:rPr>
                <w:rFonts w:ascii="Times New Roman" w:hAnsi="Times New Roman" w:cs="Times New Roman"/>
                <w:sz w:val="24"/>
                <w:szCs w:val="24"/>
              </w:rPr>
              <w:t>maijam."</w:t>
            </w:r>
          </w:p>
          <w:p w14:paraId="58F0126E" w14:textId="77777777" w:rsidR="0050452D" w:rsidRPr="00E7682B" w:rsidRDefault="0050452D" w:rsidP="00E7682B">
            <w:pPr>
              <w:spacing w:after="0" w:line="240" w:lineRule="auto"/>
              <w:jc w:val="both"/>
              <w:rPr>
                <w:rFonts w:ascii="Times New Roman" w:hAnsi="Times New Roman" w:cs="Times New Roman"/>
                <w:sz w:val="24"/>
                <w:szCs w:val="24"/>
              </w:rPr>
            </w:pPr>
          </w:p>
          <w:p w14:paraId="0CFFFAB4" w14:textId="461D031C" w:rsidR="00C8735D" w:rsidRPr="0048539A" w:rsidRDefault="006B0FE9" w:rsidP="0048539A">
            <w:pPr>
              <w:spacing w:after="0" w:line="240" w:lineRule="auto"/>
              <w:jc w:val="both"/>
              <w:rPr>
                <w:rFonts w:ascii="Times New Roman" w:eastAsia="Times New Roman" w:hAnsi="Times New Roman" w:cs="Times New Roman"/>
                <w:sz w:val="24"/>
                <w:szCs w:val="24"/>
                <w:lang w:eastAsia="lv-LV"/>
              </w:rPr>
            </w:pPr>
            <w:r w:rsidRPr="00D05DE5">
              <w:rPr>
                <w:rFonts w:ascii="Times New Roman" w:hAnsi="Times New Roman" w:cs="Times New Roman"/>
                <w:sz w:val="24"/>
                <w:szCs w:val="24"/>
              </w:rPr>
              <w:t xml:space="preserve">No noteikumu projekta </w:t>
            </w:r>
            <w:r w:rsidR="00DC6D5F">
              <w:rPr>
                <w:rFonts w:ascii="Times New Roman" w:hAnsi="Times New Roman" w:cs="Times New Roman"/>
                <w:b/>
                <w:bCs/>
                <w:sz w:val="24"/>
                <w:szCs w:val="24"/>
              </w:rPr>
              <w:t>2</w:t>
            </w:r>
            <w:r w:rsidRPr="00D05DE5">
              <w:rPr>
                <w:rFonts w:ascii="Times New Roman" w:hAnsi="Times New Roman" w:cs="Times New Roman"/>
                <w:b/>
                <w:bCs/>
                <w:sz w:val="24"/>
                <w:szCs w:val="24"/>
              </w:rPr>
              <w:t>. punkta</w:t>
            </w:r>
            <w:r w:rsidRPr="00D05DE5">
              <w:rPr>
                <w:rFonts w:ascii="Times New Roman" w:hAnsi="Times New Roman" w:cs="Times New Roman"/>
                <w:sz w:val="24"/>
                <w:szCs w:val="24"/>
              </w:rPr>
              <w:t xml:space="preserve"> tiek svītrota atsauce uz </w:t>
            </w:r>
            <w:r w:rsidR="00C8735D" w:rsidRPr="00D05DE5">
              <w:rPr>
                <w:rFonts w:ascii="Times New Roman" w:hAnsi="Times New Roman" w:cs="Times New Roman"/>
                <w:sz w:val="24"/>
                <w:szCs w:val="24"/>
              </w:rPr>
              <w:t>internātskol</w:t>
            </w:r>
            <w:r w:rsidRPr="00D05DE5">
              <w:rPr>
                <w:rFonts w:ascii="Times New Roman" w:hAnsi="Times New Roman" w:cs="Times New Roman"/>
                <w:sz w:val="24"/>
                <w:szCs w:val="24"/>
              </w:rPr>
              <w:t>ām</w:t>
            </w:r>
            <w:r w:rsidR="00C8735D" w:rsidRPr="00D05DE5">
              <w:rPr>
                <w:rFonts w:ascii="Times New Roman" w:eastAsia="Times New Roman" w:hAnsi="Times New Roman" w:cs="Times New Roman"/>
                <w:sz w:val="24"/>
                <w:szCs w:val="24"/>
                <w:lang w:eastAsia="lv-LV"/>
              </w:rPr>
              <w:t xml:space="preserve">, </w:t>
            </w:r>
            <w:r w:rsidR="0048539A" w:rsidRPr="00D05DE5">
              <w:rPr>
                <w:rFonts w:ascii="Times New Roman" w:eastAsia="Times New Roman" w:hAnsi="Times New Roman" w:cs="Times New Roman"/>
                <w:sz w:val="24"/>
                <w:szCs w:val="24"/>
                <w:lang w:eastAsia="lv-LV"/>
              </w:rPr>
              <w:t xml:space="preserve">jo izglītības iestāžu, kas nodrošina internāta pakalpojumus, administrācijas </w:t>
            </w:r>
            <w:r w:rsidR="00DB34B0" w:rsidRPr="00D05DE5">
              <w:rPr>
                <w:rFonts w:ascii="Times New Roman" w:eastAsia="Times New Roman" w:hAnsi="Times New Roman" w:cs="Times New Roman"/>
                <w:sz w:val="24"/>
                <w:szCs w:val="24"/>
                <w:lang w:eastAsia="lv-LV"/>
              </w:rPr>
              <w:t xml:space="preserve">kā izglītības iestādes </w:t>
            </w:r>
            <w:r w:rsidR="0048539A" w:rsidRPr="00D05DE5">
              <w:rPr>
                <w:rFonts w:ascii="Times New Roman" w:eastAsia="Times New Roman" w:hAnsi="Times New Roman" w:cs="Times New Roman"/>
                <w:sz w:val="24"/>
                <w:szCs w:val="24"/>
                <w:lang w:eastAsia="lv-LV"/>
              </w:rPr>
              <w:t xml:space="preserve">vakcināciju neplāno un neveic. </w:t>
            </w:r>
            <w:r w:rsidR="00DB34B0" w:rsidRPr="00D05DE5">
              <w:rPr>
                <w:rFonts w:ascii="Times New Roman" w:eastAsia="Times New Roman" w:hAnsi="Times New Roman" w:cs="Times New Roman"/>
                <w:sz w:val="24"/>
                <w:szCs w:val="24"/>
                <w:lang w:eastAsia="lv-LV"/>
              </w:rPr>
              <w:t xml:space="preserve">Vakcināciju plāno un veic bērna ģimenes ārsts. </w:t>
            </w:r>
            <w:r w:rsidR="0048539A" w:rsidRPr="00D05DE5">
              <w:rPr>
                <w:rFonts w:ascii="Times New Roman" w:eastAsia="Times New Roman" w:hAnsi="Times New Roman" w:cs="Times New Roman"/>
                <w:sz w:val="24"/>
                <w:szCs w:val="24"/>
                <w:lang w:eastAsia="lv-LV"/>
              </w:rPr>
              <w:t>Minētā norma normatīvajā regulējumā ir novecojusi un neatbilst reālajai situācijai.</w:t>
            </w:r>
            <w:r w:rsidR="0048539A">
              <w:rPr>
                <w:rFonts w:ascii="Times New Roman" w:eastAsia="Times New Roman" w:hAnsi="Times New Roman" w:cs="Times New Roman"/>
                <w:sz w:val="24"/>
                <w:szCs w:val="24"/>
                <w:lang w:eastAsia="lv-LV"/>
              </w:rPr>
              <w:t xml:space="preserve"> </w:t>
            </w:r>
          </w:p>
          <w:p w14:paraId="53417EB7" w14:textId="77777777" w:rsidR="005332C5" w:rsidRDefault="005332C5" w:rsidP="00B07D31">
            <w:pPr>
              <w:spacing w:after="0" w:line="240" w:lineRule="auto"/>
              <w:jc w:val="both"/>
              <w:rPr>
                <w:rFonts w:ascii="Times New Roman" w:hAnsi="Times New Roman" w:cs="Times New Roman"/>
                <w:sz w:val="24"/>
                <w:szCs w:val="24"/>
              </w:rPr>
            </w:pPr>
          </w:p>
          <w:p w14:paraId="12A71C95" w14:textId="7D2540E6" w:rsidR="00FD120E" w:rsidRDefault="00FD120E" w:rsidP="000E7ADF">
            <w:pPr>
              <w:spacing w:after="0" w:line="240" w:lineRule="auto"/>
              <w:jc w:val="both"/>
              <w:rPr>
                <w:rFonts w:ascii="Times New Roman" w:hAnsi="Times New Roman" w:cs="Times New Roman"/>
                <w:sz w:val="24"/>
                <w:szCs w:val="24"/>
              </w:rPr>
            </w:pPr>
            <w:r w:rsidRPr="00200DDD">
              <w:rPr>
                <w:rFonts w:ascii="Times New Roman" w:hAnsi="Times New Roman" w:cs="Times New Roman"/>
                <w:sz w:val="24"/>
                <w:szCs w:val="24"/>
              </w:rPr>
              <w:t xml:space="preserve">Noteikumu projekta </w:t>
            </w:r>
            <w:r w:rsidR="00905714" w:rsidRPr="00200DDD">
              <w:rPr>
                <w:rFonts w:ascii="Times New Roman" w:hAnsi="Times New Roman" w:cs="Times New Roman"/>
                <w:b/>
                <w:bCs/>
                <w:sz w:val="24"/>
                <w:szCs w:val="24"/>
              </w:rPr>
              <w:t>3</w:t>
            </w:r>
            <w:r w:rsidRPr="00200DDD">
              <w:rPr>
                <w:rFonts w:ascii="Times New Roman" w:hAnsi="Times New Roman" w:cs="Times New Roman"/>
                <w:b/>
                <w:bCs/>
                <w:sz w:val="24"/>
                <w:szCs w:val="24"/>
              </w:rPr>
              <w:t>. </w:t>
            </w:r>
            <w:r w:rsidR="00905714" w:rsidRPr="00200DDD">
              <w:rPr>
                <w:rFonts w:ascii="Times New Roman" w:hAnsi="Times New Roman" w:cs="Times New Roman"/>
                <w:sz w:val="24"/>
                <w:szCs w:val="24"/>
              </w:rPr>
              <w:t>un</w:t>
            </w:r>
            <w:r w:rsidR="00905714" w:rsidRPr="00200DDD">
              <w:rPr>
                <w:rFonts w:ascii="Times New Roman" w:hAnsi="Times New Roman" w:cs="Times New Roman"/>
                <w:b/>
                <w:bCs/>
                <w:sz w:val="24"/>
                <w:szCs w:val="24"/>
              </w:rPr>
              <w:t xml:space="preserve"> 5. </w:t>
            </w:r>
            <w:r w:rsidRPr="00200DDD">
              <w:rPr>
                <w:rFonts w:ascii="Times New Roman" w:hAnsi="Times New Roman" w:cs="Times New Roman"/>
                <w:b/>
                <w:bCs/>
                <w:sz w:val="24"/>
                <w:szCs w:val="24"/>
              </w:rPr>
              <w:t>punkt</w:t>
            </w:r>
            <w:r w:rsidR="00951EAE" w:rsidRPr="00200DDD">
              <w:rPr>
                <w:rFonts w:ascii="Times New Roman" w:hAnsi="Times New Roman" w:cs="Times New Roman"/>
                <w:b/>
                <w:bCs/>
                <w:sz w:val="24"/>
                <w:szCs w:val="24"/>
              </w:rPr>
              <w:t>s</w:t>
            </w:r>
            <w:r w:rsidRPr="00200DDD">
              <w:rPr>
                <w:rFonts w:ascii="Times New Roman" w:hAnsi="Times New Roman" w:cs="Times New Roman"/>
                <w:sz w:val="24"/>
                <w:szCs w:val="24"/>
              </w:rPr>
              <w:t xml:space="preserve"> </w:t>
            </w:r>
            <w:r w:rsidR="00951EAE" w:rsidRPr="00200DDD">
              <w:rPr>
                <w:rFonts w:ascii="Times New Roman" w:hAnsi="Times New Roman" w:cs="Times New Roman"/>
                <w:sz w:val="24"/>
                <w:szCs w:val="24"/>
              </w:rPr>
              <w:t>paredz</w:t>
            </w:r>
            <w:r w:rsidRPr="00200DDD">
              <w:rPr>
                <w:rFonts w:ascii="Times New Roman" w:hAnsi="Times New Roman" w:cs="Times New Roman"/>
                <w:sz w:val="24"/>
                <w:szCs w:val="24"/>
              </w:rPr>
              <w:t xml:space="preserve"> tehnisk</w:t>
            </w:r>
            <w:r w:rsidR="00951EAE" w:rsidRPr="00200DDD">
              <w:rPr>
                <w:rFonts w:ascii="Times New Roman" w:hAnsi="Times New Roman" w:cs="Times New Roman"/>
                <w:sz w:val="24"/>
                <w:szCs w:val="24"/>
              </w:rPr>
              <w:t>u</w:t>
            </w:r>
            <w:r w:rsidRPr="00200DDD">
              <w:rPr>
                <w:rFonts w:ascii="Times New Roman" w:hAnsi="Times New Roman" w:cs="Times New Roman"/>
                <w:sz w:val="24"/>
                <w:szCs w:val="24"/>
              </w:rPr>
              <w:t xml:space="preserve"> precizējum</w:t>
            </w:r>
            <w:r w:rsidR="00951EAE" w:rsidRPr="00200DDD">
              <w:rPr>
                <w:rFonts w:ascii="Times New Roman" w:hAnsi="Times New Roman" w:cs="Times New Roman"/>
                <w:sz w:val="24"/>
                <w:szCs w:val="24"/>
              </w:rPr>
              <w:t xml:space="preserve">u, jo vārds "gripa" ir </w:t>
            </w:r>
            <w:r w:rsidR="007A78F6" w:rsidRPr="00200DDD">
              <w:rPr>
                <w:rFonts w:ascii="Times New Roman" w:hAnsi="Times New Roman" w:cs="Times New Roman"/>
                <w:sz w:val="24"/>
                <w:szCs w:val="24"/>
              </w:rPr>
              <w:t xml:space="preserve">kopējs termins un plaši tiek lietots </w:t>
            </w:r>
            <w:r w:rsidR="00951EAE" w:rsidRPr="00200DDD">
              <w:rPr>
                <w:rFonts w:ascii="Times New Roman" w:hAnsi="Times New Roman" w:cs="Times New Roman"/>
                <w:sz w:val="24"/>
                <w:szCs w:val="24"/>
              </w:rPr>
              <w:t>sarunvalodā</w:t>
            </w:r>
            <w:r w:rsidRPr="00200DDD">
              <w:rPr>
                <w:rFonts w:ascii="Times New Roman" w:hAnsi="Times New Roman" w:cs="Times New Roman"/>
                <w:sz w:val="24"/>
                <w:szCs w:val="24"/>
              </w:rPr>
              <w:t>.</w:t>
            </w:r>
            <w:r w:rsidR="00951EAE" w:rsidRPr="00200DDD">
              <w:rPr>
                <w:rFonts w:ascii="Times New Roman" w:hAnsi="Times New Roman" w:cs="Times New Roman"/>
                <w:sz w:val="24"/>
                <w:szCs w:val="24"/>
              </w:rPr>
              <w:t xml:space="preserve"> Tomēr gripa var būt, piemēram, sezonālā, pandēmiskā, cūku, spāņu, </w:t>
            </w:r>
            <w:r w:rsidR="00C13B11" w:rsidRPr="00200DDD">
              <w:rPr>
                <w:rFonts w:ascii="Times New Roman" w:hAnsi="Times New Roman" w:cs="Times New Roman"/>
                <w:sz w:val="24"/>
                <w:szCs w:val="24"/>
              </w:rPr>
              <w:t>putnu. Arī ārzemju literatūrā, rakstot par gripu, ar kuru cilvēki var inficēties katru gadu</w:t>
            </w:r>
            <w:r w:rsidR="0097344F" w:rsidRPr="00200DDD">
              <w:rPr>
                <w:rFonts w:ascii="Times New Roman" w:hAnsi="Times New Roman" w:cs="Times New Roman"/>
                <w:sz w:val="24"/>
                <w:szCs w:val="24"/>
              </w:rPr>
              <w:t>,</w:t>
            </w:r>
            <w:r w:rsidR="00C13B11" w:rsidRPr="00200DDD">
              <w:rPr>
                <w:rFonts w:ascii="Times New Roman" w:hAnsi="Times New Roman" w:cs="Times New Roman"/>
                <w:sz w:val="24"/>
                <w:szCs w:val="24"/>
              </w:rPr>
              <w:t xml:space="preserve"> tiek lietots termins "</w:t>
            </w:r>
            <w:proofErr w:type="spellStart"/>
            <w:r w:rsidR="00C13B11" w:rsidRPr="00200DDD">
              <w:rPr>
                <w:rFonts w:ascii="Times New Roman" w:hAnsi="Times New Roman" w:cs="Times New Roman"/>
                <w:i/>
                <w:iCs/>
                <w:sz w:val="24"/>
                <w:szCs w:val="24"/>
              </w:rPr>
              <w:t>seasonal</w:t>
            </w:r>
            <w:proofErr w:type="spellEnd"/>
            <w:r w:rsidR="00C13B11" w:rsidRPr="00200DDD">
              <w:rPr>
                <w:rFonts w:ascii="Times New Roman" w:hAnsi="Times New Roman" w:cs="Times New Roman"/>
                <w:i/>
                <w:iCs/>
                <w:sz w:val="24"/>
                <w:szCs w:val="24"/>
              </w:rPr>
              <w:t xml:space="preserve"> </w:t>
            </w:r>
            <w:proofErr w:type="spellStart"/>
            <w:r w:rsidR="00C13B11" w:rsidRPr="00200DDD">
              <w:rPr>
                <w:rFonts w:ascii="Times New Roman" w:hAnsi="Times New Roman" w:cs="Times New Roman"/>
                <w:i/>
                <w:iCs/>
                <w:sz w:val="24"/>
                <w:szCs w:val="24"/>
              </w:rPr>
              <w:t>influenza</w:t>
            </w:r>
            <w:proofErr w:type="spellEnd"/>
            <w:r w:rsidR="00C13B11" w:rsidRPr="00200DDD">
              <w:rPr>
                <w:rFonts w:ascii="Times New Roman" w:hAnsi="Times New Roman" w:cs="Times New Roman"/>
                <w:sz w:val="24"/>
                <w:szCs w:val="24"/>
              </w:rPr>
              <w:t>".</w:t>
            </w:r>
            <w:r w:rsidR="000E7ADF" w:rsidRPr="00200DDD">
              <w:rPr>
                <w:rFonts w:ascii="Times New Roman" w:hAnsi="Times New Roman" w:cs="Times New Roman"/>
                <w:sz w:val="24"/>
                <w:szCs w:val="24"/>
              </w:rPr>
              <w:t xml:space="preserve"> Tādēļ arī Vakcinācijas noteikumos tiek precizēts termins, jo cilvēki katru gadu tiek vakcinēti ar sezonālās gripas vakcīnu</w:t>
            </w:r>
            <w:r w:rsidR="007A78F6" w:rsidRPr="00200DDD">
              <w:rPr>
                <w:rFonts w:ascii="Times New Roman" w:hAnsi="Times New Roman" w:cs="Times New Roman"/>
                <w:sz w:val="24"/>
                <w:szCs w:val="24"/>
              </w:rPr>
              <w:t>.</w:t>
            </w:r>
          </w:p>
          <w:p w14:paraId="30003B66" w14:textId="77777777" w:rsidR="00AF2460" w:rsidRDefault="00AF2460" w:rsidP="00FD120E">
            <w:pPr>
              <w:spacing w:after="0" w:line="240" w:lineRule="auto"/>
              <w:jc w:val="both"/>
              <w:rPr>
                <w:rFonts w:ascii="Times New Roman" w:hAnsi="Times New Roman" w:cs="Times New Roman"/>
                <w:sz w:val="24"/>
                <w:szCs w:val="24"/>
              </w:rPr>
            </w:pPr>
          </w:p>
          <w:p w14:paraId="13F38589" w14:textId="77777777" w:rsidR="00D964BF" w:rsidRDefault="00D964BF" w:rsidP="00D964BF">
            <w:pPr>
              <w:pStyle w:val="naiskr"/>
              <w:spacing w:before="0" w:after="0"/>
              <w:jc w:val="both"/>
            </w:pPr>
            <w:r w:rsidRPr="00D964BF">
              <w:rPr>
                <w:iCs/>
              </w:rPr>
              <w:t xml:space="preserve">Noteikumu projekta </w:t>
            </w:r>
            <w:r w:rsidRPr="00D964BF">
              <w:rPr>
                <w:b/>
                <w:bCs/>
                <w:iCs/>
              </w:rPr>
              <w:t>mērķis</w:t>
            </w:r>
            <w:r w:rsidRPr="00D964BF">
              <w:rPr>
                <w:iCs/>
              </w:rPr>
              <w:t xml:space="preserve"> un </w:t>
            </w:r>
            <w:r w:rsidRPr="00D964BF">
              <w:rPr>
                <w:b/>
                <w:bCs/>
                <w:iCs/>
              </w:rPr>
              <w:t>būtība</w:t>
            </w:r>
            <w:r w:rsidRPr="00D964BF">
              <w:rPr>
                <w:iCs/>
              </w:rPr>
              <w:t xml:space="preserve"> ir </w:t>
            </w:r>
            <w:r w:rsidR="00D535E0">
              <w:rPr>
                <w:iCs/>
              </w:rPr>
              <w:t>šī gada</w:t>
            </w:r>
            <w:r w:rsidR="00BD3706">
              <w:rPr>
                <w:iCs/>
              </w:rPr>
              <w:t xml:space="preserve"> gripas sezonas laikā</w:t>
            </w:r>
            <w:r w:rsidR="00D535E0">
              <w:rPr>
                <w:iCs/>
              </w:rPr>
              <w:t xml:space="preserve"> </w:t>
            </w:r>
            <w:r w:rsidR="002C77E8">
              <w:rPr>
                <w:iCs/>
              </w:rPr>
              <w:t xml:space="preserve">no valsts budžeta līdzekļiem </w:t>
            </w:r>
            <w:r w:rsidRPr="00D964BF">
              <w:t xml:space="preserve">vakcinēt </w:t>
            </w:r>
            <w:r w:rsidRPr="00D964BF">
              <w:lastRenderedPageBreak/>
              <w:t>ārstniecības personas un ārstniecības atbalsta personas, kuras ikdienā strādā ciešā kontaktā ar pacientiem vai sniedz ārstniecības pakalpojumus, un ilgstošas sociālās aprūpes un sociālās rehabilitācijas institūciju klientus un šo sociālo institūciju darbiniekus, kuri strādā ciešā kontaktā ar šīm personām, pret</w:t>
            </w:r>
            <w:r>
              <w:t xml:space="preserve"> gripu</w:t>
            </w:r>
            <w:r w:rsidR="00265DAD">
              <w:t>.</w:t>
            </w:r>
            <w:r w:rsidR="006D1105">
              <w:t xml:space="preserve"> Kā arī, veidojoties pretgripas vakcīnas atlikumam, </w:t>
            </w:r>
            <w:r w:rsidR="009E4D49" w:rsidRPr="00062C80">
              <w:t>–</w:t>
            </w:r>
            <w:r w:rsidR="006D1105">
              <w:t xml:space="preserve"> </w:t>
            </w:r>
            <w:r w:rsidR="00C954E1">
              <w:t xml:space="preserve">iespēju robežās </w:t>
            </w:r>
            <w:r w:rsidR="006D1105" w:rsidRPr="00C954E1">
              <w:t>vakcinēt</w:t>
            </w:r>
            <w:r w:rsidR="00C954E1">
              <w:t xml:space="preserve"> seniorus un citas</w:t>
            </w:r>
            <w:r w:rsidR="006D1105">
              <w:t xml:space="preserve"> </w:t>
            </w:r>
            <w:r w:rsidR="00C954E1">
              <w:t>riska grupas pret gripu.</w:t>
            </w:r>
          </w:p>
          <w:p w14:paraId="00568535" w14:textId="77777777" w:rsidR="00265DAD" w:rsidRDefault="00265DAD" w:rsidP="00D964BF">
            <w:pPr>
              <w:pStyle w:val="naiskr"/>
              <w:spacing w:before="0" w:after="0"/>
              <w:jc w:val="both"/>
            </w:pPr>
          </w:p>
          <w:p w14:paraId="1240EAB8" w14:textId="77777777" w:rsidR="009571E7" w:rsidRPr="005C630D" w:rsidRDefault="00265DAD" w:rsidP="005C630D">
            <w:pPr>
              <w:pStyle w:val="naiskr"/>
              <w:spacing w:before="0" w:after="0"/>
              <w:jc w:val="both"/>
              <w:rPr>
                <w:iCs/>
              </w:rPr>
            </w:pPr>
            <w:r>
              <w:t xml:space="preserve">Lai </w:t>
            </w:r>
            <w:r w:rsidR="009A1C02">
              <w:t xml:space="preserve">nodrošinātu </w:t>
            </w:r>
            <w:r w:rsidR="009A1C02">
              <w:rPr>
                <w:iCs/>
              </w:rPr>
              <w:t>2020. gada 28. aprīļa Ministru kabineta sēdes protokola Nr. 28 (</w:t>
            </w:r>
            <w:r w:rsidR="009A1C02" w:rsidRPr="007114B3">
              <w:rPr>
                <w:i/>
              </w:rPr>
              <w:t xml:space="preserve">51. §; </w:t>
            </w:r>
            <w:r w:rsidR="009A1C02" w:rsidRPr="00D64799">
              <w:rPr>
                <w:i/>
              </w:rPr>
              <w:t>Krīzes vadības padomes sagatavotais informatīvais ziņojums</w:t>
            </w:r>
            <w:r w:rsidR="009A1C02">
              <w:rPr>
                <w:iCs/>
              </w:rPr>
              <w:t>) 8. punkt</w:t>
            </w:r>
            <w:r w:rsidR="00AE79DD">
              <w:rPr>
                <w:iCs/>
              </w:rPr>
              <w:t>a izpildi</w:t>
            </w:r>
            <w:r w:rsidR="00B631CC">
              <w:rPr>
                <w:iCs/>
              </w:rPr>
              <w:t>,</w:t>
            </w:r>
            <w:r w:rsidR="00AE79DD">
              <w:rPr>
                <w:iCs/>
              </w:rPr>
              <w:t xml:space="preserve"> </w:t>
            </w:r>
            <w:r w:rsidR="00B631CC">
              <w:t>i</w:t>
            </w:r>
            <w:r w:rsidR="00F30294" w:rsidRPr="00D70A3D">
              <w:t>dentificētās problēmas nav iespējams atrisināt ar citiem līdzekļiem. Noteikumu projekts atrisinās identificētās problēmas.</w:t>
            </w:r>
          </w:p>
        </w:tc>
      </w:tr>
      <w:tr w:rsidR="00C90809" w:rsidRPr="00C90809" w14:paraId="5951093B" w14:textId="77777777" w:rsidTr="00957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56CC23"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BE241AA"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1FE06A1" w14:textId="77777777" w:rsidR="00E5323B" w:rsidRPr="00C90809" w:rsidRDefault="00D1630B" w:rsidP="00E5323B">
            <w:pPr>
              <w:spacing w:after="0" w:line="240" w:lineRule="auto"/>
              <w:rPr>
                <w:rFonts w:ascii="Times New Roman" w:eastAsia="Times New Roman" w:hAnsi="Times New Roman" w:cs="Times New Roman"/>
                <w:iCs/>
                <w:sz w:val="24"/>
                <w:szCs w:val="24"/>
                <w:lang w:eastAsia="lv-LV"/>
              </w:rPr>
            </w:pPr>
            <w:r w:rsidRPr="00C90809">
              <w:rPr>
                <w:rFonts w:ascii="Times New Roman" w:hAnsi="Times New Roman" w:cs="Times New Roman"/>
                <w:sz w:val="24"/>
                <w:szCs w:val="24"/>
              </w:rPr>
              <w:t>Nav</w:t>
            </w:r>
          </w:p>
        </w:tc>
      </w:tr>
      <w:tr w:rsidR="00C90809" w:rsidRPr="00C90809" w14:paraId="0892E525" w14:textId="77777777" w:rsidTr="00957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DC05DC"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7D99233"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0CAA118" w14:textId="77777777" w:rsidR="00E5323B" w:rsidRPr="00C90809" w:rsidRDefault="00070CFA" w:rsidP="00E5323B">
            <w:pPr>
              <w:spacing w:after="0" w:line="240" w:lineRule="auto"/>
              <w:rPr>
                <w:rFonts w:ascii="Times New Roman" w:eastAsia="Times New Roman" w:hAnsi="Times New Roman" w:cs="Times New Roman"/>
                <w:iCs/>
                <w:sz w:val="24"/>
                <w:szCs w:val="24"/>
                <w:lang w:eastAsia="lv-LV"/>
              </w:rPr>
            </w:pPr>
            <w:r w:rsidRPr="00C90809">
              <w:rPr>
                <w:rFonts w:ascii="Times New Roman" w:hAnsi="Times New Roman" w:cs="Times New Roman"/>
                <w:sz w:val="24"/>
                <w:szCs w:val="24"/>
              </w:rPr>
              <w:t>Nav</w:t>
            </w:r>
          </w:p>
        </w:tc>
      </w:tr>
    </w:tbl>
    <w:p w14:paraId="066D849A"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0809" w:rsidRPr="00C90809" w14:paraId="28A1153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84B85A" w14:textId="77777777"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t>II.</w:t>
            </w:r>
            <w:r w:rsidR="005952FF">
              <w:rPr>
                <w:rFonts w:ascii="Times New Roman" w:eastAsia="Times New Roman" w:hAnsi="Times New Roman" w:cs="Times New Roman"/>
                <w:b/>
                <w:bCs/>
                <w:iCs/>
                <w:sz w:val="24"/>
                <w:szCs w:val="24"/>
                <w:lang w:eastAsia="lv-LV"/>
              </w:rPr>
              <w:t> </w:t>
            </w:r>
            <w:r w:rsidRPr="00C90809">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C90809" w:rsidRPr="00C90809" w14:paraId="4E8624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B77B27"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7FC6C66" w14:textId="77777777" w:rsidR="00C2036D" w:rsidRPr="00BC70BE" w:rsidRDefault="00E5323B" w:rsidP="00BC70BE">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9D747BD" w14:textId="77777777" w:rsidR="00E5323B" w:rsidRDefault="000B4819" w:rsidP="000B6C66">
            <w:pPr>
              <w:spacing w:after="0" w:line="240" w:lineRule="auto"/>
              <w:jc w:val="both"/>
              <w:rPr>
                <w:rFonts w:ascii="Times New Roman" w:eastAsia="Times New Roman" w:hAnsi="Times New Roman" w:cs="Times New Roman"/>
                <w:iCs/>
                <w:sz w:val="24"/>
                <w:szCs w:val="24"/>
                <w:lang w:eastAsia="lv-LV"/>
              </w:rPr>
            </w:pPr>
            <w:r w:rsidRPr="000B4819">
              <w:rPr>
                <w:rFonts w:ascii="Times New Roman" w:eastAsia="Times New Roman" w:hAnsi="Times New Roman" w:cs="Times New Roman"/>
                <w:iCs/>
                <w:sz w:val="24"/>
                <w:szCs w:val="24"/>
                <w:lang w:eastAsia="lv-LV"/>
              </w:rPr>
              <w:t xml:space="preserve">Noteikumu projektam ir pozitīva ietekme uz sabiedrības veselību – tiek aizstāvētas sabiedrības intereses kopumā, jo vakcinējamais personu loks tiek pasargāts pret inficēšanos un saslimšanu ar </w:t>
            </w:r>
            <w:r w:rsidR="00ED07E4">
              <w:rPr>
                <w:rFonts w:ascii="Times New Roman" w:eastAsia="Times New Roman" w:hAnsi="Times New Roman" w:cs="Times New Roman"/>
                <w:iCs/>
                <w:sz w:val="24"/>
                <w:szCs w:val="24"/>
                <w:lang w:eastAsia="lv-LV"/>
              </w:rPr>
              <w:t>gripu</w:t>
            </w:r>
            <w:r w:rsidRPr="000B4819">
              <w:rPr>
                <w:rFonts w:ascii="Times New Roman" w:eastAsia="Times New Roman" w:hAnsi="Times New Roman" w:cs="Times New Roman"/>
                <w:iCs/>
                <w:sz w:val="24"/>
                <w:szCs w:val="24"/>
                <w:lang w:eastAsia="lv-LV"/>
              </w:rPr>
              <w:t>.</w:t>
            </w:r>
          </w:p>
          <w:p w14:paraId="52E810D3" w14:textId="77777777" w:rsidR="000B4819" w:rsidRPr="000B4819" w:rsidRDefault="000B4819" w:rsidP="000B4819">
            <w:pPr>
              <w:spacing w:after="0" w:line="240" w:lineRule="auto"/>
              <w:jc w:val="both"/>
              <w:rPr>
                <w:rFonts w:ascii="Times New Roman" w:eastAsia="Times New Roman" w:hAnsi="Times New Roman" w:cs="Times New Roman"/>
                <w:iCs/>
                <w:sz w:val="24"/>
                <w:szCs w:val="24"/>
                <w:lang w:eastAsia="lv-LV"/>
              </w:rPr>
            </w:pPr>
            <w:r w:rsidRPr="000B4819">
              <w:rPr>
                <w:rFonts w:ascii="Times New Roman" w:eastAsia="Times New Roman" w:hAnsi="Times New Roman" w:cs="Times New Roman"/>
                <w:iCs/>
                <w:sz w:val="24"/>
                <w:szCs w:val="24"/>
                <w:lang w:eastAsia="lv-LV"/>
              </w:rPr>
              <w:t xml:space="preserve">Noteikumu projekts attiecināms uz </w:t>
            </w:r>
            <w:r>
              <w:rPr>
                <w:rFonts w:ascii="Times New Roman" w:eastAsia="Times New Roman" w:hAnsi="Times New Roman" w:cs="Times New Roman"/>
                <w:iCs/>
                <w:sz w:val="24"/>
                <w:szCs w:val="24"/>
                <w:lang w:eastAsia="lv-LV"/>
              </w:rPr>
              <w:t>noteik</w:t>
            </w:r>
            <w:r w:rsidR="00203D3C">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 xml:space="preserve">u </w:t>
            </w:r>
            <w:r w:rsidRPr="000B4819">
              <w:rPr>
                <w:rFonts w:ascii="Times New Roman" w:eastAsia="Times New Roman" w:hAnsi="Times New Roman" w:cs="Times New Roman"/>
                <w:iCs/>
                <w:sz w:val="24"/>
                <w:szCs w:val="24"/>
                <w:lang w:eastAsia="lv-LV"/>
              </w:rPr>
              <w:t>personu lok</w:t>
            </w:r>
            <w:r w:rsidR="00CD6820">
              <w:rPr>
                <w:rFonts w:ascii="Times New Roman" w:eastAsia="Times New Roman" w:hAnsi="Times New Roman" w:cs="Times New Roman"/>
                <w:iCs/>
                <w:sz w:val="24"/>
                <w:szCs w:val="24"/>
                <w:lang w:eastAsia="lv-LV"/>
              </w:rPr>
              <w:t>u</w:t>
            </w:r>
            <w:r w:rsidRPr="000B4819">
              <w:rPr>
                <w:rFonts w:ascii="Times New Roman" w:eastAsia="Times New Roman" w:hAnsi="Times New Roman" w:cs="Times New Roman"/>
                <w:iCs/>
                <w:sz w:val="24"/>
                <w:szCs w:val="24"/>
                <w:lang w:eastAsia="lv-LV"/>
              </w:rPr>
              <w:t>, k</w:t>
            </w:r>
            <w:r w:rsidR="00203D3C">
              <w:rPr>
                <w:rFonts w:ascii="Times New Roman" w:eastAsia="Times New Roman" w:hAnsi="Times New Roman" w:cs="Times New Roman"/>
                <w:iCs/>
                <w:sz w:val="24"/>
                <w:szCs w:val="24"/>
                <w:lang w:eastAsia="lv-LV"/>
              </w:rPr>
              <w:t>urām</w:t>
            </w:r>
            <w:r w:rsidRPr="000B4819">
              <w:rPr>
                <w:rFonts w:ascii="Times New Roman" w:eastAsia="Times New Roman" w:hAnsi="Times New Roman" w:cs="Times New Roman"/>
                <w:iCs/>
                <w:sz w:val="24"/>
                <w:szCs w:val="24"/>
                <w:lang w:eastAsia="lv-LV"/>
              </w:rPr>
              <w:t xml:space="preserve"> saskaņā ar </w:t>
            </w:r>
            <w:r w:rsidR="00203D3C">
              <w:rPr>
                <w:rFonts w:ascii="Times New Roman" w:eastAsia="Times New Roman" w:hAnsi="Times New Roman" w:cs="Times New Roman"/>
                <w:iCs/>
                <w:sz w:val="24"/>
                <w:szCs w:val="24"/>
                <w:lang w:eastAsia="lv-LV"/>
              </w:rPr>
              <w:t>grozījumiem Vakcinācijas noteikumos tiks nodrošināta</w:t>
            </w:r>
            <w:r w:rsidRPr="007D3266">
              <w:rPr>
                <w:rFonts w:ascii="Times New Roman" w:eastAsia="Times New Roman" w:hAnsi="Times New Roman" w:cs="Times New Roman"/>
                <w:iCs/>
                <w:sz w:val="24"/>
                <w:szCs w:val="24"/>
                <w:lang w:eastAsia="lv-LV"/>
              </w:rPr>
              <w:t xml:space="preserve"> </w:t>
            </w:r>
            <w:r w:rsidR="0036364C">
              <w:rPr>
                <w:rFonts w:ascii="Times New Roman" w:eastAsia="Times New Roman" w:hAnsi="Times New Roman" w:cs="Times New Roman"/>
                <w:iCs/>
                <w:sz w:val="24"/>
                <w:szCs w:val="24"/>
                <w:lang w:eastAsia="lv-LV"/>
              </w:rPr>
              <w:t xml:space="preserve">valsts apmaksāta </w:t>
            </w:r>
            <w:r w:rsidRPr="007D3266">
              <w:rPr>
                <w:rFonts w:ascii="Times New Roman" w:eastAsia="Times New Roman" w:hAnsi="Times New Roman" w:cs="Times New Roman"/>
                <w:iCs/>
                <w:sz w:val="24"/>
                <w:szCs w:val="24"/>
                <w:lang w:eastAsia="lv-LV"/>
              </w:rPr>
              <w:t xml:space="preserve">vakcinācija pret </w:t>
            </w:r>
            <w:r w:rsidR="00AD1C3E" w:rsidRPr="007D3266">
              <w:rPr>
                <w:rFonts w:ascii="Times New Roman" w:eastAsia="Times New Roman" w:hAnsi="Times New Roman" w:cs="Times New Roman"/>
                <w:iCs/>
                <w:sz w:val="24"/>
                <w:szCs w:val="24"/>
                <w:lang w:eastAsia="lv-LV"/>
              </w:rPr>
              <w:t>gripu</w:t>
            </w:r>
            <w:r w:rsidRPr="000B4819">
              <w:rPr>
                <w:rFonts w:ascii="Times New Roman" w:eastAsia="Times New Roman" w:hAnsi="Times New Roman" w:cs="Times New Roman"/>
                <w:iCs/>
                <w:sz w:val="24"/>
                <w:szCs w:val="24"/>
                <w:lang w:eastAsia="lv-LV"/>
              </w:rPr>
              <w:t>.</w:t>
            </w:r>
          </w:p>
          <w:p w14:paraId="2BDA4F89" w14:textId="77777777" w:rsidR="000B4819" w:rsidRPr="000B4819" w:rsidRDefault="000B4819" w:rsidP="000B4819">
            <w:pPr>
              <w:spacing w:after="0" w:line="240" w:lineRule="auto"/>
              <w:jc w:val="both"/>
              <w:rPr>
                <w:rFonts w:ascii="Times New Roman" w:eastAsia="Times New Roman" w:hAnsi="Times New Roman" w:cs="Times New Roman"/>
                <w:iCs/>
                <w:sz w:val="24"/>
                <w:szCs w:val="24"/>
                <w:lang w:eastAsia="lv-LV"/>
              </w:rPr>
            </w:pPr>
            <w:r w:rsidRPr="000B4819">
              <w:rPr>
                <w:rFonts w:ascii="Times New Roman" w:eastAsia="Times New Roman" w:hAnsi="Times New Roman" w:cs="Times New Roman"/>
                <w:iCs/>
                <w:sz w:val="24"/>
                <w:szCs w:val="24"/>
                <w:lang w:eastAsia="lv-LV"/>
              </w:rPr>
              <w:t>Noteikumu projekts ietekmē</w:t>
            </w:r>
            <w:r w:rsidR="00CF3C31">
              <w:rPr>
                <w:rFonts w:ascii="Times New Roman" w:eastAsia="Times New Roman" w:hAnsi="Times New Roman" w:cs="Times New Roman"/>
                <w:iCs/>
                <w:sz w:val="24"/>
                <w:szCs w:val="24"/>
                <w:lang w:eastAsia="lv-LV"/>
              </w:rPr>
              <w:t xml:space="preserve"> arī</w:t>
            </w:r>
            <w:r w:rsidRPr="000B4819">
              <w:rPr>
                <w:rFonts w:ascii="Times New Roman" w:eastAsia="Times New Roman" w:hAnsi="Times New Roman" w:cs="Times New Roman"/>
                <w:iCs/>
                <w:sz w:val="24"/>
                <w:szCs w:val="24"/>
                <w:lang w:eastAsia="lv-LV"/>
              </w:rPr>
              <w:t xml:space="preserve">: </w:t>
            </w:r>
          </w:p>
          <w:p w14:paraId="712A0F49" w14:textId="77777777" w:rsidR="000B4819" w:rsidRPr="000B4819" w:rsidRDefault="000B4819" w:rsidP="000B4819">
            <w:pPr>
              <w:spacing w:after="0" w:line="240" w:lineRule="auto"/>
              <w:jc w:val="both"/>
              <w:rPr>
                <w:rFonts w:ascii="Times New Roman" w:eastAsia="Times New Roman" w:hAnsi="Times New Roman" w:cs="Times New Roman"/>
                <w:iCs/>
                <w:sz w:val="24"/>
                <w:szCs w:val="24"/>
                <w:lang w:eastAsia="lv-LV"/>
              </w:rPr>
            </w:pPr>
            <w:r w:rsidRPr="000B4819">
              <w:rPr>
                <w:rFonts w:ascii="Times New Roman" w:eastAsia="Times New Roman" w:hAnsi="Times New Roman" w:cs="Times New Roman"/>
                <w:iCs/>
                <w:sz w:val="24"/>
                <w:szCs w:val="24"/>
                <w:lang w:eastAsia="lv-LV"/>
              </w:rPr>
              <w:t>1.</w:t>
            </w:r>
            <w:r w:rsidR="00A200FE">
              <w:rPr>
                <w:rFonts w:ascii="Times New Roman" w:eastAsia="Times New Roman" w:hAnsi="Times New Roman" w:cs="Times New Roman"/>
                <w:iCs/>
                <w:sz w:val="24"/>
                <w:szCs w:val="24"/>
                <w:lang w:eastAsia="lv-LV"/>
              </w:rPr>
              <w:t> </w:t>
            </w:r>
            <w:r w:rsidRPr="000B4819">
              <w:rPr>
                <w:rFonts w:ascii="Times New Roman" w:eastAsia="Times New Roman" w:hAnsi="Times New Roman" w:cs="Times New Roman"/>
                <w:iCs/>
                <w:sz w:val="24"/>
                <w:szCs w:val="24"/>
                <w:lang w:eastAsia="lv-LV"/>
              </w:rPr>
              <w:t>ģimenes ārstus un vakcinācijas iestādes</w:t>
            </w:r>
            <w:r w:rsidR="00A200FE">
              <w:rPr>
                <w:rFonts w:ascii="Times New Roman" w:eastAsia="Times New Roman" w:hAnsi="Times New Roman" w:cs="Times New Roman"/>
                <w:iCs/>
                <w:sz w:val="24"/>
                <w:szCs w:val="24"/>
                <w:lang w:eastAsia="lv-LV"/>
              </w:rPr>
              <w:t>;</w:t>
            </w:r>
            <w:r w:rsidRPr="000B4819">
              <w:rPr>
                <w:rFonts w:ascii="Times New Roman" w:eastAsia="Times New Roman" w:hAnsi="Times New Roman" w:cs="Times New Roman"/>
                <w:iCs/>
                <w:sz w:val="24"/>
                <w:szCs w:val="24"/>
                <w:lang w:eastAsia="lv-LV"/>
              </w:rPr>
              <w:t xml:space="preserve"> </w:t>
            </w:r>
          </w:p>
          <w:p w14:paraId="75995F86" w14:textId="77777777" w:rsidR="000B4819" w:rsidRPr="000B4819" w:rsidRDefault="000B4819" w:rsidP="000B4819">
            <w:pPr>
              <w:spacing w:after="0" w:line="240" w:lineRule="auto"/>
              <w:jc w:val="both"/>
              <w:rPr>
                <w:rFonts w:ascii="Times New Roman" w:eastAsia="Times New Roman" w:hAnsi="Times New Roman" w:cs="Times New Roman"/>
                <w:iCs/>
                <w:sz w:val="24"/>
                <w:szCs w:val="24"/>
                <w:lang w:eastAsia="lv-LV"/>
              </w:rPr>
            </w:pPr>
            <w:r w:rsidRPr="000B4819">
              <w:rPr>
                <w:rFonts w:ascii="Times New Roman" w:eastAsia="Times New Roman" w:hAnsi="Times New Roman" w:cs="Times New Roman"/>
                <w:iCs/>
                <w:sz w:val="24"/>
                <w:szCs w:val="24"/>
                <w:lang w:eastAsia="lv-LV"/>
              </w:rPr>
              <w:t>2.</w:t>
            </w:r>
            <w:r w:rsidR="00A200FE">
              <w:rPr>
                <w:rFonts w:ascii="Times New Roman" w:eastAsia="Times New Roman" w:hAnsi="Times New Roman" w:cs="Times New Roman"/>
                <w:iCs/>
                <w:sz w:val="24"/>
                <w:szCs w:val="24"/>
                <w:lang w:eastAsia="lv-LV"/>
              </w:rPr>
              <w:t> </w:t>
            </w:r>
            <w:r w:rsidRPr="000B4819">
              <w:rPr>
                <w:rFonts w:ascii="Times New Roman" w:eastAsia="Times New Roman" w:hAnsi="Times New Roman" w:cs="Times New Roman"/>
                <w:iCs/>
                <w:sz w:val="24"/>
                <w:szCs w:val="24"/>
                <w:lang w:eastAsia="lv-LV"/>
              </w:rPr>
              <w:t>SPKC darbiniekus, kuri apkopo vakcinācijas iestāžu vakcīnu pasūtījumus, atskaites par vakcināciju un vakcīnu izlietojumu</w:t>
            </w:r>
            <w:r w:rsidR="00A200FE">
              <w:rPr>
                <w:rFonts w:ascii="Times New Roman" w:eastAsia="Times New Roman" w:hAnsi="Times New Roman" w:cs="Times New Roman"/>
                <w:iCs/>
                <w:sz w:val="24"/>
                <w:szCs w:val="24"/>
                <w:lang w:eastAsia="lv-LV"/>
              </w:rPr>
              <w:t>;</w:t>
            </w:r>
          </w:p>
          <w:p w14:paraId="17F28933" w14:textId="77777777" w:rsidR="000B4819" w:rsidRPr="00676208" w:rsidRDefault="00A200FE" w:rsidP="000B4819">
            <w:pPr>
              <w:spacing w:after="0" w:line="240" w:lineRule="auto"/>
              <w:jc w:val="both"/>
              <w:rPr>
                <w:rFonts w:ascii="Times New Roman" w:eastAsia="Times New Roman" w:hAnsi="Times New Roman" w:cs="Times New Roman"/>
                <w:iCs/>
                <w:sz w:val="24"/>
                <w:szCs w:val="24"/>
                <w:highlight w:val="red"/>
                <w:lang w:eastAsia="lv-LV"/>
              </w:rPr>
            </w:pPr>
            <w:r>
              <w:rPr>
                <w:rFonts w:ascii="Times New Roman" w:eastAsia="Times New Roman" w:hAnsi="Times New Roman" w:cs="Times New Roman"/>
                <w:iCs/>
                <w:sz w:val="24"/>
                <w:szCs w:val="24"/>
                <w:lang w:eastAsia="lv-LV"/>
              </w:rPr>
              <w:t>3</w:t>
            </w:r>
            <w:r w:rsidR="000B4819" w:rsidRPr="000B481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00A91AC0" w:rsidRPr="00F02945">
              <w:rPr>
                <w:rFonts w:ascii="Times New Roman" w:eastAsia="Times New Roman" w:hAnsi="Times New Roman" w:cs="Times New Roman"/>
                <w:iCs/>
                <w:sz w:val="24"/>
                <w:szCs w:val="24"/>
                <w:lang w:eastAsia="lv-LV"/>
              </w:rPr>
              <w:t>N</w:t>
            </w:r>
            <w:r w:rsidR="005C4C89">
              <w:rPr>
                <w:rFonts w:ascii="Times New Roman" w:eastAsia="Times New Roman" w:hAnsi="Times New Roman" w:cs="Times New Roman"/>
                <w:iCs/>
                <w:sz w:val="24"/>
                <w:szCs w:val="24"/>
                <w:lang w:eastAsia="lv-LV"/>
              </w:rPr>
              <w:t>acionālā veselības dienesta</w:t>
            </w:r>
            <w:r w:rsidR="000B4819" w:rsidRPr="000B4819">
              <w:rPr>
                <w:rFonts w:ascii="Times New Roman" w:eastAsia="Times New Roman" w:hAnsi="Times New Roman" w:cs="Times New Roman"/>
                <w:iCs/>
                <w:sz w:val="24"/>
                <w:szCs w:val="24"/>
                <w:lang w:eastAsia="lv-LV"/>
              </w:rPr>
              <w:t xml:space="preserve"> darbiniekus, kuri nodarbojas ar </w:t>
            </w:r>
            <w:r w:rsidR="00CF3C31" w:rsidRPr="000B4819">
              <w:rPr>
                <w:rFonts w:ascii="Times New Roman" w:eastAsia="Times New Roman" w:hAnsi="Times New Roman" w:cs="Times New Roman"/>
                <w:iCs/>
                <w:sz w:val="24"/>
                <w:szCs w:val="24"/>
                <w:lang w:eastAsia="lv-LV"/>
              </w:rPr>
              <w:t>vakcīn</w:t>
            </w:r>
            <w:r w:rsidR="00CF3C31">
              <w:rPr>
                <w:rFonts w:ascii="Times New Roman" w:eastAsia="Times New Roman" w:hAnsi="Times New Roman" w:cs="Times New Roman"/>
                <w:iCs/>
                <w:sz w:val="24"/>
                <w:szCs w:val="24"/>
                <w:lang w:eastAsia="lv-LV"/>
              </w:rPr>
              <w:t xml:space="preserve">u </w:t>
            </w:r>
            <w:r w:rsidR="000B4819" w:rsidRPr="000B4819">
              <w:rPr>
                <w:rFonts w:ascii="Times New Roman" w:eastAsia="Times New Roman" w:hAnsi="Times New Roman" w:cs="Times New Roman"/>
                <w:iCs/>
                <w:sz w:val="24"/>
                <w:szCs w:val="24"/>
                <w:lang w:eastAsia="lv-LV"/>
              </w:rPr>
              <w:t>iepirkumu veikšanu.</w:t>
            </w:r>
          </w:p>
        </w:tc>
      </w:tr>
      <w:tr w:rsidR="00C90809" w:rsidRPr="00C90809" w14:paraId="666E26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2774A0"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B1C52B"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5E5A816" w14:textId="77777777" w:rsidR="00E5323B" w:rsidRPr="00A91AC0" w:rsidRDefault="00A91AC0" w:rsidP="00A91AC0">
            <w:pPr>
              <w:spacing w:after="0" w:line="240" w:lineRule="auto"/>
              <w:jc w:val="both"/>
              <w:rPr>
                <w:rFonts w:ascii="Times New Roman" w:eastAsia="Times New Roman" w:hAnsi="Times New Roman" w:cs="Times New Roman"/>
                <w:iCs/>
                <w:sz w:val="24"/>
                <w:szCs w:val="24"/>
                <w:lang w:eastAsia="lv-LV"/>
              </w:rPr>
            </w:pPr>
            <w:r w:rsidRPr="00A91AC0">
              <w:rPr>
                <w:rFonts w:ascii="Times New Roman" w:eastAsia="Times New Roman" w:hAnsi="Times New Roman" w:cs="Times New Roman"/>
                <w:iCs/>
                <w:sz w:val="24"/>
                <w:szCs w:val="24"/>
                <w:lang w:eastAsia="lv-LV"/>
              </w:rPr>
              <w:t>Noteikumu projektam ir pozitīva ietekme uz tautsaimniecību un uzņēmējdarbības vidi, jo</w:t>
            </w:r>
            <w:r>
              <w:rPr>
                <w:rFonts w:ascii="Times New Roman" w:eastAsia="Times New Roman" w:hAnsi="Times New Roman" w:cs="Times New Roman"/>
                <w:iCs/>
                <w:sz w:val="24"/>
                <w:szCs w:val="24"/>
                <w:lang w:eastAsia="lv-LV"/>
              </w:rPr>
              <w:t xml:space="preserve"> </w:t>
            </w:r>
            <w:r w:rsidR="005B1072">
              <w:rPr>
                <w:rFonts w:ascii="Times New Roman" w:eastAsia="Times New Roman" w:hAnsi="Times New Roman" w:cs="Times New Roman"/>
                <w:iCs/>
                <w:sz w:val="24"/>
                <w:szCs w:val="24"/>
                <w:lang w:eastAsia="lv-LV"/>
              </w:rPr>
              <w:t xml:space="preserve">šīs gripas sezonas laikā </w:t>
            </w:r>
            <w:r>
              <w:rPr>
                <w:rFonts w:ascii="Times New Roman" w:eastAsia="Times New Roman" w:hAnsi="Times New Roman" w:cs="Times New Roman"/>
                <w:iCs/>
                <w:sz w:val="24"/>
                <w:szCs w:val="24"/>
                <w:lang w:eastAsia="lv-LV"/>
              </w:rPr>
              <w:t>pieaugs vakcinēto personu loks</w:t>
            </w:r>
            <w:r w:rsidR="00986F8A">
              <w:rPr>
                <w:rFonts w:ascii="Times New Roman" w:eastAsia="Times New Roman" w:hAnsi="Times New Roman" w:cs="Times New Roman"/>
                <w:iCs/>
                <w:sz w:val="24"/>
                <w:szCs w:val="24"/>
                <w:lang w:eastAsia="lv-LV"/>
              </w:rPr>
              <w:t xml:space="preserve"> pret gripu</w:t>
            </w:r>
            <w:r>
              <w:rPr>
                <w:rFonts w:ascii="Times New Roman" w:eastAsia="Times New Roman" w:hAnsi="Times New Roman" w:cs="Times New Roman"/>
                <w:iCs/>
                <w:sz w:val="24"/>
                <w:szCs w:val="24"/>
                <w:lang w:eastAsia="lv-LV"/>
              </w:rPr>
              <w:t>.</w:t>
            </w:r>
          </w:p>
        </w:tc>
      </w:tr>
      <w:tr w:rsidR="00C90809" w:rsidRPr="00C90809" w14:paraId="500B06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D8A1F3"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3C9BC2C"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D44B61A" w14:textId="77777777" w:rsidR="00E5323B" w:rsidRPr="00C90809" w:rsidRDefault="004E6FD8"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Nav</w:t>
            </w:r>
          </w:p>
        </w:tc>
      </w:tr>
      <w:tr w:rsidR="00C90809" w:rsidRPr="00C90809" w14:paraId="4BF80A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0AC3E1"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20963B6"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D42EFD8" w14:textId="77777777" w:rsidR="00E5323B" w:rsidRPr="00C90809" w:rsidRDefault="004E6FD8"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Nav</w:t>
            </w:r>
          </w:p>
        </w:tc>
      </w:tr>
      <w:tr w:rsidR="00C90809" w:rsidRPr="00C90809" w14:paraId="7CD9E2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BA051"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243204D7"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F07589" w14:textId="77777777" w:rsidR="00E5323B" w:rsidRPr="00676208" w:rsidRDefault="00A91AC0" w:rsidP="00B13961">
            <w:pPr>
              <w:spacing w:after="0" w:line="240" w:lineRule="auto"/>
              <w:jc w:val="both"/>
              <w:rPr>
                <w:rFonts w:ascii="Times New Roman" w:eastAsia="Times New Roman" w:hAnsi="Times New Roman" w:cs="Times New Roman"/>
                <w:iCs/>
                <w:sz w:val="24"/>
                <w:szCs w:val="24"/>
                <w:highlight w:val="red"/>
                <w:lang w:eastAsia="lv-LV"/>
              </w:rPr>
            </w:pPr>
            <w:r w:rsidRPr="00A91AC0">
              <w:rPr>
                <w:rFonts w:ascii="Times New Roman" w:eastAsia="Times New Roman" w:hAnsi="Times New Roman" w:cs="Times New Roman"/>
                <w:iCs/>
                <w:sz w:val="24"/>
                <w:szCs w:val="24"/>
                <w:lang w:eastAsia="lv-LV"/>
              </w:rPr>
              <w:t xml:space="preserve">Projekta izpildē iesaistītās institūcijas noteikumu projektā paredzēto pasākumu īstenošanu nodrošinās tām piešķirto valsts budžeta līdzekļu ietvaros. </w:t>
            </w:r>
          </w:p>
        </w:tc>
      </w:tr>
    </w:tbl>
    <w:p w14:paraId="4DE2CBD3" w14:textId="77777777" w:rsidR="002E2DE5" w:rsidRPr="00537871" w:rsidRDefault="002E2DE5" w:rsidP="002E2DE5">
      <w:pPr>
        <w:spacing w:after="0" w:line="240" w:lineRule="auto"/>
        <w:rPr>
          <w:rFonts w:ascii="Times New Roman" w:eastAsia="Times New Roman" w:hAnsi="Times New Roman" w:cs="Times New Roman"/>
          <w:iCs/>
          <w:sz w:val="24"/>
          <w:szCs w:val="24"/>
          <w:lang w:eastAsia="lv-LV"/>
        </w:rPr>
      </w:pPr>
    </w:p>
    <w:tbl>
      <w:tblPr>
        <w:tblStyle w:val="TableGrid"/>
        <w:tblW w:w="9364" w:type="dxa"/>
        <w:tblInd w:w="-5" w:type="dxa"/>
        <w:tblLayout w:type="fixed"/>
        <w:tblLook w:val="04A0" w:firstRow="1" w:lastRow="0" w:firstColumn="1" w:lastColumn="0" w:noHBand="0" w:noVBand="1"/>
      </w:tblPr>
      <w:tblGrid>
        <w:gridCol w:w="1276"/>
        <w:gridCol w:w="1276"/>
        <w:gridCol w:w="1139"/>
        <w:gridCol w:w="1133"/>
        <w:gridCol w:w="1133"/>
        <w:gridCol w:w="1133"/>
        <w:gridCol w:w="1133"/>
        <w:gridCol w:w="1133"/>
        <w:gridCol w:w="8"/>
      </w:tblGrid>
      <w:tr w:rsidR="00537871" w:rsidRPr="00537871" w14:paraId="23438934" w14:textId="77777777" w:rsidTr="00EB79EC">
        <w:trPr>
          <w:trHeight w:val="360"/>
        </w:trPr>
        <w:tc>
          <w:tcPr>
            <w:tcW w:w="9364" w:type="dxa"/>
            <w:gridSpan w:val="9"/>
            <w:tcBorders>
              <w:top w:val="single" w:sz="4" w:space="0" w:color="auto"/>
              <w:left w:val="single" w:sz="4" w:space="0" w:color="auto"/>
              <w:bottom w:val="single" w:sz="4" w:space="0" w:color="auto"/>
              <w:right w:val="single" w:sz="4" w:space="0" w:color="auto"/>
            </w:tcBorders>
            <w:hideMark/>
          </w:tcPr>
          <w:p w14:paraId="10B24D13" w14:textId="77777777" w:rsidR="001918F6" w:rsidRPr="00537871" w:rsidRDefault="001918F6" w:rsidP="001918F6">
            <w:pPr>
              <w:pStyle w:val="tvhtml"/>
              <w:spacing w:before="0" w:beforeAutospacing="0" w:after="0" w:afterAutospacing="0"/>
              <w:jc w:val="center"/>
              <w:rPr>
                <w:b/>
                <w:bCs/>
                <w:sz w:val="20"/>
                <w:szCs w:val="20"/>
              </w:rPr>
            </w:pPr>
            <w:r w:rsidRPr="00537871">
              <w:rPr>
                <w:b/>
                <w:bCs/>
                <w:sz w:val="20"/>
                <w:szCs w:val="20"/>
              </w:rPr>
              <w:t>III. Tiesību akta projekta ietekme uz valsts budžetu un pašvaldību budžetiem</w:t>
            </w:r>
          </w:p>
        </w:tc>
      </w:tr>
      <w:tr w:rsidR="00537871" w:rsidRPr="00537871" w14:paraId="5BC921B5" w14:textId="77777777" w:rsidTr="00EB79E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0F34550" w14:textId="77777777" w:rsidR="001918F6" w:rsidRPr="00537871" w:rsidRDefault="001918F6" w:rsidP="001918F6">
            <w:pPr>
              <w:pStyle w:val="tvhtml"/>
              <w:spacing w:before="0" w:beforeAutospacing="0" w:after="0" w:afterAutospacing="0"/>
              <w:jc w:val="center"/>
              <w:rPr>
                <w:b/>
                <w:bCs/>
                <w:sz w:val="20"/>
                <w:szCs w:val="20"/>
              </w:rPr>
            </w:pPr>
            <w:r w:rsidRPr="00537871">
              <w:rPr>
                <w:b/>
                <w:bCs/>
                <w:sz w:val="20"/>
                <w:szCs w:val="20"/>
              </w:rPr>
              <w:t>Rādītāji</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B6FB75" w14:textId="77777777" w:rsidR="001918F6" w:rsidRPr="00537871" w:rsidRDefault="001918F6" w:rsidP="001918F6">
            <w:pPr>
              <w:pStyle w:val="tvhtml"/>
              <w:spacing w:before="0" w:beforeAutospacing="0" w:after="0" w:afterAutospacing="0"/>
              <w:jc w:val="center"/>
              <w:rPr>
                <w:b/>
                <w:bCs/>
                <w:sz w:val="20"/>
                <w:szCs w:val="20"/>
              </w:rPr>
            </w:pPr>
            <w:r w:rsidRPr="00537871">
              <w:rPr>
                <w:b/>
                <w:bCs/>
                <w:sz w:val="20"/>
                <w:szCs w:val="20"/>
              </w:rPr>
              <w:t>2020. gads</w:t>
            </w:r>
          </w:p>
        </w:tc>
        <w:tc>
          <w:tcPr>
            <w:tcW w:w="5673" w:type="dxa"/>
            <w:gridSpan w:val="6"/>
            <w:tcBorders>
              <w:top w:val="single" w:sz="4" w:space="0" w:color="auto"/>
              <w:left w:val="single" w:sz="4" w:space="0" w:color="auto"/>
              <w:bottom w:val="single" w:sz="4" w:space="0" w:color="auto"/>
              <w:right w:val="single" w:sz="4" w:space="0" w:color="auto"/>
            </w:tcBorders>
            <w:hideMark/>
          </w:tcPr>
          <w:p w14:paraId="69D998D5"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Turpmākie trīs gadi (</w:t>
            </w:r>
            <w:r w:rsidRPr="00537871">
              <w:rPr>
                <w:i/>
                <w:iCs/>
                <w:sz w:val="20"/>
                <w:szCs w:val="20"/>
              </w:rPr>
              <w:t>euro</w:t>
            </w:r>
            <w:r w:rsidRPr="00537871">
              <w:rPr>
                <w:sz w:val="20"/>
                <w:szCs w:val="20"/>
              </w:rPr>
              <w:t>)</w:t>
            </w:r>
          </w:p>
        </w:tc>
      </w:tr>
      <w:tr w:rsidR="00537871" w:rsidRPr="00537871" w14:paraId="42C2CDEF" w14:textId="77777777" w:rsidTr="00EB79EC">
        <w:tc>
          <w:tcPr>
            <w:tcW w:w="1276" w:type="dxa"/>
            <w:vMerge/>
            <w:tcBorders>
              <w:top w:val="single" w:sz="4" w:space="0" w:color="auto"/>
              <w:left w:val="single" w:sz="4" w:space="0" w:color="auto"/>
              <w:bottom w:val="single" w:sz="4" w:space="0" w:color="auto"/>
              <w:right w:val="single" w:sz="4" w:space="0" w:color="auto"/>
            </w:tcBorders>
            <w:vAlign w:val="center"/>
            <w:hideMark/>
          </w:tcPr>
          <w:p w14:paraId="4E1F0009" w14:textId="77777777" w:rsidR="001918F6" w:rsidRPr="00537871" w:rsidRDefault="001918F6" w:rsidP="001918F6">
            <w:pPr>
              <w:rPr>
                <w:b/>
                <w:bCs/>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14:paraId="16512699" w14:textId="77777777" w:rsidR="001918F6" w:rsidRPr="00537871" w:rsidRDefault="001918F6" w:rsidP="001918F6">
            <w:pPr>
              <w:rPr>
                <w:b/>
                <w:bCs/>
                <w:lang w:eastAsia="en-US"/>
              </w:rPr>
            </w:pPr>
          </w:p>
        </w:tc>
        <w:tc>
          <w:tcPr>
            <w:tcW w:w="2266" w:type="dxa"/>
            <w:gridSpan w:val="2"/>
            <w:tcBorders>
              <w:top w:val="single" w:sz="4" w:space="0" w:color="auto"/>
              <w:left w:val="single" w:sz="4" w:space="0" w:color="auto"/>
              <w:bottom w:val="single" w:sz="4" w:space="0" w:color="auto"/>
              <w:right w:val="single" w:sz="4" w:space="0" w:color="auto"/>
            </w:tcBorders>
            <w:hideMark/>
          </w:tcPr>
          <w:p w14:paraId="42428071" w14:textId="77777777" w:rsidR="001918F6" w:rsidRPr="00537871" w:rsidRDefault="001918F6" w:rsidP="001918F6">
            <w:pPr>
              <w:pStyle w:val="tvhtml"/>
              <w:spacing w:before="0" w:beforeAutospacing="0" w:after="0" w:afterAutospacing="0"/>
              <w:jc w:val="center"/>
              <w:rPr>
                <w:b/>
                <w:bCs/>
                <w:sz w:val="20"/>
                <w:szCs w:val="20"/>
              </w:rPr>
            </w:pPr>
            <w:r w:rsidRPr="00537871">
              <w:rPr>
                <w:b/>
                <w:bCs/>
                <w:sz w:val="20"/>
                <w:szCs w:val="20"/>
              </w:rPr>
              <w:t>2021. gads</w:t>
            </w:r>
          </w:p>
        </w:tc>
        <w:tc>
          <w:tcPr>
            <w:tcW w:w="2266" w:type="dxa"/>
            <w:gridSpan w:val="2"/>
            <w:tcBorders>
              <w:top w:val="single" w:sz="4" w:space="0" w:color="auto"/>
              <w:left w:val="single" w:sz="4" w:space="0" w:color="auto"/>
              <w:bottom w:val="single" w:sz="4" w:space="0" w:color="auto"/>
              <w:right w:val="single" w:sz="4" w:space="0" w:color="auto"/>
            </w:tcBorders>
            <w:hideMark/>
          </w:tcPr>
          <w:p w14:paraId="0C46461F" w14:textId="77777777" w:rsidR="001918F6" w:rsidRPr="00537871" w:rsidRDefault="001918F6" w:rsidP="001918F6">
            <w:pPr>
              <w:pStyle w:val="tvhtml"/>
              <w:spacing w:before="0" w:beforeAutospacing="0" w:after="0" w:afterAutospacing="0"/>
              <w:jc w:val="center"/>
              <w:rPr>
                <w:b/>
                <w:bCs/>
                <w:sz w:val="20"/>
                <w:szCs w:val="20"/>
              </w:rPr>
            </w:pPr>
            <w:r w:rsidRPr="00537871">
              <w:rPr>
                <w:b/>
                <w:bCs/>
                <w:sz w:val="20"/>
                <w:szCs w:val="20"/>
              </w:rPr>
              <w:t>2022. gads</w:t>
            </w:r>
          </w:p>
        </w:tc>
        <w:tc>
          <w:tcPr>
            <w:tcW w:w="1141" w:type="dxa"/>
            <w:gridSpan w:val="2"/>
            <w:tcBorders>
              <w:top w:val="single" w:sz="4" w:space="0" w:color="auto"/>
              <w:left w:val="single" w:sz="4" w:space="0" w:color="auto"/>
              <w:bottom w:val="single" w:sz="4" w:space="0" w:color="auto"/>
              <w:right w:val="single" w:sz="4" w:space="0" w:color="auto"/>
            </w:tcBorders>
            <w:hideMark/>
          </w:tcPr>
          <w:p w14:paraId="7EFCC948" w14:textId="77777777" w:rsidR="001918F6" w:rsidRPr="00537871" w:rsidRDefault="001918F6" w:rsidP="001918F6">
            <w:pPr>
              <w:pStyle w:val="tvhtml"/>
              <w:spacing w:before="0" w:beforeAutospacing="0" w:after="0" w:afterAutospacing="0"/>
              <w:jc w:val="center"/>
              <w:rPr>
                <w:b/>
                <w:bCs/>
                <w:sz w:val="20"/>
                <w:szCs w:val="20"/>
              </w:rPr>
            </w:pPr>
            <w:r w:rsidRPr="00537871">
              <w:rPr>
                <w:b/>
                <w:bCs/>
                <w:sz w:val="20"/>
                <w:szCs w:val="20"/>
              </w:rPr>
              <w:t>2023. gads</w:t>
            </w:r>
          </w:p>
        </w:tc>
      </w:tr>
      <w:tr w:rsidR="00537871" w:rsidRPr="00537871" w14:paraId="5D7C4290" w14:textId="77777777" w:rsidTr="00EB79EC">
        <w:trPr>
          <w:gridAfter w:val="1"/>
          <w:wAfter w:w="8" w:type="dxa"/>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4663308D" w14:textId="77777777" w:rsidR="001918F6" w:rsidRPr="00537871" w:rsidRDefault="001918F6" w:rsidP="001918F6">
            <w:pPr>
              <w:rPr>
                <w:b/>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664A6C2F"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saskaņā ar valsts budžetu kārtējam gadam</w:t>
            </w:r>
          </w:p>
        </w:tc>
        <w:tc>
          <w:tcPr>
            <w:tcW w:w="1139" w:type="dxa"/>
            <w:tcBorders>
              <w:top w:val="single" w:sz="4" w:space="0" w:color="auto"/>
              <w:left w:val="single" w:sz="4" w:space="0" w:color="auto"/>
              <w:bottom w:val="single" w:sz="4" w:space="0" w:color="auto"/>
              <w:right w:val="single" w:sz="4" w:space="0" w:color="auto"/>
            </w:tcBorders>
            <w:hideMark/>
          </w:tcPr>
          <w:p w14:paraId="5025348B"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izmaiņas kārtējā gadā, salīdzinot ar valsts budžetu kārtējam gadam</w:t>
            </w:r>
          </w:p>
        </w:tc>
        <w:tc>
          <w:tcPr>
            <w:tcW w:w="1133" w:type="dxa"/>
            <w:tcBorders>
              <w:top w:val="single" w:sz="4" w:space="0" w:color="auto"/>
              <w:left w:val="single" w:sz="4" w:space="0" w:color="auto"/>
              <w:bottom w:val="single" w:sz="4" w:space="0" w:color="auto"/>
              <w:right w:val="single" w:sz="4" w:space="0" w:color="auto"/>
            </w:tcBorders>
            <w:hideMark/>
          </w:tcPr>
          <w:p w14:paraId="3E5DA0CC"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saskaņā ar</w:t>
            </w:r>
          </w:p>
          <w:p w14:paraId="28EE85F5"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vidēja</w:t>
            </w:r>
          </w:p>
          <w:p w14:paraId="6195C54B"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termiņa</w:t>
            </w:r>
          </w:p>
          <w:p w14:paraId="49BEBE6A"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budžeta</w:t>
            </w:r>
          </w:p>
          <w:p w14:paraId="359BBF20"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ietvaru</w:t>
            </w:r>
          </w:p>
        </w:tc>
        <w:tc>
          <w:tcPr>
            <w:tcW w:w="1133" w:type="dxa"/>
            <w:tcBorders>
              <w:top w:val="single" w:sz="4" w:space="0" w:color="auto"/>
              <w:left w:val="single" w:sz="4" w:space="0" w:color="auto"/>
              <w:bottom w:val="single" w:sz="4" w:space="0" w:color="auto"/>
              <w:right w:val="single" w:sz="4" w:space="0" w:color="auto"/>
            </w:tcBorders>
            <w:hideMark/>
          </w:tcPr>
          <w:p w14:paraId="33000791"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izmaiņas,</w:t>
            </w:r>
          </w:p>
          <w:p w14:paraId="232F1075"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salīdzinot ar</w:t>
            </w:r>
          </w:p>
          <w:p w14:paraId="5F97169E"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vidēja</w:t>
            </w:r>
          </w:p>
          <w:p w14:paraId="424B9B7E"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termiņa</w:t>
            </w:r>
          </w:p>
          <w:p w14:paraId="6999006C"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budžeta</w:t>
            </w:r>
          </w:p>
          <w:p w14:paraId="2DB20C4C"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ietvaru 2020.</w:t>
            </w:r>
          </w:p>
          <w:p w14:paraId="228E8A04" w14:textId="77777777" w:rsidR="001918F6" w:rsidRPr="00537871" w:rsidRDefault="001918F6" w:rsidP="001918F6">
            <w:pPr>
              <w:pStyle w:val="tvhtml"/>
              <w:spacing w:before="0" w:beforeAutospacing="0" w:after="0" w:afterAutospacing="0"/>
              <w:rPr>
                <w:sz w:val="20"/>
                <w:szCs w:val="20"/>
              </w:rPr>
            </w:pPr>
            <w:r w:rsidRPr="00537871">
              <w:rPr>
                <w:sz w:val="20"/>
                <w:szCs w:val="20"/>
              </w:rPr>
              <w:t>gadam</w:t>
            </w:r>
          </w:p>
        </w:tc>
        <w:tc>
          <w:tcPr>
            <w:tcW w:w="1133" w:type="dxa"/>
            <w:tcBorders>
              <w:top w:val="single" w:sz="4" w:space="0" w:color="auto"/>
              <w:left w:val="single" w:sz="4" w:space="0" w:color="auto"/>
              <w:bottom w:val="single" w:sz="4" w:space="0" w:color="auto"/>
              <w:right w:val="single" w:sz="4" w:space="0" w:color="auto"/>
            </w:tcBorders>
            <w:hideMark/>
          </w:tcPr>
          <w:p w14:paraId="51517D17"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saskaņā ar</w:t>
            </w:r>
          </w:p>
          <w:p w14:paraId="3E38B9B1"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vidēja</w:t>
            </w:r>
          </w:p>
          <w:p w14:paraId="21388914"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termiņa</w:t>
            </w:r>
          </w:p>
          <w:p w14:paraId="10EF8C93"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budžeta</w:t>
            </w:r>
          </w:p>
          <w:p w14:paraId="50F0A1BE"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ietvaru</w:t>
            </w:r>
          </w:p>
        </w:tc>
        <w:tc>
          <w:tcPr>
            <w:tcW w:w="1133" w:type="dxa"/>
            <w:tcBorders>
              <w:top w:val="single" w:sz="4" w:space="0" w:color="auto"/>
              <w:left w:val="single" w:sz="4" w:space="0" w:color="auto"/>
              <w:bottom w:val="single" w:sz="4" w:space="0" w:color="auto"/>
              <w:right w:val="single" w:sz="4" w:space="0" w:color="auto"/>
            </w:tcBorders>
            <w:hideMark/>
          </w:tcPr>
          <w:p w14:paraId="3A79D4A9"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izmaiņas,</w:t>
            </w:r>
          </w:p>
          <w:p w14:paraId="6EE01AAD"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salīdzinot ar</w:t>
            </w:r>
          </w:p>
          <w:p w14:paraId="266C6366"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vidēja</w:t>
            </w:r>
          </w:p>
          <w:p w14:paraId="272DFFF8"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termiņa</w:t>
            </w:r>
          </w:p>
          <w:p w14:paraId="2AC1A49D"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budžeta</w:t>
            </w:r>
          </w:p>
          <w:p w14:paraId="61D4D481"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ietvaru 2021.</w:t>
            </w:r>
          </w:p>
          <w:p w14:paraId="3CE93EEB"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gadam</w:t>
            </w:r>
          </w:p>
        </w:tc>
        <w:tc>
          <w:tcPr>
            <w:tcW w:w="1133" w:type="dxa"/>
            <w:tcBorders>
              <w:top w:val="single" w:sz="4" w:space="0" w:color="auto"/>
              <w:left w:val="single" w:sz="4" w:space="0" w:color="auto"/>
              <w:bottom w:val="single" w:sz="4" w:space="0" w:color="auto"/>
              <w:right w:val="single" w:sz="4" w:space="0" w:color="auto"/>
            </w:tcBorders>
            <w:hideMark/>
          </w:tcPr>
          <w:p w14:paraId="5B1F7FFB"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izmaiņas,</w:t>
            </w:r>
          </w:p>
          <w:p w14:paraId="627DAC61"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salīdzinot ar</w:t>
            </w:r>
          </w:p>
          <w:p w14:paraId="0A4AEA2C"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vidēja</w:t>
            </w:r>
          </w:p>
          <w:p w14:paraId="770640CB"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termiņa</w:t>
            </w:r>
          </w:p>
          <w:p w14:paraId="45F0AF65"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budžeta</w:t>
            </w:r>
          </w:p>
          <w:p w14:paraId="3D859513"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ietvaru 2022.</w:t>
            </w:r>
          </w:p>
          <w:p w14:paraId="48B4DC82"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gadam</w:t>
            </w:r>
          </w:p>
        </w:tc>
      </w:tr>
      <w:tr w:rsidR="00537871" w:rsidRPr="00537871" w14:paraId="6ABC8209"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03127844" w14:textId="77777777" w:rsidR="001918F6" w:rsidRPr="00537871" w:rsidRDefault="001918F6" w:rsidP="001918F6">
            <w:pPr>
              <w:jc w:val="center"/>
              <w:rPr>
                <w:bCs/>
              </w:rPr>
            </w:pPr>
            <w:r w:rsidRPr="00537871">
              <w:rPr>
                <w:bCs/>
              </w:rPr>
              <w:t>1</w:t>
            </w:r>
          </w:p>
        </w:tc>
        <w:tc>
          <w:tcPr>
            <w:tcW w:w="1276" w:type="dxa"/>
            <w:tcBorders>
              <w:top w:val="single" w:sz="4" w:space="0" w:color="auto"/>
              <w:left w:val="single" w:sz="4" w:space="0" w:color="auto"/>
              <w:bottom w:val="single" w:sz="4" w:space="0" w:color="auto"/>
              <w:right w:val="single" w:sz="4" w:space="0" w:color="auto"/>
            </w:tcBorders>
            <w:hideMark/>
          </w:tcPr>
          <w:p w14:paraId="769C7608"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2</w:t>
            </w:r>
          </w:p>
        </w:tc>
        <w:tc>
          <w:tcPr>
            <w:tcW w:w="1139" w:type="dxa"/>
            <w:tcBorders>
              <w:top w:val="single" w:sz="4" w:space="0" w:color="auto"/>
              <w:left w:val="single" w:sz="4" w:space="0" w:color="auto"/>
              <w:bottom w:val="single" w:sz="4" w:space="0" w:color="auto"/>
              <w:right w:val="single" w:sz="4" w:space="0" w:color="auto"/>
            </w:tcBorders>
            <w:hideMark/>
          </w:tcPr>
          <w:p w14:paraId="6B690CFD"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3</w:t>
            </w:r>
          </w:p>
        </w:tc>
        <w:tc>
          <w:tcPr>
            <w:tcW w:w="1133" w:type="dxa"/>
            <w:tcBorders>
              <w:top w:val="single" w:sz="4" w:space="0" w:color="auto"/>
              <w:left w:val="single" w:sz="4" w:space="0" w:color="auto"/>
              <w:bottom w:val="single" w:sz="4" w:space="0" w:color="auto"/>
              <w:right w:val="single" w:sz="4" w:space="0" w:color="auto"/>
            </w:tcBorders>
            <w:hideMark/>
          </w:tcPr>
          <w:p w14:paraId="38242F09"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4</w:t>
            </w:r>
          </w:p>
        </w:tc>
        <w:tc>
          <w:tcPr>
            <w:tcW w:w="1133" w:type="dxa"/>
            <w:tcBorders>
              <w:top w:val="single" w:sz="4" w:space="0" w:color="auto"/>
              <w:left w:val="single" w:sz="4" w:space="0" w:color="auto"/>
              <w:bottom w:val="single" w:sz="4" w:space="0" w:color="auto"/>
              <w:right w:val="single" w:sz="4" w:space="0" w:color="auto"/>
            </w:tcBorders>
            <w:hideMark/>
          </w:tcPr>
          <w:p w14:paraId="5F2D401D"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5</w:t>
            </w:r>
          </w:p>
        </w:tc>
        <w:tc>
          <w:tcPr>
            <w:tcW w:w="1133" w:type="dxa"/>
            <w:tcBorders>
              <w:top w:val="single" w:sz="4" w:space="0" w:color="auto"/>
              <w:left w:val="single" w:sz="4" w:space="0" w:color="auto"/>
              <w:bottom w:val="single" w:sz="4" w:space="0" w:color="auto"/>
              <w:right w:val="single" w:sz="4" w:space="0" w:color="auto"/>
            </w:tcBorders>
            <w:hideMark/>
          </w:tcPr>
          <w:p w14:paraId="66017C30"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6</w:t>
            </w:r>
          </w:p>
        </w:tc>
        <w:tc>
          <w:tcPr>
            <w:tcW w:w="1133" w:type="dxa"/>
            <w:tcBorders>
              <w:top w:val="single" w:sz="4" w:space="0" w:color="auto"/>
              <w:left w:val="single" w:sz="4" w:space="0" w:color="auto"/>
              <w:bottom w:val="single" w:sz="4" w:space="0" w:color="auto"/>
              <w:right w:val="single" w:sz="4" w:space="0" w:color="auto"/>
            </w:tcBorders>
            <w:hideMark/>
          </w:tcPr>
          <w:p w14:paraId="62062D9A"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7</w:t>
            </w:r>
          </w:p>
        </w:tc>
        <w:tc>
          <w:tcPr>
            <w:tcW w:w="1133" w:type="dxa"/>
            <w:tcBorders>
              <w:top w:val="single" w:sz="4" w:space="0" w:color="auto"/>
              <w:left w:val="single" w:sz="4" w:space="0" w:color="auto"/>
              <w:bottom w:val="single" w:sz="4" w:space="0" w:color="auto"/>
              <w:right w:val="single" w:sz="4" w:space="0" w:color="auto"/>
            </w:tcBorders>
            <w:hideMark/>
          </w:tcPr>
          <w:p w14:paraId="221069EE" w14:textId="77777777" w:rsidR="001918F6" w:rsidRPr="00537871" w:rsidRDefault="001918F6" w:rsidP="001918F6">
            <w:pPr>
              <w:pStyle w:val="tvhtml"/>
              <w:spacing w:before="0" w:beforeAutospacing="0" w:after="0" w:afterAutospacing="0"/>
              <w:jc w:val="center"/>
              <w:rPr>
                <w:sz w:val="20"/>
                <w:szCs w:val="20"/>
              </w:rPr>
            </w:pPr>
            <w:r w:rsidRPr="00537871">
              <w:rPr>
                <w:sz w:val="20"/>
                <w:szCs w:val="20"/>
              </w:rPr>
              <w:t>8</w:t>
            </w:r>
          </w:p>
        </w:tc>
      </w:tr>
      <w:tr w:rsidR="00110092" w:rsidRPr="00537871" w14:paraId="4FEB2E28" w14:textId="77777777" w:rsidTr="009B78B1">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5CD58469" w14:textId="77777777" w:rsidR="00110092" w:rsidRPr="00537871" w:rsidRDefault="00110092" w:rsidP="00110092">
            <w:pPr>
              <w:rPr>
                <w:b/>
              </w:rPr>
            </w:pPr>
            <w:r w:rsidRPr="00537871">
              <w:rPr>
                <w:b/>
              </w:rPr>
              <w:t>1. Budžeta ieņēmumi</w:t>
            </w:r>
          </w:p>
        </w:tc>
        <w:tc>
          <w:tcPr>
            <w:tcW w:w="1276" w:type="dxa"/>
            <w:tcBorders>
              <w:top w:val="single" w:sz="4" w:space="0" w:color="auto"/>
              <w:left w:val="single" w:sz="4" w:space="0" w:color="auto"/>
              <w:bottom w:val="single" w:sz="4" w:space="0" w:color="auto"/>
              <w:right w:val="single" w:sz="4" w:space="0" w:color="auto"/>
            </w:tcBorders>
          </w:tcPr>
          <w:p w14:paraId="064594A1" w14:textId="77777777" w:rsidR="00110092" w:rsidRPr="00537871" w:rsidRDefault="00110092" w:rsidP="00110092">
            <w:pPr>
              <w:pStyle w:val="tvhtml"/>
              <w:spacing w:before="0" w:beforeAutospacing="0" w:after="0" w:afterAutospacing="0"/>
              <w:jc w:val="center"/>
              <w:rPr>
                <w:b/>
                <w:sz w:val="20"/>
                <w:szCs w:val="20"/>
              </w:rPr>
            </w:pPr>
            <w:r>
              <w:rPr>
                <w:iCs/>
                <w:sz w:val="20"/>
                <w:szCs w:val="20"/>
              </w:rPr>
              <w:t>16 706 689</w:t>
            </w:r>
          </w:p>
        </w:tc>
        <w:tc>
          <w:tcPr>
            <w:tcW w:w="1139" w:type="dxa"/>
            <w:tcBorders>
              <w:top w:val="single" w:sz="4" w:space="0" w:color="auto"/>
              <w:left w:val="single" w:sz="4" w:space="0" w:color="auto"/>
              <w:bottom w:val="single" w:sz="4" w:space="0" w:color="auto"/>
              <w:right w:val="single" w:sz="4" w:space="0" w:color="auto"/>
            </w:tcBorders>
          </w:tcPr>
          <w:p w14:paraId="366387DB" w14:textId="77777777" w:rsidR="00110092" w:rsidRPr="00537871" w:rsidRDefault="00110092" w:rsidP="00110092">
            <w:pPr>
              <w:pStyle w:val="tvhtml"/>
              <w:spacing w:before="0" w:beforeAutospacing="0" w:after="0" w:afterAutospacing="0"/>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14:paraId="235FAC36" w14:textId="77777777" w:rsidR="00110092" w:rsidRPr="00537871" w:rsidRDefault="00110092" w:rsidP="00110092">
            <w:pPr>
              <w:pStyle w:val="tvhtml"/>
              <w:spacing w:before="0" w:beforeAutospacing="0" w:after="0" w:afterAutospacing="0"/>
              <w:jc w:val="center"/>
              <w:rPr>
                <w:b/>
                <w:sz w:val="20"/>
                <w:szCs w:val="20"/>
              </w:rPr>
            </w:pPr>
            <w:r>
              <w:rPr>
                <w:iCs/>
                <w:sz w:val="20"/>
                <w:szCs w:val="20"/>
              </w:rPr>
              <w:t>17 114 167</w:t>
            </w:r>
          </w:p>
        </w:tc>
        <w:tc>
          <w:tcPr>
            <w:tcW w:w="1133" w:type="dxa"/>
            <w:tcBorders>
              <w:top w:val="single" w:sz="4" w:space="0" w:color="auto"/>
              <w:left w:val="single" w:sz="4" w:space="0" w:color="auto"/>
              <w:bottom w:val="single" w:sz="4" w:space="0" w:color="auto"/>
              <w:right w:val="single" w:sz="4" w:space="0" w:color="auto"/>
            </w:tcBorders>
          </w:tcPr>
          <w:p w14:paraId="285E4A51" w14:textId="77777777" w:rsidR="00110092" w:rsidRPr="00537871" w:rsidRDefault="00110092" w:rsidP="00110092">
            <w:pPr>
              <w:pStyle w:val="tvhtml"/>
              <w:spacing w:before="0" w:beforeAutospacing="0" w:after="0" w:afterAutospacing="0"/>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14:paraId="4455CFD4" w14:textId="77777777" w:rsidR="00110092" w:rsidRPr="00537871" w:rsidRDefault="00110092" w:rsidP="00110092">
            <w:pPr>
              <w:pStyle w:val="tvhtml"/>
              <w:spacing w:before="0" w:beforeAutospacing="0" w:after="0" w:afterAutospacing="0"/>
              <w:jc w:val="center"/>
              <w:rPr>
                <w:b/>
                <w:sz w:val="20"/>
                <w:szCs w:val="20"/>
              </w:rPr>
            </w:pPr>
            <w:r>
              <w:rPr>
                <w:iCs/>
                <w:sz w:val="20"/>
                <w:szCs w:val="20"/>
              </w:rPr>
              <w:t>17 114 167</w:t>
            </w:r>
          </w:p>
        </w:tc>
        <w:tc>
          <w:tcPr>
            <w:tcW w:w="1133" w:type="dxa"/>
            <w:tcBorders>
              <w:top w:val="single" w:sz="4" w:space="0" w:color="auto"/>
              <w:left w:val="single" w:sz="4" w:space="0" w:color="auto"/>
              <w:bottom w:val="single" w:sz="4" w:space="0" w:color="auto"/>
              <w:right w:val="single" w:sz="4" w:space="0" w:color="auto"/>
            </w:tcBorders>
          </w:tcPr>
          <w:p w14:paraId="2B12E005" w14:textId="77777777" w:rsidR="00110092" w:rsidRPr="00537871" w:rsidRDefault="00110092" w:rsidP="00110092">
            <w:pPr>
              <w:pStyle w:val="tvhtml"/>
              <w:spacing w:before="0" w:beforeAutospacing="0" w:after="0" w:afterAutospacing="0"/>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14:paraId="0E28D7CB" w14:textId="77777777" w:rsidR="00110092" w:rsidRPr="00537871" w:rsidRDefault="00110092" w:rsidP="00110092">
            <w:pPr>
              <w:pStyle w:val="tvhtml"/>
              <w:spacing w:before="0" w:beforeAutospacing="0" w:after="0" w:afterAutospacing="0"/>
              <w:jc w:val="center"/>
              <w:rPr>
                <w:b/>
                <w:sz w:val="20"/>
                <w:szCs w:val="20"/>
                <w:highlight w:val="yellow"/>
              </w:rPr>
            </w:pPr>
          </w:p>
        </w:tc>
      </w:tr>
      <w:tr w:rsidR="00537871" w:rsidRPr="00537871" w14:paraId="75E944DF"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0C56A334" w14:textId="77777777" w:rsidR="001918F6" w:rsidRPr="00537871" w:rsidRDefault="001918F6" w:rsidP="001918F6">
            <w:r w:rsidRPr="00537871">
              <w:t>1.1.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tcPr>
          <w:p w14:paraId="72BFC03A" w14:textId="77777777" w:rsidR="001918F6" w:rsidRPr="00537871" w:rsidRDefault="001918F6"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413E7611"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44453E7"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C5383B6"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4AF098D6"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0B241AAB"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031FCC32" w14:textId="77777777" w:rsidR="001918F6" w:rsidRPr="00537871" w:rsidRDefault="001918F6" w:rsidP="001918F6">
            <w:pPr>
              <w:pStyle w:val="tvhtml"/>
              <w:spacing w:before="0" w:beforeAutospacing="0" w:after="0" w:afterAutospacing="0"/>
              <w:jc w:val="center"/>
              <w:rPr>
                <w:sz w:val="20"/>
                <w:szCs w:val="20"/>
                <w:highlight w:val="yellow"/>
              </w:rPr>
            </w:pPr>
          </w:p>
        </w:tc>
      </w:tr>
      <w:tr w:rsidR="00537871" w:rsidRPr="007C1780" w14:paraId="7C8C4943" w14:textId="77777777" w:rsidTr="003471B7">
        <w:trPr>
          <w:gridAfter w:val="1"/>
          <w:wAfter w:w="8" w:type="dxa"/>
        </w:trPr>
        <w:tc>
          <w:tcPr>
            <w:tcW w:w="1276" w:type="dxa"/>
            <w:tcBorders>
              <w:top w:val="single" w:sz="4" w:space="0" w:color="auto"/>
              <w:left w:val="single" w:sz="4" w:space="0" w:color="auto"/>
              <w:bottom w:val="single" w:sz="4" w:space="0" w:color="auto"/>
              <w:right w:val="single" w:sz="4" w:space="0" w:color="auto"/>
            </w:tcBorders>
          </w:tcPr>
          <w:p w14:paraId="11040D63" w14:textId="77777777" w:rsidR="001918F6" w:rsidRPr="00537871" w:rsidRDefault="001918F6" w:rsidP="001918F6">
            <w:r w:rsidRPr="00537871">
              <w:t>33.04.00</w:t>
            </w:r>
          </w:p>
        </w:tc>
        <w:tc>
          <w:tcPr>
            <w:tcW w:w="1276" w:type="dxa"/>
            <w:tcBorders>
              <w:top w:val="single" w:sz="4" w:space="0" w:color="auto"/>
              <w:left w:val="single" w:sz="4" w:space="0" w:color="auto"/>
              <w:bottom w:val="single" w:sz="4" w:space="0" w:color="auto"/>
              <w:right w:val="single" w:sz="4" w:space="0" w:color="auto"/>
            </w:tcBorders>
          </w:tcPr>
          <w:p w14:paraId="6382486F" w14:textId="77777777" w:rsidR="001918F6" w:rsidRPr="00537871" w:rsidRDefault="00110092" w:rsidP="001918F6">
            <w:pPr>
              <w:pStyle w:val="tvhtml"/>
              <w:spacing w:before="0" w:beforeAutospacing="0" w:after="0" w:afterAutospacing="0"/>
              <w:jc w:val="center"/>
              <w:rPr>
                <w:sz w:val="20"/>
                <w:szCs w:val="20"/>
              </w:rPr>
            </w:pPr>
            <w:r>
              <w:rPr>
                <w:iCs/>
                <w:sz w:val="20"/>
                <w:szCs w:val="20"/>
              </w:rPr>
              <w:t>16 706 689</w:t>
            </w:r>
          </w:p>
        </w:tc>
        <w:tc>
          <w:tcPr>
            <w:tcW w:w="1139" w:type="dxa"/>
            <w:tcBorders>
              <w:top w:val="single" w:sz="4" w:space="0" w:color="auto"/>
              <w:left w:val="single" w:sz="4" w:space="0" w:color="auto"/>
              <w:bottom w:val="single" w:sz="4" w:space="0" w:color="auto"/>
              <w:right w:val="single" w:sz="4" w:space="0" w:color="auto"/>
            </w:tcBorders>
          </w:tcPr>
          <w:p w14:paraId="1821B061"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5F783BD9" w14:textId="77777777" w:rsidR="001918F6" w:rsidRPr="00537871" w:rsidRDefault="00110092" w:rsidP="001918F6">
            <w:pPr>
              <w:pStyle w:val="tvhtml"/>
              <w:spacing w:before="0" w:beforeAutospacing="0" w:after="0" w:afterAutospacing="0"/>
              <w:jc w:val="center"/>
              <w:rPr>
                <w:sz w:val="20"/>
                <w:szCs w:val="20"/>
              </w:rPr>
            </w:pPr>
            <w:r>
              <w:rPr>
                <w:iCs/>
                <w:sz w:val="20"/>
                <w:szCs w:val="20"/>
              </w:rPr>
              <w:t>17 114 167</w:t>
            </w:r>
          </w:p>
        </w:tc>
        <w:tc>
          <w:tcPr>
            <w:tcW w:w="1133" w:type="dxa"/>
            <w:tcBorders>
              <w:top w:val="single" w:sz="4" w:space="0" w:color="auto"/>
              <w:left w:val="single" w:sz="4" w:space="0" w:color="auto"/>
              <w:bottom w:val="single" w:sz="4" w:space="0" w:color="auto"/>
              <w:right w:val="single" w:sz="4" w:space="0" w:color="auto"/>
            </w:tcBorders>
          </w:tcPr>
          <w:p w14:paraId="229CE008"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774B5178" w14:textId="77777777" w:rsidR="001918F6" w:rsidRPr="00537871" w:rsidRDefault="00110092" w:rsidP="009B78B1">
            <w:pPr>
              <w:pStyle w:val="tvhtml"/>
              <w:spacing w:before="0" w:beforeAutospacing="0" w:after="0" w:afterAutospacing="0"/>
              <w:jc w:val="center"/>
              <w:rPr>
                <w:sz w:val="20"/>
                <w:szCs w:val="20"/>
              </w:rPr>
            </w:pPr>
            <w:r>
              <w:rPr>
                <w:iCs/>
                <w:sz w:val="20"/>
                <w:szCs w:val="20"/>
              </w:rPr>
              <w:t>17</w:t>
            </w:r>
            <w:r w:rsidR="009B78B1">
              <w:rPr>
                <w:iCs/>
                <w:sz w:val="20"/>
                <w:szCs w:val="20"/>
              </w:rPr>
              <w:t> </w:t>
            </w:r>
            <w:r>
              <w:rPr>
                <w:iCs/>
                <w:sz w:val="20"/>
                <w:szCs w:val="20"/>
              </w:rPr>
              <w:t>114</w:t>
            </w:r>
            <w:r w:rsidR="009B78B1">
              <w:rPr>
                <w:iCs/>
                <w:sz w:val="20"/>
                <w:szCs w:val="20"/>
              </w:rPr>
              <w:t xml:space="preserve"> </w:t>
            </w:r>
            <w:r>
              <w:rPr>
                <w:iCs/>
                <w:sz w:val="20"/>
                <w:szCs w:val="20"/>
              </w:rPr>
              <w:t>167</w:t>
            </w:r>
          </w:p>
        </w:tc>
        <w:tc>
          <w:tcPr>
            <w:tcW w:w="1133" w:type="dxa"/>
            <w:tcBorders>
              <w:top w:val="single" w:sz="4" w:space="0" w:color="auto"/>
              <w:left w:val="single" w:sz="4" w:space="0" w:color="auto"/>
              <w:bottom w:val="single" w:sz="4" w:space="0" w:color="auto"/>
              <w:right w:val="single" w:sz="4" w:space="0" w:color="auto"/>
            </w:tcBorders>
          </w:tcPr>
          <w:p w14:paraId="1F815C23"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40B861CA" w14:textId="77777777" w:rsidR="001918F6" w:rsidRPr="009B78B1" w:rsidRDefault="001918F6" w:rsidP="001918F6">
            <w:pPr>
              <w:pStyle w:val="tvhtml"/>
              <w:spacing w:before="0" w:beforeAutospacing="0" w:after="0" w:afterAutospacing="0"/>
              <w:jc w:val="center"/>
              <w:rPr>
                <w:sz w:val="20"/>
                <w:szCs w:val="20"/>
              </w:rPr>
            </w:pPr>
          </w:p>
        </w:tc>
      </w:tr>
      <w:tr w:rsidR="00537871" w:rsidRPr="00537871" w14:paraId="0272CD28"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2CE3891A" w14:textId="77777777" w:rsidR="001918F6" w:rsidRPr="00537871" w:rsidRDefault="001918F6" w:rsidP="001918F6">
            <w:r w:rsidRPr="00537871">
              <w:t>1.2. valsts speciālais budžets</w:t>
            </w:r>
          </w:p>
        </w:tc>
        <w:tc>
          <w:tcPr>
            <w:tcW w:w="1276" w:type="dxa"/>
            <w:tcBorders>
              <w:top w:val="single" w:sz="4" w:space="0" w:color="auto"/>
              <w:left w:val="single" w:sz="4" w:space="0" w:color="auto"/>
              <w:bottom w:val="single" w:sz="4" w:space="0" w:color="auto"/>
              <w:right w:val="single" w:sz="4" w:space="0" w:color="auto"/>
            </w:tcBorders>
          </w:tcPr>
          <w:p w14:paraId="300F645E" w14:textId="77777777" w:rsidR="001918F6" w:rsidRPr="00537871" w:rsidRDefault="001918F6"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598A2D48"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24F819C5"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5D0162A5"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9324A1B"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3951B272"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0E378194" w14:textId="77777777" w:rsidR="001918F6" w:rsidRPr="00537871" w:rsidRDefault="001918F6" w:rsidP="001918F6">
            <w:pPr>
              <w:pStyle w:val="tvhtml"/>
              <w:spacing w:before="0" w:beforeAutospacing="0" w:after="0" w:afterAutospacing="0"/>
              <w:jc w:val="center"/>
              <w:rPr>
                <w:sz w:val="20"/>
                <w:szCs w:val="20"/>
                <w:highlight w:val="yellow"/>
              </w:rPr>
            </w:pPr>
          </w:p>
        </w:tc>
      </w:tr>
      <w:tr w:rsidR="00537871" w:rsidRPr="00537871" w14:paraId="597979F0"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09352877" w14:textId="77777777" w:rsidR="001918F6" w:rsidRPr="00537871" w:rsidRDefault="001918F6" w:rsidP="001918F6">
            <w:r w:rsidRPr="00537871">
              <w:t>1.3. pašvaldību budžets</w:t>
            </w:r>
          </w:p>
        </w:tc>
        <w:tc>
          <w:tcPr>
            <w:tcW w:w="1276" w:type="dxa"/>
            <w:tcBorders>
              <w:top w:val="single" w:sz="4" w:space="0" w:color="auto"/>
              <w:left w:val="single" w:sz="4" w:space="0" w:color="auto"/>
              <w:bottom w:val="single" w:sz="4" w:space="0" w:color="auto"/>
              <w:right w:val="single" w:sz="4" w:space="0" w:color="auto"/>
            </w:tcBorders>
          </w:tcPr>
          <w:p w14:paraId="575E01CC" w14:textId="77777777" w:rsidR="001918F6" w:rsidRPr="00537871" w:rsidRDefault="001918F6"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4C77D228"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2BC61808"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6994BA07"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09B1978E"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7D0FE378"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65967E55" w14:textId="77777777" w:rsidR="001918F6" w:rsidRPr="00537871" w:rsidRDefault="001918F6" w:rsidP="001918F6">
            <w:pPr>
              <w:pStyle w:val="tvhtml"/>
              <w:spacing w:before="0" w:beforeAutospacing="0" w:after="0" w:afterAutospacing="0"/>
              <w:jc w:val="center"/>
              <w:rPr>
                <w:sz w:val="20"/>
                <w:szCs w:val="20"/>
                <w:highlight w:val="yellow"/>
              </w:rPr>
            </w:pPr>
          </w:p>
        </w:tc>
      </w:tr>
      <w:tr w:rsidR="00537871" w:rsidRPr="00537871" w14:paraId="239CB91D"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2447DE15" w14:textId="77777777" w:rsidR="001918F6" w:rsidRPr="00537871" w:rsidRDefault="001918F6" w:rsidP="001918F6">
            <w:pPr>
              <w:rPr>
                <w:b/>
              </w:rPr>
            </w:pPr>
            <w:r w:rsidRPr="00537871">
              <w:rPr>
                <w:b/>
              </w:rPr>
              <w:t>2. Budžeta izdevumi</w:t>
            </w:r>
          </w:p>
        </w:tc>
        <w:tc>
          <w:tcPr>
            <w:tcW w:w="1276" w:type="dxa"/>
            <w:tcBorders>
              <w:top w:val="single" w:sz="4" w:space="0" w:color="auto"/>
              <w:left w:val="single" w:sz="4" w:space="0" w:color="auto"/>
              <w:bottom w:val="single" w:sz="4" w:space="0" w:color="auto"/>
              <w:right w:val="single" w:sz="4" w:space="0" w:color="auto"/>
            </w:tcBorders>
          </w:tcPr>
          <w:p w14:paraId="741F82B3" w14:textId="77777777" w:rsidR="001918F6" w:rsidRPr="00537871" w:rsidRDefault="003471B7" w:rsidP="001918F6">
            <w:pPr>
              <w:pStyle w:val="tvhtml"/>
              <w:spacing w:before="0" w:beforeAutospacing="0" w:after="0" w:afterAutospacing="0"/>
              <w:jc w:val="center"/>
              <w:rPr>
                <w:b/>
                <w:sz w:val="20"/>
                <w:szCs w:val="20"/>
              </w:rPr>
            </w:pPr>
            <w:r>
              <w:rPr>
                <w:iCs/>
                <w:sz w:val="20"/>
                <w:szCs w:val="20"/>
              </w:rPr>
              <w:t>16 706 689</w:t>
            </w:r>
          </w:p>
        </w:tc>
        <w:tc>
          <w:tcPr>
            <w:tcW w:w="1139" w:type="dxa"/>
            <w:tcBorders>
              <w:top w:val="single" w:sz="4" w:space="0" w:color="auto"/>
              <w:left w:val="single" w:sz="4" w:space="0" w:color="auto"/>
              <w:bottom w:val="single" w:sz="4" w:space="0" w:color="auto"/>
              <w:right w:val="single" w:sz="4" w:space="0" w:color="auto"/>
            </w:tcBorders>
          </w:tcPr>
          <w:p w14:paraId="77E5FA45" w14:textId="77777777" w:rsidR="001918F6" w:rsidRPr="00537871" w:rsidRDefault="003471B7" w:rsidP="001918F6">
            <w:pPr>
              <w:pStyle w:val="tvhtml"/>
              <w:spacing w:before="0" w:beforeAutospacing="0" w:after="0" w:afterAutospacing="0"/>
              <w:jc w:val="center"/>
              <w:rPr>
                <w:b/>
                <w:sz w:val="20"/>
                <w:szCs w:val="20"/>
              </w:rPr>
            </w:pPr>
            <w:r>
              <w:rPr>
                <w:sz w:val="20"/>
                <w:szCs w:val="20"/>
              </w:rPr>
              <w:t>+ 754 615</w:t>
            </w:r>
          </w:p>
        </w:tc>
        <w:tc>
          <w:tcPr>
            <w:tcW w:w="1133" w:type="dxa"/>
            <w:tcBorders>
              <w:top w:val="single" w:sz="4" w:space="0" w:color="auto"/>
              <w:left w:val="single" w:sz="4" w:space="0" w:color="auto"/>
              <w:bottom w:val="single" w:sz="4" w:space="0" w:color="auto"/>
              <w:right w:val="single" w:sz="4" w:space="0" w:color="auto"/>
            </w:tcBorders>
          </w:tcPr>
          <w:p w14:paraId="4CBF22F9" w14:textId="77777777" w:rsidR="001918F6" w:rsidRPr="00537871" w:rsidRDefault="003471B7" w:rsidP="001918F6">
            <w:pPr>
              <w:pStyle w:val="tvhtml"/>
              <w:spacing w:before="0" w:beforeAutospacing="0" w:after="0" w:afterAutospacing="0"/>
              <w:jc w:val="center"/>
              <w:rPr>
                <w:b/>
                <w:sz w:val="20"/>
                <w:szCs w:val="20"/>
              </w:rPr>
            </w:pPr>
            <w:r>
              <w:rPr>
                <w:iCs/>
                <w:sz w:val="20"/>
                <w:szCs w:val="20"/>
              </w:rPr>
              <w:t>17 114 167</w:t>
            </w:r>
          </w:p>
        </w:tc>
        <w:tc>
          <w:tcPr>
            <w:tcW w:w="1133" w:type="dxa"/>
            <w:tcBorders>
              <w:top w:val="single" w:sz="4" w:space="0" w:color="auto"/>
              <w:left w:val="single" w:sz="4" w:space="0" w:color="auto"/>
              <w:bottom w:val="single" w:sz="4" w:space="0" w:color="auto"/>
              <w:right w:val="single" w:sz="4" w:space="0" w:color="auto"/>
            </w:tcBorders>
          </w:tcPr>
          <w:p w14:paraId="5BAD98AD" w14:textId="77777777" w:rsidR="001918F6" w:rsidRPr="00537871" w:rsidRDefault="001918F6" w:rsidP="001918F6">
            <w:pPr>
              <w:pStyle w:val="tvhtml"/>
              <w:spacing w:before="0" w:beforeAutospacing="0" w:after="0" w:afterAutospacing="0"/>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14:paraId="2DC7061B" w14:textId="77777777" w:rsidR="001918F6" w:rsidRPr="00537871" w:rsidRDefault="003471B7" w:rsidP="001918F6">
            <w:pPr>
              <w:pStyle w:val="tvhtml"/>
              <w:spacing w:before="0" w:beforeAutospacing="0" w:after="0" w:afterAutospacing="0"/>
              <w:jc w:val="center"/>
              <w:rPr>
                <w:b/>
                <w:sz w:val="20"/>
                <w:szCs w:val="20"/>
              </w:rPr>
            </w:pPr>
            <w:r>
              <w:rPr>
                <w:iCs/>
                <w:sz w:val="20"/>
                <w:szCs w:val="20"/>
              </w:rPr>
              <w:t>17 114 167</w:t>
            </w:r>
          </w:p>
        </w:tc>
        <w:tc>
          <w:tcPr>
            <w:tcW w:w="1133" w:type="dxa"/>
            <w:tcBorders>
              <w:top w:val="single" w:sz="4" w:space="0" w:color="auto"/>
              <w:left w:val="single" w:sz="4" w:space="0" w:color="auto"/>
              <w:bottom w:val="single" w:sz="4" w:space="0" w:color="auto"/>
              <w:right w:val="single" w:sz="4" w:space="0" w:color="auto"/>
            </w:tcBorders>
          </w:tcPr>
          <w:p w14:paraId="47420ACE" w14:textId="77777777" w:rsidR="001918F6" w:rsidRPr="00537871" w:rsidRDefault="001918F6" w:rsidP="001918F6">
            <w:pPr>
              <w:pStyle w:val="tvhtml"/>
              <w:spacing w:before="0" w:beforeAutospacing="0" w:after="0" w:afterAutospacing="0"/>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14:paraId="4BA5683D" w14:textId="77777777" w:rsidR="001918F6" w:rsidRPr="00537871" w:rsidRDefault="001918F6" w:rsidP="001918F6">
            <w:pPr>
              <w:pStyle w:val="tvhtml"/>
              <w:spacing w:before="0" w:beforeAutospacing="0" w:after="0" w:afterAutospacing="0"/>
              <w:jc w:val="center"/>
              <w:rPr>
                <w:b/>
                <w:sz w:val="20"/>
                <w:szCs w:val="20"/>
              </w:rPr>
            </w:pPr>
          </w:p>
        </w:tc>
      </w:tr>
      <w:tr w:rsidR="00537871" w:rsidRPr="00537871" w14:paraId="182E7847"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4E7655EA" w14:textId="77777777" w:rsidR="001918F6" w:rsidRPr="00537871" w:rsidRDefault="001918F6" w:rsidP="001918F6">
            <w:r w:rsidRPr="00537871">
              <w:t>2.1. valsts pamatbudžets</w:t>
            </w:r>
          </w:p>
        </w:tc>
        <w:tc>
          <w:tcPr>
            <w:tcW w:w="1276" w:type="dxa"/>
            <w:tcBorders>
              <w:top w:val="single" w:sz="4" w:space="0" w:color="auto"/>
              <w:left w:val="single" w:sz="4" w:space="0" w:color="auto"/>
              <w:bottom w:val="single" w:sz="4" w:space="0" w:color="auto"/>
              <w:right w:val="single" w:sz="4" w:space="0" w:color="auto"/>
            </w:tcBorders>
          </w:tcPr>
          <w:p w14:paraId="2CCADDAE" w14:textId="77777777" w:rsidR="001918F6" w:rsidRPr="00537871" w:rsidRDefault="003471B7" w:rsidP="001918F6">
            <w:pPr>
              <w:pStyle w:val="tvhtml"/>
              <w:spacing w:before="0" w:beforeAutospacing="0" w:after="0" w:afterAutospacing="0"/>
              <w:jc w:val="center"/>
              <w:rPr>
                <w:sz w:val="20"/>
                <w:szCs w:val="20"/>
              </w:rPr>
            </w:pPr>
            <w:r>
              <w:rPr>
                <w:iCs/>
                <w:sz w:val="20"/>
                <w:szCs w:val="20"/>
              </w:rPr>
              <w:t>16 706 689</w:t>
            </w:r>
          </w:p>
        </w:tc>
        <w:tc>
          <w:tcPr>
            <w:tcW w:w="1139" w:type="dxa"/>
            <w:tcBorders>
              <w:top w:val="single" w:sz="4" w:space="0" w:color="auto"/>
              <w:left w:val="single" w:sz="4" w:space="0" w:color="auto"/>
              <w:bottom w:val="single" w:sz="4" w:space="0" w:color="auto"/>
              <w:right w:val="single" w:sz="4" w:space="0" w:color="auto"/>
            </w:tcBorders>
          </w:tcPr>
          <w:p w14:paraId="7DA736B9" w14:textId="77777777" w:rsidR="001918F6" w:rsidRPr="00537871" w:rsidRDefault="003471B7" w:rsidP="001918F6">
            <w:pPr>
              <w:pStyle w:val="tvhtml"/>
              <w:spacing w:before="0" w:beforeAutospacing="0" w:after="0" w:afterAutospacing="0"/>
              <w:jc w:val="center"/>
              <w:rPr>
                <w:sz w:val="20"/>
                <w:szCs w:val="20"/>
              </w:rPr>
            </w:pPr>
            <w:r>
              <w:rPr>
                <w:sz w:val="20"/>
                <w:szCs w:val="20"/>
              </w:rPr>
              <w:t>+ 754 615</w:t>
            </w:r>
          </w:p>
        </w:tc>
        <w:tc>
          <w:tcPr>
            <w:tcW w:w="1133" w:type="dxa"/>
            <w:tcBorders>
              <w:top w:val="single" w:sz="4" w:space="0" w:color="auto"/>
              <w:left w:val="single" w:sz="4" w:space="0" w:color="auto"/>
              <w:bottom w:val="single" w:sz="4" w:space="0" w:color="auto"/>
              <w:right w:val="single" w:sz="4" w:space="0" w:color="auto"/>
            </w:tcBorders>
          </w:tcPr>
          <w:p w14:paraId="12EB413C" w14:textId="77777777" w:rsidR="001918F6" w:rsidRPr="00537871" w:rsidRDefault="003471B7" w:rsidP="001918F6">
            <w:pPr>
              <w:pStyle w:val="tvhtml"/>
              <w:spacing w:before="0" w:beforeAutospacing="0" w:after="0" w:afterAutospacing="0"/>
              <w:jc w:val="center"/>
              <w:rPr>
                <w:sz w:val="20"/>
                <w:szCs w:val="20"/>
                <w:highlight w:val="yellow"/>
              </w:rPr>
            </w:pPr>
            <w:r>
              <w:rPr>
                <w:iCs/>
                <w:sz w:val="20"/>
                <w:szCs w:val="20"/>
              </w:rPr>
              <w:t>17 114 167</w:t>
            </w:r>
          </w:p>
        </w:tc>
        <w:tc>
          <w:tcPr>
            <w:tcW w:w="1133" w:type="dxa"/>
            <w:tcBorders>
              <w:top w:val="single" w:sz="4" w:space="0" w:color="auto"/>
              <w:left w:val="single" w:sz="4" w:space="0" w:color="auto"/>
              <w:bottom w:val="single" w:sz="4" w:space="0" w:color="auto"/>
              <w:right w:val="single" w:sz="4" w:space="0" w:color="auto"/>
            </w:tcBorders>
          </w:tcPr>
          <w:p w14:paraId="66324F2B"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3314238D" w14:textId="77777777" w:rsidR="001918F6" w:rsidRPr="00537871" w:rsidRDefault="003471B7" w:rsidP="001918F6">
            <w:pPr>
              <w:pStyle w:val="tvhtml"/>
              <w:spacing w:before="0" w:beforeAutospacing="0" w:after="0" w:afterAutospacing="0"/>
              <w:jc w:val="center"/>
              <w:rPr>
                <w:sz w:val="20"/>
                <w:szCs w:val="20"/>
                <w:highlight w:val="yellow"/>
              </w:rPr>
            </w:pPr>
            <w:r>
              <w:rPr>
                <w:iCs/>
                <w:sz w:val="20"/>
                <w:szCs w:val="20"/>
              </w:rPr>
              <w:t>17 114 167</w:t>
            </w:r>
          </w:p>
        </w:tc>
        <w:tc>
          <w:tcPr>
            <w:tcW w:w="1133" w:type="dxa"/>
            <w:tcBorders>
              <w:top w:val="single" w:sz="4" w:space="0" w:color="auto"/>
              <w:left w:val="single" w:sz="4" w:space="0" w:color="auto"/>
              <w:bottom w:val="single" w:sz="4" w:space="0" w:color="auto"/>
              <w:right w:val="single" w:sz="4" w:space="0" w:color="auto"/>
            </w:tcBorders>
          </w:tcPr>
          <w:p w14:paraId="26A4A686"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15953567" w14:textId="77777777" w:rsidR="001918F6" w:rsidRPr="00537871" w:rsidRDefault="001918F6" w:rsidP="001918F6">
            <w:pPr>
              <w:pStyle w:val="tvhtml"/>
              <w:spacing w:before="0" w:beforeAutospacing="0" w:after="0" w:afterAutospacing="0"/>
              <w:jc w:val="center"/>
              <w:rPr>
                <w:sz w:val="20"/>
                <w:szCs w:val="20"/>
              </w:rPr>
            </w:pPr>
          </w:p>
        </w:tc>
      </w:tr>
      <w:tr w:rsidR="00537871" w:rsidRPr="00537871" w14:paraId="5BCDF535" w14:textId="77777777" w:rsidTr="009B78B1">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49C8F6B0" w14:textId="77777777" w:rsidR="001918F6" w:rsidRPr="00537871" w:rsidRDefault="001918F6" w:rsidP="001918F6">
            <w:r w:rsidRPr="00537871">
              <w:t>33.04.00</w:t>
            </w:r>
          </w:p>
        </w:tc>
        <w:tc>
          <w:tcPr>
            <w:tcW w:w="1276" w:type="dxa"/>
            <w:tcBorders>
              <w:top w:val="single" w:sz="4" w:space="0" w:color="auto"/>
              <w:left w:val="single" w:sz="4" w:space="0" w:color="auto"/>
              <w:bottom w:val="single" w:sz="4" w:space="0" w:color="auto"/>
              <w:right w:val="single" w:sz="4" w:space="0" w:color="auto"/>
            </w:tcBorders>
          </w:tcPr>
          <w:p w14:paraId="3DAC8EEF" w14:textId="77777777" w:rsidR="001918F6" w:rsidRPr="00537871" w:rsidRDefault="00110092" w:rsidP="001918F6">
            <w:pPr>
              <w:pStyle w:val="tvhtml"/>
              <w:spacing w:before="0" w:beforeAutospacing="0" w:after="0" w:afterAutospacing="0"/>
              <w:jc w:val="center"/>
              <w:rPr>
                <w:sz w:val="20"/>
                <w:szCs w:val="20"/>
              </w:rPr>
            </w:pPr>
            <w:r>
              <w:rPr>
                <w:iCs/>
                <w:sz w:val="20"/>
                <w:szCs w:val="20"/>
              </w:rPr>
              <w:t>16 706 689</w:t>
            </w:r>
          </w:p>
        </w:tc>
        <w:tc>
          <w:tcPr>
            <w:tcW w:w="1139" w:type="dxa"/>
            <w:tcBorders>
              <w:top w:val="single" w:sz="4" w:space="0" w:color="auto"/>
              <w:left w:val="single" w:sz="4" w:space="0" w:color="auto"/>
              <w:bottom w:val="single" w:sz="4" w:space="0" w:color="auto"/>
              <w:right w:val="single" w:sz="4" w:space="0" w:color="auto"/>
            </w:tcBorders>
          </w:tcPr>
          <w:p w14:paraId="1FF44E3A" w14:textId="77777777" w:rsidR="001918F6" w:rsidRPr="00537871" w:rsidRDefault="003471B7" w:rsidP="001918F6">
            <w:pPr>
              <w:pStyle w:val="tvhtml"/>
              <w:spacing w:before="0" w:beforeAutospacing="0" w:after="0" w:afterAutospacing="0"/>
              <w:jc w:val="center"/>
              <w:rPr>
                <w:sz w:val="20"/>
                <w:szCs w:val="20"/>
              </w:rPr>
            </w:pPr>
            <w:r>
              <w:rPr>
                <w:sz w:val="20"/>
                <w:szCs w:val="20"/>
              </w:rPr>
              <w:t>+ 754 615</w:t>
            </w:r>
          </w:p>
        </w:tc>
        <w:tc>
          <w:tcPr>
            <w:tcW w:w="1133" w:type="dxa"/>
            <w:tcBorders>
              <w:top w:val="single" w:sz="4" w:space="0" w:color="auto"/>
              <w:left w:val="single" w:sz="4" w:space="0" w:color="auto"/>
              <w:bottom w:val="single" w:sz="4" w:space="0" w:color="auto"/>
              <w:right w:val="single" w:sz="4" w:space="0" w:color="auto"/>
            </w:tcBorders>
          </w:tcPr>
          <w:p w14:paraId="7A69D405" w14:textId="77777777" w:rsidR="001918F6" w:rsidRPr="00537871" w:rsidRDefault="00110092" w:rsidP="001918F6">
            <w:pPr>
              <w:pStyle w:val="tvhtml"/>
              <w:spacing w:before="0" w:beforeAutospacing="0" w:after="0" w:afterAutospacing="0"/>
              <w:jc w:val="center"/>
              <w:rPr>
                <w:sz w:val="20"/>
                <w:szCs w:val="20"/>
                <w:highlight w:val="yellow"/>
              </w:rPr>
            </w:pPr>
            <w:r>
              <w:rPr>
                <w:iCs/>
                <w:sz w:val="20"/>
                <w:szCs w:val="20"/>
              </w:rPr>
              <w:t>17 114 167</w:t>
            </w:r>
          </w:p>
        </w:tc>
        <w:tc>
          <w:tcPr>
            <w:tcW w:w="1133" w:type="dxa"/>
            <w:tcBorders>
              <w:top w:val="single" w:sz="4" w:space="0" w:color="auto"/>
              <w:left w:val="single" w:sz="4" w:space="0" w:color="auto"/>
              <w:bottom w:val="single" w:sz="4" w:space="0" w:color="auto"/>
              <w:right w:val="single" w:sz="4" w:space="0" w:color="auto"/>
            </w:tcBorders>
          </w:tcPr>
          <w:p w14:paraId="48F7B28F"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618A03C5" w14:textId="77777777" w:rsidR="001918F6" w:rsidRPr="00537871" w:rsidRDefault="00110092" w:rsidP="001918F6">
            <w:pPr>
              <w:pStyle w:val="tvhtml"/>
              <w:spacing w:before="0" w:beforeAutospacing="0" w:after="0" w:afterAutospacing="0"/>
              <w:jc w:val="center"/>
              <w:rPr>
                <w:sz w:val="20"/>
                <w:szCs w:val="20"/>
              </w:rPr>
            </w:pPr>
            <w:r>
              <w:rPr>
                <w:iCs/>
                <w:sz w:val="20"/>
                <w:szCs w:val="20"/>
              </w:rPr>
              <w:t>17 114 167</w:t>
            </w:r>
          </w:p>
        </w:tc>
        <w:tc>
          <w:tcPr>
            <w:tcW w:w="1133" w:type="dxa"/>
            <w:tcBorders>
              <w:top w:val="single" w:sz="4" w:space="0" w:color="auto"/>
              <w:left w:val="single" w:sz="4" w:space="0" w:color="auto"/>
              <w:bottom w:val="single" w:sz="4" w:space="0" w:color="auto"/>
              <w:right w:val="single" w:sz="4" w:space="0" w:color="auto"/>
            </w:tcBorders>
          </w:tcPr>
          <w:p w14:paraId="06BF8505"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7C5ECC3B" w14:textId="77777777" w:rsidR="001918F6" w:rsidRPr="00537871" w:rsidRDefault="001918F6" w:rsidP="001918F6">
            <w:pPr>
              <w:pStyle w:val="tvhtml"/>
              <w:spacing w:before="0" w:beforeAutospacing="0" w:after="0" w:afterAutospacing="0"/>
              <w:jc w:val="center"/>
              <w:rPr>
                <w:sz w:val="20"/>
                <w:szCs w:val="20"/>
              </w:rPr>
            </w:pPr>
          </w:p>
        </w:tc>
      </w:tr>
      <w:tr w:rsidR="00537871" w:rsidRPr="00537871" w14:paraId="010BDBE7"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0744E32D" w14:textId="77777777" w:rsidR="001918F6" w:rsidRPr="00537871" w:rsidRDefault="001918F6" w:rsidP="001918F6">
            <w:r w:rsidRPr="00537871">
              <w:t>2.2. valsts speciālais budžets</w:t>
            </w:r>
          </w:p>
        </w:tc>
        <w:tc>
          <w:tcPr>
            <w:tcW w:w="1276" w:type="dxa"/>
            <w:tcBorders>
              <w:top w:val="single" w:sz="4" w:space="0" w:color="auto"/>
              <w:left w:val="single" w:sz="4" w:space="0" w:color="auto"/>
              <w:bottom w:val="single" w:sz="4" w:space="0" w:color="auto"/>
              <w:right w:val="single" w:sz="4" w:space="0" w:color="auto"/>
            </w:tcBorders>
          </w:tcPr>
          <w:p w14:paraId="78CBDE8E" w14:textId="77777777" w:rsidR="001918F6" w:rsidRPr="00537871" w:rsidRDefault="001918F6"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4025EA0B"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09907699"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062293D1"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778D704B"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0819F65E"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670D3735" w14:textId="77777777" w:rsidR="001918F6" w:rsidRPr="00537871" w:rsidRDefault="001918F6" w:rsidP="001918F6">
            <w:pPr>
              <w:pStyle w:val="tvhtml"/>
              <w:spacing w:before="0" w:beforeAutospacing="0" w:after="0" w:afterAutospacing="0"/>
              <w:jc w:val="center"/>
              <w:rPr>
                <w:sz w:val="20"/>
                <w:szCs w:val="20"/>
                <w:highlight w:val="yellow"/>
              </w:rPr>
            </w:pPr>
          </w:p>
        </w:tc>
      </w:tr>
      <w:tr w:rsidR="00537871" w:rsidRPr="00537871" w14:paraId="5C0AFE43"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3EFFD2C2" w14:textId="77777777" w:rsidR="001918F6" w:rsidRPr="00537871" w:rsidRDefault="001918F6" w:rsidP="001918F6">
            <w:r w:rsidRPr="00537871">
              <w:t>2.3. pašvaldību budžets</w:t>
            </w:r>
          </w:p>
        </w:tc>
        <w:tc>
          <w:tcPr>
            <w:tcW w:w="1276" w:type="dxa"/>
            <w:tcBorders>
              <w:top w:val="single" w:sz="4" w:space="0" w:color="auto"/>
              <w:left w:val="single" w:sz="4" w:space="0" w:color="auto"/>
              <w:bottom w:val="single" w:sz="4" w:space="0" w:color="auto"/>
              <w:right w:val="single" w:sz="4" w:space="0" w:color="auto"/>
            </w:tcBorders>
          </w:tcPr>
          <w:p w14:paraId="77452BE6" w14:textId="77777777" w:rsidR="001918F6" w:rsidRPr="00537871" w:rsidRDefault="001918F6"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33B2108A"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51314CE2"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6B5F5044"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42973C8F"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3EFB1D88"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42A8AD3E" w14:textId="77777777" w:rsidR="001918F6" w:rsidRPr="00537871" w:rsidRDefault="001918F6" w:rsidP="001918F6">
            <w:pPr>
              <w:pStyle w:val="tvhtml"/>
              <w:spacing w:before="0" w:beforeAutospacing="0" w:after="0" w:afterAutospacing="0"/>
              <w:jc w:val="center"/>
              <w:rPr>
                <w:sz w:val="20"/>
                <w:szCs w:val="20"/>
                <w:highlight w:val="yellow"/>
              </w:rPr>
            </w:pPr>
          </w:p>
        </w:tc>
      </w:tr>
      <w:tr w:rsidR="00537871" w:rsidRPr="00537871" w14:paraId="71F7D8CA"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2CC928E8" w14:textId="77777777" w:rsidR="001918F6" w:rsidRPr="00537871" w:rsidRDefault="001918F6" w:rsidP="001918F6">
            <w:r w:rsidRPr="00537871">
              <w:t>3. Finansiālā ietekme</w:t>
            </w:r>
          </w:p>
        </w:tc>
        <w:tc>
          <w:tcPr>
            <w:tcW w:w="1276" w:type="dxa"/>
            <w:tcBorders>
              <w:top w:val="single" w:sz="4" w:space="0" w:color="auto"/>
              <w:left w:val="single" w:sz="4" w:space="0" w:color="auto"/>
              <w:bottom w:val="single" w:sz="4" w:space="0" w:color="auto"/>
              <w:right w:val="single" w:sz="4" w:space="0" w:color="auto"/>
            </w:tcBorders>
          </w:tcPr>
          <w:p w14:paraId="3C331A95" w14:textId="77777777" w:rsidR="001918F6" w:rsidRPr="00537871" w:rsidRDefault="001918F6"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0F8F98DA" w14:textId="77777777" w:rsidR="001918F6" w:rsidRPr="00537871" w:rsidRDefault="003471B7" w:rsidP="001918F6">
            <w:pPr>
              <w:pStyle w:val="tvhtml"/>
              <w:spacing w:before="0" w:beforeAutospacing="0" w:after="0" w:afterAutospacing="0"/>
              <w:jc w:val="center"/>
              <w:rPr>
                <w:sz w:val="20"/>
                <w:szCs w:val="20"/>
              </w:rPr>
            </w:pPr>
            <w:r>
              <w:rPr>
                <w:sz w:val="20"/>
                <w:szCs w:val="20"/>
              </w:rPr>
              <w:t>-754 615</w:t>
            </w:r>
          </w:p>
        </w:tc>
        <w:tc>
          <w:tcPr>
            <w:tcW w:w="1133" w:type="dxa"/>
            <w:tcBorders>
              <w:top w:val="single" w:sz="4" w:space="0" w:color="auto"/>
              <w:left w:val="single" w:sz="4" w:space="0" w:color="auto"/>
              <w:bottom w:val="single" w:sz="4" w:space="0" w:color="auto"/>
              <w:right w:val="single" w:sz="4" w:space="0" w:color="auto"/>
            </w:tcBorders>
          </w:tcPr>
          <w:p w14:paraId="12E7AB0E"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5C99F2FA"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90B582F"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6342C41C"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36A597D" w14:textId="77777777" w:rsidR="001918F6" w:rsidRPr="00537871" w:rsidRDefault="001918F6" w:rsidP="001918F6">
            <w:pPr>
              <w:pStyle w:val="tvhtml"/>
              <w:spacing w:before="0" w:beforeAutospacing="0" w:after="0" w:afterAutospacing="0"/>
              <w:jc w:val="center"/>
              <w:rPr>
                <w:sz w:val="20"/>
                <w:szCs w:val="20"/>
              </w:rPr>
            </w:pPr>
          </w:p>
        </w:tc>
      </w:tr>
      <w:tr w:rsidR="00537871" w:rsidRPr="00537871" w14:paraId="2627DF7B"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4C44A90E" w14:textId="77777777" w:rsidR="001918F6" w:rsidRPr="00537871" w:rsidRDefault="001918F6" w:rsidP="001918F6">
            <w:r w:rsidRPr="00537871">
              <w:t>3.1. valsts pamatbudžets</w:t>
            </w:r>
          </w:p>
        </w:tc>
        <w:tc>
          <w:tcPr>
            <w:tcW w:w="1276" w:type="dxa"/>
            <w:tcBorders>
              <w:top w:val="single" w:sz="4" w:space="0" w:color="auto"/>
              <w:left w:val="single" w:sz="4" w:space="0" w:color="auto"/>
              <w:bottom w:val="single" w:sz="4" w:space="0" w:color="auto"/>
              <w:right w:val="single" w:sz="4" w:space="0" w:color="auto"/>
            </w:tcBorders>
          </w:tcPr>
          <w:p w14:paraId="011658AE" w14:textId="77777777" w:rsidR="001918F6" w:rsidRPr="00537871" w:rsidRDefault="001918F6"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5154AF7A" w14:textId="77777777" w:rsidR="001918F6" w:rsidRPr="00537871" w:rsidRDefault="003471B7" w:rsidP="001918F6">
            <w:pPr>
              <w:pStyle w:val="tvhtml"/>
              <w:spacing w:before="0" w:beforeAutospacing="0" w:after="0" w:afterAutospacing="0"/>
              <w:jc w:val="center"/>
              <w:rPr>
                <w:sz w:val="20"/>
                <w:szCs w:val="20"/>
              </w:rPr>
            </w:pPr>
            <w:r>
              <w:rPr>
                <w:sz w:val="20"/>
                <w:szCs w:val="20"/>
              </w:rPr>
              <w:t>-754 615</w:t>
            </w:r>
          </w:p>
        </w:tc>
        <w:tc>
          <w:tcPr>
            <w:tcW w:w="1133" w:type="dxa"/>
            <w:tcBorders>
              <w:top w:val="single" w:sz="4" w:space="0" w:color="auto"/>
              <w:left w:val="single" w:sz="4" w:space="0" w:color="auto"/>
              <w:bottom w:val="single" w:sz="4" w:space="0" w:color="auto"/>
              <w:right w:val="single" w:sz="4" w:space="0" w:color="auto"/>
            </w:tcBorders>
          </w:tcPr>
          <w:p w14:paraId="38DCB1DD"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05A048BA"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7112A816"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73C74DBF"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3FFE9F08" w14:textId="77777777" w:rsidR="001918F6" w:rsidRPr="00537871" w:rsidRDefault="001918F6" w:rsidP="001918F6">
            <w:pPr>
              <w:pStyle w:val="tvhtml"/>
              <w:spacing w:before="0" w:beforeAutospacing="0" w:after="0" w:afterAutospacing="0"/>
              <w:jc w:val="center"/>
              <w:rPr>
                <w:sz w:val="20"/>
                <w:szCs w:val="20"/>
              </w:rPr>
            </w:pPr>
          </w:p>
        </w:tc>
      </w:tr>
      <w:tr w:rsidR="00537871" w:rsidRPr="00537871" w14:paraId="20AAE8C7"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62B548E6" w14:textId="77777777" w:rsidR="001918F6" w:rsidRPr="00537871" w:rsidRDefault="001918F6" w:rsidP="001918F6">
            <w:r w:rsidRPr="00537871">
              <w:t>3.2. speciālais budžets</w:t>
            </w:r>
          </w:p>
        </w:tc>
        <w:tc>
          <w:tcPr>
            <w:tcW w:w="1276" w:type="dxa"/>
            <w:tcBorders>
              <w:top w:val="single" w:sz="4" w:space="0" w:color="auto"/>
              <w:left w:val="single" w:sz="4" w:space="0" w:color="auto"/>
              <w:bottom w:val="single" w:sz="4" w:space="0" w:color="auto"/>
              <w:right w:val="single" w:sz="4" w:space="0" w:color="auto"/>
            </w:tcBorders>
          </w:tcPr>
          <w:p w14:paraId="5FBA89E0" w14:textId="77777777" w:rsidR="001918F6" w:rsidRPr="00537871" w:rsidRDefault="001918F6"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12484CEA"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7ABB6E1E"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037C6F2F"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57C22255"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4DAC02ED"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5AF91517" w14:textId="77777777" w:rsidR="001918F6" w:rsidRPr="00537871" w:rsidRDefault="001918F6" w:rsidP="001918F6">
            <w:pPr>
              <w:pStyle w:val="tvhtml"/>
              <w:spacing w:before="0" w:beforeAutospacing="0" w:after="0" w:afterAutospacing="0"/>
              <w:jc w:val="center"/>
              <w:rPr>
                <w:sz w:val="20"/>
                <w:szCs w:val="20"/>
              </w:rPr>
            </w:pPr>
          </w:p>
        </w:tc>
      </w:tr>
      <w:tr w:rsidR="00537871" w:rsidRPr="00537871" w14:paraId="16B9C5FD"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57B0D077" w14:textId="77777777" w:rsidR="001918F6" w:rsidRPr="00537871" w:rsidRDefault="001918F6" w:rsidP="001918F6">
            <w:r w:rsidRPr="00537871">
              <w:t>3.3. pašvaldību budžets</w:t>
            </w:r>
          </w:p>
        </w:tc>
        <w:tc>
          <w:tcPr>
            <w:tcW w:w="1276" w:type="dxa"/>
            <w:tcBorders>
              <w:top w:val="single" w:sz="4" w:space="0" w:color="auto"/>
              <w:left w:val="single" w:sz="4" w:space="0" w:color="auto"/>
              <w:bottom w:val="single" w:sz="4" w:space="0" w:color="auto"/>
              <w:right w:val="single" w:sz="4" w:space="0" w:color="auto"/>
            </w:tcBorders>
          </w:tcPr>
          <w:p w14:paraId="353A4B95" w14:textId="77777777" w:rsidR="001918F6" w:rsidRPr="00537871" w:rsidRDefault="001918F6"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1872719E"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797D6FBF"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5C34D8D0"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726E8916"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58E15EB"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06EB94D8" w14:textId="77777777" w:rsidR="001918F6" w:rsidRPr="00537871" w:rsidRDefault="001918F6" w:rsidP="001918F6">
            <w:pPr>
              <w:pStyle w:val="tvhtml"/>
              <w:spacing w:before="0" w:beforeAutospacing="0" w:after="0" w:afterAutospacing="0"/>
              <w:jc w:val="center"/>
              <w:rPr>
                <w:sz w:val="20"/>
                <w:szCs w:val="20"/>
              </w:rPr>
            </w:pPr>
          </w:p>
        </w:tc>
      </w:tr>
      <w:tr w:rsidR="00537871" w:rsidRPr="00537871" w14:paraId="07950761"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6FED3221" w14:textId="77777777" w:rsidR="001918F6" w:rsidRPr="00537871" w:rsidRDefault="001918F6" w:rsidP="001918F6">
            <w:r w:rsidRPr="00537871">
              <w:lastRenderedPageBreak/>
              <w:t>4. Finanšu līdzekļi papildu izdevumu finansēšanai (kompensējošu izdevumu samazinājumu norāda ar "+" zīmi)</w:t>
            </w:r>
          </w:p>
        </w:tc>
        <w:tc>
          <w:tcPr>
            <w:tcW w:w="1276" w:type="dxa"/>
            <w:tcBorders>
              <w:top w:val="single" w:sz="4" w:space="0" w:color="auto"/>
              <w:left w:val="single" w:sz="4" w:space="0" w:color="auto"/>
              <w:bottom w:val="single" w:sz="4" w:space="0" w:color="auto"/>
              <w:right w:val="single" w:sz="4" w:space="0" w:color="auto"/>
            </w:tcBorders>
          </w:tcPr>
          <w:p w14:paraId="79A9172B" w14:textId="77777777" w:rsidR="001918F6" w:rsidRPr="00537871" w:rsidRDefault="001918F6"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66EABE23" w14:textId="77777777" w:rsidR="001918F6" w:rsidRPr="00537871" w:rsidRDefault="003471B7" w:rsidP="001918F6">
            <w:pPr>
              <w:pStyle w:val="tvhtml"/>
              <w:spacing w:before="0" w:beforeAutospacing="0" w:after="0" w:afterAutospacing="0"/>
              <w:jc w:val="center"/>
              <w:rPr>
                <w:sz w:val="20"/>
                <w:szCs w:val="20"/>
              </w:rPr>
            </w:pPr>
            <w:r>
              <w:rPr>
                <w:sz w:val="20"/>
                <w:szCs w:val="20"/>
              </w:rPr>
              <w:t>+ 754 615</w:t>
            </w:r>
          </w:p>
        </w:tc>
        <w:tc>
          <w:tcPr>
            <w:tcW w:w="1133" w:type="dxa"/>
            <w:tcBorders>
              <w:top w:val="single" w:sz="4" w:space="0" w:color="auto"/>
              <w:left w:val="single" w:sz="4" w:space="0" w:color="auto"/>
              <w:bottom w:val="single" w:sz="4" w:space="0" w:color="auto"/>
              <w:right w:val="single" w:sz="4" w:space="0" w:color="auto"/>
            </w:tcBorders>
          </w:tcPr>
          <w:p w14:paraId="568D25BF"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7FEDF2D7"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668A15DE"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5A75D7EA"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75E905EB" w14:textId="77777777" w:rsidR="001918F6" w:rsidRPr="00537871" w:rsidRDefault="001918F6" w:rsidP="001918F6">
            <w:pPr>
              <w:pStyle w:val="tvhtml"/>
              <w:spacing w:before="0" w:beforeAutospacing="0" w:after="0" w:afterAutospacing="0"/>
              <w:jc w:val="center"/>
              <w:rPr>
                <w:sz w:val="20"/>
                <w:szCs w:val="20"/>
              </w:rPr>
            </w:pPr>
          </w:p>
        </w:tc>
      </w:tr>
      <w:tr w:rsidR="003471B7" w:rsidRPr="00537871" w14:paraId="37556AF4"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tcPr>
          <w:p w14:paraId="7B48C337" w14:textId="77777777" w:rsidR="003471B7" w:rsidRPr="00537871" w:rsidRDefault="003471B7" w:rsidP="001918F6">
            <w:r>
              <w:t>33.04.00</w:t>
            </w:r>
          </w:p>
        </w:tc>
        <w:tc>
          <w:tcPr>
            <w:tcW w:w="1276" w:type="dxa"/>
            <w:tcBorders>
              <w:top w:val="single" w:sz="4" w:space="0" w:color="auto"/>
              <w:left w:val="single" w:sz="4" w:space="0" w:color="auto"/>
              <w:bottom w:val="single" w:sz="4" w:space="0" w:color="auto"/>
              <w:right w:val="single" w:sz="4" w:space="0" w:color="auto"/>
            </w:tcBorders>
          </w:tcPr>
          <w:p w14:paraId="317610EA" w14:textId="77777777" w:rsidR="003471B7" w:rsidRPr="00537871" w:rsidRDefault="003471B7"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1973A545" w14:textId="77777777" w:rsidR="003471B7" w:rsidRDefault="003471B7" w:rsidP="001918F6">
            <w:pPr>
              <w:pStyle w:val="tvhtml"/>
              <w:spacing w:before="0" w:beforeAutospacing="0" w:after="0" w:afterAutospacing="0"/>
              <w:jc w:val="center"/>
              <w:rPr>
                <w:sz w:val="20"/>
                <w:szCs w:val="20"/>
              </w:rPr>
            </w:pPr>
            <w:r>
              <w:rPr>
                <w:sz w:val="20"/>
                <w:szCs w:val="20"/>
              </w:rPr>
              <w:t>+754 615</w:t>
            </w:r>
          </w:p>
        </w:tc>
        <w:tc>
          <w:tcPr>
            <w:tcW w:w="1133" w:type="dxa"/>
            <w:tcBorders>
              <w:top w:val="single" w:sz="4" w:space="0" w:color="auto"/>
              <w:left w:val="single" w:sz="4" w:space="0" w:color="auto"/>
              <w:bottom w:val="single" w:sz="4" w:space="0" w:color="auto"/>
              <w:right w:val="single" w:sz="4" w:space="0" w:color="auto"/>
            </w:tcBorders>
          </w:tcPr>
          <w:p w14:paraId="04980DC1" w14:textId="77777777" w:rsidR="003471B7" w:rsidRPr="00537871" w:rsidRDefault="003471B7"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585455BE" w14:textId="77777777" w:rsidR="003471B7" w:rsidRPr="00537871" w:rsidRDefault="003471B7"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366A2F71" w14:textId="77777777" w:rsidR="003471B7" w:rsidRPr="00537871" w:rsidRDefault="003471B7"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22AADE97" w14:textId="77777777" w:rsidR="003471B7" w:rsidRPr="00537871" w:rsidRDefault="003471B7"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02A06D9" w14:textId="77777777" w:rsidR="003471B7" w:rsidRPr="00537871" w:rsidRDefault="003471B7" w:rsidP="001918F6">
            <w:pPr>
              <w:pStyle w:val="tvhtml"/>
              <w:spacing w:before="0" w:beforeAutospacing="0" w:after="0" w:afterAutospacing="0"/>
              <w:jc w:val="center"/>
              <w:rPr>
                <w:sz w:val="20"/>
                <w:szCs w:val="20"/>
              </w:rPr>
            </w:pPr>
          </w:p>
        </w:tc>
      </w:tr>
      <w:tr w:rsidR="00537871" w:rsidRPr="00537871" w14:paraId="1D850F87"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62F4EE5A" w14:textId="77777777" w:rsidR="001918F6" w:rsidRPr="00537871" w:rsidRDefault="001918F6" w:rsidP="001918F6">
            <w:r w:rsidRPr="00537871">
              <w:t>5. Precizēta finansiālā ietekme</w:t>
            </w:r>
          </w:p>
        </w:tc>
        <w:tc>
          <w:tcPr>
            <w:tcW w:w="1276" w:type="dxa"/>
            <w:vMerge w:val="restart"/>
            <w:tcBorders>
              <w:top w:val="single" w:sz="4" w:space="0" w:color="auto"/>
              <w:left w:val="single" w:sz="4" w:space="0" w:color="auto"/>
              <w:bottom w:val="single" w:sz="4" w:space="0" w:color="auto"/>
              <w:right w:val="single" w:sz="4" w:space="0" w:color="auto"/>
            </w:tcBorders>
          </w:tcPr>
          <w:p w14:paraId="6968D91F" w14:textId="77777777" w:rsidR="001918F6" w:rsidRPr="00537871" w:rsidRDefault="001918F6" w:rsidP="001918F6">
            <w:pPr>
              <w:pStyle w:val="tvhtml"/>
              <w:spacing w:before="0" w:beforeAutospacing="0" w:after="0" w:afterAutospacing="0"/>
              <w:jc w:val="center"/>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65E5FB6" w14:textId="77777777" w:rsidR="001918F6" w:rsidRDefault="001918F6" w:rsidP="001918F6">
            <w:pPr>
              <w:pStyle w:val="tvhtml"/>
              <w:spacing w:before="0" w:beforeAutospacing="0" w:after="0" w:afterAutospacing="0"/>
              <w:jc w:val="center"/>
              <w:rPr>
                <w:sz w:val="20"/>
                <w:szCs w:val="20"/>
              </w:rPr>
            </w:pPr>
          </w:p>
          <w:p w14:paraId="1D8AC713" w14:textId="77777777" w:rsidR="003471B7" w:rsidRPr="00537871" w:rsidRDefault="003471B7" w:rsidP="001918F6">
            <w:pPr>
              <w:pStyle w:val="tvhtml"/>
              <w:spacing w:before="0" w:beforeAutospacing="0" w:after="0" w:afterAutospacing="0"/>
              <w:jc w:val="center"/>
              <w:rPr>
                <w:sz w:val="20"/>
                <w:szCs w:val="20"/>
              </w:rPr>
            </w:pPr>
            <w:r>
              <w:rPr>
                <w:sz w:val="20"/>
                <w:szCs w:val="20"/>
              </w:rPr>
              <w:t>0</w:t>
            </w:r>
          </w:p>
        </w:tc>
        <w:tc>
          <w:tcPr>
            <w:tcW w:w="1133" w:type="dxa"/>
            <w:vMerge w:val="restart"/>
            <w:tcBorders>
              <w:top w:val="single" w:sz="4" w:space="0" w:color="auto"/>
              <w:left w:val="single" w:sz="4" w:space="0" w:color="auto"/>
              <w:bottom w:val="single" w:sz="4" w:space="0" w:color="auto"/>
              <w:right w:val="single" w:sz="4" w:space="0" w:color="auto"/>
            </w:tcBorders>
          </w:tcPr>
          <w:p w14:paraId="7003E46A"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605E9F68" w14:textId="77777777" w:rsidR="001918F6" w:rsidRPr="00537871" w:rsidRDefault="001918F6" w:rsidP="001918F6">
            <w:pPr>
              <w:pStyle w:val="tvhtml"/>
              <w:spacing w:before="0" w:beforeAutospacing="0" w:after="0" w:afterAutospacing="0"/>
              <w:jc w:val="center"/>
              <w:rPr>
                <w:sz w:val="20"/>
                <w:szCs w:val="20"/>
              </w:rPr>
            </w:pPr>
          </w:p>
        </w:tc>
        <w:tc>
          <w:tcPr>
            <w:tcW w:w="1133" w:type="dxa"/>
            <w:vMerge w:val="restart"/>
            <w:tcBorders>
              <w:top w:val="single" w:sz="4" w:space="0" w:color="auto"/>
              <w:left w:val="single" w:sz="4" w:space="0" w:color="auto"/>
              <w:bottom w:val="single" w:sz="4" w:space="0" w:color="auto"/>
              <w:right w:val="single" w:sz="4" w:space="0" w:color="auto"/>
            </w:tcBorders>
          </w:tcPr>
          <w:p w14:paraId="29163E03"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5555BBC6"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55118E18" w14:textId="77777777" w:rsidR="001918F6" w:rsidRPr="00537871" w:rsidRDefault="001918F6" w:rsidP="001918F6">
            <w:pPr>
              <w:pStyle w:val="tvhtml"/>
              <w:spacing w:before="0" w:beforeAutospacing="0" w:after="0" w:afterAutospacing="0"/>
              <w:jc w:val="center"/>
              <w:rPr>
                <w:sz w:val="20"/>
                <w:szCs w:val="20"/>
              </w:rPr>
            </w:pPr>
          </w:p>
        </w:tc>
      </w:tr>
      <w:tr w:rsidR="00537871" w:rsidRPr="00537871" w14:paraId="04CCF5A0"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14B17B99" w14:textId="77777777" w:rsidR="001918F6" w:rsidRPr="00537871" w:rsidRDefault="001918F6" w:rsidP="001918F6">
            <w:r w:rsidRPr="00537871">
              <w:t>5.1. valsts pamatbudžets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7DF4FFB" w14:textId="77777777" w:rsidR="001918F6" w:rsidRPr="00537871" w:rsidRDefault="001918F6" w:rsidP="001918F6">
            <w:pPr>
              <w:rPr>
                <w:lang w:eastAsia="en-US"/>
              </w:rPr>
            </w:pPr>
          </w:p>
        </w:tc>
        <w:tc>
          <w:tcPr>
            <w:tcW w:w="1139" w:type="dxa"/>
            <w:tcBorders>
              <w:top w:val="single" w:sz="4" w:space="0" w:color="auto"/>
              <w:left w:val="single" w:sz="4" w:space="0" w:color="auto"/>
              <w:bottom w:val="single" w:sz="4" w:space="0" w:color="auto"/>
              <w:right w:val="single" w:sz="4" w:space="0" w:color="auto"/>
            </w:tcBorders>
          </w:tcPr>
          <w:p w14:paraId="4D0C4140" w14:textId="77777777" w:rsidR="001918F6" w:rsidRPr="00537871" w:rsidRDefault="001918F6" w:rsidP="001918F6">
            <w:pPr>
              <w:pStyle w:val="tvhtml"/>
              <w:spacing w:before="0" w:beforeAutospacing="0" w:after="0" w:afterAutospacing="0"/>
              <w:jc w:val="center"/>
              <w:rPr>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A3011D5" w14:textId="77777777" w:rsidR="001918F6" w:rsidRPr="00537871" w:rsidRDefault="001918F6" w:rsidP="001918F6">
            <w:pPr>
              <w:rPr>
                <w:highlight w:val="yellow"/>
                <w:lang w:eastAsia="en-US"/>
              </w:rPr>
            </w:pPr>
          </w:p>
        </w:tc>
        <w:tc>
          <w:tcPr>
            <w:tcW w:w="1133" w:type="dxa"/>
            <w:tcBorders>
              <w:top w:val="single" w:sz="4" w:space="0" w:color="auto"/>
              <w:left w:val="single" w:sz="4" w:space="0" w:color="auto"/>
              <w:bottom w:val="single" w:sz="4" w:space="0" w:color="auto"/>
              <w:right w:val="single" w:sz="4" w:space="0" w:color="auto"/>
            </w:tcBorders>
          </w:tcPr>
          <w:p w14:paraId="5129138F" w14:textId="77777777" w:rsidR="001918F6" w:rsidRPr="00537871" w:rsidRDefault="001918F6" w:rsidP="001918F6">
            <w:pPr>
              <w:pStyle w:val="tvhtml"/>
              <w:spacing w:before="0" w:beforeAutospacing="0" w:after="0" w:afterAutospacing="0"/>
              <w:jc w:val="center"/>
              <w:rPr>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FE04678" w14:textId="77777777" w:rsidR="001918F6" w:rsidRPr="00537871" w:rsidRDefault="001918F6" w:rsidP="001918F6">
            <w:pPr>
              <w:rPr>
                <w:lang w:eastAsia="en-US"/>
              </w:rPr>
            </w:pPr>
          </w:p>
        </w:tc>
        <w:tc>
          <w:tcPr>
            <w:tcW w:w="1133" w:type="dxa"/>
            <w:tcBorders>
              <w:top w:val="single" w:sz="4" w:space="0" w:color="auto"/>
              <w:left w:val="single" w:sz="4" w:space="0" w:color="auto"/>
              <w:bottom w:val="single" w:sz="4" w:space="0" w:color="auto"/>
              <w:right w:val="single" w:sz="4" w:space="0" w:color="auto"/>
            </w:tcBorders>
          </w:tcPr>
          <w:p w14:paraId="49FC2430" w14:textId="77777777" w:rsidR="001918F6" w:rsidRPr="00537871" w:rsidRDefault="001918F6" w:rsidP="001918F6">
            <w:pPr>
              <w:pStyle w:val="tvhtml"/>
              <w:spacing w:before="0" w:beforeAutospacing="0" w:after="0" w:afterAutospacing="0"/>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690520EC" w14:textId="77777777" w:rsidR="001918F6" w:rsidRPr="00537871" w:rsidRDefault="001918F6" w:rsidP="001918F6">
            <w:pPr>
              <w:pStyle w:val="tvhtml"/>
              <w:spacing w:before="0" w:beforeAutospacing="0" w:after="0" w:afterAutospacing="0"/>
              <w:jc w:val="center"/>
              <w:rPr>
                <w:sz w:val="20"/>
                <w:szCs w:val="20"/>
              </w:rPr>
            </w:pPr>
          </w:p>
        </w:tc>
      </w:tr>
      <w:tr w:rsidR="00537871" w:rsidRPr="00537871" w14:paraId="5A8C14E0"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45F7A037" w14:textId="77777777" w:rsidR="001918F6" w:rsidRPr="00537871" w:rsidRDefault="001918F6" w:rsidP="001918F6">
            <w:r w:rsidRPr="00537871">
              <w:t>5.2. speciālais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CA3473" w14:textId="77777777" w:rsidR="001918F6" w:rsidRPr="00537871" w:rsidRDefault="001918F6" w:rsidP="001918F6">
            <w:pPr>
              <w:rPr>
                <w:lang w:eastAsia="en-US"/>
              </w:rPr>
            </w:pPr>
          </w:p>
        </w:tc>
        <w:tc>
          <w:tcPr>
            <w:tcW w:w="1139" w:type="dxa"/>
            <w:tcBorders>
              <w:top w:val="single" w:sz="4" w:space="0" w:color="auto"/>
              <w:left w:val="single" w:sz="4" w:space="0" w:color="auto"/>
              <w:bottom w:val="single" w:sz="4" w:space="0" w:color="auto"/>
              <w:right w:val="single" w:sz="4" w:space="0" w:color="auto"/>
            </w:tcBorders>
          </w:tcPr>
          <w:p w14:paraId="334AEAC8" w14:textId="77777777" w:rsidR="001918F6" w:rsidRPr="00537871" w:rsidRDefault="001918F6" w:rsidP="001918F6">
            <w:pPr>
              <w:pStyle w:val="tvhtml"/>
              <w:spacing w:before="0" w:beforeAutospacing="0" w:after="0" w:afterAutospacing="0"/>
              <w:jc w:val="center"/>
              <w:rPr>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C1DCDAD" w14:textId="77777777" w:rsidR="001918F6" w:rsidRPr="00537871" w:rsidRDefault="001918F6" w:rsidP="001918F6">
            <w:pPr>
              <w:rPr>
                <w:highlight w:val="yellow"/>
                <w:lang w:eastAsia="en-US"/>
              </w:rPr>
            </w:pPr>
          </w:p>
        </w:tc>
        <w:tc>
          <w:tcPr>
            <w:tcW w:w="1133" w:type="dxa"/>
            <w:tcBorders>
              <w:top w:val="single" w:sz="4" w:space="0" w:color="auto"/>
              <w:left w:val="single" w:sz="4" w:space="0" w:color="auto"/>
              <w:bottom w:val="single" w:sz="4" w:space="0" w:color="auto"/>
              <w:right w:val="single" w:sz="4" w:space="0" w:color="auto"/>
            </w:tcBorders>
          </w:tcPr>
          <w:p w14:paraId="7E684993"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1DB838B" w14:textId="77777777" w:rsidR="001918F6" w:rsidRPr="00537871" w:rsidRDefault="001918F6" w:rsidP="001918F6">
            <w:pPr>
              <w:rPr>
                <w:lang w:eastAsia="en-US"/>
              </w:rPr>
            </w:pPr>
          </w:p>
        </w:tc>
        <w:tc>
          <w:tcPr>
            <w:tcW w:w="1133" w:type="dxa"/>
            <w:tcBorders>
              <w:top w:val="single" w:sz="4" w:space="0" w:color="auto"/>
              <w:left w:val="single" w:sz="4" w:space="0" w:color="auto"/>
              <w:bottom w:val="single" w:sz="4" w:space="0" w:color="auto"/>
              <w:right w:val="single" w:sz="4" w:space="0" w:color="auto"/>
            </w:tcBorders>
          </w:tcPr>
          <w:p w14:paraId="5D5217C7"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3167148C" w14:textId="77777777" w:rsidR="001918F6" w:rsidRPr="00537871" w:rsidRDefault="001918F6" w:rsidP="001918F6">
            <w:pPr>
              <w:pStyle w:val="tvhtml"/>
              <w:spacing w:before="0" w:beforeAutospacing="0" w:after="0" w:afterAutospacing="0"/>
              <w:jc w:val="center"/>
              <w:rPr>
                <w:sz w:val="20"/>
                <w:szCs w:val="20"/>
                <w:highlight w:val="yellow"/>
              </w:rPr>
            </w:pPr>
          </w:p>
        </w:tc>
      </w:tr>
      <w:tr w:rsidR="00537871" w:rsidRPr="00537871" w14:paraId="5F57EFD5" w14:textId="77777777" w:rsidTr="00EB79EC">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4B09C34B" w14:textId="77777777" w:rsidR="001918F6" w:rsidRPr="00537871" w:rsidRDefault="001918F6" w:rsidP="001918F6">
            <w:r w:rsidRPr="00537871">
              <w:t>5.3. pašvaldību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095FFFE" w14:textId="77777777" w:rsidR="001918F6" w:rsidRPr="00537871" w:rsidRDefault="001918F6" w:rsidP="001918F6">
            <w:pPr>
              <w:rPr>
                <w:lang w:eastAsia="en-US"/>
              </w:rPr>
            </w:pPr>
          </w:p>
        </w:tc>
        <w:tc>
          <w:tcPr>
            <w:tcW w:w="1139" w:type="dxa"/>
            <w:tcBorders>
              <w:top w:val="single" w:sz="4" w:space="0" w:color="auto"/>
              <w:left w:val="single" w:sz="4" w:space="0" w:color="auto"/>
              <w:bottom w:val="single" w:sz="4" w:space="0" w:color="auto"/>
              <w:right w:val="single" w:sz="4" w:space="0" w:color="auto"/>
            </w:tcBorders>
          </w:tcPr>
          <w:p w14:paraId="258A94C2" w14:textId="77777777" w:rsidR="001918F6" w:rsidRPr="00537871" w:rsidRDefault="001918F6" w:rsidP="001918F6">
            <w:pPr>
              <w:pStyle w:val="tvhtml"/>
              <w:spacing w:before="0" w:beforeAutospacing="0" w:after="0" w:afterAutospacing="0"/>
              <w:jc w:val="center"/>
              <w:rPr>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0799604" w14:textId="77777777" w:rsidR="001918F6" w:rsidRPr="00537871" w:rsidRDefault="001918F6" w:rsidP="001918F6">
            <w:pPr>
              <w:rPr>
                <w:highlight w:val="yellow"/>
                <w:lang w:eastAsia="en-US"/>
              </w:rPr>
            </w:pPr>
          </w:p>
        </w:tc>
        <w:tc>
          <w:tcPr>
            <w:tcW w:w="1133" w:type="dxa"/>
            <w:tcBorders>
              <w:top w:val="single" w:sz="4" w:space="0" w:color="auto"/>
              <w:left w:val="single" w:sz="4" w:space="0" w:color="auto"/>
              <w:bottom w:val="single" w:sz="4" w:space="0" w:color="auto"/>
              <w:right w:val="single" w:sz="4" w:space="0" w:color="auto"/>
            </w:tcBorders>
          </w:tcPr>
          <w:p w14:paraId="637CF27D"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B6F99D9" w14:textId="77777777" w:rsidR="001918F6" w:rsidRPr="00537871" w:rsidRDefault="001918F6" w:rsidP="001918F6">
            <w:pPr>
              <w:rPr>
                <w:lang w:eastAsia="en-US"/>
              </w:rPr>
            </w:pPr>
          </w:p>
        </w:tc>
        <w:tc>
          <w:tcPr>
            <w:tcW w:w="1133" w:type="dxa"/>
            <w:tcBorders>
              <w:top w:val="single" w:sz="4" w:space="0" w:color="auto"/>
              <w:left w:val="single" w:sz="4" w:space="0" w:color="auto"/>
              <w:bottom w:val="single" w:sz="4" w:space="0" w:color="auto"/>
              <w:right w:val="single" w:sz="4" w:space="0" w:color="auto"/>
            </w:tcBorders>
          </w:tcPr>
          <w:p w14:paraId="136DFE04" w14:textId="77777777" w:rsidR="001918F6" w:rsidRPr="00537871" w:rsidRDefault="001918F6" w:rsidP="001918F6">
            <w:pPr>
              <w:pStyle w:val="tvhtml"/>
              <w:spacing w:before="0" w:beforeAutospacing="0" w:after="0" w:afterAutospacing="0"/>
              <w:jc w:val="center"/>
              <w:rPr>
                <w:sz w:val="20"/>
                <w:szCs w:val="20"/>
                <w:highlight w:val="yellow"/>
              </w:rPr>
            </w:pPr>
          </w:p>
        </w:tc>
        <w:tc>
          <w:tcPr>
            <w:tcW w:w="1133" w:type="dxa"/>
            <w:tcBorders>
              <w:top w:val="single" w:sz="4" w:space="0" w:color="auto"/>
              <w:left w:val="single" w:sz="4" w:space="0" w:color="auto"/>
              <w:bottom w:val="single" w:sz="4" w:space="0" w:color="auto"/>
              <w:right w:val="single" w:sz="4" w:space="0" w:color="auto"/>
            </w:tcBorders>
          </w:tcPr>
          <w:p w14:paraId="7DB68D4E" w14:textId="77777777" w:rsidR="001918F6" w:rsidRPr="00537871" w:rsidRDefault="001918F6" w:rsidP="001918F6">
            <w:pPr>
              <w:pStyle w:val="tvhtml"/>
              <w:spacing w:before="0" w:beforeAutospacing="0" w:after="0" w:afterAutospacing="0"/>
              <w:jc w:val="center"/>
              <w:rPr>
                <w:sz w:val="20"/>
                <w:szCs w:val="20"/>
                <w:highlight w:val="yellow"/>
              </w:rPr>
            </w:pPr>
          </w:p>
        </w:tc>
      </w:tr>
      <w:tr w:rsidR="00537871" w:rsidRPr="00537871" w14:paraId="20FB623D" w14:textId="77777777" w:rsidTr="00EB79EC">
        <w:tc>
          <w:tcPr>
            <w:tcW w:w="1276" w:type="dxa"/>
            <w:tcBorders>
              <w:top w:val="single" w:sz="4" w:space="0" w:color="auto"/>
              <w:left w:val="single" w:sz="4" w:space="0" w:color="auto"/>
              <w:bottom w:val="single" w:sz="4" w:space="0" w:color="auto"/>
              <w:right w:val="single" w:sz="4" w:space="0" w:color="auto"/>
            </w:tcBorders>
            <w:hideMark/>
          </w:tcPr>
          <w:p w14:paraId="4B989A04" w14:textId="77777777" w:rsidR="001918F6" w:rsidRPr="00537871" w:rsidRDefault="001918F6" w:rsidP="001918F6">
            <w:r w:rsidRPr="00537871">
              <w:t>6. Detalizēts ieņēmumu un izdevumu aprēķins (ja nepieciešams, detalizētu ieņēmumu un izdevumu aprēķinu var pievienot anotācijas pielikumā)</w:t>
            </w:r>
          </w:p>
        </w:tc>
        <w:tc>
          <w:tcPr>
            <w:tcW w:w="8088" w:type="dxa"/>
            <w:gridSpan w:val="8"/>
            <w:vMerge w:val="restart"/>
            <w:tcBorders>
              <w:top w:val="single" w:sz="4" w:space="0" w:color="auto"/>
              <w:left w:val="single" w:sz="4" w:space="0" w:color="auto"/>
              <w:bottom w:val="single" w:sz="4" w:space="0" w:color="auto"/>
              <w:right w:val="single" w:sz="4" w:space="0" w:color="auto"/>
            </w:tcBorders>
          </w:tcPr>
          <w:p w14:paraId="38596AEA" w14:textId="77777777" w:rsidR="001918F6" w:rsidRPr="00537871" w:rsidRDefault="001918F6" w:rsidP="001918F6">
            <w:pPr>
              <w:jc w:val="both"/>
              <w:rPr>
                <w:iCs/>
              </w:rPr>
            </w:pPr>
            <w:r w:rsidRPr="00537871">
              <w:rPr>
                <w:iCs/>
              </w:rPr>
              <w:t>Finansējums 2020.</w:t>
            </w:r>
            <w:r w:rsidR="00384448" w:rsidRPr="00537871">
              <w:rPr>
                <w:iCs/>
              </w:rPr>
              <w:t> </w:t>
            </w:r>
            <w:r w:rsidRPr="00537871">
              <w:rPr>
                <w:iCs/>
              </w:rPr>
              <w:t xml:space="preserve">gadam atbilstoši likumam </w:t>
            </w:r>
            <w:r w:rsidR="00384448" w:rsidRPr="00537871">
              <w:rPr>
                <w:iCs/>
              </w:rPr>
              <w:t>"</w:t>
            </w:r>
            <w:r w:rsidRPr="00537871">
              <w:rPr>
                <w:iCs/>
              </w:rPr>
              <w:t>Par valsts budžetu 2020.</w:t>
            </w:r>
            <w:r w:rsidR="00384448" w:rsidRPr="00537871">
              <w:rPr>
                <w:iCs/>
              </w:rPr>
              <w:t> </w:t>
            </w:r>
            <w:r w:rsidRPr="00537871">
              <w:rPr>
                <w:iCs/>
              </w:rPr>
              <w:t>gadam</w:t>
            </w:r>
            <w:r w:rsidR="00384448" w:rsidRPr="00537871">
              <w:rPr>
                <w:iCs/>
              </w:rPr>
              <w:t>"</w:t>
            </w:r>
            <w:r w:rsidRPr="00537871">
              <w:rPr>
                <w:iCs/>
              </w:rPr>
              <w:t xml:space="preserve"> un ņemot vērā Finanšu ministrijas rīkojumus:</w:t>
            </w:r>
          </w:p>
          <w:p w14:paraId="59675638" w14:textId="77777777" w:rsidR="001918F6" w:rsidRPr="00537871" w:rsidRDefault="001918F6" w:rsidP="001918F6">
            <w:pPr>
              <w:jc w:val="both"/>
              <w:rPr>
                <w:iCs/>
              </w:rPr>
            </w:pPr>
          </w:p>
          <w:p w14:paraId="6C63798F" w14:textId="77777777" w:rsidR="001918F6" w:rsidRPr="00537871" w:rsidRDefault="001918F6" w:rsidP="001918F6">
            <w:pPr>
              <w:jc w:val="both"/>
              <w:rPr>
                <w:iCs/>
              </w:rPr>
            </w:pPr>
            <w:r w:rsidRPr="00537871">
              <w:rPr>
                <w:iCs/>
              </w:rPr>
              <w:t xml:space="preserve">apakšprogrammā 33.04.00 </w:t>
            </w:r>
            <w:r w:rsidR="00384448" w:rsidRPr="00537871">
              <w:rPr>
                <w:iCs/>
              </w:rPr>
              <w:t>"</w:t>
            </w:r>
            <w:r w:rsidRPr="00537871">
              <w:rPr>
                <w:iCs/>
              </w:rPr>
              <w:t>Centralizēta medikamentu un materiālu iegāde</w:t>
            </w:r>
            <w:r w:rsidR="00384448" w:rsidRPr="00537871">
              <w:rPr>
                <w:iCs/>
              </w:rPr>
              <w:t>"</w:t>
            </w:r>
            <w:r w:rsidRPr="00537871">
              <w:rPr>
                <w:iCs/>
              </w:rPr>
              <w:t>:</w:t>
            </w:r>
          </w:p>
          <w:p w14:paraId="3F3B4D46" w14:textId="77777777" w:rsidR="00110092" w:rsidRPr="00D03B0A" w:rsidRDefault="00110092" w:rsidP="00110092">
            <w:pPr>
              <w:jc w:val="both"/>
              <w:rPr>
                <w:iCs/>
              </w:rPr>
            </w:pPr>
            <w:r w:rsidRPr="00D03B0A">
              <w:rPr>
                <w:iCs/>
              </w:rPr>
              <w:t>Resursi izdevumu segšanai 16</w:t>
            </w:r>
            <w:r>
              <w:rPr>
                <w:iCs/>
              </w:rPr>
              <w:t> 706 689</w:t>
            </w:r>
            <w:r w:rsidRPr="00D03B0A">
              <w:rPr>
                <w:iCs/>
              </w:rPr>
              <w:t xml:space="preserve"> </w:t>
            </w:r>
            <w:r w:rsidRPr="00CE432F">
              <w:rPr>
                <w:i/>
              </w:rPr>
              <w:t>euro</w:t>
            </w:r>
          </w:p>
          <w:p w14:paraId="611046AD" w14:textId="77777777" w:rsidR="00110092" w:rsidRPr="00D03B0A" w:rsidRDefault="00110092" w:rsidP="00110092">
            <w:pPr>
              <w:jc w:val="both"/>
              <w:rPr>
                <w:iCs/>
              </w:rPr>
            </w:pPr>
            <w:r w:rsidRPr="00D03B0A">
              <w:rPr>
                <w:iCs/>
              </w:rPr>
              <w:t>Dotācija no vispārējiem ieņēmumiem 16</w:t>
            </w:r>
            <w:r>
              <w:rPr>
                <w:iCs/>
              </w:rPr>
              <w:t> 706 689</w:t>
            </w:r>
            <w:r w:rsidRPr="00D03B0A">
              <w:rPr>
                <w:iCs/>
              </w:rPr>
              <w:t xml:space="preserve"> </w:t>
            </w:r>
            <w:r w:rsidRPr="00CE432F">
              <w:rPr>
                <w:i/>
              </w:rPr>
              <w:t>euro</w:t>
            </w:r>
            <w:r w:rsidRPr="00D03B0A">
              <w:rPr>
                <w:iCs/>
              </w:rPr>
              <w:t xml:space="preserve"> </w:t>
            </w:r>
          </w:p>
          <w:p w14:paraId="4874494B" w14:textId="77777777" w:rsidR="00110092" w:rsidRPr="00D03B0A" w:rsidRDefault="00110092" w:rsidP="00110092">
            <w:pPr>
              <w:jc w:val="both"/>
              <w:rPr>
                <w:iCs/>
              </w:rPr>
            </w:pPr>
            <w:r w:rsidRPr="00D03B0A">
              <w:rPr>
                <w:iCs/>
              </w:rPr>
              <w:t>Izdevumi 16 7</w:t>
            </w:r>
            <w:r>
              <w:rPr>
                <w:iCs/>
              </w:rPr>
              <w:t>06 689</w:t>
            </w:r>
            <w:r w:rsidRPr="00D03B0A">
              <w:rPr>
                <w:iCs/>
              </w:rPr>
              <w:t xml:space="preserve"> </w:t>
            </w:r>
            <w:r w:rsidRPr="00CE432F">
              <w:rPr>
                <w:i/>
              </w:rPr>
              <w:t>euro</w:t>
            </w:r>
            <w:r w:rsidRPr="00D03B0A">
              <w:rPr>
                <w:iCs/>
              </w:rPr>
              <w:t>, tai skaitā:</w:t>
            </w:r>
          </w:p>
          <w:p w14:paraId="302C920C" w14:textId="664CDE8E" w:rsidR="002E1479" w:rsidRPr="004570BE" w:rsidRDefault="00110092" w:rsidP="009B78B1">
            <w:pPr>
              <w:ind w:firstLine="301"/>
              <w:rPr>
                <w:b/>
                <w:shd w:val="clear" w:color="auto" w:fill="FFFFFF"/>
              </w:rPr>
            </w:pPr>
            <w:r w:rsidRPr="00D03B0A">
              <w:rPr>
                <w:iCs/>
              </w:rPr>
              <w:t>Subsīdijas un dotācijas 16</w:t>
            </w:r>
            <w:r>
              <w:rPr>
                <w:iCs/>
              </w:rPr>
              <w:t> </w:t>
            </w:r>
            <w:r w:rsidRPr="00D03B0A">
              <w:rPr>
                <w:iCs/>
              </w:rPr>
              <w:t>7</w:t>
            </w:r>
            <w:r>
              <w:rPr>
                <w:iCs/>
              </w:rPr>
              <w:t>06 689</w:t>
            </w:r>
            <w:r w:rsidRPr="00D03B0A">
              <w:rPr>
                <w:iCs/>
              </w:rPr>
              <w:t xml:space="preserve"> </w:t>
            </w:r>
            <w:r w:rsidRPr="00CE432F">
              <w:rPr>
                <w:i/>
              </w:rPr>
              <w:t>euro</w:t>
            </w:r>
            <w:r w:rsidR="001918F6" w:rsidRPr="00537871">
              <w:rPr>
                <w:iCs/>
              </w:rPr>
              <w:t xml:space="preserve"> </w:t>
            </w:r>
            <w:r w:rsidR="002E1479" w:rsidRPr="004570BE">
              <w:rPr>
                <w:b/>
                <w:shd w:val="clear" w:color="auto" w:fill="FFFFFF"/>
              </w:rPr>
              <w:t>2021.</w:t>
            </w:r>
            <w:r w:rsidR="00171728">
              <w:rPr>
                <w:b/>
                <w:shd w:val="clear" w:color="auto" w:fill="FFFFFF"/>
              </w:rPr>
              <w:t xml:space="preserve"> </w:t>
            </w:r>
            <w:r w:rsidR="002E1479" w:rsidRPr="004570BE">
              <w:rPr>
                <w:b/>
                <w:shd w:val="clear" w:color="auto" w:fill="FFFFFF"/>
              </w:rPr>
              <w:t>un 2022.</w:t>
            </w:r>
            <w:r w:rsidR="00171728">
              <w:rPr>
                <w:b/>
                <w:shd w:val="clear" w:color="auto" w:fill="FFFFFF"/>
              </w:rPr>
              <w:t> </w:t>
            </w:r>
            <w:r w:rsidR="002E1479" w:rsidRPr="004570BE">
              <w:rPr>
                <w:b/>
                <w:shd w:val="clear" w:color="auto" w:fill="FFFFFF"/>
              </w:rPr>
              <w:t xml:space="preserve">gadam maksimāli pieļaujamais valsts pamatbudžeta izdevumu apjoms </w:t>
            </w:r>
          </w:p>
          <w:p w14:paraId="38EB9AFF" w14:textId="77777777" w:rsidR="001918F6" w:rsidRPr="00537871" w:rsidRDefault="001918F6" w:rsidP="001918F6">
            <w:pPr>
              <w:widowControl w:val="0"/>
              <w:jc w:val="both"/>
              <w:rPr>
                <w:iCs/>
              </w:rPr>
            </w:pPr>
            <w:r w:rsidRPr="00537871">
              <w:rPr>
                <w:iCs/>
              </w:rPr>
              <w:t xml:space="preserve">Veselības ministrijas (NVD) budžeta programmas 33.00.00 </w:t>
            </w:r>
            <w:r w:rsidR="006905C5" w:rsidRPr="00537871">
              <w:rPr>
                <w:iCs/>
              </w:rPr>
              <w:t>"</w:t>
            </w:r>
            <w:r w:rsidRPr="00537871">
              <w:rPr>
                <w:iCs/>
              </w:rPr>
              <w:t>Veselības aprūpes nodrošināšana</w:t>
            </w:r>
            <w:r w:rsidR="006905C5" w:rsidRPr="00537871">
              <w:rPr>
                <w:iCs/>
              </w:rPr>
              <w:t>"</w:t>
            </w:r>
            <w:r w:rsidRPr="00537871">
              <w:rPr>
                <w:iCs/>
              </w:rPr>
              <w:t>:</w:t>
            </w:r>
          </w:p>
          <w:p w14:paraId="41A5EACC" w14:textId="77777777" w:rsidR="001918F6" w:rsidRPr="00537871" w:rsidRDefault="001918F6" w:rsidP="001918F6">
            <w:pPr>
              <w:widowControl w:val="0"/>
              <w:jc w:val="both"/>
              <w:rPr>
                <w:iCs/>
              </w:rPr>
            </w:pPr>
            <w:r w:rsidRPr="00537871">
              <w:rPr>
                <w:iCs/>
              </w:rPr>
              <w:t xml:space="preserve">apakšprogrammā 33.04.00 </w:t>
            </w:r>
            <w:r w:rsidR="00E909C9" w:rsidRPr="00537871">
              <w:rPr>
                <w:iCs/>
              </w:rPr>
              <w:t>"</w:t>
            </w:r>
            <w:r w:rsidRPr="00537871">
              <w:rPr>
                <w:iCs/>
              </w:rPr>
              <w:t>Centralizēta medikamentu un materiālu iegāde</w:t>
            </w:r>
            <w:r w:rsidR="00E909C9" w:rsidRPr="00537871">
              <w:rPr>
                <w:iCs/>
              </w:rPr>
              <w:t>"</w:t>
            </w:r>
          </w:p>
          <w:p w14:paraId="152D7CDD" w14:textId="36BDD093" w:rsidR="00110092" w:rsidRPr="00D03B0A" w:rsidRDefault="00110092" w:rsidP="00110092">
            <w:pPr>
              <w:jc w:val="both"/>
              <w:rPr>
                <w:iCs/>
              </w:rPr>
            </w:pPr>
            <w:r w:rsidRPr="00D03B0A">
              <w:rPr>
                <w:iCs/>
              </w:rPr>
              <w:t>Resursi izdevumu segšanai 1</w:t>
            </w:r>
            <w:r>
              <w:rPr>
                <w:iCs/>
              </w:rPr>
              <w:t>7</w:t>
            </w:r>
            <w:r w:rsidR="00171728">
              <w:rPr>
                <w:iCs/>
              </w:rPr>
              <w:t> </w:t>
            </w:r>
            <w:r>
              <w:rPr>
                <w:iCs/>
              </w:rPr>
              <w:t>114</w:t>
            </w:r>
            <w:r w:rsidR="00171728">
              <w:rPr>
                <w:iCs/>
              </w:rPr>
              <w:t> </w:t>
            </w:r>
            <w:r>
              <w:rPr>
                <w:iCs/>
              </w:rPr>
              <w:t>167</w:t>
            </w:r>
            <w:r w:rsidRPr="00D03B0A">
              <w:rPr>
                <w:iCs/>
              </w:rPr>
              <w:t xml:space="preserve"> </w:t>
            </w:r>
            <w:r w:rsidRPr="00CE432F">
              <w:rPr>
                <w:i/>
              </w:rPr>
              <w:t>euro</w:t>
            </w:r>
          </w:p>
          <w:p w14:paraId="0D1BDB37" w14:textId="29ABA852" w:rsidR="00110092" w:rsidRPr="00D03B0A" w:rsidRDefault="00110092" w:rsidP="00110092">
            <w:pPr>
              <w:jc w:val="both"/>
              <w:rPr>
                <w:iCs/>
              </w:rPr>
            </w:pPr>
            <w:r w:rsidRPr="00D03B0A">
              <w:rPr>
                <w:iCs/>
              </w:rPr>
              <w:t>Dotācija no vispārējiem ieņēmumiem 1</w:t>
            </w:r>
            <w:r>
              <w:rPr>
                <w:iCs/>
              </w:rPr>
              <w:t>7</w:t>
            </w:r>
            <w:r w:rsidR="00171728">
              <w:rPr>
                <w:iCs/>
              </w:rPr>
              <w:t> </w:t>
            </w:r>
            <w:r>
              <w:rPr>
                <w:iCs/>
              </w:rPr>
              <w:t>114</w:t>
            </w:r>
            <w:r w:rsidR="00171728">
              <w:rPr>
                <w:iCs/>
              </w:rPr>
              <w:t> </w:t>
            </w:r>
            <w:r>
              <w:rPr>
                <w:iCs/>
              </w:rPr>
              <w:t>167</w:t>
            </w:r>
            <w:r w:rsidRPr="00D03B0A">
              <w:rPr>
                <w:iCs/>
              </w:rPr>
              <w:t xml:space="preserve"> </w:t>
            </w:r>
            <w:r w:rsidRPr="00CE432F">
              <w:rPr>
                <w:i/>
              </w:rPr>
              <w:t>euro</w:t>
            </w:r>
            <w:r w:rsidRPr="00D03B0A">
              <w:rPr>
                <w:iCs/>
              </w:rPr>
              <w:t xml:space="preserve"> </w:t>
            </w:r>
          </w:p>
          <w:p w14:paraId="00B597EA" w14:textId="21FE3BD4" w:rsidR="00110092" w:rsidRPr="00D03B0A" w:rsidRDefault="00110092" w:rsidP="00110092">
            <w:pPr>
              <w:jc w:val="both"/>
              <w:rPr>
                <w:iCs/>
              </w:rPr>
            </w:pPr>
            <w:r w:rsidRPr="00D03B0A">
              <w:rPr>
                <w:iCs/>
              </w:rPr>
              <w:t>Izdevumi 1</w:t>
            </w:r>
            <w:r>
              <w:rPr>
                <w:iCs/>
              </w:rPr>
              <w:t>7</w:t>
            </w:r>
            <w:r w:rsidR="00171728">
              <w:rPr>
                <w:iCs/>
              </w:rPr>
              <w:t> </w:t>
            </w:r>
            <w:r>
              <w:rPr>
                <w:iCs/>
              </w:rPr>
              <w:t>114</w:t>
            </w:r>
            <w:r w:rsidR="00171728">
              <w:rPr>
                <w:iCs/>
              </w:rPr>
              <w:t> </w:t>
            </w:r>
            <w:r>
              <w:rPr>
                <w:iCs/>
              </w:rPr>
              <w:t>167</w:t>
            </w:r>
            <w:r w:rsidRPr="00D03B0A">
              <w:rPr>
                <w:iCs/>
              </w:rPr>
              <w:t xml:space="preserve"> </w:t>
            </w:r>
            <w:r w:rsidRPr="00CE432F">
              <w:rPr>
                <w:i/>
              </w:rPr>
              <w:t>euro</w:t>
            </w:r>
            <w:r w:rsidRPr="00D03B0A">
              <w:rPr>
                <w:iCs/>
              </w:rPr>
              <w:t>, tai skaitā:</w:t>
            </w:r>
          </w:p>
          <w:p w14:paraId="519191B2" w14:textId="0AA3650C" w:rsidR="00110092" w:rsidRPr="00DF2C2A" w:rsidRDefault="00110092" w:rsidP="00110092">
            <w:pPr>
              <w:jc w:val="both"/>
              <w:rPr>
                <w:iCs/>
              </w:rPr>
            </w:pPr>
            <w:r w:rsidRPr="00D03B0A">
              <w:rPr>
                <w:iCs/>
              </w:rPr>
              <w:t>Subsīdijas un dotācijas 1</w:t>
            </w:r>
            <w:r>
              <w:rPr>
                <w:iCs/>
              </w:rPr>
              <w:t>7</w:t>
            </w:r>
            <w:r w:rsidR="00171728">
              <w:rPr>
                <w:iCs/>
              </w:rPr>
              <w:t> </w:t>
            </w:r>
            <w:r>
              <w:rPr>
                <w:iCs/>
              </w:rPr>
              <w:t>114</w:t>
            </w:r>
            <w:r w:rsidR="00171728">
              <w:rPr>
                <w:iCs/>
              </w:rPr>
              <w:t> </w:t>
            </w:r>
            <w:r>
              <w:rPr>
                <w:iCs/>
              </w:rPr>
              <w:t>167</w:t>
            </w:r>
            <w:r w:rsidRPr="00D03B0A">
              <w:rPr>
                <w:iCs/>
              </w:rPr>
              <w:t xml:space="preserve"> </w:t>
            </w:r>
            <w:r w:rsidRPr="00CE432F">
              <w:rPr>
                <w:i/>
              </w:rPr>
              <w:t>euro</w:t>
            </w:r>
            <w:r w:rsidRPr="00D03B0A">
              <w:rPr>
                <w:iCs/>
              </w:rPr>
              <w:t xml:space="preserve"> </w:t>
            </w:r>
          </w:p>
          <w:p w14:paraId="588F4184" w14:textId="77777777" w:rsidR="001918F6" w:rsidRPr="00537871" w:rsidRDefault="001918F6" w:rsidP="001918F6">
            <w:pPr>
              <w:pStyle w:val="tvhtml"/>
              <w:spacing w:before="0" w:beforeAutospacing="0" w:after="0" w:afterAutospacing="0"/>
              <w:jc w:val="both"/>
              <w:rPr>
                <w:rFonts w:eastAsia="Calibri"/>
                <w:bCs/>
                <w:sz w:val="20"/>
                <w:szCs w:val="20"/>
              </w:rPr>
            </w:pPr>
          </w:p>
          <w:p w14:paraId="0AD140D2" w14:textId="77777777" w:rsidR="001918F6" w:rsidRPr="00537871" w:rsidRDefault="001918F6" w:rsidP="001918F6">
            <w:pPr>
              <w:pStyle w:val="tvhtml"/>
              <w:spacing w:before="0" w:beforeAutospacing="0" w:after="0" w:afterAutospacing="0"/>
              <w:jc w:val="both"/>
              <w:rPr>
                <w:rFonts w:eastAsia="Calibri"/>
                <w:bCs/>
                <w:sz w:val="20"/>
                <w:szCs w:val="20"/>
              </w:rPr>
            </w:pPr>
            <w:r w:rsidRPr="00537871">
              <w:rPr>
                <w:rFonts w:eastAsia="Calibri"/>
                <w:bCs/>
                <w:sz w:val="20"/>
                <w:szCs w:val="20"/>
              </w:rPr>
              <w:t>Ministru kabineta 2019. gada 8. janvāra sēdē (protokols Nr. 1, 33. §) tika pieņemts zināšanai informatīvais ziņojums "Par veselības reformu pasākumu īstenošanu 2019.</w:t>
            </w:r>
            <w:r w:rsidR="00E909C9" w:rsidRPr="00537871">
              <w:rPr>
                <w:rFonts w:eastAsia="Calibri"/>
                <w:bCs/>
                <w:sz w:val="20"/>
                <w:szCs w:val="20"/>
              </w:rPr>
              <w:t> </w:t>
            </w:r>
            <w:r w:rsidRPr="00537871">
              <w:rPr>
                <w:rFonts w:eastAsia="Calibri"/>
                <w:bCs/>
                <w:sz w:val="20"/>
                <w:szCs w:val="20"/>
              </w:rPr>
              <w:t>gadā" (turpmāk – informatīvais ziņojums). Veselības aprūpes finansēšanai budžeta resora "74. Gadskārtējā valsts budžeta izpildes procesā pārdalāmais finansējums" 08.00.00 programmā "Veselības aprūpes sistēmas reformas ieviešanas finansējums" rezervēto finansējumu 154 205 000 </w:t>
            </w:r>
            <w:r w:rsidRPr="00537871">
              <w:rPr>
                <w:rFonts w:eastAsia="Calibri"/>
                <w:bCs/>
                <w:i/>
                <w:iCs/>
                <w:sz w:val="20"/>
                <w:szCs w:val="20"/>
              </w:rPr>
              <w:t>euro</w:t>
            </w:r>
            <w:r w:rsidRPr="00537871">
              <w:rPr>
                <w:rFonts w:eastAsia="Calibri"/>
                <w:bCs/>
                <w:sz w:val="20"/>
                <w:szCs w:val="20"/>
              </w:rPr>
              <w:t xml:space="preserve"> apmērā finanšu ministrs pārdala Veselības ministrijai. No iepriekšminētā finansējuma 48 826 </w:t>
            </w:r>
            <w:r w:rsidRPr="00537871">
              <w:rPr>
                <w:rFonts w:eastAsia="Calibri"/>
                <w:bCs/>
                <w:i/>
                <w:iCs/>
                <w:sz w:val="20"/>
                <w:szCs w:val="20"/>
              </w:rPr>
              <w:t>euro</w:t>
            </w:r>
            <w:r w:rsidRPr="00537871">
              <w:rPr>
                <w:rFonts w:eastAsia="Calibri"/>
                <w:bCs/>
                <w:sz w:val="20"/>
                <w:szCs w:val="20"/>
              </w:rPr>
              <w:t xml:space="preserve"> apmērā 2019.</w:t>
            </w:r>
            <w:r w:rsidR="00E909C9" w:rsidRPr="00537871">
              <w:rPr>
                <w:rFonts w:eastAsia="Calibri"/>
                <w:bCs/>
                <w:sz w:val="20"/>
                <w:szCs w:val="20"/>
              </w:rPr>
              <w:t> </w:t>
            </w:r>
            <w:r w:rsidRPr="00537871">
              <w:rPr>
                <w:rFonts w:eastAsia="Calibri"/>
                <w:bCs/>
                <w:sz w:val="20"/>
                <w:szCs w:val="20"/>
              </w:rPr>
              <w:t>gadā tika atļauts izmantot, lai nodrošinātu gripas vakcīnu grūtniecēm un bērniem līdz 2 gadu vecumam pieejamību. Savukārt 2020.</w:t>
            </w:r>
            <w:r w:rsidR="00C84467" w:rsidRPr="00537871">
              <w:rPr>
                <w:rFonts w:eastAsia="Calibri"/>
                <w:bCs/>
                <w:sz w:val="20"/>
                <w:szCs w:val="20"/>
              </w:rPr>
              <w:t> </w:t>
            </w:r>
            <w:r w:rsidRPr="00537871">
              <w:rPr>
                <w:rFonts w:eastAsia="Calibri"/>
                <w:bCs/>
                <w:sz w:val="20"/>
                <w:szCs w:val="20"/>
              </w:rPr>
              <w:t xml:space="preserve">gada budžetā tika ieplānots finansējums 189 847 </w:t>
            </w:r>
            <w:r w:rsidRPr="00537871">
              <w:rPr>
                <w:rFonts w:eastAsia="Calibri"/>
                <w:bCs/>
                <w:i/>
                <w:iCs/>
                <w:sz w:val="20"/>
                <w:szCs w:val="20"/>
              </w:rPr>
              <w:t xml:space="preserve">euro </w:t>
            </w:r>
            <w:r w:rsidRPr="00537871">
              <w:rPr>
                <w:rFonts w:eastAsia="Calibri"/>
                <w:bCs/>
                <w:sz w:val="20"/>
                <w:szCs w:val="20"/>
              </w:rPr>
              <w:t>apmērā, lai nodrošinātu gripas vakcīnu grūtniecēm un bērniem līdz 2 gadu vecumam pieejamību.</w:t>
            </w:r>
          </w:p>
          <w:p w14:paraId="18B05FEE" w14:textId="77777777" w:rsidR="001918F6" w:rsidRPr="00537871" w:rsidRDefault="001918F6" w:rsidP="001918F6">
            <w:pPr>
              <w:pStyle w:val="tvhtml"/>
              <w:spacing w:before="0" w:beforeAutospacing="0" w:after="0" w:afterAutospacing="0"/>
              <w:jc w:val="both"/>
              <w:rPr>
                <w:sz w:val="20"/>
                <w:szCs w:val="20"/>
              </w:rPr>
            </w:pPr>
          </w:p>
          <w:p w14:paraId="415CE44F" w14:textId="77777777" w:rsidR="001918F6" w:rsidRPr="00537871" w:rsidRDefault="001918F6" w:rsidP="001918F6">
            <w:pPr>
              <w:pStyle w:val="tvhtml"/>
              <w:spacing w:before="0" w:beforeAutospacing="0" w:after="0" w:afterAutospacing="0"/>
              <w:jc w:val="both"/>
              <w:rPr>
                <w:b/>
                <w:i/>
                <w:sz w:val="20"/>
                <w:szCs w:val="20"/>
                <w:u w:val="single"/>
              </w:rPr>
            </w:pPr>
            <w:r w:rsidRPr="00537871">
              <w:rPr>
                <w:b/>
                <w:i/>
                <w:sz w:val="20"/>
                <w:szCs w:val="20"/>
                <w:u w:val="single"/>
              </w:rPr>
              <w:t>Ietekme 2020. gadam</w:t>
            </w:r>
          </w:p>
          <w:p w14:paraId="23AF830B" w14:textId="77777777" w:rsidR="001918F6" w:rsidRPr="00537871" w:rsidRDefault="001918F6" w:rsidP="001918F6">
            <w:pPr>
              <w:pStyle w:val="tvhtml"/>
              <w:spacing w:before="0" w:beforeAutospacing="0" w:after="0" w:afterAutospacing="0"/>
              <w:jc w:val="both"/>
              <w:rPr>
                <w:sz w:val="20"/>
                <w:szCs w:val="20"/>
                <w:u w:val="single"/>
              </w:rPr>
            </w:pPr>
            <w:r w:rsidRPr="00537871">
              <w:rPr>
                <w:sz w:val="20"/>
                <w:szCs w:val="20"/>
                <w:u w:val="single"/>
              </w:rPr>
              <w:t xml:space="preserve">2020. gadā papildus nepieciešamais finansējums </w:t>
            </w:r>
            <w:r w:rsidRPr="00537871">
              <w:rPr>
                <w:b/>
                <w:sz w:val="20"/>
                <w:szCs w:val="20"/>
                <w:u w:val="single"/>
              </w:rPr>
              <w:t>754</w:t>
            </w:r>
            <w:r w:rsidR="00C84467" w:rsidRPr="00537871">
              <w:rPr>
                <w:b/>
                <w:sz w:val="20"/>
                <w:szCs w:val="20"/>
                <w:u w:val="single"/>
              </w:rPr>
              <w:t> </w:t>
            </w:r>
            <w:r w:rsidRPr="00537871">
              <w:rPr>
                <w:b/>
                <w:sz w:val="20"/>
                <w:szCs w:val="20"/>
                <w:u w:val="single"/>
              </w:rPr>
              <w:t xml:space="preserve">615 </w:t>
            </w:r>
            <w:r w:rsidRPr="00537871">
              <w:rPr>
                <w:b/>
                <w:i/>
                <w:sz w:val="20"/>
                <w:szCs w:val="20"/>
                <w:u w:val="single"/>
              </w:rPr>
              <w:t>euro</w:t>
            </w:r>
            <w:r w:rsidRPr="00537871">
              <w:rPr>
                <w:bCs/>
                <w:iCs/>
                <w:sz w:val="20"/>
                <w:szCs w:val="20"/>
                <w:u w:val="single"/>
              </w:rPr>
              <w:t>, tai skaitā:</w:t>
            </w:r>
          </w:p>
          <w:p w14:paraId="1F42F665" w14:textId="77777777" w:rsidR="001918F6" w:rsidRPr="00537871" w:rsidRDefault="001918F6" w:rsidP="001918F6">
            <w:pPr>
              <w:pStyle w:val="tvhtml"/>
              <w:spacing w:before="0" w:beforeAutospacing="0" w:after="0" w:afterAutospacing="0"/>
              <w:jc w:val="both"/>
              <w:rPr>
                <w:sz w:val="20"/>
                <w:szCs w:val="20"/>
              </w:rPr>
            </w:pPr>
          </w:p>
          <w:p w14:paraId="66F33969" w14:textId="77777777" w:rsidR="001918F6" w:rsidRPr="00537871" w:rsidRDefault="001918F6" w:rsidP="001918F6">
            <w:pPr>
              <w:pStyle w:val="ListParagraph"/>
              <w:numPr>
                <w:ilvl w:val="0"/>
                <w:numId w:val="6"/>
              </w:numPr>
              <w:ind w:left="0"/>
              <w:jc w:val="both"/>
              <w:rPr>
                <w:sz w:val="20"/>
                <w:szCs w:val="20"/>
                <w:shd w:val="clear" w:color="auto" w:fill="FFFFFF"/>
                <w:lang w:bidi="lv-LV"/>
              </w:rPr>
            </w:pPr>
            <w:r w:rsidRPr="00537871">
              <w:rPr>
                <w:sz w:val="20"/>
                <w:szCs w:val="20"/>
              </w:rPr>
              <w:t>Noteikumu projekts paredz nodrošināt grūtnieču un bērnu līdz 2 gadu vecumam vakcināciju pret gripu 10 745 vakcīnu aptveres pieauguma nodrošinājumu ņemot vērā to, ka 2019./2020.</w:t>
            </w:r>
            <w:r w:rsidR="00730494" w:rsidRPr="00537871">
              <w:rPr>
                <w:sz w:val="20"/>
                <w:szCs w:val="20"/>
              </w:rPr>
              <w:t> </w:t>
            </w:r>
            <w:r w:rsidRPr="00537871">
              <w:rPr>
                <w:sz w:val="20"/>
                <w:szCs w:val="20"/>
              </w:rPr>
              <w:t>gada gripas sezonas laikā bija būtisks gripas vakcīnu pieprasījuma pieaugums, līdz ar to 2020./2021.</w:t>
            </w:r>
            <w:r w:rsidR="00730494" w:rsidRPr="00537871">
              <w:rPr>
                <w:sz w:val="20"/>
                <w:szCs w:val="20"/>
              </w:rPr>
              <w:t> </w:t>
            </w:r>
            <w:r w:rsidRPr="00537871">
              <w:rPr>
                <w:sz w:val="20"/>
                <w:szCs w:val="20"/>
              </w:rPr>
              <w:t>gada gripas sezonas vakcīnu nodrošinājumam papildus rada ietekmi 100 896 </w:t>
            </w:r>
            <w:r w:rsidRPr="00537871">
              <w:rPr>
                <w:i/>
                <w:iCs/>
                <w:sz w:val="20"/>
                <w:szCs w:val="20"/>
              </w:rPr>
              <w:t>euro</w:t>
            </w:r>
            <w:r w:rsidRPr="00537871">
              <w:rPr>
                <w:sz w:val="20"/>
                <w:szCs w:val="20"/>
              </w:rPr>
              <w:t xml:space="preserve"> apmērā, skat., tabulu Nr. 1. </w:t>
            </w:r>
            <w:r w:rsidRPr="00537871">
              <w:rPr>
                <w:sz w:val="20"/>
                <w:szCs w:val="20"/>
                <w:lang w:eastAsia="en-US"/>
              </w:rPr>
              <w:t>Iepriekšminēto pasākumu ir plānots uzsākt no 2020.</w:t>
            </w:r>
            <w:r w:rsidR="00730494" w:rsidRPr="00537871">
              <w:rPr>
                <w:sz w:val="20"/>
                <w:szCs w:val="20"/>
                <w:lang w:eastAsia="en-US"/>
              </w:rPr>
              <w:t> </w:t>
            </w:r>
            <w:r w:rsidRPr="00537871">
              <w:rPr>
                <w:sz w:val="20"/>
                <w:szCs w:val="20"/>
                <w:lang w:eastAsia="en-US"/>
              </w:rPr>
              <w:t>gada 1.</w:t>
            </w:r>
            <w:r w:rsidR="00730494" w:rsidRPr="00537871">
              <w:rPr>
                <w:sz w:val="20"/>
                <w:szCs w:val="20"/>
                <w:lang w:eastAsia="en-US"/>
              </w:rPr>
              <w:t> </w:t>
            </w:r>
            <w:r w:rsidRPr="00537871">
              <w:rPr>
                <w:sz w:val="20"/>
                <w:szCs w:val="20"/>
                <w:lang w:eastAsia="en-US"/>
              </w:rPr>
              <w:t xml:space="preserve">oktobra. </w:t>
            </w:r>
            <w:r w:rsidRPr="00537871">
              <w:rPr>
                <w:i/>
                <w:sz w:val="20"/>
                <w:szCs w:val="20"/>
                <w:shd w:val="clear" w:color="auto" w:fill="FFFFFF"/>
                <w:lang w:bidi="lv-LV"/>
              </w:rPr>
              <w:t>Iepriekšminēto pasākumu plānots īstenot apakšprogrammā</w:t>
            </w:r>
            <w:r w:rsidRPr="00537871">
              <w:rPr>
                <w:iCs/>
                <w:sz w:val="20"/>
                <w:szCs w:val="20"/>
                <w:shd w:val="clear" w:color="auto" w:fill="FFFFFF"/>
                <w:lang w:bidi="lv-LV"/>
              </w:rPr>
              <w:t xml:space="preserve"> 33.04.00 </w:t>
            </w:r>
            <w:r w:rsidR="00730494" w:rsidRPr="00537871">
              <w:rPr>
                <w:iCs/>
                <w:sz w:val="20"/>
                <w:szCs w:val="20"/>
                <w:shd w:val="clear" w:color="auto" w:fill="FFFFFF"/>
                <w:lang w:bidi="lv-LV"/>
              </w:rPr>
              <w:t>"</w:t>
            </w:r>
            <w:r w:rsidRPr="00537871">
              <w:rPr>
                <w:i/>
                <w:sz w:val="20"/>
                <w:szCs w:val="20"/>
                <w:shd w:val="clear" w:color="auto" w:fill="FFFFFF"/>
                <w:lang w:bidi="lv-LV"/>
              </w:rPr>
              <w:t>Centralizēta medikamentu un materiālu iegāde</w:t>
            </w:r>
            <w:r w:rsidR="00730494" w:rsidRPr="00537871">
              <w:rPr>
                <w:iCs/>
                <w:sz w:val="20"/>
                <w:szCs w:val="20"/>
                <w:shd w:val="clear" w:color="auto" w:fill="FFFFFF"/>
                <w:lang w:bidi="lv-LV"/>
              </w:rPr>
              <w:t>"</w:t>
            </w:r>
            <w:r w:rsidRPr="00537871">
              <w:rPr>
                <w:sz w:val="20"/>
                <w:szCs w:val="20"/>
                <w:shd w:val="clear" w:color="auto" w:fill="FFFFFF"/>
                <w:lang w:bidi="lv-LV"/>
              </w:rPr>
              <w:t xml:space="preserve">. </w:t>
            </w:r>
          </w:p>
          <w:p w14:paraId="1BEE5E3E" w14:textId="77777777" w:rsidR="001918F6" w:rsidRPr="00537871" w:rsidRDefault="001918F6" w:rsidP="001918F6">
            <w:pPr>
              <w:pStyle w:val="ListParagraph"/>
              <w:numPr>
                <w:ilvl w:val="0"/>
                <w:numId w:val="6"/>
              </w:numPr>
              <w:ind w:left="0"/>
              <w:jc w:val="both"/>
              <w:rPr>
                <w:sz w:val="20"/>
                <w:szCs w:val="20"/>
                <w:shd w:val="clear" w:color="auto" w:fill="FFFFFF"/>
                <w:lang w:bidi="lv-LV"/>
              </w:rPr>
            </w:pPr>
            <w:r w:rsidRPr="00537871">
              <w:rPr>
                <w:sz w:val="20"/>
                <w:szCs w:val="20"/>
                <w:shd w:val="clear" w:color="auto" w:fill="FFFFFF"/>
                <w:lang w:bidi="lv-LV"/>
              </w:rPr>
              <w:t xml:space="preserve">Noteikumu projekts paredz nodrošināt </w:t>
            </w:r>
            <w:r w:rsidRPr="00537871">
              <w:rPr>
                <w:sz w:val="20"/>
                <w:szCs w:val="20"/>
              </w:rPr>
              <w:t>21</w:t>
            </w:r>
            <w:r w:rsidR="00AC4A13" w:rsidRPr="00537871">
              <w:rPr>
                <w:sz w:val="20"/>
                <w:szCs w:val="20"/>
              </w:rPr>
              <w:t> </w:t>
            </w:r>
            <w:r w:rsidRPr="00537871">
              <w:rPr>
                <w:sz w:val="20"/>
                <w:szCs w:val="20"/>
              </w:rPr>
              <w:t>257</w:t>
            </w:r>
            <w:r w:rsidRPr="00537871">
              <w:rPr>
                <w:sz w:val="20"/>
                <w:szCs w:val="20"/>
                <w:shd w:val="clear" w:color="auto" w:fill="FFFFFF"/>
                <w:lang w:bidi="lv-LV"/>
              </w:rPr>
              <w:t xml:space="preserve"> ā</w:t>
            </w:r>
            <w:r w:rsidRPr="00537871">
              <w:rPr>
                <w:sz w:val="20"/>
                <w:szCs w:val="20"/>
              </w:rPr>
              <w:t>rstniecības personas (ārsti, ārstu palīgi, māsas un vecmātes) ar 2020./2021.</w:t>
            </w:r>
            <w:r w:rsidR="00AC4A13" w:rsidRPr="00537871">
              <w:rPr>
                <w:sz w:val="20"/>
                <w:szCs w:val="20"/>
              </w:rPr>
              <w:t> </w:t>
            </w:r>
            <w:r w:rsidRPr="00537871">
              <w:rPr>
                <w:sz w:val="20"/>
                <w:szCs w:val="20"/>
              </w:rPr>
              <w:t xml:space="preserve">gada gripas sezonas vakcīnu, kas papildus rada ietekmi 222 136 </w:t>
            </w:r>
            <w:r w:rsidRPr="00537871">
              <w:rPr>
                <w:i/>
                <w:iCs/>
                <w:sz w:val="20"/>
                <w:szCs w:val="20"/>
              </w:rPr>
              <w:t>euro</w:t>
            </w:r>
            <w:r w:rsidRPr="00537871">
              <w:rPr>
                <w:sz w:val="20"/>
                <w:szCs w:val="20"/>
              </w:rPr>
              <w:t xml:space="preserve"> </w:t>
            </w:r>
            <w:r w:rsidRPr="00537871">
              <w:rPr>
                <w:sz w:val="20"/>
                <w:szCs w:val="20"/>
              </w:rPr>
              <w:lastRenderedPageBreak/>
              <w:t xml:space="preserve">apmērā, skat., tabulu Nr. 1. </w:t>
            </w:r>
            <w:r w:rsidRPr="00537871">
              <w:rPr>
                <w:sz w:val="20"/>
                <w:szCs w:val="20"/>
                <w:lang w:eastAsia="en-US"/>
              </w:rPr>
              <w:t>Iepriekšminēto pasākumu ir plānots uzsākt no 2020.</w:t>
            </w:r>
            <w:r w:rsidR="00AC4A13" w:rsidRPr="00537871">
              <w:rPr>
                <w:sz w:val="20"/>
                <w:szCs w:val="20"/>
                <w:lang w:eastAsia="en-US"/>
              </w:rPr>
              <w:t> </w:t>
            </w:r>
            <w:r w:rsidRPr="00537871">
              <w:rPr>
                <w:sz w:val="20"/>
                <w:szCs w:val="20"/>
                <w:lang w:eastAsia="en-US"/>
              </w:rPr>
              <w:t>gada 1.</w:t>
            </w:r>
            <w:r w:rsidR="00AC4A13" w:rsidRPr="00537871">
              <w:rPr>
                <w:sz w:val="20"/>
                <w:szCs w:val="20"/>
                <w:lang w:eastAsia="en-US"/>
              </w:rPr>
              <w:t> </w:t>
            </w:r>
            <w:r w:rsidRPr="00537871">
              <w:rPr>
                <w:sz w:val="20"/>
                <w:szCs w:val="20"/>
                <w:lang w:eastAsia="en-US"/>
              </w:rPr>
              <w:t xml:space="preserve">oktobra. </w:t>
            </w:r>
            <w:r w:rsidRPr="00537871">
              <w:rPr>
                <w:i/>
                <w:sz w:val="20"/>
                <w:szCs w:val="20"/>
                <w:shd w:val="clear" w:color="auto" w:fill="FFFFFF"/>
                <w:lang w:bidi="lv-LV"/>
              </w:rPr>
              <w:t xml:space="preserve">Iepriekšminēto pasākumu plānots īstenot apakšprogrammā </w:t>
            </w:r>
            <w:r w:rsidRPr="00537871">
              <w:rPr>
                <w:iCs/>
                <w:sz w:val="20"/>
                <w:szCs w:val="20"/>
                <w:shd w:val="clear" w:color="auto" w:fill="FFFFFF"/>
                <w:lang w:bidi="lv-LV"/>
              </w:rPr>
              <w:t xml:space="preserve">33.04.00 </w:t>
            </w:r>
            <w:r w:rsidR="00AC4A13" w:rsidRPr="00537871">
              <w:rPr>
                <w:iCs/>
                <w:sz w:val="20"/>
                <w:szCs w:val="20"/>
                <w:shd w:val="clear" w:color="auto" w:fill="FFFFFF"/>
                <w:lang w:bidi="lv-LV"/>
              </w:rPr>
              <w:t>"</w:t>
            </w:r>
            <w:r w:rsidRPr="00537871">
              <w:rPr>
                <w:i/>
                <w:sz w:val="20"/>
                <w:szCs w:val="20"/>
                <w:shd w:val="clear" w:color="auto" w:fill="FFFFFF"/>
                <w:lang w:bidi="lv-LV"/>
              </w:rPr>
              <w:t>Centralizēta medikamentu un materiālu iegāde</w:t>
            </w:r>
            <w:r w:rsidR="00AC4A13" w:rsidRPr="00537871">
              <w:rPr>
                <w:iCs/>
                <w:sz w:val="20"/>
                <w:szCs w:val="20"/>
                <w:shd w:val="clear" w:color="auto" w:fill="FFFFFF"/>
                <w:lang w:bidi="lv-LV"/>
              </w:rPr>
              <w:t>"</w:t>
            </w:r>
            <w:r w:rsidRPr="00537871">
              <w:rPr>
                <w:sz w:val="20"/>
                <w:szCs w:val="20"/>
                <w:shd w:val="clear" w:color="auto" w:fill="FFFFFF"/>
                <w:lang w:bidi="lv-LV"/>
              </w:rPr>
              <w:t>.</w:t>
            </w:r>
          </w:p>
          <w:p w14:paraId="22A235FC" w14:textId="77777777" w:rsidR="001918F6" w:rsidRPr="00537871" w:rsidRDefault="001918F6" w:rsidP="001918F6">
            <w:pPr>
              <w:pStyle w:val="ListParagraph"/>
              <w:numPr>
                <w:ilvl w:val="0"/>
                <w:numId w:val="6"/>
              </w:numPr>
              <w:ind w:left="0"/>
              <w:jc w:val="both"/>
              <w:rPr>
                <w:sz w:val="20"/>
                <w:szCs w:val="20"/>
                <w:shd w:val="clear" w:color="auto" w:fill="FFFFFF"/>
                <w:lang w:bidi="lv-LV"/>
              </w:rPr>
            </w:pPr>
            <w:r w:rsidRPr="00537871">
              <w:rPr>
                <w:sz w:val="20"/>
                <w:szCs w:val="20"/>
                <w:shd w:val="clear" w:color="auto" w:fill="FFFFFF"/>
                <w:lang w:bidi="lv-LV"/>
              </w:rPr>
              <w:t xml:space="preserve">Noteikumu projekts paredz nodrošināt </w:t>
            </w:r>
            <w:r w:rsidRPr="00537871">
              <w:rPr>
                <w:sz w:val="20"/>
                <w:szCs w:val="20"/>
              </w:rPr>
              <w:t>19 598 aprūpes centru klientus un darbiniekus ar 2020./2021.</w:t>
            </w:r>
            <w:r w:rsidR="00F720A3" w:rsidRPr="00537871">
              <w:rPr>
                <w:sz w:val="20"/>
                <w:szCs w:val="20"/>
              </w:rPr>
              <w:t> </w:t>
            </w:r>
            <w:r w:rsidRPr="00537871">
              <w:rPr>
                <w:sz w:val="20"/>
                <w:szCs w:val="20"/>
              </w:rPr>
              <w:t xml:space="preserve">gada gripas sezonas vakcīnu, kas papildus rada ietekmi 217 734 </w:t>
            </w:r>
            <w:r w:rsidRPr="00537871">
              <w:rPr>
                <w:i/>
                <w:iCs/>
                <w:sz w:val="20"/>
                <w:szCs w:val="20"/>
              </w:rPr>
              <w:t>euro</w:t>
            </w:r>
            <w:r w:rsidRPr="00537871">
              <w:rPr>
                <w:sz w:val="20"/>
                <w:szCs w:val="20"/>
              </w:rPr>
              <w:t xml:space="preserve"> apmērā, skat., tabulu Nr. 1. </w:t>
            </w:r>
            <w:r w:rsidRPr="00537871">
              <w:rPr>
                <w:sz w:val="20"/>
                <w:szCs w:val="20"/>
                <w:lang w:eastAsia="en-US"/>
              </w:rPr>
              <w:t>Iepriekšminēto pasākumu ir plānots uzsākt no 2020.</w:t>
            </w:r>
            <w:r w:rsidR="00AD27D7" w:rsidRPr="00537871">
              <w:rPr>
                <w:sz w:val="20"/>
                <w:szCs w:val="20"/>
                <w:lang w:eastAsia="en-US"/>
              </w:rPr>
              <w:t> </w:t>
            </w:r>
            <w:r w:rsidRPr="00537871">
              <w:rPr>
                <w:sz w:val="20"/>
                <w:szCs w:val="20"/>
                <w:lang w:eastAsia="en-US"/>
              </w:rPr>
              <w:t>gada 1.</w:t>
            </w:r>
            <w:r w:rsidR="00AD27D7" w:rsidRPr="00537871">
              <w:rPr>
                <w:sz w:val="20"/>
                <w:szCs w:val="20"/>
                <w:lang w:eastAsia="en-US"/>
              </w:rPr>
              <w:t> </w:t>
            </w:r>
            <w:r w:rsidRPr="00537871">
              <w:rPr>
                <w:sz w:val="20"/>
                <w:szCs w:val="20"/>
                <w:lang w:eastAsia="en-US"/>
              </w:rPr>
              <w:t xml:space="preserve">oktobra. </w:t>
            </w:r>
            <w:r w:rsidRPr="00537871">
              <w:rPr>
                <w:i/>
                <w:sz w:val="20"/>
                <w:szCs w:val="20"/>
                <w:shd w:val="clear" w:color="auto" w:fill="FFFFFF"/>
                <w:lang w:bidi="lv-LV"/>
              </w:rPr>
              <w:t xml:space="preserve">Iepriekšminēto pasākumu plānots īstenot apakšprogrammā </w:t>
            </w:r>
            <w:r w:rsidRPr="00537871">
              <w:rPr>
                <w:iCs/>
                <w:sz w:val="20"/>
                <w:szCs w:val="20"/>
                <w:shd w:val="clear" w:color="auto" w:fill="FFFFFF"/>
                <w:lang w:bidi="lv-LV"/>
              </w:rPr>
              <w:t xml:space="preserve">33.04.00 </w:t>
            </w:r>
            <w:r w:rsidR="00AD27D7" w:rsidRPr="00537871">
              <w:rPr>
                <w:iCs/>
                <w:sz w:val="20"/>
                <w:szCs w:val="20"/>
                <w:shd w:val="clear" w:color="auto" w:fill="FFFFFF"/>
                <w:lang w:bidi="lv-LV"/>
              </w:rPr>
              <w:t>"</w:t>
            </w:r>
            <w:r w:rsidRPr="00537871">
              <w:rPr>
                <w:i/>
                <w:sz w:val="20"/>
                <w:szCs w:val="20"/>
                <w:shd w:val="clear" w:color="auto" w:fill="FFFFFF"/>
                <w:lang w:bidi="lv-LV"/>
              </w:rPr>
              <w:t>Centralizēta medikamentu un materiālu iegāde</w:t>
            </w:r>
            <w:r w:rsidR="00AD27D7" w:rsidRPr="00537871">
              <w:rPr>
                <w:iCs/>
                <w:sz w:val="20"/>
                <w:szCs w:val="20"/>
                <w:shd w:val="clear" w:color="auto" w:fill="FFFFFF"/>
                <w:lang w:bidi="lv-LV"/>
              </w:rPr>
              <w:t>"</w:t>
            </w:r>
            <w:r w:rsidRPr="00537871">
              <w:rPr>
                <w:sz w:val="20"/>
                <w:szCs w:val="20"/>
                <w:shd w:val="clear" w:color="auto" w:fill="FFFFFF"/>
                <w:lang w:bidi="lv-LV"/>
              </w:rPr>
              <w:t>.</w:t>
            </w:r>
          </w:p>
          <w:p w14:paraId="43FDC6A2" w14:textId="77777777" w:rsidR="001918F6" w:rsidRPr="00537871" w:rsidRDefault="001918F6" w:rsidP="001918F6">
            <w:pPr>
              <w:pStyle w:val="ListParagraph"/>
              <w:numPr>
                <w:ilvl w:val="0"/>
                <w:numId w:val="6"/>
              </w:numPr>
              <w:ind w:left="0"/>
              <w:jc w:val="both"/>
              <w:rPr>
                <w:sz w:val="20"/>
                <w:szCs w:val="20"/>
                <w:shd w:val="clear" w:color="auto" w:fill="FFFFFF"/>
                <w:lang w:bidi="lv-LV"/>
              </w:rPr>
            </w:pPr>
            <w:r w:rsidRPr="00537871">
              <w:rPr>
                <w:sz w:val="20"/>
                <w:szCs w:val="20"/>
                <w:shd w:val="clear" w:color="auto" w:fill="FFFFFF"/>
                <w:lang w:bidi="lv-LV"/>
              </w:rPr>
              <w:t xml:space="preserve">Noteikumu projekts paredz nodrošināt </w:t>
            </w:r>
            <w:r w:rsidRPr="00537871">
              <w:rPr>
                <w:sz w:val="20"/>
                <w:szCs w:val="20"/>
              </w:rPr>
              <w:t>19</w:t>
            </w:r>
            <w:r w:rsidR="00606B70" w:rsidRPr="00537871">
              <w:rPr>
                <w:sz w:val="20"/>
                <w:szCs w:val="20"/>
              </w:rPr>
              <w:t> </w:t>
            </w:r>
            <w:r w:rsidRPr="00537871">
              <w:rPr>
                <w:sz w:val="20"/>
                <w:szCs w:val="20"/>
              </w:rPr>
              <w:t>145 atbalsta personālu ar 2020./2021.</w:t>
            </w:r>
            <w:r w:rsidR="00606B70" w:rsidRPr="00537871">
              <w:rPr>
                <w:sz w:val="20"/>
                <w:szCs w:val="20"/>
              </w:rPr>
              <w:t> </w:t>
            </w:r>
            <w:r w:rsidRPr="00537871">
              <w:rPr>
                <w:sz w:val="20"/>
                <w:szCs w:val="20"/>
              </w:rPr>
              <w:t xml:space="preserve">gada gripas sezonas vakcīnu, kas papildus rada ietekmi 213 850 </w:t>
            </w:r>
            <w:r w:rsidRPr="00537871">
              <w:rPr>
                <w:i/>
                <w:iCs/>
                <w:sz w:val="20"/>
                <w:szCs w:val="20"/>
              </w:rPr>
              <w:t>euro</w:t>
            </w:r>
            <w:r w:rsidRPr="00537871">
              <w:rPr>
                <w:sz w:val="20"/>
                <w:szCs w:val="20"/>
              </w:rPr>
              <w:t xml:space="preserve"> apmērā, skat., tabulu Nr. 1. </w:t>
            </w:r>
            <w:r w:rsidRPr="00537871">
              <w:rPr>
                <w:sz w:val="20"/>
                <w:szCs w:val="20"/>
                <w:lang w:eastAsia="en-US"/>
              </w:rPr>
              <w:t>Iepriekšminēto pasākumu ir plānots uzsākt no 2020.</w:t>
            </w:r>
            <w:r w:rsidR="00606B70" w:rsidRPr="00537871">
              <w:rPr>
                <w:sz w:val="20"/>
                <w:szCs w:val="20"/>
                <w:lang w:eastAsia="en-US"/>
              </w:rPr>
              <w:t> </w:t>
            </w:r>
            <w:r w:rsidRPr="00537871">
              <w:rPr>
                <w:sz w:val="20"/>
                <w:szCs w:val="20"/>
                <w:lang w:eastAsia="en-US"/>
              </w:rPr>
              <w:t>gada 1.</w:t>
            </w:r>
            <w:r w:rsidR="00606B70" w:rsidRPr="00537871">
              <w:rPr>
                <w:sz w:val="20"/>
                <w:szCs w:val="20"/>
                <w:lang w:eastAsia="en-US"/>
              </w:rPr>
              <w:t> </w:t>
            </w:r>
            <w:r w:rsidRPr="00537871">
              <w:rPr>
                <w:sz w:val="20"/>
                <w:szCs w:val="20"/>
                <w:lang w:eastAsia="en-US"/>
              </w:rPr>
              <w:t xml:space="preserve">oktobra. </w:t>
            </w:r>
            <w:r w:rsidRPr="00537871">
              <w:rPr>
                <w:i/>
                <w:sz w:val="20"/>
                <w:szCs w:val="20"/>
                <w:shd w:val="clear" w:color="auto" w:fill="FFFFFF"/>
                <w:lang w:bidi="lv-LV"/>
              </w:rPr>
              <w:t xml:space="preserve">Iepriekšminēto pasākumu plānots īstenot apakšprogrammā </w:t>
            </w:r>
            <w:r w:rsidRPr="00537871">
              <w:rPr>
                <w:iCs/>
                <w:sz w:val="20"/>
                <w:szCs w:val="20"/>
                <w:shd w:val="clear" w:color="auto" w:fill="FFFFFF"/>
                <w:lang w:bidi="lv-LV"/>
              </w:rPr>
              <w:t xml:space="preserve">33.04.00 </w:t>
            </w:r>
            <w:r w:rsidR="00606B70" w:rsidRPr="00537871">
              <w:rPr>
                <w:iCs/>
                <w:sz w:val="20"/>
                <w:szCs w:val="20"/>
                <w:shd w:val="clear" w:color="auto" w:fill="FFFFFF"/>
                <w:lang w:bidi="lv-LV"/>
              </w:rPr>
              <w:t>"</w:t>
            </w:r>
            <w:r w:rsidRPr="00537871">
              <w:rPr>
                <w:i/>
                <w:sz w:val="20"/>
                <w:szCs w:val="20"/>
                <w:shd w:val="clear" w:color="auto" w:fill="FFFFFF"/>
                <w:lang w:bidi="lv-LV"/>
              </w:rPr>
              <w:t>Centralizēta medikamentu un materiālu iegāde</w:t>
            </w:r>
            <w:r w:rsidR="00606B70" w:rsidRPr="00537871">
              <w:rPr>
                <w:iCs/>
                <w:sz w:val="20"/>
                <w:szCs w:val="20"/>
                <w:shd w:val="clear" w:color="auto" w:fill="FFFFFF"/>
                <w:lang w:bidi="lv-LV"/>
              </w:rPr>
              <w:t>"</w:t>
            </w:r>
            <w:r w:rsidRPr="00537871">
              <w:rPr>
                <w:sz w:val="20"/>
                <w:szCs w:val="20"/>
                <w:shd w:val="clear" w:color="auto" w:fill="FFFFFF"/>
                <w:lang w:bidi="lv-LV"/>
              </w:rPr>
              <w:t>.</w:t>
            </w:r>
          </w:p>
          <w:p w14:paraId="79BA16A1" w14:textId="77777777" w:rsidR="001918F6" w:rsidRPr="00537871" w:rsidRDefault="001918F6" w:rsidP="001918F6">
            <w:pPr>
              <w:pStyle w:val="tvhtml"/>
              <w:spacing w:before="0" w:beforeAutospacing="0" w:after="0" w:afterAutospacing="0"/>
              <w:jc w:val="right"/>
              <w:rPr>
                <w:i/>
                <w:sz w:val="20"/>
                <w:szCs w:val="20"/>
              </w:rPr>
            </w:pPr>
            <w:r w:rsidRPr="00537871">
              <w:rPr>
                <w:i/>
                <w:sz w:val="20"/>
                <w:szCs w:val="20"/>
              </w:rPr>
              <w:t>Tabula Nr.1</w:t>
            </w:r>
          </w:p>
          <w:tbl>
            <w:tblPr>
              <w:tblW w:w="6811" w:type="dxa"/>
              <w:jc w:val="center"/>
              <w:tblLayout w:type="fixed"/>
              <w:tblLook w:val="04A0" w:firstRow="1" w:lastRow="0" w:firstColumn="1" w:lastColumn="0" w:noHBand="0" w:noVBand="1"/>
            </w:tblPr>
            <w:tblGrid>
              <w:gridCol w:w="2287"/>
              <w:gridCol w:w="851"/>
              <w:gridCol w:w="992"/>
              <w:gridCol w:w="2681"/>
            </w:tblGrid>
            <w:tr w:rsidR="00393C23" w:rsidRPr="00537871" w14:paraId="0751A8D8" w14:textId="77777777" w:rsidTr="003471B7">
              <w:trPr>
                <w:trHeight w:val="718"/>
                <w:jc w:val="center"/>
              </w:trPr>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32043" w14:textId="77777777" w:rsidR="00393C23" w:rsidRPr="00537871" w:rsidRDefault="00393C23" w:rsidP="001918F6">
                  <w:pPr>
                    <w:spacing w:after="0" w:line="240" w:lineRule="auto"/>
                    <w:jc w:val="center"/>
                    <w:rPr>
                      <w:rFonts w:ascii="Times New Roman" w:hAnsi="Times New Roman" w:cs="Times New Roman"/>
                      <w:sz w:val="20"/>
                      <w:szCs w:val="20"/>
                    </w:rPr>
                  </w:pPr>
                  <w:r w:rsidRPr="00537871">
                    <w:rPr>
                      <w:rFonts w:ascii="Times New Roman" w:hAnsi="Times New Roman" w:cs="Times New Roman"/>
                      <w:sz w:val="20"/>
                      <w:szCs w:val="20"/>
                    </w:rPr>
                    <w:t>Mērķgrupa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9F99B41" w14:textId="77777777" w:rsidR="00393C23" w:rsidRPr="00537871" w:rsidRDefault="00393C23" w:rsidP="001918F6">
                  <w:pPr>
                    <w:spacing w:after="0" w:line="240" w:lineRule="auto"/>
                    <w:jc w:val="center"/>
                    <w:rPr>
                      <w:rFonts w:ascii="Times New Roman" w:hAnsi="Times New Roman" w:cs="Times New Roman"/>
                      <w:sz w:val="20"/>
                      <w:szCs w:val="20"/>
                    </w:rPr>
                  </w:pPr>
                  <w:r w:rsidRPr="00537871">
                    <w:rPr>
                      <w:rFonts w:ascii="Times New Roman" w:hAnsi="Times New Roman" w:cs="Times New Roman"/>
                      <w:sz w:val="20"/>
                      <w:szCs w:val="20"/>
                    </w:rPr>
                    <w:t>Skaits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C602A0" w14:textId="77777777" w:rsidR="00393C23" w:rsidRPr="00537871" w:rsidRDefault="00393C23" w:rsidP="001918F6">
                  <w:pPr>
                    <w:spacing w:after="0" w:line="240" w:lineRule="auto"/>
                    <w:jc w:val="center"/>
                    <w:rPr>
                      <w:rFonts w:ascii="Times New Roman" w:hAnsi="Times New Roman" w:cs="Times New Roman"/>
                      <w:sz w:val="20"/>
                      <w:szCs w:val="20"/>
                    </w:rPr>
                  </w:pPr>
                  <w:r w:rsidRPr="00537871">
                    <w:rPr>
                      <w:rFonts w:ascii="Times New Roman" w:hAnsi="Times New Roman" w:cs="Times New Roman"/>
                      <w:sz w:val="20"/>
                      <w:szCs w:val="20"/>
                    </w:rPr>
                    <w:t>Gripas vakcīnas cena *</w:t>
                  </w:r>
                </w:p>
              </w:tc>
              <w:tc>
                <w:tcPr>
                  <w:tcW w:w="2681" w:type="dxa"/>
                  <w:tcBorders>
                    <w:top w:val="single" w:sz="4" w:space="0" w:color="auto"/>
                    <w:left w:val="nil"/>
                    <w:bottom w:val="single" w:sz="4" w:space="0" w:color="auto"/>
                    <w:right w:val="single" w:sz="4" w:space="0" w:color="auto"/>
                  </w:tcBorders>
                  <w:shd w:val="clear" w:color="auto" w:fill="auto"/>
                  <w:vAlign w:val="center"/>
                  <w:hideMark/>
                </w:tcPr>
                <w:p w14:paraId="625F912F" w14:textId="77777777" w:rsidR="00393C23" w:rsidRPr="00537871" w:rsidRDefault="00393C23" w:rsidP="001918F6">
                  <w:pPr>
                    <w:spacing w:after="0" w:line="240" w:lineRule="auto"/>
                    <w:jc w:val="center"/>
                    <w:rPr>
                      <w:rFonts w:ascii="Times New Roman" w:hAnsi="Times New Roman" w:cs="Times New Roman"/>
                      <w:sz w:val="20"/>
                      <w:szCs w:val="20"/>
                    </w:rPr>
                  </w:pPr>
                  <w:r w:rsidRPr="00537871">
                    <w:rPr>
                      <w:rFonts w:ascii="Times New Roman" w:hAnsi="Times New Roman" w:cs="Times New Roman"/>
                      <w:sz w:val="20"/>
                      <w:szCs w:val="20"/>
                    </w:rPr>
                    <w:t xml:space="preserve">2020./2021.gada gripas sezonai nepieciešamais finansējums, </w:t>
                  </w:r>
                  <w:r w:rsidRPr="00537871">
                    <w:rPr>
                      <w:rFonts w:ascii="Times New Roman" w:hAnsi="Times New Roman" w:cs="Times New Roman"/>
                      <w:i/>
                      <w:iCs/>
                      <w:sz w:val="20"/>
                      <w:szCs w:val="20"/>
                    </w:rPr>
                    <w:t>euro</w:t>
                  </w:r>
                </w:p>
              </w:tc>
            </w:tr>
            <w:tr w:rsidR="00393C23" w:rsidRPr="00537871" w14:paraId="2C4FDC03" w14:textId="77777777" w:rsidTr="003471B7">
              <w:trPr>
                <w:trHeight w:val="900"/>
                <w:jc w:val="center"/>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62C7281B" w14:textId="77777777" w:rsidR="00393C23" w:rsidRPr="00537871" w:rsidRDefault="00393C23" w:rsidP="001918F6">
                  <w:pPr>
                    <w:spacing w:after="0" w:line="240" w:lineRule="auto"/>
                    <w:rPr>
                      <w:rFonts w:ascii="Times New Roman" w:hAnsi="Times New Roman" w:cs="Times New Roman"/>
                      <w:sz w:val="20"/>
                      <w:szCs w:val="20"/>
                    </w:rPr>
                  </w:pPr>
                  <w:r w:rsidRPr="00537871">
                    <w:rPr>
                      <w:rFonts w:ascii="Times New Roman" w:hAnsi="Times New Roman" w:cs="Times New Roman"/>
                      <w:sz w:val="20"/>
                      <w:szCs w:val="20"/>
                    </w:rPr>
                    <w:t>bērni līdz 23 mēnešu vecumam un grūtnieces (esošā budžeta ietvaros )</w:t>
                  </w:r>
                </w:p>
              </w:tc>
              <w:tc>
                <w:tcPr>
                  <w:tcW w:w="851" w:type="dxa"/>
                  <w:tcBorders>
                    <w:top w:val="nil"/>
                    <w:left w:val="nil"/>
                    <w:bottom w:val="single" w:sz="4" w:space="0" w:color="auto"/>
                    <w:right w:val="single" w:sz="4" w:space="0" w:color="auto"/>
                  </w:tcBorders>
                  <w:shd w:val="clear" w:color="auto" w:fill="auto"/>
                  <w:noWrap/>
                  <w:vAlign w:val="center"/>
                  <w:hideMark/>
                </w:tcPr>
                <w:p w14:paraId="0D5A7226" w14:textId="77777777" w:rsidR="00393C23" w:rsidRPr="00537871" w:rsidRDefault="00393C23" w:rsidP="001918F6">
                  <w:pPr>
                    <w:spacing w:after="0" w:line="240" w:lineRule="auto"/>
                    <w:jc w:val="center"/>
                    <w:rPr>
                      <w:rFonts w:ascii="Times New Roman" w:hAnsi="Times New Roman" w:cs="Times New Roman"/>
                      <w:sz w:val="20"/>
                      <w:szCs w:val="20"/>
                    </w:rPr>
                  </w:pPr>
                  <w:r w:rsidRPr="00537871">
                    <w:rPr>
                      <w:rFonts w:ascii="Times New Roman" w:hAnsi="Times New Roman" w:cs="Times New Roman"/>
                      <w:sz w:val="20"/>
                      <w:szCs w:val="20"/>
                    </w:rPr>
                    <w:t>19 255</w:t>
                  </w:r>
                </w:p>
              </w:tc>
              <w:tc>
                <w:tcPr>
                  <w:tcW w:w="992" w:type="dxa"/>
                  <w:tcBorders>
                    <w:top w:val="nil"/>
                    <w:left w:val="nil"/>
                    <w:bottom w:val="single" w:sz="4" w:space="0" w:color="auto"/>
                    <w:right w:val="single" w:sz="4" w:space="0" w:color="auto"/>
                  </w:tcBorders>
                  <w:shd w:val="clear" w:color="auto" w:fill="auto"/>
                  <w:vAlign w:val="center"/>
                  <w:hideMark/>
                </w:tcPr>
                <w:p w14:paraId="61D9C337" w14:textId="77777777" w:rsidR="00393C23" w:rsidRPr="00537871" w:rsidRDefault="00393C23" w:rsidP="001918F6">
                  <w:pPr>
                    <w:spacing w:after="0" w:line="240" w:lineRule="auto"/>
                    <w:jc w:val="center"/>
                    <w:rPr>
                      <w:rFonts w:ascii="Times New Roman" w:hAnsi="Times New Roman" w:cs="Times New Roman"/>
                      <w:sz w:val="20"/>
                      <w:szCs w:val="20"/>
                    </w:rPr>
                  </w:pPr>
                  <w:r w:rsidRPr="00537871">
                    <w:rPr>
                      <w:rFonts w:ascii="Times New Roman" w:hAnsi="Times New Roman" w:cs="Times New Roman"/>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14:paraId="7A2303A5" w14:textId="77777777" w:rsidR="00393C23" w:rsidRPr="00537871" w:rsidRDefault="00393C23" w:rsidP="001918F6">
                  <w:pPr>
                    <w:spacing w:after="0" w:line="240" w:lineRule="auto"/>
                    <w:jc w:val="center"/>
                    <w:rPr>
                      <w:rFonts w:ascii="Times New Roman" w:hAnsi="Times New Roman" w:cs="Times New Roman"/>
                      <w:sz w:val="20"/>
                      <w:szCs w:val="20"/>
                    </w:rPr>
                  </w:pPr>
                  <w:r w:rsidRPr="00537871">
                    <w:rPr>
                      <w:rFonts w:ascii="Times New Roman" w:hAnsi="Times New Roman" w:cs="Times New Roman"/>
                      <w:sz w:val="20"/>
                      <w:szCs w:val="20"/>
                    </w:rPr>
                    <w:t> </w:t>
                  </w:r>
                </w:p>
              </w:tc>
            </w:tr>
            <w:tr w:rsidR="00393C23" w:rsidRPr="00537871" w14:paraId="0EE9A5B2" w14:textId="77777777" w:rsidTr="003471B7">
              <w:trPr>
                <w:trHeight w:val="900"/>
                <w:jc w:val="center"/>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0EB8175D" w14:textId="77777777" w:rsidR="00393C23" w:rsidRPr="00537871" w:rsidRDefault="00393C23" w:rsidP="001918F6">
                  <w:pPr>
                    <w:spacing w:after="0" w:line="240" w:lineRule="auto"/>
                    <w:rPr>
                      <w:rFonts w:ascii="Times New Roman" w:hAnsi="Times New Roman" w:cs="Times New Roman"/>
                      <w:sz w:val="20"/>
                      <w:szCs w:val="20"/>
                    </w:rPr>
                  </w:pPr>
                  <w:r w:rsidRPr="00537871">
                    <w:rPr>
                      <w:rFonts w:ascii="Times New Roman" w:hAnsi="Times New Roman" w:cs="Times New Roman"/>
                      <w:sz w:val="20"/>
                      <w:szCs w:val="20"/>
                    </w:rPr>
                    <w:t>bērni līdz 23 mēnešu vecumam un grūtnieces (aptveres pieaugums )</w:t>
                  </w:r>
                </w:p>
              </w:tc>
              <w:tc>
                <w:tcPr>
                  <w:tcW w:w="851" w:type="dxa"/>
                  <w:tcBorders>
                    <w:top w:val="nil"/>
                    <w:left w:val="nil"/>
                    <w:bottom w:val="single" w:sz="4" w:space="0" w:color="auto"/>
                    <w:right w:val="single" w:sz="4" w:space="0" w:color="auto"/>
                  </w:tcBorders>
                  <w:shd w:val="clear" w:color="auto" w:fill="auto"/>
                  <w:noWrap/>
                  <w:vAlign w:val="center"/>
                  <w:hideMark/>
                </w:tcPr>
                <w:p w14:paraId="47650E12" w14:textId="77777777" w:rsidR="00393C23" w:rsidRPr="00537871" w:rsidRDefault="00393C23" w:rsidP="001918F6">
                  <w:pPr>
                    <w:spacing w:after="0" w:line="240" w:lineRule="auto"/>
                    <w:jc w:val="center"/>
                    <w:rPr>
                      <w:rFonts w:ascii="Times New Roman" w:hAnsi="Times New Roman" w:cs="Times New Roman"/>
                      <w:sz w:val="20"/>
                      <w:szCs w:val="20"/>
                    </w:rPr>
                  </w:pPr>
                  <w:r w:rsidRPr="00537871">
                    <w:rPr>
                      <w:rFonts w:ascii="Times New Roman" w:hAnsi="Times New Roman" w:cs="Times New Roman"/>
                      <w:sz w:val="20"/>
                      <w:szCs w:val="20"/>
                    </w:rPr>
                    <w:t>10 745</w:t>
                  </w:r>
                </w:p>
              </w:tc>
              <w:tc>
                <w:tcPr>
                  <w:tcW w:w="992" w:type="dxa"/>
                  <w:tcBorders>
                    <w:top w:val="nil"/>
                    <w:left w:val="nil"/>
                    <w:bottom w:val="single" w:sz="4" w:space="0" w:color="auto"/>
                    <w:right w:val="single" w:sz="4" w:space="0" w:color="auto"/>
                  </w:tcBorders>
                  <w:shd w:val="clear" w:color="auto" w:fill="auto"/>
                  <w:vAlign w:val="center"/>
                  <w:hideMark/>
                </w:tcPr>
                <w:p w14:paraId="0AD9A6BA" w14:textId="77777777" w:rsidR="00393C23" w:rsidRPr="00537871" w:rsidRDefault="00393C23" w:rsidP="001918F6">
                  <w:pPr>
                    <w:spacing w:after="0" w:line="240" w:lineRule="auto"/>
                    <w:jc w:val="center"/>
                    <w:rPr>
                      <w:rFonts w:ascii="Times New Roman" w:hAnsi="Times New Roman" w:cs="Times New Roman"/>
                      <w:sz w:val="20"/>
                      <w:szCs w:val="20"/>
                    </w:rPr>
                  </w:pPr>
                  <w:r w:rsidRPr="00537871">
                    <w:rPr>
                      <w:rFonts w:ascii="Times New Roman" w:hAnsi="Times New Roman" w:cs="Times New Roman"/>
                      <w:sz w:val="20"/>
                      <w:szCs w:val="20"/>
                    </w:rPr>
                    <w:t>9.39</w:t>
                  </w:r>
                </w:p>
              </w:tc>
              <w:tc>
                <w:tcPr>
                  <w:tcW w:w="2681" w:type="dxa"/>
                  <w:tcBorders>
                    <w:top w:val="nil"/>
                    <w:left w:val="nil"/>
                    <w:bottom w:val="single" w:sz="4" w:space="0" w:color="auto"/>
                    <w:right w:val="single" w:sz="4" w:space="0" w:color="auto"/>
                  </w:tcBorders>
                  <w:shd w:val="clear" w:color="auto" w:fill="auto"/>
                  <w:vAlign w:val="center"/>
                  <w:hideMark/>
                </w:tcPr>
                <w:p w14:paraId="5ADDED68" w14:textId="77777777" w:rsidR="00393C23" w:rsidRPr="00537871" w:rsidRDefault="00393C23" w:rsidP="001918F6">
                  <w:pPr>
                    <w:spacing w:after="0" w:line="240" w:lineRule="auto"/>
                    <w:jc w:val="center"/>
                    <w:rPr>
                      <w:rFonts w:ascii="Times New Roman" w:hAnsi="Times New Roman" w:cs="Times New Roman"/>
                      <w:sz w:val="20"/>
                      <w:szCs w:val="20"/>
                    </w:rPr>
                  </w:pPr>
                  <w:r w:rsidRPr="00537871">
                    <w:rPr>
                      <w:rFonts w:ascii="Times New Roman" w:hAnsi="Times New Roman" w:cs="Times New Roman"/>
                      <w:sz w:val="20"/>
                      <w:szCs w:val="20"/>
                    </w:rPr>
                    <w:t>100 896</w:t>
                  </w:r>
                </w:p>
              </w:tc>
            </w:tr>
            <w:tr w:rsidR="00393C23" w:rsidRPr="00537871" w14:paraId="21F39BE8" w14:textId="77777777" w:rsidTr="003471B7">
              <w:trPr>
                <w:trHeight w:val="600"/>
                <w:jc w:val="center"/>
              </w:trPr>
              <w:tc>
                <w:tcPr>
                  <w:tcW w:w="2287" w:type="dxa"/>
                  <w:tcBorders>
                    <w:top w:val="nil"/>
                    <w:left w:val="single" w:sz="4" w:space="0" w:color="auto"/>
                    <w:bottom w:val="single" w:sz="4" w:space="0" w:color="auto"/>
                    <w:right w:val="single" w:sz="4" w:space="0" w:color="auto"/>
                  </w:tcBorders>
                  <w:shd w:val="clear" w:color="auto" w:fill="auto"/>
                  <w:vAlign w:val="bottom"/>
                  <w:hideMark/>
                </w:tcPr>
                <w:p w14:paraId="34865B42" w14:textId="77777777" w:rsidR="00393C23" w:rsidRPr="00537871" w:rsidRDefault="00393C23" w:rsidP="001918F6">
                  <w:pPr>
                    <w:spacing w:after="0" w:line="240" w:lineRule="auto"/>
                    <w:rPr>
                      <w:rFonts w:ascii="Times New Roman" w:hAnsi="Times New Roman" w:cs="Times New Roman"/>
                      <w:sz w:val="20"/>
                      <w:szCs w:val="20"/>
                    </w:rPr>
                  </w:pPr>
                  <w:r w:rsidRPr="00537871">
                    <w:rPr>
                      <w:rFonts w:ascii="Times New Roman" w:hAnsi="Times New Roman" w:cs="Times New Roman"/>
                      <w:sz w:val="20"/>
                      <w:szCs w:val="20"/>
                    </w:rPr>
                    <w:t>Ārstniecības personas (ārsti, ārstu palīgi, māsas un vecmātes)</w:t>
                  </w:r>
                </w:p>
              </w:tc>
              <w:tc>
                <w:tcPr>
                  <w:tcW w:w="851" w:type="dxa"/>
                  <w:tcBorders>
                    <w:top w:val="nil"/>
                    <w:left w:val="nil"/>
                    <w:bottom w:val="single" w:sz="4" w:space="0" w:color="auto"/>
                    <w:right w:val="single" w:sz="4" w:space="0" w:color="auto"/>
                  </w:tcBorders>
                  <w:shd w:val="clear" w:color="auto" w:fill="auto"/>
                  <w:noWrap/>
                  <w:vAlign w:val="center"/>
                  <w:hideMark/>
                </w:tcPr>
                <w:p w14:paraId="2167B24B" w14:textId="77777777" w:rsidR="00393C23" w:rsidRPr="00537871" w:rsidRDefault="00393C23" w:rsidP="001918F6">
                  <w:pPr>
                    <w:spacing w:after="0" w:line="240" w:lineRule="auto"/>
                    <w:jc w:val="center"/>
                    <w:rPr>
                      <w:rFonts w:ascii="Times New Roman" w:hAnsi="Times New Roman" w:cs="Times New Roman"/>
                      <w:sz w:val="20"/>
                      <w:szCs w:val="20"/>
                    </w:rPr>
                  </w:pPr>
                  <w:r w:rsidRPr="00537871">
                    <w:rPr>
                      <w:rFonts w:ascii="Times New Roman" w:hAnsi="Times New Roman" w:cs="Times New Roman"/>
                      <w:sz w:val="20"/>
                      <w:szCs w:val="20"/>
                    </w:rPr>
                    <w:t>21 257</w:t>
                  </w:r>
                </w:p>
              </w:tc>
              <w:tc>
                <w:tcPr>
                  <w:tcW w:w="992" w:type="dxa"/>
                  <w:tcBorders>
                    <w:top w:val="nil"/>
                    <w:left w:val="nil"/>
                    <w:bottom w:val="single" w:sz="4" w:space="0" w:color="auto"/>
                    <w:right w:val="single" w:sz="4" w:space="0" w:color="auto"/>
                  </w:tcBorders>
                  <w:shd w:val="clear" w:color="auto" w:fill="auto"/>
                  <w:noWrap/>
                  <w:vAlign w:val="center"/>
                  <w:hideMark/>
                </w:tcPr>
                <w:p w14:paraId="222FAD62" w14:textId="77777777" w:rsidR="00393C23" w:rsidRPr="00537871" w:rsidRDefault="00393C23" w:rsidP="001918F6">
                  <w:pPr>
                    <w:spacing w:after="0" w:line="240" w:lineRule="auto"/>
                    <w:jc w:val="center"/>
                    <w:rPr>
                      <w:rFonts w:ascii="Times New Roman" w:hAnsi="Times New Roman" w:cs="Times New Roman"/>
                      <w:sz w:val="20"/>
                      <w:szCs w:val="20"/>
                    </w:rPr>
                  </w:pPr>
                  <w:r w:rsidRPr="00537871">
                    <w:rPr>
                      <w:rFonts w:ascii="Times New Roman" w:hAnsi="Times New Roman" w:cs="Times New Roman"/>
                      <w:sz w:val="20"/>
                      <w:szCs w:val="20"/>
                    </w:rPr>
                    <w:t>10.45</w:t>
                  </w:r>
                </w:p>
              </w:tc>
              <w:tc>
                <w:tcPr>
                  <w:tcW w:w="2681" w:type="dxa"/>
                  <w:tcBorders>
                    <w:top w:val="nil"/>
                    <w:left w:val="nil"/>
                    <w:bottom w:val="single" w:sz="4" w:space="0" w:color="auto"/>
                    <w:right w:val="single" w:sz="4" w:space="0" w:color="auto"/>
                  </w:tcBorders>
                  <w:shd w:val="clear" w:color="auto" w:fill="auto"/>
                  <w:noWrap/>
                  <w:vAlign w:val="center"/>
                  <w:hideMark/>
                </w:tcPr>
                <w:p w14:paraId="1A1B3CAE" w14:textId="77777777" w:rsidR="00393C23" w:rsidRPr="00537871" w:rsidRDefault="00393C23" w:rsidP="001918F6">
                  <w:pPr>
                    <w:spacing w:after="0" w:line="240" w:lineRule="auto"/>
                    <w:jc w:val="center"/>
                    <w:rPr>
                      <w:rFonts w:ascii="Times New Roman" w:hAnsi="Times New Roman" w:cs="Times New Roman"/>
                      <w:sz w:val="20"/>
                      <w:szCs w:val="20"/>
                    </w:rPr>
                  </w:pPr>
                  <w:r w:rsidRPr="00537871">
                    <w:rPr>
                      <w:rFonts w:ascii="Times New Roman" w:hAnsi="Times New Roman" w:cs="Times New Roman"/>
                      <w:sz w:val="20"/>
                      <w:szCs w:val="20"/>
                    </w:rPr>
                    <w:t>222 136</w:t>
                  </w:r>
                </w:p>
              </w:tc>
            </w:tr>
            <w:tr w:rsidR="00393C23" w:rsidRPr="00537871" w14:paraId="5856276F" w14:textId="77777777" w:rsidTr="003471B7">
              <w:trPr>
                <w:trHeight w:val="600"/>
                <w:jc w:val="center"/>
              </w:trPr>
              <w:tc>
                <w:tcPr>
                  <w:tcW w:w="2287" w:type="dxa"/>
                  <w:tcBorders>
                    <w:top w:val="nil"/>
                    <w:left w:val="single" w:sz="4" w:space="0" w:color="auto"/>
                    <w:bottom w:val="single" w:sz="4" w:space="0" w:color="auto"/>
                    <w:right w:val="single" w:sz="4" w:space="0" w:color="auto"/>
                  </w:tcBorders>
                  <w:shd w:val="clear" w:color="auto" w:fill="auto"/>
                  <w:vAlign w:val="bottom"/>
                  <w:hideMark/>
                </w:tcPr>
                <w:p w14:paraId="19B0CBB4" w14:textId="18846981" w:rsidR="00393C23" w:rsidRPr="00537871" w:rsidRDefault="00393C23" w:rsidP="001918F6">
                  <w:pPr>
                    <w:spacing w:after="0" w:line="240" w:lineRule="auto"/>
                    <w:rPr>
                      <w:rFonts w:ascii="Times New Roman" w:hAnsi="Times New Roman" w:cs="Times New Roman"/>
                      <w:sz w:val="20"/>
                      <w:szCs w:val="20"/>
                    </w:rPr>
                  </w:pPr>
                  <w:r w:rsidRPr="00537871">
                    <w:rPr>
                      <w:rFonts w:ascii="Times New Roman" w:hAnsi="Times New Roman" w:cs="Times New Roman"/>
                      <w:sz w:val="20"/>
                      <w:szCs w:val="20"/>
                    </w:rPr>
                    <w:t>Aprūpes centr</w:t>
                  </w:r>
                  <w:r w:rsidR="000A3AA4">
                    <w:rPr>
                      <w:rFonts w:ascii="Times New Roman" w:hAnsi="Times New Roman" w:cs="Times New Roman"/>
                      <w:sz w:val="20"/>
                      <w:szCs w:val="20"/>
                    </w:rPr>
                    <w:t>u</w:t>
                  </w:r>
                  <w:r w:rsidRPr="00537871">
                    <w:rPr>
                      <w:rFonts w:ascii="Times New Roman" w:hAnsi="Times New Roman" w:cs="Times New Roman"/>
                      <w:sz w:val="20"/>
                      <w:szCs w:val="20"/>
                    </w:rPr>
                    <w:t xml:space="preserve"> klienti un darbinieki</w:t>
                  </w:r>
                </w:p>
              </w:tc>
              <w:tc>
                <w:tcPr>
                  <w:tcW w:w="851" w:type="dxa"/>
                  <w:tcBorders>
                    <w:top w:val="nil"/>
                    <w:left w:val="nil"/>
                    <w:bottom w:val="single" w:sz="4" w:space="0" w:color="auto"/>
                    <w:right w:val="single" w:sz="4" w:space="0" w:color="auto"/>
                  </w:tcBorders>
                  <w:shd w:val="clear" w:color="auto" w:fill="auto"/>
                  <w:noWrap/>
                  <w:vAlign w:val="center"/>
                  <w:hideMark/>
                </w:tcPr>
                <w:p w14:paraId="2E83899D" w14:textId="77777777" w:rsidR="00393C23" w:rsidRPr="00537871" w:rsidRDefault="00393C23" w:rsidP="001918F6">
                  <w:pPr>
                    <w:spacing w:after="0" w:line="240" w:lineRule="auto"/>
                    <w:jc w:val="center"/>
                    <w:rPr>
                      <w:rFonts w:ascii="Times New Roman" w:hAnsi="Times New Roman" w:cs="Times New Roman"/>
                      <w:sz w:val="20"/>
                      <w:szCs w:val="20"/>
                    </w:rPr>
                  </w:pPr>
                  <w:r w:rsidRPr="00537871">
                    <w:rPr>
                      <w:rFonts w:ascii="Times New Roman" w:hAnsi="Times New Roman" w:cs="Times New Roman"/>
                      <w:sz w:val="20"/>
                      <w:szCs w:val="20"/>
                    </w:rPr>
                    <w:t>19 598</w:t>
                  </w:r>
                </w:p>
              </w:tc>
              <w:tc>
                <w:tcPr>
                  <w:tcW w:w="992" w:type="dxa"/>
                  <w:tcBorders>
                    <w:top w:val="nil"/>
                    <w:left w:val="nil"/>
                    <w:bottom w:val="single" w:sz="4" w:space="0" w:color="auto"/>
                    <w:right w:val="single" w:sz="4" w:space="0" w:color="auto"/>
                  </w:tcBorders>
                  <w:shd w:val="clear" w:color="auto" w:fill="auto"/>
                  <w:noWrap/>
                  <w:vAlign w:val="center"/>
                  <w:hideMark/>
                </w:tcPr>
                <w:p w14:paraId="074321FB" w14:textId="77777777" w:rsidR="00393C23" w:rsidRPr="00537871" w:rsidRDefault="00393C23" w:rsidP="001918F6">
                  <w:pPr>
                    <w:spacing w:after="0" w:line="240" w:lineRule="auto"/>
                    <w:jc w:val="center"/>
                    <w:rPr>
                      <w:rFonts w:ascii="Times New Roman" w:hAnsi="Times New Roman" w:cs="Times New Roman"/>
                      <w:sz w:val="20"/>
                      <w:szCs w:val="20"/>
                    </w:rPr>
                  </w:pPr>
                  <w:r w:rsidRPr="00537871">
                    <w:rPr>
                      <w:rFonts w:ascii="Times New Roman" w:hAnsi="Times New Roman" w:cs="Times New Roman"/>
                      <w:sz w:val="20"/>
                      <w:szCs w:val="20"/>
                    </w:rPr>
                    <w:t>11.11</w:t>
                  </w:r>
                </w:p>
              </w:tc>
              <w:tc>
                <w:tcPr>
                  <w:tcW w:w="2681" w:type="dxa"/>
                  <w:tcBorders>
                    <w:top w:val="nil"/>
                    <w:left w:val="nil"/>
                    <w:bottom w:val="single" w:sz="4" w:space="0" w:color="auto"/>
                    <w:right w:val="single" w:sz="4" w:space="0" w:color="auto"/>
                  </w:tcBorders>
                  <w:shd w:val="clear" w:color="auto" w:fill="auto"/>
                  <w:noWrap/>
                  <w:vAlign w:val="center"/>
                  <w:hideMark/>
                </w:tcPr>
                <w:p w14:paraId="357B5AC6" w14:textId="77777777" w:rsidR="00393C23" w:rsidRPr="00537871" w:rsidRDefault="00393C23" w:rsidP="001918F6">
                  <w:pPr>
                    <w:spacing w:after="0" w:line="240" w:lineRule="auto"/>
                    <w:jc w:val="center"/>
                    <w:rPr>
                      <w:rFonts w:ascii="Times New Roman" w:hAnsi="Times New Roman" w:cs="Times New Roman"/>
                      <w:sz w:val="20"/>
                      <w:szCs w:val="20"/>
                    </w:rPr>
                  </w:pPr>
                  <w:r w:rsidRPr="00537871">
                    <w:rPr>
                      <w:rFonts w:ascii="Times New Roman" w:hAnsi="Times New Roman" w:cs="Times New Roman"/>
                      <w:sz w:val="20"/>
                      <w:szCs w:val="20"/>
                    </w:rPr>
                    <w:t>217 734</w:t>
                  </w:r>
                </w:p>
              </w:tc>
            </w:tr>
            <w:tr w:rsidR="00393C23" w:rsidRPr="00537871" w14:paraId="2A39B2AC" w14:textId="77777777" w:rsidTr="003471B7">
              <w:trPr>
                <w:trHeight w:val="300"/>
                <w:jc w:val="center"/>
              </w:trPr>
              <w:tc>
                <w:tcPr>
                  <w:tcW w:w="2287" w:type="dxa"/>
                  <w:tcBorders>
                    <w:top w:val="nil"/>
                    <w:left w:val="single" w:sz="4" w:space="0" w:color="auto"/>
                    <w:bottom w:val="single" w:sz="4" w:space="0" w:color="auto"/>
                    <w:right w:val="single" w:sz="4" w:space="0" w:color="auto"/>
                  </w:tcBorders>
                  <w:shd w:val="clear" w:color="auto" w:fill="auto"/>
                  <w:vAlign w:val="bottom"/>
                  <w:hideMark/>
                </w:tcPr>
                <w:p w14:paraId="7C33AE6E" w14:textId="77777777" w:rsidR="00393C23" w:rsidRPr="00537871" w:rsidRDefault="00393C23" w:rsidP="001918F6">
                  <w:pPr>
                    <w:spacing w:after="0" w:line="240" w:lineRule="auto"/>
                    <w:rPr>
                      <w:rFonts w:ascii="Times New Roman" w:hAnsi="Times New Roman" w:cs="Times New Roman"/>
                      <w:sz w:val="20"/>
                      <w:szCs w:val="20"/>
                    </w:rPr>
                  </w:pPr>
                  <w:r w:rsidRPr="00537871">
                    <w:rPr>
                      <w:rFonts w:ascii="Times New Roman" w:hAnsi="Times New Roman" w:cs="Times New Roman"/>
                      <w:sz w:val="20"/>
                      <w:szCs w:val="20"/>
                    </w:rPr>
                    <w:t>Atbalsta personāls</w:t>
                  </w:r>
                </w:p>
              </w:tc>
              <w:tc>
                <w:tcPr>
                  <w:tcW w:w="851" w:type="dxa"/>
                  <w:tcBorders>
                    <w:top w:val="nil"/>
                    <w:left w:val="nil"/>
                    <w:bottom w:val="single" w:sz="4" w:space="0" w:color="auto"/>
                    <w:right w:val="single" w:sz="4" w:space="0" w:color="auto"/>
                  </w:tcBorders>
                  <w:shd w:val="clear" w:color="auto" w:fill="auto"/>
                  <w:noWrap/>
                  <w:vAlign w:val="center"/>
                  <w:hideMark/>
                </w:tcPr>
                <w:p w14:paraId="65B79B62" w14:textId="77777777" w:rsidR="00393C23" w:rsidRPr="00537871" w:rsidRDefault="00393C23" w:rsidP="001918F6">
                  <w:pPr>
                    <w:spacing w:after="0" w:line="240" w:lineRule="auto"/>
                    <w:jc w:val="center"/>
                    <w:rPr>
                      <w:rFonts w:ascii="Times New Roman" w:hAnsi="Times New Roman" w:cs="Times New Roman"/>
                      <w:sz w:val="20"/>
                      <w:szCs w:val="20"/>
                    </w:rPr>
                  </w:pPr>
                  <w:r w:rsidRPr="00537871">
                    <w:rPr>
                      <w:rFonts w:ascii="Times New Roman" w:hAnsi="Times New Roman" w:cs="Times New Roman"/>
                      <w:sz w:val="20"/>
                      <w:szCs w:val="20"/>
                    </w:rPr>
                    <w:t>19 145</w:t>
                  </w:r>
                </w:p>
              </w:tc>
              <w:tc>
                <w:tcPr>
                  <w:tcW w:w="992" w:type="dxa"/>
                  <w:tcBorders>
                    <w:top w:val="nil"/>
                    <w:left w:val="nil"/>
                    <w:bottom w:val="single" w:sz="4" w:space="0" w:color="auto"/>
                    <w:right w:val="single" w:sz="4" w:space="0" w:color="auto"/>
                  </w:tcBorders>
                  <w:shd w:val="clear" w:color="auto" w:fill="auto"/>
                  <w:noWrap/>
                  <w:vAlign w:val="center"/>
                  <w:hideMark/>
                </w:tcPr>
                <w:p w14:paraId="4FD0EE52" w14:textId="77777777" w:rsidR="00393C23" w:rsidRPr="00537871" w:rsidRDefault="00393C23" w:rsidP="001918F6">
                  <w:pPr>
                    <w:spacing w:after="0" w:line="240" w:lineRule="auto"/>
                    <w:jc w:val="center"/>
                    <w:rPr>
                      <w:rFonts w:ascii="Times New Roman" w:hAnsi="Times New Roman" w:cs="Times New Roman"/>
                      <w:sz w:val="20"/>
                      <w:szCs w:val="20"/>
                    </w:rPr>
                  </w:pPr>
                  <w:r w:rsidRPr="00537871">
                    <w:rPr>
                      <w:rFonts w:ascii="Times New Roman" w:hAnsi="Times New Roman" w:cs="Times New Roman"/>
                      <w:sz w:val="20"/>
                      <w:szCs w:val="20"/>
                    </w:rPr>
                    <w:t>11.17</w:t>
                  </w:r>
                </w:p>
              </w:tc>
              <w:tc>
                <w:tcPr>
                  <w:tcW w:w="2681" w:type="dxa"/>
                  <w:tcBorders>
                    <w:top w:val="nil"/>
                    <w:left w:val="nil"/>
                    <w:bottom w:val="single" w:sz="4" w:space="0" w:color="auto"/>
                    <w:right w:val="single" w:sz="4" w:space="0" w:color="auto"/>
                  </w:tcBorders>
                  <w:shd w:val="clear" w:color="auto" w:fill="auto"/>
                  <w:noWrap/>
                  <w:vAlign w:val="center"/>
                  <w:hideMark/>
                </w:tcPr>
                <w:p w14:paraId="1D5392F6" w14:textId="77777777" w:rsidR="00393C23" w:rsidRPr="00537871" w:rsidRDefault="00393C23" w:rsidP="001918F6">
                  <w:pPr>
                    <w:spacing w:after="0" w:line="240" w:lineRule="auto"/>
                    <w:jc w:val="center"/>
                    <w:rPr>
                      <w:rFonts w:ascii="Times New Roman" w:hAnsi="Times New Roman" w:cs="Times New Roman"/>
                      <w:sz w:val="20"/>
                      <w:szCs w:val="20"/>
                    </w:rPr>
                  </w:pPr>
                  <w:r w:rsidRPr="00537871">
                    <w:rPr>
                      <w:rFonts w:ascii="Times New Roman" w:hAnsi="Times New Roman" w:cs="Times New Roman"/>
                      <w:sz w:val="20"/>
                      <w:szCs w:val="20"/>
                    </w:rPr>
                    <w:t>213 850</w:t>
                  </w:r>
                </w:p>
              </w:tc>
            </w:tr>
            <w:tr w:rsidR="00393C23" w:rsidRPr="00537871" w14:paraId="4BB08385" w14:textId="77777777" w:rsidTr="003471B7">
              <w:trPr>
                <w:trHeight w:val="300"/>
                <w:jc w:val="center"/>
              </w:trPr>
              <w:tc>
                <w:tcPr>
                  <w:tcW w:w="2287" w:type="dxa"/>
                  <w:tcBorders>
                    <w:top w:val="nil"/>
                    <w:left w:val="nil"/>
                    <w:bottom w:val="nil"/>
                    <w:right w:val="nil"/>
                  </w:tcBorders>
                  <w:shd w:val="clear" w:color="auto" w:fill="auto"/>
                  <w:noWrap/>
                  <w:vAlign w:val="bottom"/>
                  <w:hideMark/>
                </w:tcPr>
                <w:p w14:paraId="02883905" w14:textId="77777777" w:rsidR="00393C23" w:rsidRPr="00537871" w:rsidRDefault="00393C23" w:rsidP="001918F6">
                  <w:pPr>
                    <w:spacing w:after="0" w:line="240" w:lineRule="auto"/>
                    <w:jc w:val="center"/>
                    <w:rPr>
                      <w:rFonts w:ascii="Times New Roman" w:hAnsi="Times New Roman" w:cs="Times New Roman"/>
                      <w:sz w:val="20"/>
                      <w:szCs w:val="20"/>
                    </w:rPr>
                  </w:pPr>
                </w:p>
              </w:tc>
              <w:tc>
                <w:tcPr>
                  <w:tcW w:w="851" w:type="dxa"/>
                  <w:tcBorders>
                    <w:top w:val="nil"/>
                    <w:left w:val="nil"/>
                    <w:bottom w:val="nil"/>
                    <w:right w:val="nil"/>
                  </w:tcBorders>
                  <w:shd w:val="clear" w:color="auto" w:fill="auto"/>
                  <w:noWrap/>
                  <w:vAlign w:val="center"/>
                  <w:hideMark/>
                </w:tcPr>
                <w:p w14:paraId="3F0021B3" w14:textId="77777777" w:rsidR="00393C23" w:rsidRPr="00537871" w:rsidRDefault="00393C23" w:rsidP="001918F6">
                  <w:pPr>
                    <w:spacing w:after="0" w:line="240" w:lineRule="auto"/>
                    <w:jc w:val="center"/>
                    <w:rPr>
                      <w:rFonts w:ascii="Times New Roman" w:hAnsi="Times New Roman" w:cs="Times New Roman"/>
                      <w:sz w:val="20"/>
                      <w:szCs w:val="20"/>
                    </w:rPr>
                  </w:pPr>
                  <w:r w:rsidRPr="00537871">
                    <w:rPr>
                      <w:rFonts w:ascii="Times New Roman" w:hAnsi="Times New Roman" w:cs="Times New Roman"/>
                      <w:sz w:val="20"/>
                      <w:szCs w:val="20"/>
                    </w:rPr>
                    <w:t>90 000</w:t>
                  </w:r>
                </w:p>
              </w:tc>
              <w:tc>
                <w:tcPr>
                  <w:tcW w:w="992" w:type="dxa"/>
                  <w:tcBorders>
                    <w:top w:val="nil"/>
                    <w:left w:val="nil"/>
                    <w:bottom w:val="nil"/>
                    <w:right w:val="nil"/>
                  </w:tcBorders>
                  <w:shd w:val="clear" w:color="auto" w:fill="auto"/>
                  <w:noWrap/>
                  <w:vAlign w:val="bottom"/>
                  <w:hideMark/>
                </w:tcPr>
                <w:p w14:paraId="0319A24E" w14:textId="77777777" w:rsidR="00393C23" w:rsidRPr="00537871" w:rsidRDefault="00393C23" w:rsidP="001918F6">
                  <w:pPr>
                    <w:spacing w:after="0" w:line="240" w:lineRule="auto"/>
                    <w:jc w:val="center"/>
                    <w:rPr>
                      <w:rFonts w:ascii="Times New Roman" w:hAnsi="Times New Roman" w:cs="Times New Roman"/>
                      <w:sz w:val="20"/>
                      <w:szCs w:val="20"/>
                    </w:rPr>
                  </w:pPr>
                </w:p>
              </w:tc>
              <w:tc>
                <w:tcPr>
                  <w:tcW w:w="2681" w:type="dxa"/>
                  <w:tcBorders>
                    <w:top w:val="nil"/>
                    <w:left w:val="nil"/>
                    <w:bottom w:val="nil"/>
                    <w:right w:val="nil"/>
                  </w:tcBorders>
                  <w:shd w:val="clear" w:color="000000" w:fill="92D050"/>
                  <w:noWrap/>
                  <w:vAlign w:val="center"/>
                  <w:hideMark/>
                </w:tcPr>
                <w:p w14:paraId="09743F64" w14:textId="77777777" w:rsidR="00393C23" w:rsidRPr="00537871" w:rsidRDefault="00393C23" w:rsidP="001918F6">
                  <w:pPr>
                    <w:spacing w:after="0" w:line="240" w:lineRule="auto"/>
                    <w:jc w:val="center"/>
                    <w:rPr>
                      <w:rFonts w:ascii="Times New Roman" w:hAnsi="Times New Roman" w:cs="Times New Roman"/>
                      <w:b/>
                      <w:bCs/>
                      <w:sz w:val="20"/>
                      <w:szCs w:val="20"/>
                    </w:rPr>
                  </w:pPr>
                  <w:r w:rsidRPr="00537871">
                    <w:rPr>
                      <w:rFonts w:ascii="Times New Roman" w:hAnsi="Times New Roman" w:cs="Times New Roman"/>
                      <w:b/>
                      <w:bCs/>
                      <w:sz w:val="20"/>
                      <w:szCs w:val="20"/>
                    </w:rPr>
                    <w:t>754 615</w:t>
                  </w:r>
                </w:p>
              </w:tc>
            </w:tr>
          </w:tbl>
          <w:p w14:paraId="4DB26BE2" w14:textId="77777777" w:rsidR="001918F6" w:rsidRPr="004D0730" w:rsidRDefault="004D0730" w:rsidP="001918F6">
            <w:pPr>
              <w:pStyle w:val="tvhtml"/>
              <w:spacing w:before="0" w:beforeAutospacing="0" w:after="0" w:afterAutospacing="0"/>
              <w:jc w:val="both"/>
              <w:rPr>
                <w:i/>
                <w:iCs/>
                <w:sz w:val="20"/>
                <w:szCs w:val="20"/>
              </w:rPr>
            </w:pPr>
            <w:r w:rsidRPr="00537871">
              <w:rPr>
                <w:sz w:val="20"/>
                <w:szCs w:val="20"/>
              </w:rPr>
              <w:t xml:space="preserve"> </w:t>
            </w:r>
          </w:p>
          <w:p w14:paraId="50E1A134" w14:textId="5C6169E9" w:rsidR="001918F6" w:rsidRPr="00537871" w:rsidRDefault="001918F6" w:rsidP="001918F6">
            <w:pPr>
              <w:jc w:val="both"/>
              <w:rPr>
                <w:iCs/>
              </w:rPr>
            </w:pPr>
            <w:r w:rsidRPr="00537871">
              <w:rPr>
                <w:iCs/>
              </w:rPr>
              <w:t>Ņemot vērā NVD indikatīvo prognozi, kas gatavota pēc 7 mēnešu izpildes datiem</w:t>
            </w:r>
            <w:r w:rsidR="00C136D3" w:rsidRPr="00537871">
              <w:rPr>
                <w:iCs/>
              </w:rPr>
              <w:t>,</w:t>
            </w:r>
            <w:r w:rsidRPr="00537871">
              <w:rPr>
                <w:iCs/>
              </w:rPr>
              <w:t xml:space="preserve"> atlikumu galvenokārt veido vakcīnas, kuras C</w:t>
            </w:r>
            <w:r w:rsidR="0049139C" w:rsidRPr="00537871">
              <w:rPr>
                <w:iCs/>
              </w:rPr>
              <w:t>ovid</w:t>
            </w:r>
            <w:r w:rsidRPr="00537871">
              <w:rPr>
                <w:iCs/>
              </w:rPr>
              <w:t>-19 infekcijas slimības ietekmē ir radījušas situāciju, ka samazin</w:t>
            </w:r>
            <w:r w:rsidRPr="004D0730">
              <w:rPr>
                <w:iCs/>
              </w:rPr>
              <w:t>ājie</w:t>
            </w:r>
            <w:r w:rsidRPr="00537871">
              <w:rPr>
                <w:iCs/>
              </w:rPr>
              <w:t>s to cilvēku skaits, kuri tika vakcinēti atbilstoši vakcinācijas kalendārā noteiktajam. Līdz ar to daļu no līdzekļu ekonomijas 2020.</w:t>
            </w:r>
            <w:r w:rsidR="009F1D7F" w:rsidRPr="00537871">
              <w:rPr>
                <w:iCs/>
              </w:rPr>
              <w:t> </w:t>
            </w:r>
            <w:r w:rsidRPr="00537871">
              <w:rPr>
                <w:iCs/>
              </w:rPr>
              <w:t>gadā (</w:t>
            </w:r>
            <w:r w:rsidRPr="00537871">
              <w:rPr>
                <w:i/>
                <w:u w:val="single"/>
              </w:rPr>
              <w:t>kā vienreizēju pasākumu</w:t>
            </w:r>
            <w:r w:rsidRPr="00537871">
              <w:rPr>
                <w:iCs/>
              </w:rPr>
              <w:t xml:space="preserve">) var novirzīt mērķa grupas paplašināšanai vakcinācijai pret gripu </w:t>
            </w:r>
            <w:r w:rsidR="00657062">
              <w:rPr>
                <w:iCs/>
              </w:rPr>
              <w:t>2020./2021.</w:t>
            </w:r>
            <w:r w:rsidR="00DD6C4C">
              <w:rPr>
                <w:iCs/>
              </w:rPr>
              <w:t> </w:t>
            </w:r>
            <w:r w:rsidR="00657062">
              <w:rPr>
                <w:iCs/>
              </w:rPr>
              <w:t xml:space="preserve">gada gripas sezonas ietvaros </w:t>
            </w:r>
            <w:r w:rsidRPr="00537871">
              <w:rPr>
                <w:iCs/>
              </w:rPr>
              <w:t>(ārstniecības personas, aprūpes centru klientiem un darbiniekiem, kā arī apjoma pieaugumam grūtniecēm un bērniem līdz 2 gadiem), kuru iegādei nepieciešami 754</w:t>
            </w:r>
            <w:r w:rsidR="009F1D7F" w:rsidRPr="00537871">
              <w:rPr>
                <w:iCs/>
              </w:rPr>
              <w:t> </w:t>
            </w:r>
            <w:r w:rsidRPr="00537871">
              <w:rPr>
                <w:iCs/>
              </w:rPr>
              <w:t xml:space="preserve">615 </w:t>
            </w:r>
            <w:r w:rsidRPr="00537871">
              <w:rPr>
                <w:i/>
              </w:rPr>
              <w:t>euro</w:t>
            </w:r>
            <w:r w:rsidRPr="00537871">
              <w:rPr>
                <w:iCs/>
              </w:rPr>
              <w:t xml:space="preserve">. </w:t>
            </w:r>
          </w:p>
          <w:p w14:paraId="7AF23B80" w14:textId="77777777" w:rsidR="001918F6" w:rsidRDefault="001918F6" w:rsidP="001918F6">
            <w:pPr>
              <w:pStyle w:val="tvhtml"/>
              <w:spacing w:before="0" w:beforeAutospacing="0" w:after="0" w:afterAutospacing="0"/>
              <w:jc w:val="both"/>
              <w:rPr>
                <w:iCs/>
                <w:sz w:val="20"/>
                <w:szCs w:val="20"/>
                <w:shd w:val="clear" w:color="auto" w:fill="FFFFFF"/>
                <w:lang w:bidi="lv-LV"/>
              </w:rPr>
            </w:pPr>
            <w:r w:rsidRPr="00537871">
              <w:rPr>
                <w:bCs/>
                <w:sz w:val="20"/>
                <w:szCs w:val="20"/>
                <w:shd w:val="clear" w:color="auto" w:fill="FFFFFF"/>
                <w:lang w:bidi="lv-LV"/>
              </w:rPr>
              <w:t>Finansējumu 754</w:t>
            </w:r>
            <w:r w:rsidR="009F1D7F" w:rsidRPr="00537871">
              <w:rPr>
                <w:bCs/>
                <w:sz w:val="20"/>
                <w:szCs w:val="20"/>
                <w:shd w:val="clear" w:color="auto" w:fill="FFFFFF"/>
                <w:lang w:bidi="lv-LV"/>
              </w:rPr>
              <w:t> </w:t>
            </w:r>
            <w:r w:rsidRPr="00537871">
              <w:rPr>
                <w:bCs/>
                <w:sz w:val="20"/>
                <w:szCs w:val="20"/>
                <w:shd w:val="clear" w:color="auto" w:fill="FFFFFF"/>
                <w:lang w:bidi="lv-LV"/>
              </w:rPr>
              <w:t xml:space="preserve">615 </w:t>
            </w:r>
            <w:r w:rsidRPr="00537871">
              <w:rPr>
                <w:bCs/>
                <w:i/>
                <w:iCs/>
                <w:sz w:val="20"/>
                <w:szCs w:val="20"/>
                <w:shd w:val="clear" w:color="auto" w:fill="FFFFFF"/>
                <w:lang w:bidi="lv-LV"/>
              </w:rPr>
              <w:t>euro</w:t>
            </w:r>
            <w:r w:rsidRPr="00537871">
              <w:rPr>
                <w:bCs/>
                <w:sz w:val="20"/>
                <w:szCs w:val="20"/>
                <w:shd w:val="clear" w:color="auto" w:fill="FFFFFF"/>
                <w:lang w:bidi="lv-LV"/>
              </w:rPr>
              <w:t xml:space="preserve"> apmērā plānots rast </w:t>
            </w:r>
            <w:r w:rsidRPr="00537871">
              <w:rPr>
                <w:iCs/>
                <w:sz w:val="20"/>
                <w:szCs w:val="20"/>
                <w:shd w:val="clear" w:color="auto" w:fill="FFFFFF"/>
                <w:lang w:bidi="lv-LV"/>
              </w:rPr>
              <w:t xml:space="preserve">apakšprogrammas 33.04.00 </w:t>
            </w:r>
            <w:r w:rsidR="009F1D7F" w:rsidRPr="00537871">
              <w:rPr>
                <w:iCs/>
                <w:sz w:val="20"/>
                <w:szCs w:val="20"/>
                <w:shd w:val="clear" w:color="auto" w:fill="FFFFFF"/>
                <w:lang w:bidi="lv-LV"/>
              </w:rPr>
              <w:t>"</w:t>
            </w:r>
            <w:r w:rsidRPr="00537871">
              <w:rPr>
                <w:iCs/>
                <w:sz w:val="20"/>
                <w:szCs w:val="20"/>
                <w:shd w:val="clear" w:color="auto" w:fill="FFFFFF"/>
                <w:lang w:bidi="lv-LV"/>
              </w:rPr>
              <w:t>Centralizēta medikamentu un materiālu iegāde</w:t>
            </w:r>
            <w:r w:rsidR="009F1D7F" w:rsidRPr="00537871">
              <w:rPr>
                <w:iCs/>
                <w:sz w:val="20"/>
                <w:szCs w:val="20"/>
                <w:shd w:val="clear" w:color="auto" w:fill="FFFFFF"/>
                <w:lang w:bidi="lv-LV"/>
              </w:rPr>
              <w:t>"</w:t>
            </w:r>
            <w:r w:rsidRPr="00537871">
              <w:rPr>
                <w:iCs/>
                <w:sz w:val="20"/>
                <w:szCs w:val="20"/>
                <w:shd w:val="clear" w:color="auto" w:fill="FFFFFF"/>
                <w:lang w:bidi="lv-LV"/>
              </w:rPr>
              <w:t xml:space="preserve"> ietvaros, jo iepriekšminētajā apakšprogrammā indikatīvi veidojas līdzekļu ekonomija 2020.</w:t>
            </w:r>
            <w:r w:rsidR="00466045" w:rsidRPr="00537871">
              <w:rPr>
                <w:iCs/>
                <w:sz w:val="20"/>
                <w:szCs w:val="20"/>
                <w:shd w:val="clear" w:color="auto" w:fill="FFFFFF"/>
                <w:lang w:bidi="lv-LV"/>
              </w:rPr>
              <w:t> </w:t>
            </w:r>
            <w:r w:rsidRPr="00537871">
              <w:rPr>
                <w:iCs/>
                <w:sz w:val="20"/>
                <w:szCs w:val="20"/>
                <w:shd w:val="clear" w:color="auto" w:fill="FFFFFF"/>
                <w:lang w:bidi="lv-LV"/>
              </w:rPr>
              <w:t>gadā 1</w:t>
            </w:r>
            <w:r w:rsidR="00466045" w:rsidRPr="00537871">
              <w:rPr>
                <w:iCs/>
                <w:sz w:val="20"/>
                <w:szCs w:val="20"/>
                <w:shd w:val="clear" w:color="auto" w:fill="FFFFFF"/>
                <w:lang w:bidi="lv-LV"/>
              </w:rPr>
              <w:t> </w:t>
            </w:r>
            <w:r w:rsidRPr="00537871">
              <w:rPr>
                <w:iCs/>
                <w:sz w:val="20"/>
                <w:szCs w:val="20"/>
                <w:shd w:val="clear" w:color="auto" w:fill="FFFFFF"/>
                <w:lang w:bidi="lv-LV"/>
              </w:rPr>
              <w:t>258</w:t>
            </w:r>
            <w:r w:rsidR="00466045" w:rsidRPr="00537871">
              <w:rPr>
                <w:iCs/>
                <w:sz w:val="20"/>
                <w:szCs w:val="20"/>
                <w:shd w:val="clear" w:color="auto" w:fill="FFFFFF"/>
                <w:lang w:bidi="lv-LV"/>
              </w:rPr>
              <w:t> </w:t>
            </w:r>
            <w:r w:rsidRPr="00537871">
              <w:rPr>
                <w:iCs/>
                <w:sz w:val="20"/>
                <w:szCs w:val="20"/>
                <w:shd w:val="clear" w:color="auto" w:fill="FFFFFF"/>
                <w:lang w:bidi="lv-LV"/>
              </w:rPr>
              <w:t xml:space="preserve">656 </w:t>
            </w:r>
            <w:r w:rsidRPr="00537871">
              <w:rPr>
                <w:i/>
                <w:sz w:val="20"/>
                <w:szCs w:val="20"/>
                <w:shd w:val="clear" w:color="auto" w:fill="FFFFFF"/>
                <w:lang w:bidi="lv-LV"/>
              </w:rPr>
              <w:t>euro</w:t>
            </w:r>
            <w:r w:rsidRPr="00537871">
              <w:rPr>
                <w:iCs/>
                <w:sz w:val="20"/>
                <w:szCs w:val="20"/>
                <w:shd w:val="clear" w:color="auto" w:fill="FFFFFF"/>
                <w:lang w:bidi="lv-LV"/>
              </w:rPr>
              <w:t xml:space="preserve"> apmērā, jo </w:t>
            </w:r>
            <w:r w:rsidRPr="00537871">
              <w:rPr>
                <w:iCs/>
                <w:sz w:val="20"/>
                <w:szCs w:val="20"/>
              </w:rPr>
              <w:t>samazinājies to cilvēku skaits, kuri tika vakcinēti atbilstoši vakcinācijas kalendārā noteiktajam</w:t>
            </w:r>
            <w:r w:rsidRPr="00537871">
              <w:rPr>
                <w:iCs/>
                <w:sz w:val="20"/>
                <w:szCs w:val="20"/>
                <w:shd w:val="clear" w:color="auto" w:fill="FFFFFF"/>
                <w:lang w:bidi="lv-LV"/>
              </w:rPr>
              <w:t>.</w:t>
            </w:r>
          </w:p>
          <w:p w14:paraId="39E1A81E" w14:textId="5F43ECAE" w:rsidR="00393C23" w:rsidRPr="00537871" w:rsidRDefault="00393C23" w:rsidP="001918F6">
            <w:pPr>
              <w:pStyle w:val="tvhtml"/>
              <w:spacing w:before="0" w:beforeAutospacing="0" w:after="0" w:afterAutospacing="0"/>
              <w:jc w:val="both"/>
              <w:rPr>
                <w:sz w:val="20"/>
                <w:szCs w:val="20"/>
              </w:rPr>
            </w:pPr>
            <w:r>
              <w:rPr>
                <w:iCs/>
                <w:sz w:val="20"/>
                <w:szCs w:val="20"/>
                <w:shd w:val="clear" w:color="auto" w:fill="FFFFFF"/>
                <w:lang w:bidi="lv-LV"/>
              </w:rPr>
              <w:t>2020.</w:t>
            </w:r>
            <w:r w:rsidR="00DD6C4C">
              <w:rPr>
                <w:iCs/>
                <w:sz w:val="20"/>
                <w:szCs w:val="20"/>
                <w:shd w:val="clear" w:color="auto" w:fill="FFFFFF"/>
                <w:lang w:bidi="lv-LV"/>
              </w:rPr>
              <w:t> </w:t>
            </w:r>
            <w:r>
              <w:rPr>
                <w:iCs/>
                <w:sz w:val="20"/>
                <w:szCs w:val="20"/>
                <w:shd w:val="clear" w:color="auto" w:fill="FFFFFF"/>
                <w:lang w:bidi="lv-LV"/>
              </w:rPr>
              <w:t xml:space="preserve">gadā NVD veiks centralizēto </w:t>
            </w:r>
            <w:r w:rsidR="00657062">
              <w:rPr>
                <w:iCs/>
                <w:sz w:val="20"/>
                <w:szCs w:val="20"/>
                <w:shd w:val="clear" w:color="auto" w:fill="FFFFFF"/>
                <w:lang w:bidi="lv-LV"/>
              </w:rPr>
              <w:t xml:space="preserve">gripas </w:t>
            </w:r>
            <w:r>
              <w:rPr>
                <w:iCs/>
                <w:sz w:val="20"/>
                <w:szCs w:val="20"/>
                <w:shd w:val="clear" w:color="auto" w:fill="FFFFFF"/>
                <w:lang w:bidi="lv-LV"/>
              </w:rPr>
              <w:t>vakcīnu iepirkumu 2020./2021.</w:t>
            </w:r>
            <w:r w:rsidR="00DD6C4C">
              <w:rPr>
                <w:iCs/>
                <w:sz w:val="20"/>
                <w:szCs w:val="20"/>
                <w:shd w:val="clear" w:color="auto" w:fill="FFFFFF"/>
                <w:lang w:bidi="lv-LV"/>
              </w:rPr>
              <w:t> </w:t>
            </w:r>
            <w:r>
              <w:rPr>
                <w:iCs/>
                <w:sz w:val="20"/>
                <w:szCs w:val="20"/>
                <w:shd w:val="clear" w:color="auto" w:fill="FFFFFF"/>
                <w:lang w:bidi="lv-LV"/>
              </w:rPr>
              <w:t>gada gripas sezonai.</w:t>
            </w:r>
          </w:p>
        </w:tc>
      </w:tr>
      <w:tr w:rsidR="00537871" w:rsidRPr="00537871" w14:paraId="38670B59" w14:textId="77777777" w:rsidTr="00EB79EC">
        <w:tc>
          <w:tcPr>
            <w:tcW w:w="1276" w:type="dxa"/>
            <w:tcBorders>
              <w:top w:val="single" w:sz="4" w:space="0" w:color="auto"/>
              <w:left w:val="single" w:sz="4" w:space="0" w:color="auto"/>
              <w:bottom w:val="single" w:sz="4" w:space="0" w:color="auto"/>
              <w:right w:val="single" w:sz="4" w:space="0" w:color="auto"/>
            </w:tcBorders>
            <w:hideMark/>
          </w:tcPr>
          <w:p w14:paraId="66F481BE" w14:textId="77777777" w:rsidR="001918F6" w:rsidRPr="00537871" w:rsidRDefault="001918F6" w:rsidP="001918F6">
            <w:r w:rsidRPr="00537871">
              <w:t>6.1. detalizēts ieņēmumu aprēķins</w:t>
            </w:r>
          </w:p>
        </w:tc>
        <w:tc>
          <w:tcPr>
            <w:tcW w:w="8088" w:type="dxa"/>
            <w:gridSpan w:val="8"/>
            <w:vMerge/>
            <w:tcBorders>
              <w:top w:val="single" w:sz="4" w:space="0" w:color="auto"/>
              <w:left w:val="single" w:sz="4" w:space="0" w:color="auto"/>
              <w:bottom w:val="single" w:sz="4" w:space="0" w:color="auto"/>
              <w:right w:val="single" w:sz="4" w:space="0" w:color="auto"/>
            </w:tcBorders>
            <w:vAlign w:val="center"/>
            <w:hideMark/>
          </w:tcPr>
          <w:p w14:paraId="4D225015" w14:textId="77777777" w:rsidR="001918F6" w:rsidRPr="00537871" w:rsidRDefault="001918F6" w:rsidP="001918F6">
            <w:pPr>
              <w:rPr>
                <w:highlight w:val="yellow"/>
                <w:lang w:eastAsia="en-US"/>
              </w:rPr>
            </w:pPr>
          </w:p>
        </w:tc>
      </w:tr>
      <w:tr w:rsidR="00537871" w:rsidRPr="00537871" w14:paraId="1EC90DCB" w14:textId="77777777" w:rsidTr="00EB79EC">
        <w:tc>
          <w:tcPr>
            <w:tcW w:w="1276" w:type="dxa"/>
            <w:tcBorders>
              <w:top w:val="single" w:sz="4" w:space="0" w:color="auto"/>
              <w:left w:val="single" w:sz="4" w:space="0" w:color="auto"/>
              <w:bottom w:val="single" w:sz="4" w:space="0" w:color="auto"/>
              <w:right w:val="single" w:sz="4" w:space="0" w:color="auto"/>
            </w:tcBorders>
            <w:hideMark/>
          </w:tcPr>
          <w:p w14:paraId="642B2760" w14:textId="77777777" w:rsidR="001918F6" w:rsidRPr="00537871" w:rsidRDefault="001918F6" w:rsidP="001918F6">
            <w:r w:rsidRPr="00537871">
              <w:t>6.2. detalizēts izdevumu aprēķins</w:t>
            </w:r>
          </w:p>
        </w:tc>
        <w:tc>
          <w:tcPr>
            <w:tcW w:w="8088" w:type="dxa"/>
            <w:gridSpan w:val="8"/>
            <w:vMerge/>
            <w:tcBorders>
              <w:top w:val="single" w:sz="4" w:space="0" w:color="auto"/>
              <w:left w:val="single" w:sz="4" w:space="0" w:color="auto"/>
              <w:bottom w:val="single" w:sz="4" w:space="0" w:color="auto"/>
              <w:right w:val="single" w:sz="4" w:space="0" w:color="auto"/>
            </w:tcBorders>
            <w:vAlign w:val="center"/>
            <w:hideMark/>
          </w:tcPr>
          <w:p w14:paraId="66928A1B" w14:textId="77777777" w:rsidR="001918F6" w:rsidRPr="00537871" w:rsidRDefault="001918F6" w:rsidP="001918F6">
            <w:pPr>
              <w:rPr>
                <w:highlight w:val="yellow"/>
                <w:lang w:eastAsia="en-US"/>
              </w:rPr>
            </w:pPr>
          </w:p>
        </w:tc>
      </w:tr>
      <w:tr w:rsidR="00537871" w:rsidRPr="00537871" w14:paraId="1BCC537B" w14:textId="77777777" w:rsidTr="00EB79EC">
        <w:tc>
          <w:tcPr>
            <w:tcW w:w="1276" w:type="dxa"/>
            <w:tcBorders>
              <w:top w:val="single" w:sz="4" w:space="0" w:color="auto"/>
              <w:left w:val="single" w:sz="4" w:space="0" w:color="auto"/>
              <w:bottom w:val="single" w:sz="4" w:space="0" w:color="auto"/>
              <w:right w:val="single" w:sz="4" w:space="0" w:color="auto"/>
            </w:tcBorders>
            <w:hideMark/>
          </w:tcPr>
          <w:p w14:paraId="2222F260" w14:textId="77777777" w:rsidR="001918F6" w:rsidRPr="00537871" w:rsidRDefault="001918F6" w:rsidP="001918F6">
            <w:r w:rsidRPr="00537871">
              <w:t>7. Amata vietu skaita</w:t>
            </w:r>
          </w:p>
          <w:p w14:paraId="31B9073F" w14:textId="77777777" w:rsidR="001918F6" w:rsidRPr="00537871" w:rsidRDefault="001918F6" w:rsidP="001918F6">
            <w:r w:rsidRPr="00537871">
              <w:t>izmaiņas</w:t>
            </w:r>
          </w:p>
        </w:tc>
        <w:tc>
          <w:tcPr>
            <w:tcW w:w="8088" w:type="dxa"/>
            <w:gridSpan w:val="8"/>
            <w:tcBorders>
              <w:top w:val="single" w:sz="4" w:space="0" w:color="auto"/>
              <w:left w:val="single" w:sz="4" w:space="0" w:color="auto"/>
              <w:bottom w:val="single" w:sz="4" w:space="0" w:color="auto"/>
              <w:right w:val="single" w:sz="4" w:space="0" w:color="auto"/>
            </w:tcBorders>
            <w:hideMark/>
          </w:tcPr>
          <w:p w14:paraId="2257C279" w14:textId="77777777" w:rsidR="001918F6" w:rsidRPr="00537871" w:rsidRDefault="001918F6" w:rsidP="001918F6">
            <w:pPr>
              <w:pStyle w:val="tvhtml"/>
              <w:spacing w:before="0" w:beforeAutospacing="0" w:after="0" w:afterAutospacing="0"/>
              <w:jc w:val="both"/>
              <w:rPr>
                <w:sz w:val="20"/>
                <w:szCs w:val="20"/>
              </w:rPr>
            </w:pPr>
            <w:r w:rsidRPr="00537871">
              <w:rPr>
                <w:sz w:val="20"/>
                <w:szCs w:val="20"/>
              </w:rPr>
              <w:t>Nav</w:t>
            </w:r>
          </w:p>
        </w:tc>
      </w:tr>
      <w:tr w:rsidR="00537871" w:rsidRPr="00537871" w14:paraId="7EBDDA50" w14:textId="77777777" w:rsidTr="00EB79EC">
        <w:trPr>
          <w:trHeight w:val="555"/>
        </w:trPr>
        <w:tc>
          <w:tcPr>
            <w:tcW w:w="1276" w:type="dxa"/>
            <w:tcBorders>
              <w:top w:val="single" w:sz="4" w:space="0" w:color="auto"/>
              <w:left w:val="single" w:sz="4" w:space="0" w:color="auto"/>
              <w:bottom w:val="single" w:sz="4" w:space="0" w:color="auto"/>
              <w:right w:val="single" w:sz="4" w:space="0" w:color="auto"/>
            </w:tcBorders>
            <w:hideMark/>
          </w:tcPr>
          <w:p w14:paraId="08AB6004" w14:textId="77777777" w:rsidR="001918F6" w:rsidRPr="00537871" w:rsidRDefault="001918F6" w:rsidP="001918F6">
            <w:r w:rsidRPr="00537871">
              <w:t>8. Cita informācija</w:t>
            </w:r>
          </w:p>
        </w:tc>
        <w:tc>
          <w:tcPr>
            <w:tcW w:w="8088" w:type="dxa"/>
            <w:gridSpan w:val="8"/>
            <w:tcBorders>
              <w:top w:val="single" w:sz="4" w:space="0" w:color="auto"/>
              <w:left w:val="single" w:sz="4" w:space="0" w:color="auto"/>
              <w:bottom w:val="single" w:sz="4" w:space="0" w:color="auto"/>
              <w:right w:val="single" w:sz="4" w:space="0" w:color="auto"/>
            </w:tcBorders>
            <w:hideMark/>
          </w:tcPr>
          <w:p w14:paraId="318F3420" w14:textId="77777777" w:rsidR="001918F6" w:rsidRPr="00537871" w:rsidRDefault="001918F6" w:rsidP="001918F6">
            <w:pPr>
              <w:jc w:val="both"/>
              <w:rPr>
                <w:iCs/>
              </w:rPr>
            </w:pPr>
            <w:r w:rsidRPr="00537871">
              <w:rPr>
                <w:iCs/>
              </w:rPr>
              <w:t>Paralēli ir sagatavot</w:t>
            </w:r>
            <w:r w:rsidR="00466045" w:rsidRPr="00537871">
              <w:rPr>
                <w:iCs/>
              </w:rPr>
              <w:t>s</w:t>
            </w:r>
            <w:r w:rsidRPr="00537871">
              <w:rPr>
                <w:iCs/>
              </w:rPr>
              <w:t xml:space="preserve"> noteikumu projekt</w:t>
            </w:r>
            <w:r w:rsidR="00466045" w:rsidRPr="00537871">
              <w:rPr>
                <w:iCs/>
              </w:rPr>
              <w:t>s</w:t>
            </w:r>
            <w:r w:rsidRPr="00537871">
              <w:rPr>
                <w:iCs/>
              </w:rPr>
              <w:t xml:space="preserve"> "Grozījumi Ministru kabineta 2006.</w:t>
            </w:r>
            <w:r w:rsidR="00466045" w:rsidRPr="00537871">
              <w:rPr>
                <w:iCs/>
              </w:rPr>
              <w:t> </w:t>
            </w:r>
            <w:r w:rsidRPr="00537871">
              <w:rPr>
                <w:iCs/>
              </w:rPr>
              <w:t>gada 31.</w:t>
            </w:r>
            <w:r w:rsidR="00466045" w:rsidRPr="00537871">
              <w:rPr>
                <w:iCs/>
              </w:rPr>
              <w:t> </w:t>
            </w:r>
            <w:r w:rsidRPr="00537871">
              <w:rPr>
                <w:iCs/>
              </w:rPr>
              <w:t>oktobra noteikumos Nr.</w:t>
            </w:r>
            <w:r w:rsidR="00466045" w:rsidRPr="00537871">
              <w:rPr>
                <w:iCs/>
              </w:rPr>
              <w:t> </w:t>
            </w:r>
            <w:r w:rsidRPr="00537871">
              <w:rPr>
                <w:iCs/>
              </w:rPr>
              <w:t>899 "Ambulatorajai ārstēšanai paredzēto zāļu un medicīnisko ierīču iegādes izdevumu kompensācijas kārtība"", k</w:t>
            </w:r>
            <w:r w:rsidR="00466045" w:rsidRPr="00537871">
              <w:rPr>
                <w:iCs/>
              </w:rPr>
              <w:t>as</w:t>
            </w:r>
            <w:r w:rsidRPr="00537871">
              <w:rPr>
                <w:iCs/>
              </w:rPr>
              <w:t xml:space="preserve"> paredz uzlabot pretgripas vakcīnas pieejamību senioriem, kas ir vecāki par 65 gadiem</w:t>
            </w:r>
            <w:r w:rsidR="0078789B" w:rsidRPr="00537871">
              <w:rPr>
                <w:iCs/>
              </w:rPr>
              <w:t>,</w:t>
            </w:r>
            <w:r w:rsidRPr="00537871">
              <w:rPr>
                <w:iCs/>
              </w:rPr>
              <w:t xml:space="preserve"> un personām ar hroniskām slimībām, paredzot, ka šīm personām pretgripas vakcīna tiek kompensēta no valsts budžeta, nevis 50</w:t>
            </w:r>
            <w:r w:rsidR="00924965" w:rsidRPr="00537871">
              <w:rPr>
                <w:iCs/>
              </w:rPr>
              <w:t> </w:t>
            </w:r>
            <w:r w:rsidRPr="00537871">
              <w:rPr>
                <w:iCs/>
              </w:rPr>
              <w:t>%, bet 100</w:t>
            </w:r>
            <w:r w:rsidR="00924965" w:rsidRPr="00537871">
              <w:rPr>
                <w:iCs/>
              </w:rPr>
              <w:t> </w:t>
            </w:r>
            <w:r w:rsidRPr="00537871">
              <w:rPr>
                <w:iCs/>
              </w:rPr>
              <w:t>% apmērā no 2020.</w:t>
            </w:r>
            <w:r w:rsidR="00924965" w:rsidRPr="00537871">
              <w:rPr>
                <w:iCs/>
              </w:rPr>
              <w:t> </w:t>
            </w:r>
            <w:r w:rsidRPr="00537871">
              <w:rPr>
                <w:iCs/>
              </w:rPr>
              <w:t>gada 1.</w:t>
            </w:r>
            <w:r w:rsidR="00924965" w:rsidRPr="00537871">
              <w:rPr>
                <w:iCs/>
              </w:rPr>
              <w:t> </w:t>
            </w:r>
            <w:r w:rsidRPr="00537871">
              <w:rPr>
                <w:iCs/>
              </w:rPr>
              <w:t>oktobra līdz 1.</w:t>
            </w:r>
            <w:r w:rsidR="00924965" w:rsidRPr="00537871">
              <w:rPr>
                <w:iCs/>
              </w:rPr>
              <w:t> </w:t>
            </w:r>
            <w:r w:rsidRPr="00537871">
              <w:rPr>
                <w:iCs/>
              </w:rPr>
              <w:t>maijam 2020./2021.</w:t>
            </w:r>
            <w:r w:rsidR="00924965" w:rsidRPr="00537871">
              <w:rPr>
                <w:iCs/>
              </w:rPr>
              <w:t> </w:t>
            </w:r>
            <w:r w:rsidRPr="00537871">
              <w:rPr>
                <w:iCs/>
              </w:rPr>
              <w:t>gripas sezonai paredzot kompensējamās vakcīnu iegādes attiecīgi radot finansiālo ietekmi 2020.</w:t>
            </w:r>
            <w:r w:rsidR="00924965" w:rsidRPr="00537871">
              <w:rPr>
                <w:iCs/>
              </w:rPr>
              <w:t> </w:t>
            </w:r>
            <w:r w:rsidRPr="00537871">
              <w:rPr>
                <w:iCs/>
              </w:rPr>
              <w:t xml:space="preserve">gadā 504 041 </w:t>
            </w:r>
            <w:r w:rsidRPr="00537871">
              <w:rPr>
                <w:i/>
              </w:rPr>
              <w:t>euro</w:t>
            </w:r>
            <w:r w:rsidRPr="00537871">
              <w:rPr>
                <w:iCs/>
              </w:rPr>
              <w:t xml:space="preserve"> un 2021.</w:t>
            </w:r>
            <w:r w:rsidR="00924965" w:rsidRPr="00537871">
              <w:rPr>
                <w:iCs/>
              </w:rPr>
              <w:t> </w:t>
            </w:r>
            <w:r w:rsidRPr="00537871">
              <w:rPr>
                <w:iCs/>
              </w:rPr>
              <w:t xml:space="preserve">gadā 37 939 </w:t>
            </w:r>
            <w:r w:rsidRPr="00537871">
              <w:rPr>
                <w:i/>
              </w:rPr>
              <w:t>euro</w:t>
            </w:r>
            <w:r w:rsidRPr="00537871">
              <w:rPr>
                <w:iCs/>
              </w:rPr>
              <w:t xml:space="preserve"> apmērā.</w:t>
            </w:r>
          </w:p>
          <w:p w14:paraId="5DCF6BB7" w14:textId="33F9AAE3" w:rsidR="001918F6" w:rsidRPr="00537871" w:rsidRDefault="001918F6" w:rsidP="001918F6">
            <w:pPr>
              <w:jc w:val="both"/>
              <w:rPr>
                <w:iCs/>
              </w:rPr>
            </w:pPr>
            <w:r w:rsidRPr="00537871">
              <w:rPr>
                <w:iCs/>
              </w:rPr>
              <w:t xml:space="preserve">Finansiālā ietekme </w:t>
            </w:r>
            <w:r w:rsidR="003471B7">
              <w:rPr>
                <w:iCs/>
              </w:rPr>
              <w:t>2020.</w:t>
            </w:r>
            <w:r w:rsidR="0066160A">
              <w:rPr>
                <w:iCs/>
              </w:rPr>
              <w:t> </w:t>
            </w:r>
            <w:r w:rsidR="003471B7">
              <w:rPr>
                <w:iCs/>
              </w:rPr>
              <w:t xml:space="preserve">gadam </w:t>
            </w:r>
            <w:r w:rsidRPr="00537871">
              <w:rPr>
                <w:iCs/>
              </w:rPr>
              <w:t>504</w:t>
            </w:r>
            <w:r w:rsidR="000106C5" w:rsidRPr="00537871">
              <w:rPr>
                <w:iCs/>
              </w:rPr>
              <w:t> </w:t>
            </w:r>
            <w:r w:rsidRPr="00537871">
              <w:rPr>
                <w:iCs/>
              </w:rPr>
              <w:t xml:space="preserve">041 </w:t>
            </w:r>
            <w:r w:rsidRPr="00537871">
              <w:rPr>
                <w:i/>
              </w:rPr>
              <w:t xml:space="preserve">euro, </w:t>
            </w:r>
            <w:r w:rsidRPr="00537871">
              <w:rPr>
                <w:iCs/>
              </w:rPr>
              <w:t>kuru</w:t>
            </w:r>
            <w:r w:rsidRPr="00537871">
              <w:rPr>
                <w:i/>
              </w:rPr>
              <w:t xml:space="preserve"> </w:t>
            </w:r>
            <w:r w:rsidRPr="00537871">
              <w:rPr>
                <w:iCs/>
              </w:rPr>
              <w:t xml:space="preserve">plānots rast apakšprogrammas 33.04.00 </w:t>
            </w:r>
            <w:r w:rsidR="000106C5" w:rsidRPr="00537871">
              <w:rPr>
                <w:iCs/>
              </w:rPr>
              <w:t>"</w:t>
            </w:r>
            <w:r w:rsidRPr="00537871">
              <w:rPr>
                <w:i/>
              </w:rPr>
              <w:t>Centralizēta medikamentu un materiālu iegāde</w:t>
            </w:r>
            <w:r w:rsidR="000106C5" w:rsidRPr="00537871">
              <w:rPr>
                <w:iCs/>
              </w:rPr>
              <w:t>"</w:t>
            </w:r>
            <w:r w:rsidRPr="00537871">
              <w:rPr>
                <w:iCs/>
              </w:rPr>
              <w:t xml:space="preserve"> ietvaros, jo iepriekšminētajā apakšprogrammā indikatīvi veidojas līdzekļu ekonomija 2020.</w:t>
            </w:r>
            <w:r w:rsidR="004665AF" w:rsidRPr="00537871">
              <w:rPr>
                <w:iCs/>
              </w:rPr>
              <w:t> </w:t>
            </w:r>
            <w:r w:rsidRPr="00537871">
              <w:rPr>
                <w:iCs/>
              </w:rPr>
              <w:t>gadā 1</w:t>
            </w:r>
            <w:r w:rsidR="004665AF" w:rsidRPr="00537871">
              <w:rPr>
                <w:iCs/>
              </w:rPr>
              <w:t> </w:t>
            </w:r>
            <w:r w:rsidRPr="00537871">
              <w:rPr>
                <w:iCs/>
              </w:rPr>
              <w:t>258</w:t>
            </w:r>
            <w:r w:rsidR="004665AF" w:rsidRPr="00537871">
              <w:rPr>
                <w:iCs/>
              </w:rPr>
              <w:t> </w:t>
            </w:r>
            <w:r w:rsidRPr="00537871">
              <w:rPr>
                <w:iCs/>
              </w:rPr>
              <w:t xml:space="preserve">656 </w:t>
            </w:r>
            <w:r w:rsidRPr="00537871">
              <w:rPr>
                <w:i/>
              </w:rPr>
              <w:t>euro</w:t>
            </w:r>
            <w:r w:rsidRPr="00537871">
              <w:rPr>
                <w:iCs/>
              </w:rPr>
              <w:t xml:space="preserve"> apmērā.</w:t>
            </w:r>
          </w:p>
          <w:p w14:paraId="79643F3E" w14:textId="77777777" w:rsidR="003471B7" w:rsidRDefault="003471B7" w:rsidP="001918F6">
            <w:pPr>
              <w:jc w:val="both"/>
              <w:rPr>
                <w:iCs/>
              </w:rPr>
            </w:pPr>
          </w:p>
          <w:p w14:paraId="15DB1FB8" w14:textId="77777777" w:rsidR="001918F6" w:rsidRPr="00537871" w:rsidRDefault="001918F6" w:rsidP="001918F6">
            <w:pPr>
              <w:jc w:val="both"/>
              <w:rPr>
                <w:iCs/>
              </w:rPr>
            </w:pPr>
            <w:r w:rsidRPr="00537871">
              <w:rPr>
                <w:iCs/>
              </w:rPr>
              <w:t>Finansiālā ietekme</w:t>
            </w:r>
            <w:r w:rsidR="003471B7">
              <w:rPr>
                <w:iCs/>
              </w:rPr>
              <w:t xml:space="preserve"> 2021.gadam</w:t>
            </w:r>
            <w:r w:rsidRPr="00537871">
              <w:rPr>
                <w:iCs/>
              </w:rPr>
              <w:t xml:space="preserve"> 37</w:t>
            </w:r>
            <w:r w:rsidR="00B26513" w:rsidRPr="00537871">
              <w:rPr>
                <w:iCs/>
              </w:rPr>
              <w:t> </w:t>
            </w:r>
            <w:r w:rsidRPr="00537871">
              <w:rPr>
                <w:iCs/>
              </w:rPr>
              <w:t xml:space="preserve">939 </w:t>
            </w:r>
            <w:r w:rsidRPr="00537871">
              <w:rPr>
                <w:i/>
              </w:rPr>
              <w:t xml:space="preserve">euro, </w:t>
            </w:r>
            <w:r w:rsidRPr="00537871">
              <w:rPr>
                <w:iCs/>
              </w:rPr>
              <w:t>kuru</w:t>
            </w:r>
            <w:r w:rsidRPr="00537871">
              <w:rPr>
                <w:i/>
              </w:rPr>
              <w:t xml:space="preserve"> </w:t>
            </w:r>
            <w:r w:rsidRPr="00537871">
              <w:rPr>
                <w:iCs/>
              </w:rPr>
              <w:t xml:space="preserve">plānots rast apakšprogrammas 33.04.00 </w:t>
            </w:r>
            <w:r w:rsidR="00B26513" w:rsidRPr="00537871">
              <w:rPr>
                <w:iCs/>
              </w:rPr>
              <w:t>"</w:t>
            </w:r>
            <w:r w:rsidRPr="00537871">
              <w:rPr>
                <w:i/>
              </w:rPr>
              <w:t>Centralizēta medikamentu un materiālu iegāde</w:t>
            </w:r>
            <w:r w:rsidR="00B26513" w:rsidRPr="00537871">
              <w:rPr>
                <w:iCs/>
              </w:rPr>
              <w:t>"</w:t>
            </w:r>
            <w:r w:rsidRPr="00537871">
              <w:rPr>
                <w:iCs/>
              </w:rPr>
              <w:t xml:space="preserve"> ietvaros, jo iepriekšminētajā apakšprogrammā </w:t>
            </w:r>
            <w:r w:rsidRPr="00537871">
              <w:rPr>
                <w:iCs/>
              </w:rPr>
              <w:lastRenderedPageBreak/>
              <w:t>indikatīvi veidojas līdzekļu ekonomija, jo 2021.</w:t>
            </w:r>
            <w:r w:rsidR="00B26513" w:rsidRPr="00537871">
              <w:rPr>
                <w:iCs/>
              </w:rPr>
              <w:t> </w:t>
            </w:r>
            <w:r w:rsidRPr="00537871">
              <w:rPr>
                <w:iCs/>
              </w:rPr>
              <w:t>gada plānotā Baltijas iepirkuma ietvaros pasūtītās vakcīnas daļēji tiks apmaksātas 2020.</w:t>
            </w:r>
            <w:r w:rsidR="00B26513" w:rsidRPr="00537871">
              <w:rPr>
                <w:iCs/>
              </w:rPr>
              <w:t> </w:t>
            </w:r>
            <w:r w:rsidRPr="00537871">
              <w:rPr>
                <w:iCs/>
              </w:rPr>
              <w:t>gada nogalē.</w:t>
            </w:r>
          </w:p>
          <w:p w14:paraId="125C826E" w14:textId="77777777" w:rsidR="001918F6" w:rsidRPr="00537871" w:rsidRDefault="001918F6" w:rsidP="001918F6">
            <w:pPr>
              <w:jc w:val="both"/>
              <w:rPr>
                <w:iCs/>
              </w:rPr>
            </w:pPr>
          </w:p>
          <w:p w14:paraId="02046C5D" w14:textId="77777777" w:rsidR="001918F6" w:rsidRPr="00537871" w:rsidRDefault="001918F6" w:rsidP="001918F6">
            <w:pPr>
              <w:jc w:val="both"/>
              <w:rPr>
                <w:iCs/>
              </w:rPr>
            </w:pPr>
            <w:r w:rsidRPr="00537871">
              <w:rPr>
                <w:iCs/>
              </w:rPr>
              <w:t xml:space="preserve">Ņemot vērā to, ka pasākumu plānots īstenot apakšprogrammā 33.03.00 </w:t>
            </w:r>
            <w:r w:rsidR="00C929E1" w:rsidRPr="00537871">
              <w:rPr>
                <w:iCs/>
              </w:rPr>
              <w:t>"</w:t>
            </w:r>
            <w:r w:rsidRPr="00537871">
              <w:rPr>
                <w:i/>
              </w:rPr>
              <w:t>Kompensējamo medikamentu un materiālu apmaksāšana</w:t>
            </w:r>
            <w:r w:rsidR="00C929E1" w:rsidRPr="00537871">
              <w:rPr>
                <w:iCs/>
              </w:rPr>
              <w:t>",</w:t>
            </w:r>
            <w:r w:rsidRPr="00537871">
              <w:rPr>
                <w:iCs/>
              </w:rPr>
              <w:t xml:space="preserve"> Veselības ministrija normatīvo aktu kārtībā iesniegs priekšlikumu Finanšu ministrijā apropriācijas pārdalei.</w:t>
            </w:r>
          </w:p>
        </w:tc>
      </w:tr>
    </w:tbl>
    <w:p w14:paraId="546D278C" w14:textId="77777777" w:rsidR="002E2DE5" w:rsidRDefault="002E2DE5" w:rsidP="00E5323B">
      <w:pPr>
        <w:spacing w:after="0" w:line="240" w:lineRule="auto"/>
        <w:rPr>
          <w:rFonts w:ascii="Times New Roman" w:eastAsia="Times New Roman" w:hAnsi="Times New Roman" w:cs="Times New Roman"/>
          <w:iCs/>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16"/>
        <w:gridCol w:w="2060"/>
        <w:gridCol w:w="6495"/>
      </w:tblGrid>
      <w:tr w:rsidR="00D05DE5" w14:paraId="1BC8006E" w14:textId="77777777" w:rsidTr="00D05DE5">
        <w:trPr>
          <w:tblCellSpacing w:w="15" w:type="dxa"/>
        </w:trPr>
        <w:tc>
          <w:tcPr>
            <w:tcW w:w="4967" w:type="pct"/>
            <w:gridSpan w:val="3"/>
            <w:vAlign w:val="center"/>
            <w:hideMark/>
          </w:tcPr>
          <w:p w14:paraId="66C12C29" w14:textId="16088DBD" w:rsidR="00D05DE5" w:rsidRPr="00D530F4" w:rsidRDefault="00D05DE5" w:rsidP="00550368">
            <w:pPr>
              <w:spacing w:after="0" w:line="240" w:lineRule="auto"/>
              <w:jc w:val="center"/>
              <w:rPr>
                <w:rFonts w:ascii="Times New Roman" w:eastAsia="Times New Roman" w:hAnsi="Times New Roman" w:cs="Times New Roman"/>
                <w:b/>
                <w:bCs/>
                <w:iCs/>
                <w:sz w:val="24"/>
                <w:szCs w:val="24"/>
                <w:lang w:eastAsia="lv-LV"/>
              </w:rPr>
            </w:pPr>
            <w:r w:rsidRPr="00D530F4">
              <w:rPr>
                <w:rFonts w:ascii="Times New Roman" w:eastAsia="Times New Roman" w:hAnsi="Times New Roman" w:cs="Times New Roman"/>
                <w:b/>
                <w:bCs/>
                <w:iCs/>
                <w:sz w:val="24"/>
                <w:szCs w:val="24"/>
                <w:lang w:eastAsia="lv-LV"/>
              </w:rPr>
              <w:t>IV.</w:t>
            </w:r>
            <w:r>
              <w:rPr>
                <w:rFonts w:ascii="Times New Roman" w:eastAsia="Times New Roman" w:hAnsi="Times New Roman" w:cs="Times New Roman"/>
                <w:b/>
                <w:bCs/>
                <w:iCs/>
                <w:sz w:val="24"/>
                <w:szCs w:val="24"/>
                <w:lang w:eastAsia="lv-LV"/>
              </w:rPr>
              <w:t> </w:t>
            </w:r>
            <w:r w:rsidRPr="00D530F4">
              <w:rPr>
                <w:rFonts w:ascii="Times New Roman" w:eastAsia="Times New Roman" w:hAnsi="Times New Roman" w:cs="Times New Roman"/>
                <w:b/>
                <w:bCs/>
                <w:iCs/>
                <w:sz w:val="24"/>
                <w:szCs w:val="24"/>
                <w:lang w:eastAsia="lv-LV"/>
              </w:rPr>
              <w:t>Tiesību akta projekta ietekme uz spēkā esošo tiesību normu sistēmu</w:t>
            </w:r>
          </w:p>
        </w:tc>
      </w:tr>
      <w:tr w:rsidR="00D05DE5" w14:paraId="17C501F2" w14:textId="77777777" w:rsidTr="00D05DE5">
        <w:trPr>
          <w:tblCellSpacing w:w="15" w:type="dxa"/>
        </w:trPr>
        <w:tc>
          <w:tcPr>
            <w:tcW w:w="261" w:type="pct"/>
            <w:hideMark/>
          </w:tcPr>
          <w:p w14:paraId="62C54623" w14:textId="77777777" w:rsidR="00D05DE5" w:rsidRPr="00D05DE5" w:rsidRDefault="00D05DE5" w:rsidP="00550368">
            <w:pPr>
              <w:spacing w:after="0" w:line="240" w:lineRule="auto"/>
              <w:rPr>
                <w:rFonts w:ascii="Times New Roman" w:eastAsia="Times New Roman" w:hAnsi="Times New Roman" w:cs="Times New Roman"/>
                <w:iCs/>
                <w:sz w:val="24"/>
                <w:szCs w:val="24"/>
                <w:lang w:eastAsia="lv-LV"/>
              </w:rPr>
            </w:pPr>
            <w:r w:rsidRPr="00D05DE5">
              <w:rPr>
                <w:rFonts w:ascii="Times New Roman" w:eastAsia="Times New Roman" w:hAnsi="Times New Roman" w:cs="Times New Roman"/>
                <w:iCs/>
                <w:sz w:val="24"/>
                <w:szCs w:val="24"/>
                <w:lang w:eastAsia="lv-LV"/>
              </w:rPr>
              <w:t>1.</w:t>
            </w:r>
          </w:p>
        </w:tc>
        <w:tc>
          <w:tcPr>
            <w:tcW w:w="1127" w:type="pct"/>
            <w:hideMark/>
          </w:tcPr>
          <w:p w14:paraId="4520A62C" w14:textId="77777777" w:rsidR="00D05DE5" w:rsidRPr="00D05DE5" w:rsidRDefault="00D05DE5" w:rsidP="00550368">
            <w:pPr>
              <w:spacing w:after="0" w:line="240" w:lineRule="auto"/>
              <w:rPr>
                <w:rFonts w:ascii="Times New Roman" w:eastAsia="Times New Roman" w:hAnsi="Times New Roman" w:cs="Times New Roman"/>
                <w:iCs/>
                <w:sz w:val="24"/>
                <w:szCs w:val="24"/>
                <w:lang w:eastAsia="lv-LV"/>
              </w:rPr>
            </w:pPr>
            <w:r w:rsidRPr="00D05DE5">
              <w:rPr>
                <w:rFonts w:ascii="Times New Roman" w:eastAsia="Times New Roman" w:hAnsi="Times New Roman" w:cs="Times New Roman"/>
                <w:iCs/>
                <w:sz w:val="24"/>
                <w:szCs w:val="24"/>
                <w:lang w:eastAsia="lv-LV"/>
              </w:rPr>
              <w:t>Saistītie tiesību aktu projekti</w:t>
            </w:r>
          </w:p>
        </w:tc>
        <w:tc>
          <w:tcPr>
            <w:tcW w:w="3546" w:type="pct"/>
            <w:hideMark/>
          </w:tcPr>
          <w:p w14:paraId="6792A1BA" w14:textId="1E7C1324" w:rsidR="00D05DE5" w:rsidRDefault="00D05DE5" w:rsidP="00550368">
            <w:pPr>
              <w:spacing w:after="0" w:line="240" w:lineRule="auto"/>
              <w:jc w:val="both"/>
              <w:rPr>
                <w:rFonts w:ascii="Times New Roman" w:hAnsi="Times New Roman" w:cs="Times New Roman"/>
                <w:sz w:val="24"/>
                <w:szCs w:val="24"/>
              </w:rPr>
            </w:pPr>
            <w:r w:rsidRPr="00D05DE5">
              <w:rPr>
                <w:rFonts w:ascii="Times New Roman" w:hAnsi="Times New Roman" w:cs="Times New Roman"/>
                <w:sz w:val="24"/>
                <w:szCs w:val="24"/>
              </w:rPr>
              <w:t>Vienlaicīgi tiek veikti grozījumi 2006.</w:t>
            </w:r>
            <w:r>
              <w:rPr>
                <w:rFonts w:ascii="Times New Roman" w:hAnsi="Times New Roman" w:cs="Times New Roman"/>
                <w:sz w:val="24"/>
                <w:szCs w:val="24"/>
              </w:rPr>
              <w:t> </w:t>
            </w:r>
            <w:r w:rsidRPr="00D05DE5">
              <w:rPr>
                <w:rFonts w:ascii="Times New Roman" w:hAnsi="Times New Roman" w:cs="Times New Roman"/>
                <w:sz w:val="24"/>
                <w:szCs w:val="24"/>
              </w:rPr>
              <w:t>gada 31.</w:t>
            </w:r>
            <w:r>
              <w:rPr>
                <w:rFonts w:ascii="Times New Roman" w:hAnsi="Times New Roman" w:cs="Times New Roman"/>
                <w:sz w:val="24"/>
                <w:szCs w:val="24"/>
              </w:rPr>
              <w:t> </w:t>
            </w:r>
            <w:r w:rsidRPr="00D05DE5">
              <w:rPr>
                <w:rFonts w:ascii="Times New Roman" w:hAnsi="Times New Roman" w:cs="Times New Roman"/>
                <w:sz w:val="24"/>
                <w:szCs w:val="24"/>
              </w:rPr>
              <w:t>oktobra Ministru kabineta noteikumos Nr.</w:t>
            </w:r>
            <w:r>
              <w:rPr>
                <w:rFonts w:ascii="Times New Roman" w:hAnsi="Times New Roman" w:cs="Times New Roman"/>
                <w:sz w:val="24"/>
                <w:szCs w:val="24"/>
              </w:rPr>
              <w:t> </w:t>
            </w:r>
            <w:r w:rsidRPr="00D05DE5">
              <w:rPr>
                <w:rFonts w:ascii="Times New Roman" w:hAnsi="Times New Roman" w:cs="Times New Roman"/>
                <w:sz w:val="24"/>
                <w:szCs w:val="24"/>
              </w:rPr>
              <w:t>899 "Ambulatorajai ārstēšanai paredzēto zāļu un medicīnisko ierīču iegādes izdevumu kompensācijas kārtība", paredzot, ka no 2020.</w:t>
            </w:r>
            <w:r>
              <w:rPr>
                <w:rFonts w:ascii="Times New Roman" w:hAnsi="Times New Roman" w:cs="Times New Roman"/>
                <w:sz w:val="24"/>
                <w:szCs w:val="24"/>
              </w:rPr>
              <w:t> </w:t>
            </w:r>
            <w:r w:rsidRPr="00D05DE5">
              <w:rPr>
                <w:rFonts w:ascii="Times New Roman" w:hAnsi="Times New Roman" w:cs="Times New Roman"/>
                <w:sz w:val="24"/>
                <w:szCs w:val="24"/>
              </w:rPr>
              <w:t>gada 1.</w:t>
            </w:r>
            <w:r>
              <w:rPr>
                <w:rFonts w:ascii="Times New Roman" w:hAnsi="Times New Roman" w:cs="Times New Roman"/>
                <w:sz w:val="24"/>
                <w:szCs w:val="24"/>
              </w:rPr>
              <w:t> </w:t>
            </w:r>
            <w:r w:rsidRPr="00D05DE5">
              <w:rPr>
                <w:rFonts w:ascii="Times New Roman" w:hAnsi="Times New Roman" w:cs="Times New Roman"/>
                <w:sz w:val="24"/>
                <w:szCs w:val="24"/>
              </w:rPr>
              <w:t>oktobra līdz 2021.</w:t>
            </w:r>
            <w:r>
              <w:rPr>
                <w:rFonts w:ascii="Times New Roman" w:hAnsi="Times New Roman" w:cs="Times New Roman"/>
                <w:sz w:val="24"/>
                <w:szCs w:val="24"/>
              </w:rPr>
              <w:t> </w:t>
            </w:r>
            <w:r w:rsidRPr="00D05DE5">
              <w:rPr>
                <w:rFonts w:ascii="Times New Roman" w:hAnsi="Times New Roman" w:cs="Times New Roman"/>
                <w:sz w:val="24"/>
                <w:szCs w:val="24"/>
              </w:rPr>
              <w:t>gada 1.</w:t>
            </w:r>
            <w:r>
              <w:rPr>
                <w:rFonts w:ascii="Times New Roman" w:hAnsi="Times New Roman" w:cs="Times New Roman"/>
                <w:sz w:val="24"/>
                <w:szCs w:val="24"/>
              </w:rPr>
              <w:t> </w:t>
            </w:r>
            <w:r w:rsidRPr="00D05DE5">
              <w:rPr>
                <w:rFonts w:ascii="Times New Roman" w:hAnsi="Times New Roman" w:cs="Times New Roman"/>
                <w:sz w:val="24"/>
                <w:szCs w:val="24"/>
              </w:rPr>
              <w:t>maijam senioriem un personām ar hroniskām slimībām</w:t>
            </w:r>
            <w:r>
              <w:rPr>
                <w:rFonts w:ascii="Times New Roman" w:hAnsi="Times New Roman" w:cs="Times New Roman"/>
                <w:sz w:val="24"/>
                <w:szCs w:val="24"/>
              </w:rPr>
              <w:t xml:space="preserve"> būs iespēja vakcinēties pret gripu izmantojot </w:t>
            </w:r>
            <w:r w:rsidRPr="00D05DE5">
              <w:rPr>
                <w:rFonts w:ascii="Times New Roman" w:hAnsi="Times New Roman" w:cs="Times New Roman"/>
                <w:sz w:val="24"/>
                <w:szCs w:val="24"/>
              </w:rPr>
              <w:t>kompensējamo zāļu recepti 100</w:t>
            </w:r>
            <w:r>
              <w:rPr>
                <w:rFonts w:ascii="Times New Roman" w:hAnsi="Times New Roman" w:cs="Times New Roman"/>
                <w:sz w:val="24"/>
                <w:szCs w:val="24"/>
              </w:rPr>
              <w:t> </w:t>
            </w:r>
            <w:r w:rsidRPr="00D05DE5">
              <w:rPr>
                <w:rFonts w:ascii="Times New Roman" w:hAnsi="Times New Roman" w:cs="Times New Roman"/>
                <w:sz w:val="24"/>
                <w:szCs w:val="24"/>
              </w:rPr>
              <w:t>% valsts kompensētas vakcīnas iegādei.</w:t>
            </w:r>
          </w:p>
          <w:p w14:paraId="11B9963B" w14:textId="5B29EA1D" w:rsidR="00D05DE5" w:rsidRPr="00D05DE5" w:rsidRDefault="00D05DE5" w:rsidP="00550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Abi noteikumu p</w:t>
            </w:r>
            <w:r w:rsidRPr="00D05DE5">
              <w:rPr>
                <w:rFonts w:ascii="Times New Roman" w:hAnsi="Times New Roman" w:cs="Times New Roman"/>
                <w:sz w:val="24"/>
                <w:szCs w:val="24"/>
              </w:rPr>
              <w:t>rojekt</w:t>
            </w:r>
            <w:r>
              <w:rPr>
                <w:rFonts w:ascii="Times New Roman" w:hAnsi="Times New Roman" w:cs="Times New Roman"/>
                <w:sz w:val="24"/>
                <w:szCs w:val="24"/>
              </w:rPr>
              <w:t>i</w:t>
            </w:r>
            <w:r w:rsidRPr="00D05DE5">
              <w:rPr>
                <w:rFonts w:ascii="Times New Roman" w:hAnsi="Times New Roman" w:cs="Times New Roman"/>
                <w:sz w:val="24"/>
                <w:szCs w:val="24"/>
              </w:rPr>
              <w:t xml:space="preserve"> Ministru kabineta sēdē izskatām</w:t>
            </w:r>
            <w:r>
              <w:rPr>
                <w:rFonts w:ascii="Times New Roman" w:hAnsi="Times New Roman" w:cs="Times New Roman"/>
                <w:sz w:val="24"/>
                <w:szCs w:val="24"/>
              </w:rPr>
              <w:t>i</w:t>
            </w:r>
            <w:r w:rsidRPr="00D05DE5">
              <w:rPr>
                <w:rFonts w:ascii="Times New Roman" w:hAnsi="Times New Roman" w:cs="Times New Roman"/>
                <w:sz w:val="24"/>
                <w:szCs w:val="24"/>
              </w:rPr>
              <w:t xml:space="preserve"> vienlaikus.</w:t>
            </w:r>
          </w:p>
        </w:tc>
      </w:tr>
      <w:tr w:rsidR="00D05DE5" w14:paraId="4FF8169A" w14:textId="77777777" w:rsidTr="00D05DE5">
        <w:trPr>
          <w:tblCellSpacing w:w="15" w:type="dxa"/>
        </w:trPr>
        <w:tc>
          <w:tcPr>
            <w:tcW w:w="261" w:type="pct"/>
            <w:hideMark/>
          </w:tcPr>
          <w:p w14:paraId="7BE85057" w14:textId="77777777" w:rsidR="00D05DE5" w:rsidRPr="00D05DE5" w:rsidRDefault="00D05DE5" w:rsidP="00550368">
            <w:pPr>
              <w:spacing w:after="0" w:line="240" w:lineRule="auto"/>
              <w:rPr>
                <w:rFonts w:ascii="Times New Roman" w:eastAsia="Times New Roman" w:hAnsi="Times New Roman" w:cs="Times New Roman"/>
                <w:iCs/>
                <w:sz w:val="24"/>
                <w:szCs w:val="24"/>
                <w:lang w:eastAsia="lv-LV"/>
              </w:rPr>
            </w:pPr>
            <w:r w:rsidRPr="00D05DE5">
              <w:rPr>
                <w:rFonts w:ascii="Times New Roman" w:eastAsia="Times New Roman" w:hAnsi="Times New Roman" w:cs="Times New Roman"/>
                <w:iCs/>
                <w:sz w:val="24"/>
                <w:szCs w:val="24"/>
                <w:lang w:eastAsia="lv-LV"/>
              </w:rPr>
              <w:t>2.</w:t>
            </w:r>
          </w:p>
        </w:tc>
        <w:tc>
          <w:tcPr>
            <w:tcW w:w="1127" w:type="pct"/>
            <w:hideMark/>
          </w:tcPr>
          <w:p w14:paraId="1A5F18FC" w14:textId="77777777" w:rsidR="00D05DE5" w:rsidRPr="00D05DE5" w:rsidRDefault="00D05DE5" w:rsidP="00550368">
            <w:pPr>
              <w:spacing w:after="0" w:line="240" w:lineRule="auto"/>
              <w:rPr>
                <w:rFonts w:ascii="Times New Roman" w:eastAsia="Times New Roman" w:hAnsi="Times New Roman" w:cs="Times New Roman"/>
                <w:iCs/>
                <w:sz w:val="24"/>
                <w:szCs w:val="24"/>
                <w:lang w:eastAsia="lv-LV"/>
              </w:rPr>
            </w:pPr>
            <w:r w:rsidRPr="00D05DE5">
              <w:rPr>
                <w:rFonts w:ascii="Times New Roman" w:eastAsia="Times New Roman" w:hAnsi="Times New Roman" w:cs="Times New Roman"/>
                <w:iCs/>
                <w:sz w:val="24"/>
                <w:szCs w:val="24"/>
                <w:lang w:eastAsia="lv-LV"/>
              </w:rPr>
              <w:t>Atbildīgā institūcija</w:t>
            </w:r>
          </w:p>
        </w:tc>
        <w:tc>
          <w:tcPr>
            <w:tcW w:w="3546" w:type="pct"/>
            <w:hideMark/>
          </w:tcPr>
          <w:p w14:paraId="4D4E4D4B" w14:textId="77777777" w:rsidR="00D05DE5" w:rsidRPr="00D05DE5" w:rsidRDefault="00D05DE5" w:rsidP="00550368">
            <w:pPr>
              <w:spacing w:after="0" w:line="240" w:lineRule="auto"/>
              <w:rPr>
                <w:rFonts w:ascii="Times New Roman" w:eastAsia="Times New Roman" w:hAnsi="Times New Roman" w:cs="Times New Roman"/>
                <w:iCs/>
                <w:sz w:val="24"/>
                <w:szCs w:val="24"/>
                <w:lang w:eastAsia="lv-LV"/>
              </w:rPr>
            </w:pPr>
            <w:r w:rsidRPr="00D05DE5">
              <w:rPr>
                <w:rFonts w:ascii="Times New Roman" w:eastAsia="Times New Roman" w:hAnsi="Times New Roman" w:cs="Times New Roman"/>
                <w:iCs/>
                <w:sz w:val="24"/>
                <w:szCs w:val="24"/>
                <w:lang w:eastAsia="lv-LV"/>
              </w:rPr>
              <w:t>Veselības ministrija</w:t>
            </w:r>
          </w:p>
        </w:tc>
      </w:tr>
      <w:tr w:rsidR="00D05DE5" w14:paraId="16BB7BC4" w14:textId="77777777" w:rsidTr="00D05DE5">
        <w:trPr>
          <w:tblCellSpacing w:w="15" w:type="dxa"/>
        </w:trPr>
        <w:tc>
          <w:tcPr>
            <w:tcW w:w="261" w:type="pct"/>
            <w:hideMark/>
          </w:tcPr>
          <w:p w14:paraId="7B880269" w14:textId="77777777" w:rsidR="00D05DE5" w:rsidRPr="00D05DE5" w:rsidRDefault="00D05DE5" w:rsidP="00550368">
            <w:pPr>
              <w:spacing w:after="0" w:line="240" w:lineRule="auto"/>
              <w:rPr>
                <w:rFonts w:ascii="Times New Roman" w:eastAsia="Times New Roman" w:hAnsi="Times New Roman" w:cs="Times New Roman"/>
                <w:iCs/>
                <w:sz w:val="24"/>
                <w:szCs w:val="24"/>
                <w:lang w:eastAsia="lv-LV"/>
              </w:rPr>
            </w:pPr>
            <w:r w:rsidRPr="00D05DE5">
              <w:rPr>
                <w:rFonts w:ascii="Times New Roman" w:eastAsia="Times New Roman" w:hAnsi="Times New Roman" w:cs="Times New Roman"/>
                <w:iCs/>
                <w:sz w:val="24"/>
                <w:szCs w:val="24"/>
                <w:lang w:eastAsia="lv-LV"/>
              </w:rPr>
              <w:t>3.</w:t>
            </w:r>
          </w:p>
        </w:tc>
        <w:tc>
          <w:tcPr>
            <w:tcW w:w="1127" w:type="pct"/>
            <w:hideMark/>
          </w:tcPr>
          <w:p w14:paraId="2BD168A3" w14:textId="77777777" w:rsidR="00D05DE5" w:rsidRPr="00D05DE5" w:rsidRDefault="00D05DE5" w:rsidP="00550368">
            <w:pPr>
              <w:spacing w:after="0" w:line="240" w:lineRule="auto"/>
              <w:rPr>
                <w:rFonts w:ascii="Times New Roman" w:eastAsia="Times New Roman" w:hAnsi="Times New Roman" w:cs="Times New Roman"/>
                <w:iCs/>
                <w:sz w:val="24"/>
                <w:szCs w:val="24"/>
                <w:lang w:eastAsia="lv-LV"/>
              </w:rPr>
            </w:pPr>
            <w:r w:rsidRPr="00D05DE5">
              <w:rPr>
                <w:rFonts w:ascii="Times New Roman" w:eastAsia="Times New Roman" w:hAnsi="Times New Roman" w:cs="Times New Roman"/>
                <w:iCs/>
                <w:sz w:val="24"/>
                <w:szCs w:val="24"/>
                <w:lang w:eastAsia="lv-LV"/>
              </w:rPr>
              <w:t>Cita informācija</w:t>
            </w:r>
          </w:p>
        </w:tc>
        <w:tc>
          <w:tcPr>
            <w:tcW w:w="3546" w:type="pct"/>
            <w:hideMark/>
          </w:tcPr>
          <w:p w14:paraId="1BA7FDAC" w14:textId="77777777" w:rsidR="00D05DE5" w:rsidRPr="00D05DE5" w:rsidRDefault="00D05DE5" w:rsidP="00550368">
            <w:pPr>
              <w:spacing w:after="0" w:line="240" w:lineRule="auto"/>
              <w:rPr>
                <w:rFonts w:ascii="Times New Roman" w:eastAsia="Times New Roman" w:hAnsi="Times New Roman" w:cs="Times New Roman"/>
                <w:iCs/>
                <w:sz w:val="24"/>
                <w:szCs w:val="24"/>
                <w:lang w:eastAsia="lv-LV"/>
              </w:rPr>
            </w:pPr>
            <w:r w:rsidRPr="00D05DE5">
              <w:rPr>
                <w:rFonts w:ascii="Times New Roman" w:hAnsi="Times New Roman" w:cs="Times New Roman"/>
                <w:sz w:val="24"/>
                <w:szCs w:val="24"/>
              </w:rPr>
              <w:t>Nav.</w:t>
            </w:r>
          </w:p>
        </w:tc>
      </w:tr>
    </w:tbl>
    <w:p w14:paraId="7804AF2C" w14:textId="77777777" w:rsidR="00D05DE5" w:rsidRPr="00C90809" w:rsidRDefault="00D05DE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90809" w:rsidRPr="00C90809" w14:paraId="70B1A56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C61F74" w14:textId="77777777"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t>V.</w:t>
            </w:r>
            <w:r w:rsidR="00FD55D9">
              <w:rPr>
                <w:rFonts w:ascii="Times New Roman" w:eastAsia="Times New Roman" w:hAnsi="Times New Roman" w:cs="Times New Roman"/>
                <w:b/>
                <w:bCs/>
                <w:iCs/>
                <w:sz w:val="24"/>
                <w:szCs w:val="24"/>
                <w:lang w:eastAsia="lv-LV"/>
              </w:rPr>
              <w:t> </w:t>
            </w:r>
            <w:r w:rsidRPr="00C90809">
              <w:rPr>
                <w:rFonts w:ascii="Times New Roman" w:eastAsia="Times New Roman" w:hAnsi="Times New Roman" w:cs="Times New Roman"/>
                <w:b/>
                <w:bCs/>
                <w:iCs/>
                <w:sz w:val="24"/>
                <w:szCs w:val="24"/>
                <w:lang w:eastAsia="lv-LV"/>
              </w:rPr>
              <w:t>Tiesību akta projekta atbilstība Latvijas Republikas starptautiskajām saistībām</w:t>
            </w:r>
          </w:p>
        </w:tc>
      </w:tr>
      <w:tr w:rsidR="00C90809" w:rsidRPr="00C90809" w14:paraId="7B4FC0E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A23D282" w14:textId="77777777" w:rsidR="003C3286" w:rsidRPr="00C90809" w:rsidRDefault="003C3286" w:rsidP="003C3286">
            <w:pPr>
              <w:spacing w:after="0" w:line="240" w:lineRule="auto"/>
              <w:jc w:val="center"/>
              <w:rPr>
                <w:rFonts w:ascii="Times New Roman" w:eastAsia="Times New Roman" w:hAnsi="Times New Roman" w:cs="Times New Roman"/>
                <w:b/>
                <w:bCs/>
                <w:iCs/>
                <w:sz w:val="24"/>
                <w:szCs w:val="24"/>
                <w:lang w:eastAsia="lv-LV"/>
              </w:rPr>
            </w:pPr>
            <w:r w:rsidRPr="002D60B4">
              <w:rPr>
                <w:rFonts w:ascii="Times New Roman" w:eastAsia="Times New Roman" w:hAnsi="Times New Roman" w:cs="Times New Roman"/>
                <w:iCs/>
                <w:sz w:val="24"/>
                <w:szCs w:val="24"/>
                <w:lang w:eastAsia="lv-LV"/>
              </w:rPr>
              <w:t>Projekts šo jomu neskar</w:t>
            </w:r>
          </w:p>
        </w:tc>
      </w:tr>
    </w:tbl>
    <w:p w14:paraId="3DA96665"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0809" w:rsidRPr="00C90809" w14:paraId="2CC6FA5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C9F4F4" w14:textId="77777777"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t>VI.</w:t>
            </w:r>
            <w:r w:rsidR="005952FF">
              <w:rPr>
                <w:rFonts w:ascii="Times New Roman" w:eastAsia="Times New Roman" w:hAnsi="Times New Roman" w:cs="Times New Roman"/>
                <w:b/>
                <w:bCs/>
                <w:iCs/>
                <w:sz w:val="24"/>
                <w:szCs w:val="24"/>
                <w:lang w:eastAsia="lv-LV"/>
              </w:rPr>
              <w:t> </w:t>
            </w:r>
            <w:r w:rsidRPr="00C90809">
              <w:rPr>
                <w:rFonts w:ascii="Times New Roman" w:eastAsia="Times New Roman" w:hAnsi="Times New Roman" w:cs="Times New Roman"/>
                <w:b/>
                <w:bCs/>
                <w:iCs/>
                <w:sz w:val="24"/>
                <w:szCs w:val="24"/>
                <w:lang w:eastAsia="lv-LV"/>
              </w:rPr>
              <w:t>Sabiedrības līdzdalība un komunikācijas aktivitātes</w:t>
            </w:r>
          </w:p>
        </w:tc>
      </w:tr>
      <w:tr w:rsidR="00C90809" w:rsidRPr="00C90809" w14:paraId="63884F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7E1924"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89775DC"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5915575" w14:textId="77777777" w:rsidR="00E5323B" w:rsidRPr="00C63112" w:rsidRDefault="00C63112" w:rsidP="00F91FED">
            <w:pPr>
              <w:spacing w:after="0" w:line="240" w:lineRule="auto"/>
              <w:jc w:val="both"/>
              <w:rPr>
                <w:rFonts w:ascii="Times New Roman" w:eastAsia="Times New Roman" w:hAnsi="Times New Roman" w:cs="Times New Roman"/>
                <w:iCs/>
                <w:sz w:val="24"/>
                <w:szCs w:val="24"/>
                <w:lang w:eastAsia="lv-LV"/>
              </w:rPr>
            </w:pPr>
            <w:r w:rsidRPr="00C63112">
              <w:rPr>
                <w:rFonts w:ascii="Times New Roman" w:eastAsia="Times New Roman" w:hAnsi="Times New Roman" w:cs="Times New Roman"/>
                <w:iCs/>
                <w:sz w:val="24"/>
                <w:szCs w:val="24"/>
                <w:lang w:eastAsia="lv-LV"/>
              </w:rPr>
              <w:t xml:space="preserve">SPKC </w:t>
            </w:r>
            <w:r>
              <w:rPr>
                <w:rFonts w:ascii="Times New Roman" w:eastAsia="Times New Roman" w:hAnsi="Times New Roman" w:cs="Times New Roman"/>
                <w:iCs/>
                <w:sz w:val="24"/>
                <w:szCs w:val="24"/>
                <w:lang w:eastAsia="lv-LV"/>
              </w:rPr>
              <w:t>katru gadu veic kampaņ</w:t>
            </w:r>
            <w:r w:rsidR="00160706">
              <w:rPr>
                <w:rFonts w:ascii="Times New Roman" w:eastAsia="Times New Roman" w:hAnsi="Times New Roman" w:cs="Times New Roman"/>
                <w:iCs/>
                <w:sz w:val="24"/>
                <w:szCs w:val="24"/>
                <w:lang w:eastAsia="lv-LV"/>
              </w:rPr>
              <w:t>as</w:t>
            </w:r>
            <w:r>
              <w:rPr>
                <w:rFonts w:ascii="Times New Roman" w:eastAsia="Times New Roman" w:hAnsi="Times New Roman" w:cs="Times New Roman"/>
                <w:iCs/>
                <w:sz w:val="24"/>
                <w:szCs w:val="24"/>
                <w:lang w:eastAsia="lv-LV"/>
              </w:rPr>
              <w:t xml:space="preserve"> par vakcināciju, kā arī vienmēr informē ārstniecības personas par izmaiņām vai aktualitātēm vakcinācijas jomā.</w:t>
            </w:r>
          </w:p>
        </w:tc>
      </w:tr>
      <w:tr w:rsidR="00C90809" w:rsidRPr="00C90809" w14:paraId="564DF5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6C6331"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263872"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150721C" w14:textId="77777777" w:rsidR="00772D11" w:rsidRDefault="00F91FED" w:rsidP="00F91FED">
            <w:pPr>
              <w:spacing w:after="0" w:line="240" w:lineRule="auto"/>
              <w:jc w:val="both"/>
              <w:rPr>
                <w:rFonts w:ascii="Times New Roman" w:eastAsia="Times New Roman" w:hAnsi="Times New Roman" w:cs="Times New Roman"/>
                <w:iCs/>
                <w:sz w:val="24"/>
                <w:szCs w:val="24"/>
                <w:lang w:eastAsia="lv-LV"/>
              </w:rPr>
            </w:pPr>
            <w:r w:rsidRPr="00F952B7">
              <w:rPr>
                <w:rFonts w:ascii="Times New Roman" w:eastAsia="Times New Roman" w:hAnsi="Times New Roman" w:cs="Times New Roman"/>
                <w:iCs/>
                <w:sz w:val="24"/>
                <w:szCs w:val="24"/>
                <w:lang w:eastAsia="lv-LV"/>
              </w:rPr>
              <w:t>Konsultācijas ar sabiedrības pārstāvjiem nav notikušas.</w:t>
            </w:r>
          </w:p>
          <w:p w14:paraId="66369062" w14:textId="77777777" w:rsidR="00E5323B" w:rsidRPr="00F952B7" w:rsidRDefault="00772D11" w:rsidP="00F91FE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Imunizācijas valsts padomes locekļi ir vairākkārtīgi diskutējuši par riska grupu vakcināciju pret gripu un ir lēmuši, ka </w:t>
            </w:r>
            <w:r w:rsidR="00402157">
              <w:rPr>
                <w:rFonts w:ascii="Times New Roman" w:eastAsia="Times New Roman" w:hAnsi="Times New Roman" w:cs="Times New Roman"/>
                <w:iCs/>
                <w:sz w:val="24"/>
                <w:szCs w:val="24"/>
                <w:lang w:eastAsia="lv-LV"/>
              </w:rPr>
              <w:t xml:space="preserve">vakcinējamais </w:t>
            </w:r>
            <w:r>
              <w:rPr>
                <w:rFonts w:ascii="Times New Roman" w:eastAsia="Times New Roman" w:hAnsi="Times New Roman" w:cs="Times New Roman"/>
                <w:iCs/>
                <w:sz w:val="24"/>
                <w:szCs w:val="24"/>
                <w:lang w:eastAsia="lv-LV"/>
              </w:rPr>
              <w:t xml:space="preserve">personu loks ir jāpaplašina, ja </w:t>
            </w:r>
            <w:r w:rsidR="00C33CA1">
              <w:rPr>
                <w:rFonts w:ascii="Times New Roman" w:eastAsia="Times New Roman" w:hAnsi="Times New Roman" w:cs="Times New Roman"/>
                <w:iCs/>
                <w:sz w:val="24"/>
                <w:szCs w:val="24"/>
                <w:lang w:eastAsia="lv-LV"/>
              </w:rPr>
              <w:t xml:space="preserve">tam </w:t>
            </w:r>
            <w:r>
              <w:rPr>
                <w:rFonts w:ascii="Times New Roman" w:eastAsia="Times New Roman" w:hAnsi="Times New Roman" w:cs="Times New Roman"/>
                <w:iCs/>
                <w:sz w:val="24"/>
                <w:szCs w:val="24"/>
                <w:lang w:eastAsia="lv-LV"/>
              </w:rPr>
              <w:t>ir iespējams rast valsts finanšu līdzekļus.</w:t>
            </w:r>
            <w:r w:rsidR="00E70520">
              <w:rPr>
                <w:rFonts w:ascii="Times New Roman" w:eastAsia="Times New Roman" w:hAnsi="Times New Roman" w:cs="Times New Roman"/>
                <w:iCs/>
                <w:sz w:val="24"/>
                <w:szCs w:val="24"/>
                <w:lang w:eastAsia="lv-LV"/>
              </w:rPr>
              <w:t xml:space="preserve"> </w:t>
            </w:r>
          </w:p>
        </w:tc>
      </w:tr>
      <w:tr w:rsidR="00C90809" w:rsidRPr="00C90809" w14:paraId="021768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C605BF"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2D72908"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34DFE09" w14:textId="77777777" w:rsidR="00E5323B" w:rsidRPr="00F952B7" w:rsidRDefault="00CE02A4" w:rsidP="00E5323B">
            <w:pPr>
              <w:spacing w:after="0" w:line="240" w:lineRule="auto"/>
              <w:rPr>
                <w:rFonts w:ascii="Times New Roman" w:eastAsia="Times New Roman" w:hAnsi="Times New Roman" w:cs="Times New Roman"/>
                <w:iCs/>
                <w:sz w:val="24"/>
                <w:szCs w:val="24"/>
                <w:lang w:eastAsia="lv-LV"/>
              </w:rPr>
            </w:pPr>
            <w:r w:rsidRPr="00F952B7">
              <w:rPr>
                <w:rFonts w:ascii="Times New Roman" w:eastAsia="Times New Roman" w:hAnsi="Times New Roman" w:cs="Times New Roman"/>
                <w:iCs/>
                <w:sz w:val="24"/>
                <w:szCs w:val="24"/>
                <w:lang w:eastAsia="lv-LV"/>
              </w:rPr>
              <w:t>Nav</w:t>
            </w:r>
          </w:p>
        </w:tc>
      </w:tr>
      <w:tr w:rsidR="00C90809" w:rsidRPr="00C90809" w14:paraId="7DD45BC7" w14:textId="77777777" w:rsidTr="00AA57A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1E34E8"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CE08D96"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0DA49427" w14:textId="77777777" w:rsidR="00E5323B" w:rsidRPr="00F952B7" w:rsidRDefault="00AA57AF" w:rsidP="001D65BA">
            <w:pPr>
              <w:spacing w:after="0" w:line="240" w:lineRule="auto"/>
              <w:jc w:val="both"/>
              <w:rPr>
                <w:rFonts w:ascii="Times New Roman" w:eastAsia="Times New Roman" w:hAnsi="Times New Roman" w:cs="Times New Roman"/>
                <w:iCs/>
                <w:sz w:val="24"/>
                <w:szCs w:val="24"/>
                <w:lang w:eastAsia="lv-LV"/>
              </w:rPr>
            </w:pPr>
            <w:r w:rsidRPr="00F952B7">
              <w:rPr>
                <w:rFonts w:ascii="Times New Roman" w:eastAsia="Times New Roman" w:hAnsi="Times New Roman" w:cs="Times New Roman"/>
                <w:iCs/>
                <w:sz w:val="24"/>
                <w:szCs w:val="24"/>
                <w:lang w:eastAsia="lv-LV"/>
              </w:rPr>
              <w:t>Nav</w:t>
            </w:r>
          </w:p>
        </w:tc>
      </w:tr>
    </w:tbl>
    <w:p w14:paraId="56D1E9A9"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0809" w:rsidRPr="00C90809" w14:paraId="20D572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FDE8B6" w14:textId="77777777"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t>VII.</w:t>
            </w:r>
            <w:r w:rsidR="005952FF">
              <w:rPr>
                <w:rFonts w:ascii="Times New Roman" w:eastAsia="Times New Roman" w:hAnsi="Times New Roman" w:cs="Times New Roman"/>
                <w:b/>
                <w:bCs/>
                <w:iCs/>
                <w:sz w:val="24"/>
                <w:szCs w:val="24"/>
                <w:lang w:eastAsia="lv-LV"/>
              </w:rPr>
              <w:t> </w:t>
            </w:r>
            <w:r w:rsidRPr="00C90809">
              <w:rPr>
                <w:rFonts w:ascii="Times New Roman" w:eastAsia="Times New Roman" w:hAnsi="Times New Roman" w:cs="Times New Roman"/>
                <w:b/>
                <w:bCs/>
                <w:iCs/>
                <w:sz w:val="24"/>
                <w:szCs w:val="24"/>
                <w:lang w:eastAsia="lv-LV"/>
              </w:rPr>
              <w:t>Tiesību akta projekta izpildes nodrošināšana un tās ietekme uz institūcijām</w:t>
            </w:r>
          </w:p>
        </w:tc>
      </w:tr>
      <w:tr w:rsidR="00C90809" w:rsidRPr="00C90809" w14:paraId="705A0E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9D012F"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43339B"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61F7862" w14:textId="77777777" w:rsidR="00E5323B" w:rsidRPr="001D3A45" w:rsidRDefault="001D3A45" w:rsidP="00E5323B">
            <w:pPr>
              <w:spacing w:after="0" w:line="240" w:lineRule="auto"/>
              <w:rPr>
                <w:rFonts w:ascii="Times New Roman" w:eastAsia="Times New Roman" w:hAnsi="Times New Roman" w:cs="Times New Roman"/>
                <w:iCs/>
                <w:sz w:val="24"/>
                <w:szCs w:val="24"/>
                <w:lang w:eastAsia="lv-LV"/>
              </w:rPr>
            </w:pPr>
            <w:r w:rsidRPr="001D3A45">
              <w:rPr>
                <w:rFonts w:ascii="Times New Roman" w:hAnsi="Times New Roman" w:cs="Times New Roman"/>
                <w:sz w:val="24"/>
                <w:szCs w:val="24"/>
              </w:rPr>
              <w:t>SPKC, NVD.</w:t>
            </w:r>
          </w:p>
        </w:tc>
      </w:tr>
      <w:tr w:rsidR="00C90809" w:rsidRPr="00C90809" w14:paraId="736617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EA7E71"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019555" w14:textId="77777777" w:rsidR="00E85224"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Projekta izpildes ietekme uz pārvaldes funkcijām un institucionālo struktūru.</w:t>
            </w:r>
          </w:p>
          <w:p w14:paraId="0BCAC762"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 xml:space="preserve">Jaunu institūciju izveide, esošu institūciju likvidācija </w:t>
            </w:r>
            <w:r w:rsidRPr="00C90809">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D4FA47C" w14:textId="77777777" w:rsidR="00E5323B" w:rsidRPr="00C90809" w:rsidRDefault="00FE0B95" w:rsidP="00FE0B95">
            <w:pPr>
              <w:spacing w:after="0" w:line="240" w:lineRule="auto"/>
              <w:jc w:val="both"/>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lastRenderedPageBreak/>
              <w:t>Jaunas institūcijas netiek veidotas.</w:t>
            </w:r>
          </w:p>
        </w:tc>
      </w:tr>
      <w:tr w:rsidR="00C90809" w:rsidRPr="00C90809" w14:paraId="0B4C63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A00CB9"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D14E7DA"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0F7D73" w14:textId="77777777" w:rsidR="00E5323B" w:rsidRPr="00C90809" w:rsidRDefault="00F22B32" w:rsidP="0053144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103CFF" w:rsidRPr="00103CFF">
              <w:rPr>
                <w:rFonts w:ascii="Times New Roman" w:eastAsia="Times New Roman" w:hAnsi="Times New Roman" w:cs="Times New Roman"/>
                <w:iCs/>
                <w:sz w:val="24"/>
                <w:szCs w:val="24"/>
                <w:lang w:eastAsia="lv-LV"/>
              </w:rPr>
              <w:t xml:space="preserve"> </w:t>
            </w:r>
          </w:p>
        </w:tc>
      </w:tr>
    </w:tbl>
    <w:p w14:paraId="0C9D335F" w14:textId="77777777" w:rsidR="00C25B49" w:rsidRPr="00C90809" w:rsidRDefault="00C25B49" w:rsidP="00531445">
      <w:pPr>
        <w:spacing w:after="0" w:line="240" w:lineRule="auto"/>
        <w:rPr>
          <w:rFonts w:ascii="Times New Roman" w:hAnsi="Times New Roman" w:cs="Times New Roman"/>
          <w:sz w:val="48"/>
          <w:szCs w:val="48"/>
        </w:rPr>
      </w:pPr>
    </w:p>
    <w:p w14:paraId="05C88813" w14:textId="77777777" w:rsidR="00531445" w:rsidRPr="00C90809" w:rsidRDefault="00531445" w:rsidP="00531445">
      <w:pPr>
        <w:spacing w:after="0" w:line="240" w:lineRule="auto"/>
        <w:rPr>
          <w:rFonts w:ascii="Times New Roman" w:hAnsi="Times New Roman" w:cs="Times New Roman"/>
          <w:sz w:val="28"/>
          <w:szCs w:val="28"/>
        </w:rPr>
      </w:pPr>
      <w:r w:rsidRPr="00C90809">
        <w:rPr>
          <w:rFonts w:ascii="Times New Roman" w:hAnsi="Times New Roman" w:cs="Times New Roman"/>
          <w:sz w:val="28"/>
          <w:szCs w:val="28"/>
        </w:rPr>
        <w:t xml:space="preserve">Veselības ministre                                </w:t>
      </w:r>
      <w:r w:rsidRPr="00C90809">
        <w:rPr>
          <w:rFonts w:ascii="Times New Roman" w:hAnsi="Times New Roman" w:cs="Times New Roman"/>
          <w:sz w:val="28"/>
          <w:szCs w:val="28"/>
        </w:rPr>
        <w:tab/>
      </w:r>
      <w:r w:rsidRPr="00C90809">
        <w:rPr>
          <w:rFonts w:ascii="Times New Roman" w:hAnsi="Times New Roman" w:cs="Times New Roman"/>
          <w:sz w:val="28"/>
          <w:szCs w:val="28"/>
        </w:rPr>
        <w:tab/>
      </w:r>
      <w:r w:rsidRPr="00C90809">
        <w:rPr>
          <w:rFonts w:ascii="Times New Roman" w:hAnsi="Times New Roman" w:cs="Times New Roman"/>
          <w:sz w:val="28"/>
          <w:szCs w:val="28"/>
        </w:rPr>
        <w:tab/>
      </w:r>
      <w:r w:rsidRPr="00C90809">
        <w:rPr>
          <w:rFonts w:ascii="Times New Roman" w:hAnsi="Times New Roman" w:cs="Times New Roman"/>
          <w:sz w:val="28"/>
          <w:szCs w:val="28"/>
        </w:rPr>
        <w:tab/>
      </w:r>
      <w:r w:rsidRPr="00C90809">
        <w:rPr>
          <w:rFonts w:ascii="Times New Roman" w:hAnsi="Times New Roman" w:cs="Times New Roman"/>
          <w:sz w:val="28"/>
          <w:szCs w:val="28"/>
        </w:rPr>
        <w:tab/>
        <w:t xml:space="preserve"> </w:t>
      </w:r>
      <w:r w:rsidR="00F952B7">
        <w:rPr>
          <w:rFonts w:ascii="Times New Roman" w:hAnsi="Times New Roman" w:cs="Times New Roman"/>
          <w:sz w:val="28"/>
          <w:szCs w:val="28"/>
        </w:rPr>
        <w:t xml:space="preserve">    </w:t>
      </w:r>
      <w:r w:rsidRPr="00C90809">
        <w:rPr>
          <w:rFonts w:ascii="Times New Roman" w:hAnsi="Times New Roman" w:cs="Times New Roman"/>
          <w:sz w:val="28"/>
          <w:szCs w:val="28"/>
        </w:rPr>
        <w:t xml:space="preserve">     I</w:t>
      </w:r>
      <w:r w:rsidR="00CE04E9">
        <w:rPr>
          <w:rFonts w:ascii="Times New Roman" w:hAnsi="Times New Roman" w:cs="Times New Roman"/>
          <w:sz w:val="28"/>
          <w:szCs w:val="28"/>
        </w:rPr>
        <w:t>.</w:t>
      </w:r>
      <w:r w:rsidR="00F952B7">
        <w:rPr>
          <w:rFonts w:ascii="Times New Roman" w:hAnsi="Times New Roman" w:cs="Times New Roman"/>
          <w:sz w:val="28"/>
          <w:szCs w:val="28"/>
        </w:rPr>
        <w:t> </w:t>
      </w:r>
      <w:r w:rsidRPr="00C90809">
        <w:rPr>
          <w:rFonts w:ascii="Times New Roman" w:hAnsi="Times New Roman" w:cs="Times New Roman"/>
          <w:sz w:val="28"/>
          <w:szCs w:val="28"/>
        </w:rPr>
        <w:t>Viņķele</w:t>
      </w:r>
    </w:p>
    <w:p w14:paraId="7918FC18" w14:textId="77777777" w:rsidR="00531445" w:rsidRPr="00C90809" w:rsidRDefault="00531445" w:rsidP="00531445">
      <w:pPr>
        <w:spacing w:after="0" w:line="240" w:lineRule="auto"/>
        <w:rPr>
          <w:rFonts w:ascii="Times New Roman" w:hAnsi="Times New Roman" w:cs="Times New Roman"/>
          <w:sz w:val="48"/>
          <w:szCs w:val="48"/>
        </w:rPr>
      </w:pPr>
    </w:p>
    <w:p w14:paraId="4E8C1197" w14:textId="77777777" w:rsidR="00531445" w:rsidRPr="00C90809" w:rsidRDefault="00531445" w:rsidP="00531445">
      <w:pPr>
        <w:spacing w:after="0" w:line="240" w:lineRule="auto"/>
        <w:rPr>
          <w:rFonts w:ascii="Times New Roman" w:hAnsi="Times New Roman" w:cs="Times New Roman"/>
          <w:sz w:val="28"/>
          <w:szCs w:val="28"/>
        </w:rPr>
      </w:pPr>
      <w:r w:rsidRPr="00C90809">
        <w:rPr>
          <w:rFonts w:ascii="Times New Roman" w:hAnsi="Times New Roman" w:cs="Times New Roman"/>
          <w:sz w:val="28"/>
          <w:szCs w:val="28"/>
        </w:rPr>
        <w:t>Vīza: Valsts sekretār</w:t>
      </w:r>
      <w:r w:rsidR="007D79AD">
        <w:rPr>
          <w:rFonts w:ascii="Times New Roman" w:hAnsi="Times New Roman" w:cs="Times New Roman"/>
          <w:sz w:val="28"/>
          <w:szCs w:val="28"/>
        </w:rPr>
        <w:t>e</w:t>
      </w:r>
      <w:r w:rsidRPr="00C90809">
        <w:rPr>
          <w:rFonts w:ascii="Times New Roman" w:hAnsi="Times New Roman" w:cs="Times New Roman"/>
          <w:sz w:val="28"/>
          <w:szCs w:val="28"/>
        </w:rPr>
        <w:t xml:space="preserve">                                       </w:t>
      </w:r>
      <w:r w:rsidR="00F952B7">
        <w:rPr>
          <w:rFonts w:ascii="Times New Roman" w:hAnsi="Times New Roman" w:cs="Times New Roman"/>
          <w:sz w:val="28"/>
          <w:szCs w:val="28"/>
        </w:rPr>
        <w:t xml:space="preserve">       </w:t>
      </w:r>
      <w:r w:rsidRPr="00C90809">
        <w:rPr>
          <w:rFonts w:ascii="Times New Roman" w:hAnsi="Times New Roman" w:cs="Times New Roman"/>
          <w:sz w:val="28"/>
          <w:szCs w:val="28"/>
        </w:rPr>
        <w:t xml:space="preserve">  </w:t>
      </w:r>
      <w:r w:rsidR="00410659">
        <w:rPr>
          <w:rFonts w:ascii="Times New Roman" w:hAnsi="Times New Roman" w:cs="Times New Roman"/>
          <w:sz w:val="28"/>
          <w:szCs w:val="28"/>
        </w:rPr>
        <w:t xml:space="preserve">       </w:t>
      </w:r>
      <w:r w:rsidRPr="00C90809">
        <w:rPr>
          <w:rFonts w:ascii="Times New Roman" w:hAnsi="Times New Roman" w:cs="Times New Roman"/>
          <w:sz w:val="28"/>
          <w:szCs w:val="28"/>
        </w:rPr>
        <w:t xml:space="preserve"> D</w:t>
      </w:r>
      <w:r w:rsidR="00CE04E9">
        <w:rPr>
          <w:rFonts w:ascii="Times New Roman" w:hAnsi="Times New Roman" w:cs="Times New Roman"/>
          <w:sz w:val="28"/>
          <w:szCs w:val="28"/>
        </w:rPr>
        <w:t>.</w:t>
      </w:r>
      <w:r w:rsidR="00F952B7">
        <w:rPr>
          <w:rFonts w:ascii="Times New Roman" w:hAnsi="Times New Roman" w:cs="Times New Roman"/>
          <w:sz w:val="28"/>
          <w:szCs w:val="28"/>
        </w:rPr>
        <w:t> </w:t>
      </w:r>
      <w:proofErr w:type="spellStart"/>
      <w:r w:rsidRPr="00C90809">
        <w:rPr>
          <w:rFonts w:ascii="Times New Roman" w:hAnsi="Times New Roman" w:cs="Times New Roman"/>
          <w:sz w:val="28"/>
          <w:szCs w:val="28"/>
        </w:rPr>
        <w:t>Mūrmane-Umbraško</w:t>
      </w:r>
      <w:proofErr w:type="spellEnd"/>
    </w:p>
    <w:p w14:paraId="6E8BA4D8" w14:textId="77777777" w:rsidR="00410659" w:rsidRPr="00F952B7" w:rsidRDefault="00410659" w:rsidP="00531445">
      <w:pPr>
        <w:spacing w:after="0" w:line="240" w:lineRule="auto"/>
        <w:jc w:val="both"/>
        <w:rPr>
          <w:rFonts w:ascii="Times New Roman" w:hAnsi="Times New Roman" w:cs="Times New Roman"/>
          <w:sz w:val="48"/>
          <w:szCs w:val="48"/>
        </w:rPr>
      </w:pPr>
    </w:p>
    <w:p w14:paraId="7E3FEE3F" w14:textId="77777777" w:rsidR="00531445" w:rsidRPr="00CE04E9" w:rsidRDefault="00531445" w:rsidP="00531445">
      <w:pPr>
        <w:spacing w:after="0" w:line="240" w:lineRule="auto"/>
        <w:jc w:val="both"/>
        <w:rPr>
          <w:rFonts w:ascii="Times New Roman" w:hAnsi="Times New Roman" w:cs="Times New Roman"/>
          <w:sz w:val="24"/>
          <w:szCs w:val="24"/>
        </w:rPr>
      </w:pPr>
      <w:r w:rsidRPr="00CE04E9">
        <w:rPr>
          <w:rFonts w:ascii="Times New Roman" w:hAnsi="Times New Roman" w:cs="Times New Roman"/>
          <w:sz w:val="24"/>
          <w:szCs w:val="24"/>
        </w:rPr>
        <w:t>Liepiņa 67876080</w:t>
      </w:r>
    </w:p>
    <w:p w14:paraId="75A3E9C9" w14:textId="77777777" w:rsidR="00531445" w:rsidRDefault="00200DDD" w:rsidP="00531445">
      <w:pPr>
        <w:spacing w:after="0" w:line="240" w:lineRule="auto"/>
        <w:jc w:val="both"/>
        <w:rPr>
          <w:rStyle w:val="Hyperlink"/>
          <w:rFonts w:ascii="Times New Roman" w:hAnsi="Times New Roman" w:cs="Times New Roman"/>
          <w:sz w:val="24"/>
          <w:szCs w:val="24"/>
        </w:rPr>
      </w:pPr>
      <w:hyperlink r:id="rId8" w:history="1">
        <w:r w:rsidR="00410659" w:rsidRPr="00CE04E9">
          <w:rPr>
            <w:rStyle w:val="Hyperlink"/>
            <w:rFonts w:ascii="Times New Roman" w:hAnsi="Times New Roman" w:cs="Times New Roman"/>
            <w:sz w:val="24"/>
            <w:szCs w:val="24"/>
          </w:rPr>
          <w:t>Inga.Liepina@vm.gov.lv</w:t>
        </w:r>
      </w:hyperlink>
    </w:p>
    <w:p w14:paraId="2C4CAA73" w14:textId="77777777" w:rsidR="008726FD" w:rsidRPr="00E019D9" w:rsidRDefault="008726FD" w:rsidP="00531445">
      <w:pPr>
        <w:spacing w:after="0" w:line="240" w:lineRule="auto"/>
        <w:jc w:val="both"/>
        <w:rPr>
          <w:rStyle w:val="Hyperlink"/>
          <w:rFonts w:ascii="Times New Roman" w:hAnsi="Times New Roman" w:cs="Times New Roman"/>
          <w:sz w:val="28"/>
          <w:szCs w:val="28"/>
        </w:rPr>
      </w:pPr>
    </w:p>
    <w:p w14:paraId="1433BCF2" w14:textId="77777777" w:rsidR="008726FD" w:rsidRDefault="008726FD" w:rsidP="00531445">
      <w:pPr>
        <w:spacing w:after="0" w:line="240" w:lineRule="auto"/>
        <w:jc w:val="both"/>
        <w:rPr>
          <w:rFonts w:ascii="Times New Roman" w:hAnsi="Times New Roman" w:cs="Times New Roman"/>
          <w:sz w:val="24"/>
          <w:szCs w:val="24"/>
        </w:rPr>
      </w:pPr>
      <w:r w:rsidRPr="008726FD">
        <w:rPr>
          <w:rFonts w:ascii="Times New Roman" w:hAnsi="Times New Roman" w:cs="Times New Roman"/>
          <w:sz w:val="24"/>
          <w:szCs w:val="24"/>
        </w:rPr>
        <w:t>Zandberga</w:t>
      </w:r>
      <w:r>
        <w:rPr>
          <w:rFonts w:ascii="Times New Roman" w:hAnsi="Times New Roman" w:cs="Times New Roman"/>
          <w:sz w:val="24"/>
          <w:szCs w:val="24"/>
        </w:rPr>
        <w:t xml:space="preserve"> </w:t>
      </w:r>
      <w:r w:rsidRPr="008726FD">
        <w:rPr>
          <w:rFonts w:ascii="Times New Roman" w:hAnsi="Times New Roman" w:cs="Times New Roman"/>
          <w:sz w:val="24"/>
          <w:szCs w:val="24"/>
        </w:rPr>
        <w:t>67876041</w:t>
      </w:r>
    </w:p>
    <w:p w14:paraId="1FE4481D" w14:textId="77777777" w:rsidR="008726FD" w:rsidRDefault="00200DDD" w:rsidP="00531445">
      <w:pPr>
        <w:spacing w:after="0" w:line="240" w:lineRule="auto"/>
        <w:jc w:val="both"/>
        <w:rPr>
          <w:rFonts w:ascii="Times New Roman" w:hAnsi="Times New Roman" w:cs="Times New Roman"/>
          <w:sz w:val="24"/>
          <w:szCs w:val="24"/>
        </w:rPr>
      </w:pPr>
      <w:hyperlink r:id="rId9" w:history="1">
        <w:r w:rsidR="0090477D" w:rsidRPr="006537FF">
          <w:rPr>
            <w:rStyle w:val="Hyperlink"/>
            <w:rFonts w:ascii="Times New Roman" w:hAnsi="Times New Roman" w:cs="Times New Roman"/>
            <w:sz w:val="24"/>
            <w:szCs w:val="24"/>
          </w:rPr>
          <w:t>Lasma.Zandberga@vm.gov.lv</w:t>
        </w:r>
      </w:hyperlink>
    </w:p>
    <w:p w14:paraId="13AF3CDB" w14:textId="77777777" w:rsidR="0090477D" w:rsidRPr="00CE04E9" w:rsidRDefault="0090477D" w:rsidP="00531445">
      <w:pPr>
        <w:spacing w:after="0" w:line="240" w:lineRule="auto"/>
        <w:jc w:val="both"/>
        <w:rPr>
          <w:rFonts w:ascii="Times New Roman" w:hAnsi="Times New Roman" w:cs="Times New Roman"/>
          <w:sz w:val="24"/>
          <w:szCs w:val="24"/>
        </w:rPr>
      </w:pPr>
    </w:p>
    <w:sectPr w:rsidR="0090477D" w:rsidRPr="00CE04E9"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E26BE" w14:textId="77777777" w:rsidR="000047C8" w:rsidRDefault="000047C8" w:rsidP="00894C55">
      <w:pPr>
        <w:spacing w:after="0" w:line="240" w:lineRule="auto"/>
      </w:pPr>
      <w:r>
        <w:separator/>
      </w:r>
    </w:p>
  </w:endnote>
  <w:endnote w:type="continuationSeparator" w:id="0">
    <w:p w14:paraId="1E161395" w14:textId="77777777" w:rsidR="000047C8" w:rsidRDefault="000047C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5C3A" w14:textId="6E05FBCB" w:rsidR="009A1C02" w:rsidRPr="003A4743" w:rsidRDefault="009A1C02" w:rsidP="003A4743">
    <w:pPr>
      <w:pStyle w:val="Footer"/>
      <w:jc w:val="both"/>
      <w:rPr>
        <w:rFonts w:ascii="Times New Roman" w:hAnsi="Times New Roman" w:cs="Times New Roman"/>
      </w:rPr>
    </w:pPr>
    <w:r w:rsidRPr="00640C01">
      <w:rPr>
        <w:rFonts w:ascii="Times New Roman" w:hAnsi="Times New Roman" w:cs="Times New Roman"/>
        <w:sz w:val="20"/>
        <w:szCs w:val="20"/>
      </w:rPr>
      <w:t>VManot_</w:t>
    </w:r>
    <w:r w:rsidR="007A78F6">
      <w:rPr>
        <w:rFonts w:ascii="Times New Roman" w:hAnsi="Times New Roman" w:cs="Times New Roman"/>
        <w:sz w:val="20"/>
        <w:szCs w:val="20"/>
      </w:rPr>
      <w:t>2</w:t>
    </w:r>
    <w:r w:rsidR="00807779">
      <w:rPr>
        <w:rFonts w:ascii="Times New Roman" w:hAnsi="Times New Roman" w:cs="Times New Roman"/>
        <w:sz w:val="20"/>
        <w:szCs w:val="20"/>
      </w:rPr>
      <w:t>2</w:t>
    </w:r>
    <w:r w:rsidRPr="00640C01">
      <w:rPr>
        <w:rFonts w:ascii="Times New Roman" w:hAnsi="Times New Roman" w:cs="Times New Roman"/>
        <w:sz w:val="20"/>
        <w:szCs w:val="20"/>
      </w:rPr>
      <w:t>0</w:t>
    </w:r>
    <w:r w:rsidR="00AF385B">
      <w:rPr>
        <w:rFonts w:ascii="Times New Roman" w:hAnsi="Times New Roman" w:cs="Times New Roman"/>
        <w:sz w:val="20"/>
        <w:szCs w:val="20"/>
      </w:rPr>
      <w:t>9</w:t>
    </w:r>
    <w:r w:rsidRPr="00640C01">
      <w:rPr>
        <w:rFonts w:ascii="Times New Roman" w:hAnsi="Times New Roman" w:cs="Times New Roman"/>
        <w:sz w:val="20"/>
        <w:szCs w:val="20"/>
      </w:rPr>
      <w:t>20_</w:t>
    </w:r>
    <w:r>
      <w:rPr>
        <w:rFonts w:ascii="Times New Roman" w:hAnsi="Times New Roman" w:cs="Times New Roman"/>
        <w:sz w:val="20"/>
        <w:szCs w:val="20"/>
      </w:rPr>
      <w:t>gripa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528B0" w14:textId="69DE485F" w:rsidR="009A1C02" w:rsidRPr="00C90809" w:rsidRDefault="009A1C02" w:rsidP="00C90809">
    <w:pPr>
      <w:pStyle w:val="Footer"/>
      <w:jc w:val="both"/>
      <w:rPr>
        <w:rFonts w:ascii="Times New Roman" w:hAnsi="Times New Roman" w:cs="Times New Roman"/>
      </w:rPr>
    </w:pPr>
    <w:r w:rsidRPr="00640C01">
      <w:rPr>
        <w:rFonts w:ascii="Times New Roman" w:hAnsi="Times New Roman" w:cs="Times New Roman"/>
        <w:sz w:val="20"/>
        <w:szCs w:val="20"/>
      </w:rPr>
      <w:t>VManot_</w:t>
    </w:r>
    <w:r w:rsidR="007A78F6">
      <w:rPr>
        <w:rFonts w:ascii="Times New Roman" w:hAnsi="Times New Roman" w:cs="Times New Roman"/>
        <w:sz w:val="20"/>
        <w:szCs w:val="20"/>
      </w:rPr>
      <w:t>2</w:t>
    </w:r>
    <w:r w:rsidR="00807779">
      <w:rPr>
        <w:rFonts w:ascii="Times New Roman" w:hAnsi="Times New Roman" w:cs="Times New Roman"/>
        <w:sz w:val="20"/>
        <w:szCs w:val="20"/>
      </w:rPr>
      <w:t>2</w:t>
    </w:r>
    <w:r w:rsidRPr="00640C01">
      <w:rPr>
        <w:rFonts w:ascii="Times New Roman" w:hAnsi="Times New Roman" w:cs="Times New Roman"/>
        <w:sz w:val="20"/>
        <w:szCs w:val="20"/>
      </w:rPr>
      <w:t>0</w:t>
    </w:r>
    <w:r w:rsidR="00AF385B">
      <w:rPr>
        <w:rFonts w:ascii="Times New Roman" w:hAnsi="Times New Roman" w:cs="Times New Roman"/>
        <w:sz w:val="20"/>
        <w:szCs w:val="20"/>
      </w:rPr>
      <w:t>9</w:t>
    </w:r>
    <w:r w:rsidRPr="00640C01">
      <w:rPr>
        <w:rFonts w:ascii="Times New Roman" w:hAnsi="Times New Roman" w:cs="Times New Roman"/>
        <w:sz w:val="20"/>
        <w:szCs w:val="20"/>
      </w:rPr>
      <w:t>20_</w:t>
    </w:r>
    <w:r>
      <w:rPr>
        <w:rFonts w:ascii="Times New Roman" w:hAnsi="Times New Roman" w:cs="Times New Roman"/>
        <w:sz w:val="20"/>
        <w:szCs w:val="20"/>
      </w:rPr>
      <w:t>gripa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E5980" w14:textId="77777777" w:rsidR="000047C8" w:rsidRDefault="000047C8" w:rsidP="00894C55">
      <w:pPr>
        <w:spacing w:after="0" w:line="240" w:lineRule="auto"/>
      </w:pPr>
      <w:r>
        <w:separator/>
      </w:r>
    </w:p>
  </w:footnote>
  <w:footnote w:type="continuationSeparator" w:id="0">
    <w:p w14:paraId="20E18F96" w14:textId="77777777" w:rsidR="000047C8" w:rsidRDefault="000047C8" w:rsidP="00894C55">
      <w:pPr>
        <w:spacing w:after="0" w:line="240" w:lineRule="auto"/>
      </w:pPr>
      <w:r>
        <w:continuationSeparator/>
      </w:r>
    </w:p>
  </w:footnote>
  <w:footnote w:id="1">
    <w:p w14:paraId="23B5D050" w14:textId="3BA1C999" w:rsidR="004E510E" w:rsidRPr="004E510E" w:rsidRDefault="004E510E" w:rsidP="00A92F92">
      <w:pPr>
        <w:pStyle w:val="FootnoteText"/>
        <w:jc w:val="both"/>
        <w:rPr>
          <w:rFonts w:ascii="Times New Roman" w:hAnsi="Times New Roman" w:cs="Times New Roman"/>
        </w:rPr>
      </w:pPr>
      <w:r>
        <w:rPr>
          <w:rStyle w:val="FootnoteReference"/>
        </w:rPr>
        <w:footnoteRef/>
      </w:r>
      <w:r>
        <w:t xml:space="preserve"> </w:t>
      </w:r>
      <w:r w:rsidR="00A92F92" w:rsidRPr="00A92F92">
        <w:rPr>
          <w:rFonts w:ascii="Times New Roman" w:hAnsi="Times New Roman" w:cs="Times New Roman"/>
        </w:rPr>
        <w:t>Pārskats par gripas un citu akūtu augšējo elpceļu infekciju (AAEI)</w:t>
      </w:r>
      <w:r w:rsidR="00A92F92">
        <w:rPr>
          <w:rFonts w:ascii="Times New Roman" w:hAnsi="Times New Roman" w:cs="Times New Roman"/>
        </w:rPr>
        <w:t xml:space="preserve"> </w:t>
      </w:r>
      <w:r w:rsidR="00A92F92" w:rsidRPr="00A92F92">
        <w:rPr>
          <w:rFonts w:ascii="Times New Roman" w:hAnsi="Times New Roman" w:cs="Times New Roman"/>
        </w:rPr>
        <w:t>izplatību 2019.</w:t>
      </w:r>
      <w:r w:rsidR="00A92F92">
        <w:rPr>
          <w:rFonts w:ascii="Times New Roman" w:hAnsi="Times New Roman" w:cs="Times New Roman"/>
        </w:rPr>
        <w:t>-</w:t>
      </w:r>
      <w:r w:rsidR="00A92F92" w:rsidRPr="00A92F92">
        <w:rPr>
          <w:rFonts w:ascii="Times New Roman" w:hAnsi="Times New Roman" w:cs="Times New Roman"/>
        </w:rPr>
        <w:t>2020.</w:t>
      </w:r>
      <w:r w:rsidR="00A92F92">
        <w:rPr>
          <w:rFonts w:ascii="Times New Roman" w:hAnsi="Times New Roman" w:cs="Times New Roman"/>
        </w:rPr>
        <w:t> </w:t>
      </w:r>
      <w:r w:rsidR="00A92F92" w:rsidRPr="00A92F92">
        <w:rPr>
          <w:rFonts w:ascii="Times New Roman" w:hAnsi="Times New Roman" w:cs="Times New Roman"/>
        </w:rPr>
        <w:t>gada epidēmiskajā sezonā</w:t>
      </w:r>
      <w:r>
        <w:rPr>
          <w:rFonts w:ascii="Times New Roman" w:hAnsi="Times New Roman" w:cs="Times New Roman"/>
        </w:rPr>
        <w:t>; SPKC</w:t>
      </w:r>
    </w:p>
  </w:footnote>
  <w:footnote w:id="2">
    <w:p w14:paraId="11054569" w14:textId="77777777" w:rsidR="009A1C02" w:rsidRPr="00A516BE" w:rsidRDefault="009A1C02" w:rsidP="00DE30F4">
      <w:pPr>
        <w:pStyle w:val="FootnoteText"/>
        <w:rPr>
          <w:rFonts w:ascii="Times New Roman" w:hAnsi="Times New Roman" w:cs="Times New Roman"/>
          <w:lang w:val="en-GB"/>
        </w:rPr>
      </w:pPr>
      <w:r w:rsidRPr="00255D71">
        <w:rPr>
          <w:rStyle w:val="FootnoteReference"/>
          <w:rFonts w:ascii="Times New Roman" w:hAnsi="Times New Roman" w:cs="Times New Roman"/>
          <w:lang w:val="en-GB"/>
        </w:rPr>
        <w:footnoteRef/>
      </w:r>
      <w:r w:rsidRPr="00255D71">
        <w:rPr>
          <w:rFonts w:ascii="Times New Roman" w:hAnsi="Times New Roman" w:cs="Times New Roman"/>
          <w:lang w:val="en-GB"/>
        </w:rPr>
        <w:t xml:space="preserve"> </w:t>
      </w:r>
      <w:r w:rsidRPr="00A516BE">
        <w:rPr>
          <w:rFonts w:ascii="Times New Roman" w:hAnsi="Times New Roman" w:cs="Times New Roman"/>
          <w:lang w:val="en-GB"/>
        </w:rPr>
        <w:t>The European Scientific Working group on Influenza; http://eswi.org/knowledge-center/economic-impact/</w:t>
      </w:r>
    </w:p>
  </w:footnote>
  <w:footnote w:id="3">
    <w:p w14:paraId="12449767" w14:textId="77777777" w:rsidR="009A1C02" w:rsidRPr="00A516BE" w:rsidRDefault="009A1C02" w:rsidP="00DE30F4">
      <w:pPr>
        <w:pStyle w:val="FootnoteText"/>
        <w:rPr>
          <w:rFonts w:ascii="Times New Roman" w:hAnsi="Times New Roman" w:cs="Times New Roman"/>
          <w:lang w:val="en-GB"/>
        </w:rPr>
      </w:pPr>
      <w:r w:rsidRPr="00A516BE">
        <w:rPr>
          <w:rStyle w:val="FootnoteReference"/>
          <w:rFonts w:ascii="Times New Roman" w:hAnsi="Times New Roman" w:cs="Times New Roman"/>
          <w:lang w:val="en-GB"/>
        </w:rPr>
        <w:footnoteRef/>
      </w:r>
      <w:r w:rsidRPr="00A516BE">
        <w:rPr>
          <w:rFonts w:ascii="Times New Roman" w:hAnsi="Times New Roman" w:cs="Times New Roman"/>
          <w:lang w:val="en-GB"/>
        </w:rPr>
        <w:t xml:space="preserve"> https://apps.who.int/iris/handle/10665/78320</w:t>
      </w:r>
    </w:p>
  </w:footnote>
  <w:footnote w:id="4">
    <w:p w14:paraId="6C70FE1E" w14:textId="77777777" w:rsidR="009A1C02" w:rsidRPr="00A516BE" w:rsidRDefault="009A1C02" w:rsidP="00DE30F4">
      <w:pPr>
        <w:pStyle w:val="FootnoteText"/>
        <w:rPr>
          <w:rFonts w:ascii="Times New Roman" w:hAnsi="Times New Roman" w:cs="Times New Roman"/>
          <w:lang w:val="en-GB"/>
        </w:rPr>
      </w:pPr>
      <w:r w:rsidRPr="00A516BE">
        <w:rPr>
          <w:rStyle w:val="FootnoteReference"/>
          <w:rFonts w:ascii="Times New Roman" w:hAnsi="Times New Roman" w:cs="Times New Roman"/>
          <w:lang w:val="en-GB"/>
        </w:rPr>
        <w:footnoteRef/>
      </w:r>
      <w:r w:rsidRPr="00A516BE">
        <w:rPr>
          <w:rFonts w:ascii="Times New Roman" w:hAnsi="Times New Roman" w:cs="Times New Roman"/>
          <w:lang w:val="en-GB"/>
        </w:rPr>
        <w:t xml:space="preserve"> https://eur-lex.europa.eu/legal-content/LV/TXT/PDF/?uri=CELEX:32009H1019&amp;from=EN</w:t>
      </w:r>
    </w:p>
  </w:footnote>
  <w:footnote w:id="5">
    <w:p w14:paraId="45D1AB7A" w14:textId="77777777" w:rsidR="009A1C02" w:rsidRPr="00A516BE" w:rsidRDefault="009A1C02" w:rsidP="00DE30F4">
      <w:pPr>
        <w:pStyle w:val="FootnoteText"/>
        <w:rPr>
          <w:rFonts w:ascii="Times New Roman" w:hAnsi="Times New Roman" w:cs="Times New Roman"/>
        </w:rPr>
      </w:pPr>
      <w:r w:rsidRPr="00A516BE">
        <w:rPr>
          <w:rStyle w:val="FootnoteReference"/>
          <w:rFonts w:ascii="Times New Roman" w:hAnsi="Times New Roman" w:cs="Times New Roman"/>
          <w:lang w:val="en-GB"/>
        </w:rPr>
        <w:footnoteRef/>
      </w:r>
      <w:r w:rsidRPr="00A516BE">
        <w:rPr>
          <w:rFonts w:ascii="Times New Roman" w:hAnsi="Times New Roman" w:cs="Times New Roman"/>
          <w:lang w:val="en-GB"/>
        </w:rPr>
        <w:t xml:space="preserve"> https://www.who.int/wer/2012/wer8747.pdf?ua=1</w:t>
      </w:r>
    </w:p>
  </w:footnote>
  <w:footnote w:id="6">
    <w:p w14:paraId="17AC346D" w14:textId="77777777" w:rsidR="009A1C02" w:rsidRPr="00094874" w:rsidRDefault="009A1C02">
      <w:pPr>
        <w:pStyle w:val="FootnoteText"/>
        <w:rPr>
          <w:rFonts w:ascii="Times New Roman" w:hAnsi="Times New Roman" w:cs="Times New Roman"/>
          <w:lang w:val="en-GB"/>
        </w:rPr>
      </w:pPr>
      <w:r w:rsidRPr="00094874">
        <w:rPr>
          <w:rStyle w:val="FootnoteReference"/>
          <w:rFonts w:ascii="Times New Roman" w:hAnsi="Times New Roman" w:cs="Times New Roman"/>
          <w:lang w:val="en-GB"/>
        </w:rPr>
        <w:footnoteRef/>
      </w:r>
      <w:r w:rsidRPr="00094874">
        <w:rPr>
          <w:rFonts w:ascii="Times New Roman" w:hAnsi="Times New Roman" w:cs="Times New Roman"/>
          <w:lang w:val="en-GB"/>
        </w:rPr>
        <w:t xml:space="preserve"> </w:t>
      </w:r>
      <w:r>
        <w:rPr>
          <w:rFonts w:ascii="Times New Roman" w:hAnsi="Times New Roman" w:cs="Times New Roman"/>
          <w:lang w:val="en-GB"/>
        </w:rPr>
        <w:t xml:space="preserve">European Society of Cardiology. </w:t>
      </w:r>
      <w:r w:rsidRPr="00094874">
        <w:rPr>
          <w:rFonts w:ascii="Times New Roman" w:hAnsi="Times New Roman" w:cs="Times New Roman"/>
          <w:lang w:val="en-GB"/>
        </w:rPr>
        <w:t>Flu vaccination linked with lower risk of death in patients with high blood pressure</w:t>
      </w:r>
      <w:r>
        <w:rPr>
          <w:rFonts w:ascii="Times New Roman" w:hAnsi="Times New Roman" w:cs="Times New Roman"/>
          <w:lang w:val="en-GB"/>
        </w:rPr>
        <w:t xml:space="preserve">. ScienceDaily. 1 September 2019; </w:t>
      </w:r>
      <w:hyperlink r:id="rId1" w:history="1">
        <w:r w:rsidRPr="006719BA">
          <w:rPr>
            <w:rStyle w:val="Hyperlink"/>
            <w:rFonts w:ascii="Times New Roman" w:hAnsi="Times New Roman" w:cs="Times New Roman"/>
            <w:lang w:val="en-GB"/>
          </w:rPr>
          <w:t>https://www.escardio.org/The-ESC/Press-Office/Press-releases/Flu-vaccination-linked-with-lower-risk-of-death-in-patients-with-high-blood-pressure</w:t>
        </w:r>
      </w:hyperlink>
      <w:r>
        <w:rPr>
          <w:rFonts w:ascii="Times New Roman" w:hAnsi="Times New Roman" w:cs="Times New Roman"/>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3DC23D" w14:textId="77777777" w:rsidR="009A1C02" w:rsidRPr="00C25B49" w:rsidRDefault="009A1C0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A229D">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DEF3071"/>
    <w:multiLevelType w:val="hybridMultilevel"/>
    <w:tmpl w:val="547804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8A1A1C"/>
    <w:multiLevelType w:val="hybridMultilevel"/>
    <w:tmpl w:val="D102D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E017428"/>
    <w:multiLevelType w:val="hybridMultilevel"/>
    <w:tmpl w:val="6A8604A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6E947CC1"/>
    <w:multiLevelType w:val="hybridMultilevel"/>
    <w:tmpl w:val="A21ECE0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7CF91E19"/>
    <w:multiLevelType w:val="hybridMultilevel"/>
    <w:tmpl w:val="A440C6B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7C8"/>
    <w:rsid w:val="000056C4"/>
    <w:rsid w:val="000106C5"/>
    <w:rsid w:val="00015EF6"/>
    <w:rsid w:val="000303AC"/>
    <w:rsid w:val="00036AEC"/>
    <w:rsid w:val="00036FC7"/>
    <w:rsid w:val="0004309B"/>
    <w:rsid w:val="0005135C"/>
    <w:rsid w:val="000534F6"/>
    <w:rsid w:val="000558FB"/>
    <w:rsid w:val="00060ED2"/>
    <w:rsid w:val="000623F5"/>
    <w:rsid w:val="00062C80"/>
    <w:rsid w:val="00065195"/>
    <w:rsid w:val="00070CFA"/>
    <w:rsid w:val="00072F59"/>
    <w:rsid w:val="00074A16"/>
    <w:rsid w:val="000751E7"/>
    <w:rsid w:val="0007689E"/>
    <w:rsid w:val="00080D07"/>
    <w:rsid w:val="0008283A"/>
    <w:rsid w:val="00083246"/>
    <w:rsid w:val="00087F9E"/>
    <w:rsid w:val="00094874"/>
    <w:rsid w:val="000A11AF"/>
    <w:rsid w:val="000A2A60"/>
    <w:rsid w:val="000A3AA4"/>
    <w:rsid w:val="000B4819"/>
    <w:rsid w:val="000B5C84"/>
    <w:rsid w:val="000B6C66"/>
    <w:rsid w:val="000C04FE"/>
    <w:rsid w:val="000C4923"/>
    <w:rsid w:val="000D105B"/>
    <w:rsid w:val="000D70A7"/>
    <w:rsid w:val="000D7F25"/>
    <w:rsid w:val="000E6558"/>
    <w:rsid w:val="000E673A"/>
    <w:rsid w:val="000E7ADF"/>
    <w:rsid w:val="000E7F45"/>
    <w:rsid w:val="000F03EF"/>
    <w:rsid w:val="000F1D4A"/>
    <w:rsid w:val="000F370F"/>
    <w:rsid w:val="00102532"/>
    <w:rsid w:val="00103CFF"/>
    <w:rsid w:val="001052F4"/>
    <w:rsid w:val="00110092"/>
    <w:rsid w:val="001119E5"/>
    <w:rsid w:val="00112F5A"/>
    <w:rsid w:val="0011737B"/>
    <w:rsid w:val="00123F80"/>
    <w:rsid w:val="00124D46"/>
    <w:rsid w:val="0013752B"/>
    <w:rsid w:val="00141F50"/>
    <w:rsid w:val="00146F94"/>
    <w:rsid w:val="00152D54"/>
    <w:rsid w:val="0015433F"/>
    <w:rsid w:val="00160202"/>
    <w:rsid w:val="00160706"/>
    <w:rsid w:val="00165C06"/>
    <w:rsid w:val="00171728"/>
    <w:rsid w:val="0018419F"/>
    <w:rsid w:val="00191318"/>
    <w:rsid w:val="001918F6"/>
    <w:rsid w:val="001A0899"/>
    <w:rsid w:val="001A6B7B"/>
    <w:rsid w:val="001A70FF"/>
    <w:rsid w:val="001B17C0"/>
    <w:rsid w:val="001C185B"/>
    <w:rsid w:val="001C229A"/>
    <w:rsid w:val="001C2783"/>
    <w:rsid w:val="001C6A98"/>
    <w:rsid w:val="001D3A45"/>
    <w:rsid w:val="001D50FF"/>
    <w:rsid w:val="001D55FA"/>
    <w:rsid w:val="001D65A0"/>
    <w:rsid w:val="001D65BA"/>
    <w:rsid w:val="001D7C80"/>
    <w:rsid w:val="001E3752"/>
    <w:rsid w:val="001F057D"/>
    <w:rsid w:val="001F1718"/>
    <w:rsid w:val="001F4D90"/>
    <w:rsid w:val="00200DDD"/>
    <w:rsid w:val="00202091"/>
    <w:rsid w:val="00203D3C"/>
    <w:rsid w:val="00205435"/>
    <w:rsid w:val="002061A8"/>
    <w:rsid w:val="002075A8"/>
    <w:rsid w:val="00207FBA"/>
    <w:rsid w:val="002158E6"/>
    <w:rsid w:val="00226073"/>
    <w:rsid w:val="0022667A"/>
    <w:rsid w:val="002345F3"/>
    <w:rsid w:val="00240381"/>
    <w:rsid w:val="00243426"/>
    <w:rsid w:val="00255D71"/>
    <w:rsid w:val="00262318"/>
    <w:rsid w:val="00265DAD"/>
    <w:rsid w:val="00267497"/>
    <w:rsid w:val="0027110E"/>
    <w:rsid w:val="00271A9B"/>
    <w:rsid w:val="00274A96"/>
    <w:rsid w:val="00291AAE"/>
    <w:rsid w:val="002A132F"/>
    <w:rsid w:val="002A2B6B"/>
    <w:rsid w:val="002B1B20"/>
    <w:rsid w:val="002B2471"/>
    <w:rsid w:val="002B254F"/>
    <w:rsid w:val="002B4B21"/>
    <w:rsid w:val="002B59BF"/>
    <w:rsid w:val="002B6740"/>
    <w:rsid w:val="002C386A"/>
    <w:rsid w:val="002C433D"/>
    <w:rsid w:val="002C5C7C"/>
    <w:rsid w:val="002C77E8"/>
    <w:rsid w:val="002D162C"/>
    <w:rsid w:val="002D3A0F"/>
    <w:rsid w:val="002D4731"/>
    <w:rsid w:val="002D4D83"/>
    <w:rsid w:val="002D60B4"/>
    <w:rsid w:val="002E1479"/>
    <w:rsid w:val="002E1C05"/>
    <w:rsid w:val="002E2DE5"/>
    <w:rsid w:val="002E3F7F"/>
    <w:rsid w:val="002F43AF"/>
    <w:rsid w:val="002F7003"/>
    <w:rsid w:val="00301514"/>
    <w:rsid w:val="00310E04"/>
    <w:rsid w:val="00310F95"/>
    <w:rsid w:val="00312352"/>
    <w:rsid w:val="00317B09"/>
    <w:rsid w:val="003372E4"/>
    <w:rsid w:val="00343D4E"/>
    <w:rsid w:val="003471B7"/>
    <w:rsid w:val="00354D43"/>
    <w:rsid w:val="003568AC"/>
    <w:rsid w:val="00357AA5"/>
    <w:rsid w:val="00361E9E"/>
    <w:rsid w:val="00362AF7"/>
    <w:rsid w:val="0036364C"/>
    <w:rsid w:val="003667BA"/>
    <w:rsid w:val="00370755"/>
    <w:rsid w:val="00370767"/>
    <w:rsid w:val="003773B1"/>
    <w:rsid w:val="00377A28"/>
    <w:rsid w:val="00384448"/>
    <w:rsid w:val="00386170"/>
    <w:rsid w:val="00390E3B"/>
    <w:rsid w:val="003912C0"/>
    <w:rsid w:val="00391B82"/>
    <w:rsid w:val="00392AEC"/>
    <w:rsid w:val="00393C23"/>
    <w:rsid w:val="0039490C"/>
    <w:rsid w:val="00397828"/>
    <w:rsid w:val="003A4743"/>
    <w:rsid w:val="003A7129"/>
    <w:rsid w:val="003B0BF9"/>
    <w:rsid w:val="003B2D07"/>
    <w:rsid w:val="003B3966"/>
    <w:rsid w:val="003C22FB"/>
    <w:rsid w:val="003C30D5"/>
    <w:rsid w:val="003C313D"/>
    <w:rsid w:val="003C3286"/>
    <w:rsid w:val="003D0BBD"/>
    <w:rsid w:val="003D25D7"/>
    <w:rsid w:val="003D2C44"/>
    <w:rsid w:val="003E0259"/>
    <w:rsid w:val="003E0791"/>
    <w:rsid w:val="003E1607"/>
    <w:rsid w:val="003E2EED"/>
    <w:rsid w:val="003E3819"/>
    <w:rsid w:val="003F28AC"/>
    <w:rsid w:val="003F6017"/>
    <w:rsid w:val="00402157"/>
    <w:rsid w:val="00410659"/>
    <w:rsid w:val="0041586B"/>
    <w:rsid w:val="00417A13"/>
    <w:rsid w:val="004208C3"/>
    <w:rsid w:val="00421A85"/>
    <w:rsid w:val="00421CB8"/>
    <w:rsid w:val="00431F51"/>
    <w:rsid w:val="004366B5"/>
    <w:rsid w:val="004371D3"/>
    <w:rsid w:val="004449A7"/>
    <w:rsid w:val="004454FE"/>
    <w:rsid w:val="00445876"/>
    <w:rsid w:val="00445D21"/>
    <w:rsid w:val="00445F82"/>
    <w:rsid w:val="00456408"/>
    <w:rsid w:val="00456E40"/>
    <w:rsid w:val="004573C4"/>
    <w:rsid w:val="00464A38"/>
    <w:rsid w:val="00466045"/>
    <w:rsid w:val="004665AF"/>
    <w:rsid w:val="00471F27"/>
    <w:rsid w:val="0047299D"/>
    <w:rsid w:val="0048321A"/>
    <w:rsid w:val="004838C6"/>
    <w:rsid w:val="0048539A"/>
    <w:rsid w:val="00486C27"/>
    <w:rsid w:val="004877C4"/>
    <w:rsid w:val="0049139C"/>
    <w:rsid w:val="004929B1"/>
    <w:rsid w:val="004A4D26"/>
    <w:rsid w:val="004A4EE3"/>
    <w:rsid w:val="004A7459"/>
    <w:rsid w:val="004A793E"/>
    <w:rsid w:val="004B6E20"/>
    <w:rsid w:val="004C2C4A"/>
    <w:rsid w:val="004C4A7D"/>
    <w:rsid w:val="004D0730"/>
    <w:rsid w:val="004D0D44"/>
    <w:rsid w:val="004E1835"/>
    <w:rsid w:val="004E2CBD"/>
    <w:rsid w:val="004E510E"/>
    <w:rsid w:val="004E6FD8"/>
    <w:rsid w:val="004E7C8B"/>
    <w:rsid w:val="004F6070"/>
    <w:rsid w:val="005016BA"/>
    <w:rsid w:val="0050178F"/>
    <w:rsid w:val="00501FD0"/>
    <w:rsid w:val="00503D82"/>
    <w:rsid w:val="0050452D"/>
    <w:rsid w:val="005211A7"/>
    <w:rsid w:val="0052159B"/>
    <w:rsid w:val="00525B3A"/>
    <w:rsid w:val="00525E91"/>
    <w:rsid w:val="0053052C"/>
    <w:rsid w:val="00531445"/>
    <w:rsid w:val="005332C5"/>
    <w:rsid w:val="00537871"/>
    <w:rsid w:val="0054031D"/>
    <w:rsid w:val="00542992"/>
    <w:rsid w:val="0054603A"/>
    <w:rsid w:val="00560EBA"/>
    <w:rsid w:val="00560EC6"/>
    <w:rsid w:val="005617E2"/>
    <w:rsid w:val="005732C6"/>
    <w:rsid w:val="00577EA4"/>
    <w:rsid w:val="00581ED1"/>
    <w:rsid w:val="0058363C"/>
    <w:rsid w:val="00593535"/>
    <w:rsid w:val="005952FF"/>
    <w:rsid w:val="0059576D"/>
    <w:rsid w:val="005959DC"/>
    <w:rsid w:val="005A119C"/>
    <w:rsid w:val="005A1C69"/>
    <w:rsid w:val="005A5D4A"/>
    <w:rsid w:val="005A66A9"/>
    <w:rsid w:val="005A7721"/>
    <w:rsid w:val="005B074A"/>
    <w:rsid w:val="005B1072"/>
    <w:rsid w:val="005B23A2"/>
    <w:rsid w:val="005B3642"/>
    <w:rsid w:val="005C4C89"/>
    <w:rsid w:val="005C630D"/>
    <w:rsid w:val="005C75CA"/>
    <w:rsid w:val="005D739A"/>
    <w:rsid w:val="005D7B01"/>
    <w:rsid w:val="005E0D6A"/>
    <w:rsid w:val="005E26EB"/>
    <w:rsid w:val="005F53D9"/>
    <w:rsid w:val="005F6C07"/>
    <w:rsid w:val="00601C1A"/>
    <w:rsid w:val="006036C5"/>
    <w:rsid w:val="00603760"/>
    <w:rsid w:val="00606B70"/>
    <w:rsid w:val="00611498"/>
    <w:rsid w:val="00617D0A"/>
    <w:rsid w:val="006240AE"/>
    <w:rsid w:val="00626402"/>
    <w:rsid w:val="00630132"/>
    <w:rsid w:val="00630419"/>
    <w:rsid w:val="006318BF"/>
    <w:rsid w:val="00633044"/>
    <w:rsid w:val="00635ADB"/>
    <w:rsid w:val="00640C01"/>
    <w:rsid w:val="006509A3"/>
    <w:rsid w:val="00650DA7"/>
    <w:rsid w:val="00655F2C"/>
    <w:rsid w:val="00657062"/>
    <w:rsid w:val="0066160A"/>
    <w:rsid w:val="0066316A"/>
    <w:rsid w:val="0067452C"/>
    <w:rsid w:val="00676208"/>
    <w:rsid w:val="0067687F"/>
    <w:rsid w:val="00681424"/>
    <w:rsid w:val="0068515E"/>
    <w:rsid w:val="006905C5"/>
    <w:rsid w:val="0069157D"/>
    <w:rsid w:val="006A045E"/>
    <w:rsid w:val="006A1204"/>
    <w:rsid w:val="006A22A9"/>
    <w:rsid w:val="006A5C18"/>
    <w:rsid w:val="006B0FAD"/>
    <w:rsid w:val="006B0FE9"/>
    <w:rsid w:val="006D1105"/>
    <w:rsid w:val="006D1BFC"/>
    <w:rsid w:val="006D4292"/>
    <w:rsid w:val="006D7E24"/>
    <w:rsid w:val="006E0545"/>
    <w:rsid w:val="006E1081"/>
    <w:rsid w:val="006E23B3"/>
    <w:rsid w:val="006E6BC1"/>
    <w:rsid w:val="006F60EA"/>
    <w:rsid w:val="00702187"/>
    <w:rsid w:val="00710A89"/>
    <w:rsid w:val="00710BFF"/>
    <w:rsid w:val="007114B3"/>
    <w:rsid w:val="00720585"/>
    <w:rsid w:val="00730494"/>
    <w:rsid w:val="00731511"/>
    <w:rsid w:val="00732953"/>
    <w:rsid w:val="00737C43"/>
    <w:rsid w:val="0074118B"/>
    <w:rsid w:val="007411F3"/>
    <w:rsid w:val="00743524"/>
    <w:rsid w:val="0074574C"/>
    <w:rsid w:val="00745BBC"/>
    <w:rsid w:val="00752231"/>
    <w:rsid w:val="007533EE"/>
    <w:rsid w:val="00756A4C"/>
    <w:rsid w:val="00761C25"/>
    <w:rsid w:val="00764874"/>
    <w:rsid w:val="0076618E"/>
    <w:rsid w:val="007720D8"/>
    <w:rsid w:val="00772D11"/>
    <w:rsid w:val="00773AF6"/>
    <w:rsid w:val="00782559"/>
    <w:rsid w:val="00787322"/>
    <w:rsid w:val="0078789B"/>
    <w:rsid w:val="00795F71"/>
    <w:rsid w:val="007960F7"/>
    <w:rsid w:val="007A1BBC"/>
    <w:rsid w:val="007A2A45"/>
    <w:rsid w:val="007A78F6"/>
    <w:rsid w:val="007C101C"/>
    <w:rsid w:val="007C1780"/>
    <w:rsid w:val="007C212D"/>
    <w:rsid w:val="007C2368"/>
    <w:rsid w:val="007D1425"/>
    <w:rsid w:val="007D3266"/>
    <w:rsid w:val="007D5C9B"/>
    <w:rsid w:val="007D79AD"/>
    <w:rsid w:val="007E5F7A"/>
    <w:rsid w:val="007E68B5"/>
    <w:rsid w:val="007E73AB"/>
    <w:rsid w:val="007F1C7D"/>
    <w:rsid w:val="00807779"/>
    <w:rsid w:val="00816C11"/>
    <w:rsid w:val="00824F9F"/>
    <w:rsid w:val="0083179F"/>
    <w:rsid w:val="00832A91"/>
    <w:rsid w:val="00837CA7"/>
    <w:rsid w:val="0084071F"/>
    <w:rsid w:val="0084274C"/>
    <w:rsid w:val="00842B00"/>
    <w:rsid w:val="00851953"/>
    <w:rsid w:val="00860642"/>
    <w:rsid w:val="0086567E"/>
    <w:rsid w:val="008726FD"/>
    <w:rsid w:val="00875261"/>
    <w:rsid w:val="008759D7"/>
    <w:rsid w:val="0088150C"/>
    <w:rsid w:val="008871A8"/>
    <w:rsid w:val="00890BBA"/>
    <w:rsid w:val="008943A4"/>
    <w:rsid w:val="00894C55"/>
    <w:rsid w:val="00895D3C"/>
    <w:rsid w:val="008A02D0"/>
    <w:rsid w:val="008C650F"/>
    <w:rsid w:val="008D29EE"/>
    <w:rsid w:val="008D604C"/>
    <w:rsid w:val="008E04BE"/>
    <w:rsid w:val="008E5B38"/>
    <w:rsid w:val="008F1A8F"/>
    <w:rsid w:val="008F5BF7"/>
    <w:rsid w:val="00900905"/>
    <w:rsid w:val="0090477D"/>
    <w:rsid w:val="00905714"/>
    <w:rsid w:val="00913552"/>
    <w:rsid w:val="00924965"/>
    <w:rsid w:val="00925A63"/>
    <w:rsid w:val="00925E3B"/>
    <w:rsid w:val="00933CD9"/>
    <w:rsid w:val="00943676"/>
    <w:rsid w:val="009440A7"/>
    <w:rsid w:val="009478F0"/>
    <w:rsid w:val="009511E9"/>
    <w:rsid w:val="00951D79"/>
    <w:rsid w:val="00951EAE"/>
    <w:rsid w:val="009571E7"/>
    <w:rsid w:val="00962A02"/>
    <w:rsid w:val="00965C8D"/>
    <w:rsid w:val="0097051B"/>
    <w:rsid w:val="0097344F"/>
    <w:rsid w:val="00982496"/>
    <w:rsid w:val="00986F8A"/>
    <w:rsid w:val="00991FCD"/>
    <w:rsid w:val="00994F2B"/>
    <w:rsid w:val="00996E17"/>
    <w:rsid w:val="009A1C02"/>
    <w:rsid w:val="009A2654"/>
    <w:rsid w:val="009A39BC"/>
    <w:rsid w:val="009B36AE"/>
    <w:rsid w:val="009B5280"/>
    <w:rsid w:val="009B533E"/>
    <w:rsid w:val="009B6659"/>
    <w:rsid w:val="009B78B1"/>
    <w:rsid w:val="009C0FE8"/>
    <w:rsid w:val="009C4A18"/>
    <w:rsid w:val="009D0EA5"/>
    <w:rsid w:val="009D65D8"/>
    <w:rsid w:val="009E4D49"/>
    <w:rsid w:val="009F0509"/>
    <w:rsid w:val="009F1D7F"/>
    <w:rsid w:val="009F3F90"/>
    <w:rsid w:val="00A01CE6"/>
    <w:rsid w:val="00A02E9C"/>
    <w:rsid w:val="00A02F77"/>
    <w:rsid w:val="00A03C67"/>
    <w:rsid w:val="00A06FEE"/>
    <w:rsid w:val="00A10FC3"/>
    <w:rsid w:val="00A1128F"/>
    <w:rsid w:val="00A11687"/>
    <w:rsid w:val="00A14A0A"/>
    <w:rsid w:val="00A15663"/>
    <w:rsid w:val="00A200FE"/>
    <w:rsid w:val="00A23D16"/>
    <w:rsid w:val="00A27691"/>
    <w:rsid w:val="00A305B5"/>
    <w:rsid w:val="00A338F3"/>
    <w:rsid w:val="00A34DCF"/>
    <w:rsid w:val="00A4009A"/>
    <w:rsid w:val="00A4468C"/>
    <w:rsid w:val="00A516BE"/>
    <w:rsid w:val="00A52102"/>
    <w:rsid w:val="00A525C6"/>
    <w:rsid w:val="00A6073E"/>
    <w:rsid w:val="00A621F2"/>
    <w:rsid w:val="00A64559"/>
    <w:rsid w:val="00A7106C"/>
    <w:rsid w:val="00A75ABD"/>
    <w:rsid w:val="00A7657C"/>
    <w:rsid w:val="00A82473"/>
    <w:rsid w:val="00A843BC"/>
    <w:rsid w:val="00A91AC0"/>
    <w:rsid w:val="00A92F92"/>
    <w:rsid w:val="00A93D9D"/>
    <w:rsid w:val="00A975CF"/>
    <w:rsid w:val="00AA229D"/>
    <w:rsid w:val="00AA5303"/>
    <w:rsid w:val="00AA57AF"/>
    <w:rsid w:val="00AB0E47"/>
    <w:rsid w:val="00AB45F7"/>
    <w:rsid w:val="00AB6CDB"/>
    <w:rsid w:val="00AB774C"/>
    <w:rsid w:val="00AC3681"/>
    <w:rsid w:val="00AC4A13"/>
    <w:rsid w:val="00AC54DC"/>
    <w:rsid w:val="00AC55A8"/>
    <w:rsid w:val="00AD1C3E"/>
    <w:rsid w:val="00AD27D7"/>
    <w:rsid w:val="00AD310C"/>
    <w:rsid w:val="00AD5BBF"/>
    <w:rsid w:val="00AE5567"/>
    <w:rsid w:val="00AE691E"/>
    <w:rsid w:val="00AE79DD"/>
    <w:rsid w:val="00AF0D49"/>
    <w:rsid w:val="00AF1239"/>
    <w:rsid w:val="00AF2460"/>
    <w:rsid w:val="00AF385B"/>
    <w:rsid w:val="00AF7721"/>
    <w:rsid w:val="00B009DB"/>
    <w:rsid w:val="00B017A5"/>
    <w:rsid w:val="00B01A6A"/>
    <w:rsid w:val="00B07D31"/>
    <w:rsid w:val="00B13961"/>
    <w:rsid w:val="00B14822"/>
    <w:rsid w:val="00B15229"/>
    <w:rsid w:val="00B153D4"/>
    <w:rsid w:val="00B16480"/>
    <w:rsid w:val="00B2123B"/>
    <w:rsid w:val="00B2165C"/>
    <w:rsid w:val="00B240D4"/>
    <w:rsid w:val="00B25C18"/>
    <w:rsid w:val="00B25D3E"/>
    <w:rsid w:val="00B26513"/>
    <w:rsid w:val="00B27030"/>
    <w:rsid w:val="00B364DF"/>
    <w:rsid w:val="00B51EAA"/>
    <w:rsid w:val="00B528B2"/>
    <w:rsid w:val="00B534C7"/>
    <w:rsid w:val="00B566F0"/>
    <w:rsid w:val="00B57F14"/>
    <w:rsid w:val="00B631CC"/>
    <w:rsid w:val="00B671D3"/>
    <w:rsid w:val="00B730CD"/>
    <w:rsid w:val="00B76CF6"/>
    <w:rsid w:val="00B95E68"/>
    <w:rsid w:val="00B96133"/>
    <w:rsid w:val="00B962F3"/>
    <w:rsid w:val="00BA20AA"/>
    <w:rsid w:val="00BA4744"/>
    <w:rsid w:val="00BB2779"/>
    <w:rsid w:val="00BB3C0E"/>
    <w:rsid w:val="00BB441A"/>
    <w:rsid w:val="00BC3003"/>
    <w:rsid w:val="00BC6BBF"/>
    <w:rsid w:val="00BC70BE"/>
    <w:rsid w:val="00BD157D"/>
    <w:rsid w:val="00BD3706"/>
    <w:rsid w:val="00BD4425"/>
    <w:rsid w:val="00BF139C"/>
    <w:rsid w:val="00BF5324"/>
    <w:rsid w:val="00C0714C"/>
    <w:rsid w:val="00C136D3"/>
    <w:rsid w:val="00C13B11"/>
    <w:rsid w:val="00C160C4"/>
    <w:rsid w:val="00C2036D"/>
    <w:rsid w:val="00C20579"/>
    <w:rsid w:val="00C22363"/>
    <w:rsid w:val="00C245EE"/>
    <w:rsid w:val="00C25B49"/>
    <w:rsid w:val="00C31AE2"/>
    <w:rsid w:val="00C3322F"/>
    <w:rsid w:val="00C33CA1"/>
    <w:rsid w:val="00C44093"/>
    <w:rsid w:val="00C441E8"/>
    <w:rsid w:val="00C60A76"/>
    <w:rsid w:val="00C62B6B"/>
    <w:rsid w:val="00C63112"/>
    <w:rsid w:val="00C65034"/>
    <w:rsid w:val="00C65A40"/>
    <w:rsid w:val="00C715B7"/>
    <w:rsid w:val="00C71729"/>
    <w:rsid w:val="00C72B17"/>
    <w:rsid w:val="00C76341"/>
    <w:rsid w:val="00C7667E"/>
    <w:rsid w:val="00C8298C"/>
    <w:rsid w:val="00C84467"/>
    <w:rsid w:val="00C84E97"/>
    <w:rsid w:val="00C8735D"/>
    <w:rsid w:val="00C879C5"/>
    <w:rsid w:val="00C90809"/>
    <w:rsid w:val="00C929E1"/>
    <w:rsid w:val="00C92D28"/>
    <w:rsid w:val="00C9354E"/>
    <w:rsid w:val="00C954E1"/>
    <w:rsid w:val="00C96BF4"/>
    <w:rsid w:val="00CA2D7E"/>
    <w:rsid w:val="00CA5030"/>
    <w:rsid w:val="00CA7689"/>
    <w:rsid w:val="00CC0D2D"/>
    <w:rsid w:val="00CC6808"/>
    <w:rsid w:val="00CD4AB3"/>
    <w:rsid w:val="00CD5DD6"/>
    <w:rsid w:val="00CD6820"/>
    <w:rsid w:val="00CD6E7C"/>
    <w:rsid w:val="00CE02A4"/>
    <w:rsid w:val="00CE04E9"/>
    <w:rsid w:val="00CE30CA"/>
    <w:rsid w:val="00CE4ECE"/>
    <w:rsid w:val="00CE5657"/>
    <w:rsid w:val="00CE7FC1"/>
    <w:rsid w:val="00CF3C31"/>
    <w:rsid w:val="00CF5C18"/>
    <w:rsid w:val="00CF6DF3"/>
    <w:rsid w:val="00D04169"/>
    <w:rsid w:val="00D041E9"/>
    <w:rsid w:val="00D048F2"/>
    <w:rsid w:val="00D05DE5"/>
    <w:rsid w:val="00D133F8"/>
    <w:rsid w:val="00D14A3E"/>
    <w:rsid w:val="00D15A7E"/>
    <w:rsid w:val="00D1630B"/>
    <w:rsid w:val="00D179AF"/>
    <w:rsid w:val="00D245A5"/>
    <w:rsid w:val="00D35708"/>
    <w:rsid w:val="00D46B87"/>
    <w:rsid w:val="00D47715"/>
    <w:rsid w:val="00D535E0"/>
    <w:rsid w:val="00D55BD9"/>
    <w:rsid w:val="00D56F2E"/>
    <w:rsid w:val="00D64799"/>
    <w:rsid w:val="00D7036C"/>
    <w:rsid w:val="00D70A3D"/>
    <w:rsid w:val="00D80216"/>
    <w:rsid w:val="00D83AB4"/>
    <w:rsid w:val="00D854E7"/>
    <w:rsid w:val="00D957FD"/>
    <w:rsid w:val="00D964BF"/>
    <w:rsid w:val="00D96CA4"/>
    <w:rsid w:val="00DA2CA6"/>
    <w:rsid w:val="00DA5F43"/>
    <w:rsid w:val="00DB34B0"/>
    <w:rsid w:val="00DC0A1C"/>
    <w:rsid w:val="00DC6D5F"/>
    <w:rsid w:val="00DC77C5"/>
    <w:rsid w:val="00DD0073"/>
    <w:rsid w:val="00DD6276"/>
    <w:rsid w:val="00DD6C4C"/>
    <w:rsid w:val="00DE30F4"/>
    <w:rsid w:val="00DE60E2"/>
    <w:rsid w:val="00DF11C5"/>
    <w:rsid w:val="00E002FC"/>
    <w:rsid w:val="00E00BBC"/>
    <w:rsid w:val="00E019D9"/>
    <w:rsid w:val="00E04D05"/>
    <w:rsid w:val="00E04D68"/>
    <w:rsid w:val="00E05D2F"/>
    <w:rsid w:val="00E15C51"/>
    <w:rsid w:val="00E16794"/>
    <w:rsid w:val="00E25D28"/>
    <w:rsid w:val="00E308AB"/>
    <w:rsid w:val="00E34A48"/>
    <w:rsid w:val="00E3716B"/>
    <w:rsid w:val="00E51D2F"/>
    <w:rsid w:val="00E5323B"/>
    <w:rsid w:val="00E5371A"/>
    <w:rsid w:val="00E637EE"/>
    <w:rsid w:val="00E67B96"/>
    <w:rsid w:val="00E70520"/>
    <w:rsid w:val="00E71505"/>
    <w:rsid w:val="00E750C1"/>
    <w:rsid w:val="00E75702"/>
    <w:rsid w:val="00E7682B"/>
    <w:rsid w:val="00E76A86"/>
    <w:rsid w:val="00E844BE"/>
    <w:rsid w:val="00E84937"/>
    <w:rsid w:val="00E84AA1"/>
    <w:rsid w:val="00E85224"/>
    <w:rsid w:val="00E855AD"/>
    <w:rsid w:val="00E86DC7"/>
    <w:rsid w:val="00E8749E"/>
    <w:rsid w:val="00E90961"/>
    <w:rsid w:val="00E909C9"/>
    <w:rsid w:val="00E90C01"/>
    <w:rsid w:val="00E91349"/>
    <w:rsid w:val="00E95854"/>
    <w:rsid w:val="00E977DF"/>
    <w:rsid w:val="00EA23A6"/>
    <w:rsid w:val="00EA486E"/>
    <w:rsid w:val="00EA6E86"/>
    <w:rsid w:val="00EB3662"/>
    <w:rsid w:val="00EB4AF2"/>
    <w:rsid w:val="00EB7F5A"/>
    <w:rsid w:val="00ED07E4"/>
    <w:rsid w:val="00ED50E8"/>
    <w:rsid w:val="00EE3806"/>
    <w:rsid w:val="00EF29D2"/>
    <w:rsid w:val="00EF498F"/>
    <w:rsid w:val="00EF4F00"/>
    <w:rsid w:val="00F0248A"/>
    <w:rsid w:val="00F02945"/>
    <w:rsid w:val="00F04005"/>
    <w:rsid w:val="00F070A3"/>
    <w:rsid w:val="00F07ED7"/>
    <w:rsid w:val="00F11A89"/>
    <w:rsid w:val="00F11C1E"/>
    <w:rsid w:val="00F17BB8"/>
    <w:rsid w:val="00F22B32"/>
    <w:rsid w:val="00F23BE5"/>
    <w:rsid w:val="00F24F1F"/>
    <w:rsid w:val="00F278C1"/>
    <w:rsid w:val="00F30294"/>
    <w:rsid w:val="00F35D39"/>
    <w:rsid w:val="00F408C5"/>
    <w:rsid w:val="00F4231E"/>
    <w:rsid w:val="00F4338C"/>
    <w:rsid w:val="00F4374C"/>
    <w:rsid w:val="00F450A1"/>
    <w:rsid w:val="00F47FFA"/>
    <w:rsid w:val="00F53FD7"/>
    <w:rsid w:val="00F57B0C"/>
    <w:rsid w:val="00F604E7"/>
    <w:rsid w:val="00F60B07"/>
    <w:rsid w:val="00F720A3"/>
    <w:rsid w:val="00F74945"/>
    <w:rsid w:val="00F74995"/>
    <w:rsid w:val="00F755BE"/>
    <w:rsid w:val="00F8682F"/>
    <w:rsid w:val="00F86B8D"/>
    <w:rsid w:val="00F876FB"/>
    <w:rsid w:val="00F91FED"/>
    <w:rsid w:val="00F94BDE"/>
    <w:rsid w:val="00F952B7"/>
    <w:rsid w:val="00F95B56"/>
    <w:rsid w:val="00FA4697"/>
    <w:rsid w:val="00FA575D"/>
    <w:rsid w:val="00FB4A02"/>
    <w:rsid w:val="00FC0A33"/>
    <w:rsid w:val="00FC6337"/>
    <w:rsid w:val="00FD0B93"/>
    <w:rsid w:val="00FD120E"/>
    <w:rsid w:val="00FD4E41"/>
    <w:rsid w:val="00FD55D9"/>
    <w:rsid w:val="00FD79DD"/>
    <w:rsid w:val="00FE0B95"/>
    <w:rsid w:val="00FE0BCE"/>
    <w:rsid w:val="00FE4893"/>
    <w:rsid w:val="00FE5F16"/>
    <w:rsid w:val="00FF3616"/>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9046EE"/>
  <w15:docId w15:val="{00C8CD90-F3E1-4DF2-BC77-4551EDCE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9571E7"/>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571E7"/>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FooterChar1">
    <w:name w:val="Footer Char1"/>
    <w:uiPriority w:val="99"/>
    <w:semiHidden/>
    <w:locked/>
    <w:rsid w:val="00640C01"/>
    <w:rPr>
      <w:rFonts w:cs="Times New Roman"/>
      <w:sz w:val="24"/>
      <w:szCs w:val="24"/>
    </w:rPr>
  </w:style>
  <w:style w:type="character" w:customStyle="1" w:styleId="UnresolvedMention1">
    <w:name w:val="Unresolved Mention1"/>
    <w:basedOn w:val="DefaultParagraphFont"/>
    <w:uiPriority w:val="99"/>
    <w:semiHidden/>
    <w:unhideWhenUsed/>
    <w:rsid w:val="00410659"/>
    <w:rPr>
      <w:color w:val="605E5C"/>
      <w:shd w:val="clear" w:color="auto" w:fill="E1DFDD"/>
    </w:rPr>
  </w:style>
  <w:style w:type="paragraph" w:styleId="FootnoteText">
    <w:name w:val="footnote text"/>
    <w:basedOn w:val="Normal"/>
    <w:link w:val="FootnoteTextChar"/>
    <w:uiPriority w:val="99"/>
    <w:semiHidden/>
    <w:unhideWhenUsed/>
    <w:rsid w:val="00094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874"/>
    <w:rPr>
      <w:sz w:val="20"/>
      <w:szCs w:val="20"/>
    </w:rPr>
  </w:style>
  <w:style w:type="character" w:styleId="FootnoteReference">
    <w:name w:val="footnote reference"/>
    <w:basedOn w:val="DefaultParagraphFont"/>
    <w:uiPriority w:val="99"/>
    <w:semiHidden/>
    <w:unhideWhenUsed/>
    <w:rsid w:val="00094874"/>
    <w:rPr>
      <w:vertAlign w:val="superscript"/>
    </w:rPr>
  </w:style>
  <w:style w:type="character" w:styleId="Emphasis">
    <w:name w:val="Emphasis"/>
    <w:basedOn w:val="DefaultParagraphFont"/>
    <w:qFormat/>
    <w:rsid w:val="004371D3"/>
    <w:rPr>
      <w:i/>
      <w:iCs/>
    </w:rPr>
  </w:style>
  <w:style w:type="table" w:styleId="TableGrid">
    <w:name w:val="Table Grid"/>
    <w:basedOn w:val="TableNormal"/>
    <w:uiPriority w:val="59"/>
    <w:rsid w:val="001918F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7FC1"/>
    <w:rPr>
      <w:sz w:val="16"/>
      <w:szCs w:val="16"/>
    </w:rPr>
  </w:style>
  <w:style w:type="paragraph" w:styleId="CommentText">
    <w:name w:val="annotation text"/>
    <w:basedOn w:val="Normal"/>
    <w:link w:val="CommentTextChar"/>
    <w:uiPriority w:val="99"/>
    <w:semiHidden/>
    <w:unhideWhenUsed/>
    <w:rsid w:val="00CE7FC1"/>
    <w:pPr>
      <w:spacing w:line="240" w:lineRule="auto"/>
    </w:pPr>
    <w:rPr>
      <w:sz w:val="20"/>
      <w:szCs w:val="20"/>
    </w:rPr>
  </w:style>
  <w:style w:type="character" w:customStyle="1" w:styleId="CommentTextChar">
    <w:name w:val="Comment Text Char"/>
    <w:basedOn w:val="DefaultParagraphFont"/>
    <w:link w:val="CommentText"/>
    <w:uiPriority w:val="99"/>
    <w:semiHidden/>
    <w:rsid w:val="00CE7FC1"/>
    <w:rPr>
      <w:sz w:val="20"/>
      <w:szCs w:val="20"/>
    </w:rPr>
  </w:style>
  <w:style w:type="paragraph" w:styleId="CommentSubject">
    <w:name w:val="annotation subject"/>
    <w:basedOn w:val="CommentText"/>
    <w:next w:val="CommentText"/>
    <w:link w:val="CommentSubjectChar"/>
    <w:uiPriority w:val="99"/>
    <w:semiHidden/>
    <w:unhideWhenUsed/>
    <w:rsid w:val="00CE7FC1"/>
    <w:rPr>
      <w:b/>
      <w:bCs/>
    </w:rPr>
  </w:style>
  <w:style w:type="character" w:customStyle="1" w:styleId="CommentSubjectChar">
    <w:name w:val="Comment Subject Char"/>
    <w:basedOn w:val="CommentTextChar"/>
    <w:link w:val="CommentSubject"/>
    <w:uiPriority w:val="99"/>
    <w:semiHidden/>
    <w:rsid w:val="00CE7F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3295183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Liepin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sma.Zandberga@vm.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escardio.org/The-ESC/Press-Office/Press-releases/Flu-vaccination-linked-with-lower-risk-of-death-in-patients-with-high-blood-pressu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E509E"/>
    <w:rsid w:val="002373AF"/>
    <w:rsid w:val="00295A92"/>
    <w:rsid w:val="002979A1"/>
    <w:rsid w:val="00344186"/>
    <w:rsid w:val="0041148F"/>
    <w:rsid w:val="00472F39"/>
    <w:rsid w:val="00523A63"/>
    <w:rsid w:val="00780F94"/>
    <w:rsid w:val="008B623B"/>
    <w:rsid w:val="008D39C9"/>
    <w:rsid w:val="009C1B4C"/>
    <w:rsid w:val="009C65EB"/>
    <w:rsid w:val="00AD4A2F"/>
    <w:rsid w:val="00B3767C"/>
    <w:rsid w:val="00C00671"/>
    <w:rsid w:val="00C56833"/>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EB4B9-1CB4-4F00-B41F-BB8D773E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12</Pages>
  <Words>17138</Words>
  <Characters>9770</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Likumprojekta "Grozījumi Epidemioloģiskās drošības likumā" sākotnējās ietekmes novērtējuma ziņojums (anotācija)</vt:lpstr>
    </vt:vector>
  </TitlesOfParts>
  <Company>Veselības ministrija</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Epidemioloģiskās drošības likumā" sākotnējās ietekmes novērtējuma ziņojums (anotācija)</dc:title>
  <dc:subject>Anotācija</dc:subject>
  <dc:creator>Inga Liepiņa</dc:creator>
  <dc:description>Liepiņa 67876080_x000d_
Inga.Liepina@vm.gov.lv;_x000d_
_x000d_
Feldmane  67876119_x000d_
Jana.Feldmane@vm.gov.lv</dc:description>
  <cp:lastModifiedBy>Inga Liepiņa</cp:lastModifiedBy>
  <cp:revision>85</cp:revision>
  <dcterms:created xsi:type="dcterms:W3CDTF">2020-09-16T14:07:00Z</dcterms:created>
  <dcterms:modified xsi:type="dcterms:W3CDTF">2020-09-22T10:59:00Z</dcterms:modified>
</cp:coreProperties>
</file>