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7ADA" w14:textId="77777777" w:rsidR="007116C7" w:rsidRPr="0009544D" w:rsidRDefault="007116C7" w:rsidP="005E4E53">
      <w:pPr>
        <w:pStyle w:val="naislab"/>
        <w:spacing w:before="0" w:after="0"/>
        <w:ind w:firstLine="720"/>
        <w:jc w:val="both"/>
      </w:pPr>
      <w:r w:rsidRPr="0009544D">
        <w:t> </w:t>
      </w:r>
    </w:p>
    <w:p w14:paraId="39607ADB" w14:textId="39631954" w:rsidR="007116C7" w:rsidRPr="0009544D" w:rsidRDefault="007116C7" w:rsidP="003D4584">
      <w:pPr>
        <w:pStyle w:val="naisnod"/>
        <w:spacing w:before="0" w:after="0"/>
        <w:ind w:firstLine="720"/>
      </w:pPr>
      <w:r w:rsidRPr="0009544D">
        <w:t>Izziņa par atzinumos sniegtajiem iebildumiem</w:t>
      </w:r>
      <w:r w:rsidR="00947C59">
        <w:t xml:space="preserve"> </w:t>
      </w:r>
    </w:p>
    <w:p w14:paraId="39607ADC" w14:textId="77777777" w:rsidR="007116C7" w:rsidRPr="0009544D" w:rsidRDefault="007116C7" w:rsidP="005E4E53">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09544D" w14:paraId="39607ADE" w14:textId="77777777">
        <w:trPr>
          <w:jc w:val="center"/>
        </w:trPr>
        <w:tc>
          <w:tcPr>
            <w:tcW w:w="10188" w:type="dxa"/>
            <w:tcBorders>
              <w:bottom w:val="single" w:sz="6" w:space="0" w:color="000000"/>
            </w:tcBorders>
          </w:tcPr>
          <w:p w14:paraId="39607ADD" w14:textId="1A04FCAE" w:rsidR="007116C7" w:rsidRPr="0009544D" w:rsidRDefault="00947C59" w:rsidP="00D91BB9">
            <w:pPr>
              <w:pStyle w:val="naisnod"/>
              <w:spacing w:before="0" w:after="0"/>
              <w:ind w:firstLine="720"/>
            </w:pPr>
            <w:r>
              <w:t>I</w:t>
            </w:r>
            <w:r w:rsidRPr="00947C59">
              <w:t>nformatīvais ziņojums par Nacionālā veselības dienesta īstenotā ERAF projekta “Veselības nozares informācijas sistēmu (reģistri) modernizācija, attīstība un integrācija ar e-veselības informācijas sistēmu” progresu, riskiem, turpmākās rīcības plānu un e-veselības sistēmas tālāko attīstību</w:t>
            </w:r>
          </w:p>
        </w:tc>
      </w:tr>
    </w:tbl>
    <w:p w14:paraId="39607ADF" w14:textId="77777777" w:rsidR="007116C7" w:rsidRPr="0009544D" w:rsidRDefault="007116C7" w:rsidP="00DE4591">
      <w:pPr>
        <w:pStyle w:val="naisc"/>
        <w:spacing w:before="0" w:after="0"/>
        <w:ind w:firstLine="1080"/>
      </w:pPr>
      <w:r w:rsidRPr="0009544D">
        <w:t>(dokumenta veids un nosaukums)</w:t>
      </w:r>
    </w:p>
    <w:p w14:paraId="39607AE0" w14:textId="77777777" w:rsidR="007B4C0F" w:rsidRPr="0009544D" w:rsidRDefault="007B4C0F" w:rsidP="005E4E53">
      <w:pPr>
        <w:pStyle w:val="naisf"/>
        <w:spacing w:before="0" w:after="0"/>
        <w:ind w:firstLine="720"/>
      </w:pPr>
    </w:p>
    <w:p w14:paraId="39607AE1" w14:textId="77777777" w:rsidR="007B4C0F" w:rsidRPr="0009544D" w:rsidRDefault="007B4C0F" w:rsidP="005E4E53">
      <w:pPr>
        <w:pStyle w:val="naisf"/>
        <w:spacing w:before="0" w:after="0"/>
        <w:ind w:firstLine="0"/>
        <w:rPr>
          <w:b/>
        </w:rPr>
      </w:pPr>
      <w:r w:rsidRPr="0009544D">
        <w:rPr>
          <w:b/>
        </w:rPr>
        <w:t xml:space="preserve">I. Jautājumi, par kuriem saskaņošanā </w:t>
      </w:r>
      <w:r w:rsidR="00134188" w:rsidRPr="0009544D">
        <w:rPr>
          <w:b/>
        </w:rPr>
        <w:t xml:space="preserve">vienošanās </w:t>
      </w:r>
      <w:r w:rsidRPr="0009544D">
        <w:rPr>
          <w:b/>
        </w:rPr>
        <w:t>nav panākta</w:t>
      </w:r>
    </w:p>
    <w:p w14:paraId="65F0F7BC" w14:textId="77777777" w:rsidR="003D4584" w:rsidRPr="0009544D" w:rsidRDefault="003D4584" w:rsidP="005E4E53">
      <w:pPr>
        <w:pStyle w:val="naisf"/>
        <w:spacing w:before="0" w:after="0"/>
        <w:ind w:firstLine="0"/>
        <w:rPr>
          <w:b/>
        </w:rPr>
      </w:pPr>
    </w:p>
    <w:tbl>
      <w:tblPr>
        <w:tblW w:w="145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13"/>
        <w:gridCol w:w="2459"/>
        <w:gridCol w:w="1920"/>
      </w:tblGrid>
      <w:tr w:rsidR="003D4584" w:rsidRPr="0009544D" w14:paraId="01CAC752" w14:textId="77777777" w:rsidTr="003D4584">
        <w:tc>
          <w:tcPr>
            <w:tcW w:w="708" w:type="dxa"/>
            <w:tcBorders>
              <w:top w:val="single" w:sz="6" w:space="0" w:color="000000"/>
              <w:left w:val="single" w:sz="6" w:space="0" w:color="000000"/>
              <w:bottom w:val="single" w:sz="6" w:space="0" w:color="000000"/>
              <w:right w:val="single" w:sz="6" w:space="0" w:color="000000"/>
            </w:tcBorders>
            <w:vAlign w:val="center"/>
          </w:tcPr>
          <w:p w14:paraId="32CFE4A9" w14:textId="77777777" w:rsidR="003D4584" w:rsidRPr="0009544D" w:rsidRDefault="003D4584" w:rsidP="003D4584">
            <w:pPr>
              <w:pStyle w:val="naisc"/>
              <w:spacing w:before="0" w:after="0"/>
              <w:jc w:val="both"/>
            </w:pPr>
            <w:r w:rsidRPr="0009544D">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6C83EE33" w14:textId="77777777" w:rsidR="003D4584" w:rsidRPr="0009544D" w:rsidRDefault="003D4584" w:rsidP="003D4584">
            <w:pPr>
              <w:pStyle w:val="naisc"/>
              <w:spacing w:before="0" w:after="0"/>
              <w:ind w:firstLine="12"/>
              <w:jc w:val="both"/>
            </w:pPr>
            <w:r w:rsidRPr="0009544D">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C560D52" w14:textId="77777777" w:rsidR="003D4584" w:rsidRPr="0009544D" w:rsidRDefault="003D4584" w:rsidP="003D4584">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213" w:type="dxa"/>
            <w:tcBorders>
              <w:top w:val="single" w:sz="6" w:space="0" w:color="000000"/>
              <w:left w:val="single" w:sz="6" w:space="0" w:color="000000"/>
              <w:bottom w:val="single" w:sz="6" w:space="0" w:color="000000"/>
              <w:right w:val="single" w:sz="6" w:space="0" w:color="000000"/>
            </w:tcBorders>
            <w:vAlign w:val="center"/>
          </w:tcPr>
          <w:p w14:paraId="2C49C0C2" w14:textId="77777777" w:rsidR="003D4584" w:rsidRPr="0009544D" w:rsidRDefault="003D4584" w:rsidP="003D4584">
            <w:pPr>
              <w:pStyle w:val="naisc"/>
              <w:spacing w:before="0" w:after="0"/>
              <w:ind w:firstLine="21"/>
              <w:jc w:val="both"/>
            </w:pPr>
            <w:r w:rsidRPr="0009544D">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4748E45" w14:textId="77777777" w:rsidR="003D4584" w:rsidRPr="0009544D" w:rsidRDefault="003D4584" w:rsidP="003D4584">
            <w:pPr>
              <w:jc w:val="both"/>
            </w:pPr>
            <w:r w:rsidRPr="0009544D">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682C4F6" w14:textId="77777777" w:rsidR="003D4584" w:rsidRPr="0009544D" w:rsidRDefault="003D4584" w:rsidP="003D4584">
            <w:pPr>
              <w:jc w:val="both"/>
            </w:pPr>
            <w:r w:rsidRPr="0009544D">
              <w:t>Projekta attiecīgā punkta (panta) galīgā redakcija</w:t>
            </w:r>
          </w:p>
        </w:tc>
      </w:tr>
      <w:tr w:rsidR="003D4584" w:rsidRPr="0009544D" w14:paraId="36388BDF" w14:textId="77777777" w:rsidTr="003D4584">
        <w:tc>
          <w:tcPr>
            <w:tcW w:w="708" w:type="dxa"/>
            <w:tcBorders>
              <w:top w:val="single" w:sz="6" w:space="0" w:color="000000"/>
              <w:left w:val="single" w:sz="6" w:space="0" w:color="000000"/>
              <w:bottom w:val="single" w:sz="6" w:space="0" w:color="000000"/>
              <w:right w:val="single" w:sz="6" w:space="0" w:color="000000"/>
            </w:tcBorders>
          </w:tcPr>
          <w:p w14:paraId="5B4D3FDF" w14:textId="77777777" w:rsidR="003D4584" w:rsidRPr="0009544D" w:rsidRDefault="003D4584" w:rsidP="003D4584">
            <w:pPr>
              <w:pStyle w:val="naisc"/>
              <w:spacing w:before="0" w:after="0"/>
              <w:jc w:val="both"/>
            </w:pPr>
            <w:r w:rsidRPr="0009544D">
              <w:t>1</w:t>
            </w:r>
          </w:p>
        </w:tc>
        <w:tc>
          <w:tcPr>
            <w:tcW w:w="3086" w:type="dxa"/>
            <w:tcBorders>
              <w:top w:val="single" w:sz="6" w:space="0" w:color="000000"/>
              <w:left w:val="single" w:sz="6" w:space="0" w:color="000000"/>
              <w:bottom w:val="single" w:sz="6" w:space="0" w:color="000000"/>
              <w:right w:val="single" w:sz="6" w:space="0" w:color="000000"/>
            </w:tcBorders>
          </w:tcPr>
          <w:p w14:paraId="3D9838DD" w14:textId="77777777" w:rsidR="003D4584" w:rsidRPr="0009544D" w:rsidRDefault="003D4584" w:rsidP="003D4584">
            <w:pPr>
              <w:pStyle w:val="naisc"/>
              <w:spacing w:before="0" w:after="0"/>
              <w:ind w:firstLine="720"/>
              <w:jc w:val="both"/>
            </w:pPr>
            <w:r w:rsidRPr="0009544D">
              <w:t>2</w:t>
            </w:r>
          </w:p>
        </w:tc>
        <w:tc>
          <w:tcPr>
            <w:tcW w:w="3118" w:type="dxa"/>
            <w:tcBorders>
              <w:top w:val="single" w:sz="6" w:space="0" w:color="000000"/>
              <w:left w:val="single" w:sz="6" w:space="0" w:color="000000"/>
              <w:bottom w:val="single" w:sz="6" w:space="0" w:color="000000"/>
              <w:right w:val="single" w:sz="6" w:space="0" w:color="000000"/>
            </w:tcBorders>
          </w:tcPr>
          <w:p w14:paraId="13CA4184" w14:textId="77777777" w:rsidR="003D4584" w:rsidRPr="0009544D" w:rsidRDefault="003D4584" w:rsidP="003D4584">
            <w:pPr>
              <w:pStyle w:val="naisc"/>
              <w:spacing w:before="0" w:after="0"/>
              <w:ind w:firstLine="720"/>
              <w:jc w:val="both"/>
            </w:pPr>
            <w:r w:rsidRPr="0009544D">
              <w:t>3</w:t>
            </w:r>
          </w:p>
        </w:tc>
        <w:tc>
          <w:tcPr>
            <w:tcW w:w="3213" w:type="dxa"/>
            <w:tcBorders>
              <w:top w:val="single" w:sz="6" w:space="0" w:color="000000"/>
              <w:left w:val="single" w:sz="6" w:space="0" w:color="000000"/>
              <w:bottom w:val="single" w:sz="6" w:space="0" w:color="000000"/>
              <w:right w:val="single" w:sz="6" w:space="0" w:color="000000"/>
            </w:tcBorders>
          </w:tcPr>
          <w:p w14:paraId="51402684" w14:textId="77777777" w:rsidR="003D4584" w:rsidRPr="0009544D" w:rsidRDefault="003D4584" w:rsidP="003D4584">
            <w:pPr>
              <w:pStyle w:val="naisc"/>
              <w:spacing w:before="0" w:after="0"/>
              <w:ind w:firstLine="720"/>
              <w:jc w:val="both"/>
            </w:pPr>
            <w:r w:rsidRPr="0009544D">
              <w:t>4</w:t>
            </w:r>
          </w:p>
        </w:tc>
        <w:tc>
          <w:tcPr>
            <w:tcW w:w="2459" w:type="dxa"/>
            <w:tcBorders>
              <w:top w:val="single" w:sz="4" w:space="0" w:color="auto"/>
              <w:left w:val="single" w:sz="4" w:space="0" w:color="auto"/>
              <w:bottom w:val="single" w:sz="4" w:space="0" w:color="auto"/>
              <w:right w:val="single" w:sz="4" w:space="0" w:color="auto"/>
            </w:tcBorders>
          </w:tcPr>
          <w:p w14:paraId="25126D52" w14:textId="77777777" w:rsidR="003D4584" w:rsidRPr="0009544D" w:rsidRDefault="003D4584" w:rsidP="003D4584">
            <w:pPr>
              <w:jc w:val="both"/>
            </w:pPr>
            <w:r w:rsidRPr="0009544D">
              <w:t>5</w:t>
            </w:r>
          </w:p>
        </w:tc>
        <w:tc>
          <w:tcPr>
            <w:tcW w:w="1920" w:type="dxa"/>
            <w:tcBorders>
              <w:top w:val="single" w:sz="4" w:space="0" w:color="auto"/>
              <w:left w:val="single" w:sz="4" w:space="0" w:color="auto"/>
              <w:bottom w:val="single" w:sz="4" w:space="0" w:color="auto"/>
            </w:tcBorders>
          </w:tcPr>
          <w:p w14:paraId="4EF8B4AF" w14:textId="77777777" w:rsidR="003D4584" w:rsidRPr="0009544D" w:rsidRDefault="003D4584" w:rsidP="003D4584">
            <w:pPr>
              <w:jc w:val="both"/>
            </w:pPr>
            <w:r w:rsidRPr="0009544D">
              <w:t>6</w:t>
            </w:r>
          </w:p>
        </w:tc>
      </w:tr>
      <w:tr w:rsidR="003D4584" w:rsidRPr="0009544D" w14:paraId="370AA139"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25AABE0" w14:textId="77777777" w:rsidR="003D4584" w:rsidRPr="0009544D" w:rsidRDefault="003D4584" w:rsidP="003D4584">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B807D40" w14:textId="77777777" w:rsidR="003D4584" w:rsidRPr="0009544D" w:rsidRDefault="003D4584" w:rsidP="003D4584">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506DB398" w14:textId="77777777" w:rsidR="003D4584" w:rsidRPr="0009544D" w:rsidRDefault="003D4584" w:rsidP="003D4584">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1B8FBBC4" w14:textId="77777777" w:rsidR="003D4584" w:rsidRPr="0009544D" w:rsidRDefault="003D4584" w:rsidP="003D4584">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7423171B" w14:textId="77777777" w:rsidR="003D4584" w:rsidRPr="0009544D" w:rsidRDefault="003D4584" w:rsidP="003D4584">
            <w:pPr>
              <w:jc w:val="both"/>
            </w:pPr>
          </w:p>
        </w:tc>
        <w:tc>
          <w:tcPr>
            <w:tcW w:w="1920" w:type="dxa"/>
            <w:tcBorders>
              <w:top w:val="single" w:sz="4" w:space="0" w:color="auto"/>
              <w:left w:val="single" w:sz="4" w:space="0" w:color="auto"/>
              <w:bottom w:val="single" w:sz="4" w:space="0" w:color="auto"/>
            </w:tcBorders>
          </w:tcPr>
          <w:p w14:paraId="013A5CE6" w14:textId="77777777" w:rsidR="003D4584" w:rsidRPr="0009544D" w:rsidRDefault="003D4584" w:rsidP="003D4584">
            <w:pPr>
              <w:jc w:val="both"/>
            </w:pPr>
          </w:p>
        </w:tc>
      </w:tr>
    </w:tbl>
    <w:p w14:paraId="53DFC3DD" w14:textId="77777777" w:rsidR="003D4584" w:rsidRPr="0009544D" w:rsidRDefault="003D4584" w:rsidP="005E4E53">
      <w:pPr>
        <w:pStyle w:val="naisf"/>
        <w:spacing w:before="0" w:after="0"/>
        <w:ind w:firstLine="0"/>
        <w:rPr>
          <w:b/>
        </w:rPr>
      </w:pPr>
    </w:p>
    <w:p w14:paraId="39607B00" w14:textId="77777777" w:rsidR="005D67F7" w:rsidRPr="0009544D" w:rsidRDefault="005D67F7" w:rsidP="005E4E53">
      <w:pPr>
        <w:pStyle w:val="naisf"/>
        <w:spacing w:before="0" w:after="0"/>
        <w:ind w:firstLine="0"/>
        <w:rPr>
          <w:b/>
        </w:rPr>
      </w:pPr>
      <w:r w:rsidRPr="0009544D">
        <w:rPr>
          <w:b/>
        </w:rPr>
        <w:t xml:space="preserve">Informācija par </w:t>
      </w:r>
      <w:proofErr w:type="spellStart"/>
      <w:r w:rsidRPr="0009544D">
        <w:rPr>
          <w:b/>
        </w:rPr>
        <w:t>starpministriju</w:t>
      </w:r>
      <w:proofErr w:type="spellEnd"/>
      <w:r w:rsidRPr="0009544D">
        <w:rPr>
          <w:b/>
        </w:rPr>
        <w:t xml:space="preserve"> (starpinstitūciju) sanāksmi vai elektronisko saskaņošanu</w:t>
      </w:r>
    </w:p>
    <w:p w14:paraId="39607B01" w14:textId="77777777" w:rsidR="005D67F7" w:rsidRPr="0009544D" w:rsidRDefault="005D67F7" w:rsidP="005E4E53">
      <w:pPr>
        <w:pStyle w:val="naisf"/>
        <w:spacing w:before="0" w:after="0"/>
        <w:ind w:firstLine="0"/>
        <w:rPr>
          <w:b/>
        </w:rPr>
      </w:pPr>
    </w:p>
    <w:tbl>
      <w:tblPr>
        <w:tblW w:w="14459" w:type="dxa"/>
        <w:tblLook w:val="00A0" w:firstRow="1" w:lastRow="0" w:firstColumn="1" w:lastColumn="0" w:noHBand="0" w:noVBand="0"/>
      </w:tblPr>
      <w:tblGrid>
        <w:gridCol w:w="5998"/>
        <w:gridCol w:w="337"/>
        <w:gridCol w:w="1697"/>
        <w:gridCol w:w="6427"/>
      </w:tblGrid>
      <w:tr w:rsidR="007B4C0F" w:rsidRPr="0009544D" w14:paraId="39607B04" w14:textId="77777777" w:rsidTr="00947C59">
        <w:tc>
          <w:tcPr>
            <w:tcW w:w="5998" w:type="dxa"/>
          </w:tcPr>
          <w:p w14:paraId="39607B02" w14:textId="77777777" w:rsidR="007B4C0F" w:rsidRPr="0009544D" w:rsidRDefault="005D67F7" w:rsidP="005E4E53">
            <w:pPr>
              <w:pStyle w:val="naisf"/>
              <w:spacing w:before="0" w:after="0"/>
              <w:ind w:firstLine="0"/>
            </w:pPr>
            <w:r w:rsidRPr="0009544D">
              <w:t>D</w:t>
            </w:r>
            <w:r w:rsidR="007B4C0F" w:rsidRPr="0009544D">
              <w:t>atums</w:t>
            </w:r>
          </w:p>
        </w:tc>
        <w:tc>
          <w:tcPr>
            <w:tcW w:w="8461" w:type="dxa"/>
            <w:gridSpan w:val="3"/>
            <w:tcBorders>
              <w:bottom w:val="single" w:sz="4" w:space="0" w:color="auto"/>
            </w:tcBorders>
          </w:tcPr>
          <w:p w14:paraId="6F94B381" w14:textId="6683E41C" w:rsidR="00A00EB8" w:rsidRDefault="00A00EB8" w:rsidP="00A00EB8">
            <w:pPr>
              <w:pStyle w:val="NormalWeb"/>
              <w:spacing w:before="0" w:beforeAutospacing="0" w:after="0" w:afterAutospacing="0"/>
              <w:ind w:firstLine="720"/>
              <w:jc w:val="both"/>
            </w:pPr>
            <w:r>
              <w:t>2020.gada 7.aprīlis (elektroniskā saskaņošana</w:t>
            </w:r>
            <w:r w:rsidR="00A469BB">
              <w:t>)</w:t>
            </w:r>
          </w:p>
          <w:p w14:paraId="36B74750" w14:textId="769CE310" w:rsidR="00A00EB8" w:rsidRDefault="00A00EB8" w:rsidP="00A00EB8">
            <w:pPr>
              <w:pStyle w:val="NormalWeb"/>
              <w:spacing w:before="0" w:beforeAutospacing="0" w:after="0" w:afterAutospacing="0"/>
              <w:ind w:firstLine="720"/>
              <w:jc w:val="both"/>
            </w:pPr>
            <w:r>
              <w:t>2020.gada 2.jūnijs (elektroniskā saskaņošana</w:t>
            </w:r>
            <w:r w:rsidR="00A469BB">
              <w:t>)</w:t>
            </w:r>
          </w:p>
          <w:p w14:paraId="39607B03" w14:textId="578DB6F6" w:rsidR="007B4C0F" w:rsidRPr="0009544D" w:rsidRDefault="00A00EB8" w:rsidP="00A00EB8">
            <w:pPr>
              <w:pStyle w:val="NormalWeb"/>
              <w:spacing w:before="0" w:beforeAutospacing="0" w:after="0" w:afterAutospacing="0"/>
              <w:ind w:firstLine="720"/>
              <w:jc w:val="both"/>
            </w:pPr>
            <w:r>
              <w:t>2020.gada 18. jūnijs (elektroniskā saskaņošana)</w:t>
            </w:r>
          </w:p>
        </w:tc>
      </w:tr>
      <w:tr w:rsidR="003C27A2" w:rsidRPr="0009544D" w14:paraId="39607B07" w14:textId="77777777" w:rsidTr="00947C59">
        <w:tc>
          <w:tcPr>
            <w:tcW w:w="5998" w:type="dxa"/>
          </w:tcPr>
          <w:p w14:paraId="39607B05" w14:textId="77777777" w:rsidR="003C27A2" w:rsidRPr="0009544D" w:rsidRDefault="003C27A2" w:rsidP="005E4E53">
            <w:pPr>
              <w:pStyle w:val="naisf"/>
              <w:spacing w:before="0" w:after="0"/>
              <w:ind w:firstLine="0"/>
            </w:pPr>
          </w:p>
        </w:tc>
        <w:tc>
          <w:tcPr>
            <w:tcW w:w="8461" w:type="dxa"/>
            <w:gridSpan w:val="3"/>
            <w:tcBorders>
              <w:top w:val="single" w:sz="4" w:space="0" w:color="auto"/>
            </w:tcBorders>
          </w:tcPr>
          <w:p w14:paraId="39607B06" w14:textId="77777777" w:rsidR="003C27A2" w:rsidRPr="0009544D" w:rsidRDefault="003C27A2" w:rsidP="000C3EB0">
            <w:pPr>
              <w:pStyle w:val="NormalWeb"/>
              <w:spacing w:before="0" w:beforeAutospacing="0" w:after="0" w:afterAutospacing="0"/>
              <w:jc w:val="both"/>
            </w:pPr>
          </w:p>
        </w:tc>
      </w:tr>
      <w:tr w:rsidR="007B4C0F" w:rsidRPr="0009544D" w14:paraId="39607B0A" w14:textId="77777777" w:rsidTr="00947C59">
        <w:tc>
          <w:tcPr>
            <w:tcW w:w="5998" w:type="dxa"/>
          </w:tcPr>
          <w:p w14:paraId="39607B08" w14:textId="77777777" w:rsidR="007B4C0F" w:rsidRPr="0009544D" w:rsidRDefault="00365CC0" w:rsidP="005E4E53">
            <w:pPr>
              <w:pStyle w:val="naiskr"/>
              <w:spacing w:before="0" w:after="0"/>
              <w:jc w:val="both"/>
            </w:pPr>
            <w:r w:rsidRPr="0009544D">
              <w:t>Saskaņošanas dalībnieki</w:t>
            </w:r>
          </w:p>
        </w:tc>
        <w:tc>
          <w:tcPr>
            <w:tcW w:w="8461" w:type="dxa"/>
            <w:gridSpan w:val="3"/>
          </w:tcPr>
          <w:p w14:paraId="39607B09" w14:textId="31C4AB1D" w:rsidR="007B4C0F" w:rsidRPr="0009544D" w:rsidRDefault="00947C59" w:rsidP="00947C59">
            <w:pPr>
              <w:pStyle w:val="NormalWeb"/>
              <w:jc w:val="both"/>
            </w:pPr>
            <w:r>
              <w:t xml:space="preserve">Finanšu ministrija, </w:t>
            </w:r>
            <w:r w:rsidR="000467E8">
              <w:t xml:space="preserve">Tieslietu ministrija, </w:t>
            </w:r>
            <w:r>
              <w:t>Vides aizsardzības un reģionālās attīstības ministrija, Latvijas Pašvaldību savienība, Latvijas Lielo pilsētu asociācija</w:t>
            </w:r>
          </w:p>
        </w:tc>
      </w:tr>
      <w:tr w:rsidR="007B4C0F" w:rsidRPr="0009544D" w14:paraId="39607B0D" w14:textId="77777777" w:rsidTr="00947C59">
        <w:tc>
          <w:tcPr>
            <w:tcW w:w="5998" w:type="dxa"/>
          </w:tcPr>
          <w:p w14:paraId="39607B0B" w14:textId="77777777" w:rsidR="007B4C0F" w:rsidRPr="0009544D" w:rsidRDefault="007B4C0F" w:rsidP="005E4E53">
            <w:pPr>
              <w:pStyle w:val="naiskr"/>
              <w:spacing w:before="0" w:after="0"/>
              <w:ind w:firstLine="720"/>
              <w:jc w:val="both"/>
            </w:pPr>
            <w:r w:rsidRPr="0009544D">
              <w:t>  </w:t>
            </w:r>
          </w:p>
        </w:tc>
        <w:tc>
          <w:tcPr>
            <w:tcW w:w="8461" w:type="dxa"/>
            <w:gridSpan w:val="3"/>
            <w:tcBorders>
              <w:top w:val="single" w:sz="6" w:space="0" w:color="000000" w:themeColor="text1"/>
              <w:bottom w:val="single" w:sz="6" w:space="0" w:color="000000" w:themeColor="text1"/>
            </w:tcBorders>
          </w:tcPr>
          <w:p w14:paraId="39607B0C" w14:textId="77777777" w:rsidR="007B4C0F" w:rsidRPr="0009544D" w:rsidRDefault="007B4C0F" w:rsidP="005E4E53">
            <w:pPr>
              <w:pStyle w:val="naiskr"/>
              <w:spacing w:before="0" w:after="0"/>
              <w:ind w:firstLine="720"/>
              <w:jc w:val="both"/>
            </w:pPr>
          </w:p>
        </w:tc>
      </w:tr>
      <w:tr w:rsidR="000D0AED" w:rsidRPr="0009544D" w14:paraId="39607B11" w14:textId="77777777" w:rsidTr="00947C59">
        <w:trPr>
          <w:trHeight w:val="285"/>
        </w:trPr>
        <w:tc>
          <w:tcPr>
            <w:tcW w:w="5998" w:type="dxa"/>
          </w:tcPr>
          <w:p w14:paraId="39607B0E" w14:textId="77777777" w:rsidR="000D0AED" w:rsidRPr="0009544D" w:rsidRDefault="000D0AED" w:rsidP="005E4E53">
            <w:pPr>
              <w:pStyle w:val="naiskr"/>
              <w:spacing w:before="0" w:after="0"/>
              <w:jc w:val="both"/>
            </w:pPr>
          </w:p>
        </w:tc>
        <w:tc>
          <w:tcPr>
            <w:tcW w:w="2034" w:type="dxa"/>
            <w:gridSpan w:val="2"/>
          </w:tcPr>
          <w:p w14:paraId="39607B0F" w14:textId="77777777" w:rsidR="000D0AED" w:rsidRPr="0009544D" w:rsidRDefault="000D0AED" w:rsidP="005E4E53">
            <w:pPr>
              <w:pStyle w:val="naiskr"/>
              <w:spacing w:before="0" w:after="0"/>
              <w:ind w:firstLine="720"/>
              <w:jc w:val="both"/>
            </w:pPr>
          </w:p>
        </w:tc>
        <w:tc>
          <w:tcPr>
            <w:tcW w:w="6427" w:type="dxa"/>
          </w:tcPr>
          <w:p w14:paraId="39607B10" w14:textId="77777777" w:rsidR="000D0AED" w:rsidRPr="0009544D" w:rsidRDefault="000D0AED" w:rsidP="005E4E53">
            <w:pPr>
              <w:pStyle w:val="naiskr"/>
              <w:spacing w:before="0" w:after="0"/>
              <w:ind w:firstLine="12"/>
              <w:jc w:val="both"/>
            </w:pPr>
          </w:p>
        </w:tc>
      </w:tr>
      <w:tr w:rsidR="007B4C0F" w:rsidRPr="0009544D" w14:paraId="39607B15" w14:textId="77777777" w:rsidTr="00947C59">
        <w:trPr>
          <w:trHeight w:val="285"/>
        </w:trPr>
        <w:tc>
          <w:tcPr>
            <w:tcW w:w="6335" w:type="dxa"/>
            <w:gridSpan w:val="2"/>
          </w:tcPr>
          <w:p w14:paraId="39607B12" w14:textId="77777777" w:rsidR="007B4C0F" w:rsidRPr="0009544D" w:rsidRDefault="008A36C9" w:rsidP="005E4E53">
            <w:pPr>
              <w:pStyle w:val="naiskr"/>
              <w:spacing w:before="0" w:after="0"/>
              <w:jc w:val="both"/>
            </w:pPr>
            <w:r w:rsidRPr="0009544D">
              <w:lastRenderedPageBreak/>
              <w:br w:type="page"/>
            </w:r>
            <w:r w:rsidR="00365CC0" w:rsidRPr="0009544D">
              <w:t xml:space="preserve">Saskaņošanas dalībnieki </w:t>
            </w:r>
            <w:r w:rsidR="007B4C0F" w:rsidRPr="0009544D">
              <w:t>izskatīja</w:t>
            </w:r>
            <w:r w:rsidR="005D67F7" w:rsidRPr="0009544D">
              <w:t xml:space="preserve"> šādu ministriju </w:t>
            </w:r>
            <w:r w:rsidR="003E4C3F" w:rsidRPr="0009544D">
              <w:t>(c</w:t>
            </w:r>
            <w:r w:rsidR="005D67F7" w:rsidRPr="0009544D">
              <w:t>itu institūciju</w:t>
            </w:r>
            <w:r w:rsidR="003E4C3F" w:rsidRPr="0009544D">
              <w:t>)</w:t>
            </w:r>
            <w:r w:rsidR="005D67F7" w:rsidRPr="0009544D">
              <w:t xml:space="preserve"> iebildumus</w:t>
            </w:r>
          </w:p>
        </w:tc>
        <w:tc>
          <w:tcPr>
            <w:tcW w:w="1697" w:type="dxa"/>
          </w:tcPr>
          <w:p w14:paraId="39607B13" w14:textId="19B23FB5" w:rsidR="007B4C0F" w:rsidRPr="0009544D" w:rsidRDefault="007B4C0F" w:rsidP="005E4E53">
            <w:pPr>
              <w:pStyle w:val="naiskr"/>
              <w:spacing w:before="0" w:after="0"/>
              <w:ind w:firstLine="720"/>
              <w:jc w:val="both"/>
            </w:pPr>
          </w:p>
        </w:tc>
        <w:tc>
          <w:tcPr>
            <w:tcW w:w="6427" w:type="dxa"/>
          </w:tcPr>
          <w:p w14:paraId="39607B14" w14:textId="77777777" w:rsidR="007B4C0F" w:rsidRPr="0009544D" w:rsidRDefault="007B4C0F" w:rsidP="005E4E53">
            <w:pPr>
              <w:pStyle w:val="naiskr"/>
              <w:spacing w:before="0" w:after="0"/>
              <w:ind w:firstLine="12"/>
              <w:jc w:val="both"/>
            </w:pPr>
          </w:p>
        </w:tc>
      </w:tr>
      <w:tr w:rsidR="00947C59" w:rsidRPr="0009544D" w14:paraId="39607B18" w14:textId="77777777" w:rsidTr="00947C59">
        <w:trPr>
          <w:trHeight w:val="465"/>
        </w:trPr>
        <w:tc>
          <w:tcPr>
            <w:tcW w:w="6335" w:type="dxa"/>
            <w:gridSpan w:val="2"/>
          </w:tcPr>
          <w:p w14:paraId="39607B16" w14:textId="77777777" w:rsidR="00947C59" w:rsidRPr="0009544D" w:rsidRDefault="00947C59" w:rsidP="00947C59">
            <w:pPr>
              <w:pStyle w:val="naiskr"/>
              <w:spacing w:before="0" w:after="0"/>
              <w:ind w:firstLine="720"/>
              <w:jc w:val="both"/>
            </w:pPr>
            <w:r w:rsidRPr="0009544D">
              <w:t>  </w:t>
            </w:r>
          </w:p>
        </w:tc>
        <w:tc>
          <w:tcPr>
            <w:tcW w:w="8124" w:type="dxa"/>
            <w:gridSpan w:val="2"/>
            <w:tcBorders>
              <w:top w:val="single" w:sz="6" w:space="0" w:color="000000" w:themeColor="text1"/>
              <w:bottom w:val="single" w:sz="6" w:space="0" w:color="000000" w:themeColor="text1"/>
            </w:tcBorders>
          </w:tcPr>
          <w:p w14:paraId="39607B17" w14:textId="1CCC9385" w:rsidR="00947C59" w:rsidRPr="0009544D" w:rsidRDefault="00947C59" w:rsidP="00947C59">
            <w:pPr>
              <w:pStyle w:val="NormalWeb"/>
              <w:spacing w:before="0" w:beforeAutospacing="0" w:after="0" w:afterAutospacing="0"/>
              <w:jc w:val="both"/>
            </w:pPr>
            <w:r w:rsidRPr="000216C3">
              <w:t>Finanšu ministrijas, Vides aizsardzības un reģionālās attīstības ministrijas</w:t>
            </w:r>
          </w:p>
        </w:tc>
      </w:tr>
      <w:tr w:rsidR="00947C59" w:rsidRPr="0009544D" w14:paraId="39607B1A" w14:textId="77777777" w:rsidTr="00982A4C">
        <w:trPr>
          <w:trHeight w:val="465"/>
        </w:trPr>
        <w:tc>
          <w:tcPr>
            <w:tcW w:w="14459" w:type="dxa"/>
            <w:gridSpan w:val="4"/>
          </w:tcPr>
          <w:p w14:paraId="39607B19" w14:textId="77777777" w:rsidR="00947C59" w:rsidRPr="0009544D" w:rsidRDefault="00947C59" w:rsidP="00947C59">
            <w:pPr>
              <w:pStyle w:val="naisc"/>
              <w:spacing w:before="0" w:after="0"/>
              <w:ind w:left="4820" w:firstLine="720"/>
              <w:jc w:val="both"/>
            </w:pPr>
          </w:p>
        </w:tc>
      </w:tr>
      <w:tr w:rsidR="00947C59" w:rsidRPr="0009544D" w14:paraId="39607B1D" w14:textId="77777777" w:rsidTr="00947C59">
        <w:tc>
          <w:tcPr>
            <w:tcW w:w="6335" w:type="dxa"/>
            <w:gridSpan w:val="2"/>
          </w:tcPr>
          <w:p w14:paraId="39607B1B" w14:textId="77777777" w:rsidR="00947C59" w:rsidRPr="0009544D" w:rsidRDefault="00947C59" w:rsidP="00947C59">
            <w:pPr>
              <w:pStyle w:val="naiskr"/>
              <w:spacing w:before="0" w:after="0"/>
              <w:jc w:val="both"/>
            </w:pPr>
            <w:r w:rsidRPr="0009544D">
              <w:t>Ministrijas (citas institūcijas), kuras nav ieradušās uz sanāksmi vai kuras nav atbildējušas uz uzaicinājumu piedalīties elektroniskajā saskaņošanā</w:t>
            </w:r>
          </w:p>
        </w:tc>
        <w:tc>
          <w:tcPr>
            <w:tcW w:w="8124" w:type="dxa"/>
            <w:gridSpan w:val="2"/>
          </w:tcPr>
          <w:p w14:paraId="39607B1C" w14:textId="77777777" w:rsidR="00947C59" w:rsidRPr="0009544D" w:rsidRDefault="00947C59" w:rsidP="00947C59">
            <w:pPr>
              <w:pStyle w:val="naiskr"/>
              <w:spacing w:before="0" w:after="0"/>
              <w:ind w:firstLine="720"/>
              <w:jc w:val="both"/>
            </w:pPr>
          </w:p>
        </w:tc>
      </w:tr>
      <w:tr w:rsidR="00947C59" w:rsidRPr="0009544D" w14:paraId="39607B20" w14:textId="77777777" w:rsidTr="00947C59">
        <w:tc>
          <w:tcPr>
            <w:tcW w:w="6335" w:type="dxa"/>
            <w:gridSpan w:val="2"/>
          </w:tcPr>
          <w:p w14:paraId="39607B1E" w14:textId="77777777" w:rsidR="00947C59" w:rsidRPr="0009544D" w:rsidRDefault="00947C59" w:rsidP="00947C59">
            <w:pPr>
              <w:pStyle w:val="naiskr"/>
              <w:spacing w:before="0" w:after="0"/>
              <w:ind w:firstLine="720"/>
              <w:jc w:val="both"/>
            </w:pPr>
            <w:r w:rsidRPr="0009544D">
              <w:t>  </w:t>
            </w:r>
          </w:p>
        </w:tc>
        <w:tc>
          <w:tcPr>
            <w:tcW w:w="8124" w:type="dxa"/>
            <w:gridSpan w:val="2"/>
            <w:tcBorders>
              <w:top w:val="single" w:sz="6" w:space="0" w:color="000000" w:themeColor="text1"/>
              <w:bottom w:val="single" w:sz="6" w:space="0" w:color="000000" w:themeColor="text1"/>
            </w:tcBorders>
          </w:tcPr>
          <w:p w14:paraId="39607B1F" w14:textId="77777777" w:rsidR="00947C59" w:rsidRPr="0009544D" w:rsidRDefault="00947C59" w:rsidP="00947C59">
            <w:pPr>
              <w:pStyle w:val="naiskr"/>
              <w:spacing w:before="0" w:after="0"/>
              <w:ind w:firstLine="720"/>
              <w:jc w:val="both"/>
            </w:pPr>
          </w:p>
        </w:tc>
      </w:tr>
      <w:tr w:rsidR="00947C59" w:rsidRPr="0009544D" w14:paraId="39607B23" w14:textId="77777777" w:rsidTr="00947C59">
        <w:tc>
          <w:tcPr>
            <w:tcW w:w="6335" w:type="dxa"/>
            <w:gridSpan w:val="2"/>
          </w:tcPr>
          <w:p w14:paraId="39607B21" w14:textId="77777777" w:rsidR="00947C59" w:rsidRPr="0009544D" w:rsidRDefault="00947C59" w:rsidP="00947C59">
            <w:pPr>
              <w:pStyle w:val="naiskr"/>
              <w:spacing w:before="0" w:after="0"/>
              <w:ind w:firstLine="720"/>
              <w:jc w:val="both"/>
            </w:pPr>
            <w:r w:rsidRPr="0009544D">
              <w:t>  </w:t>
            </w:r>
          </w:p>
        </w:tc>
        <w:tc>
          <w:tcPr>
            <w:tcW w:w="8124" w:type="dxa"/>
            <w:gridSpan w:val="2"/>
            <w:tcBorders>
              <w:bottom w:val="single" w:sz="6" w:space="0" w:color="000000" w:themeColor="text1"/>
            </w:tcBorders>
          </w:tcPr>
          <w:p w14:paraId="39607B22" w14:textId="77777777" w:rsidR="00947C59" w:rsidRPr="0009544D" w:rsidRDefault="00947C59" w:rsidP="00947C59">
            <w:pPr>
              <w:pStyle w:val="naiskr"/>
              <w:spacing w:before="0" w:after="0"/>
              <w:ind w:firstLine="720"/>
              <w:jc w:val="both"/>
            </w:pPr>
          </w:p>
        </w:tc>
      </w:tr>
    </w:tbl>
    <w:p w14:paraId="39607B24" w14:textId="77777777" w:rsidR="00683081" w:rsidRPr="0009544D" w:rsidRDefault="00683081" w:rsidP="005E4E53">
      <w:pPr>
        <w:pStyle w:val="naisf"/>
        <w:spacing w:before="0" w:after="0"/>
        <w:ind w:firstLine="720"/>
      </w:pPr>
    </w:p>
    <w:p w14:paraId="39607B25" w14:textId="77777777" w:rsidR="007B4C0F" w:rsidRPr="0009544D" w:rsidRDefault="007B4C0F" w:rsidP="005E4E53">
      <w:pPr>
        <w:pStyle w:val="naisf"/>
        <w:spacing w:before="0" w:after="0"/>
        <w:ind w:firstLine="0"/>
        <w:rPr>
          <w:b/>
        </w:rPr>
      </w:pPr>
      <w:r w:rsidRPr="0009544D">
        <w:rPr>
          <w:b/>
        </w:rPr>
        <w:t>II. </w:t>
      </w:r>
      <w:r w:rsidR="00134188" w:rsidRPr="0009544D">
        <w:rPr>
          <w:b/>
        </w:rPr>
        <w:t>Jautājumi, par kuriem saskaņošanā vienošan</w:t>
      </w:r>
      <w:r w:rsidR="00144622" w:rsidRPr="0009544D">
        <w:rPr>
          <w:b/>
        </w:rPr>
        <w:t>ā</w:t>
      </w:r>
      <w:r w:rsidR="00134188" w:rsidRPr="0009544D">
        <w:rPr>
          <w:b/>
        </w:rPr>
        <w:t>s ir panākta</w:t>
      </w:r>
    </w:p>
    <w:p w14:paraId="2451D132" w14:textId="13E4F677" w:rsidR="003D4584" w:rsidRPr="0009544D" w:rsidRDefault="003D4584" w:rsidP="005E4E53">
      <w:pPr>
        <w:pStyle w:val="naisf"/>
        <w:spacing w:before="0" w:after="0"/>
        <w:ind w:firstLine="0"/>
        <w:rPr>
          <w:b/>
        </w:rPr>
      </w:pPr>
    </w:p>
    <w:tbl>
      <w:tblPr>
        <w:tblW w:w="14454" w:type="dxa"/>
        <w:tblInd w:w="-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399"/>
        <w:gridCol w:w="3827"/>
        <w:gridCol w:w="3686"/>
        <w:gridCol w:w="2835"/>
      </w:tblGrid>
      <w:tr w:rsidR="003D4584" w:rsidRPr="00052486" w14:paraId="5A0248A7" w14:textId="77777777" w:rsidTr="00052486">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D3D793" w14:textId="77777777" w:rsidR="003D4584" w:rsidRPr="00052486" w:rsidRDefault="003D4584" w:rsidP="003D4584">
            <w:pPr>
              <w:pStyle w:val="naisc"/>
              <w:spacing w:before="0" w:after="0"/>
              <w:jc w:val="both"/>
            </w:pPr>
            <w:r w:rsidRPr="00052486">
              <w:t>Nr. p.k.</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01FC19" w14:textId="77777777" w:rsidR="003D4584" w:rsidRPr="00052486" w:rsidRDefault="003D4584" w:rsidP="003D4584">
            <w:pPr>
              <w:pStyle w:val="naisc"/>
              <w:spacing w:before="0" w:after="0"/>
              <w:ind w:firstLine="12"/>
              <w:jc w:val="both"/>
            </w:pPr>
            <w:r w:rsidRPr="00052486">
              <w:t>Saskaņošanai nosūtītā projekta redakcija (konkrēta punkta (panta) redakcija)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30E874" w14:textId="77777777" w:rsidR="003D4584" w:rsidRPr="00052486" w:rsidRDefault="003D4584" w:rsidP="003D4584">
            <w:pPr>
              <w:pStyle w:val="naisc"/>
              <w:spacing w:before="0" w:after="0"/>
              <w:ind w:right="3"/>
              <w:jc w:val="both"/>
            </w:pPr>
            <w:r w:rsidRPr="00052486">
              <w:t>Atzinumā norādītais ministrijas (citas institūcijas) iebildums, kā arī saskaņošanā papildus izteiktais iebildums par projekta konkrēto punktu (pantu)</w:t>
            </w:r>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528BC6" w14:textId="77777777" w:rsidR="003D4584" w:rsidRPr="00052486" w:rsidRDefault="003D4584" w:rsidP="003D4584">
            <w:pPr>
              <w:pStyle w:val="naisc"/>
              <w:spacing w:before="0" w:after="0"/>
              <w:ind w:firstLine="21"/>
              <w:jc w:val="both"/>
            </w:pPr>
            <w:r w:rsidRPr="00052486">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tcBorders>
            <w:shd w:val="clear" w:color="auto" w:fill="auto"/>
            <w:vAlign w:val="center"/>
          </w:tcPr>
          <w:p w14:paraId="2BC90645" w14:textId="77777777" w:rsidR="003D4584" w:rsidRPr="00052486" w:rsidRDefault="003D4584" w:rsidP="003D4584">
            <w:pPr>
              <w:jc w:val="both"/>
            </w:pPr>
            <w:r w:rsidRPr="00052486">
              <w:t>Projekta attiecīgā punkta (panta) galīgā redakcija</w:t>
            </w:r>
          </w:p>
        </w:tc>
      </w:tr>
      <w:tr w:rsidR="003D4584" w:rsidRPr="00052486" w14:paraId="469FDF1A" w14:textId="77777777" w:rsidTr="00052486">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AA025D" w14:textId="77777777" w:rsidR="003D4584" w:rsidRPr="00052486" w:rsidRDefault="003D4584" w:rsidP="000C3EB0">
            <w:pPr>
              <w:pStyle w:val="naisc"/>
              <w:spacing w:before="0" w:after="0"/>
            </w:pPr>
            <w:r w:rsidRPr="00052486">
              <w:t>1</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297F81" w14:textId="77777777" w:rsidR="003D4584" w:rsidRPr="00052486" w:rsidRDefault="003D4584" w:rsidP="000C3EB0">
            <w:pPr>
              <w:pStyle w:val="naisc"/>
              <w:spacing w:before="0" w:after="0"/>
            </w:pPr>
            <w:r w:rsidRPr="00052486">
              <w:t>2</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0D49E9" w14:textId="77777777" w:rsidR="003D4584" w:rsidRPr="00052486" w:rsidRDefault="003D4584" w:rsidP="000C3EB0">
            <w:pPr>
              <w:pStyle w:val="naisc"/>
              <w:spacing w:before="0" w:after="0"/>
            </w:pPr>
            <w:r w:rsidRPr="00052486">
              <w:t>3</w:t>
            </w:r>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D94582" w14:textId="77777777" w:rsidR="003D4584" w:rsidRPr="00052486" w:rsidRDefault="003D4584" w:rsidP="000C3EB0">
            <w:pPr>
              <w:pStyle w:val="naisc"/>
              <w:spacing w:before="0" w:after="0"/>
            </w:pPr>
            <w:r w:rsidRPr="00052486">
              <w:t>4</w:t>
            </w:r>
          </w:p>
        </w:tc>
        <w:tc>
          <w:tcPr>
            <w:tcW w:w="2835" w:type="dxa"/>
            <w:tcBorders>
              <w:top w:val="single" w:sz="4" w:space="0" w:color="auto"/>
              <w:left w:val="single" w:sz="4" w:space="0" w:color="auto"/>
              <w:bottom w:val="single" w:sz="4" w:space="0" w:color="auto"/>
            </w:tcBorders>
            <w:shd w:val="clear" w:color="auto" w:fill="auto"/>
          </w:tcPr>
          <w:p w14:paraId="5A4C9292" w14:textId="77777777" w:rsidR="003D4584" w:rsidRPr="00052486" w:rsidRDefault="003D4584" w:rsidP="000C3EB0">
            <w:pPr>
              <w:jc w:val="center"/>
            </w:pPr>
            <w:r w:rsidRPr="00052486">
              <w:t>5</w:t>
            </w:r>
          </w:p>
        </w:tc>
      </w:tr>
      <w:tr w:rsidR="00CE0B9B" w:rsidRPr="00052486" w14:paraId="0E3D76A7" w14:textId="77777777" w:rsidTr="00052486">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3876FC" w14:textId="07BDB237" w:rsidR="00CE0B9B" w:rsidRPr="00052486" w:rsidRDefault="00CE0B9B" w:rsidP="000C3EB0">
            <w:pPr>
              <w:pStyle w:val="naisc"/>
              <w:spacing w:before="0" w:after="0"/>
            </w:pPr>
            <w:r w:rsidRPr="00052486">
              <w:t>1.</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3988CD" w14:textId="394AACEA" w:rsidR="00CE0B9B" w:rsidRPr="00052486" w:rsidRDefault="00CE0B9B" w:rsidP="00CE0B9B">
            <w:pPr>
              <w:pStyle w:val="naisc"/>
              <w:spacing w:before="0" w:after="0"/>
              <w:jc w:val="both"/>
            </w:pPr>
            <w:r w:rsidRPr="00052486">
              <w:t>Par informatīvo ziņojumu kopumā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26A28F" w14:textId="436E8DCE" w:rsidR="00CE0B9B" w:rsidRPr="00052486" w:rsidRDefault="00CE0B9B" w:rsidP="00CE0B9B">
            <w:pPr>
              <w:pStyle w:val="naisc"/>
              <w:spacing w:before="0" w:after="0"/>
              <w:jc w:val="both"/>
              <w:rPr>
                <w:b/>
                <w:bCs/>
              </w:rPr>
            </w:pPr>
            <w:r w:rsidRPr="00052486">
              <w:rPr>
                <w:b/>
                <w:bCs/>
              </w:rPr>
              <w:t>Finanšu ministrija</w:t>
            </w:r>
          </w:p>
          <w:p w14:paraId="5841DF7C" w14:textId="716CEE33" w:rsidR="00CE0B9B" w:rsidRPr="00052486" w:rsidRDefault="00CE0B9B" w:rsidP="00CE0B9B">
            <w:pPr>
              <w:pStyle w:val="naisc"/>
              <w:spacing w:before="0" w:after="0"/>
              <w:jc w:val="both"/>
            </w:pPr>
            <w:r w:rsidRPr="00052486">
              <w:t xml:space="preserve">Vides aizsardzības un reģionālās attīstības ministrija (turpmāk – VARAM) kā par informācijas un komunikācijas tehnoloģiju (turpmāk – IKT) jomu atbildīgā iestāde šobrīd apkopo projektu informāciju, veic analīzi un gatavo priekšlikumus turpmākai IKT projektu īstenošanai Eiropas Savienības struktūrfondu un Kohēzijas fonda (turpmāk - ES fondu) finansējuma resursu pārskatīšanas </w:t>
            </w:r>
            <w:r w:rsidRPr="00052486">
              <w:lastRenderedPageBreak/>
              <w:t xml:space="preserve">procesa ietvaros Covid-19 seku novēršanai un pārvarēšanai atbilstoši Covid-19 likumam. Attiecīgi atsevišķu finansējuma atlikumu novirzīšana </w:t>
            </w:r>
            <w:r w:rsidRPr="00052486">
              <w:rPr>
                <w:b/>
                <w:bCs/>
              </w:rPr>
              <w:t>ir skatāma centralizēti un vienkopus ar citu IKT projektu ieviešanas statusiem</w:t>
            </w:r>
            <w:r w:rsidR="00FA5DE7" w:rsidRPr="00052486">
              <w:rPr>
                <w:rStyle w:val="FootnoteReference"/>
                <w:b/>
                <w:bCs/>
              </w:rPr>
              <w:footnoteReference w:id="2"/>
            </w:r>
            <w:r w:rsidRPr="00052486">
              <w:rPr>
                <w:b/>
                <w:bCs/>
              </w:rPr>
              <w:t>.</w:t>
            </w:r>
            <w:r w:rsidRPr="00052486">
              <w:t xml:space="preserve"> </w:t>
            </w:r>
            <w:r w:rsidRPr="00052486">
              <w:rPr>
                <w:b/>
                <w:bCs/>
              </w:rPr>
              <w:t xml:space="preserve">Tādēļ lūdzam informatīvo ziņojumu ar </w:t>
            </w:r>
            <w:proofErr w:type="spellStart"/>
            <w:r w:rsidRPr="00052486">
              <w:rPr>
                <w:b/>
                <w:bCs/>
              </w:rPr>
              <w:t>protokollēmumu</w:t>
            </w:r>
            <w:proofErr w:type="spellEnd"/>
            <w:r w:rsidRPr="00052486">
              <w:rPr>
                <w:b/>
                <w:bCs/>
              </w:rPr>
              <w:t xml:space="preserve"> virzīt pēc VARAM veiktā </w:t>
            </w:r>
            <w:proofErr w:type="spellStart"/>
            <w:r w:rsidRPr="00052486">
              <w:rPr>
                <w:b/>
                <w:bCs/>
              </w:rPr>
              <w:t>izvērtējuma</w:t>
            </w:r>
            <w:proofErr w:type="spellEnd"/>
            <w:r w:rsidRPr="00052486">
              <w:rPr>
                <w:b/>
                <w:bCs/>
              </w:rPr>
              <w:t xml:space="preserve"> un pēc atbilstošu lēmumu pieņemšanas ES fondu finansējuma pārskatīšanas procesa ietvaros</w:t>
            </w:r>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A7167B" w14:textId="5687559E" w:rsidR="00964799" w:rsidRPr="00052486" w:rsidRDefault="005E3BD0" w:rsidP="00142D09">
            <w:pPr>
              <w:pStyle w:val="naisc"/>
              <w:spacing w:before="0" w:after="0"/>
              <w:jc w:val="left"/>
              <w:rPr>
                <w:b/>
                <w:bCs/>
                <w:color w:val="000000" w:themeColor="text1"/>
              </w:rPr>
            </w:pPr>
            <w:r w:rsidRPr="00052486">
              <w:rPr>
                <w:b/>
                <w:bCs/>
                <w:color w:val="000000" w:themeColor="text1"/>
              </w:rPr>
              <w:lastRenderedPageBreak/>
              <w:t>Ņemts vērā</w:t>
            </w:r>
          </w:p>
          <w:p w14:paraId="72278F08" w14:textId="4EB47F40" w:rsidR="00CE0B9B" w:rsidRPr="00052486" w:rsidRDefault="005E3BD0" w:rsidP="004B4E9F">
            <w:pPr>
              <w:pStyle w:val="naisc"/>
              <w:spacing w:before="0" w:after="0"/>
              <w:jc w:val="both"/>
              <w:rPr>
                <w:color w:val="FF0000"/>
              </w:rPr>
            </w:pPr>
            <w:r w:rsidRPr="00052486">
              <w:rPr>
                <w:color w:val="000000" w:themeColor="text1"/>
              </w:rPr>
              <w:t>No</w:t>
            </w:r>
            <w:r w:rsidRPr="00052486">
              <w:rPr>
                <w:color w:val="FF0000"/>
              </w:rPr>
              <w:t xml:space="preserve"> </w:t>
            </w:r>
            <w:proofErr w:type="spellStart"/>
            <w:r w:rsidRPr="00052486">
              <w:rPr>
                <w:color w:val="000000" w:themeColor="text1"/>
              </w:rPr>
              <w:t>protokollēmuma</w:t>
            </w:r>
            <w:proofErr w:type="spellEnd"/>
            <w:r w:rsidRPr="00052486">
              <w:rPr>
                <w:color w:val="000000" w:themeColor="text1"/>
              </w:rPr>
              <w:t xml:space="preserve"> svītroti punkti par finansējuma atlikuma novirzīšanu citiem projektiem.</w:t>
            </w:r>
          </w:p>
        </w:tc>
        <w:tc>
          <w:tcPr>
            <w:tcW w:w="2835" w:type="dxa"/>
            <w:tcBorders>
              <w:top w:val="single" w:sz="4" w:space="0" w:color="auto"/>
              <w:left w:val="single" w:sz="4" w:space="0" w:color="auto"/>
              <w:bottom w:val="single" w:sz="4" w:space="0" w:color="auto"/>
            </w:tcBorders>
            <w:shd w:val="clear" w:color="auto" w:fill="auto"/>
          </w:tcPr>
          <w:p w14:paraId="72A710D3" w14:textId="77777777" w:rsidR="00CE0B9B" w:rsidRPr="00052486" w:rsidRDefault="00CE0B9B" w:rsidP="000C3EB0">
            <w:pPr>
              <w:jc w:val="center"/>
            </w:pPr>
          </w:p>
        </w:tc>
      </w:tr>
      <w:tr w:rsidR="00ED29A9" w:rsidRPr="00052486" w14:paraId="0804E235" w14:textId="77777777" w:rsidTr="00052486">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500008" w14:textId="0123CBA9" w:rsidR="00ED29A9" w:rsidRPr="00052486" w:rsidRDefault="00FA5DE7" w:rsidP="000C3EB0">
            <w:pPr>
              <w:pStyle w:val="naisc"/>
              <w:spacing w:before="0" w:after="0"/>
            </w:pPr>
            <w:r w:rsidRPr="00052486">
              <w:t xml:space="preserve">2.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1E2432" w14:textId="7864EEE4" w:rsidR="00ED29A9" w:rsidRPr="00052486" w:rsidRDefault="00FA5DE7" w:rsidP="00CE0B9B">
            <w:pPr>
              <w:pStyle w:val="naisc"/>
              <w:spacing w:before="0" w:after="0"/>
              <w:jc w:val="both"/>
            </w:pPr>
            <w:r w:rsidRPr="00052486">
              <w:t>2. Atbalstīt Nacionālā veselības dienesta projekta Nr. 2.2.1.1/18/I/001 “Veselības nozares informācijas sistēmu (reģistri) modernizācija, attīstība un integrācija ar e-veselības informācijas sistēmu” ieviešanas termiņa pagarināšanu par 2 (diviem) gadiem, t.i. līdz 2023.gada 31.decembrim.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5C6685" w14:textId="6B28ED78" w:rsidR="00ED29A9" w:rsidRPr="00052486" w:rsidRDefault="00ED29A9" w:rsidP="00CE0B9B">
            <w:pPr>
              <w:pStyle w:val="naisc"/>
              <w:spacing w:before="0" w:after="0"/>
              <w:jc w:val="both"/>
              <w:rPr>
                <w:b/>
                <w:bCs/>
              </w:rPr>
            </w:pPr>
            <w:r w:rsidRPr="00052486">
              <w:rPr>
                <w:b/>
                <w:bCs/>
              </w:rPr>
              <w:t>Finanšu ministrija</w:t>
            </w:r>
          </w:p>
          <w:p w14:paraId="455F8494" w14:textId="7CEF8208" w:rsidR="00ED29A9" w:rsidRPr="00052486" w:rsidRDefault="00ED29A9" w:rsidP="00CE0B9B">
            <w:pPr>
              <w:pStyle w:val="naisc"/>
              <w:spacing w:before="0" w:after="0"/>
              <w:jc w:val="both"/>
            </w:pPr>
            <w:r w:rsidRPr="00052486">
              <w:t xml:space="preserve">Lūdzam </w:t>
            </w:r>
            <w:proofErr w:type="spellStart"/>
            <w:r w:rsidRPr="00052486">
              <w:t>protokollēmuma</w:t>
            </w:r>
            <w:proofErr w:type="spellEnd"/>
            <w:r w:rsidRPr="00052486">
              <w:t xml:space="preserve"> 2. punktā precīzi norādīt termiņu, par kādu plānots pagarināt projekta Nr. 2.2.1.1/18/I/001 ieviešanu. </w:t>
            </w:r>
            <w:proofErr w:type="spellStart"/>
            <w:r w:rsidRPr="00052486">
              <w:t>Protokollēmumā</w:t>
            </w:r>
            <w:proofErr w:type="spellEnd"/>
            <w:r w:rsidRPr="00052486">
              <w:t xml:space="preserve"> norādīts, ka pagarināšana plānota par 2 (diviem) gadiem, kas atbilstoši noslēgtās vienošanās nosacījumiem ir līdz 2023. gada 29. oktobrim, taču vienlaikus </w:t>
            </w:r>
            <w:proofErr w:type="spellStart"/>
            <w:r w:rsidRPr="00052486">
              <w:t>protokollēmumā</w:t>
            </w:r>
            <w:proofErr w:type="spellEnd"/>
            <w:r w:rsidRPr="00052486">
              <w:t xml:space="preserve"> norādīts, ka pagarināšana plānota līdz 2023. gada 31. decembrim. Attiecīgi lūdzam sniegt pamatojumu informatīvajā ziņojumā.</w:t>
            </w:r>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14BB56" w14:textId="19A1F4B9" w:rsidR="00ED29A9" w:rsidRPr="00052486" w:rsidRDefault="00F3364C" w:rsidP="00142D09">
            <w:pPr>
              <w:pStyle w:val="naisc"/>
              <w:spacing w:before="0" w:after="0"/>
              <w:jc w:val="left"/>
              <w:rPr>
                <w:b/>
                <w:bCs/>
              </w:rPr>
            </w:pPr>
            <w:r w:rsidRPr="00052486">
              <w:rPr>
                <w:b/>
                <w:bCs/>
              </w:rPr>
              <w:t>Ņemts vērā</w:t>
            </w:r>
          </w:p>
          <w:p w14:paraId="7C6E099D" w14:textId="5A1C001F" w:rsidR="00F3364C" w:rsidRPr="00052486" w:rsidRDefault="00F3364C" w:rsidP="00142D09">
            <w:pPr>
              <w:pStyle w:val="naisc"/>
              <w:spacing w:before="0" w:after="0"/>
              <w:jc w:val="left"/>
            </w:pPr>
            <w:r w:rsidRPr="00052486">
              <w:t>Termiņš precizēts</w:t>
            </w:r>
            <w:r w:rsidR="005E3BD0" w:rsidRPr="00052486">
              <w:t>.</w:t>
            </w:r>
          </w:p>
        </w:tc>
        <w:tc>
          <w:tcPr>
            <w:tcW w:w="2835" w:type="dxa"/>
            <w:tcBorders>
              <w:top w:val="single" w:sz="4" w:space="0" w:color="auto"/>
              <w:left w:val="single" w:sz="4" w:space="0" w:color="auto"/>
              <w:bottom w:val="single" w:sz="4" w:space="0" w:color="auto"/>
            </w:tcBorders>
            <w:shd w:val="clear" w:color="auto" w:fill="auto"/>
          </w:tcPr>
          <w:p w14:paraId="2473C2CC" w14:textId="63906800" w:rsidR="005E3BD0" w:rsidRPr="00052486" w:rsidRDefault="005E3BD0" w:rsidP="0029399A">
            <w:pPr>
              <w:jc w:val="both"/>
            </w:pPr>
            <w:r w:rsidRPr="00052486">
              <w:t xml:space="preserve">2. </w:t>
            </w:r>
            <w:r w:rsidR="0029399A" w:rsidRPr="0029399A">
              <w:t>Atbalstīt Nacionālā veselības dienesta projekta Nr. 2.2.1.1/18/I/001 “Veselības nozares informācijas sistēmu (reģistri) modernizācija, attīstība un integrācija ar e-veselības informācijas sistēmu” ieviešanas termiņa pagarināšanu līdz 2023.gada 31.decembrim.</w:t>
            </w:r>
          </w:p>
        </w:tc>
      </w:tr>
      <w:tr w:rsidR="00ED29A9" w:rsidRPr="00052486" w14:paraId="084B443F" w14:textId="77777777" w:rsidTr="00052486">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82BAE0" w14:textId="753BA521" w:rsidR="00ED29A9" w:rsidRPr="00052486" w:rsidRDefault="00FA5DE7" w:rsidP="000C3EB0">
            <w:pPr>
              <w:pStyle w:val="naisc"/>
              <w:spacing w:before="0" w:after="0"/>
            </w:pPr>
            <w:r w:rsidRPr="00052486">
              <w:lastRenderedPageBreak/>
              <w:t xml:space="preserve">3.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47D62D" w14:textId="140422FE" w:rsidR="00ED29A9" w:rsidRPr="00052486" w:rsidRDefault="00FA5DE7" w:rsidP="00CE0B9B">
            <w:pPr>
              <w:pStyle w:val="naisc"/>
              <w:spacing w:before="0" w:after="0"/>
              <w:jc w:val="both"/>
            </w:pPr>
            <w:r w:rsidRPr="00052486">
              <w:t>3.</w:t>
            </w:r>
            <w:r w:rsidRPr="00052486">
              <w:tab/>
              <w:t>Centrālajai finanšu un līgumu aģentūrai nepiemērot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052486">
              <w:rPr>
                <w:vertAlign w:val="superscript"/>
              </w:rPr>
              <w:t>3</w:t>
            </w:r>
            <w:r w:rsidRPr="00052486">
              <w:t xml:space="preserve"> punkta nosacījumus un nesamazināt Eiropas Savienības fonda un valsts budžeta līdzfinansējumu par starpību, kas pārsniedz 25 % no plānoto maksājuma pieprasījumu iesniegšanas grafikā 2019.gadā paredzētā Nacionālā veselības dienesta īstenotajā projektā Nr. 2.2.1.1/18/I/001 “Veselības nozares informācijas sistēmu (reģistri) modernizācija, attīstība un integrācija ar e-veselības informācijas sistēmu”.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92A398" w14:textId="77777777" w:rsidR="00ED29A9" w:rsidRPr="00052486" w:rsidRDefault="00ED29A9" w:rsidP="00ED29A9">
            <w:pPr>
              <w:pStyle w:val="naisc"/>
              <w:spacing w:before="0" w:after="0"/>
              <w:jc w:val="both"/>
              <w:rPr>
                <w:b/>
                <w:bCs/>
              </w:rPr>
            </w:pPr>
            <w:r w:rsidRPr="00052486">
              <w:rPr>
                <w:b/>
                <w:bCs/>
              </w:rPr>
              <w:t>Finanšu ministrija</w:t>
            </w:r>
          </w:p>
          <w:p w14:paraId="3DF05C08" w14:textId="2654DE51" w:rsidR="00ED29A9" w:rsidRPr="00052486" w:rsidRDefault="00ED29A9" w:rsidP="00CE0B9B">
            <w:pPr>
              <w:pStyle w:val="naisc"/>
              <w:spacing w:before="0" w:after="0"/>
              <w:jc w:val="both"/>
            </w:pPr>
            <w:r w:rsidRPr="00052486">
              <w:t xml:space="preserve">Lūdzam </w:t>
            </w:r>
            <w:proofErr w:type="spellStart"/>
            <w:r w:rsidRPr="00052486">
              <w:t>protokollēmuma</w:t>
            </w:r>
            <w:proofErr w:type="spellEnd"/>
            <w:r w:rsidRPr="00052486">
              <w:t xml:space="preserve"> 3. punktu papildināt ar tekstu, ka </w:t>
            </w:r>
            <w:bookmarkStart w:id="0" w:name="_Hlk38981731"/>
            <w:r w:rsidRPr="00052486">
              <w:t>CFLA ir tiesības nepiemērot MK noteikumu Nr. 784 51.3 punkta nosacījumus, ņemot vērā informatīvajā ziņojumā sniegto informāciju un ņemot vērā, ka turpmākā projekta īstenošana tiks nodrošināta atbilstoši ziņojumā ietvertajam laika un rīcības plānam</w:t>
            </w:r>
            <w:r w:rsidR="00FA5DE7" w:rsidRPr="00052486">
              <w:t>.</w:t>
            </w:r>
            <w:bookmarkEnd w:id="0"/>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176286" w14:textId="3F903083" w:rsidR="00F3364C" w:rsidRPr="00052486" w:rsidRDefault="00F3364C" w:rsidP="00142D09">
            <w:pPr>
              <w:pStyle w:val="naisc"/>
              <w:spacing w:before="0" w:after="0"/>
              <w:jc w:val="left"/>
              <w:rPr>
                <w:b/>
                <w:bCs/>
              </w:rPr>
            </w:pPr>
            <w:r w:rsidRPr="00052486">
              <w:rPr>
                <w:b/>
                <w:bCs/>
              </w:rPr>
              <w:t>Ņemts vērā</w:t>
            </w:r>
          </w:p>
          <w:p w14:paraId="7211E142" w14:textId="0D08E453" w:rsidR="00F3364C" w:rsidRPr="00052486" w:rsidRDefault="00F3364C" w:rsidP="00142D09">
            <w:pPr>
              <w:pStyle w:val="naisc"/>
              <w:spacing w:before="0" w:after="0"/>
              <w:jc w:val="left"/>
            </w:pPr>
            <w:r w:rsidRPr="00052486">
              <w:t xml:space="preserve">MK </w:t>
            </w:r>
            <w:proofErr w:type="spellStart"/>
            <w:r w:rsidRPr="00052486">
              <w:t>protokollēmuma</w:t>
            </w:r>
            <w:proofErr w:type="spellEnd"/>
            <w:r w:rsidRPr="00052486">
              <w:t xml:space="preserve"> </w:t>
            </w:r>
            <w:r w:rsidR="005E3BD0" w:rsidRPr="00052486">
              <w:t xml:space="preserve">attiecīgais </w:t>
            </w:r>
            <w:r w:rsidRPr="00052486">
              <w:t>punkts papildināts</w:t>
            </w:r>
            <w:r w:rsidR="005E3BD0" w:rsidRPr="00052486">
              <w:t>.</w:t>
            </w:r>
          </w:p>
          <w:p w14:paraId="49077719" w14:textId="01DEBF7A" w:rsidR="00ED29A9" w:rsidRPr="00052486" w:rsidRDefault="00ED29A9" w:rsidP="00142D09">
            <w:pPr>
              <w:pStyle w:val="naisc"/>
              <w:spacing w:before="0" w:after="0"/>
              <w:jc w:val="left"/>
            </w:pPr>
          </w:p>
        </w:tc>
        <w:tc>
          <w:tcPr>
            <w:tcW w:w="2835" w:type="dxa"/>
            <w:tcBorders>
              <w:top w:val="single" w:sz="4" w:space="0" w:color="auto"/>
              <w:left w:val="single" w:sz="4" w:space="0" w:color="auto"/>
              <w:bottom w:val="single" w:sz="4" w:space="0" w:color="auto"/>
            </w:tcBorders>
            <w:shd w:val="clear" w:color="auto" w:fill="auto"/>
          </w:tcPr>
          <w:p w14:paraId="3E70CBE7" w14:textId="24ADB76D" w:rsidR="00ED29A9" w:rsidRPr="00052486" w:rsidRDefault="0029399A" w:rsidP="005E3BD0">
            <w:pPr>
              <w:jc w:val="both"/>
            </w:pPr>
            <w:r w:rsidRPr="0029399A">
              <w:t>5.</w:t>
            </w:r>
            <w:r w:rsidRPr="0029399A">
              <w:t xml:space="preserve"> </w:t>
            </w:r>
            <w:r w:rsidRPr="0029399A">
              <w:t xml:space="preserve">Atbalstīt, ka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(turpmāk – MK noteikumi Nr. 784) 51.4 7 punktu Centrālā finanšu un līgumu aģentūra, ņemot vērā informatīvajā ziņojumā sniegto informāciju, un, ja turpmākā projekta īstenošana tiks nodrošināta atbilstoši ziņojumā ietvertajam laika un rīcības plānam, nesamazina Eiropas Savienības fonda un valsts budžeta līdzfinansējumu par starpību, kas pārsniedz 25 % no plānoto maksājuma pieprasījumu iesniegšanas grafikā 2019.gadā </w:t>
            </w:r>
            <w:r w:rsidRPr="0029399A">
              <w:lastRenderedPageBreak/>
              <w:t>paredzētā Nacionālā veselības dienesta īstenotajā projektā Nr. 2.2.1.1/18/I/001 “Veselības nozares informācijas sistēmu (reģistri) modernizācija, attīstība un integrācija ar e-veselības informācijas sistēmu”.</w:t>
            </w:r>
          </w:p>
        </w:tc>
      </w:tr>
      <w:tr w:rsidR="00ED29A9" w:rsidRPr="00052486" w14:paraId="7448EA7A" w14:textId="77777777" w:rsidTr="00052486">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E5B9C1" w14:textId="06347FEE" w:rsidR="00ED29A9" w:rsidRPr="00052486" w:rsidRDefault="00FA5DE7" w:rsidP="000C3EB0">
            <w:pPr>
              <w:pStyle w:val="naisc"/>
              <w:spacing w:before="0" w:after="0"/>
            </w:pPr>
            <w:r w:rsidRPr="00052486">
              <w:lastRenderedPageBreak/>
              <w:t xml:space="preserve">4.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1401C5" w14:textId="6185C04C" w:rsidR="00ED29A9" w:rsidRPr="00052486" w:rsidRDefault="00FA5DE7" w:rsidP="00CE0B9B">
            <w:pPr>
              <w:pStyle w:val="naisc"/>
              <w:spacing w:before="0" w:after="0"/>
              <w:jc w:val="both"/>
            </w:pPr>
            <w:r w:rsidRPr="00052486">
              <w:t>4.</w:t>
            </w:r>
            <w:r w:rsidRPr="00052486">
              <w:tab/>
              <w:t xml:space="preserve">Atbalstīt finansējuma pārdali 2021.gadā 1 000 000 EUR, 2022.gadā 700 000 EUR un 2023.gadā 300 000 EUR Veselības ministrijai (Nacionālajam veselības dienestam) vienotās veselības nozares elektroniskās informācijas sistēmas (e-veselības sistēma) attīstīšanai no Finanšu ministrijas (Valsts ieņēmumu dienesta) 33.00.00. programmā “Valsts ieņēmumu un muitas politikas nodrošināšana” prioritārā pasākuma “Nodokļu informācijas pakalpojumu modernizācija (t.sk. ar MAIS izveidošanu un funkcionalitātes nodrošināšanu)” īstenošanai </w:t>
            </w:r>
            <w:r w:rsidRPr="00052486">
              <w:lastRenderedPageBreak/>
              <w:t>piešķirtajiem valsts budžeta līdzekļiem.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FC52CD" w14:textId="0A22F988" w:rsidR="00ED29A9" w:rsidRPr="00052486" w:rsidRDefault="00ED29A9" w:rsidP="00ED29A9">
            <w:pPr>
              <w:pStyle w:val="naisc"/>
              <w:spacing w:before="0" w:after="0"/>
              <w:jc w:val="both"/>
              <w:rPr>
                <w:b/>
                <w:bCs/>
              </w:rPr>
            </w:pPr>
            <w:r w:rsidRPr="00052486">
              <w:rPr>
                <w:b/>
                <w:bCs/>
              </w:rPr>
              <w:lastRenderedPageBreak/>
              <w:t>Finanšu ministrija</w:t>
            </w:r>
          </w:p>
          <w:p w14:paraId="0894C88C" w14:textId="7FD6CD4E" w:rsidR="00ED29A9" w:rsidRPr="00052486" w:rsidRDefault="00ED29A9" w:rsidP="00ED29A9">
            <w:pPr>
              <w:pStyle w:val="naisc"/>
              <w:spacing w:before="0" w:after="0"/>
              <w:jc w:val="both"/>
            </w:pPr>
            <w:r w:rsidRPr="00052486">
              <w:t xml:space="preserve">Lūdzam precizēt </w:t>
            </w:r>
            <w:proofErr w:type="spellStart"/>
            <w:r w:rsidRPr="00052486">
              <w:t>protokollēmuma</w:t>
            </w:r>
            <w:proofErr w:type="spellEnd"/>
            <w:r w:rsidRPr="00052486">
              <w:t xml:space="preserve">  4. punktā un informatīvajā ziņojumā attiecīgi skaidrot, uz kādu veselības ministrijas budžeta programmu/apakšprogrammu un kādam tieši projektam minētā finansējuma pārdale no programmas 33.00.00 “Valsts ieņēmumu un muitas politikas nodrošināšana” ir paredzēta, t.i. vai finansējums paredzēts ERAF līdzfinansēta projekta attiecināmiem izdevumiem, par ko sagaidāmi attiecīgi ES fondu ieņēmumi valsts budžetā, kā arī lūdzam skaidrot fiskālo ietekmi</w:t>
            </w:r>
            <w:r w:rsidR="00F3364C" w:rsidRPr="00052486">
              <w:t>.</w:t>
            </w:r>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9E61D6" w14:textId="77777777" w:rsidR="00ED29A9" w:rsidRPr="00052486" w:rsidRDefault="00142D09" w:rsidP="00947C59">
            <w:pPr>
              <w:pStyle w:val="naisc"/>
              <w:spacing w:before="0" w:after="0"/>
              <w:jc w:val="left"/>
              <w:rPr>
                <w:b/>
                <w:bCs/>
              </w:rPr>
            </w:pPr>
            <w:r w:rsidRPr="00052486">
              <w:rPr>
                <w:b/>
                <w:bCs/>
              </w:rPr>
              <w:t>Ņemts vērā</w:t>
            </w:r>
          </w:p>
          <w:p w14:paraId="4EDE5E80" w14:textId="6DCEEDF5" w:rsidR="00142D09" w:rsidRPr="00052486" w:rsidRDefault="00142D09" w:rsidP="00142D09">
            <w:pPr>
              <w:pStyle w:val="naisc"/>
              <w:spacing w:before="0" w:after="0"/>
              <w:jc w:val="left"/>
              <w:rPr>
                <w:b/>
                <w:bCs/>
              </w:rPr>
            </w:pPr>
            <w:r w:rsidRPr="00052486">
              <w:rPr>
                <w:color w:val="000000" w:themeColor="text1"/>
              </w:rPr>
              <w:t xml:space="preserve">MK </w:t>
            </w:r>
            <w:proofErr w:type="spellStart"/>
            <w:r w:rsidRPr="00052486">
              <w:rPr>
                <w:color w:val="000000" w:themeColor="text1"/>
              </w:rPr>
              <w:t>protokollēmuma</w:t>
            </w:r>
            <w:proofErr w:type="spellEnd"/>
            <w:r w:rsidRPr="00052486">
              <w:rPr>
                <w:color w:val="000000" w:themeColor="text1"/>
              </w:rPr>
              <w:t xml:space="preserve"> </w:t>
            </w:r>
            <w:r w:rsidR="007409B4" w:rsidRPr="00052486">
              <w:rPr>
                <w:color w:val="000000" w:themeColor="text1"/>
              </w:rPr>
              <w:t>punkts papildināts.</w:t>
            </w:r>
          </w:p>
        </w:tc>
        <w:tc>
          <w:tcPr>
            <w:tcW w:w="2835" w:type="dxa"/>
            <w:tcBorders>
              <w:top w:val="single" w:sz="4" w:space="0" w:color="auto"/>
              <w:left w:val="single" w:sz="4" w:space="0" w:color="auto"/>
              <w:bottom w:val="single" w:sz="4" w:space="0" w:color="auto"/>
            </w:tcBorders>
            <w:shd w:val="clear" w:color="auto" w:fill="auto"/>
          </w:tcPr>
          <w:p w14:paraId="43DC44D1" w14:textId="14E65AD9" w:rsidR="00ED29A9" w:rsidRPr="00052486" w:rsidRDefault="0029399A" w:rsidP="007409B4">
            <w:pPr>
              <w:jc w:val="both"/>
            </w:pPr>
            <w:r w:rsidRPr="0029399A">
              <w:t>6.</w:t>
            </w:r>
            <w:r w:rsidRPr="0029399A">
              <w:t xml:space="preserve"> </w:t>
            </w:r>
            <w:r w:rsidRPr="0029399A">
              <w:t xml:space="preserve">Lai turpinātu attīstīt e-veselības sistēmu, atbalstīt finansējuma pārdali 2021.gadā 1 000 000 EUR, 2022.gadā 700 000 EUR un 2023.gadā 300 000 EUR Veselības ministrijai (Nacionālajam veselības dienestam) uz valsts budžeta 45.01.00. apakšprogrammu “Veselības aprūpes finansējuma administrēšana un ekonomiskā novērtēšana” no Finanšu ministrijas (Valsts ieņēmumu dienesta) 33.00.00. programmas “Valsts ieņēmumu un muitas politikas nodrošināšana” </w:t>
            </w:r>
            <w:r w:rsidRPr="0029399A">
              <w:lastRenderedPageBreak/>
              <w:t xml:space="preserve">prioritārā pasākuma “Nodokļu informācijas pakalpojumu modernizācija (t.sk. ar MAIS izveidošanu un funkcionalitātes nodrošināšanu)” īstenošanai piešķirtajiem valsts budžeta līdzekļiem.  Finansējuma pārdalei jānotiek pēc Finanšu ministrijas (Valsts ieņēmumu dienesta) projekta “Nodokļu pakalpojumu automatizācija” ar plānoto finansējumu 2 700 000 EUR apmērā iekļaušanas darbības programmas “Izaugsme un nodarbinātība” 2.2.1. specifiskā atbalsta mērķa “Nodrošināt publisko datu </w:t>
            </w:r>
            <w:proofErr w:type="spellStart"/>
            <w:r w:rsidRPr="0029399A">
              <w:t>atkalizmantošanas</w:t>
            </w:r>
            <w:proofErr w:type="spellEnd"/>
            <w:r w:rsidRPr="0029399A">
              <w:t xml:space="preserve"> pieaugumu un efektīvu publiskās pārvaldes un privātā sektora mijiedarbību” 2.2.1.1. pasākuma “Centralizētu publiskās pārvaldes IKT platformu izveide, </w:t>
            </w:r>
            <w:r w:rsidRPr="0029399A">
              <w:lastRenderedPageBreak/>
              <w:t xml:space="preserve">publiskās pārvaldes procesu optimizēšana un attīstība” projektu iesniegumu atlases 2. kārtas projektu sarakstā Eiropas Savienības fondu 2014.–2020. gada plānošanas periodam ar Ministru kabineta 2020.gada 19.maija sēdes protokola Nr.34 33.§ “Informatīvais ziņojums “Par Eiropas Savienības struktūrfondu un Kohēzijas fonda finansējuma pārdalēm un risinājumiem COVID-19 seku mazināšanai”” 4.punktā uzdotā Vides aizsardzības un reģionālās attīstības ministrijas iesniegtā ziņojuma “Par darbības programmas “Izaugsme un nodarbinātība” 2.2.1. specifiskā atbalsta mērķa “Nodrošināt publisko datu </w:t>
            </w:r>
            <w:proofErr w:type="spellStart"/>
            <w:r w:rsidRPr="0029399A">
              <w:t>atkalizmantošanas</w:t>
            </w:r>
            <w:proofErr w:type="spellEnd"/>
            <w:r w:rsidRPr="0029399A">
              <w:t xml:space="preserve"> pieaugumu un efektīvu publiskās pārvaldes un privātā sektora mijiedarbību” 2.2.1.1. </w:t>
            </w:r>
            <w:r w:rsidRPr="0029399A">
              <w:lastRenderedPageBreak/>
              <w:t xml:space="preserve">pasākuma “Centralizētu publiskās pārvaldes IKT platformu izveide, publiskās pārvaldes procesu optimizēšana un attīstība” un 2.2.1.2. pasākuma “Kultūras mantojuma </w:t>
            </w:r>
            <w:proofErr w:type="spellStart"/>
            <w:r w:rsidRPr="0029399A">
              <w:t>digitalizācija</w:t>
            </w:r>
            <w:proofErr w:type="spellEnd"/>
            <w:r w:rsidRPr="0029399A">
              <w:t>” projektu iesniegumu atlases 1. un 2. kārtas projektu sarakstu Eiropas Savienības fondu 2014.-2020. gada plānošanas periodam” apstiprināšanu.</w:t>
            </w:r>
          </w:p>
        </w:tc>
      </w:tr>
      <w:tr w:rsidR="003D4584" w:rsidRPr="00052486" w14:paraId="2B13FBF7"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2CA901CD" w14:textId="5AE49BEC" w:rsidR="003D4584" w:rsidRPr="00052486" w:rsidRDefault="00266596" w:rsidP="00266596">
            <w:pPr>
              <w:pStyle w:val="naisc"/>
              <w:spacing w:before="0" w:after="0"/>
            </w:pPr>
            <w:r w:rsidRPr="00052486">
              <w:lastRenderedPageBreak/>
              <w:t xml:space="preserve">5. </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160300B2" w14:textId="77777777" w:rsidR="003D4584" w:rsidRPr="00052486" w:rsidRDefault="00CE0B9B" w:rsidP="00266596">
            <w:pPr>
              <w:spacing w:after="120"/>
              <w:jc w:val="both"/>
            </w:pPr>
            <w:r w:rsidRPr="00052486">
              <w:t>5.</w:t>
            </w:r>
            <w:r w:rsidR="00266596" w:rsidRPr="00052486">
              <w:t xml:space="preserve"> Atbalstīt 1 500 000 EUR ERAF finansējuma pārdali no Nacionālā veselības dienesta projekta Nr. 2.2.1.1/17/I/030 “Vienotās veselības nozares elektroniskās informācijas sistēmas tālāka pilnveidošana, sasaistot to ar personas identifikāciju” Veselības ministrijas projektam Nr. 2.2.1.1/17/I/028 “Veselības ministrijas un padotības iestāžu IKT centralizācijas atbalsts”, lai nodrošinātu nozares datu analītikas attīstības risinājumu, datu noliktavas koncepcijas un prasību izstrādi, ieviešanu, </w:t>
            </w:r>
            <w:r w:rsidR="00266596" w:rsidRPr="00052486">
              <w:lastRenderedPageBreak/>
              <w:t>nozares administratīvo dokumentu aprites elektronizāciju un veselības nozares IKT projektu programmas koordināciju.</w:t>
            </w:r>
          </w:p>
          <w:p w14:paraId="67B0B628" w14:textId="77777777" w:rsidR="006A2C5A" w:rsidRPr="00052486" w:rsidRDefault="006A2C5A" w:rsidP="006A2C5A">
            <w:pPr>
              <w:spacing w:after="120"/>
              <w:jc w:val="both"/>
            </w:pPr>
            <w:r w:rsidRPr="00052486">
              <w:t>6.</w:t>
            </w:r>
            <w:r w:rsidRPr="00052486">
              <w:tab/>
              <w:t xml:space="preserve">Noteikt, ka veselības nozares IKT projektu programmā ietilpst šādi projekti: </w:t>
            </w:r>
          </w:p>
          <w:p w14:paraId="0148F912" w14:textId="77777777" w:rsidR="006A2C5A" w:rsidRPr="00052486" w:rsidRDefault="006A2C5A" w:rsidP="006A2C5A">
            <w:pPr>
              <w:spacing w:after="120"/>
              <w:jc w:val="both"/>
            </w:pPr>
          </w:p>
          <w:p w14:paraId="6787E787" w14:textId="77777777" w:rsidR="006A2C5A" w:rsidRPr="00052486" w:rsidRDefault="006A2C5A" w:rsidP="006A2C5A">
            <w:pPr>
              <w:spacing w:after="120"/>
              <w:jc w:val="both"/>
            </w:pPr>
            <w:r w:rsidRPr="00052486">
              <w:t>6.1.</w:t>
            </w:r>
            <w:r w:rsidRPr="00052486">
              <w:tab/>
              <w:t>Veselības ministrijas projekts Nr. 2.2.1.1/17/I/028 “Veselības ministrijas un padotības iestāžu IKT centralizācijas atbalsts” (vadošais programmas projekts);</w:t>
            </w:r>
          </w:p>
          <w:p w14:paraId="63CA0487" w14:textId="77777777" w:rsidR="006A2C5A" w:rsidRPr="00052486" w:rsidRDefault="006A2C5A" w:rsidP="006A2C5A">
            <w:pPr>
              <w:spacing w:after="120"/>
              <w:jc w:val="both"/>
            </w:pPr>
            <w:r w:rsidRPr="00052486">
              <w:t>6.2.</w:t>
            </w:r>
            <w:r w:rsidRPr="00052486">
              <w:tab/>
              <w:t>Nacionālā veselības dienesta projekts Nr. 2.2.1.1/18/I/001 "Veselības nozares informācijas sistēmu (reģistri) modernizācija, attīstība un integrācija ar e-veselības informācijas sistēmu";</w:t>
            </w:r>
          </w:p>
          <w:p w14:paraId="581C9638" w14:textId="77777777" w:rsidR="006A2C5A" w:rsidRPr="00052486" w:rsidRDefault="006A2C5A" w:rsidP="006A2C5A">
            <w:pPr>
              <w:spacing w:after="120"/>
              <w:jc w:val="both"/>
            </w:pPr>
            <w:r w:rsidRPr="00052486">
              <w:t>6.3.</w:t>
            </w:r>
            <w:r w:rsidRPr="00052486">
              <w:tab/>
              <w:t xml:space="preserve">Neatliekamās medicīniskās palīdzības dienesta projekts Nr. 2.2.1.1/17/I/025 “Vienotās neatliekamās medicīniskās palīdzības un katastrofu medicīnas vadības informācijas sistēmas attīstība </w:t>
            </w:r>
            <w:r w:rsidRPr="00052486">
              <w:lastRenderedPageBreak/>
              <w:t>(1.kārta)” un projekts “Vienotās neatliekamās medicīniskās palīdzības un katastrofu medicīnas vadības informācijas sistēmas attīstība (2.kārta)”;</w:t>
            </w:r>
          </w:p>
          <w:p w14:paraId="4CDE80DB" w14:textId="63C8BCE3" w:rsidR="006A2C5A" w:rsidRPr="00052486" w:rsidRDefault="006A2C5A" w:rsidP="006A2C5A">
            <w:pPr>
              <w:spacing w:after="120"/>
              <w:jc w:val="both"/>
            </w:pPr>
            <w:r w:rsidRPr="00052486">
              <w:t>6.4.</w:t>
            </w:r>
            <w:r w:rsidRPr="00052486">
              <w:tab/>
              <w:t>Valsts tiesu medicīnas ekspertīzes centra projekts Nr. 2.2.1.1/17/I/033 “Tiesu medicīnas ekspertīzes un izpētes procesu optimizācija un attīstība”.</w:t>
            </w:r>
          </w:p>
          <w:p w14:paraId="6AB6DA68" w14:textId="0F023C1C" w:rsidR="006A2C5A" w:rsidRPr="00052486" w:rsidRDefault="006A2C5A" w:rsidP="006A2C5A">
            <w:pPr>
              <w:spacing w:after="120"/>
              <w:jc w:val="both"/>
            </w:pPr>
            <w:r w:rsidRPr="00052486">
              <w:t>7.</w:t>
            </w:r>
            <w:r w:rsidRPr="00052486">
              <w:tab/>
              <w:t>Atbalstīt Veselības ministrijas projekta Nr. 2.2.1.1/17/I/028 “Veselības ministrijas un padotības iestāžu IKT centralizācijas atbalsts” ieviešanas termiņa pagarināšanu par 3 (trīs) gadiem, t.i. līdz 2023.gada 31.decembrim.</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49C8E7" w14:textId="4CB93905" w:rsidR="00CE0B9B" w:rsidRPr="00052486" w:rsidRDefault="00CE0B9B" w:rsidP="003D4584">
            <w:pPr>
              <w:shd w:val="clear" w:color="auto" w:fill="FFFFFF"/>
              <w:jc w:val="both"/>
              <w:rPr>
                <w:b/>
                <w:bCs/>
              </w:rPr>
            </w:pPr>
            <w:r w:rsidRPr="00052486">
              <w:rPr>
                <w:b/>
                <w:bCs/>
              </w:rPr>
              <w:lastRenderedPageBreak/>
              <w:t>Vides  aizsardzības un reģionālās attīstības ministrija</w:t>
            </w:r>
          </w:p>
          <w:p w14:paraId="1C171B32" w14:textId="3270250A" w:rsidR="003D4584" w:rsidRPr="00052486" w:rsidRDefault="00CE0B9B" w:rsidP="003D4584">
            <w:pPr>
              <w:shd w:val="clear" w:color="auto" w:fill="FFFFFF"/>
              <w:jc w:val="both"/>
            </w:pPr>
            <w:r w:rsidRPr="00052486">
              <w:t xml:space="preserve">Ministru kabineta (turpmāk – MK) </w:t>
            </w:r>
            <w:proofErr w:type="spellStart"/>
            <w:r w:rsidRPr="00052486">
              <w:t>protokollēmuma</w:t>
            </w:r>
            <w:proofErr w:type="spellEnd"/>
            <w:r w:rsidRPr="00052486">
              <w:t xml:space="preserve"> projekta 5.punkts paredz atbalstīt 1 500 000 </w:t>
            </w:r>
            <w:proofErr w:type="spellStart"/>
            <w:r w:rsidRPr="00052486">
              <w:t>euro</w:t>
            </w:r>
            <w:proofErr w:type="spellEnd"/>
            <w:r w:rsidRPr="00052486">
              <w:t xml:space="preserve"> ERAF finansējuma pārdali no Nacionālā veselības dienesta projekta Nr. 2.2.1.1/17/I/030 “Vienotās veselības nozares elektroniskās informācijas sistēmas tālāka pilnveidošana, sasaistot to ar personas identifikāciju” Veselības ministrijas projektam Nr. 2.2.1.1/17/I/028 “Veselības ministrijas un padotības iestāžu IKT centralizācijas atbalsts” (turpmāk – VM projekts), lai nodrošinātu nozares datu analītikas attīstības risinājumu, </w:t>
            </w:r>
            <w:r w:rsidRPr="00052486">
              <w:lastRenderedPageBreak/>
              <w:t xml:space="preserve">datu noliktavas koncepcijas un prasību izstrādi, ieviešanu, nozares administratīvo dokumentu aprites elektronizāciju un veselības nozares IKT projektu programmas koordināciju. Ņemot vērā, ka informatīvajā ziņojumā nav iekļauta informācija par minētās pārdales nepieciešamību, norādot detalizētu pamatojumu, t.sk. par papildu darbībām, ko plānots īstenot VM projekta ietvaros, uzskatām, ka pārdale nav pamatota un attiecīgi tā nav atbalstāma. Vienlaikus nepieciešams detalizēts skaidrojums un pamatojums par MK </w:t>
            </w:r>
            <w:proofErr w:type="spellStart"/>
            <w:r w:rsidRPr="00052486">
              <w:t>protokollēmuma</w:t>
            </w:r>
            <w:proofErr w:type="spellEnd"/>
            <w:r w:rsidRPr="00052486">
              <w:t xml:space="preserve"> 6.punktā norādīto nepieciešamību pagarināt VM projekta termiņu.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5FA346" w14:textId="0C57F0AB" w:rsidR="00E202DC" w:rsidRPr="00052486" w:rsidRDefault="00E202DC" w:rsidP="006A2C5A">
            <w:pPr>
              <w:pStyle w:val="naisc"/>
              <w:jc w:val="left"/>
              <w:rPr>
                <w:color w:val="000000" w:themeColor="text1"/>
              </w:rPr>
            </w:pPr>
            <w:r w:rsidRPr="00052486">
              <w:rPr>
                <w:color w:val="000000" w:themeColor="text1"/>
              </w:rPr>
              <w:lastRenderedPageBreak/>
              <w:t xml:space="preserve">MK </w:t>
            </w:r>
            <w:proofErr w:type="spellStart"/>
            <w:r w:rsidRPr="00052486">
              <w:rPr>
                <w:color w:val="000000" w:themeColor="text1"/>
              </w:rPr>
              <w:t>protokollēmuma</w:t>
            </w:r>
            <w:proofErr w:type="spellEnd"/>
            <w:r w:rsidRPr="00052486">
              <w:rPr>
                <w:color w:val="000000" w:themeColor="text1"/>
              </w:rPr>
              <w:t xml:space="preserve"> 5.</w:t>
            </w:r>
            <w:r w:rsidR="006A2C5A" w:rsidRPr="00052486">
              <w:rPr>
                <w:color w:val="000000" w:themeColor="text1"/>
              </w:rPr>
              <w:t xml:space="preserve">, 6. un 7. </w:t>
            </w:r>
            <w:r w:rsidRPr="00052486">
              <w:rPr>
                <w:color w:val="000000" w:themeColor="text1"/>
              </w:rPr>
              <w:t>punkts svītrots.</w:t>
            </w:r>
          </w:p>
          <w:p w14:paraId="644436CF" w14:textId="77777777" w:rsidR="00E202DC" w:rsidRPr="00052486" w:rsidRDefault="00E202DC" w:rsidP="00F3364C">
            <w:pPr>
              <w:pStyle w:val="naisc"/>
              <w:rPr>
                <w:color w:val="FF0000"/>
              </w:rPr>
            </w:pPr>
          </w:p>
          <w:p w14:paraId="3D7AFF97" w14:textId="0D66F97A" w:rsidR="00964799" w:rsidRPr="00052486" w:rsidRDefault="00964799" w:rsidP="00F3364C">
            <w:pPr>
              <w:pStyle w:val="naisc"/>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AC2710" w14:textId="4E55C44E" w:rsidR="003D4584" w:rsidRPr="00052486" w:rsidRDefault="003D4584" w:rsidP="003D4584">
            <w:pPr>
              <w:jc w:val="both"/>
            </w:pPr>
          </w:p>
        </w:tc>
      </w:tr>
      <w:tr w:rsidR="000C3EB0" w:rsidRPr="00052486" w14:paraId="66F37365"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6EC247CF" w14:textId="2755983E" w:rsidR="000C3EB0" w:rsidRPr="00052486" w:rsidRDefault="00266596" w:rsidP="00266596">
            <w:pPr>
              <w:pStyle w:val="naisc"/>
              <w:spacing w:before="0" w:after="0"/>
            </w:pPr>
            <w:r w:rsidRPr="00052486">
              <w:lastRenderedPageBreak/>
              <w:t>6.</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45D1E80E" w14:textId="77777777" w:rsidR="00266596" w:rsidRPr="00052486" w:rsidRDefault="00266596" w:rsidP="00266596">
            <w:pPr>
              <w:spacing w:after="120"/>
              <w:jc w:val="both"/>
            </w:pPr>
            <w:r w:rsidRPr="00052486">
              <w:t>6.</w:t>
            </w:r>
            <w:r w:rsidRPr="00052486">
              <w:tab/>
              <w:t xml:space="preserve">Noteikt, ka veselības nozares IKT projektu programmā ietilpst šādi projekti: </w:t>
            </w:r>
          </w:p>
          <w:p w14:paraId="20C042CB" w14:textId="77777777" w:rsidR="00266596" w:rsidRPr="00052486" w:rsidRDefault="00266596" w:rsidP="00266596">
            <w:pPr>
              <w:spacing w:after="120"/>
              <w:jc w:val="both"/>
            </w:pPr>
          </w:p>
          <w:p w14:paraId="0ACF3A32" w14:textId="77777777" w:rsidR="00266596" w:rsidRPr="00052486" w:rsidRDefault="00266596" w:rsidP="00266596">
            <w:pPr>
              <w:spacing w:after="120"/>
              <w:jc w:val="both"/>
            </w:pPr>
            <w:r w:rsidRPr="00052486">
              <w:t>6.1.</w:t>
            </w:r>
            <w:r w:rsidRPr="00052486">
              <w:tab/>
              <w:t>Veselības ministrijas projekts Nr. 2.2.1.1/17/I/028 “Veselības ministrijas un padotības iestāžu IKT centralizācijas atbalsts” (vadošais programmas projekts);</w:t>
            </w:r>
          </w:p>
          <w:p w14:paraId="4AF8387A" w14:textId="77777777" w:rsidR="00266596" w:rsidRPr="00052486" w:rsidRDefault="00266596" w:rsidP="00266596">
            <w:pPr>
              <w:spacing w:after="120"/>
              <w:jc w:val="both"/>
            </w:pPr>
            <w:r w:rsidRPr="00052486">
              <w:lastRenderedPageBreak/>
              <w:t>6.2.</w:t>
            </w:r>
            <w:r w:rsidRPr="00052486">
              <w:tab/>
              <w:t>Nacionālā veselības dienesta projekts Nr. 2.2.1.1/18/I/001 "Veselības nozares informācijas sistēmu (reģistri) modernizācija, attīstība un integrācija ar e-veselības informācijas sistēmu";</w:t>
            </w:r>
          </w:p>
          <w:p w14:paraId="2F9B6F85" w14:textId="77777777" w:rsidR="00266596" w:rsidRPr="00052486" w:rsidRDefault="00266596" w:rsidP="00266596">
            <w:pPr>
              <w:spacing w:after="120"/>
              <w:jc w:val="both"/>
            </w:pPr>
            <w:r w:rsidRPr="00052486">
              <w:t>6.3.</w:t>
            </w:r>
            <w:r w:rsidRPr="00052486">
              <w:tab/>
              <w:t>Neatliekamās medicīniskās palīdzības dienesta projekts Nr. 2.2.1.1/17/I/025 “Vienotās neatliekamās medicīniskās palīdzības un katastrofu medicīnas vadības informācijas sistēmas attīstība (1.kārta)” un projekts “Vienotās neatliekamās medicīniskās palīdzības un katastrofu medicīnas vadības informācijas sistēmas attīstība (2.kārta)”;</w:t>
            </w:r>
          </w:p>
          <w:p w14:paraId="2E49B02F" w14:textId="79121AED" w:rsidR="000C3EB0" w:rsidRPr="00052486" w:rsidRDefault="00266596" w:rsidP="00266596">
            <w:pPr>
              <w:spacing w:after="120"/>
              <w:jc w:val="both"/>
            </w:pPr>
            <w:r w:rsidRPr="00052486">
              <w:t>6.4.</w:t>
            </w:r>
            <w:r w:rsidRPr="00052486">
              <w:tab/>
              <w:t>Valsts tiesu medicīnas ekspertīzes centra projekts Nr. 2.2.1.1/17/I/033 “Tiesu medicīnas ekspertīzes un izpētes procesu optimizācija un attīstība”.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FA6A72" w14:textId="5D66B54E" w:rsidR="00CE0B9B" w:rsidRPr="00052486" w:rsidRDefault="00CE0B9B" w:rsidP="000C3EB0">
            <w:pPr>
              <w:shd w:val="clear" w:color="auto" w:fill="FFFFFF"/>
              <w:jc w:val="both"/>
              <w:rPr>
                <w:b/>
              </w:rPr>
            </w:pPr>
            <w:r w:rsidRPr="00052486">
              <w:rPr>
                <w:b/>
              </w:rPr>
              <w:lastRenderedPageBreak/>
              <w:t>Vides  aizsardzības un reģionālās attīstības ministrija</w:t>
            </w:r>
          </w:p>
          <w:p w14:paraId="5BF8C8C6" w14:textId="284E135F" w:rsidR="000C3EB0" w:rsidRPr="00052486" w:rsidRDefault="00CE0B9B" w:rsidP="000C3EB0">
            <w:pPr>
              <w:shd w:val="clear" w:color="auto" w:fill="FFFFFF"/>
              <w:jc w:val="both"/>
              <w:rPr>
                <w:bCs/>
              </w:rPr>
            </w:pPr>
            <w:r w:rsidRPr="00052486">
              <w:rPr>
                <w:bCs/>
              </w:rPr>
              <w:t xml:space="preserve">MK </w:t>
            </w:r>
            <w:proofErr w:type="spellStart"/>
            <w:r w:rsidRPr="00052486">
              <w:rPr>
                <w:bCs/>
              </w:rPr>
              <w:t>protokollēmuma</w:t>
            </w:r>
            <w:proofErr w:type="spellEnd"/>
            <w:r w:rsidRPr="00052486">
              <w:rPr>
                <w:bCs/>
              </w:rPr>
              <w:t xml:space="preserve"> projekta 6. punkts paredz izveidot IKT projektu programmu, kurā iekļauti visi Veselības nozares IKT ERAF  projekti, par vadošo programmas projektu nosakot Veselības ministrijas projektu Nr. 2.2.1.1/17/I/028 “Veselības ministrijas un padotības iestāžu IKT </w:t>
            </w:r>
            <w:r w:rsidRPr="00052486">
              <w:rPr>
                <w:bCs/>
              </w:rPr>
              <w:lastRenderedPageBreak/>
              <w:t>centralizācijas atbalsts”.</w:t>
            </w:r>
            <w:r w:rsidR="006A2C5A" w:rsidRPr="00052486">
              <w:rPr>
                <w:bCs/>
              </w:rPr>
              <w:t xml:space="preserve"> </w:t>
            </w:r>
            <w:r w:rsidRPr="00052486">
              <w:rPr>
                <w:bCs/>
              </w:rPr>
              <w:t>VARAM konceptuāli atbalsta ideju par projektu programmas izveidi, tomēr, lai neradītu VM projekta nepamatotu īstenošanas termiņa pagarinājumu, aicinām izvērtēt iespēju izskatīt citus veidus kā Veselības ministrijai stingrāk iesaistīties Nacionālā veselības dienesta projekta pārvaldībā. Piemēram, par vadošo projektu varētu noteikt Nacionālā veselības dienesta projektu "Veselības nozares informācijas sistēmu (reģistri) modernizācija, attīstība un integrācija ar e-veselības informācijas sistēmu", vienlaicīgi stiprinot Veselības ministrijas vadošo lomu šajā projektā. Lūdzam attiecīgu informāciju iekļaut informatīvā ziņojuma tekstā.</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8E2642" w14:textId="6CF92C8A" w:rsidR="006A2C5A" w:rsidRPr="00052486" w:rsidRDefault="006A2C5A" w:rsidP="005B6BDE">
            <w:pPr>
              <w:pStyle w:val="naisc"/>
              <w:spacing w:before="0" w:after="0"/>
              <w:jc w:val="both"/>
              <w:rPr>
                <w:b/>
                <w:bCs/>
                <w:color w:val="000000" w:themeColor="text1"/>
              </w:rPr>
            </w:pPr>
            <w:r w:rsidRPr="00052486">
              <w:rPr>
                <w:b/>
                <w:bCs/>
                <w:color w:val="000000" w:themeColor="text1"/>
              </w:rPr>
              <w:lastRenderedPageBreak/>
              <w:t>Ņemts vērā</w:t>
            </w:r>
          </w:p>
          <w:p w14:paraId="2E2E974E" w14:textId="77A74CBF" w:rsidR="002E0039" w:rsidRPr="00052486" w:rsidRDefault="002E0039" w:rsidP="005B6BDE">
            <w:pPr>
              <w:pStyle w:val="naisc"/>
              <w:spacing w:before="0" w:after="0"/>
              <w:jc w:val="both"/>
              <w:rPr>
                <w:color w:val="000000" w:themeColor="text1"/>
              </w:rPr>
            </w:pPr>
            <w:r w:rsidRPr="00052486">
              <w:rPr>
                <w:color w:val="000000" w:themeColor="text1"/>
              </w:rPr>
              <w:t xml:space="preserve">Precizēts MK </w:t>
            </w:r>
            <w:proofErr w:type="spellStart"/>
            <w:r w:rsidRPr="00052486">
              <w:rPr>
                <w:color w:val="000000" w:themeColor="text1"/>
              </w:rPr>
              <w:t>protokollēmuma</w:t>
            </w:r>
            <w:proofErr w:type="spellEnd"/>
            <w:r w:rsidRPr="00052486">
              <w:rPr>
                <w:color w:val="000000" w:themeColor="text1"/>
              </w:rPr>
              <w:t xml:space="preserve"> 4., 5.punkts. Papildināts informatīvais ziņojums.</w:t>
            </w:r>
          </w:p>
          <w:p w14:paraId="2B48CEC3" w14:textId="695F6719" w:rsidR="003675DC" w:rsidRPr="00052486" w:rsidRDefault="003675DC" w:rsidP="003675DC">
            <w:pPr>
              <w:pStyle w:val="naisc"/>
              <w:jc w:val="both"/>
              <w:rPr>
                <w:color w:val="000000" w:themeColor="text1"/>
              </w:rPr>
            </w:pPr>
            <w:r w:rsidRPr="00052486">
              <w:rPr>
                <w:color w:val="000000" w:themeColor="text1"/>
              </w:rPr>
              <w:t xml:space="preserve">Paredzēts </w:t>
            </w:r>
            <w:r w:rsidR="002E0039" w:rsidRPr="00052486">
              <w:rPr>
                <w:color w:val="000000" w:themeColor="text1"/>
              </w:rPr>
              <w:t xml:space="preserve">Nacionālā veselības dienesta projektu "Veselības nozares informācijas sistēmu (reģistri) modernizācija, attīstība un integrācija ar e-veselības informācijas sistēmu" </w:t>
            </w:r>
            <w:r w:rsidRPr="00052486">
              <w:rPr>
                <w:color w:val="000000" w:themeColor="text1"/>
              </w:rPr>
              <w:t xml:space="preserve">noteikt par veselības nozares IKT projektu </w:t>
            </w:r>
            <w:r w:rsidRPr="00052486">
              <w:rPr>
                <w:color w:val="000000" w:themeColor="text1"/>
              </w:rPr>
              <w:lastRenderedPageBreak/>
              <w:t xml:space="preserve">programmas vadošo projektu. Programmā bez </w:t>
            </w:r>
            <w:r w:rsidR="002E0039" w:rsidRPr="00052486">
              <w:rPr>
                <w:color w:val="000000" w:themeColor="text1"/>
              </w:rPr>
              <w:t xml:space="preserve">šī </w:t>
            </w:r>
            <w:r w:rsidRPr="00052486">
              <w:rPr>
                <w:color w:val="000000" w:themeColor="text1"/>
              </w:rPr>
              <w:t>projekta ietilps visi pārējie ERAF IKT projekti veselības nozarē:</w:t>
            </w:r>
          </w:p>
          <w:p w14:paraId="2330D5E0" w14:textId="77777777" w:rsidR="003675DC" w:rsidRPr="00052486" w:rsidRDefault="003675DC" w:rsidP="003675DC">
            <w:pPr>
              <w:pStyle w:val="naisc"/>
              <w:jc w:val="both"/>
              <w:rPr>
                <w:color w:val="000000" w:themeColor="text1"/>
              </w:rPr>
            </w:pPr>
            <w:r w:rsidRPr="00052486">
              <w:rPr>
                <w:color w:val="000000" w:themeColor="text1"/>
              </w:rPr>
              <w:t>1) Veselības ministrijas projekts Nr. 2.2.1.1/17/I/028 “Veselības ministrijas un padotības iestāžu IKT centralizācijas atbalsts” (vadošais programmas projekts);</w:t>
            </w:r>
          </w:p>
          <w:p w14:paraId="2389AD58" w14:textId="77777777" w:rsidR="003675DC" w:rsidRPr="00052486" w:rsidRDefault="003675DC" w:rsidP="003675DC">
            <w:pPr>
              <w:pStyle w:val="naisc"/>
              <w:jc w:val="both"/>
              <w:rPr>
                <w:color w:val="000000" w:themeColor="text1"/>
              </w:rPr>
            </w:pPr>
            <w:r w:rsidRPr="00052486">
              <w:rPr>
                <w:color w:val="000000" w:themeColor="text1"/>
              </w:rPr>
              <w:t>2)Neatliekamās medicīniskās palīdzības dienesta projekts Nr. 2.2.1.1/17/I/025 “Vienotās neatliekamās medicīniskās palīdzības un katastrofu medicīnas vadības informācijas sistēmas attīstība (1.kārta)” un projekts “Vienotās neatliekamās medicīniskās palīdzības un katastrofu medicīnas vadības informācijas sistēmas attīstība (2.kārta)”;</w:t>
            </w:r>
          </w:p>
          <w:p w14:paraId="73CBE0EF" w14:textId="77777777" w:rsidR="003675DC" w:rsidRPr="00052486" w:rsidRDefault="003675DC" w:rsidP="003675DC">
            <w:pPr>
              <w:pStyle w:val="naisc"/>
              <w:jc w:val="both"/>
              <w:rPr>
                <w:color w:val="000000" w:themeColor="text1"/>
              </w:rPr>
            </w:pPr>
            <w:r w:rsidRPr="00052486">
              <w:rPr>
                <w:color w:val="000000" w:themeColor="text1"/>
              </w:rPr>
              <w:t>3)Valsts tiesu medicīnas ekspertīzes centra projekts Nr. 2.2.1.1/17/I/033 “Tiesu medicīnas ekspertīzes un izpētes procesu optimizācija un attīstība”.</w:t>
            </w:r>
          </w:p>
          <w:p w14:paraId="723B3BA1" w14:textId="6F81141A" w:rsidR="00E051BF" w:rsidRPr="00052486" w:rsidRDefault="003675DC" w:rsidP="003675DC">
            <w:pPr>
              <w:pStyle w:val="naisc"/>
              <w:spacing w:before="0" w:after="0"/>
              <w:jc w:val="both"/>
            </w:pPr>
            <w:r w:rsidRPr="00052486">
              <w:rPr>
                <w:color w:val="000000" w:themeColor="text1"/>
              </w:rPr>
              <w:t xml:space="preserve">Programmas koordinēšanai tiks piesaistīts programmas koordinators. Tā kā programmā ietilpst gan VM IKT projekts, gan </w:t>
            </w:r>
            <w:r w:rsidRPr="00052486">
              <w:rPr>
                <w:color w:val="000000" w:themeColor="text1"/>
              </w:rPr>
              <w:lastRenderedPageBreak/>
              <w:t xml:space="preserve">vairāku VM padotības iestāžu IKT projekti, no efektīva šo projektu pārraudzības (programmas koordinēšanas) viedokļa ir racionāli programmas koordinatoru piesaistīt Veselības ministrijai un tādējādi stiprināt VM kapacitāti nozares IKT projektu pārraudzībā.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8F42AF" w14:textId="3BAD3089" w:rsidR="0029399A" w:rsidRDefault="0029399A" w:rsidP="0029399A">
            <w:pPr>
              <w:jc w:val="both"/>
            </w:pPr>
            <w:r>
              <w:lastRenderedPageBreak/>
              <w:t>4.</w:t>
            </w:r>
            <w:r>
              <w:t xml:space="preserve"> </w:t>
            </w:r>
            <w:r>
              <w:t xml:space="preserve">Noteikt, ka Nacionālā veselības dienesta projekts Nr. 2.2.1.1/18/I/001 “Veselības nozares informācijas sistēmu (reģistri) modernizācija, attīstība un integrācija ar e-veselības informācijas sistēmu” ir vadošais programmas projekts. Noteikt, ka veselības </w:t>
            </w:r>
            <w:r>
              <w:lastRenderedPageBreak/>
              <w:t xml:space="preserve">nozares informācijas un komunikāciju tehnoloģiju (turpmāk – IKT) projektu programmā ietilpst arī šādi projekti: </w:t>
            </w:r>
          </w:p>
          <w:p w14:paraId="3AFDFD3B" w14:textId="7018563B" w:rsidR="0029399A" w:rsidRDefault="0029399A" w:rsidP="0029399A">
            <w:pPr>
              <w:jc w:val="both"/>
            </w:pPr>
            <w:r>
              <w:t>4.1.</w:t>
            </w:r>
            <w:r>
              <w:t xml:space="preserve"> </w:t>
            </w:r>
            <w:r>
              <w:t>Veselības ministrijas projekts Nr. 2.2.1.1/17/I/028 “Veselības ministrijas un padotības iestāžu IKT centralizācijas atbalsts”;</w:t>
            </w:r>
          </w:p>
          <w:p w14:paraId="3CE8891D" w14:textId="549D9FB4" w:rsidR="0029399A" w:rsidRDefault="0029399A" w:rsidP="0029399A">
            <w:pPr>
              <w:jc w:val="both"/>
            </w:pPr>
            <w:r>
              <w:t>4.2.</w:t>
            </w:r>
            <w:r>
              <w:t xml:space="preserve"> </w:t>
            </w:r>
            <w:r>
              <w:t>Neatliekamās medicīniskās palīdzības dienesta projekts Nr. 2.2.1.1/17/I/025 “Vienotās neatliekamās medicīniskās palīdzības un katastrofu medicīnas vadības informācijas sistēmas attīstība (1.kārta)” un projekts “Vienotās neatliekamās medicīniskās palīdzības un katastrofu medicīnas vadības informācijas sistēmas attīstība (2.kārta)”;</w:t>
            </w:r>
          </w:p>
          <w:p w14:paraId="656B7850" w14:textId="50C4E9F3" w:rsidR="000C3EB0" w:rsidRPr="00052486" w:rsidRDefault="0029399A" w:rsidP="0029399A">
            <w:pPr>
              <w:jc w:val="both"/>
            </w:pPr>
            <w:r>
              <w:t>4.3.</w:t>
            </w:r>
            <w:r>
              <w:t xml:space="preserve"> </w:t>
            </w:r>
            <w:r>
              <w:t>Valsts tiesu medicīnas ekspertīzes centra projekts Nr. 2.2.1.1/17/I/033 “Tiesu medicīnas ekspertīzes un izpētes procesu optimizācija un attīstība”.</w:t>
            </w:r>
          </w:p>
        </w:tc>
      </w:tr>
      <w:tr w:rsidR="000C3EB0" w:rsidRPr="00052486" w14:paraId="329476A1"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48D765D3" w14:textId="3471C9E9" w:rsidR="000C3EB0" w:rsidRPr="00052486" w:rsidRDefault="00266596" w:rsidP="00266596">
            <w:pPr>
              <w:pStyle w:val="naisc"/>
              <w:spacing w:before="0" w:after="0"/>
            </w:pPr>
            <w:r w:rsidRPr="00052486">
              <w:lastRenderedPageBreak/>
              <w:t>7.</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0A6A2406" w14:textId="401ED4C4" w:rsidR="000C3EB0" w:rsidRPr="00052486" w:rsidRDefault="00266596" w:rsidP="00266596">
            <w:pPr>
              <w:spacing w:after="120"/>
              <w:jc w:val="both"/>
            </w:pPr>
            <w:r w:rsidRPr="00052486">
              <w:t>11.Atbalstīt 800 000 EUR ERAF finansējuma pārdali no Nacionālā veselības dienesta projekta Nr. 2.2.1.1/17/I/030 “Vienotās veselības nozares elektroniskās informācijas sistēmas tālāka pilnveidošana, sasaistot to ar personas identifikāciju” uz valsts budžeta resora “74. Gadskārtējā valsts budžeta izpildes procesā pārdalāmais finansējums” 80.00.00 programmu “Nesadalītais finansējums Eiropas Savienības politiku instrumentu un pārējās ārvalstu finanšu palīdzības līdzfinansēto projektu un pasākumu īstenošanai” un pieņemt zināšanai, ka finansējums izmantojams Veselības ministrijas pasākumiem COVID-19 seku mazināšanai.</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904D7A" w14:textId="77777777" w:rsidR="000C3EB0" w:rsidRPr="00052486" w:rsidRDefault="00CE0B9B" w:rsidP="000C3EB0">
            <w:pPr>
              <w:shd w:val="clear" w:color="auto" w:fill="FFFFFF"/>
              <w:jc w:val="both"/>
              <w:rPr>
                <w:b/>
              </w:rPr>
            </w:pPr>
            <w:r w:rsidRPr="00052486">
              <w:rPr>
                <w:b/>
              </w:rPr>
              <w:t>Vides  aizsardzības un reģionālās attīstības ministrija</w:t>
            </w:r>
          </w:p>
          <w:p w14:paraId="24F4C1E3" w14:textId="2E949EDF" w:rsidR="00CE0B9B" w:rsidRPr="00052486" w:rsidRDefault="00CE0B9B" w:rsidP="000C3EB0">
            <w:pPr>
              <w:shd w:val="clear" w:color="auto" w:fill="FFFFFF"/>
              <w:jc w:val="both"/>
              <w:rPr>
                <w:bCs/>
              </w:rPr>
            </w:pPr>
            <w:r w:rsidRPr="00052486">
              <w:rPr>
                <w:bCs/>
              </w:rPr>
              <w:t xml:space="preserve">MK </w:t>
            </w:r>
            <w:proofErr w:type="spellStart"/>
            <w:r w:rsidRPr="00052486">
              <w:rPr>
                <w:bCs/>
              </w:rPr>
              <w:t>protokollēmuma</w:t>
            </w:r>
            <w:proofErr w:type="spellEnd"/>
            <w:r w:rsidRPr="00052486">
              <w:rPr>
                <w:bCs/>
              </w:rPr>
              <w:t xml:space="preserve"> projekta 11.punkts paredz atbalstīt 800 000 </w:t>
            </w:r>
            <w:proofErr w:type="spellStart"/>
            <w:r w:rsidRPr="00052486">
              <w:rPr>
                <w:bCs/>
              </w:rPr>
              <w:t>euro</w:t>
            </w:r>
            <w:proofErr w:type="spellEnd"/>
            <w:r w:rsidRPr="00052486">
              <w:rPr>
                <w:bCs/>
              </w:rPr>
              <w:t xml:space="preserve"> ERAF finansējuma pārdali no Nacionālā veselības dienesta projekta Nr. 2.2.1.1/17/I/030 “Vienotās veselības nozares elektroniskās informācijas sistēmas tālāka pilnveidošana, sasaistot to ar personas identifikāciju” uz valsts budžeta resora “74. Gadskārtējā valsts budžeta izpildes procesā pārdalāmais finansējums” 80.00.00 programmu “Nesadalītais finansējums Eiropas Savienības politiku instrumentu un pārējās ārvalstu finanšu palīdzības līdzfinansēto projektu un pasākumu īstenošanai” un pieņemt zināšanai, ka finansējums izmantojams Veselības ministrijas pasākumiem COVID-19 seku mazināšanai. Iebilstam par MK </w:t>
            </w:r>
            <w:proofErr w:type="spellStart"/>
            <w:r w:rsidRPr="00052486">
              <w:rPr>
                <w:bCs/>
              </w:rPr>
              <w:t>protokollēmuma</w:t>
            </w:r>
            <w:proofErr w:type="spellEnd"/>
            <w:r w:rsidRPr="00052486">
              <w:rPr>
                <w:bCs/>
              </w:rPr>
              <w:t xml:space="preserve"> 11.punktā paredzēto </w:t>
            </w:r>
            <w:r w:rsidRPr="00052486">
              <w:rPr>
                <w:bCs/>
              </w:rPr>
              <w:lastRenderedPageBreak/>
              <w:t xml:space="preserve">pārdali, ņemot vērā, ka nav saprotams, vai plānoto finansējumu  800 000 </w:t>
            </w:r>
            <w:proofErr w:type="spellStart"/>
            <w:r w:rsidRPr="00052486">
              <w:rPr>
                <w:bCs/>
              </w:rPr>
              <w:t>euro</w:t>
            </w:r>
            <w:proofErr w:type="spellEnd"/>
            <w:r w:rsidRPr="00052486">
              <w:rPr>
                <w:bCs/>
              </w:rPr>
              <w:t xml:space="preserve"> apmērā ir plānots novirzīt kāda cita darbības programmas "Izaugsme un nodarbinātība" specifiskā atbalsta mērķa īstenošanai (turpmāk – SAM). Norādām, ka, lai pārdalītu SAM 2.2.1. finansējumu citu SAM īstenošanai, pirms tam ir jāveic grozījumi Ministru kabineta noteikumos par attiecīgo SAM īstenošanu, kā arī grozījumi darbības programmā „Izaugsme un nodarbinātība”.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BEF4C9" w14:textId="072342F0" w:rsidR="00DE3803" w:rsidRPr="00052486" w:rsidRDefault="00E202DC" w:rsidP="005B6BDE">
            <w:pPr>
              <w:pStyle w:val="naisc"/>
              <w:spacing w:before="0" w:after="0"/>
              <w:jc w:val="both"/>
            </w:pPr>
            <w:r w:rsidRPr="00052486">
              <w:rPr>
                <w:color w:val="000000" w:themeColor="text1"/>
              </w:rPr>
              <w:lastRenderedPageBreak/>
              <w:t xml:space="preserve">MK </w:t>
            </w:r>
            <w:proofErr w:type="spellStart"/>
            <w:r w:rsidRPr="00052486">
              <w:rPr>
                <w:color w:val="000000" w:themeColor="text1"/>
              </w:rPr>
              <w:t>protokollēmuma</w:t>
            </w:r>
            <w:proofErr w:type="spellEnd"/>
            <w:r w:rsidRPr="00052486">
              <w:rPr>
                <w:color w:val="000000" w:themeColor="text1"/>
              </w:rPr>
              <w:t xml:space="preserve"> 11.punkts svītrots.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C19C43" w14:textId="77777777" w:rsidR="000C3EB0" w:rsidRPr="00052486" w:rsidRDefault="000C3EB0" w:rsidP="000C3EB0">
            <w:pPr>
              <w:jc w:val="both"/>
            </w:pPr>
          </w:p>
        </w:tc>
      </w:tr>
      <w:tr w:rsidR="00266596" w:rsidRPr="00052486" w14:paraId="6C3655D3" w14:textId="77777777" w:rsidTr="00052486">
        <w:tc>
          <w:tcPr>
            <w:tcW w:w="707" w:type="dxa"/>
            <w:vMerge w:val="restart"/>
            <w:tcBorders>
              <w:top w:val="single" w:sz="4" w:space="0" w:color="auto"/>
              <w:left w:val="single" w:sz="4" w:space="0" w:color="auto"/>
              <w:right w:val="single" w:sz="4" w:space="0" w:color="auto"/>
            </w:tcBorders>
            <w:shd w:val="clear" w:color="auto" w:fill="auto"/>
          </w:tcPr>
          <w:p w14:paraId="6CA04586" w14:textId="0600B03F" w:rsidR="00266596" w:rsidRPr="00052486" w:rsidRDefault="00266596" w:rsidP="00266596">
            <w:pPr>
              <w:pStyle w:val="naisc"/>
              <w:spacing w:before="0" w:after="0"/>
            </w:pPr>
            <w:r w:rsidRPr="00052486">
              <w:t>8.</w:t>
            </w:r>
          </w:p>
        </w:tc>
        <w:tc>
          <w:tcPr>
            <w:tcW w:w="3399" w:type="dxa"/>
            <w:vMerge w:val="restart"/>
            <w:tcBorders>
              <w:top w:val="single" w:sz="4" w:space="0" w:color="auto"/>
              <w:left w:val="single" w:sz="4" w:space="0" w:color="auto"/>
              <w:right w:val="single" w:sz="4" w:space="0" w:color="auto"/>
            </w:tcBorders>
            <w:shd w:val="clear" w:color="auto" w:fill="auto"/>
          </w:tcPr>
          <w:p w14:paraId="059BB7DA" w14:textId="311B14F8" w:rsidR="00266596" w:rsidRPr="00052486" w:rsidRDefault="00266596" w:rsidP="001F6B65">
            <w:pPr>
              <w:spacing w:after="120"/>
              <w:jc w:val="both"/>
            </w:pPr>
            <w:r w:rsidRPr="00052486">
              <w:t xml:space="preserve">5.Atbalstīt 1 500 000 EUR ERAF finansējuma pārdali no Nacionālā veselības dienesta projekta Nr. 2.2.1.1/17/I/030 “Vienotās veselības nozares elektroniskās informācijas sistēmas tālāka pilnveidošana, sasaistot to ar personas identifikāciju” Veselības ministrijas projektam Nr. 2.2.1.1/17/I/028 “Veselības ministrijas un padotības iestāžu IKT centralizācijas atbalsts”, lai nodrošinātu nozares datu analītikas attīstības risinājumu, datu noliktavas koncepcijas un </w:t>
            </w:r>
            <w:r w:rsidRPr="00052486">
              <w:lastRenderedPageBreak/>
              <w:t>prasību izstrādi, ieviešanu, nozares administratīvo dokumentu aprites elektronizāciju un veselības nozares IKT projektu programmas koordināciju.</w:t>
            </w:r>
          </w:p>
          <w:p w14:paraId="32453E0E" w14:textId="77777777" w:rsidR="00266596" w:rsidRPr="00052486" w:rsidRDefault="00266596" w:rsidP="001F6B65">
            <w:pPr>
              <w:spacing w:after="120"/>
              <w:jc w:val="both"/>
            </w:pPr>
            <w:r w:rsidRPr="00052486">
              <w:t>9. Atbalstīt 2 700 000 EUR ERAF finansējuma pārdali no Nacionālā veselības dienesta projekta Nr. 2.2.1.1/17/I/030 “Vienotās veselības nozares elektroniskās informācijas sistēmas tālāka pilnveidošana, sasaistot to ar personas identifikāciju” Finanšu ministrijas (Valsts ieņēmumu dienesta) projekta “Nodokļu informācijas pakalpojumu modernizācija (Muitas maksājumu integrēšana MAIS)” īstenošanai.</w:t>
            </w:r>
          </w:p>
          <w:p w14:paraId="5B981732" w14:textId="605D6D4A" w:rsidR="00266596" w:rsidRPr="00052486" w:rsidRDefault="00266596" w:rsidP="001F6B65">
            <w:pPr>
              <w:spacing w:after="120"/>
              <w:jc w:val="both"/>
            </w:pPr>
            <w:r w:rsidRPr="00052486">
              <w:t xml:space="preserve">11. Atbalstīt 800 000 EUR ERAF finansējuma pārdali no Nacionālā veselības dienesta projekta Nr. 2.2.1.1/17/I/030 “Vienotās veselības nozares elektroniskās informācijas sistēmas tālāka pilnveidošana, sasaistot to ar personas identifikāciju” uz valsts budžeta resora “74. Gadskārtējā valsts </w:t>
            </w:r>
            <w:r w:rsidRPr="00052486">
              <w:lastRenderedPageBreak/>
              <w:t>budžeta izpildes procesā pārdalāmais finansējums” 80.00.00 programmu “Nesadalītais finansējums Eiropas Savienības politiku instrumentu un pārējās ārvalstu finanšu palīdzības līdzfinansēto projektu un pasākumu īstenošanai” un pieņemt zināšanai, ka finansējums izmantojams Veselības ministrijas pasākumiem COVID-19 seku mazināšanai.</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12CA91" w14:textId="297E7725" w:rsidR="00266596" w:rsidRPr="00052486" w:rsidRDefault="00266596" w:rsidP="000C3EB0">
            <w:pPr>
              <w:shd w:val="clear" w:color="auto" w:fill="FFFFFF"/>
              <w:jc w:val="both"/>
              <w:rPr>
                <w:b/>
              </w:rPr>
            </w:pPr>
            <w:r w:rsidRPr="00052486">
              <w:rPr>
                <w:b/>
              </w:rPr>
              <w:lastRenderedPageBreak/>
              <w:t>Finanšu ministrija</w:t>
            </w:r>
          </w:p>
          <w:p w14:paraId="66E58EDB" w14:textId="77777777" w:rsidR="00266596" w:rsidRPr="00052486" w:rsidRDefault="00266596" w:rsidP="000C3EB0">
            <w:pPr>
              <w:shd w:val="clear" w:color="auto" w:fill="FFFFFF"/>
              <w:jc w:val="both"/>
              <w:rPr>
                <w:bCs/>
              </w:rPr>
            </w:pPr>
            <w:r w:rsidRPr="00052486">
              <w:rPr>
                <w:bCs/>
              </w:rPr>
              <w:t xml:space="preserve">Ņemot vērā, ka projektam Nr. 2.2.1.1/17/I/030 atbilstoši Kohēzijas politikas fondu vadības informācijas sistēmas datiem piešķirts ERAF finansējums 4 250 000 eiro un valsts budžeta līdzfinansējums 750 000 eiro, aicināt precizēt </w:t>
            </w:r>
            <w:proofErr w:type="spellStart"/>
            <w:r w:rsidRPr="00052486">
              <w:rPr>
                <w:bCs/>
              </w:rPr>
              <w:t>protokollēmuma</w:t>
            </w:r>
            <w:proofErr w:type="spellEnd"/>
            <w:r w:rsidRPr="00052486">
              <w:rPr>
                <w:bCs/>
              </w:rPr>
              <w:t xml:space="preserve"> 5., 9. un 11. punktu, norādot pārdalāmo finansējumu  ERAF un valsts budžeta dalījumā.</w:t>
            </w:r>
          </w:p>
          <w:p w14:paraId="74BEBA31" w14:textId="0F1026C5" w:rsidR="00266596" w:rsidRPr="00052486" w:rsidRDefault="00266596" w:rsidP="000C3EB0">
            <w:pPr>
              <w:shd w:val="clear" w:color="auto" w:fill="FFFFFF"/>
              <w:jc w:val="both"/>
              <w:rPr>
                <w:bCs/>
              </w:rPr>
            </w:pPr>
            <w:r w:rsidRPr="00052486">
              <w:rPr>
                <w:bCs/>
              </w:rPr>
              <w:t>Gadījumā, ja šis risinājums tiek atbalstīts (skat. šī atzinuma 6. iebildumu</w:t>
            </w:r>
            <w:r w:rsidR="003A00C2" w:rsidRPr="00052486">
              <w:rPr>
                <w:bCs/>
              </w:rPr>
              <w:t xml:space="preserve"> – </w:t>
            </w:r>
            <w:r w:rsidR="003A00C2" w:rsidRPr="00052486">
              <w:rPr>
                <w:bCs/>
                <w:i/>
                <w:iCs/>
              </w:rPr>
              <w:t>iepriekšējā rindkopa</w:t>
            </w:r>
            <w:r w:rsidR="003A00C2" w:rsidRPr="00052486">
              <w:rPr>
                <w:bCs/>
              </w:rPr>
              <w:t xml:space="preserve"> </w:t>
            </w:r>
            <w:r w:rsidR="003A00C2" w:rsidRPr="00052486">
              <w:rPr>
                <w:bCs/>
                <w:i/>
                <w:iCs/>
              </w:rPr>
              <w:t>(autora piezīme)</w:t>
            </w:r>
            <w:r w:rsidRPr="00052486">
              <w:rPr>
                <w:bCs/>
              </w:rPr>
              <w:t xml:space="preserve">), tad lūdzam </w:t>
            </w:r>
            <w:proofErr w:type="spellStart"/>
            <w:r w:rsidRPr="00052486">
              <w:rPr>
                <w:bCs/>
              </w:rPr>
              <w:t>protokollēmumu</w:t>
            </w:r>
            <w:proofErr w:type="spellEnd"/>
            <w:r w:rsidRPr="00052486">
              <w:rPr>
                <w:bCs/>
              </w:rPr>
              <w:t xml:space="preserve"> papildināt ar punktu, </w:t>
            </w:r>
            <w:r w:rsidRPr="00052486">
              <w:rPr>
                <w:bCs/>
              </w:rPr>
              <w:lastRenderedPageBreak/>
              <w:t xml:space="preserve">kas nosaka VARAM uzdevumu veikt attiecīgus grozījumus normatīvajos aktos, lai VID projekts “Nodokļu pakalpojumu automatizācija” tiktu iekļauts programmas "Izaugsme un nodarbinātība" 2.2.1. specifiskā atbalsta mērķa "Nodrošināt publisko datu </w:t>
            </w:r>
            <w:proofErr w:type="spellStart"/>
            <w:r w:rsidRPr="00052486">
              <w:rPr>
                <w:bCs/>
              </w:rPr>
              <w:t>atkalizmantošanas</w:t>
            </w:r>
            <w:proofErr w:type="spellEnd"/>
            <w:r w:rsidRPr="00052486">
              <w:rPr>
                <w:bCs/>
              </w:rPr>
              <w:t xml:space="preserve"> pieaugumu un efektīvu publiskās pārvaldes un privātā sektora mijiedarbību" 2.2.1.1. pasākuma "Centralizētu publiskās pārvaldes IKT platformu izveide, publiskās pārvaldes procesu optimizēšana un attīstība" projektu sarakstā;</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A0ADCD" w14:textId="77777777" w:rsidR="00266596" w:rsidRPr="00052486" w:rsidRDefault="00E202DC" w:rsidP="005B6BDE">
            <w:pPr>
              <w:pStyle w:val="naisc"/>
              <w:spacing w:before="0" w:after="0"/>
              <w:jc w:val="both"/>
              <w:rPr>
                <w:color w:val="000000" w:themeColor="text1"/>
              </w:rPr>
            </w:pPr>
            <w:r w:rsidRPr="00052486">
              <w:rPr>
                <w:color w:val="000000" w:themeColor="text1"/>
              </w:rPr>
              <w:lastRenderedPageBreak/>
              <w:t xml:space="preserve">Svītrots MK </w:t>
            </w:r>
            <w:proofErr w:type="spellStart"/>
            <w:r w:rsidRPr="00052486">
              <w:rPr>
                <w:color w:val="000000" w:themeColor="text1"/>
              </w:rPr>
              <w:t>protokollēmuma</w:t>
            </w:r>
            <w:proofErr w:type="spellEnd"/>
            <w:r w:rsidRPr="00052486">
              <w:rPr>
                <w:color w:val="000000" w:themeColor="text1"/>
              </w:rPr>
              <w:t xml:space="preserve"> 5., 9. un 11. punkts.</w:t>
            </w:r>
          </w:p>
          <w:p w14:paraId="53F9F29E" w14:textId="2BC2B5B5" w:rsidR="00E202DC" w:rsidRPr="00052486" w:rsidRDefault="00E202DC" w:rsidP="005B6BDE">
            <w:pPr>
              <w:pStyle w:val="naisc"/>
              <w:spacing w:before="0" w:after="0"/>
              <w:jc w:val="both"/>
              <w:rPr>
                <w:color w:val="FF000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D8B50" w14:textId="77777777" w:rsidR="00266596" w:rsidRPr="00052486" w:rsidRDefault="00266596" w:rsidP="000C3EB0">
            <w:pPr>
              <w:jc w:val="both"/>
            </w:pPr>
          </w:p>
        </w:tc>
      </w:tr>
      <w:tr w:rsidR="00266596" w:rsidRPr="00052486" w14:paraId="62653615" w14:textId="77777777" w:rsidTr="00052486">
        <w:tc>
          <w:tcPr>
            <w:tcW w:w="707" w:type="dxa"/>
            <w:vMerge/>
            <w:tcBorders>
              <w:left w:val="single" w:sz="4" w:space="0" w:color="auto"/>
              <w:bottom w:val="single" w:sz="4" w:space="0" w:color="auto"/>
              <w:right w:val="single" w:sz="4" w:space="0" w:color="auto"/>
            </w:tcBorders>
            <w:shd w:val="clear" w:color="auto" w:fill="auto"/>
          </w:tcPr>
          <w:p w14:paraId="47823879" w14:textId="77777777" w:rsidR="00266596" w:rsidRPr="00052486" w:rsidRDefault="00266596" w:rsidP="00266596">
            <w:pPr>
              <w:pStyle w:val="naisc"/>
              <w:spacing w:before="0" w:after="0"/>
              <w:ind w:left="360"/>
              <w:jc w:val="both"/>
            </w:pPr>
          </w:p>
        </w:tc>
        <w:tc>
          <w:tcPr>
            <w:tcW w:w="3399" w:type="dxa"/>
            <w:vMerge/>
            <w:tcBorders>
              <w:left w:val="single" w:sz="4" w:space="0" w:color="auto"/>
              <w:bottom w:val="single" w:sz="4" w:space="0" w:color="auto"/>
              <w:right w:val="single" w:sz="4" w:space="0" w:color="auto"/>
            </w:tcBorders>
            <w:shd w:val="clear" w:color="auto" w:fill="auto"/>
          </w:tcPr>
          <w:p w14:paraId="69BD548B" w14:textId="77777777" w:rsidR="00266596" w:rsidRPr="00052486" w:rsidRDefault="00266596" w:rsidP="000C3EB0">
            <w:pPr>
              <w:spacing w:after="120"/>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7BE4C7F" w14:textId="77777777" w:rsidR="00266596" w:rsidRPr="00052486" w:rsidRDefault="00266596" w:rsidP="00916C13">
            <w:pPr>
              <w:shd w:val="clear" w:color="auto" w:fill="FFFFFF"/>
              <w:jc w:val="both"/>
              <w:rPr>
                <w:b/>
              </w:rPr>
            </w:pPr>
            <w:r w:rsidRPr="00052486">
              <w:rPr>
                <w:b/>
              </w:rPr>
              <w:t>Finanšu ministrija</w:t>
            </w:r>
          </w:p>
          <w:p w14:paraId="1F61497E" w14:textId="7B36872C" w:rsidR="00266596" w:rsidRPr="00052486" w:rsidRDefault="00266596" w:rsidP="000C3EB0">
            <w:pPr>
              <w:shd w:val="clear" w:color="auto" w:fill="FFFFFF"/>
              <w:jc w:val="both"/>
              <w:rPr>
                <w:bCs/>
              </w:rPr>
            </w:pPr>
            <w:proofErr w:type="spellStart"/>
            <w:r w:rsidRPr="00052486">
              <w:rPr>
                <w:bCs/>
              </w:rPr>
              <w:t>Protokollēmuma</w:t>
            </w:r>
            <w:proofErr w:type="spellEnd"/>
            <w:r w:rsidRPr="00052486">
              <w:rPr>
                <w:bCs/>
              </w:rPr>
              <w:t xml:space="preserve"> 5., 9. un 11. punkti paredz pārdalīt visu projektam Nr. 2.2.1.1/17/I/030  piešķirto ERAF un valsts budžeta finansējumu jeb 5 000 000 eiro. Vienlaikus konstatējam, ka atbilstoši Valts kases informācijai par izdevumiem no projekta konta, 2019. gadā projekta Nr. 2.2.1.1/17/I/030 ieviešanai izmantoti 20496,98 eiro. Attiecīgi lūdzam informatīvajā ziņojumā sniegt skaidrojumu, kā šie līdzekļi tiks kompensēti valsts budžetam, novēršot valsts budžeta zaudējumus izlietotā finansējuma apmērā 2019. gadā. Nepieciešamības </w:t>
            </w:r>
            <w:r w:rsidRPr="00052486">
              <w:rPr>
                <w:bCs/>
              </w:rPr>
              <w:lastRenderedPageBreak/>
              <w:t xml:space="preserve">gadījumā lūdzam iekļaut attiecīgu </w:t>
            </w:r>
            <w:proofErr w:type="spellStart"/>
            <w:r w:rsidRPr="00052486">
              <w:rPr>
                <w:bCs/>
              </w:rPr>
              <w:t>protokollēmuma</w:t>
            </w:r>
            <w:proofErr w:type="spellEnd"/>
            <w:r w:rsidRPr="00052486">
              <w:rPr>
                <w:bCs/>
              </w:rPr>
              <w:t xml:space="preserve"> punktu par šo izdevumu kompensēšanu/segšanu no kāda finanšu avota;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F281C3" w14:textId="77777777" w:rsidR="00266596" w:rsidRPr="00052486" w:rsidRDefault="00E95892" w:rsidP="005B6BDE">
            <w:pPr>
              <w:pStyle w:val="naisc"/>
              <w:spacing w:before="0" w:after="0"/>
              <w:jc w:val="both"/>
            </w:pPr>
            <w:r w:rsidRPr="00052486">
              <w:lastRenderedPageBreak/>
              <w:t xml:space="preserve">Svītrots MK </w:t>
            </w:r>
            <w:proofErr w:type="spellStart"/>
            <w:r w:rsidRPr="00052486">
              <w:t>protokollēmuma</w:t>
            </w:r>
            <w:proofErr w:type="spellEnd"/>
            <w:r w:rsidRPr="00052486">
              <w:t xml:space="preserve"> 5., 9. un 11. punkts. </w:t>
            </w:r>
          </w:p>
          <w:p w14:paraId="724D16F3" w14:textId="22FFC314" w:rsidR="00E95892" w:rsidRPr="00052486" w:rsidRDefault="00E95892" w:rsidP="005B6BDE">
            <w:pPr>
              <w:pStyle w:val="naisc"/>
              <w:spacing w:before="0" w:after="0"/>
              <w:jc w:val="both"/>
            </w:pPr>
            <w:r w:rsidRPr="00052486">
              <w:t>Normatīvajos aktos noteiktajā kārtībā šie līdzekļi no Veselības ministrijas budžeta tiks atmaksāti valsts budžetā.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76609E" w14:textId="77777777" w:rsidR="00266596" w:rsidRPr="00052486" w:rsidRDefault="00266596" w:rsidP="000C3EB0">
            <w:pPr>
              <w:jc w:val="both"/>
            </w:pPr>
          </w:p>
        </w:tc>
      </w:tr>
      <w:tr w:rsidR="00FA5DE7" w:rsidRPr="00052486" w14:paraId="5642D545"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38B93535" w14:textId="73F1A085" w:rsidR="00FA5DE7" w:rsidRPr="00052486" w:rsidRDefault="00266596" w:rsidP="00266596">
            <w:pPr>
              <w:pStyle w:val="naisc"/>
              <w:spacing w:before="0" w:after="0"/>
            </w:pPr>
            <w:r w:rsidRPr="00052486">
              <w:t>9.</w:t>
            </w:r>
          </w:p>
        </w:tc>
        <w:tc>
          <w:tcPr>
            <w:tcW w:w="3399" w:type="dxa"/>
            <w:tcBorders>
              <w:left w:val="single" w:sz="4" w:space="0" w:color="auto"/>
              <w:bottom w:val="single" w:sz="4" w:space="0" w:color="auto"/>
              <w:right w:val="single" w:sz="4" w:space="0" w:color="auto"/>
            </w:tcBorders>
            <w:shd w:val="clear" w:color="auto" w:fill="auto"/>
          </w:tcPr>
          <w:p w14:paraId="343B0667" w14:textId="77777777" w:rsidR="00FA5DE7" w:rsidRPr="00052486" w:rsidRDefault="00FA5DE7" w:rsidP="000C3EB0">
            <w:pPr>
              <w:spacing w:after="120"/>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6FF04D9" w14:textId="59FBD403" w:rsidR="00FA5DE7" w:rsidRPr="00052486" w:rsidRDefault="00FA5DE7" w:rsidP="00916C13">
            <w:pPr>
              <w:shd w:val="clear" w:color="auto" w:fill="FFFFFF"/>
              <w:jc w:val="both"/>
              <w:rPr>
                <w:b/>
              </w:rPr>
            </w:pPr>
            <w:r w:rsidRPr="00052486">
              <w:rPr>
                <w:b/>
              </w:rPr>
              <w:t>Finanšu ministrija</w:t>
            </w:r>
          </w:p>
          <w:p w14:paraId="57715BAF" w14:textId="29B80789" w:rsidR="00FA5DE7" w:rsidRPr="00052486" w:rsidRDefault="00FA5DE7" w:rsidP="00916C13">
            <w:pPr>
              <w:shd w:val="clear" w:color="auto" w:fill="FFFFFF"/>
              <w:jc w:val="both"/>
              <w:rPr>
                <w:bCs/>
              </w:rPr>
            </w:pPr>
            <w:r w:rsidRPr="00052486">
              <w:rPr>
                <w:bCs/>
              </w:rPr>
              <w:t xml:space="preserve">Lūdzam </w:t>
            </w:r>
            <w:proofErr w:type="spellStart"/>
            <w:r w:rsidRPr="00052486">
              <w:rPr>
                <w:bCs/>
              </w:rPr>
              <w:t>protokollēmumu</w:t>
            </w:r>
            <w:proofErr w:type="spellEnd"/>
            <w:r w:rsidRPr="00052486">
              <w:rPr>
                <w:bCs/>
              </w:rPr>
              <w:t xml:space="preserve"> papildināt ar uzdevumu </w:t>
            </w:r>
            <w:bookmarkStart w:id="1" w:name="_Hlk38982737"/>
            <w:r w:rsidRPr="00052486">
              <w:rPr>
                <w:bCs/>
              </w:rPr>
              <w:t>VM nekavējoties informēt MK, ja tiek kavēti vai netiek īstenoti plānotajā apjomā informatīvajā ziņojumā minētie paredzētie darbi.</w:t>
            </w:r>
            <w:bookmarkEnd w:id="1"/>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FCED57" w14:textId="20C450EC" w:rsidR="00FA5DE7" w:rsidRPr="00052486" w:rsidRDefault="003A00C2" w:rsidP="005B6BDE">
            <w:pPr>
              <w:pStyle w:val="naisc"/>
              <w:spacing w:before="0" w:after="0"/>
              <w:jc w:val="both"/>
              <w:rPr>
                <w:b/>
                <w:bCs/>
              </w:rPr>
            </w:pPr>
            <w:r w:rsidRPr="00052486">
              <w:rPr>
                <w:b/>
                <w:bCs/>
              </w:rPr>
              <w:t>Ņemts vērā</w:t>
            </w:r>
          </w:p>
          <w:p w14:paraId="32D7203E" w14:textId="0A2AC81C" w:rsidR="003A00C2" w:rsidRPr="00052486" w:rsidRDefault="003A00C2" w:rsidP="005B6BDE">
            <w:pPr>
              <w:pStyle w:val="naisc"/>
              <w:spacing w:before="0" w:after="0"/>
              <w:jc w:val="both"/>
            </w:pPr>
            <w:r w:rsidRPr="00052486">
              <w:t xml:space="preserve">MK </w:t>
            </w:r>
            <w:proofErr w:type="spellStart"/>
            <w:r w:rsidRPr="00052486">
              <w:t>protokollēmums</w:t>
            </w:r>
            <w:proofErr w:type="spellEnd"/>
            <w:r w:rsidRPr="00052486">
              <w:t xml:space="preserve"> papildināts</w:t>
            </w:r>
            <w:r w:rsidR="00E95892" w:rsidRPr="00052486">
              <w:t xml:space="preserve"> ar jaunu punktu.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FCB1EF" w14:textId="2AA6C448" w:rsidR="00FA5DE7" w:rsidRPr="00052486" w:rsidRDefault="0029399A" w:rsidP="000C3EB0">
            <w:pPr>
              <w:jc w:val="both"/>
            </w:pPr>
            <w:r w:rsidRPr="0029399A">
              <w:t>3.</w:t>
            </w:r>
            <w:r>
              <w:t xml:space="preserve"> </w:t>
            </w:r>
            <w:r w:rsidRPr="0029399A">
              <w:t>Veselības ministrijai informēt Ministru kabinetu, ja tiek kavēti vai netiek īstenoti plānotajā apjomā paredzētie darbi projektā Nr. 2.2.1.1/18/I/001 “Veselības nozares informācijas sistēmu (reģistri) modernizācija, attīstība un integrācija ar e-veselības informācijas sistēmu”.</w:t>
            </w:r>
          </w:p>
        </w:tc>
      </w:tr>
      <w:tr w:rsidR="0087556B" w:rsidRPr="00052486" w14:paraId="6CA71BE6"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7354E7AB" w14:textId="185DB362" w:rsidR="0087556B" w:rsidRPr="00052486" w:rsidRDefault="00C662E8" w:rsidP="00266596">
            <w:pPr>
              <w:pStyle w:val="naisc"/>
              <w:spacing w:before="0" w:after="0"/>
            </w:pPr>
            <w:r w:rsidRPr="00052486">
              <w:t>10.</w:t>
            </w:r>
          </w:p>
        </w:tc>
        <w:tc>
          <w:tcPr>
            <w:tcW w:w="3399" w:type="dxa"/>
            <w:tcBorders>
              <w:left w:val="single" w:sz="4" w:space="0" w:color="auto"/>
              <w:bottom w:val="single" w:sz="4" w:space="0" w:color="auto"/>
              <w:right w:val="single" w:sz="4" w:space="0" w:color="auto"/>
            </w:tcBorders>
            <w:shd w:val="clear" w:color="auto" w:fill="auto"/>
          </w:tcPr>
          <w:p w14:paraId="1B488854" w14:textId="0E275FB4" w:rsidR="0087556B" w:rsidRPr="00052486" w:rsidRDefault="00315BBF" w:rsidP="000C3EB0">
            <w:pPr>
              <w:spacing w:after="120"/>
            </w:pPr>
            <w:r w:rsidRPr="00052486">
              <w:t xml:space="preserve">6. Atbalstīt finansējuma pārdali 2021.gadā 1 000 000 EUR, 2022.gadā 700 000 EUR un 2023.gadā 300 000 EUR Veselības ministrijai </w:t>
            </w:r>
            <w:r w:rsidRPr="00052486">
              <w:lastRenderedPageBreak/>
              <w:t>(Nacionālajam veselības dienestam) uz valsts budžeta apakšprogrammu “45.01.00 Veselības aprūpes finansējuma administrēšana un ekonomiskā novērtēšana” no Finanšu ministrijas (Valsts ieņēmumu dienesta) 33.00.00. programmā “Valsts ieņēmumu un muitas politikas nodrošināšana” prioritārā pasākuma “Nodokļu informācijas pakalpojumu modernizācija (t.sk. ar MAIS izveidošanu un funkcionalitātes nodrošināšanu)” īstenošanai piešķirtajiem valsts budžeta līdzekļiem, lai turpinātu attīstīt vienoto veselības nozares elektronisko informācijas sistēmu (e-veselības sistēmu).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635027" w14:textId="77777777" w:rsidR="0087556B" w:rsidRPr="00052486" w:rsidRDefault="0087556B" w:rsidP="0087556B">
            <w:pPr>
              <w:shd w:val="clear" w:color="auto" w:fill="FFFFFF"/>
              <w:jc w:val="both"/>
              <w:rPr>
                <w:b/>
              </w:rPr>
            </w:pPr>
            <w:r w:rsidRPr="00052486">
              <w:rPr>
                <w:b/>
              </w:rPr>
              <w:lastRenderedPageBreak/>
              <w:t>Finanšu ministrija</w:t>
            </w:r>
          </w:p>
          <w:p w14:paraId="48A2C612" w14:textId="26603F77" w:rsidR="0087556B" w:rsidRPr="00052486" w:rsidRDefault="0087556B" w:rsidP="00916C13">
            <w:pPr>
              <w:shd w:val="clear" w:color="auto" w:fill="FFFFFF"/>
              <w:jc w:val="both"/>
              <w:rPr>
                <w:bCs/>
              </w:rPr>
            </w:pPr>
            <w:r w:rsidRPr="00052486">
              <w:rPr>
                <w:bCs/>
              </w:rPr>
              <w:t xml:space="preserve">No FM (VID) budžeta programmas 33.00.00 “Valsts ieņēmumu un muitas politikas nodrošināšana” prioritārā pasākuma “Nodokļu </w:t>
            </w:r>
            <w:r w:rsidRPr="00052486">
              <w:rPr>
                <w:bCs/>
              </w:rPr>
              <w:lastRenderedPageBreak/>
              <w:t xml:space="preserve">informācijas pakalpojumu modernizācija (t.sk. ar MAIS izveidošanu un funkcionalitātes nodrošināšanu)” īstenošanai piešķirtajiem valsts budžeta līdzekļiem ir iespējams pārdalīt 2 000 000 EUR (2021.gadā 1 000 000 EUR, 2022.gadā 700 000 EUR un 2023.gadā 300 000 EUR), jo MK rīkojumā darbības programmas “Izaugsme un nodarbinātība” 2.2.1. specifiskā atbalsta mērķa “Nodrošināt publisko datu </w:t>
            </w:r>
            <w:proofErr w:type="spellStart"/>
            <w:r w:rsidRPr="00052486">
              <w:rPr>
                <w:bCs/>
              </w:rPr>
              <w:t>atkalizmantošanas</w:t>
            </w:r>
            <w:proofErr w:type="spellEnd"/>
            <w:r w:rsidRPr="00052486">
              <w:rPr>
                <w:bCs/>
              </w:rPr>
              <w:t xml:space="preserve"> pieaugumu un efektīvu publiskās pārvaldes un privātā sektora mijiedarbību” 2.2.1.1. pasākuma “Centralizētu publiskās pārvaldes IKT platformu izveide, publiskās pārvaldes procesu optimizēšana un attīstība” projektu iesniegumu atlases 2. kārtas projektu sarakstā Eiropas Savienības fondu 2014.–2020. gada plānošanas periodam ir plānots iekļaut FM (VID) projektu “Nodokļu pakalpojumu automatizācija” ar plānoto finansējumu 2 700 000 EUR. Tādējādi </w:t>
            </w:r>
            <w:proofErr w:type="spellStart"/>
            <w:r w:rsidRPr="00052486">
              <w:rPr>
                <w:bCs/>
              </w:rPr>
              <w:t>protokollēmuma</w:t>
            </w:r>
            <w:proofErr w:type="spellEnd"/>
            <w:r w:rsidRPr="00052486">
              <w:rPr>
                <w:bCs/>
              </w:rPr>
              <w:t xml:space="preserve"> 6.punkts var tikt virzīts apstiprināšanai vai stāties spēkā pēc Vides aizsardzības un reģionālās attīstības ministrijas virzītā MK rīkojuma projekta “Par darbības programmas “Izaugsme un </w:t>
            </w:r>
            <w:r w:rsidRPr="00052486">
              <w:rPr>
                <w:bCs/>
              </w:rPr>
              <w:lastRenderedPageBreak/>
              <w:t xml:space="preserve">nodarbinātība” 2.2.1. specifiskā atbalsta mērķa “Nodrošināt publisko datu </w:t>
            </w:r>
            <w:proofErr w:type="spellStart"/>
            <w:r w:rsidRPr="00052486">
              <w:rPr>
                <w:bCs/>
              </w:rPr>
              <w:t>atkalizmantošanas</w:t>
            </w:r>
            <w:proofErr w:type="spellEnd"/>
            <w:r w:rsidRPr="00052486">
              <w:rPr>
                <w:bCs/>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052486">
              <w:rPr>
                <w:bCs/>
              </w:rPr>
              <w:t>digitalizācija</w:t>
            </w:r>
            <w:proofErr w:type="spellEnd"/>
            <w:r w:rsidRPr="00052486">
              <w:rPr>
                <w:bCs/>
              </w:rPr>
              <w:t xml:space="preserve">” projektu iesniegumu atlases 1. un 2. kārtas projektu sarakstu Eiropas Savienības fondu 2014.-2020. gada plānošanas periodam” apstiprināšanas MK. Ņemot vērā minēto, attiecīgi ir precizējams </w:t>
            </w:r>
            <w:proofErr w:type="spellStart"/>
            <w:r w:rsidRPr="00052486">
              <w:rPr>
                <w:bCs/>
              </w:rPr>
              <w:t>protokollēmums</w:t>
            </w:r>
            <w:proofErr w:type="spellEnd"/>
            <w:r w:rsidRPr="00052486">
              <w:rPr>
                <w:bCs/>
              </w:rPr>
              <w:t xml:space="preserve"> vai arī ir jānodrošina jautājumu secīga virzība MK.</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7B0809" w14:textId="75A96A2D" w:rsidR="0087556B" w:rsidRPr="00052486" w:rsidRDefault="00315BBF" w:rsidP="005B6BDE">
            <w:pPr>
              <w:pStyle w:val="naisc"/>
              <w:spacing w:before="0" w:after="0"/>
              <w:jc w:val="both"/>
              <w:rPr>
                <w:b/>
                <w:bCs/>
              </w:rPr>
            </w:pPr>
            <w:r w:rsidRPr="00052486">
              <w:rPr>
                <w:b/>
                <w:bCs/>
              </w:rPr>
              <w:lastRenderedPageBreak/>
              <w:t>Ņemts vērā</w:t>
            </w:r>
            <w:r w:rsidR="00D459EB" w:rsidRPr="00052486">
              <w:rPr>
                <w:b/>
                <w:bCs/>
              </w:rPr>
              <w:t xml:space="preserve"> </w:t>
            </w:r>
          </w:p>
          <w:p w14:paraId="04F00BFA" w14:textId="79F5704A" w:rsidR="00D459EB" w:rsidRPr="00052486" w:rsidRDefault="00D459EB" w:rsidP="00D459EB">
            <w:pPr>
              <w:pStyle w:val="naisc"/>
              <w:spacing w:before="0" w:after="0"/>
              <w:jc w:val="both"/>
            </w:pPr>
            <w:proofErr w:type="spellStart"/>
            <w:r w:rsidRPr="00052486">
              <w:t>Protokollēmums</w:t>
            </w:r>
            <w:proofErr w:type="spellEnd"/>
            <w:r w:rsidRPr="00052486">
              <w:t xml:space="preserve"> precizēts.</w:t>
            </w:r>
          </w:p>
          <w:p w14:paraId="27958C4A" w14:textId="6408D909" w:rsidR="00D459EB" w:rsidRPr="00052486" w:rsidRDefault="00D459EB" w:rsidP="005B6BDE">
            <w:pPr>
              <w:pStyle w:val="naisc"/>
              <w:spacing w:before="0" w:after="0"/>
              <w:jc w:val="both"/>
              <w:rPr>
                <w:b/>
                <w:bC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33AE01" w14:textId="5EA621F7" w:rsidR="0087556B" w:rsidRPr="00052486" w:rsidRDefault="0029399A" w:rsidP="000C3EB0">
            <w:pPr>
              <w:jc w:val="both"/>
            </w:pPr>
            <w:r w:rsidRPr="0029399A">
              <w:t>6.</w:t>
            </w:r>
            <w:r>
              <w:t xml:space="preserve"> </w:t>
            </w:r>
            <w:r w:rsidRPr="0029399A">
              <w:t xml:space="preserve">Lai turpinātu attīstīt e-veselības sistēmu, atbalstīt finansējuma pārdali 2021.gadā 1 000 000 EUR, 2022.gadā 700 000 EUR un </w:t>
            </w:r>
            <w:r w:rsidRPr="0029399A">
              <w:lastRenderedPageBreak/>
              <w:t xml:space="preserve">2023.gadā 300 000 EUR Veselības ministrijai (Nacionālajam veselības dienestam) uz valsts budžeta 45.01.00. apakšprogrammu “Veselības aprūpes finansējuma administrēšana un ekonomiskā novērtēšana” no Finanšu ministrijas (Valsts ieņēmumu dienesta) 33.00.00. programmas “Valsts ieņēmumu un muitas politikas nodrošināšana” prioritārā pasākuma “Nodokļu informācijas pakalpojumu modernizācija (t.sk. ar MAIS izveidošanu un funkcionalitātes nodrošināšanu)” īstenošanai piešķirtajiem valsts budžeta līdzekļiem.  Finansējuma pārdalei jānotiek pēc Finanšu ministrijas (Valsts ieņēmumu dienesta) projekta “Nodokļu pakalpojumu automatizācija” ar plānoto </w:t>
            </w:r>
            <w:r w:rsidRPr="0029399A">
              <w:lastRenderedPageBreak/>
              <w:t xml:space="preserve">finansējumu 2 700 000 EUR apmērā iekļaušanas darbības programmas “Izaugsme un nodarbinātība” 2.2.1. specifiskā atbalsta mērķa “Nodrošināt publisko datu </w:t>
            </w:r>
            <w:proofErr w:type="spellStart"/>
            <w:r w:rsidRPr="0029399A">
              <w:t>atkalizmantošanas</w:t>
            </w:r>
            <w:proofErr w:type="spellEnd"/>
            <w:r w:rsidRPr="0029399A">
              <w:t xml:space="preserve"> pieaugumu un efektīvu publiskās pārvaldes un privātā sektora mijiedarbību” 2.2.1.1. pasākuma “Centralizētu publiskās pārvaldes IKT platformu izveide, publiskās pārvaldes procesu optimizēšana un attīstība” projektu iesniegumu atlases 2. kārtas projektu sarakstā Eiropas Savienības fondu 2014.–2020. gada plānošanas periodam ar Ministru kabineta 2020.gada 19.maija sēdes protokola Nr.34 33.§ “Informatīvais ziņojums “Par Eiropas Savienības struktūrfondu un Kohēzijas fonda finansējuma pārdalēm un risinājumiem COVID-19 seku </w:t>
            </w:r>
            <w:r w:rsidRPr="0029399A">
              <w:lastRenderedPageBreak/>
              <w:t xml:space="preserve">mazināšanai”” 4.punktā uzdotā Vides aizsardzības un reģionālās attīstības ministrijas iesniegtā ziņojuma “Par darbības programmas “Izaugsme un nodarbinātība” 2.2.1. specifiskā atbalsta mērķa “Nodrošināt publisko datu </w:t>
            </w:r>
            <w:proofErr w:type="spellStart"/>
            <w:r w:rsidRPr="0029399A">
              <w:t>atkalizmantošanas</w:t>
            </w:r>
            <w:proofErr w:type="spellEnd"/>
            <w:r w:rsidRPr="0029399A">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29399A">
              <w:t>digitalizācija</w:t>
            </w:r>
            <w:proofErr w:type="spellEnd"/>
            <w:r w:rsidRPr="0029399A">
              <w:t>” projektu iesniegumu atlases 1. un 2. kārtas projektu sarakstu Eiropas Savienības fondu 2014.-2020. gada plānošanas periodam” apstiprināšanu.</w:t>
            </w:r>
          </w:p>
        </w:tc>
      </w:tr>
      <w:tr w:rsidR="00FA5DE7" w:rsidRPr="00052486" w14:paraId="3F97785D"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206ADBAF" w14:textId="61BAC3EF" w:rsidR="00FA5DE7" w:rsidRPr="00052486" w:rsidRDefault="00266596" w:rsidP="00266596">
            <w:pPr>
              <w:pStyle w:val="naisc"/>
              <w:spacing w:before="0" w:after="0"/>
            </w:pPr>
            <w:r w:rsidRPr="00052486">
              <w:lastRenderedPageBreak/>
              <w:t>1</w:t>
            </w:r>
            <w:r w:rsidR="00C662E8" w:rsidRPr="00052486">
              <w:t>1</w:t>
            </w:r>
            <w:r w:rsidRPr="00052486">
              <w:t>.</w:t>
            </w:r>
          </w:p>
        </w:tc>
        <w:tc>
          <w:tcPr>
            <w:tcW w:w="3399" w:type="dxa"/>
            <w:tcBorders>
              <w:left w:val="single" w:sz="4" w:space="0" w:color="auto"/>
              <w:bottom w:val="single" w:sz="4" w:space="0" w:color="auto"/>
              <w:right w:val="single" w:sz="4" w:space="0" w:color="auto"/>
            </w:tcBorders>
            <w:shd w:val="clear" w:color="auto" w:fill="auto"/>
          </w:tcPr>
          <w:p w14:paraId="3E7A8950" w14:textId="6FF7472D" w:rsidR="00FA5DE7" w:rsidRPr="00052486" w:rsidRDefault="001F6B65" w:rsidP="001F6B65">
            <w:pPr>
              <w:spacing w:after="120"/>
              <w:jc w:val="both"/>
            </w:pPr>
            <w:r w:rsidRPr="00052486">
              <w:t xml:space="preserve">Par ieviešanas termiņa pagarināšanu Nacionālā veselības dienesta projektam Nr. </w:t>
            </w:r>
            <w:r w:rsidRPr="00052486">
              <w:lastRenderedPageBreak/>
              <w:t>2.2.1.1/18/I/001 “Veselības nozares informācijas sistēmu (reģistri) modernizācija, attīstība un integrācija ar e-veselības informācijas sistēmu”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9D7A10" w14:textId="77777777" w:rsidR="00FA5DE7" w:rsidRPr="00052486" w:rsidRDefault="00FA5DE7" w:rsidP="00FA5DE7">
            <w:pPr>
              <w:shd w:val="clear" w:color="auto" w:fill="FFFFFF"/>
              <w:jc w:val="both"/>
              <w:rPr>
                <w:b/>
              </w:rPr>
            </w:pPr>
            <w:r w:rsidRPr="00052486">
              <w:rPr>
                <w:b/>
              </w:rPr>
              <w:lastRenderedPageBreak/>
              <w:t>Finanšu ministrija</w:t>
            </w:r>
          </w:p>
          <w:p w14:paraId="7DF29980" w14:textId="0D48363A" w:rsidR="00FA5DE7" w:rsidRPr="00052486" w:rsidRDefault="00FA5DE7" w:rsidP="00916C13">
            <w:pPr>
              <w:shd w:val="clear" w:color="auto" w:fill="FFFFFF"/>
              <w:jc w:val="both"/>
              <w:rPr>
                <w:bCs/>
              </w:rPr>
            </w:pPr>
            <w:r w:rsidRPr="00052486">
              <w:rPr>
                <w:bCs/>
              </w:rPr>
              <w:t xml:space="preserve">Lūdzam precizēt un saskaņot ar informatīvo ziņojumu </w:t>
            </w:r>
            <w:proofErr w:type="spellStart"/>
            <w:r w:rsidRPr="00052486">
              <w:rPr>
                <w:bCs/>
              </w:rPr>
              <w:lastRenderedPageBreak/>
              <w:t>protokollēmuma</w:t>
            </w:r>
            <w:proofErr w:type="spellEnd"/>
            <w:r w:rsidRPr="00052486">
              <w:rPr>
                <w:bCs/>
              </w:rPr>
              <w:t xml:space="preserve"> nosaukumu, ņemot vērā, ka </w:t>
            </w:r>
            <w:proofErr w:type="spellStart"/>
            <w:r w:rsidRPr="00052486">
              <w:rPr>
                <w:bCs/>
              </w:rPr>
              <w:t>protokollēmumā</w:t>
            </w:r>
            <w:proofErr w:type="spellEnd"/>
            <w:r w:rsidRPr="00052486">
              <w:rPr>
                <w:bCs/>
              </w:rPr>
              <w:t xml:space="preserve"> iekļautie punkti neattiecas tikai uz projekta Nr. 2.2.1.1/18/I/001  pagarināšanu;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0E26B7" w14:textId="71F00A34" w:rsidR="002D6CB7" w:rsidRPr="00052486" w:rsidRDefault="002D6CB7" w:rsidP="002D6CB7">
            <w:pPr>
              <w:pStyle w:val="naisc"/>
              <w:spacing w:before="0" w:after="0"/>
              <w:jc w:val="both"/>
              <w:rPr>
                <w:b/>
                <w:bCs/>
              </w:rPr>
            </w:pPr>
            <w:r w:rsidRPr="00052486">
              <w:rPr>
                <w:b/>
                <w:bCs/>
              </w:rPr>
              <w:lastRenderedPageBreak/>
              <w:t>Ņemts vērā</w:t>
            </w:r>
          </w:p>
          <w:p w14:paraId="5EF7C2BA" w14:textId="7AE9CEB3" w:rsidR="00FA5DE7" w:rsidRPr="00052486" w:rsidRDefault="002D6CB7" w:rsidP="005B6BDE">
            <w:pPr>
              <w:pStyle w:val="naisc"/>
              <w:spacing w:before="0" w:after="0"/>
              <w:jc w:val="both"/>
              <w:rPr>
                <w:color w:val="FF0000"/>
              </w:rPr>
            </w:pPr>
            <w:r w:rsidRPr="00052486">
              <w:rPr>
                <w:color w:val="000000" w:themeColor="text1"/>
              </w:rPr>
              <w:lastRenderedPageBreak/>
              <w:t xml:space="preserve">MK </w:t>
            </w:r>
            <w:proofErr w:type="spellStart"/>
            <w:r w:rsidRPr="00052486">
              <w:rPr>
                <w:color w:val="000000" w:themeColor="text1"/>
              </w:rPr>
              <w:t>protokollēmuma</w:t>
            </w:r>
            <w:proofErr w:type="spellEnd"/>
            <w:r w:rsidRPr="00052486">
              <w:rPr>
                <w:color w:val="000000" w:themeColor="text1"/>
              </w:rPr>
              <w:t xml:space="preserve"> </w:t>
            </w:r>
            <w:proofErr w:type="spellStart"/>
            <w:r w:rsidRPr="00052486">
              <w:rPr>
                <w:color w:val="000000" w:themeColor="text1"/>
              </w:rPr>
              <w:t>nosakums</w:t>
            </w:r>
            <w:proofErr w:type="spellEnd"/>
            <w:r w:rsidRPr="00052486">
              <w:rPr>
                <w:color w:val="000000" w:themeColor="text1"/>
              </w:rPr>
              <w:t xml:space="preserve"> saskaņots ar informatīvā ziņojuma nosaukumu.</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F643E4" w14:textId="715B9588" w:rsidR="00FA5DE7" w:rsidRPr="00052486" w:rsidRDefault="002D6CB7" w:rsidP="000C3EB0">
            <w:pPr>
              <w:jc w:val="both"/>
            </w:pPr>
            <w:r w:rsidRPr="00052486">
              <w:lastRenderedPageBreak/>
              <w:t xml:space="preserve">Informatīvais ziņojums par Nacionālā veselības dienesta īstenotā ERAF </w:t>
            </w:r>
            <w:r w:rsidRPr="00052486">
              <w:lastRenderedPageBreak/>
              <w:t>projekta “Veselības nozares informācijas sistēmu (reģistri) modernizācija, attīstība un integrācija ar e-veselības informācijas sistēmu” progresu, riskiem, turpmākās rīcības plānu un e-veselības sistēmas tālāko attīstību</w:t>
            </w:r>
          </w:p>
        </w:tc>
      </w:tr>
      <w:tr w:rsidR="00587EB9" w:rsidRPr="00052486" w14:paraId="744093DE"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51F056A4" w14:textId="52B24583" w:rsidR="00587EB9" w:rsidRPr="00052486" w:rsidRDefault="00266596" w:rsidP="00266596">
            <w:pPr>
              <w:pStyle w:val="naisc"/>
              <w:spacing w:before="0" w:after="0"/>
            </w:pPr>
            <w:r w:rsidRPr="00052486">
              <w:lastRenderedPageBreak/>
              <w:t>1</w:t>
            </w:r>
            <w:r w:rsidR="00C662E8" w:rsidRPr="00052486">
              <w:t>2</w:t>
            </w:r>
            <w:r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0C38B250" w14:textId="7CCE4948" w:rsidR="00587EB9" w:rsidRPr="00052486" w:rsidRDefault="00CE0B9B" w:rsidP="00587EB9">
            <w:pPr>
              <w:spacing w:after="120"/>
            </w:pPr>
            <w:r w:rsidRPr="00052486">
              <w:t>Par informatīvo ziņojumu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8B06DC" w14:textId="77777777" w:rsidR="00CE0B9B" w:rsidRPr="00052486" w:rsidRDefault="00CE0B9B" w:rsidP="00587EB9">
            <w:pPr>
              <w:shd w:val="clear" w:color="auto" w:fill="FFFFFF"/>
              <w:jc w:val="both"/>
              <w:rPr>
                <w:b/>
                <w:bCs/>
              </w:rPr>
            </w:pPr>
            <w:r w:rsidRPr="00052486">
              <w:rPr>
                <w:b/>
                <w:bCs/>
              </w:rPr>
              <w:t>Vides  aizsardzības un reģionālās attīstības ministrija</w:t>
            </w:r>
          </w:p>
          <w:p w14:paraId="761D6DA4" w14:textId="67605433" w:rsidR="00D75457" w:rsidRPr="00052486" w:rsidRDefault="00CE0B9B" w:rsidP="00587EB9">
            <w:pPr>
              <w:shd w:val="clear" w:color="auto" w:fill="FFFFFF"/>
              <w:jc w:val="both"/>
              <w:rPr>
                <w:b/>
                <w:bCs/>
              </w:rPr>
            </w:pPr>
            <w:r w:rsidRPr="00052486">
              <w:rPr>
                <w:bCs/>
              </w:rPr>
              <w:t xml:space="preserve">Informatīvajā ziņojumā ir norādīts, ka viens no būtiskākajiem projekta Nr. 2.2.1.1/18/I/001 "Veselības nozares informācijas sistēmu (reģistri) modernizācija, attīstība un integrācija ar e-veselības informācijas sistēmu" īstenošanas kavēšanās iemesliem ir NVD personāla mainība, kā arī ir aprakstīts, ka vairākas no vakancēm ir izdevies aizpildīt. Vienlaikus ir norādīts, ka NVD Informācijas tehnoloģiju projektu attīstības nodaļā joprojām ir četras vakantas štata vietas un pagaidām ir izdevies vienoties ar 2 kandidātiem. Līdz ar to lūdzam papildināt ziņojumu ar informāciju, vai uz doto brīdi ir novērsts risks, ka nepietiekamas projekta vadības un īstenošanas </w:t>
            </w:r>
            <w:r w:rsidRPr="00052486">
              <w:rPr>
                <w:bCs/>
              </w:rPr>
              <w:lastRenderedPageBreak/>
              <w:t>personāla kapacitātes dēļ varētu tikt joprojām kavēta projekta īstenošana pagarinātajā termiņā (līdz 2023.gada 31.decembrim).</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4FD7B6" w14:textId="671CF4B0" w:rsidR="00E95892" w:rsidRPr="00052486" w:rsidRDefault="00E95892" w:rsidP="00587EB9">
            <w:pPr>
              <w:pStyle w:val="naisc"/>
              <w:spacing w:before="0" w:after="0"/>
              <w:jc w:val="both"/>
              <w:rPr>
                <w:b/>
                <w:bCs/>
                <w:color w:val="000000" w:themeColor="text1"/>
              </w:rPr>
            </w:pPr>
            <w:r w:rsidRPr="00052486">
              <w:rPr>
                <w:b/>
                <w:bCs/>
                <w:color w:val="000000" w:themeColor="text1"/>
              </w:rPr>
              <w:lastRenderedPageBreak/>
              <w:t>Ņemts vērā</w:t>
            </w:r>
          </w:p>
          <w:p w14:paraId="620430D3" w14:textId="4C22080A" w:rsidR="00587EB9" w:rsidRPr="00052486" w:rsidRDefault="00E95892" w:rsidP="00587EB9">
            <w:pPr>
              <w:pStyle w:val="naisc"/>
              <w:spacing w:before="0" w:after="0"/>
              <w:jc w:val="both"/>
            </w:pPr>
            <w:r w:rsidRPr="00052486">
              <w:rPr>
                <w:color w:val="000000" w:themeColor="text1"/>
              </w:rPr>
              <w:t>Informatīvais ziņojums papildināts</w:t>
            </w:r>
            <w:r w:rsidR="002D6CB7" w:rsidRPr="00052486">
              <w:t>.</w:t>
            </w:r>
            <w:r w:rsidRPr="00052486">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D1FF6B" w14:textId="5D55C4E7" w:rsidR="00587EB9" w:rsidRPr="00052486" w:rsidRDefault="0081315B" w:rsidP="00587EB9">
            <w:pPr>
              <w:jc w:val="both"/>
            </w:pPr>
            <w:r w:rsidRPr="0081315B">
              <w:t xml:space="preserve">Esošajā sastāvā NVD IKT projektu komanda strādā kopš 2019.gada jūnija, kad darbu uzsāka NVD direktora vietnieks IKT jautājumos. 2020.gada janvārī komandai ir pievienojies arī ITPAN vadītājs un 2020.gada februārī Informācijas tehnoloģiju nodaļas vadītājs. Tāpat 2019. gada oktobrī NVD ir radis iespēju iestādes ietvaros pārdalīt Informācijas tehnoloģiju projektu attīstības nodaļai papildus divas štata vietas. Informācijas tehnoloģiju nodaļā ir 11 štata vietas, kuras ir aizpildītas, bet </w:t>
            </w:r>
            <w:r w:rsidRPr="0081315B">
              <w:lastRenderedPageBreak/>
              <w:t>ITPAN – 11 štata vietas, no kurām 2 ir vakantas.</w:t>
            </w:r>
          </w:p>
        </w:tc>
      </w:tr>
      <w:tr w:rsidR="007A5350" w:rsidRPr="00052486" w14:paraId="27A34CCC"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1030A420" w14:textId="4DFE2AAB" w:rsidR="007A5350" w:rsidRPr="00052486" w:rsidRDefault="00266596" w:rsidP="00266596">
            <w:pPr>
              <w:pStyle w:val="naisc"/>
              <w:spacing w:before="0" w:after="0"/>
            </w:pPr>
            <w:r w:rsidRPr="00052486">
              <w:lastRenderedPageBreak/>
              <w:t>1</w:t>
            </w:r>
            <w:r w:rsidR="00C662E8" w:rsidRPr="00052486">
              <w:t>3</w:t>
            </w:r>
            <w:r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35151413" w14:textId="34F4E00D" w:rsidR="007A5350" w:rsidRPr="00052486" w:rsidRDefault="00CE0B9B" w:rsidP="007A5350">
            <w:pPr>
              <w:spacing w:after="120"/>
            </w:pPr>
            <w:r w:rsidRPr="00052486">
              <w:t>Par informatīvo ziņojumu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618761" w14:textId="77777777" w:rsidR="00CE0B9B" w:rsidRPr="00052486" w:rsidRDefault="00CE0B9B" w:rsidP="00CE0B9B">
            <w:pPr>
              <w:shd w:val="clear" w:color="auto" w:fill="FFFFFF"/>
              <w:jc w:val="both"/>
              <w:rPr>
                <w:b/>
                <w:bCs/>
              </w:rPr>
            </w:pPr>
            <w:r w:rsidRPr="00052486">
              <w:rPr>
                <w:b/>
                <w:bCs/>
              </w:rPr>
              <w:t>Vides  aizsardzības un reģionālās attīstības ministrija</w:t>
            </w:r>
          </w:p>
          <w:p w14:paraId="04AFFC71" w14:textId="1A393684" w:rsidR="007A5350" w:rsidRPr="00052486" w:rsidRDefault="00CE0B9B" w:rsidP="007A5350">
            <w:pPr>
              <w:shd w:val="clear" w:color="auto" w:fill="FFFFFF"/>
              <w:jc w:val="both"/>
              <w:rPr>
                <w:bCs/>
              </w:rPr>
            </w:pPr>
            <w:r w:rsidRPr="00052486">
              <w:rPr>
                <w:bCs/>
              </w:rPr>
              <w:t>Informatīvā ziņojuma 6.lpp. norādīts, ka pārējais e-veselības 3.kārtas projekta personāls tiks piesaistīts atbilstoši projekta iesniegumā plānotajam. Lūdzam precizēt minēto informāciju, ņemot vērā, ka atbilstoši ziņojumā minētajam, ES fondu projektu ietvaros šobrīd nav plānota e-veselības sistēmas turpmāka attīstība.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1C7B5F" w14:textId="3217FD7E" w:rsidR="007A5350" w:rsidRPr="00052486" w:rsidRDefault="00A101B5" w:rsidP="007A5350">
            <w:pPr>
              <w:pStyle w:val="naisc"/>
              <w:spacing w:before="0" w:after="0"/>
              <w:jc w:val="both"/>
              <w:rPr>
                <w:b/>
                <w:bCs/>
              </w:rPr>
            </w:pPr>
            <w:r w:rsidRPr="00052486">
              <w:rPr>
                <w:b/>
                <w:bCs/>
              </w:rPr>
              <w:t xml:space="preserve">Ņemts vērā </w:t>
            </w:r>
          </w:p>
          <w:p w14:paraId="77F685E6" w14:textId="77777777" w:rsidR="00A101B5" w:rsidRPr="00052486" w:rsidRDefault="00A101B5" w:rsidP="007A5350">
            <w:pPr>
              <w:pStyle w:val="naisc"/>
              <w:spacing w:before="0" w:after="0"/>
              <w:jc w:val="both"/>
            </w:pPr>
            <w:r w:rsidRPr="00052486">
              <w:t>Ziņojums precizēts.</w:t>
            </w:r>
          </w:p>
          <w:p w14:paraId="6E741EDD" w14:textId="3F88FF15" w:rsidR="00A101B5" w:rsidRPr="00052486" w:rsidRDefault="00A101B5" w:rsidP="007A5350">
            <w:pPr>
              <w:pStyle w:val="naisc"/>
              <w:spacing w:before="0" w:after="0"/>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D0FDBE" w14:textId="021D5F81" w:rsidR="007A5350" w:rsidRPr="00052486" w:rsidRDefault="0081315B" w:rsidP="007A5350">
            <w:pPr>
              <w:jc w:val="both"/>
            </w:pPr>
            <w:r w:rsidRPr="0081315B">
              <w:t>VIS projekta aktivitāšu īstenošanas uzsākšanai – iepirkumu sagatavošanai NVD piesaistīja 2 iepirkuma speciālistus un juristu. Pārējais projekta personāls tiks piesaistīts atbilstoši projekta iesniegumā plānotajam. Tas ir, pēc nepieciešamības tiks iesaistīts NVD personāls (vidēji 27 darbinieki, piemēram, NVD pamatdarbības struktūrvienību personāls, kas kompetents biznesa procesos, jurists – iepirkuma līgumu sagatavošanai, iepirkuma speciālisti – nolikuma sagatavošanai un iepirkuma izsludināšanai, u.c.), nodrošinot samaksu no projekta līdzekļiem.</w:t>
            </w:r>
          </w:p>
        </w:tc>
      </w:tr>
      <w:tr w:rsidR="007A5350" w:rsidRPr="00052486" w14:paraId="2A62F5DF"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0F774707" w14:textId="64D26820" w:rsidR="007A5350" w:rsidRPr="00052486" w:rsidRDefault="00266596" w:rsidP="00266596">
            <w:pPr>
              <w:pStyle w:val="naisc"/>
              <w:spacing w:before="0" w:after="0"/>
            </w:pPr>
            <w:r w:rsidRPr="00052486">
              <w:t>1</w:t>
            </w:r>
            <w:r w:rsidR="00C662E8" w:rsidRPr="00052486">
              <w:t>4</w:t>
            </w:r>
            <w:r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6DEC9056" w14:textId="31441E8D" w:rsidR="007A5350" w:rsidRPr="00052486" w:rsidRDefault="00CE0B9B" w:rsidP="007A5350">
            <w:pPr>
              <w:spacing w:after="120"/>
            </w:pPr>
            <w:r w:rsidRPr="00052486">
              <w:t>Par informatīvo ziņojumu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EF1A94" w14:textId="77777777" w:rsidR="007A5350" w:rsidRPr="00052486" w:rsidRDefault="00CE0B9B" w:rsidP="007A5350">
            <w:pPr>
              <w:shd w:val="clear" w:color="auto" w:fill="FFFFFF"/>
              <w:jc w:val="both"/>
              <w:rPr>
                <w:b/>
              </w:rPr>
            </w:pPr>
            <w:r w:rsidRPr="00052486">
              <w:rPr>
                <w:b/>
              </w:rPr>
              <w:t>Vides  aizsardzības un reģionālās attīstības ministrija</w:t>
            </w:r>
          </w:p>
          <w:p w14:paraId="276A274F" w14:textId="24151D7E" w:rsidR="00CE0B9B" w:rsidRPr="00052486" w:rsidRDefault="00CE0B9B" w:rsidP="007A5350">
            <w:pPr>
              <w:shd w:val="clear" w:color="auto" w:fill="FFFFFF"/>
              <w:jc w:val="both"/>
              <w:rPr>
                <w:bCs/>
              </w:rPr>
            </w:pPr>
            <w:r w:rsidRPr="00052486">
              <w:rPr>
                <w:bCs/>
              </w:rPr>
              <w:lastRenderedPageBreak/>
              <w:t>Informatīvā ziņojuma 5.lpp. ir sniegta informācija par plānoto iepirkumu „Projekta “Veselības nozares informācijas sistēmu (reģistri) modernizācija, attīstība un integrācija ar e-veselības informācijas sistēmu” izstrādes un ieviešanas kvalitātes kontrole un tehniskās specifikācijas izstrāde” un tā ietvaros plānoto dokumentācijas izstrādi. Tajā ir norādīts, ka, ņemot vērā, ka Vadības informācijas sistēma un e-veselības sistēma no biznesa procesu puses ir cieši saistītas, iepriekš minētajā iepirkumā ir paredzēts izstrādāt abu informācijas sistēmu vienotu vai savstarpēji savietojamu nākotnes arhitektūru. Ņemot vērā, ka atbilstoši ziņojumā minētajam ES fondu projektu ietvaros šobrīd nav plānota e-veselības sistēmas turpmāka attīstība, lūdzam skaidrot, vai projekta ietvaros ir plānot finansēt e-veselības attīstības dokumentācijas izstrādi.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5E3445" w14:textId="5D648BA9" w:rsidR="00E95892" w:rsidRPr="00052486" w:rsidRDefault="00E95892" w:rsidP="00E95892">
            <w:pPr>
              <w:pStyle w:val="naisc"/>
              <w:jc w:val="both"/>
              <w:rPr>
                <w:b/>
                <w:bCs/>
                <w:color w:val="000000" w:themeColor="text1"/>
              </w:rPr>
            </w:pPr>
            <w:r w:rsidRPr="00052486">
              <w:rPr>
                <w:b/>
                <w:bCs/>
                <w:color w:val="000000" w:themeColor="text1"/>
              </w:rPr>
              <w:lastRenderedPageBreak/>
              <w:t>Ņemts vērā</w:t>
            </w:r>
          </w:p>
          <w:p w14:paraId="2E72C31D" w14:textId="02D1194B" w:rsidR="00DE3803" w:rsidRPr="00052486" w:rsidRDefault="00E95892" w:rsidP="00E95892">
            <w:pPr>
              <w:pStyle w:val="naisc"/>
              <w:spacing w:before="0" w:after="0"/>
              <w:jc w:val="both"/>
            </w:pPr>
            <w:r w:rsidRPr="00052486">
              <w:rPr>
                <w:color w:val="000000" w:themeColor="text1"/>
              </w:rPr>
              <w:t>Ziņojums papildināts.</w:t>
            </w:r>
            <w:r w:rsidR="002D6CB7" w:rsidRPr="00052486">
              <w:rPr>
                <w:color w:val="000000" w:themeColor="text1"/>
              </w:rPr>
              <w:t xml:space="preserve"> </w:t>
            </w:r>
            <w:r w:rsidR="00B633C7" w:rsidRPr="00052486">
              <w:rPr>
                <w:color w:val="000000" w:themeColor="text1"/>
              </w:rPr>
              <w:t>Skaidrojam, ka p</w:t>
            </w:r>
            <w:r w:rsidR="002D6CB7" w:rsidRPr="00052486">
              <w:rPr>
                <w:color w:val="000000" w:themeColor="text1"/>
              </w:rPr>
              <w:t xml:space="preserve">rojekta ietvaros nav paredzēts </w:t>
            </w:r>
            <w:r w:rsidR="002D6CB7" w:rsidRPr="00052486">
              <w:rPr>
                <w:color w:val="000000" w:themeColor="text1"/>
              </w:rPr>
              <w:lastRenderedPageBreak/>
              <w:t xml:space="preserve">finansēt e-veselības attīstības dokumentācijas izstrādi. To paredzēts finansēt no valsts budžeta līdzekļiem.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AEBD2E" w14:textId="77777777" w:rsidR="007A5350" w:rsidRDefault="00E85E62" w:rsidP="00345377">
            <w:pPr>
              <w:tabs>
                <w:tab w:val="left" w:pos="4395"/>
              </w:tabs>
              <w:spacing w:after="120"/>
              <w:jc w:val="both"/>
            </w:pPr>
            <w:r w:rsidRPr="00E85E62">
              <w:lastRenderedPageBreak/>
              <w:t>Līdz šim VIS projektā ir īstenoti šādi pasākumi:</w:t>
            </w:r>
          </w:p>
          <w:p w14:paraId="03B3F8F8" w14:textId="00670947" w:rsidR="00E85E62" w:rsidRPr="00052486" w:rsidRDefault="00E85E62" w:rsidP="00345377">
            <w:pPr>
              <w:tabs>
                <w:tab w:val="left" w:pos="4395"/>
              </w:tabs>
              <w:spacing w:after="120"/>
              <w:jc w:val="both"/>
            </w:pPr>
            <w:r>
              <w:lastRenderedPageBreak/>
              <w:t xml:space="preserve">… </w:t>
            </w:r>
            <w:r w:rsidRPr="00E85E62">
              <w:t xml:space="preserve">5) sagatavota un ar Veselības ministriju saskaņota dokumentācija atklātam konkursam par projekta “Veselības nozares informācijas sistēmu (reģistri) modernizācija, attīstība un integrācija ar e-veselības informācijas sistēmu” izstrādes un ieviešanas kvalitātes kontroli un tehniskās specifikācijas izstrādi. Iepirkuma rezultātā tiks noslēgts pakalpojuma līgums par izstrādes un ieviešanas kvalitātes kontroles pakalpojumu sniegšanu un līgums par Vadības informācijas sistēmas un e-veselības sistēmas informācijas sistēmu esošās situācijas analizēšanu, to nefunkcionālo prasību, t.sk., drošības, veiktspējas, lietojamības noteikšanu un saskaņošanu, nākotnes arhitektūras noteikšanu un saskaņošanu, infrastruktūras prasību </w:t>
            </w:r>
            <w:r w:rsidRPr="00E85E62">
              <w:lastRenderedPageBreak/>
              <w:t>noteikšanu un saskaņošanu. Ņemot vērā ka Vadības informācijas sistēma un e-veselības sistēma no biznesa procesu puses ir cieši saistītas, iepriekš minētajā iepirkumā ir paredzēts izstrādāt abu informācijas sistēmu vienotu vai savstarpēji savietojamu nākotnes arhitektūru. Tādējādi nodrošinot, ka abu sistēmu attīstība tiktu veikta saskaņoti un novēršot iespējamās integrācijas problēmas (skatīt arī ziņojuma 2.punktu). E-veselības sistēmas nākotnes arhitektūras izstrādes izdevumus paredzēts apmaksāt no e-veselības sistēmas uzturēšanai paredzētā valsts budžeta finansējuma.</w:t>
            </w:r>
          </w:p>
        </w:tc>
      </w:tr>
      <w:tr w:rsidR="007A5350" w:rsidRPr="00052486" w14:paraId="092DE49E"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38B6096C" w14:textId="291DA797" w:rsidR="007A5350" w:rsidRPr="00052486" w:rsidRDefault="00266596" w:rsidP="00266596">
            <w:pPr>
              <w:pStyle w:val="naisc"/>
              <w:spacing w:before="0" w:after="0"/>
            </w:pPr>
            <w:r w:rsidRPr="00052486">
              <w:lastRenderedPageBreak/>
              <w:t>1</w:t>
            </w:r>
            <w:r w:rsidR="00C662E8" w:rsidRPr="00052486">
              <w:t>5</w:t>
            </w:r>
            <w:r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3A945425" w14:textId="18143C8C" w:rsidR="007A5350" w:rsidRPr="00052486" w:rsidRDefault="00CE0B9B" w:rsidP="007A5350">
            <w:pPr>
              <w:spacing w:after="120"/>
            </w:pPr>
            <w:r w:rsidRPr="00052486">
              <w:t>Par informatīvo ziņojumu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44047F" w14:textId="77777777" w:rsidR="00CE0B9B" w:rsidRPr="00052486" w:rsidRDefault="00CE0B9B" w:rsidP="00CE0B9B">
            <w:pPr>
              <w:shd w:val="clear" w:color="auto" w:fill="FFFFFF"/>
              <w:jc w:val="both"/>
              <w:rPr>
                <w:b/>
              </w:rPr>
            </w:pPr>
            <w:r w:rsidRPr="00052486">
              <w:rPr>
                <w:b/>
              </w:rPr>
              <w:t>Vides  aizsardzības un reģionālās attīstības ministrija</w:t>
            </w:r>
          </w:p>
          <w:p w14:paraId="555E61EF" w14:textId="1A9BB1FF" w:rsidR="007A5350" w:rsidRPr="00052486" w:rsidRDefault="00CE0B9B" w:rsidP="007A5350">
            <w:pPr>
              <w:spacing w:after="60"/>
              <w:ind w:right="-68"/>
              <w:jc w:val="both"/>
            </w:pPr>
            <w:r w:rsidRPr="00052486">
              <w:t xml:space="preserve">Informatīvā ziņojuma 4. lpp. norādīts, ka „tika secināts, ka projektā plānotās funkcionalitātes ir aktuālas un projekta </w:t>
            </w:r>
            <w:r w:rsidRPr="00052486">
              <w:lastRenderedPageBreak/>
              <w:t>iesniegumā nav nepieciešams veikt izmaiņas, tomēr projekta realizācijas laikā izmaiņas ir iespējamas, saskaņojot tās ar iesaistītajām pusēm.”.</w:t>
            </w:r>
            <w:r w:rsidR="00B3066E" w:rsidRPr="00052486">
              <w:t xml:space="preserve"> </w:t>
            </w:r>
            <w:r w:rsidRPr="00052486">
              <w:t xml:space="preserve">VARAM iebilst pret formulējumu, ka projektā nav nepieciešamas izmaiņas, jo projekta </w:t>
            </w:r>
            <w:bookmarkStart w:id="2" w:name="_Hlk38983390"/>
            <w:r w:rsidRPr="00052486">
              <w:t xml:space="preserve">detalizētajā aprakstā ir nepieciešamas būtiskas izmaiņas, ņemot vērā projekta “Vienotās veselības nozares elektroniskās informācijas sistēmas tālāka pilnveidošana, sasaistot to ar personas identifikāciju” neīstenošanu ar ERAF līdzfinansējumu. </w:t>
            </w:r>
            <w:bookmarkStart w:id="3" w:name="_Hlk38983204"/>
            <w:bookmarkEnd w:id="2"/>
            <w:r w:rsidRPr="00052486">
              <w:t>Lūdzam norādīt informatīvajā ziņojumā nepieciešamību veikt grozījumus projekta “Veselības nozares informācijas sistēmu (reģistri) modernizācija, attīstība un integrācija ar e-veselības informācijas sistēmu” un saskaņot ar VARAM kā IKT pārvaldības organizāciju.</w:t>
            </w:r>
            <w:bookmarkEnd w:id="3"/>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633F6D" w14:textId="245D62EA" w:rsidR="007A5350" w:rsidRPr="00052486" w:rsidRDefault="001F2094" w:rsidP="007A5350">
            <w:pPr>
              <w:pStyle w:val="naisc"/>
              <w:spacing w:before="0" w:after="0"/>
              <w:jc w:val="both"/>
              <w:rPr>
                <w:b/>
                <w:bCs/>
              </w:rPr>
            </w:pPr>
            <w:r w:rsidRPr="00052486">
              <w:rPr>
                <w:b/>
                <w:bCs/>
              </w:rPr>
              <w:lastRenderedPageBreak/>
              <w:t>Ņemts vērā</w:t>
            </w:r>
          </w:p>
          <w:p w14:paraId="567C5822" w14:textId="5EC5CE2F" w:rsidR="001F2094" w:rsidRPr="00052486" w:rsidRDefault="001F2094" w:rsidP="007A5350">
            <w:pPr>
              <w:pStyle w:val="naisc"/>
              <w:spacing w:before="0" w:after="0"/>
              <w:jc w:val="both"/>
            </w:pPr>
            <w:r w:rsidRPr="00052486">
              <w:t>Ziņojums papildināts.</w:t>
            </w:r>
          </w:p>
          <w:p w14:paraId="20DFFA66" w14:textId="3B40B85B" w:rsidR="001F2094" w:rsidRPr="00052486" w:rsidRDefault="001F2094" w:rsidP="007A5350">
            <w:pPr>
              <w:pStyle w:val="naisc"/>
              <w:spacing w:before="0" w:after="0"/>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95D619" w14:textId="651642B7" w:rsidR="007A5350" w:rsidRPr="00052486" w:rsidRDefault="00E85E62" w:rsidP="007A5350">
            <w:pPr>
              <w:jc w:val="both"/>
            </w:pPr>
            <w:r w:rsidRPr="00E85E62">
              <w:t xml:space="preserve">Ņemot vērā, ka projekts Nr. 2.2.1.1/17/I/030 “Vienotās veselības nozares elektroniskās informācijas sistēmas </w:t>
            </w:r>
            <w:r w:rsidRPr="00E85E62">
              <w:lastRenderedPageBreak/>
              <w:t>tālāka pilnveidošana, sasaistot to ar personas identifikāciju” netiks īstenots (skat. Ziņojuma 2.nodaļu), projekta Nr. 2.2.1.1/18/I/001 “Veselības nozares informācijas sistēmu (reģistri) modernizācija, attīstība un integrācija ar e-veselības informācijas sistēmu” detalizētajā aprakstā ir nepieciešams veikt grozījumus un saskaņot ar Vides aizsardzības un reģionālās attīstības ministriju kā valsts informācijas un komunikācijas tehnoloģiju pārvaldības organizāciju.</w:t>
            </w:r>
          </w:p>
        </w:tc>
      </w:tr>
      <w:tr w:rsidR="00CE0B9B" w:rsidRPr="00052486" w14:paraId="6FC837DC"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69B1E885" w14:textId="7F8EFCC8" w:rsidR="00CE0B9B" w:rsidRPr="00052486" w:rsidRDefault="00266596" w:rsidP="00266596">
            <w:pPr>
              <w:pStyle w:val="naisc"/>
              <w:spacing w:before="0" w:after="0"/>
            </w:pPr>
            <w:r w:rsidRPr="00052486">
              <w:lastRenderedPageBreak/>
              <w:t>1</w:t>
            </w:r>
            <w:r w:rsidR="00C662E8" w:rsidRPr="00052486">
              <w:t>6</w:t>
            </w:r>
            <w:r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6932370B" w14:textId="5B6376D0" w:rsidR="00CE0B9B" w:rsidRPr="00052486" w:rsidRDefault="00CE0B9B" w:rsidP="007A5350">
            <w:pPr>
              <w:spacing w:after="120"/>
            </w:pPr>
            <w:r w:rsidRPr="00052486">
              <w:t>Par informatīvo ziņojumu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E45EEC8" w14:textId="713F68C5" w:rsidR="00CE0B9B" w:rsidRPr="00052486" w:rsidRDefault="00CE0B9B" w:rsidP="00CE0B9B">
            <w:pPr>
              <w:shd w:val="clear" w:color="auto" w:fill="FFFFFF"/>
              <w:jc w:val="both"/>
              <w:rPr>
                <w:b/>
              </w:rPr>
            </w:pPr>
            <w:r w:rsidRPr="00052486">
              <w:rPr>
                <w:b/>
              </w:rPr>
              <w:t>Vides  aizsardzības un reģionālās attīstības ministrija</w:t>
            </w:r>
          </w:p>
          <w:p w14:paraId="46767D15" w14:textId="55A10B93" w:rsidR="00CE0B9B" w:rsidRPr="00052486" w:rsidRDefault="00CE0B9B" w:rsidP="00CE0B9B">
            <w:pPr>
              <w:shd w:val="clear" w:color="auto" w:fill="FFFFFF"/>
              <w:jc w:val="both"/>
              <w:rPr>
                <w:bCs/>
              </w:rPr>
            </w:pPr>
            <w:r w:rsidRPr="00052486">
              <w:rPr>
                <w:bCs/>
              </w:rPr>
              <w:t xml:space="preserve">Informatīvā ziņojuma 9. lpp. norādīts, ka projektā "Veselības nozares informācijas sistēmu (reģistri) modernizācija, attīstība un integrācija ar e-veselības informācijas sistēmu" paredzēts nodrošināt ērtāku un ātrāku naudas atgūšanas procesu </w:t>
            </w:r>
            <w:r w:rsidRPr="00052486">
              <w:rPr>
                <w:bCs/>
              </w:rPr>
              <w:lastRenderedPageBreak/>
              <w:t xml:space="preserve">iedzīvotājiem par attaisnotajiem izdevumiem, izmantojot Vadības informācijas sistēmas, e-veselības sistēmas un Valsts ieņēmumu dienesta informācijas sistēmu </w:t>
            </w:r>
            <w:proofErr w:type="spellStart"/>
            <w:r w:rsidRPr="00052486">
              <w:rPr>
                <w:bCs/>
              </w:rPr>
              <w:t>saskarni</w:t>
            </w:r>
            <w:proofErr w:type="spellEnd"/>
            <w:r w:rsidRPr="00052486">
              <w:rPr>
                <w:bCs/>
              </w:rPr>
              <w:t xml:space="preserve">. Ņemot vērā, ka atbilstoši ziņojumā norādītajam šobrīd vēl nav skaidrība par e-veselības turpmākās attīstības scenārijiem, lūdzam skaidrot vai ir lietderīgi plānot </w:t>
            </w:r>
            <w:proofErr w:type="spellStart"/>
            <w:r w:rsidRPr="00052486">
              <w:rPr>
                <w:bCs/>
              </w:rPr>
              <w:t>saskarni</w:t>
            </w:r>
            <w:proofErr w:type="spellEnd"/>
            <w:r w:rsidRPr="00052486">
              <w:rPr>
                <w:bCs/>
              </w:rPr>
              <w:t xml:space="preserve"> ar e-veselības sistēmu.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FE6E61" w14:textId="2DA87749" w:rsidR="00E95892" w:rsidRPr="00052486" w:rsidRDefault="00E95892" w:rsidP="00E95892">
            <w:pPr>
              <w:pStyle w:val="naisc"/>
              <w:jc w:val="both"/>
              <w:rPr>
                <w:b/>
                <w:bCs/>
                <w:color w:val="000000" w:themeColor="text1"/>
              </w:rPr>
            </w:pPr>
            <w:r w:rsidRPr="00052486">
              <w:rPr>
                <w:b/>
                <w:bCs/>
                <w:color w:val="000000" w:themeColor="text1"/>
              </w:rPr>
              <w:lastRenderedPageBreak/>
              <w:t>Ņemts vērā</w:t>
            </w:r>
          </w:p>
          <w:p w14:paraId="4AA97189" w14:textId="1FB45319" w:rsidR="00B3066E" w:rsidRPr="00052486" w:rsidRDefault="00E95892" w:rsidP="00E95892">
            <w:pPr>
              <w:pStyle w:val="naisc"/>
              <w:spacing w:before="0" w:after="0"/>
              <w:jc w:val="both"/>
              <w:rPr>
                <w:color w:val="000000" w:themeColor="text1"/>
              </w:rPr>
            </w:pPr>
            <w:r w:rsidRPr="00052486">
              <w:rPr>
                <w:color w:val="000000" w:themeColor="text1"/>
              </w:rPr>
              <w:t>Ziņojums papildināts</w:t>
            </w:r>
            <w:r w:rsidR="002D6CB7" w:rsidRPr="00052486">
              <w:rPr>
                <w:color w:val="000000" w:themeColor="text1"/>
              </w:rPr>
              <w:t xml:space="preserve"> ar skaidrojumu.</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75659E" w14:textId="164B9830" w:rsidR="00CE0B9B" w:rsidRPr="00052486" w:rsidRDefault="00E85E62" w:rsidP="00653844">
            <w:pPr>
              <w:pStyle w:val="ListParagraph"/>
              <w:numPr>
                <w:ilvl w:val="0"/>
                <w:numId w:val="46"/>
              </w:numPr>
              <w:spacing w:after="0" w:line="240" w:lineRule="auto"/>
              <w:ind w:left="176" w:hanging="255"/>
              <w:jc w:val="both"/>
              <w:rPr>
                <w:rFonts w:ascii="Times New Roman" w:hAnsi="Times New Roman"/>
                <w:sz w:val="24"/>
                <w:szCs w:val="24"/>
              </w:rPr>
            </w:pPr>
            <w:r w:rsidRPr="00E85E62">
              <w:rPr>
                <w:rFonts w:ascii="Times New Roman" w:hAnsi="Times New Roman"/>
                <w:sz w:val="24"/>
                <w:szCs w:val="24"/>
              </w:rPr>
              <w:t xml:space="preserve">nodrošināt ērtāku un ātrāku naudas atgūšanas procesu iedzīvotājiem par attaisnotajiem medicīniskajiem izdevumiem, izmantojot Vadības informācijas sistēmas, e-veselības sistēmas un Valsts </w:t>
            </w:r>
            <w:r w:rsidRPr="00E85E62">
              <w:rPr>
                <w:rFonts w:ascii="Times New Roman" w:hAnsi="Times New Roman"/>
                <w:sz w:val="24"/>
                <w:szCs w:val="24"/>
              </w:rPr>
              <w:lastRenderedPageBreak/>
              <w:t>ieņēmumu dienesta informācijas sistēmu sadarbību; Izstrādājot Vadības informācijas sistēmas un e-veselības sistēmas nākotnes arhitektūru un medicīnisko attaisnoto izdevumu funkcionalitāti, tiks izlemts, kā notiks sadarbība starp valsts informācijas sistēmām;</w:t>
            </w:r>
          </w:p>
        </w:tc>
      </w:tr>
      <w:tr w:rsidR="0087556B" w:rsidRPr="00052486" w14:paraId="0CA546C0"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45F083CC" w14:textId="77777777" w:rsidR="0087556B" w:rsidRPr="00052486" w:rsidRDefault="0087556B" w:rsidP="00266596">
            <w:pPr>
              <w:pStyle w:val="naisc"/>
              <w:spacing w:before="0" w:after="0"/>
            </w:pP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36FCF922" w14:textId="7E7C221D" w:rsidR="0087556B" w:rsidRPr="00052486" w:rsidRDefault="0087556B" w:rsidP="0087556B">
            <w:pPr>
              <w:spacing w:after="120"/>
              <w:jc w:val="both"/>
            </w:pPr>
            <w:r w:rsidRPr="00052486">
              <w:t xml:space="preserve">E-veselības sistēmas modernizēšanai būs nepieciešams papildu valsts budžeta finansējums, kuru paredzēts pārdalīt no Finanšu ministrijas (Valsts ieņēmumu dienesta) budžeta programmā 33.00.00 “Valsts ieņēmumu un muitas politikas nodrošināšana” prioritārā pasākuma “Nodokļu informācijas pakalpojumu modernizācija (t.sk. ar MAIS izveidošanu un funkcionalitātes nodrošināšanu)” īstenošanai piešķirtajiem valsts budžeta līdzekļiem, savukārt Nodokļu informācijas pakalpojumu modernizācijai un e-muitas </w:t>
            </w:r>
            <w:r w:rsidRPr="00052486">
              <w:lastRenderedPageBreak/>
              <w:t>attīstībai tiks novirzīts ERAF finansējums 2.2.1.1.pasākuma ietvaros.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A06B0C" w14:textId="43461206" w:rsidR="0087556B" w:rsidRPr="00052486" w:rsidRDefault="0087556B" w:rsidP="0087556B">
            <w:pPr>
              <w:shd w:val="clear" w:color="auto" w:fill="FFFFFF"/>
              <w:jc w:val="both"/>
              <w:rPr>
                <w:b/>
              </w:rPr>
            </w:pPr>
            <w:r w:rsidRPr="00052486">
              <w:rPr>
                <w:b/>
              </w:rPr>
              <w:lastRenderedPageBreak/>
              <w:t>Finanšu ministrija</w:t>
            </w:r>
            <w:r w:rsidR="00D459EB" w:rsidRPr="00052486">
              <w:rPr>
                <w:b/>
              </w:rPr>
              <w:t xml:space="preserve"> </w:t>
            </w:r>
          </w:p>
          <w:p w14:paraId="634A2642" w14:textId="77777777" w:rsidR="0087556B" w:rsidRPr="00052486" w:rsidRDefault="0087556B" w:rsidP="0087556B">
            <w:pPr>
              <w:shd w:val="clear" w:color="auto" w:fill="FFFFFF"/>
              <w:jc w:val="both"/>
              <w:rPr>
                <w:bCs/>
              </w:rPr>
            </w:pPr>
            <w:r w:rsidRPr="00052486">
              <w:rPr>
                <w:bCs/>
              </w:rPr>
              <w:t>Informatīvo ziņojumu ir nepieciešams papildināt ar šādu VID sniegto informāciju par paredzētajām darbībām plānotajā VID projektā “Nodokļu pakalpojumu automatizācija”:</w:t>
            </w:r>
          </w:p>
          <w:p w14:paraId="21EE66E5" w14:textId="2EAAA54B" w:rsidR="0087556B" w:rsidRPr="00052486" w:rsidRDefault="0087556B" w:rsidP="0087556B">
            <w:pPr>
              <w:shd w:val="clear" w:color="auto" w:fill="FFFFFF"/>
              <w:jc w:val="both"/>
              <w:rPr>
                <w:bCs/>
              </w:rPr>
            </w:pPr>
            <w:r w:rsidRPr="00052486">
              <w:rPr>
                <w:bCs/>
              </w:rPr>
              <w:t xml:space="preserve">– aizvietot informatīvā ziņojuma tekstu 9.lpp. “, savukārt Nodokļu informācijas pakalpojumu modernizācijai un e-muitas attīstībai tiks novirzīts ERAF finansējums 2.2.1.1.pasākuma ietvaros.” ar tekstu “No Finanšu ministrijas (Valsts ieņēmumu dienesta) budžeta programmas 33.00.00 “Valsts ieņēmumu un muitas politikas nodrošināšana” prioritārā pasākuma </w:t>
            </w:r>
            <w:r w:rsidRPr="00052486">
              <w:rPr>
                <w:bCs/>
              </w:rPr>
              <w:lastRenderedPageBreak/>
              <w:t xml:space="preserve">“Nodokļu informācijas pakalpojumu modernizācija (t.sk. ar MAIS izveidošanu un funkcionalitātes nodrošināšanu)” īstenošanai piešķirtajiem valsts budžeta līdzekļiem ir iespējams pārdalīt 2 000 000 EUR (2021.gadā 1 000 000 EUR, 2022.gadā 700 000 EUR un 2023.gadā 300 000 EUR), jo ar MK rīkojumu  darbības programmas “Izaugsme un nodarbinātība” 2.2.1. specifiskā atbalsta mērķa “Nodrošināt publisko datu </w:t>
            </w:r>
            <w:proofErr w:type="spellStart"/>
            <w:r w:rsidRPr="00052486">
              <w:rPr>
                <w:bCs/>
              </w:rPr>
              <w:t>atkalizmantošanas</w:t>
            </w:r>
            <w:proofErr w:type="spellEnd"/>
            <w:r w:rsidRPr="00052486">
              <w:rPr>
                <w:bCs/>
              </w:rPr>
              <w:t xml:space="preserve"> pieaugumu un efektīvu publiskās pārvaldes un privātā sektora mijiedarbību” 2.2.1.1. pasākuma “Centralizētu publiskās pārvaldes IKT platformu izveide, publiskās pārvaldes procesu optimizēšana un attīstība” projektu iesniegumu atlases 2. kārtas projektu sarakstā Eiropas Savienības fondu 2014.–2020. gada plānošanas periodam ir iekļauts Finanšu ministrijas (Valsts ieņēmumu dienesta) projekts “Nodokļu pakalpojumu automatizācija” ar plānoto finansējumu 2 700 000 EUR. No prioritārā pasākuma “Nodokļu informācijas pakalpojumu modernizācija (t.sk. ar MAIS izveidošanu un funkcionalitātes nodrošināšanu)” uz projektu </w:t>
            </w:r>
            <w:r w:rsidRPr="00052486">
              <w:rPr>
                <w:bCs/>
              </w:rPr>
              <w:lastRenderedPageBreak/>
              <w:t xml:space="preserve">“Nodokļu pakalpojumu automatizācija” tiek pārcelti šādi plānotie darbi – izstrādāt uz mūsdienu tehnoloģijām balstītu efektīvas nodokļu samaksas termiņa pagarināšanas funkcionalitāti, pilnveidot Valsts ieņēmumu dienesta nodokļu administrēšanas un pakalpojumu sniegšanas procesus, pilnveidot Valsts ieņēmumu dienesta pārvaldīto deponēto naudas līdzekļu administrēšanu. Papildus projektā “Nodokļu pakalpojumu automatizācija” paredzēts izstrādāt nodokļu atmaksas funkcionalitāti, kā arī publicēt Valsts ieņēmumu dienesta datu kopas </w:t>
            </w:r>
            <w:proofErr w:type="spellStart"/>
            <w:r w:rsidRPr="00052486">
              <w:rPr>
                <w:bCs/>
              </w:rPr>
              <w:t>atkalizmantojamu</w:t>
            </w:r>
            <w:proofErr w:type="spellEnd"/>
            <w:r w:rsidRPr="00052486">
              <w:rPr>
                <w:bCs/>
              </w:rPr>
              <w:t xml:space="preserve"> datu formātos. Projekta “Nodokļu pakalpojumu automatizācija” īstenošanas rezultātā paredzēts sniegt ātrāku atbalstu un apgrozāmo līdzekļu apriti uzņēmējdarbībā un mājsaimniecībās, veicinot ārkārtējās situācijas (COVID-19) radīto seku mazināšanu.”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613B2C" w14:textId="77777777" w:rsidR="0087556B" w:rsidRPr="00052486" w:rsidRDefault="0087556B" w:rsidP="00E95892">
            <w:pPr>
              <w:pStyle w:val="naisc"/>
              <w:jc w:val="both"/>
              <w:rPr>
                <w:b/>
                <w:bCs/>
                <w:color w:val="000000" w:themeColor="text1"/>
              </w:rPr>
            </w:pPr>
            <w:r w:rsidRPr="00052486">
              <w:rPr>
                <w:b/>
                <w:bCs/>
                <w:color w:val="000000" w:themeColor="text1"/>
              </w:rPr>
              <w:lastRenderedPageBreak/>
              <w:t>Ņemts vērā</w:t>
            </w:r>
          </w:p>
          <w:p w14:paraId="3F7FD1DF" w14:textId="77777777" w:rsidR="0087556B" w:rsidRPr="00052486" w:rsidRDefault="0087556B" w:rsidP="0087556B">
            <w:pPr>
              <w:pStyle w:val="naisc"/>
              <w:spacing w:before="0" w:after="0"/>
              <w:jc w:val="both"/>
            </w:pPr>
            <w:r w:rsidRPr="00052486">
              <w:t>Ziņojums precizēts.</w:t>
            </w:r>
          </w:p>
          <w:p w14:paraId="51EE14FD" w14:textId="7C3CBF2C" w:rsidR="0087556B" w:rsidRPr="00052486" w:rsidRDefault="0087556B" w:rsidP="00E95892">
            <w:pPr>
              <w:pStyle w:val="naisc"/>
              <w:jc w:val="both"/>
              <w:rPr>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817C9" w14:textId="4E46623C" w:rsidR="0087556B" w:rsidRPr="00052486" w:rsidRDefault="00E85E62" w:rsidP="007A5350">
            <w:pPr>
              <w:jc w:val="both"/>
            </w:pPr>
            <w:r w:rsidRPr="00E85E62">
              <w:t xml:space="preserve">E-veselības sistēmas modernizēšanai būs nepieciešams papildu valsts budžeta finansējums, kuru paredzēts pārdalīt no Finanšu ministrijas (Valsts ieņēmumu dienesta) budžeta programmā 33.00.00 “Valsts ieņēmumu un muitas politikas nodrošināšana” prioritārā pasākuma “Nodokļu informācijas pakalpojumu modernizācija (t.sk. ar MAIS izveidošanu un funkcionalitātes nodrošināšanu)” </w:t>
            </w:r>
            <w:r w:rsidRPr="00E85E62">
              <w:lastRenderedPageBreak/>
              <w:t xml:space="preserve">īstenošanai piešķirtajiem valsts budžeta līdzekļiem. No Finanšu ministrijas (Valsts ieņēmumu dienesta) budžeta programmas 33.00.00 “Valsts ieņēmumu un muitas politikas nodrošināšana” prioritārā pasākuma “Nodokļu informācijas pakalpojumu modernizācija (t.sk. ar MAIS izveidošanu un funkcionalitātes nodrošināšanu)” īstenošanai piešķirtajiem valsts budžeta līdzekļiem ir iespējams pārdalīt EUR 2 000 000 (2021.gadā EUR 1 000 000, 2022.gadā EUR 700 000 un 2023.gadā EUR 300 000), jo ar MK rīkojumu  darbības programmas “Izaugsme un nodarbinātība” 2.2.1. specifiskā atbalsta mērķa “Nodrošināt publisko datu </w:t>
            </w:r>
            <w:proofErr w:type="spellStart"/>
            <w:r w:rsidRPr="00E85E62">
              <w:t>atkalizmantošanas</w:t>
            </w:r>
            <w:proofErr w:type="spellEnd"/>
            <w:r w:rsidRPr="00E85E62">
              <w:t xml:space="preserve"> pieaugumu un efektīvu publiskās pārvaldes un privātā sektora mijiedarbību” 2.2.1.1. </w:t>
            </w:r>
            <w:r w:rsidRPr="00E85E62">
              <w:lastRenderedPageBreak/>
              <w:t xml:space="preserve">pasākuma “Centralizētu publiskās pārvaldes IKT platformu izveide, publiskās pārvaldes procesu optimizēšana un attīstība” projektu iesniegumu atlases 2. kārtas projektu sarakstā Eiropas Savienības fondu 2014.–2020. gada plānošanas periodam ir iekļauts Finanšu ministrijas (Valsts ieņēmumu dienesta) projekts “Nodokļu pakalpojumu automatizācija” ar plānoto finansējumu EUR 2 700 000. No prioritārā pasākuma “Nodokļu informācijas pakalpojumu modernizācija (t.sk. ar MAIS izveidošanu un funkcionalitātes nodrošināšanu)” uz projektu “Nodokļu pakalpojumu automatizācija” tiek pārcelti šādi plānotie darbi – izstrādāt uz mūsdienu tehnoloģijām balstītu efektīvas nodokļu samaksas termiņa </w:t>
            </w:r>
            <w:r w:rsidRPr="00E85E62">
              <w:lastRenderedPageBreak/>
              <w:t xml:space="preserve">pagarināšanas funkcionalitāti, pilnveidot Valsts ieņēmumu dienesta nodokļu administrēšanas un pakalpojumu sniegšanas procesus, pilnveidot Valsts ieņēmumu dienesta pārvaldīto deponēto naudas līdzekļu administrēšanu. Papildus projektā “Nodokļu pakalpojumu automatizācija” paredzēts izstrādāt nodokļu atmaksas funkcionalitāti, kā arī publicēt Valsts ieņēmumu dienesta datu kopas </w:t>
            </w:r>
            <w:proofErr w:type="spellStart"/>
            <w:r w:rsidRPr="00E85E62">
              <w:t>atkalizmantojamu</w:t>
            </w:r>
            <w:proofErr w:type="spellEnd"/>
            <w:r w:rsidRPr="00E85E62">
              <w:t xml:space="preserve"> datu formātos. Projekta “Nodokļu pakalpojumu automatizācija” īstenošanas rezultātā paredzēts sniegt ātrāku atbalstu un apgrozāmo līdzekļu apriti uzņēmējdarbībā un mājsaimniecībās, veicinot ārkārtējās situācijas (COVID-19) radīto seku mazināšanu.</w:t>
            </w:r>
            <w:r>
              <w:t xml:space="preserve"> </w:t>
            </w:r>
          </w:p>
        </w:tc>
      </w:tr>
      <w:tr w:rsidR="00ED29A9" w:rsidRPr="00052486" w14:paraId="6A3E34C2"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288EA8B3" w14:textId="16DB32CF" w:rsidR="00ED29A9" w:rsidRPr="00052486" w:rsidRDefault="00266596" w:rsidP="00266596">
            <w:pPr>
              <w:pStyle w:val="naisc"/>
              <w:spacing w:before="0" w:after="0"/>
            </w:pPr>
            <w:r w:rsidRPr="00052486">
              <w:lastRenderedPageBreak/>
              <w:t>1</w:t>
            </w:r>
            <w:r w:rsidR="00C662E8" w:rsidRPr="00052486">
              <w:t>7</w:t>
            </w:r>
            <w:r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46591303" w14:textId="2A49401B" w:rsidR="00E95892" w:rsidRPr="00052486" w:rsidRDefault="00E95892" w:rsidP="007A5350">
            <w:pPr>
              <w:spacing w:after="120"/>
            </w:pPr>
            <w:r w:rsidRPr="00052486">
              <w:t xml:space="preserve">4. Atbalstīt finansējuma pārdali 2021.gadā 1 000 000 EUR, </w:t>
            </w:r>
            <w:r w:rsidRPr="00052486">
              <w:lastRenderedPageBreak/>
              <w:t>2022.gadā 700 000 EUR un 2023.gadā 300 000 EUR Veselības ministrijai (Nacionālajam veselības dienestam) vienotās veselības nozares elektroniskās informācijas sistēmas (e-veselības sistēma) attīstīšanai no Finanšu ministrijas (Valsts ieņēmumu dienesta) 33.00.00. programmā “Valsts ieņēmumu un muitas politikas nodrošināšana” prioritārā pasākuma “Nodokļu informācijas pakalpojumu modernizācija (t.sk. ar MAIS izveidošanu un funkcionalitātes nodrošināšanu)” īstenošanai piešķirtajiem valsts budžeta līdzekļiem.</w:t>
            </w:r>
          </w:p>
          <w:p w14:paraId="3BF94605" w14:textId="1AA4FBB5" w:rsidR="00ED29A9" w:rsidRPr="00052486" w:rsidRDefault="00E95892" w:rsidP="007A5350">
            <w:pPr>
              <w:spacing w:after="120"/>
            </w:pPr>
            <w:r w:rsidRPr="00052486">
              <w:t xml:space="preserve">5.Atbalstīt 1 500 000 EUR ERAF finansējuma pārdali no Nacionālā veselības dienesta projekta Nr. 2.2.1.1/17/I/030 “Vienotās veselības nozares elektroniskās informācijas sistēmas tālāka pilnveidošana, sasaistot to ar personas identifikāciju” Veselības ministrijas projektam Nr. 2.2.1.1/17/I/028 “Veselības </w:t>
            </w:r>
            <w:r w:rsidRPr="00052486">
              <w:lastRenderedPageBreak/>
              <w:t>ministrijas un padotības iestāžu IKT centralizācijas atbalsts”, lai nodrošinātu nozares datu analītikas attīstības risinājumu, datu noliktavas koncepcijas un prasību izstrādi, ieviešanu, nozares administratīvo dokumentu aprites elektronizāciju un veselības nozares IKT projektu programmas koordināciju.</w:t>
            </w:r>
          </w:p>
          <w:p w14:paraId="7675A76D" w14:textId="2A9E0316" w:rsidR="00E95892" w:rsidRPr="00052486" w:rsidRDefault="00E95892" w:rsidP="007A5350">
            <w:pPr>
              <w:spacing w:after="120"/>
            </w:pPr>
            <w:r w:rsidRPr="00052486">
              <w:t>7.Atbalstīt Veselības ministrijas projekta Nr. 2.2.1.1/17/I/028 “Veselības ministrijas un padotības iestāžu IKT centralizācijas atbalsts” ieviešanas termiņa pagarināšanu par 3 (trīs) gadiem, t.i. līdz 2023.gada 31.decembrim.</w:t>
            </w:r>
          </w:p>
          <w:p w14:paraId="0AE92190" w14:textId="32186409" w:rsidR="001876A5" w:rsidRPr="00052486" w:rsidRDefault="001876A5" w:rsidP="007A5350">
            <w:pPr>
              <w:spacing w:after="120"/>
            </w:pPr>
            <w:r w:rsidRPr="00052486">
              <w:t xml:space="preserve">9. Atbalstīt 2 700 000 EUR ERAF finansējuma pārdali no Nacionālā veselības dienesta projekta Nr. 2.2.1.1/17/I/030 “Vienotās veselības nozares elektroniskās informācijas sistēmas tālāka pilnveidošana, sasaistot to ar personas identifikāciju” Finanšu ministrijas (Valsts ieņēmumu dienesta) projekta “Nodokļu informācijas pakalpojumu </w:t>
            </w:r>
            <w:r w:rsidRPr="00052486">
              <w:lastRenderedPageBreak/>
              <w:t>modernizācija (Muitas maksājumu integrēšana MAIS)” īstenošanai.</w:t>
            </w:r>
          </w:p>
          <w:p w14:paraId="03EAA463" w14:textId="3D36B2C9" w:rsidR="00E95892" w:rsidRPr="00052486" w:rsidRDefault="00E95892" w:rsidP="007A5350">
            <w:pPr>
              <w:spacing w:after="120"/>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E87E084" w14:textId="2E262451" w:rsidR="00ED29A9" w:rsidRPr="00052486" w:rsidRDefault="00ED29A9" w:rsidP="00ED29A9">
            <w:pPr>
              <w:shd w:val="clear" w:color="auto" w:fill="FFFFFF"/>
              <w:jc w:val="both"/>
              <w:rPr>
                <w:b/>
              </w:rPr>
            </w:pPr>
            <w:r w:rsidRPr="00052486">
              <w:rPr>
                <w:b/>
              </w:rPr>
              <w:lastRenderedPageBreak/>
              <w:t>Finanšu ministrija</w:t>
            </w:r>
          </w:p>
          <w:p w14:paraId="4D44092C" w14:textId="5FE991B6" w:rsidR="00ED29A9" w:rsidRPr="00052486" w:rsidRDefault="00ED29A9" w:rsidP="00ED29A9">
            <w:pPr>
              <w:shd w:val="clear" w:color="auto" w:fill="FFFFFF"/>
              <w:jc w:val="both"/>
              <w:rPr>
                <w:bCs/>
              </w:rPr>
            </w:pPr>
            <w:proofErr w:type="spellStart"/>
            <w:r w:rsidRPr="00052486">
              <w:rPr>
                <w:bCs/>
              </w:rPr>
              <w:lastRenderedPageBreak/>
              <w:t>Protokollēmumā</w:t>
            </w:r>
            <w:proofErr w:type="spellEnd"/>
            <w:r w:rsidRPr="00052486">
              <w:rPr>
                <w:bCs/>
              </w:rPr>
              <w:t xml:space="preserve"> ir iekļauti tādi aspekti, kas informatīvajā ziņojumā nav pieminēti vai arī ir tikai daļēji/virspusēji iekļauti. Tādēļ, lai varētu jautājumu izskatīt un pieņemt izsvērtus lēmumus, lūdzam papildināt informatīvo ziņojumu ar detalizētu pamatojumu, aprakstu par plānotajām darbībām attiecībā uz katru </w:t>
            </w:r>
            <w:proofErr w:type="spellStart"/>
            <w:r w:rsidRPr="00052486">
              <w:rPr>
                <w:bCs/>
              </w:rPr>
              <w:t>protokollēmumā</w:t>
            </w:r>
            <w:proofErr w:type="spellEnd"/>
            <w:r w:rsidRPr="00052486">
              <w:rPr>
                <w:bCs/>
              </w:rPr>
              <w:t xml:space="preserve"> iekļauto punktu, t.sk. :</w:t>
            </w:r>
          </w:p>
          <w:p w14:paraId="4620CCC7" w14:textId="77777777" w:rsidR="00ED29A9" w:rsidRPr="00052486" w:rsidRDefault="00ED29A9" w:rsidP="00ED29A9">
            <w:pPr>
              <w:shd w:val="clear" w:color="auto" w:fill="FFFFFF"/>
              <w:jc w:val="both"/>
              <w:rPr>
                <w:bCs/>
              </w:rPr>
            </w:pPr>
            <w:r w:rsidRPr="00052486">
              <w:rPr>
                <w:bCs/>
              </w:rPr>
              <w:t xml:space="preserve">1) papildināt ar darbībām un rezultātiem, kuras plānots īstenot VM ierosinātās finansējumu pārdales rezultātā VM projekta Nr. 2.2.1.1/17/I/028  ietvaros. Bez detalizētas papildu informācijas un argumentēta pamatojuma sniegtajiem priekšlikumiem nebūtu atbalstāms </w:t>
            </w:r>
            <w:proofErr w:type="spellStart"/>
            <w:r w:rsidRPr="00052486">
              <w:rPr>
                <w:bCs/>
              </w:rPr>
              <w:t>protokollēmuma</w:t>
            </w:r>
            <w:proofErr w:type="spellEnd"/>
            <w:r w:rsidRPr="00052486">
              <w:rPr>
                <w:bCs/>
              </w:rPr>
              <w:t xml:space="preserve">  5. un 7. punkts;</w:t>
            </w:r>
          </w:p>
          <w:p w14:paraId="5BB116C5" w14:textId="570FF798" w:rsidR="00ED29A9" w:rsidRPr="00052486" w:rsidRDefault="00ED29A9" w:rsidP="00ED29A9">
            <w:pPr>
              <w:shd w:val="clear" w:color="auto" w:fill="FFFFFF"/>
              <w:jc w:val="both"/>
              <w:rPr>
                <w:bCs/>
              </w:rPr>
            </w:pPr>
            <w:r w:rsidRPr="00052486">
              <w:rPr>
                <w:bCs/>
              </w:rPr>
              <w:t xml:space="preserve">2) papildināt ar detalizētu informāciju, kas </w:t>
            </w:r>
            <w:r w:rsidRPr="00052486">
              <w:rPr>
                <w:bCs/>
                <w:color w:val="000000" w:themeColor="text1"/>
              </w:rPr>
              <w:t xml:space="preserve">pamato un skaidro </w:t>
            </w:r>
            <w:proofErr w:type="spellStart"/>
            <w:r w:rsidRPr="00052486">
              <w:rPr>
                <w:bCs/>
                <w:color w:val="000000" w:themeColor="text1"/>
              </w:rPr>
              <w:t>protokollēmuma</w:t>
            </w:r>
            <w:proofErr w:type="spellEnd"/>
            <w:r w:rsidRPr="00052486">
              <w:rPr>
                <w:bCs/>
                <w:color w:val="000000" w:themeColor="text1"/>
              </w:rPr>
              <w:t xml:space="preserve"> 4. un 9. punktā paredzētās finansējuma pārdales starp VID un NVD īstenotajiem projektiem</w:t>
            </w:r>
            <w:r w:rsidRPr="00052486">
              <w:rPr>
                <w:bCs/>
              </w:rPr>
              <w:t>, t.sk.,  kā finanšu līdzekļu pārdale ietekmēs VID īstenoto prioritāro pasākumu</w:t>
            </w:r>
            <w:r w:rsidR="001F6B65" w:rsidRPr="00052486">
              <w:rPr>
                <w:bCs/>
              </w:rPr>
              <w:t xml:space="preserve"> </w:t>
            </w:r>
            <w:r w:rsidRPr="00052486">
              <w:rPr>
                <w:bCs/>
              </w:rPr>
              <w:t xml:space="preserve">“Nodokļu informācijas pakalpojumu modernizācija (t.sk. ar MAIS izveidošanu un funkcionalitātes nodrošināšanu)”, norādot detalizētu </w:t>
            </w:r>
            <w:r w:rsidRPr="00052486">
              <w:rPr>
                <w:bCs/>
              </w:rPr>
              <w:lastRenderedPageBreak/>
              <w:t>informāciju par finanšu līdzekļu pārdali/pieejamību pa gadiem VID īstenotajiem projektiem, kā arī informāciju par paredzētajām darbībām un rezultātiem VID paredzētajā projektā “Nodokļu pakalpojumu automatizācija”. Aicinām šo informāciju izstrādāt sadarbībā ar VID, t.sk. attiecībā uz konkrētā projekta nosaukumu, kā arī sadarbībā ar VARAM, ņemot vērā šī atzinuma 1.iebildumu un VARAM kompetenci šajā jautājumā</w:t>
            </w:r>
            <w:r w:rsidR="001F2094" w:rsidRPr="00052486">
              <w:rPr>
                <w:bCs/>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0A4E7C" w14:textId="32F501EA" w:rsidR="00E95892" w:rsidRPr="00052486" w:rsidRDefault="00E95892" w:rsidP="007A5350">
            <w:pPr>
              <w:pStyle w:val="naisc"/>
              <w:spacing w:before="0" w:after="0"/>
              <w:jc w:val="both"/>
              <w:rPr>
                <w:b/>
                <w:bCs/>
                <w:color w:val="000000" w:themeColor="text1"/>
              </w:rPr>
            </w:pPr>
            <w:r w:rsidRPr="00052486">
              <w:rPr>
                <w:b/>
                <w:bCs/>
                <w:color w:val="000000" w:themeColor="text1"/>
              </w:rPr>
              <w:lastRenderedPageBreak/>
              <w:t>Ņemts vērā</w:t>
            </w:r>
          </w:p>
          <w:p w14:paraId="79C2C5CB" w14:textId="77777777" w:rsidR="00E95892" w:rsidRPr="00052486" w:rsidRDefault="00E95892" w:rsidP="007A5350">
            <w:pPr>
              <w:pStyle w:val="naisc"/>
              <w:spacing w:before="0" w:after="0"/>
              <w:jc w:val="both"/>
              <w:rPr>
                <w:color w:val="000000" w:themeColor="text1"/>
              </w:rPr>
            </w:pPr>
          </w:p>
          <w:p w14:paraId="6E9BB9D9" w14:textId="58DED7CC" w:rsidR="001F2094" w:rsidRPr="00052486" w:rsidRDefault="00721C02" w:rsidP="007A5350">
            <w:pPr>
              <w:pStyle w:val="naisc"/>
              <w:spacing w:before="0" w:after="0"/>
              <w:jc w:val="both"/>
              <w:rPr>
                <w:color w:val="000000" w:themeColor="text1"/>
              </w:rPr>
            </w:pPr>
            <w:r w:rsidRPr="00052486">
              <w:rPr>
                <w:color w:val="000000" w:themeColor="text1"/>
              </w:rPr>
              <w:lastRenderedPageBreak/>
              <w:t>5., 9.</w:t>
            </w:r>
            <w:r w:rsidR="002D6CB7" w:rsidRPr="00052486">
              <w:rPr>
                <w:color w:val="000000" w:themeColor="text1"/>
              </w:rPr>
              <w:t xml:space="preserve"> </w:t>
            </w:r>
            <w:r w:rsidRPr="00052486">
              <w:rPr>
                <w:color w:val="000000" w:themeColor="text1"/>
              </w:rPr>
              <w:t xml:space="preserve">punkts no </w:t>
            </w:r>
            <w:proofErr w:type="spellStart"/>
            <w:r w:rsidRPr="00052486">
              <w:rPr>
                <w:color w:val="000000" w:themeColor="text1"/>
              </w:rPr>
              <w:t>protokollēmuma</w:t>
            </w:r>
            <w:proofErr w:type="spellEnd"/>
            <w:r w:rsidRPr="00052486">
              <w:rPr>
                <w:color w:val="000000" w:themeColor="text1"/>
              </w:rPr>
              <w:t xml:space="preserve"> svītroti.</w:t>
            </w:r>
            <w:r w:rsidR="001876A5" w:rsidRPr="00052486">
              <w:rPr>
                <w:color w:val="000000" w:themeColor="text1"/>
              </w:rPr>
              <w:t xml:space="preserve"> </w:t>
            </w:r>
            <w:r w:rsidR="001F25E1" w:rsidRPr="00052486">
              <w:rPr>
                <w:color w:val="000000" w:themeColor="text1"/>
              </w:rPr>
              <w:t xml:space="preserve">Informatīvais ziņojums papildināts ar skaidrojumu, kas pamato MK </w:t>
            </w:r>
            <w:proofErr w:type="spellStart"/>
            <w:r w:rsidR="001F25E1" w:rsidRPr="00052486">
              <w:rPr>
                <w:color w:val="000000" w:themeColor="text1"/>
              </w:rPr>
              <w:t>protokollēmuma</w:t>
            </w:r>
            <w:proofErr w:type="spellEnd"/>
            <w:r w:rsidR="001F25E1" w:rsidRPr="00052486">
              <w:rPr>
                <w:color w:val="000000" w:themeColor="text1"/>
              </w:rPr>
              <w:t xml:space="preserve"> 4.punktā minēto finansējuma pārdali.  </w:t>
            </w:r>
          </w:p>
          <w:p w14:paraId="147F3E7B" w14:textId="77777777" w:rsidR="00B3066E" w:rsidRPr="00052486" w:rsidRDefault="00B3066E" w:rsidP="007A5350">
            <w:pPr>
              <w:pStyle w:val="naisc"/>
              <w:spacing w:before="0" w:after="0"/>
              <w:jc w:val="both"/>
              <w:rPr>
                <w:color w:val="000000" w:themeColor="text1"/>
              </w:rPr>
            </w:pPr>
          </w:p>
          <w:p w14:paraId="33C3753C" w14:textId="40F3CBD0" w:rsidR="00721C02" w:rsidRPr="00052486" w:rsidRDefault="00721C02" w:rsidP="007A5350">
            <w:pPr>
              <w:pStyle w:val="naisc"/>
              <w:spacing w:before="0" w:after="0"/>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87ED5D" w14:textId="77777777" w:rsidR="00653844" w:rsidRPr="00052486" w:rsidRDefault="00653844" w:rsidP="00653844">
            <w:pPr>
              <w:pStyle w:val="naisc"/>
              <w:spacing w:before="0" w:after="0"/>
              <w:jc w:val="both"/>
              <w:rPr>
                <w:color w:val="000000" w:themeColor="text1"/>
              </w:rPr>
            </w:pPr>
            <w:r w:rsidRPr="00052486">
              <w:rPr>
                <w:color w:val="000000" w:themeColor="text1"/>
              </w:rPr>
              <w:lastRenderedPageBreak/>
              <w:t xml:space="preserve">E-veselības sistēmas modernizēšanai būs </w:t>
            </w:r>
            <w:r w:rsidRPr="00052486">
              <w:rPr>
                <w:color w:val="000000" w:themeColor="text1"/>
              </w:rPr>
              <w:lastRenderedPageBreak/>
              <w:t>nepieciešams papildu valsts budžeta finansējums, kuru paredzēts pārdalīt no Finanšu ministrijas (Valsts ieņēmumu dienesta) budžeta programmā “33.00.00. Valsts ieņēmumu un muitas politikas nodrošināšana” prioritārā pasākuma “Nodokļu informācijas pakalpojumu modernizācija (t.sk. ar MAIS izveidošanu un funkcionalitātes nodrošināšanu)” īstenošanai piešķirtajiem valsts budžeta līdzekļiem, savukārt Nodokļu informācijas pakalpojumu modernizācijai un e-muitas attīstībai tiks novirzīts ERAF finansējums 2.2.1.1.pasākuma ietvaros.</w:t>
            </w:r>
          </w:p>
          <w:p w14:paraId="6C754753" w14:textId="77777777" w:rsidR="00ED29A9" w:rsidRPr="00052486" w:rsidRDefault="00ED29A9" w:rsidP="007A5350">
            <w:pPr>
              <w:jc w:val="both"/>
            </w:pPr>
          </w:p>
        </w:tc>
      </w:tr>
      <w:tr w:rsidR="00FA5DE7" w:rsidRPr="00052486" w14:paraId="0296838F"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688C292F" w14:textId="0C346ED3" w:rsidR="00FA5DE7" w:rsidRPr="00052486" w:rsidRDefault="00830200" w:rsidP="00830200">
            <w:pPr>
              <w:pStyle w:val="naisc"/>
              <w:spacing w:before="0" w:after="0"/>
            </w:pPr>
            <w:r w:rsidRPr="00052486">
              <w:lastRenderedPageBreak/>
              <w:t>1</w:t>
            </w:r>
            <w:r w:rsidR="00C662E8" w:rsidRPr="00052486">
              <w:t>8</w:t>
            </w:r>
            <w:r w:rsidR="00266596"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6414F00D" w14:textId="24F6D3D6" w:rsidR="00FA5DE7" w:rsidRPr="00052486" w:rsidRDefault="001F6B65" w:rsidP="007A5350">
            <w:pPr>
              <w:spacing w:after="120"/>
            </w:pPr>
            <w:r w:rsidRPr="00052486">
              <w:t>Par informatīvo ziņojumu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D7C938" w14:textId="54256F85" w:rsidR="00FA5DE7" w:rsidRPr="00052486" w:rsidRDefault="00FA5DE7" w:rsidP="00ED29A9">
            <w:pPr>
              <w:shd w:val="clear" w:color="auto" w:fill="FFFFFF"/>
              <w:jc w:val="both"/>
              <w:rPr>
                <w:b/>
              </w:rPr>
            </w:pPr>
            <w:r w:rsidRPr="00052486">
              <w:rPr>
                <w:b/>
              </w:rPr>
              <w:t>Finanšu ministrija</w:t>
            </w:r>
          </w:p>
          <w:p w14:paraId="124A05DB" w14:textId="3B5D5D79" w:rsidR="00FA5DE7" w:rsidRPr="00052486" w:rsidRDefault="00FA5DE7" w:rsidP="00ED29A9">
            <w:pPr>
              <w:shd w:val="clear" w:color="auto" w:fill="FFFFFF"/>
              <w:jc w:val="both"/>
              <w:rPr>
                <w:bCs/>
              </w:rPr>
            </w:pPr>
            <w:r w:rsidRPr="00052486">
              <w:rPr>
                <w:bCs/>
              </w:rPr>
              <w:t xml:space="preserve">Lūdzam papildināt informatīvo ziņojumu ar visu </w:t>
            </w:r>
            <w:proofErr w:type="spellStart"/>
            <w:r w:rsidRPr="00052486">
              <w:rPr>
                <w:bCs/>
              </w:rPr>
              <w:t>protokollēmumā</w:t>
            </w:r>
            <w:proofErr w:type="spellEnd"/>
            <w:r w:rsidRPr="00052486">
              <w:rPr>
                <w:bCs/>
              </w:rPr>
              <w:t xml:space="preserve"> iekļauto projektu, kuriem tiek ierosināta finansējuma pārdale vai termiņa pagarināšana,  rīcības plānu līdzīgi kāds tas jau ir projektam Nr. 2.2.1.1/18/I/001. Tas ir nepieciešams, lai pamatotu atbilstošu risku novērtējumu, un būtu iespēja savlaicīgai, sekmīgai un efektīvai ERAF finansējuma izmantošanai līdz 2023.gada beigām;</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CF61F3" w14:textId="14FBAF33" w:rsidR="001F2094" w:rsidRPr="00052486" w:rsidRDefault="00721C02" w:rsidP="00721C02">
            <w:pPr>
              <w:pStyle w:val="naisc"/>
              <w:spacing w:before="0" w:after="0"/>
              <w:jc w:val="both"/>
            </w:pPr>
            <w:r w:rsidRPr="00052486">
              <w:rPr>
                <w:color w:val="000000" w:themeColor="text1"/>
              </w:rPr>
              <w:t>Svītrots 5., 9., 11.punkts.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ED7460" w14:textId="77777777" w:rsidR="00FA5DE7" w:rsidRPr="00052486" w:rsidRDefault="00FA5DE7" w:rsidP="007A5350">
            <w:pPr>
              <w:jc w:val="both"/>
            </w:pPr>
          </w:p>
        </w:tc>
      </w:tr>
      <w:tr w:rsidR="00916C13" w:rsidRPr="00052486" w14:paraId="1B4687B7"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728660BE" w14:textId="6A56300E" w:rsidR="00916C13" w:rsidRPr="00052486" w:rsidRDefault="00830200" w:rsidP="00830200">
            <w:pPr>
              <w:pStyle w:val="naisc"/>
              <w:spacing w:before="0" w:after="0"/>
            </w:pPr>
            <w:r w:rsidRPr="00052486">
              <w:t>1</w:t>
            </w:r>
            <w:r w:rsidR="00C662E8" w:rsidRPr="00052486">
              <w:t>9</w:t>
            </w:r>
            <w:r w:rsidRPr="00052486">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7D3E1925" w14:textId="77777777" w:rsidR="00916C13" w:rsidRPr="00052486" w:rsidRDefault="00FA5DE7" w:rsidP="007A5350">
            <w:pPr>
              <w:spacing w:after="120"/>
            </w:pPr>
            <w:r w:rsidRPr="00052486">
              <w:t>Par informatīvā ziņojuma 2.pielikumu</w:t>
            </w:r>
          </w:p>
          <w:p w14:paraId="283A5063" w14:textId="77E3E7BC" w:rsidR="00942322" w:rsidRPr="00052486" w:rsidRDefault="00942322" w:rsidP="00942322"/>
        </w:tc>
        <w:tc>
          <w:tcPr>
            <w:tcW w:w="3827" w:type="dxa"/>
            <w:tcBorders>
              <w:top w:val="single" w:sz="4" w:space="0" w:color="auto"/>
              <w:left w:val="single" w:sz="4" w:space="0" w:color="auto"/>
              <w:bottom w:val="single" w:sz="4" w:space="0" w:color="auto"/>
              <w:right w:val="single" w:sz="4" w:space="0" w:color="auto"/>
            </w:tcBorders>
            <w:shd w:val="clear" w:color="auto" w:fill="auto"/>
          </w:tcPr>
          <w:p w14:paraId="601CCD70" w14:textId="540268F2" w:rsidR="00916C13" w:rsidRPr="00052486" w:rsidRDefault="00916C13" w:rsidP="00ED29A9">
            <w:pPr>
              <w:shd w:val="clear" w:color="auto" w:fill="FFFFFF"/>
              <w:jc w:val="both"/>
              <w:rPr>
                <w:b/>
              </w:rPr>
            </w:pPr>
            <w:r w:rsidRPr="00052486">
              <w:rPr>
                <w:b/>
              </w:rPr>
              <w:t>Finanšu ministrija</w:t>
            </w:r>
          </w:p>
          <w:p w14:paraId="602AA713" w14:textId="73ECD7B9" w:rsidR="00916C13" w:rsidRPr="00052486" w:rsidRDefault="00916C13" w:rsidP="00ED29A9">
            <w:pPr>
              <w:shd w:val="clear" w:color="auto" w:fill="FFFFFF"/>
              <w:jc w:val="both"/>
              <w:rPr>
                <w:bCs/>
              </w:rPr>
            </w:pPr>
            <w:r w:rsidRPr="00052486">
              <w:rPr>
                <w:bCs/>
              </w:rPr>
              <w:t>Lūdzam izvērtēt, vai informatīvā ziņojuma 2. pielikumā “Projekta rīcības plāns” nav jāparedz papildus risks un rīcība, kas saistīts iepirkumu izsludināšanas kavējumiem, ņemot vērā ilgstošo saskaņošanas procesu ar VM. Līdzšinējā pieredze norāda uz to, ka šis ir laikietilpīgs process, kas rada būtiskas novirzes no laika grafika;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FB8ACA" w14:textId="27B8B8BF" w:rsidR="00EF158E" w:rsidRPr="00052486" w:rsidRDefault="00EF158E" w:rsidP="00070388">
            <w:pPr>
              <w:pStyle w:val="naisc"/>
              <w:jc w:val="both"/>
              <w:rPr>
                <w:b/>
                <w:bCs/>
              </w:rPr>
            </w:pPr>
            <w:r w:rsidRPr="00052486">
              <w:rPr>
                <w:b/>
                <w:bCs/>
              </w:rPr>
              <w:t>Ņemts vērā.</w:t>
            </w:r>
          </w:p>
          <w:p w14:paraId="7A1732BF" w14:textId="335E0281" w:rsidR="00070388" w:rsidRPr="00052486" w:rsidRDefault="00EF158E" w:rsidP="00653844">
            <w:pPr>
              <w:pStyle w:val="naisc"/>
              <w:jc w:val="both"/>
            </w:pPr>
            <w:r w:rsidRPr="00052486">
              <w:t xml:space="preserve">Izvērtējot tika secināts, ka </w:t>
            </w:r>
            <w:r w:rsidR="00070388" w:rsidRPr="00052486">
              <w:t xml:space="preserve">Rīcības plānā jau ir ietverts risks, kas saistīts ar iepirkuma ieilgšanu. Tas ir risks Nr.1. “Iepirkuma veikšanas procedūras termiņu </w:t>
            </w:r>
            <w:proofErr w:type="spellStart"/>
            <w:r w:rsidR="00070388" w:rsidRPr="00052486">
              <w:t>neprognozējamība</w:t>
            </w:r>
            <w:proofErr w:type="spellEnd"/>
            <w:r w:rsidR="00653844" w:rsidRPr="00052486">
              <w:t xml:space="preserve"> –</w:t>
            </w:r>
            <w:r w:rsidR="00070388" w:rsidRPr="00052486">
              <w:t xml:space="preserve"> tiek kavēta iepirkuma līguma noslēgšana, tādējādi arī attiecīgo un saistīto aktivitāšu realizācija</w:t>
            </w:r>
            <w:r w:rsidR="00653844" w:rsidRPr="00052486">
              <w:t xml:space="preserve"> </w:t>
            </w:r>
            <w:r w:rsidR="00070388" w:rsidRPr="00052486">
              <w:t xml:space="preserve">(sūdzības par iepirkuma nolikumu, iepirkuma nolikuma grozījumi, iepirkuma rezultātu apstrīdēšana)”, </w:t>
            </w:r>
          </w:p>
          <w:p w14:paraId="3CB5A370" w14:textId="0EE25EEB" w:rsidR="00916C13" w:rsidRPr="00052486" w:rsidRDefault="00070388" w:rsidP="00070388">
            <w:pPr>
              <w:pStyle w:val="naisc"/>
              <w:spacing w:before="0" w:after="0"/>
              <w:jc w:val="both"/>
            </w:pPr>
            <w:r w:rsidRPr="00052486">
              <w:lastRenderedPageBreak/>
              <w:t xml:space="preserve">Nr.6 “Iepirkumu veikšanas procedūras termiņa </w:t>
            </w:r>
            <w:proofErr w:type="spellStart"/>
            <w:r w:rsidRPr="00052486">
              <w:t>neprognozējamība</w:t>
            </w:r>
            <w:proofErr w:type="spellEnd"/>
            <w:r w:rsidRPr="00052486">
              <w:t xml:space="preserve"> - sūdzības par iepirkuma nolikumu, iepirkuma nolikuma grozījumi, iepirkuma rezultātu apstrīdēšana”.</w:t>
            </w:r>
            <w:r w:rsidR="00EF158E" w:rsidRPr="00052486">
              <w:t xml:space="preserve"> </w:t>
            </w:r>
            <w:r w:rsidR="00942322" w:rsidRPr="00052486">
              <w:t xml:space="preserve">Iemesls, kāpēc ieilgts iepirkuma saskaņošana ar VM, ir </w:t>
            </w:r>
            <w:r w:rsidR="00EF158E" w:rsidRPr="00052486">
              <w:t>nekvalitatīvi sagatavota</w:t>
            </w:r>
            <w:r w:rsidR="00942322" w:rsidRPr="00052486">
              <w:t xml:space="preserve"> iepirkuma </w:t>
            </w:r>
            <w:r w:rsidR="00EF158E" w:rsidRPr="00052486">
              <w:t xml:space="preserve"> dokumentācija. </w:t>
            </w:r>
          </w:p>
          <w:p w14:paraId="5F587E2F" w14:textId="346C6042" w:rsidR="00070388" w:rsidRPr="00052486" w:rsidRDefault="00070388" w:rsidP="00070388">
            <w:pPr>
              <w:pStyle w:val="naisc"/>
              <w:spacing w:before="0" w:after="0"/>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EDBBB2" w14:textId="77777777" w:rsidR="00916C13" w:rsidRPr="00052486" w:rsidRDefault="00916C13" w:rsidP="007A5350">
            <w:pPr>
              <w:jc w:val="both"/>
            </w:pPr>
          </w:p>
        </w:tc>
      </w:tr>
      <w:tr w:rsidR="00C662E8" w:rsidRPr="0009544D" w14:paraId="5FD09109" w14:textId="77777777" w:rsidTr="00052486">
        <w:tc>
          <w:tcPr>
            <w:tcW w:w="707" w:type="dxa"/>
            <w:tcBorders>
              <w:top w:val="single" w:sz="4" w:space="0" w:color="auto"/>
              <w:left w:val="single" w:sz="4" w:space="0" w:color="auto"/>
              <w:bottom w:val="single" w:sz="4" w:space="0" w:color="auto"/>
              <w:right w:val="single" w:sz="4" w:space="0" w:color="auto"/>
            </w:tcBorders>
            <w:shd w:val="clear" w:color="auto" w:fill="auto"/>
          </w:tcPr>
          <w:p w14:paraId="585F7F31" w14:textId="22845E38" w:rsidR="00C662E8" w:rsidRPr="00052486" w:rsidRDefault="00C662E8" w:rsidP="00830200">
            <w:pPr>
              <w:pStyle w:val="naisc"/>
              <w:spacing w:before="0" w:after="0"/>
            </w:pPr>
            <w:r w:rsidRPr="00052486">
              <w:t>20.</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629F4E6B" w14:textId="77777777" w:rsidR="00C662E8" w:rsidRPr="00052486" w:rsidRDefault="00C662E8" w:rsidP="007A5350">
            <w:pPr>
              <w:spacing w:after="120"/>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F57FA71" w14:textId="722E4F69" w:rsidR="00C662E8" w:rsidRPr="00052486" w:rsidRDefault="00C662E8" w:rsidP="00C662E8">
            <w:pPr>
              <w:shd w:val="clear" w:color="auto" w:fill="FFFFFF"/>
              <w:jc w:val="both"/>
              <w:rPr>
                <w:b/>
              </w:rPr>
            </w:pPr>
            <w:r w:rsidRPr="00052486">
              <w:rPr>
                <w:b/>
              </w:rPr>
              <w:t>Finanšu ministrija</w:t>
            </w:r>
            <w:r w:rsidR="00D459EB" w:rsidRPr="00052486">
              <w:rPr>
                <w:b/>
              </w:rPr>
              <w:t xml:space="preserve"> </w:t>
            </w:r>
          </w:p>
          <w:p w14:paraId="149053FD" w14:textId="71A86245" w:rsidR="00C662E8" w:rsidRPr="00052486" w:rsidRDefault="00C662E8" w:rsidP="00ED29A9">
            <w:pPr>
              <w:shd w:val="clear" w:color="auto" w:fill="FFFFFF"/>
              <w:jc w:val="both"/>
              <w:rPr>
                <w:bCs/>
              </w:rPr>
            </w:pPr>
            <w:r w:rsidRPr="00052486">
              <w:rPr>
                <w:bCs/>
              </w:rPr>
              <w:t xml:space="preserve">Attiecībā uz </w:t>
            </w:r>
            <w:proofErr w:type="spellStart"/>
            <w:r w:rsidRPr="00052486">
              <w:rPr>
                <w:bCs/>
              </w:rPr>
              <w:t>protokollēmuma</w:t>
            </w:r>
            <w:proofErr w:type="spellEnd"/>
            <w:r w:rsidRPr="00052486">
              <w:rPr>
                <w:bCs/>
              </w:rPr>
              <w:t xml:space="preserve"> 7.punktu un informatīvā ziņojuma 2. nodaļu par projektu Nr. 2.2.1.1/17/I/030 “Vienotās veselības nozares elektroniskās informācijas sistēmas tālāka pilnveidošana, sasaistot to ar personas identifikāciju” (turpmāk – projekts), lai sniegtu skaidru informāciju par </w:t>
            </w:r>
            <w:bookmarkStart w:id="4" w:name="_Hlk43378619"/>
            <w:r w:rsidRPr="00052486">
              <w:rPr>
                <w:bCs/>
              </w:rPr>
              <w:t>kopā no valsts budžeta izlietotiem līdzekļiem projektā</w:t>
            </w:r>
            <w:bookmarkEnd w:id="4"/>
            <w:r w:rsidRPr="00052486">
              <w:rPr>
                <w:bCs/>
              </w:rPr>
              <w:t xml:space="preserve">, lūdzam papildināt informatīvo ziņojumu ar 2020.gada 4.jūnijā VM atsūtītajā  e-pastā (pielikumā) iekļauto skaidrojošo papildu informāciju par faktiskajiem projekta izdevumiem. Tāpat lūdzam redakcionāli precizēt </w:t>
            </w:r>
            <w:proofErr w:type="spellStart"/>
            <w:r w:rsidRPr="00052486">
              <w:rPr>
                <w:bCs/>
              </w:rPr>
              <w:t>protokollēmuma</w:t>
            </w:r>
            <w:proofErr w:type="spellEnd"/>
            <w:r w:rsidRPr="00052486">
              <w:rPr>
                <w:bCs/>
              </w:rPr>
              <w:t xml:space="preserve"> 7.punktu, izsakot šādā redakcijā: “Izdevumus, kas radušies, pārtraucot projekta </w:t>
            </w:r>
            <w:r w:rsidRPr="00052486">
              <w:rPr>
                <w:bCs/>
              </w:rPr>
              <w:lastRenderedPageBreak/>
              <w:t xml:space="preserve">Nr.2.2.1.1/17/I/030 “Vienotās veselības nozares elektroniskās informācijas sistēmas tālāka pilnveidošana, sasaistot to ar personas identifikāciju” 35 843,08 EUR apmērā, atzīt par neatbilstoši veiktiem izdevumiem un, ievērojot, ka tos nav iespējams atgūt, attiecināt tos uz valsts budžeta izdevumiem, jo 2020.gada 14.aprīlī starp Nacionālo veselības dienestu un Centrālo finanšu un līgumu aģentūru noslēgta vienošanās par projekta pārtraukšanu.”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5807B3" w14:textId="77777777" w:rsidR="00C662E8" w:rsidRPr="00052486" w:rsidRDefault="00D459EB" w:rsidP="00070388">
            <w:pPr>
              <w:pStyle w:val="naisc"/>
              <w:jc w:val="both"/>
              <w:rPr>
                <w:b/>
                <w:bCs/>
              </w:rPr>
            </w:pPr>
            <w:r w:rsidRPr="00052486">
              <w:rPr>
                <w:b/>
                <w:bCs/>
              </w:rPr>
              <w:lastRenderedPageBreak/>
              <w:t>Ņemts vērā.</w:t>
            </w:r>
          </w:p>
          <w:p w14:paraId="7FF2C0B6" w14:textId="08160366" w:rsidR="00282384" w:rsidRPr="00282384" w:rsidRDefault="00282384" w:rsidP="00282384">
            <w:pPr>
              <w:pStyle w:val="naisc"/>
              <w:jc w:val="both"/>
            </w:pPr>
            <w:r w:rsidRPr="00052486">
              <w:t xml:space="preserve">Informatīvais ziņojums papildināts ar </w:t>
            </w:r>
            <w:r w:rsidR="0081604C" w:rsidRPr="00052486">
              <w:t>skaidrojošo papildu informāciju par faktiskajiem projekta izdevumiem</w:t>
            </w:r>
            <w:r w:rsidR="00653844" w:rsidRPr="00052486">
              <w:t xml:space="preserve">, kas iekļauti tabulā </w:t>
            </w:r>
            <w:r w:rsidR="0011617F" w:rsidRPr="00052486">
              <w:t>ziņojuma 2.-3.lpp.</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D801FA" w14:textId="77777777" w:rsidR="00C662E8" w:rsidRPr="0009544D" w:rsidRDefault="00C662E8" w:rsidP="007A5350">
            <w:pPr>
              <w:jc w:val="both"/>
            </w:pPr>
          </w:p>
        </w:tc>
      </w:tr>
    </w:tbl>
    <w:p w14:paraId="18E06E19" w14:textId="3D232898" w:rsidR="003D4584" w:rsidRPr="0009544D" w:rsidRDefault="003D4584" w:rsidP="005E4E53">
      <w:pPr>
        <w:pStyle w:val="naisf"/>
        <w:spacing w:before="0" w:after="0"/>
        <w:ind w:firstLine="0"/>
        <w:rPr>
          <w:b/>
        </w:rPr>
      </w:pPr>
    </w:p>
    <w:p w14:paraId="39607B8C" w14:textId="77777777" w:rsidR="00317DC7" w:rsidRPr="0009544D" w:rsidRDefault="00184479" w:rsidP="005E4E53">
      <w:pPr>
        <w:pStyle w:val="naisf"/>
        <w:spacing w:before="0" w:after="0"/>
        <w:ind w:firstLine="720"/>
      </w:pPr>
      <w:r w:rsidRPr="0009544D">
        <w:t>Piezīme.</w:t>
      </w:r>
      <w:r w:rsidR="001D2FD0" w:rsidRPr="0009544D">
        <w:t xml:space="preserve"> </w:t>
      </w:r>
      <w:r w:rsidR="00FB6C91" w:rsidRPr="0009544D">
        <w:t>*</w:t>
      </w:r>
      <w:r w:rsidR="00317DC7" w:rsidRPr="0009544D">
        <w:t xml:space="preserve"> Dokumenta rekvizītu </w:t>
      </w:r>
      <w:r w:rsidR="00364BB6" w:rsidRPr="0009544D">
        <w:t>"</w:t>
      </w:r>
      <w:r w:rsidR="0018210A" w:rsidRPr="0009544D">
        <w:t>p</w:t>
      </w:r>
      <w:r w:rsidR="00317DC7" w:rsidRPr="0009544D">
        <w:t>araksts</w:t>
      </w:r>
      <w:r w:rsidR="00364BB6" w:rsidRPr="0009544D">
        <w:t>"</w:t>
      </w:r>
      <w:r w:rsidR="00317DC7" w:rsidRPr="0009544D">
        <w:t xml:space="preserve"> neaizpilda, ja elektroniskais dokuments ir </w:t>
      </w:r>
      <w:r w:rsidRPr="0009544D">
        <w:t>sagatavots</w:t>
      </w:r>
      <w:r w:rsidR="00317DC7" w:rsidRPr="0009544D">
        <w:t xml:space="preserve"> atbilstoši </w:t>
      </w:r>
      <w:r w:rsidRPr="0009544D">
        <w:t xml:space="preserve">normatīvajiem aktiem par </w:t>
      </w:r>
      <w:r w:rsidR="00317DC7" w:rsidRPr="0009544D">
        <w:t>elektronisko dokumentu noformēšan</w:t>
      </w:r>
      <w:r w:rsidRPr="0009544D">
        <w:t>u.</w:t>
      </w:r>
    </w:p>
    <w:p w14:paraId="39607B8D" w14:textId="77777777" w:rsidR="00454DBF" w:rsidRPr="0009544D" w:rsidRDefault="00454DBF" w:rsidP="005E4E53">
      <w:pPr>
        <w:pStyle w:val="naisf"/>
        <w:spacing w:before="0" w:after="0"/>
        <w:ind w:firstLine="720"/>
      </w:pPr>
    </w:p>
    <w:p w14:paraId="39607B8E" w14:textId="2277419B" w:rsidR="004373E1" w:rsidRPr="0009544D" w:rsidRDefault="00CE0B9B" w:rsidP="005E4E53">
      <w:pPr>
        <w:pStyle w:val="naisf"/>
        <w:spacing w:before="0" w:after="0"/>
        <w:ind w:right="6490" w:firstLine="720"/>
      </w:pPr>
      <w:r>
        <w:t xml:space="preserve">Laura </w:t>
      </w:r>
      <w:proofErr w:type="spellStart"/>
      <w:r>
        <w:t>Boltāne</w:t>
      </w:r>
      <w:proofErr w:type="spellEnd"/>
    </w:p>
    <w:tbl>
      <w:tblPr>
        <w:tblW w:w="0" w:type="auto"/>
        <w:tblLook w:val="00A0" w:firstRow="1" w:lastRow="0" w:firstColumn="1" w:lastColumn="0" w:noHBand="0" w:noVBand="0"/>
      </w:tblPr>
      <w:tblGrid>
        <w:gridCol w:w="8268"/>
      </w:tblGrid>
      <w:tr w:rsidR="008655A2" w:rsidRPr="0009544D" w14:paraId="39607B90" w14:textId="77777777">
        <w:tc>
          <w:tcPr>
            <w:tcW w:w="8268" w:type="dxa"/>
            <w:tcBorders>
              <w:top w:val="single" w:sz="4" w:space="0" w:color="000000"/>
            </w:tcBorders>
          </w:tcPr>
          <w:p w14:paraId="39607B8F" w14:textId="77777777" w:rsidR="008655A2" w:rsidRPr="0009544D" w:rsidRDefault="00184479" w:rsidP="005E4E53">
            <w:pPr>
              <w:jc w:val="both"/>
            </w:pPr>
            <w:r w:rsidRPr="0009544D">
              <w:t>(</w:t>
            </w:r>
            <w:r w:rsidR="008655A2" w:rsidRPr="0009544D">
              <w:t xml:space="preserve">par projektu atbildīgās amatpersonas </w:t>
            </w:r>
            <w:r w:rsidRPr="0009544D">
              <w:t xml:space="preserve">vārds un </w:t>
            </w:r>
            <w:r w:rsidR="008655A2" w:rsidRPr="0009544D">
              <w:t>uzvārds</w:t>
            </w:r>
            <w:r w:rsidRPr="0009544D">
              <w:t>)</w:t>
            </w:r>
          </w:p>
        </w:tc>
      </w:tr>
      <w:tr w:rsidR="008655A2" w:rsidRPr="0009544D" w14:paraId="39607B92" w14:textId="77777777">
        <w:tc>
          <w:tcPr>
            <w:tcW w:w="8268" w:type="dxa"/>
            <w:tcBorders>
              <w:bottom w:val="single" w:sz="4" w:space="0" w:color="000000"/>
            </w:tcBorders>
          </w:tcPr>
          <w:p w14:paraId="39607B91" w14:textId="3634529B" w:rsidR="008655A2" w:rsidRPr="0009544D" w:rsidRDefault="00CE0B9B" w:rsidP="005E4E53">
            <w:pPr>
              <w:jc w:val="both"/>
            </w:pPr>
            <w:r>
              <w:t xml:space="preserve">Veselības ministrijas </w:t>
            </w:r>
            <w:r w:rsidR="003F7FED" w:rsidRPr="003F7FED">
              <w:t>Politikas koordinācijas nodaļa</w:t>
            </w:r>
            <w:r w:rsidR="003F7FED">
              <w:t xml:space="preserve">s </w:t>
            </w:r>
            <w:r>
              <w:t>vadītāja</w:t>
            </w:r>
          </w:p>
        </w:tc>
      </w:tr>
      <w:tr w:rsidR="008655A2" w:rsidRPr="0009544D" w14:paraId="39607B94" w14:textId="77777777">
        <w:tc>
          <w:tcPr>
            <w:tcW w:w="8268" w:type="dxa"/>
            <w:tcBorders>
              <w:top w:val="single" w:sz="4" w:space="0" w:color="000000"/>
            </w:tcBorders>
          </w:tcPr>
          <w:p w14:paraId="39607B93" w14:textId="77777777" w:rsidR="008655A2" w:rsidRPr="0009544D" w:rsidRDefault="00184479" w:rsidP="005E4E53">
            <w:pPr>
              <w:jc w:val="both"/>
            </w:pPr>
            <w:r w:rsidRPr="0009544D">
              <w:t>(</w:t>
            </w:r>
            <w:r w:rsidR="008655A2" w:rsidRPr="0009544D">
              <w:t>amats</w:t>
            </w:r>
            <w:r w:rsidRPr="0009544D">
              <w:t>)</w:t>
            </w:r>
          </w:p>
        </w:tc>
      </w:tr>
      <w:tr w:rsidR="008655A2" w:rsidRPr="0009544D" w14:paraId="39607B96" w14:textId="77777777">
        <w:tc>
          <w:tcPr>
            <w:tcW w:w="8268" w:type="dxa"/>
            <w:tcBorders>
              <w:bottom w:val="single" w:sz="4" w:space="0" w:color="000000"/>
            </w:tcBorders>
          </w:tcPr>
          <w:p w14:paraId="39607B95" w14:textId="09CBA2C5" w:rsidR="008655A2" w:rsidRPr="0009544D" w:rsidRDefault="00764A90" w:rsidP="005E4E53">
            <w:pPr>
              <w:jc w:val="both"/>
            </w:pPr>
            <w:r w:rsidRPr="0009544D">
              <w:t xml:space="preserve">Tālr. </w:t>
            </w:r>
            <w:r w:rsidR="003F7FED" w:rsidRPr="003F7FED">
              <w:t>67876</w:t>
            </w:r>
            <w:r w:rsidR="00CE0B9B">
              <w:t>154</w:t>
            </w:r>
          </w:p>
        </w:tc>
      </w:tr>
      <w:tr w:rsidR="008655A2" w:rsidRPr="0009544D" w14:paraId="39607B98" w14:textId="77777777">
        <w:tc>
          <w:tcPr>
            <w:tcW w:w="8268" w:type="dxa"/>
            <w:tcBorders>
              <w:top w:val="single" w:sz="4" w:space="0" w:color="000000"/>
            </w:tcBorders>
          </w:tcPr>
          <w:p w14:paraId="39607B97" w14:textId="77777777" w:rsidR="008655A2" w:rsidRPr="0009544D" w:rsidRDefault="00184479" w:rsidP="005E4E53">
            <w:pPr>
              <w:jc w:val="both"/>
            </w:pPr>
            <w:r w:rsidRPr="0009544D">
              <w:t>(</w:t>
            </w:r>
            <w:r w:rsidR="008655A2" w:rsidRPr="0009544D">
              <w:t>tālruņa un faksa numurs</w:t>
            </w:r>
            <w:r w:rsidRPr="0009544D">
              <w:t>)</w:t>
            </w:r>
          </w:p>
        </w:tc>
      </w:tr>
      <w:tr w:rsidR="008655A2" w:rsidRPr="0009544D" w14:paraId="39607B9A" w14:textId="77777777">
        <w:tc>
          <w:tcPr>
            <w:tcW w:w="8268" w:type="dxa"/>
            <w:tcBorders>
              <w:bottom w:val="single" w:sz="4" w:space="0" w:color="000000"/>
            </w:tcBorders>
          </w:tcPr>
          <w:p w14:paraId="39607B99" w14:textId="300E2574" w:rsidR="008655A2" w:rsidRPr="0009544D" w:rsidRDefault="00CE0B9B" w:rsidP="005E4E53">
            <w:pPr>
              <w:jc w:val="both"/>
            </w:pPr>
            <w:r>
              <w:t>laura</w:t>
            </w:r>
            <w:r w:rsidR="003F7FED">
              <w:t>.</w:t>
            </w:r>
            <w:r>
              <w:t>boltane</w:t>
            </w:r>
            <w:r w:rsidR="003F7FED">
              <w:t>@vm.gov.lv</w:t>
            </w:r>
          </w:p>
        </w:tc>
      </w:tr>
      <w:tr w:rsidR="008655A2" w:rsidRPr="0009544D" w14:paraId="39607B9C" w14:textId="77777777">
        <w:tc>
          <w:tcPr>
            <w:tcW w:w="8268" w:type="dxa"/>
            <w:tcBorders>
              <w:top w:val="single" w:sz="4" w:space="0" w:color="000000"/>
            </w:tcBorders>
          </w:tcPr>
          <w:p w14:paraId="39607B9B" w14:textId="77777777" w:rsidR="008655A2" w:rsidRPr="0009544D" w:rsidRDefault="00184479" w:rsidP="005E4E53">
            <w:pPr>
              <w:jc w:val="both"/>
            </w:pPr>
            <w:r w:rsidRPr="0009544D">
              <w:t>(</w:t>
            </w:r>
            <w:r w:rsidR="008655A2" w:rsidRPr="0009544D">
              <w:t>e-pasta adrese</w:t>
            </w:r>
            <w:r w:rsidRPr="0009544D">
              <w:t>)</w:t>
            </w:r>
          </w:p>
        </w:tc>
      </w:tr>
    </w:tbl>
    <w:p w14:paraId="39607B9D" w14:textId="5FE5847C" w:rsidR="007116C7" w:rsidRDefault="007116C7" w:rsidP="005E4E53">
      <w:pPr>
        <w:pStyle w:val="naisf"/>
        <w:spacing w:before="0" w:after="0"/>
        <w:ind w:firstLine="0"/>
      </w:pPr>
    </w:p>
    <w:p w14:paraId="5176410E" w14:textId="77777777" w:rsidR="003F7FED" w:rsidRPr="0009544D" w:rsidRDefault="003F7FED" w:rsidP="005E4E53">
      <w:pPr>
        <w:pStyle w:val="naisf"/>
        <w:spacing w:before="0" w:after="0"/>
        <w:ind w:firstLine="0"/>
      </w:pPr>
    </w:p>
    <w:p w14:paraId="39607B9E" w14:textId="347E5A62" w:rsidR="00454DBF" w:rsidRPr="003F7FED" w:rsidRDefault="00454DBF" w:rsidP="005E4E53">
      <w:pPr>
        <w:ind w:left="113" w:right="113"/>
        <w:jc w:val="both"/>
        <w:rPr>
          <w:sz w:val="20"/>
        </w:rPr>
      </w:pPr>
      <w:r w:rsidRPr="003F7FED">
        <w:rPr>
          <w:sz w:val="20"/>
        </w:rPr>
        <w:fldChar w:fldCharType="begin"/>
      </w:r>
      <w:r w:rsidRPr="003F7FED">
        <w:rPr>
          <w:sz w:val="20"/>
        </w:rPr>
        <w:instrText xml:space="preserve"> DATE  \@ "yyyy.MM.dd. H:mm"  \* MERGEFORMAT </w:instrText>
      </w:r>
      <w:r w:rsidRPr="003F7FED">
        <w:rPr>
          <w:sz w:val="20"/>
        </w:rPr>
        <w:fldChar w:fldCharType="separate"/>
      </w:r>
      <w:r w:rsidR="00CE4EAB">
        <w:rPr>
          <w:noProof/>
          <w:sz w:val="20"/>
        </w:rPr>
        <w:t>2020.06.29. 10:09</w:t>
      </w:r>
      <w:r w:rsidRPr="003F7FED">
        <w:rPr>
          <w:sz w:val="20"/>
        </w:rPr>
        <w:fldChar w:fldCharType="end"/>
      </w:r>
    </w:p>
    <w:p w14:paraId="5D3715C6" w14:textId="15E86B05" w:rsidR="003F7FED" w:rsidRPr="003F7FED" w:rsidRDefault="00052486" w:rsidP="003F7FED">
      <w:pPr>
        <w:pStyle w:val="Header"/>
        <w:tabs>
          <w:tab w:val="left" w:pos="2340"/>
        </w:tabs>
        <w:ind w:left="142"/>
        <w:rPr>
          <w:noProof/>
          <w:sz w:val="20"/>
        </w:rPr>
      </w:pPr>
      <w:r>
        <w:rPr>
          <w:sz w:val="20"/>
        </w:rPr>
        <w:t>5</w:t>
      </w:r>
      <w:r w:rsidR="00CE4EAB">
        <w:rPr>
          <w:sz w:val="20"/>
        </w:rPr>
        <w:t>590</w:t>
      </w:r>
    </w:p>
    <w:p w14:paraId="39607BA0" w14:textId="6AE88AF6" w:rsidR="00454DBF" w:rsidRPr="003F7FED" w:rsidRDefault="00CE0B9B" w:rsidP="005E4E53">
      <w:pPr>
        <w:ind w:left="113" w:right="113"/>
        <w:jc w:val="both"/>
        <w:rPr>
          <w:sz w:val="20"/>
        </w:rPr>
      </w:pPr>
      <w:r>
        <w:rPr>
          <w:sz w:val="20"/>
        </w:rPr>
        <w:t>L</w:t>
      </w:r>
      <w:r w:rsidR="003F7FED" w:rsidRPr="003F7FED">
        <w:rPr>
          <w:sz w:val="20"/>
        </w:rPr>
        <w:t xml:space="preserve">. </w:t>
      </w:r>
      <w:proofErr w:type="spellStart"/>
      <w:r>
        <w:rPr>
          <w:sz w:val="20"/>
        </w:rPr>
        <w:t>Boltane</w:t>
      </w:r>
      <w:bookmarkStart w:id="5" w:name="_GoBack"/>
      <w:bookmarkEnd w:id="5"/>
      <w:proofErr w:type="spellEnd"/>
    </w:p>
    <w:p w14:paraId="5881F689" w14:textId="33D81B10" w:rsidR="001F6B65" w:rsidRDefault="003F7FED" w:rsidP="001F6B65">
      <w:pPr>
        <w:ind w:left="113" w:right="113"/>
        <w:jc w:val="both"/>
        <w:rPr>
          <w:sz w:val="20"/>
        </w:rPr>
      </w:pPr>
      <w:r w:rsidRPr="003F7FED">
        <w:rPr>
          <w:sz w:val="20"/>
        </w:rPr>
        <w:t>67876</w:t>
      </w:r>
      <w:r w:rsidR="00CE0B9B">
        <w:rPr>
          <w:sz w:val="20"/>
        </w:rPr>
        <w:t>154</w:t>
      </w:r>
      <w:r w:rsidR="00454DBF" w:rsidRPr="003F7FED">
        <w:rPr>
          <w:sz w:val="20"/>
        </w:rPr>
        <w:t xml:space="preserve">, </w:t>
      </w:r>
      <w:hyperlink r:id="rId11" w:history="1">
        <w:r w:rsidR="00CE0B9B" w:rsidRPr="0011088A">
          <w:rPr>
            <w:rStyle w:val="Hyperlink"/>
            <w:sz w:val="20"/>
          </w:rPr>
          <w:t>laura.boltane@vm.gov.lv</w:t>
        </w:r>
      </w:hyperlink>
      <w:r>
        <w:rPr>
          <w:sz w:val="20"/>
        </w:rPr>
        <w:t xml:space="preserve"> </w:t>
      </w:r>
      <w:r w:rsidR="003772CF" w:rsidRPr="003F7FED">
        <w:rPr>
          <w:rFonts w:eastAsia="Calibri"/>
          <w:bCs/>
          <w:sz w:val="20"/>
          <w:u w:val="single"/>
        </w:rPr>
        <w:t xml:space="preserve"> </w:t>
      </w:r>
    </w:p>
    <w:sectPr w:rsidR="001F6B65"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EB0C" w14:textId="77777777" w:rsidR="001E7E9B" w:rsidRDefault="001E7E9B">
      <w:r>
        <w:separator/>
      </w:r>
    </w:p>
  </w:endnote>
  <w:endnote w:type="continuationSeparator" w:id="0">
    <w:p w14:paraId="1FFC9B3B" w14:textId="77777777" w:rsidR="001E7E9B" w:rsidRDefault="001E7E9B">
      <w:r>
        <w:continuationSeparator/>
      </w:r>
    </w:p>
  </w:endnote>
  <w:endnote w:type="continuationNotice" w:id="1">
    <w:p w14:paraId="67F57247" w14:textId="77777777" w:rsidR="001E7E9B" w:rsidRDefault="001E7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D2F4" w14:textId="77777777" w:rsidR="00DA21D3" w:rsidRDefault="00DA21D3" w:rsidP="00DA21D3">
    <w:pPr>
      <w:pStyle w:val="Footer"/>
      <w:rPr>
        <w:sz w:val="20"/>
        <w:szCs w:val="16"/>
      </w:rPr>
    </w:pPr>
  </w:p>
  <w:p w14:paraId="39607BAC" w14:textId="4CCAEADD" w:rsidR="008E2C85" w:rsidRPr="00DA21D3" w:rsidRDefault="007D1E53" w:rsidP="00DA21D3">
    <w:pPr>
      <w:pStyle w:val="Footer"/>
      <w:jc w:val="both"/>
    </w:pPr>
    <w:r w:rsidRPr="007D1E53">
      <w:rPr>
        <w:sz w:val="20"/>
        <w:szCs w:val="16"/>
      </w:rPr>
      <w:t>VMizz_260620_eves</w:t>
    </w:r>
    <w:r w:rsidR="00DA21D3" w:rsidRPr="00DA21D3">
      <w:rPr>
        <w:sz w:val="20"/>
        <w:szCs w:val="16"/>
      </w:rPr>
      <w:t>; Izziņa par atzinumos sniegtajiem iebildumiem Informatīvais ziņojums par Nacionālā veselības dienesta īstenotā ERAF projekta “Veselības nozares informācijas sistēmu (reģistri) modernizācija, attīstība un integrācija ar e-veselības informācijas sistēmu” progresu, riskiem, turpmākās rīcības plānu un e-veselības sistēmas tālāko attīstību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7BAD" w14:textId="77777777" w:rsidR="008E2C85" w:rsidRDefault="008E2C85" w:rsidP="00454DBF">
    <w:pPr>
      <w:pStyle w:val="Header"/>
    </w:pPr>
  </w:p>
  <w:p w14:paraId="39607BAE" w14:textId="304F58DF" w:rsidR="008E2C85" w:rsidRPr="00454DBF" w:rsidRDefault="007D1E53" w:rsidP="00C14FFB">
    <w:pPr>
      <w:pStyle w:val="Footer"/>
      <w:rPr>
        <w:sz w:val="20"/>
        <w:szCs w:val="16"/>
      </w:rPr>
    </w:pPr>
    <w:bookmarkStart w:id="6" w:name="_Hlk40965268"/>
    <w:bookmarkStart w:id="7" w:name="_Hlk40965269"/>
    <w:r w:rsidRPr="007D1E53">
      <w:rPr>
        <w:sz w:val="20"/>
        <w:szCs w:val="16"/>
      </w:rPr>
      <w:t>VMizz_260620_eves</w:t>
    </w:r>
    <w:r w:rsidR="00C14FFB" w:rsidRPr="00C14FFB">
      <w:rPr>
        <w:sz w:val="20"/>
        <w:szCs w:val="16"/>
      </w:rPr>
      <w:t xml:space="preserve">; Izziņa par atzinumos sniegtajiem iebildumiem </w:t>
    </w:r>
    <w:r w:rsidR="00DA21D3" w:rsidRPr="00DA21D3">
      <w:rPr>
        <w:sz w:val="20"/>
        <w:szCs w:val="16"/>
      </w:rPr>
      <w:t>Informatīvais ziņojums par Nacionālā veselības dienesta īstenotā ERAF projekta “Veselības nozares informācijas sistēmu (reģistri) modernizācija, attīstība un integrācija ar e-veselības informācijas sistēmu” progresu, riskiem, turpmākās rīcības plānu un e-veselības sistēmas tālāko attīstību</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1A557" w14:textId="77777777" w:rsidR="001E7E9B" w:rsidRDefault="001E7E9B">
      <w:r>
        <w:separator/>
      </w:r>
    </w:p>
  </w:footnote>
  <w:footnote w:type="continuationSeparator" w:id="0">
    <w:p w14:paraId="0C67FCCA" w14:textId="77777777" w:rsidR="001E7E9B" w:rsidRDefault="001E7E9B">
      <w:r>
        <w:continuationSeparator/>
      </w:r>
    </w:p>
  </w:footnote>
  <w:footnote w:type="continuationNotice" w:id="1">
    <w:p w14:paraId="64589A6A" w14:textId="77777777" w:rsidR="001E7E9B" w:rsidRDefault="001E7E9B"/>
  </w:footnote>
  <w:footnote w:id="2">
    <w:p w14:paraId="7AFB0A18" w14:textId="63DA9112" w:rsidR="00FA5DE7" w:rsidRPr="00FA5DE7" w:rsidRDefault="00FA5DE7">
      <w:pPr>
        <w:pStyle w:val="FootnoteText"/>
        <w:rPr>
          <w:rFonts w:ascii="Times New Roman" w:hAnsi="Times New Roman"/>
        </w:rPr>
      </w:pPr>
      <w:r w:rsidRPr="00FA5DE7">
        <w:rPr>
          <w:rStyle w:val="FootnoteReference"/>
          <w:rFonts w:ascii="Times New Roman" w:hAnsi="Times New Roman"/>
        </w:rPr>
        <w:footnoteRef/>
      </w:r>
      <w:r w:rsidRPr="00FA5DE7">
        <w:rPr>
          <w:rFonts w:ascii="Times New Roman" w:hAnsi="Times New Roman"/>
        </w:rPr>
        <w:t xml:space="preserve"> Vides aizsardzības un reģionālās attīstītības ministrijas  2020.gada 6.aprīļa aicinājums īpaši izvērtēt tādu izmaiņu iespējas IKT projektos, kuru rezultātā tie palielinātu savu pozitīvo ietekmi uz digitālo tehnoloģiju izmantošanu Latvijas tautsaimniecībā, palīdzot sekmīgi pārvarēt COVID 19 izraisīto krīzi un tās sekas.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7BA8" w14:textId="77777777" w:rsidR="008E2C85" w:rsidRDefault="008E2C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07BA9" w14:textId="77777777" w:rsidR="008E2C85" w:rsidRDefault="008E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7BAA" w14:textId="77777777" w:rsidR="008E2C85" w:rsidRDefault="008E2C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607BAB" w14:textId="77777777" w:rsidR="008E2C85" w:rsidRDefault="008E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BF"/>
    <w:multiLevelType w:val="multilevel"/>
    <w:tmpl w:val="F2B013B2"/>
    <w:lvl w:ilvl="0">
      <w:start w:val="1"/>
      <w:numFmt w:val="decimal"/>
      <w:lvlText w:val="%1."/>
      <w:lvlJc w:val="left"/>
      <w:pPr>
        <w:ind w:left="784" w:hanging="360"/>
      </w:pPr>
    </w:lvl>
    <w:lvl w:ilvl="1">
      <w:start w:val="3"/>
      <w:numFmt w:val="decimal"/>
      <w:isLgl/>
      <w:lvlText w:val="%1.%2."/>
      <w:lvlJc w:val="left"/>
      <w:pPr>
        <w:ind w:left="784"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 w15:restartNumberingAfterBreak="0">
    <w:nsid w:val="02547C85"/>
    <w:multiLevelType w:val="hybridMultilevel"/>
    <w:tmpl w:val="4920BA5E"/>
    <w:lvl w:ilvl="0" w:tplc="0426000F">
      <w:start w:val="1"/>
      <w:numFmt w:val="decimal"/>
      <w:lvlText w:val="%1."/>
      <w:lvlJc w:val="left"/>
      <w:pPr>
        <w:ind w:left="778" w:hanging="360"/>
      </w:p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2" w15:restartNumberingAfterBreak="0">
    <w:nsid w:val="045B44CF"/>
    <w:multiLevelType w:val="hybridMultilevel"/>
    <w:tmpl w:val="42F400E6"/>
    <w:lvl w:ilvl="0" w:tplc="E914592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5A4944"/>
    <w:multiLevelType w:val="hybridMultilevel"/>
    <w:tmpl w:val="9E56C3F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2262A5"/>
    <w:multiLevelType w:val="hybridMultilevel"/>
    <w:tmpl w:val="2328166E"/>
    <w:lvl w:ilvl="0" w:tplc="3ACC11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21C17"/>
    <w:multiLevelType w:val="hybridMultilevel"/>
    <w:tmpl w:val="857AFBE8"/>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520B64"/>
    <w:multiLevelType w:val="hybridMultilevel"/>
    <w:tmpl w:val="62C45B0E"/>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5E760A"/>
    <w:multiLevelType w:val="hybridMultilevel"/>
    <w:tmpl w:val="58648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BA317A"/>
    <w:multiLevelType w:val="hybridMultilevel"/>
    <w:tmpl w:val="A2F64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1E2708"/>
    <w:multiLevelType w:val="hybridMultilevel"/>
    <w:tmpl w:val="159EC4DA"/>
    <w:lvl w:ilvl="0" w:tplc="05108D58">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 w15:restartNumberingAfterBreak="0">
    <w:nsid w:val="20DC53CD"/>
    <w:multiLevelType w:val="hybridMultilevel"/>
    <w:tmpl w:val="1EF890EA"/>
    <w:lvl w:ilvl="0" w:tplc="E7400EEE">
      <w:start w:val="4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5759E4"/>
    <w:multiLevelType w:val="hybridMultilevel"/>
    <w:tmpl w:val="E9A2A4A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730DDC"/>
    <w:multiLevelType w:val="hybridMultilevel"/>
    <w:tmpl w:val="D3143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B74B94"/>
    <w:multiLevelType w:val="hybridMultilevel"/>
    <w:tmpl w:val="6900C592"/>
    <w:lvl w:ilvl="0" w:tplc="77487408">
      <w:start w:val="1"/>
      <w:numFmt w:val="decimal"/>
      <w:lvlText w:val="%1)"/>
      <w:lvlJc w:val="left"/>
      <w:pPr>
        <w:ind w:left="36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A2A41"/>
    <w:multiLevelType w:val="hybridMultilevel"/>
    <w:tmpl w:val="5A80327E"/>
    <w:lvl w:ilvl="0" w:tplc="05108D58">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16" w15:restartNumberingAfterBreak="0">
    <w:nsid w:val="30252D7C"/>
    <w:multiLevelType w:val="hybridMultilevel"/>
    <w:tmpl w:val="6F629376"/>
    <w:lvl w:ilvl="0" w:tplc="977294DA">
      <w:start w:val="1"/>
      <w:numFmt w:val="bullet"/>
      <w:lvlText w:val=""/>
      <w:lvlJc w:val="left"/>
      <w:pPr>
        <w:ind w:left="720" w:hanging="360"/>
      </w:pPr>
      <w:rPr>
        <w:rFonts w:ascii="Symbol" w:hAnsi="Symbol" w:hint="default"/>
      </w:rPr>
    </w:lvl>
    <w:lvl w:ilvl="1" w:tplc="D67E1ADE">
      <w:start w:val="1"/>
      <w:numFmt w:val="bullet"/>
      <w:lvlText w:val="o"/>
      <w:lvlJc w:val="left"/>
      <w:pPr>
        <w:ind w:left="1440" w:hanging="360"/>
      </w:pPr>
      <w:rPr>
        <w:rFonts w:ascii="Courier New" w:hAnsi="Courier New" w:cs="Times New Roman" w:hint="default"/>
      </w:rPr>
    </w:lvl>
    <w:lvl w:ilvl="2" w:tplc="05108D58">
      <w:start w:val="1"/>
      <w:numFmt w:val="bullet"/>
      <w:lvlText w:val=""/>
      <w:lvlJc w:val="left"/>
      <w:pPr>
        <w:ind w:left="785" w:hanging="360"/>
      </w:pPr>
      <w:rPr>
        <w:rFonts w:ascii="Symbol" w:hAnsi="Symbol" w:hint="default"/>
      </w:rPr>
    </w:lvl>
    <w:lvl w:ilvl="3" w:tplc="E15AB78A">
      <w:start w:val="1"/>
      <w:numFmt w:val="bullet"/>
      <w:lvlText w:val=""/>
      <w:lvlJc w:val="left"/>
      <w:pPr>
        <w:ind w:left="2880" w:hanging="360"/>
      </w:pPr>
      <w:rPr>
        <w:rFonts w:ascii="Symbol" w:hAnsi="Symbol" w:hint="default"/>
      </w:rPr>
    </w:lvl>
    <w:lvl w:ilvl="4" w:tplc="998ACE86">
      <w:start w:val="1"/>
      <w:numFmt w:val="bullet"/>
      <w:lvlText w:val="o"/>
      <w:lvlJc w:val="left"/>
      <w:pPr>
        <w:ind w:left="3600" w:hanging="360"/>
      </w:pPr>
      <w:rPr>
        <w:rFonts w:ascii="Courier New" w:hAnsi="Courier New" w:cs="Times New Roman" w:hint="default"/>
      </w:rPr>
    </w:lvl>
    <w:lvl w:ilvl="5" w:tplc="747C4872">
      <w:start w:val="1"/>
      <w:numFmt w:val="bullet"/>
      <w:lvlText w:val=""/>
      <w:lvlJc w:val="left"/>
      <w:pPr>
        <w:ind w:left="4320" w:hanging="360"/>
      </w:pPr>
      <w:rPr>
        <w:rFonts w:ascii="Wingdings" w:hAnsi="Wingdings" w:hint="default"/>
      </w:rPr>
    </w:lvl>
    <w:lvl w:ilvl="6" w:tplc="9CF4E060">
      <w:start w:val="1"/>
      <w:numFmt w:val="bullet"/>
      <w:lvlText w:val=""/>
      <w:lvlJc w:val="left"/>
      <w:pPr>
        <w:ind w:left="5040" w:hanging="360"/>
      </w:pPr>
      <w:rPr>
        <w:rFonts w:ascii="Symbol" w:hAnsi="Symbol" w:hint="default"/>
      </w:rPr>
    </w:lvl>
    <w:lvl w:ilvl="7" w:tplc="698C9458">
      <w:start w:val="1"/>
      <w:numFmt w:val="bullet"/>
      <w:lvlText w:val="o"/>
      <w:lvlJc w:val="left"/>
      <w:pPr>
        <w:ind w:left="5760" w:hanging="360"/>
      </w:pPr>
      <w:rPr>
        <w:rFonts w:ascii="Courier New" w:hAnsi="Courier New" w:cs="Times New Roman" w:hint="default"/>
      </w:rPr>
    </w:lvl>
    <w:lvl w:ilvl="8" w:tplc="7DF0DB9A">
      <w:start w:val="1"/>
      <w:numFmt w:val="bullet"/>
      <w:lvlText w:val=""/>
      <w:lvlJc w:val="left"/>
      <w:pPr>
        <w:ind w:left="6480" w:hanging="360"/>
      </w:pPr>
      <w:rPr>
        <w:rFonts w:ascii="Wingdings" w:hAnsi="Wingdings" w:hint="default"/>
      </w:rPr>
    </w:lvl>
  </w:abstractNum>
  <w:abstractNum w:abstractNumId="17" w15:restartNumberingAfterBreak="0">
    <w:nsid w:val="32437980"/>
    <w:multiLevelType w:val="hybridMultilevel"/>
    <w:tmpl w:val="C1C08D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7B057D"/>
    <w:multiLevelType w:val="hybridMultilevel"/>
    <w:tmpl w:val="F802F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B2AD7"/>
    <w:multiLevelType w:val="hybridMultilevel"/>
    <w:tmpl w:val="6344A86C"/>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A1590B"/>
    <w:multiLevelType w:val="hybridMultilevel"/>
    <w:tmpl w:val="1BA4AFE2"/>
    <w:lvl w:ilvl="0" w:tplc="0088E434">
      <w:start w:val="5"/>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6B3AB6"/>
    <w:multiLevelType w:val="hybridMultilevel"/>
    <w:tmpl w:val="203C0378"/>
    <w:lvl w:ilvl="0" w:tplc="BFC20A90">
      <w:start w:val="2"/>
      <w:numFmt w:val="bullet"/>
      <w:lvlText w:val="-"/>
      <w:lvlJc w:val="left"/>
      <w:pPr>
        <w:ind w:left="780" w:hanging="360"/>
      </w:pPr>
      <w:rPr>
        <w:rFonts w:ascii="Arial" w:eastAsia="Times New Roman" w:hAnsi="Arial" w:cs="Arial"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51A73120"/>
    <w:multiLevelType w:val="hybridMultilevel"/>
    <w:tmpl w:val="AC2C8376"/>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D75B4E"/>
    <w:multiLevelType w:val="hybridMultilevel"/>
    <w:tmpl w:val="534E71A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51D6E81"/>
    <w:multiLevelType w:val="hybridMultilevel"/>
    <w:tmpl w:val="1932FAA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9A4810"/>
    <w:multiLevelType w:val="hybridMultilevel"/>
    <w:tmpl w:val="13D41CE4"/>
    <w:lvl w:ilvl="0" w:tplc="BEDE028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30458C"/>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28" w15:restartNumberingAfterBreak="0">
    <w:nsid w:val="5D991204"/>
    <w:multiLevelType w:val="hybridMultilevel"/>
    <w:tmpl w:val="96C0D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A95DE1"/>
    <w:multiLevelType w:val="hybridMultilevel"/>
    <w:tmpl w:val="54CC6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5E7F4E"/>
    <w:multiLevelType w:val="hybridMultilevel"/>
    <w:tmpl w:val="59103F6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3D7C13"/>
    <w:multiLevelType w:val="hybridMultilevel"/>
    <w:tmpl w:val="F90CE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824C2C"/>
    <w:multiLevelType w:val="hybridMultilevel"/>
    <w:tmpl w:val="DF0692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FA4DCD"/>
    <w:multiLevelType w:val="hybridMultilevel"/>
    <w:tmpl w:val="C72EE22E"/>
    <w:lvl w:ilvl="0" w:tplc="77487408">
      <w:start w:val="1"/>
      <w:numFmt w:val="decimal"/>
      <w:lvlText w:val="%1)"/>
      <w:lvlJc w:val="left"/>
      <w:pPr>
        <w:ind w:left="360" w:hanging="360"/>
      </w:pPr>
      <w:rPr>
        <w:rFonts w:hint="default"/>
        <w:color w:val="FF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C294195"/>
    <w:multiLevelType w:val="hybridMultilevel"/>
    <w:tmpl w:val="85C44C9A"/>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E312D6E"/>
    <w:multiLevelType w:val="hybridMultilevel"/>
    <w:tmpl w:val="9B8CF4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1F4EE9"/>
    <w:multiLevelType w:val="hybridMultilevel"/>
    <w:tmpl w:val="322E5CE0"/>
    <w:lvl w:ilvl="0" w:tplc="5868E1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649A2"/>
    <w:multiLevelType w:val="hybridMultilevel"/>
    <w:tmpl w:val="0D2C9256"/>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2643529"/>
    <w:multiLevelType w:val="hybridMultilevel"/>
    <w:tmpl w:val="5D18C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F96072"/>
    <w:multiLevelType w:val="hybridMultilevel"/>
    <w:tmpl w:val="77241210"/>
    <w:lvl w:ilvl="0" w:tplc="984E7D76">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585BC1"/>
    <w:multiLevelType w:val="hybridMultilevel"/>
    <w:tmpl w:val="858A86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53076E"/>
    <w:multiLevelType w:val="hybridMultilevel"/>
    <w:tmpl w:val="4920BA5E"/>
    <w:lvl w:ilvl="0" w:tplc="0426000F">
      <w:start w:val="1"/>
      <w:numFmt w:val="decimal"/>
      <w:lvlText w:val="%1."/>
      <w:lvlJc w:val="left"/>
      <w:pPr>
        <w:ind w:left="778" w:hanging="360"/>
      </w:p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42" w15:restartNumberingAfterBreak="0">
    <w:nsid w:val="7E7107E8"/>
    <w:multiLevelType w:val="multilevel"/>
    <w:tmpl w:val="D0CCA56C"/>
    <w:lvl w:ilvl="0">
      <w:start w:val="1"/>
      <w:numFmt w:val="decimal"/>
      <w:lvlText w:val="%1."/>
      <w:lvlJc w:val="left"/>
      <w:pPr>
        <w:ind w:left="786" w:hanging="360"/>
      </w:pPr>
      <w:rPr>
        <w:rFonts w:ascii="Times New Roman" w:eastAsia="Calibri" w:hAnsi="Times New Roman" w:cs="Times New Roman"/>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886F0C"/>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27437C"/>
    <w:multiLevelType w:val="multilevel"/>
    <w:tmpl w:val="10A4A03C"/>
    <w:lvl w:ilvl="0">
      <w:start w:val="1"/>
      <w:numFmt w:val="decimal"/>
      <w:lvlText w:val="%1."/>
      <w:lvlJc w:val="left"/>
      <w:pPr>
        <w:ind w:left="720" w:hanging="360"/>
      </w:pPr>
      <w:rPr>
        <w:rFonts w:hint="default"/>
      </w:rPr>
    </w:lvl>
    <w:lvl w:ilvl="1">
      <w:start w:val="1"/>
      <w:numFmt w:val="decimal"/>
      <w:isLgl/>
      <w:lvlText w:val="%1.%2."/>
      <w:lvlJc w:val="left"/>
      <w:pPr>
        <w:ind w:left="1220" w:hanging="5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41"/>
  </w:num>
  <w:num w:numId="6">
    <w:abstractNumId w:val="1"/>
  </w:num>
  <w:num w:numId="7">
    <w:abstractNumId w:val="15"/>
  </w:num>
  <w:num w:numId="8">
    <w:abstractNumId w:val="36"/>
  </w:num>
  <w:num w:numId="9">
    <w:abstractNumId w:val="10"/>
  </w:num>
  <w:num w:numId="10">
    <w:abstractNumId w:val="7"/>
  </w:num>
  <w:num w:numId="11">
    <w:abstractNumId w:val="21"/>
  </w:num>
  <w:num w:numId="12">
    <w:abstractNumId w:val="22"/>
  </w:num>
  <w:num w:numId="13">
    <w:abstractNumId w:val="4"/>
  </w:num>
  <w:num w:numId="14">
    <w:abstractNumId w:val="13"/>
  </w:num>
  <w:num w:numId="15">
    <w:abstractNumId w:val="8"/>
  </w:num>
  <w:num w:numId="16">
    <w:abstractNumId w:val="40"/>
  </w:num>
  <w:num w:numId="17">
    <w:abstractNumId w:val="38"/>
  </w:num>
  <w:num w:numId="18">
    <w:abstractNumId w:val="29"/>
  </w:num>
  <w:num w:numId="19">
    <w:abstractNumId w:val="28"/>
  </w:num>
  <w:num w:numId="20">
    <w:abstractNumId w:val="42"/>
  </w:num>
  <w:num w:numId="21">
    <w:abstractNumId w:val="37"/>
  </w:num>
  <w:num w:numId="22">
    <w:abstractNumId w:val="23"/>
  </w:num>
  <w:num w:numId="23">
    <w:abstractNumId w:val="34"/>
  </w:num>
  <w:num w:numId="24">
    <w:abstractNumId w:val="43"/>
  </w:num>
  <w:num w:numId="25">
    <w:abstractNumId w:val="5"/>
  </w:num>
  <w:num w:numId="26">
    <w:abstractNumId w:val="19"/>
  </w:num>
  <w:num w:numId="27">
    <w:abstractNumId w:val="30"/>
  </w:num>
  <w:num w:numId="28">
    <w:abstractNumId w:val="6"/>
  </w:num>
  <w:num w:numId="29">
    <w:abstractNumId w:val="44"/>
  </w:num>
  <w:num w:numId="30">
    <w:abstractNumId w:val="18"/>
  </w:num>
  <w:num w:numId="31">
    <w:abstractNumId w:val="24"/>
  </w:num>
  <w:num w:numId="32">
    <w:abstractNumId w:val="33"/>
  </w:num>
  <w:num w:numId="33">
    <w:abstractNumId w:val="14"/>
  </w:num>
  <w:num w:numId="34">
    <w:abstractNumId w:val="32"/>
  </w:num>
  <w:num w:numId="35">
    <w:abstractNumId w:val="17"/>
  </w:num>
  <w:num w:numId="36">
    <w:abstractNumId w:val="26"/>
  </w:num>
  <w:num w:numId="37">
    <w:abstractNumId w:val="3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9"/>
  </w:num>
  <w:num w:numId="41">
    <w:abstractNumId w:val="35"/>
  </w:num>
  <w:num w:numId="42">
    <w:abstractNumId w:val="9"/>
  </w:num>
  <w:num w:numId="43">
    <w:abstractNumId w:val="12"/>
  </w:num>
  <w:num w:numId="44">
    <w:abstractNumId w:val="3"/>
  </w:num>
  <w:num w:numId="45">
    <w:abstractNumId w:val="2"/>
  </w:num>
  <w:num w:numId="4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38"/>
    <w:rsid w:val="00001F89"/>
    <w:rsid w:val="00002668"/>
    <w:rsid w:val="00002A6D"/>
    <w:rsid w:val="00003C53"/>
    <w:rsid w:val="00003DBE"/>
    <w:rsid w:val="0000456E"/>
    <w:rsid w:val="000055EA"/>
    <w:rsid w:val="00005E58"/>
    <w:rsid w:val="00006AF9"/>
    <w:rsid w:val="00006BF1"/>
    <w:rsid w:val="0001095A"/>
    <w:rsid w:val="0001105F"/>
    <w:rsid w:val="0001118D"/>
    <w:rsid w:val="0001131F"/>
    <w:rsid w:val="00011663"/>
    <w:rsid w:val="00012106"/>
    <w:rsid w:val="0001249F"/>
    <w:rsid w:val="000125C0"/>
    <w:rsid w:val="0001270C"/>
    <w:rsid w:val="000136AA"/>
    <w:rsid w:val="00013B4C"/>
    <w:rsid w:val="00013BF6"/>
    <w:rsid w:val="0001554C"/>
    <w:rsid w:val="00015B94"/>
    <w:rsid w:val="00015DE5"/>
    <w:rsid w:val="000168E6"/>
    <w:rsid w:val="00016A3B"/>
    <w:rsid w:val="000172E2"/>
    <w:rsid w:val="00017449"/>
    <w:rsid w:val="00020249"/>
    <w:rsid w:val="000216C3"/>
    <w:rsid w:val="00022338"/>
    <w:rsid w:val="0002296A"/>
    <w:rsid w:val="00022B0F"/>
    <w:rsid w:val="00022B9A"/>
    <w:rsid w:val="000231DA"/>
    <w:rsid w:val="000235DD"/>
    <w:rsid w:val="00023FD6"/>
    <w:rsid w:val="0002416A"/>
    <w:rsid w:val="00024CCD"/>
    <w:rsid w:val="00024D20"/>
    <w:rsid w:val="000253DB"/>
    <w:rsid w:val="000278E7"/>
    <w:rsid w:val="00027A63"/>
    <w:rsid w:val="00027D64"/>
    <w:rsid w:val="00027E24"/>
    <w:rsid w:val="00027F9D"/>
    <w:rsid w:val="000307B5"/>
    <w:rsid w:val="00032457"/>
    <w:rsid w:val="00033693"/>
    <w:rsid w:val="00033EA7"/>
    <w:rsid w:val="0003413A"/>
    <w:rsid w:val="000348AB"/>
    <w:rsid w:val="000349CA"/>
    <w:rsid w:val="0003557A"/>
    <w:rsid w:val="00035C06"/>
    <w:rsid w:val="000366DF"/>
    <w:rsid w:val="000376CD"/>
    <w:rsid w:val="00040A5C"/>
    <w:rsid w:val="0004122B"/>
    <w:rsid w:val="00043005"/>
    <w:rsid w:val="0004345F"/>
    <w:rsid w:val="00044026"/>
    <w:rsid w:val="00046075"/>
    <w:rsid w:val="000467E8"/>
    <w:rsid w:val="00046CAD"/>
    <w:rsid w:val="00046F5C"/>
    <w:rsid w:val="00047385"/>
    <w:rsid w:val="00050554"/>
    <w:rsid w:val="00050682"/>
    <w:rsid w:val="00052486"/>
    <w:rsid w:val="00052A72"/>
    <w:rsid w:val="00053706"/>
    <w:rsid w:val="00053AF8"/>
    <w:rsid w:val="00053E04"/>
    <w:rsid w:val="00054A21"/>
    <w:rsid w:val="00056F74"/>
    <w:rsid w:val="000579E6"/>
    <w:rsid w:val="00057DD5"/>
    <w:rsid w:val="000608DD"/>
    <w:rsid w:val="00060E03"/>
    <w:rsid w:val="0006136F"/>
    <w:rsid w:val="00062053"/>
    <w:rsid w:val="0006342C"/>
    <w:rsid w:val="000641CE"/>
    <w:rsid w:val="000644DA"/>
    <w:rsid w:val="00065271"/>
    <w:rsid w:val="00066176"/>
    <w:rsid w:val="0006618D"/>
    <w:rsid w:val="0006674B"/>
    <w:rsid w:val="00066885"/>
    <w:rsid w:val="0006694E"/>
    <w:rsid w:val="0006695C"/>
    <w:rsid w:val="00066A37"/>
    <w:rsid w:val="00066DBD"/>
    <w:rsid w:val="00066F05"/>
    <w:rsid w:val="00067E00"/>
    <w:rsid w:val="00070388"/>
    <w:rsid w:val="00072628"/>
    <w:rsid w:val="000728ED"/>
    <w:rsid w:val="00073343"/>
    <w:rsid w:val="000733F5"/>
    <w:rsid w:val="000733FF"/>
    <w:rsid w:val="00074F94"/>
    <w:rsid w:val="000752C4"/>
    <w:rsid w:val="00075368"/>
    <w:rsid w:val="0007577A"/>
    <w:rsid w:val="00076768"/>
    <w:rsid w:val="00076DD3"/>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F83"/>
    <w:rsid w:val="0009302B"/>
    <w:rsid w:val="00093EC2"/>
    <w:rsid w:val="00094A9D"/>
    <w:rsid w:val="0009544D"/>
    <w:rsid w:val="000958A2"/>
    <w:rsid w:val="000965E7"/>
    <w:rsid w:val="000A0041"/>
    <w:rsid w:val="000A06FC"/>
    <w:rsid w:val="000A1A02"/>
    <w:rsid w:val="000A4035"/>
    <w:rsid w:val="000A483A"/>
    <w:rsid w:val="000A51EF"/>
    <w:rsid w:val="000A55D2"/>
    <w:rsid w:val="000A57EA"/>
    <w:rsid w:val="000A64D3"/>
    <w:rsid w:val="000A77B9"/>
    <w:rsid w:val="000A7EA7"/>
    <w:rsid w:val="000B0403"/>
    <w:rsid w:val="000B057B"/>
    <w:rsid w:val="000B06E7"/>
    <w:rsid w:val="000B0C94"/>
    <w:rsid w:val="000B15E5"/>
    <w:rsid w:val="000B2382"/>
    <w:rsid w:val="000B3171"/>
    <w:rsid w:val="000B34A5"/>
    <w:rsid w:val="000B4746"/>
    <w:rsid w:val="000B4824"/>
    <w:rsid w:val="000B7966"/>
    <w:rsid w:val="000B7CB1"/>
    <w:rsid w:val="000C0AE6"/>
    <w:rsid w:val="000C0D0D"/>
    <w:rsid w:val="000C2555"/>
    <w:rsid w:val="000C3545"/>
    <w:rsid w:val="000C35F3"/>
    <w:rsid w:val="000C3EB0"/>
    <w:rsid w:val="000C498A"/>
    <w:rsid w:val="000C4C16"/>
    <w:rsid w:val="000C56FC"/>
    <w:rsid w:val="000C6833"/>
    <w:rsid w:val="000C7907"/>
    <w:rsid w:val="000C7A11"/>
    <w:rsid w:val="000C7F5E"/>
    <w:rsid w:val="000D00AC"/>
    <w:rsid w:val="000D06C2"/>
    <w:rsid w:val="000D0AED"/>
    <w:rsid w:val="000D1A3D"/>
    <w:rsid w:val="000D3602"/>
    <w:rsid w:val="000D49B7"/>
    <w:rsid w:val="000D4D89"/>
    <w:rsid w:val="000D6BBD"/>
    <w:rsid w:val="000D7751"/>
    <w:rsid w:val="000D77A9"/>
    <w:rsid w:val="000D7837"/>
    <w:rsid w:val="000D7C00"/>
    <w:rsid w:val="000D7C23"/>
    <w:rsid w:val="000E02CA"/>
    <w:rsid w:val="000E0776"/>
    <w:rsid w:val="000E0A16"/>
    <w:rsid w:val="000E1B5C"/>
    <w:rsid w:val="000E1BFA"/>
    <w:rsid w:val="000E2142"/>
    <w:rsid w:val="000E21D0"/>
    <w:rsid w:val="000E2A38"/>
    <w:rsid w:val="000E2ACC"/>
    <w:rsid w:val="000E4D16"/>
    <w:rsid w:val="000E5509"/>
    <w:rsid w:val="000E56AE"/>
    <w:rsid w:val="000E585F"/>
    <w:rsid w:val="000E66F8"/>
    <w:rsid w:val="000E7121"/>
    <w:rsid w:val="000E759B"/>
    <w:rsid w:val="000F054F"/>
    <w:rsid w:val="000F079D"/>
    <w:rsid w:val="000F0BFD"/>
    <w:rsid w:val="000F0D57"/>
    <w:rsid w:val="000F0D9D"/>
    <w:rsid w:val="000F1BD5"/>
    <w:rsid w:val="000F1D56"/>
    <w:rsid w:val="000F2534"/>
    <w:rsid w:val="000F28D9"/>
    <w:rsid w:val="000F2D43"/>
    <w:rsid w:val="000F2F9A"/>
    <w:rsid w:val="000F3264"/>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11F"/>
    <w:rsid w:val="00106362"/>
    <w:rsid w:val="001066F8"/>
    <w:rsid w:val="00106F4F"/>
    <w:rsid w:val="001071D3"/>
    <w:rsid w:val="001075A8"/>
    <w:rsid w:val="00110259"/>
    <w:rsid w:val="00110AA9"/>
    <w:rsid w:val="00112242"/>
    <w:rsid w:val="0011254D"/>
    <w:rsid w:val="00112BD8"/>
    <w:rsid w:val="00112ED4"/>
    <w:rsid w:val="001139C2"/>
    <w:rsid w:val="00114559"/>
    <w:rsid w:val="00114EA9"/>
    <w:rsid w:val="0011554E"/>
    <w:rsid w:val="00115ED0"/>
    <w:rsid w:val="0011617F"/>
    <w:rsid w:val="0011683C"/>
    <w:rsid w:val="001179E8"/>
    <w:rsid w:val="0012021B"/>
    <w:rsid w:val="00120662"/>
    <w:rsid w:val="001210FC"/>
    <w:rsid w:val="0012222D"/>
    <w:rsid w:val="00124D85"/>
    <w:rsid w:val="001255E6"/>
    <w:rsid w:val="0013053A"/>
    <w:rsid w:val="0013066A"/>
    <w:rsid w:val="00130F68"/>
    <w:rsid w:val="001315EF"/>
    <w:rsid w:val="00131F39"/>
    <w:rsid w:val="00132375"/>
    <w:rsid w:val="00132E73"/>
    <w:rsid w:val="00133505"/>
    <w:rsid w:val="00134188"/>
    <w:rsid w:val="0013489D"/>
    <w:rsid w:val="00134C95"/>
    <w:rsid w:val="00134CA0"/>
    <w:rsid w:val="00135622"/>
    <w:rsid w:val="00137403"/>
    <w:rsid w:val="001379CD"/>
    <w:rsid w:val="00140706"/>
    <w:rsid w:val="0014122A"/>
    <w:rsid w:val="0014130B"/>
    <w:rsid w:val="00141E85"/>
    <w:rsid w:val="00141F1C"/>
    <w:rsid w:val="00142D09"/>
    <w:rsid w:val="0014319C"/>
    <w:rsid w:val="001436B3"/>
    <w:rsid w:val="00143976"/>
    <w:rsid w:val="00143DAC"/>
    <w:rsid w:val="00144622"/>
    <w:rsid w:val="00144781"/>
    <w:rsid w:val="00144917"/>
    <w:rsid w:val="00145755"/>
    <w:rsid w:val="0014702D"/>
    <w:rsid w:val="001473AD"/>
    <w:rsid w:val="00147596"/>
    <w:rsid w:val="001512CB"/>
    <w:rsid w:val="00152718"/>
    <w:rsid w:val="00152A94"/>
    <w:rsid w:val="00152C99"/>
    <w:rsid w:val="001530CF"/>
    <w:rsid w:val="00153A23"/>
    <w:rsid w:val="00153E1E"/>
    <w:rsid w:val="00153F12"/>
    <w:rsid w:val="001540B4"/>
    <w:rsid w:val="001543DB"/>
    <w:rsid w:val="00154C57"/>
    <w:rsid w:val="00155473"/>
    <w:rsid w:val="00155DC2"/>
    <w:rsid w:val="001562F3"/>
    <w:rsid w:val="00156D90"/>
    <w:rsid w:val="00156E9F"/>
    <w:rsid w:val="00157A57"/>
    <w:rsid w:val="00157C63"/>
    <w:rsid w:val="00157DB6"/>
    <w:rsid w:val="00157EC2"/>
    <w:rsid w:val="00162A68"/>
    <w:rsid w:val="00162E08"/>
    <w:rsid w:val="00162FFC"/>
    <w:rsid w:val="001633F1"/>
    <w:rsid w:val="00164771"/>
    <w:rsid w:val="0016531E"/>
    <w:rsid w:val="0016565C"/>
    <w:rsid w:val="00165C12"/>
    <w:rsid w:val="00166314"/>
    <w:rsid w:val="00166746"/>
    <w:rsid w:val="00167577"/>
    <w:rsid w:val="00167590"/>
    <w:rsid w:val="00167918"/>
    <w:rsid w:val="00167C1E"/>
    <w:rsid w:val="0017043B"/>
    <w:rsid w:val="001706A1"/>
    <w:rsid w:val="00170914"/>
    <w:rsid w:val="001709A8"/>
    <w:rsid w:val="00170DF2"/>
    <w:rsid w:val="00174841"/>
    <w:rsid w:val="001755FE"/>
    <w:rsid w:val="001758B3"/>
    <w:rsid w:val="001761FD"/>
    <w:rsid w:val="00177D61"/>
    <w:rsid w:val="00180125"/>
    <w:rsid w:val="001808CA"/>
    <w:rsid w:val="00180923"/>
    <w:rsid w:val="00180CE5"/>
    <w:rsid w:val="001814EE"/>
    <w:rsid w:val="00181BAA"/>
    <w:rsid w:val="00181D2D"/>
    <w:rsid w:val="0018210A"/>
    <w:rsid w:val="00182DE0"/>
    <w:rsid w:val="0018386C"/>
    <w:rsid w:val="00183C6D"/>
    <w:rsid w:val="00184479"/>
    <w:rsid w:val="0018472C"/>
    <w:rsid w:val="00184838"/>
    <w:rsid w:val="00184FAC"/>
    <w:rsid w:val="00185755"/>
    <w:rsid w:val="00185ACE"/>
    <w:rsid w:val="00185CB2"/>
    <w:rsid w:val="00187398"/>
    <w:rsid w:val="001876A5"/>
    <w:rsid w:val="00187950"/>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CD3"/>
    <w:rsid w:val="001A6734"/>
    <w:rsid w:val="001A7B1F"/>
    <w:rsid w:val="001A7C72"/>
    <w:rsid w:val="001A7FA0"/>
    <w:rsid w:val="001B084B"/>
    <w:rsid w:val="001B0CEC"/>
    <w:rsid w:val="001B0FFC"/>
    <w:rsid w:val="001B1CF2"/>
    <w:rsid w:val="001B295E"/>
    <w:rsid w:val="001B4388"/>
    <w:rsid w:val="001B463E"/>
    <w:rsid w:val="001B49E0"/>
    <w:rsid w:val="001B5377"/>
    <w:rsid w:val="001B6553"/>
    <w:rsid w:val="001B6647"/>
    <w:rsid w:val="001B6A47"/>
    <w:rsid w:val="001B6B0A"/>
    <w:rsid w:val="001B6C3C"/>
    <w:rsid w:val="001B7D68"/>
    <w:rsid w:val="001C0824"/>
    <w:rsid w:val="001C0B83"/>
    <w:rsid w:val="001C1510"/>
    <w:rsid w:val="001C1989"/>
    <w:rsid w:val="001C28FD"/>
    <w:rsid w:val="001C3349"/>
    <w:rsid w:val="001C34D0"/>
    <w:rsid w:val="001C481F"/>
    <w:rsid w:val="001C4ABA"/>
    <w:rsid w:val="001C546B"/>
    <w:rsid w:val="001C5EA2"/>
    <w:rsid w:val="001C6608"/>
    <w:rsid w:val="001C6C7D"/>
    <w:rsid w:val="001C7ADF"/>
    <w:rsid w:val="001D013F"/>
    <w:rsid w:val="001D0303"/>
    <w:rsid w:val="001D1CB1"/>
    <w:rsid w:val="001D2AC0"/>
    <w:rsid w:val="001D2DBA"/>
    <w:rsid w:val="001D2FD0"/>
    <w:rsid w:val="001D3830"/>
    <w:rsid w:val="001D3BA6"/>
    <w:rsid w:val="001D4582"/>
    <w:rsid w:val="001D5564"/>
    <w:rsid w:val="001D6FAA"/>
    <w:rsid w:val="001D70FA"/>
    <w:rsid w:val="001D7BA9"/>
    <w:rsid w:val="001E039D"/>
    <w:rsid w:val="001E0A46"/>
    <w:rsid w:val="001E139B"/>
    <w:rsid w:val="001E22E7"/>
    <w:rsid w:val="001E2714"/>
    <w:rsid w:val="001E398C"/>
    <w:rsid w:val="001E4456"/>
    <w:rsid w:val="001E4DDC"/>
    <w:rsid w:val="001E774F"/>
    <w:rsid w:val="001E7C1D"/>
    <w:rsid w:val="001E7E9B"/>
    <w:rsid w:val="001F073F"/>
    <w:rsid w:val="001F2094"/>
    <w:rsid w:val="001F25E1"/>
    <w:rsid w:val="001F2C9A"/>
    <w:rsid w:val="001F3009"/>
    <w:rsid w:val="001F3358"/>
    <w:rsid w:val="001F35CB"/>
    <w:rsid w:val="001F390F"/>
    <w:rsid w:val="001F5CD1"/>
    <w:rsid w:val="001F6B65"/>
    <w:rsid w:val="001F7257"/>
    <w:rsid w:val="001F7739"/>
    <w:rsid w:val="0020011B"/>
    <w:rsid w:val="00200332"/>
    <w:rsid w:val="0020187E"/>
    <w:rsid w:val="00201DC6"/>
    <w:rsid w:val="00202375"/>
    <w:rsid w:val="002025EA"/>
    <w:rsid w:val="00202884"/>
    <w:rsid w:val="00202E44"/>
    <w:rsid w:val="00203556"/>
    <w:rsid w:val="0020464D"/>
    <w:rsid w:val="00204D0F"/>
    <w:rsid w:val="00204DB6"/>
    <w:rsid w:val="002056ED"/>
    <w:rsid w:val="00205C3A"/>
    <w:rsid w:val="00205E76"/>
    <w:rsid w:val="002076B0"/>
    <w:rsid w:val="00207F7E"/>
    <w:rsid w:val="002115E7"/>
    <w:rsid w:val="00211793"/>
    <w:rsid w:val="00211C11"/>
    <w:rsid w:val="00212345"/>
    <w:rsid w:val="002129F7"/>
    <w:rsid w:val="00212A4A"/>
    <w:rsid w:val="00213338"/>
    <w:rsid w:val="00213B44"/>
    <w:rsid w:val="00214809"/>
    <w:rsid w:val="002149A1"/>
    <w:rsid w:val="00214E7A"/>
    <w:rsid w:val="002152FC"/>
    <w:rsid w:val="00215BFE"/>
    <w:rsid w:val="00215C44"/>
    <w:rsid w:val="00216E73"/>
    <w:rsid w:val="0021774C"/>
    <w:rsid w:val="00217FF6"/>
    <w:rsid w:val="00220168"/>
    <w:rsid w:val="00222386"/>
    <w:rsid w:val="002227D6"/>
    <w:rsid w:val="00222F51"/>
    <w:rsid w:val="002230E1"/>
    <w:rsid w:val="00223361"/>
    <w:rsid w:val="002244BA"/>
    <w:rsid w:val="002247AA"/>
    <w:rsid w:val="00224CD2"/>
    <w:rsid w:val="00224DA7"/>
    <w:rsid w:val="002261CB"/>
    <w:rsid w:val="002263F2"/>
    <w:rsid w:val="002268BF"/>
    <w:rsid w:val="00227BDE"/>
    <w:rsid w:val="00227EB5"/>
    <w:rsid w:val="00230045"/>
    <w:rsid w:val="0023014E"/>
    <w:rsid w:val="00230868"/>
    <w:rsid w:val="002308FA"/>
    <w:rsid w:val="00230FB7"/>
    <w:rsid w:val="0023132F"/>
    <w:rsid w:val="00231AA5"/>
    <w:rsid w:val="00232F90"/>
    <w:rsid w:val="0023339B"/>
    <w:rsid w:val="0023469C"/>
    <w:rsid w:val="00234C71"/>
    <w:rsid w:val="00235511"/>
    <w:rsid w:val="0023559B"/>
    <w:rsid w:val="002366E0"/>
    <w:rsid w:val="00236B69"/>
    <w:rsid w:val="00236DE1"/>
    <w:rsid w:val="002372EE"/>
    <w:rsid w:val="002372FD"/>
    <w:rsid w:val="0023764D"/>
    <w:rsid w:val="002415BC"/>
    <w:rsid w:val="00242295"/>
    <w:rsid w:val="00242BC8"/>
    <w:rsid w:val="002434B2"/>
    <w:rsid w:val="00243B0B"/>
    <w:rsid w:val="002442F4"/>
    <w:rsid w:val="002445EA"/>
    <w:rsid w:val="00244ECE"/>
    <w:rsid w:val="00244FC5"/>
    <w:rsid w:val="00245D1D"/>
    <w:rsid w:val="00246F94"/>
    <w:rsid w:val="00247536"/>
    <w:rsid w:val="002503FC"/>
    <w:rsid w:val="00250EDA"/>
    <w:rsid w:val="00251502"/>
    <w:rsid w:val="002518E8"/>
    <w:rsid w:val="00251948"/>
    <w:rsid w:val="00251C10"/>
    <w:rsid w:val="00252E1E"/>
    <w:rsid w:val="00252EFD"/>
    <w:rsid w:val="002538BA"/>
    <w:rsid w:val="0025469D"/>
    <w:rsid w:val="002552B1"/>
    <w:rsid w:val="0025586A"/>
    <w:rsid w:val="00255D01"/>
    <w:rsid w:val="00256E55"/>
    <w:rsid w:val="002571E8"/>
    <w:rsid w:val="00257E0E"/>
    <w:rsid w:val="00257FF4"/>
    <w:rsid w:val="0026060D"/>
    <w:rsid w:val="00260FCB"/>
    <w:rsid w:val="002615F5"/>
    <w:rsid w:val="002616B9"/>
    <w:rsid w:val="0026217B"/>
    <w:rsid w:val="002629E4"/>
    <w:rsid w:val="00263FE3"/>
    <w:rsid w:val="00264339"/>
    <w:rsid w:val="00264A53"/>
    <w:rsid w:val="0026524E"/>
    <w:rsid w:val="00265593"/>
    <w:rsid w:val="00265E9F"/>
    <w:rsid w:val="00266596"/>
    <w:rsid w:val="002675EA"/>
    <w:rsid w:val="00267BC5"/>
    <w:rsid w:val="00267CBE"/>
    <w:rsid w:val="00267E0B"/>
    <w:rsid w:val="0027037D"/>
    <w:rsid w:val="00270680"/>
    <w:rsid w:val="00271103"/>
    <w:rsid w:val="002721FA"/>
    <w:rsid w:val="0027230C"/>
    <w:rsid w:val="00272B99"/>
    <w:rsid w:val="0027380D"/>
    <w:rsid w:val="0027468E"/>
    <w:rsid w:val="00274826"/>
    <w:rsid w:val="00275005"/>
    <w:rsid w:val="002752AB"/>
    <w:rsid w:val="002756D6"/>
    <w:rsid w:val="0027573C"/>
    <w:rsid w:val="0027770E"/>
    <w:rsid w:val="002808AF"/>
    <w:rsid w:val="002815D0"/>
    <w:rsid w:val="002817FB"/>
    <w:rsid w:val="002820A7"/>
    <w:rsid w:val="00282384"/>
    <w:rsid w:val="00283B82"/>
    <w:rsid w:val="00283E13"/>
    <w:rsid w:val="00283E6C"/>
    <w:rsid w:val="00284459"/>
    <w:rsid w:val="00284610"/>
    <w:rsid w:val="00286478"/>
    <w:rsid w:val="00286EA9"/>
    <w:rsid w:val="00287EDD"/>
    <w:rsid w:val="0029141B"/>
    <w:rsid w:val="002927D3"/>
    <w:rsid w:val="0029399A"/>
    <w:rsid w:val="00294AEC"/>
    <w:rsid w:val="00294BDE"/>
    <w:rsid w:val="00295DB6"/>
    <w:rsid w:val="00295F82"/>
    <w:rsid w:val="00296315"/>
    <w:rsid w:val="002968DD"/>
    <w:rsid w:val="0029726D"/>
    <w:rsid w:val="0029788B"/>
    <w:rsid w:val="00297D1B"/>
    <w:rsid w:val="00297F4D"/>
    <w:rsid w:val="002A0226"/>
    <w:rsid w:val="002A0661"/>
    <w:rsid w:val="002A0B1E"/>
    <w:rsid w:val="002A17FD"/>
    <w:rsid w:val="002A1CF2"/>
    <w:rsid w:val="002A26DB"/>
    <w:rsid w:val="002A2ED0"/>
    <w:rsid w:val="002A3466"/>
    <w:rsid w:val="002A38D5"/>
    <w:rsid w:val="002A3A84"/>
    <w:rsid w:val="002A4C3E"/>
    <w:rsid w:val="002A56BC"/>
    <w:rsid w:val="002A5C53"/>
    <w:rsid w:val="002A6AD6"/>
    <w:rsid w:val="002A6D3A"/>
    <w:rsid w:val="002A72CC"/>
    <w:rsid w:val="002A76AB"/>
    <w:rsid w:val="002A79E8"/>
    <w:rsid w:val="002A7A43"/>
    <w:rsid w:val="002A7A4F"/>
    <w:rsid w:val="002A7AFE"/>
    <w:rsid w:val="002B01AD"/>
    <w:rsid w:val="002B01DB"/>
    <w:rsid w:val="002B09C0"/>
    <w:rsid w:val="002B11B2"/>
    <w:rsid w:val="002B13B3"/>
    <w:rsid w:val="002B183D"/>
    <w:rsid w:val="002B1DBF"/>
    <w:rsid w:val="002B207F"/>
    <w:rsid w:val="002B2A48"/>
    <w:rsid w:val="002B2BEE"/>
    <w:rsid w:val="002B31AD"/>
    <w:rsid w:val="002B3B22"/>
    <w:rsid w:val="002B3EA7"/>
    <w:rsid w:val="002B4BAE"/>
    <w:rsid w:val="002B538B"/>
    <w:rsid w:val="002B581B"/>
    <w:rsid w:val="002B6F7A"/>
    <w:rsid w:val="002B72E2"/>
    <w:rsid w:val="002B75EE"/>
    <w:rsid w:val="002C2892"/>
    <w:rsid w:val="002C3FB3"/>
    <w:rsid w:val="002C58AB"/>
    <w:rsid w:val="002C6D84"/>
    <w:rsid w:val="002C7D21"/>
    <w:rsid w:val="002D12E9"/>
    <w:rsid w:val="002D1564"/>
    <w:rsid w:val="002D1CA4"/>
    <w:rsid w:val="002D2C09"/>
    <w:rsid w:val="002D2C45"/>
    <w:rsid w:val="002D36B9"/>
    <w:rsid w:val="002D4969"/>
    <w:rsid w:val="002D4EE1"/>
    <w:rsid w:val="002D4F49"/>
    <w:rsid w:val="002D6CB7"/>
    <w:rsid w:val="002D715A"/>
    <w:rsid w:val="002D725F"/>
    <w:rsid w:val="002D7502"/>
    <w:rsid w:val="002D778E"/>
    <w:rsid w:val="002E0039"/>
    <w:rsid w:val="002E04D7"/>
    <w:rsid w:val="002E06DD"/>
    <w:rsid w:val="002E171A"/>
    <w:rsid w:val="002E202F"/>
    <w:rsid w:val="002E2A24"/>
    <w:rsid w:val="002E393E"/>
    <w:rsid w:val="002E3A5A"/>
    <w:rsid w:val="002E3D66"/>
    <w:rsid w:val="002E3F11"/>
    <w:rsid w:val="002E4B11"/>
    <w:rsid w:val="002E4F70"/>
    <w:rsid w:val="002E5886"/>
    <w:rsid w:val="002E5AD3"/>
    <w:rsid w:val="002E635D"/>
    <w:rsid w:val="002E7562"/>
    <w:rsid w:val="002F071F"/>
    <w:rsid w:val="002F16D5"/>
    <w:rsid w:val="002F1A90"/>
    <w:rsid w:val="002F1C2F"/>
    <w:rsid w:val="002F35BE"/>
    <w:rsid w:val="002F3873"/>
    <w:rsid w:val="002F3D1C"/>
    <w:rsid w:val="002F42CE"/>
    <w:rsid w:val="002F4EA1"/>
    <w:rsid w:val="002F52DE"/>
    <w:rsid w:val="002F55C1"/>
    <w:rsid w:val="002F6C21"/>
    <w:rsid w:val="002F797A"/>
    <w:rsid w:val="00300483"/>
    <w:rsid w:val="00301C91"/>
    <w:rsid w:val="00303EA5"/>
    <w:rsid w:val="00303F2B"/>
    <w:rsid w:val="003045DF"/>
    <w:rsid w:val="00304607"/>
    <w:rsid w:val="0030467A"/>
    <w:rsid w:val="00304B52"/>
    <w:rsid w:val="00304D4E"/>
    <w:rsid w:val="00304FFD"/>
    <w:rsid w:val="00305608"/>
    <w:rsid w:val="00305B72"/>
    <w:rsid w:val="0030610A"/>
    <w:rsid w:val="00306627"/>
    <w:rsid w:val="003069DD"/>
    <w:rsid w:val="00306CAB"/>
    <w:rsid w:val="0030795A"/>
    <w:rsid w:val="0031146F"/>
    <w:rsid w:val="0031175E"/>
    <w:rsid w:val="00311795"/>
    <w:rsid w:val="003117B1"/>
    <w:rsid w:val="00311B70"/>
    <w:rsid w:val="00311CBE"/>
    <w:rsid w:val="00312280"/>
    <w:rsid w:val="00312CD0"/>
    <w:rsid w:val="0031449F"/>
    <w:rsid w:val="003145A5"/>
    <w:rsid w:val="003148B9"/>
    <w:rsid w:val="00314A2E"/>
    <w:rsid w:val="00315266"/>
    <w:rsid w:val="00315BBF"/>
    <w:rsid w:val="0031693B"/>
    <w:rsid w:val="003169CE"/>
    <w:rsid w:val="00316F0A"/>
    <w:rsid w:val="00317DC7"/>
    <w:rsid w:val="003200F9"/>
    <w:rsid w:val="00320788"/>
    <w:rsid w:val="0032081A"/>
    <w:rsid w:val="00320BB8"/>
    <w:rsid w:val="00320F38"/>
    <w:rsid w:val="00321183"/>
    <w:rsid w:val="00321694"/>
    <w:rsid w:val="00321E13"/>
    <w:rsid w:val="00321F0A"/>
    <w:rsid w:val="003223CE"/>
    <w:rsid w:val="00322A2C"/>
    <w:rsid w:val="00322A2D"/>
    <w:rsid w:val="00322E80"/>
    <w:rsid w:val="003238FB"/>
    <w:rsid w:val="00323B7E"/>
    <w:rsid w:val="003242B7"/>
    <w:rsid w:val="00324D5B"/>
    <w:rsid w:val="00325045"/>
    <w:rsid w:val="00325D91"/>
    <w:rsid w:val="003267B4"/>
    <w:rsid w:val="00330D8E"/>
    <w:rsid w:val="00331193"/>
    <w:rsid w:val="0033259C"/>
    <w:rsid w:val="003333D4"/>
    <w:rsid w:val="00333802"/>
    <w:rsid w:val="00334951"/>
    <w:rsid w:val="00336411"/>
    <w:rsid w:val="0033678D"/>
    <w:rsid w:val="003371AE"/>
    <w:rsid w:val="0033720D"/>
    <w:rsid w:val="003373E8"/>
    <w:rsid w:val="0034337D"/>
    <w:rsid w:val="003443DD"/>
    <w:rsid w:val="00344D5A"/>
    <w:rsid w:val="00344D72"/>
    <w:rsid w:val="00345377"/>
    <w:rsid w:val="00346EB6"/>
    <w:rsid w:val="00347EDB"/>
    <w:rsid w:val="00350797"/>
    <w:rsid w:val="00351A68"/>
    <w:rsid w:val="00351A85"/>
    <w:rsid w:val="003522E8"/>
    <w:rsid w:val="00353989"/>
    <w:rsid w:val="00354BDD"/>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B6"/>
    <w:rsid w:val="003668DF"/>
    <w:rsid w:val="00367393"/>
    <w:rsid w:val="003675DC"/>
    <w:rsid w:val="00367688"/>
    <w:rsid w:val="00372221"/>
    <w:rsid w:val="00372CF2"/>
    <w:rsid w:val="00374C7E"/>
    <w:rsid w:val="0037515C"/>
    <w:rsid w:val="003772CF"/>
    <w:rsid w:val="00377353"/>
    <w:rsid w:val="0037736B"/>
    <w:rsid w:val="00381F57"/>
    <w:rsid w:val="0038216E"/>
    <w:rsid w:val="003822E5"/>
    <w:rsid w:val="003830B8"/>
    <w:rsid w:val="00383262"/>
    <w:rsid w:val="00386862"/>
    <w:rsid w:val="0039271B"/>
    <w:rsid w:val="00394802"/>
    <w:rsid w:val="0039574D"/>
    <w:rsid w:val="00395F3B"/>
    <w:rsid w:val="0039637A"/>
    <w:rsid w:val="003A00C2"/>
    <w:rsid w:val="003A157A"/>
    <w:rsid w:val="003A1850"/>
    <w:rsid w:val="003A283F"/>
    <w:rsid w:val="003A2A16"/>
    <w:rsid w:val="003A2FDD"/>
    <w:rsid w:val="003A3C43"/>
    <w:rsid w:val="003A53A0"/>
    <w:rsid w:val="003A5CCC"/>
    <w:rsid w:val="003A70FF"/>
    <w:rsid w:val="003A74D2"/>
    <w:rsid w:val="003A756B"/>
    <w:rsid w:val="003A7902"/>
    <w:rsid w:val="003B0A60"/>
    <w:rsid w:val="003B23D7"/>
    <w:rsid w:val="003B34CB"/>
    <w:rsid w:val="003B3515"/>
    <w:rsid w:val="003B3AB4"/>
    <w:rsid w:val="003B3CA8"/>
    <w:rsid w:val="003B45D5"/>
    <w:rsid w:val="003B52FE"/>
    <w:rsid w:val="003B543F"/>
    <w:rsid w:val="003B572A"/>
    <w:rsid w:val="003B6325"/>
    <w:rsid w:val="003B71E0"/>
    <w:rsid w:val="003B78A4"/>
    <w:rsid w:val="003C144E"/>
    <w:rsid w:val="003C1A07"/>
    <w:rsid w:val="003C1E74"/>
    <w:rsid w:val="003C20A2"/>
    <w:rsid w:val="003C2673"/>
    <w:rsid w:val="003C27A2"/>
    <w:rsid w:val="003C32E0"/>
    <w:rsid w:val="003C4453"/>
    <w:rsid w:val="003C4B0B"/>
    <w:rsid w:val="003C567C"/>
    <w:rsid w:val="003C59B8"/>
    <w:rsid w:val="003C602D"/>
    <w:rsid w:val="003C6809"/>
    <w:rsid w:val="003C7897"/>
    <w:rsid w:val="003D0937"/>
    <w:rsid w:val="003D1148"/>
    <w:rsid w:val="003D17E6"/>
    <w:rsid w:val="003D1A20"/>
    <w:rsid w:val="003D1AC9"/>
    <w:rsid w:val="003D1C33"/>
    <w:rsid w:val="003D2AC9"/>
    <w:rsid w:val="003D2CD8"/>
    <w:rsid w:val="003D363C"/>
    <w:rsid w:val="003D3724"/>
    <w:rsid w:val="003D4584"/>
    <w:rsid w:val="003D46A7"/>
    <w:rsid w:val="003D5BF7"/>
    <w:rsid w:val="003D6376"/>
    <w:rsid w:val="003D67FD"/>
    <w:rsid w:val="003D6A7D"/>
    <w:rsid w:val="003D6B3D"/>
    <w:rsid w:val="003D6CF8"/>
    <w:rsid w:val="003D7144"/>
    <w:rsid w:val="003E0093"/>
    <w:rsid w:val="003E0498"/>
    <w:rsid w:val="003E1235"/>
    <w:rsid w:val="003E2A35"/>
    <w:rsid w:val="003E2B56"/>
    <w:rsid w:val="003E2C9D"/>
    <w:rsid w:val="003E2CE1"/>
    <w:rsid w:val="003E2DCB"/>
    <w:rsid w:val="003E43DB"/>
    <w:rsid w:val="003E49D8"/>
    <w:rsid w:val="003E4C3F"/>
    <w:rsid w:val="003E4D7C"/>
    <w:rsid w:val="003E59D0"/>
    <w:rsid w:val="003E5FA8"/>
    <w:rsid w:val="003E6252"/>
    <w:rsid w:val="003F1200"/>
    <w:rsid w:val="003F1421"/>
    <w:rsid w:val="003F1844"/>
    <w:rsid w:val="003F241E"/>
    <w:rsid w:val="003F28C0"/>
    <w:rsid w:val="003F2F43"/>
    <w:rsid w:val="003F31CC"/>
    <w:rsid w:val="003F36E0"/>
    <w:rsid w:val="003F3DC0"/>
    <w:rsid w:val="003F3DFD"/>
    <w:rsid w:val="003F52B2"/>
    <w:rsid w:val="003F55F4"/>
    <w:rsid w:val="003F61B6"/>
    <w:rsid w:val="003F716E"/>
    <w:rsid w:val="003F7FED"/>
    <w:rsid w:val="00400061"/>
    <w:rsid w:val="004002BB"/>
    <w:rsid w:val="0040068A"/>
    <w:rsid w:val="00400813"/>
    <w:rsid w:val="004013AD"/>
    <w:rsid w:val="00401B27"/>
    <w:rsid w:val="00402215"/>
    <w:rsid w:val="00402C35"/>
    <w:rsid w:val="00403F75"/>
    <w:rsid w:val="0040405B"/>
    <w:rsid w:val="00404195"/>
    <w:rsid w:val="00404211"/>
    <w:rsid w:val="004042A4"/>
    <w:rsid w:val="00404346"/>
    <w:rsid w:val="004043F3"/>
    <w:rsid w:val="00404DAA"/>
    <w:rsid w:val="00404DDD"/>
    <w:rsid w:val="0040578B"/>
    <w:rsid w:val="004065D6"/>
    <w:rsid w:val="004066B5"/>
    <w:rsid w:val="0040687D"/>
    <w:rsid w:val="004069BD"/>
    <w:rsid w:val="0040709D"/>
    <w:rsid w:val="0040713F"/>
    <w:rsid w:val="004075A3"/>
    <w:rsid w:val="00407A12"/>
    <w:rsid w:val="00410C48"/>
    <w:rsid w:val="00413113"/>
    <w:rsid w:val="00413BE9"/>
    <w:rsid w:val="00414760"/>
    <w:rsid w:val="00416277"/>
    <w:rsid w:val="00416E24"/>
    <w:rsid w:val="0042063D"/>
    <w:rsid w:val="00422B23"/>
    <w:rsid w:val="00423A60"/>
    <w:rsid w:val="00424321"/>
    <w:rsid w:val="0042651C"/>
    <w:rsid w:val="00426E9B"/>
    <w:rsid w:val="0042742B"/>
    <w:rsid w:val="00427D55"/>
    <w:rsid w:val="00430F30"/>
    <w:rsid w:val="00432127"/>
    <w:rsid w:val="0043233C"/>
    <w:rsid w:val="00432714"/>
    <w:rsid w:val="00432849"/>
    <w:rsid w:val="00434181"/>
    <w:rsid w:val="004345A6"/>
    <w:rsid w:val="00435688"/>
    <w:rsid w:val="00435B2F"/>
    <w:rsid w:val="00435E03"/>
    <w:rsid w:val="004373E1"/>
    <w:rsid w:val="004374A3"/>
    <w:rsid w:val="00437A7E"/>
    <w:rsid w:val="00437B6C"/>
    <w:rsid w:val="00440144"/>
    <w:rsid w:val="0044064E"/>
    <w:rsid w:val="00440805"/>
    <w:rsid w:val="004412E1"/>
    <w:rsid w:val="00441554"/>
    <w:rsid w:val="00442E48"/>
    <w:rsid w:val="00443056"/>
    <w:rsid w:val="00443694"/>
    <w:rsid w:val="00443DCD"/>
    <w:rsid w:val="00443E7E"/>
    <w:rsid w:val="00444C06"/>
    <w:rsid w:val="004454DF"/>
    <w:rsid w:val="00446804"/>
    <w:rsid w:val="0044724E"/>
    <w:rsid w:val="004478D4"/>
    <w:rsid w:val="00450380"/>
    <w:rsid w:val="004505C6"/>
    <w:rsid w:val="004520CD"/>
    <w:rsid w:val="00452106"/>
    <w:rsid w:val="00452C77"/>
    <w:rsid w:val="00452DF3"/>
    <w:rsid w:val="004534F5"/>
    <w:rsid w:val="00453765"/>
    <w:rsid w:val="00454A33"/>
    <w:rsid w:val="00454DBF"/>
    <w:rsid w:val="00454EC3"/>
    <w:rsid w:val="0045530A"/>
    <w:rsid w:val="004554AE"/>
    <w:rsid w:val="004554C3"/>
    <w:rsid w:val="00455FB6"/>
    <w:rsid w:val="00457197"/>
    <w:rsid w:val="00457555"/>
    <w:rsid w:val="00457962"/>
    <w:rsid w:val="00457971"/>
    <w:rsid w:val="00457DD8"/>
    <w:rsid w:val="00460232"/>
    <w:rsid w:val="004603D0"/>
    <w:rsid w:val="00461985"/>
    <w:rsid w:val="004620B9"/>
    <w:rsid w:val="004624AE"/>
    <w:rsid w:val="0046250E"/>
    <w:rsid w:val="00462E9C"/>
    <w:rsid w:val="00464B48"/>
    <w:rsid w:val="00465231"/>
    <w:rsid w:val="004659CC"/>
    <w:rsid w:val="004662AD"/>
    <w:rsid w:val="00466516"/>
    <w:rsid w:val="00467354"/>
    <w:rsid w:val="00467B65"/>
    <w:rsid w:val="00471EA5"/>
    <w:rsid w:val="004720C9"/>
    <w:rsid w:val="00472257"/>
    <w:rsid w:val="00472E49"/>
    <w:rsid w:val="004732BB"/>
    <w:rsid w:val="00474319"/>
    <w:rsid w:val="0047459D"/>
    <w:rsid w:val="00474C60"/>
    <w:rsid w:val="00475944"/>
    <w:rsid w:val="00475DF0"/>
    <w:rsid w:val="00476525"/>
    <w:rsid w:val="004772E2"/>
    <w:rsid w:val="0047739F"/>
    <w:rsid w:val="00477F97"/>
    <w:rsid w:val="004807BC"/>
    <w:rsid w:val="00480A2D"/>
    <w:rsid w:val="00480AFB"/>
    <w:rsid w:val="00481247"/>
    <w:rsid w:val="00482178"/>
    <w:rsid w:val="004828DC"/>
    <w:rsid w:val="00482FF7"/>
    <w:rsid w:val="00483098"/>
    <w:rsid w:val="004839B1"/>
    <w:rsid w:val="00483AFB"/>
    <w:rsid w:val="0048402B"/>
    <w:rsid w:val="0048414A"/>
    <w:rsid w:val="00485C56"/>
    <w:rsid w:val="00486B79"/>
    <w:rsid w:val="00486C4E"/>
    <w:rsid w:val="00486CA2"/>
    <w:rsid w:val="00490B25"/>
    <w:rsid w:val="00490FD6"/>
    <w:rsid w:val="004911C4"/>
    <w:rsid w:val="004921B0"/>
    <w:rsid w:val="00494CC8"/>
    <w:rsid w:val="004955E7"/>
    <w:rsid w:val="0049589C"/>
    <w:rsid w:val="00495EF1"/>
    <w:rsid w:val="00496ED4"/>
    <w:rsid w:val="004973A8"/>
    <w:rsid w:val="00497D4A"/>
    <w:rsid w:val="004A0441"/>
    <w:rsid w:val="004A084C"/>
    <w:rsid w:val="004A15B3"/>
    <w:rsid w:val="004A1D01"/>
    <w:rsid w:val="004A277D"/>
    <w:rsid w:val="004A2A54"/>
    <w:rsid w:val="004A2EF3"/>
    <w:rsid w:val="004A37A3"/>
    <w:rsid w:val="004A3B0D"/>
    <w:rsid w:val="004A4FCA"/>
    <w:rsid w:val="004A52F5"/>
    <w:rsid w:val="004A5D3A"/>
    <w:rsid w:val="004A6897"/>
    <w:rsid w:val="004A692B"/>
    <w:rsid w:val="004A6CD8"/>
    <w:rsid w:val="004A6EB6"/>
    <w:rsid w:val="004A794C"/>
    <w:rsid w:val="004B19F1"/>
    <w:rsid w:val="004B2602"/>
    <w:rsid w:val="004B2E46"/>
    <w:rsid w:val="004B3EC7"/>
    <w:rsid w:val="004B4E9F"/>
    <w:rsid w:val="004B5283"/>
    <w:rsid w:val="004B5664"/>
    <w:rsid w:val="004C2107"/>
    <w:rsid w:val="004C4860"/>
    <w:rsid w:val="004C5514"/>
    <w:rsid w:val="004C5FC6"/>
    <w:rsid w:val="004C6435"/>
    <w:rsid w:val="004C649B"/>
    <w:rsid w:val="004C7515"/>
    <w:rsid w:val="004C7640"/>
    <w:rsid w:val="004C7B9C"/>
    <w:rsid w:val="004C7D55"/>
    <w:rsid w:val="004D089A"/>
    <w:rsid w:val="004D2629"/>
    <w:rsid w:val="004D3184"/>
    <w:rsid w:val="004D4BFE"/>
    <w:rsid w:val="004D5030"/>
    <w:rsid w:val="004D6045"/>
    <w:rsid w:val="004D7546"/>
    <w:rsid w:val="004D7EC5"/>
    <w:rsid w:val="004E02B0"/>
    <w:rsid w:val="004E0B29"/>
    <w:rsid w:val="004E0E11"/>
    <w:rsid w:val="004E0F08"/>
    <w:rsid w:val="004E0F59"/>
    <w:rsid w:val="004E1546"/>
    <w:rsid w:val="004E190F"/>
    <w:rsid w:val="004E19DC"/>
    <w:rsid w:val="004E35E8"/>
    <w:rsid w:val="004E3AA1"/>
    <w:rsid w:val="004E465A"/>
    <w:rsid w:val="004E50F0"/>
    <w:rsid w:val="004E656C"/>
    <w:rsid w:val="004E6A03"/>
    <w:rsid w:val="004E73F5"/>
    <w:rsid w:val="004F0070"/>
    <w:rsid w:val="004F0468"/>
    <w:rsid w:val="004F0C51"/>
    <w:rsid w:val="004F263C"/>
    <w:rsid w:val="004F2BB1"/>
    <w:rsid w:val="004F2EC7"/>
    <w:rsid w:val="004F3CE8"/>
    <w:rsid w:val="004F6BFB"/>
    <w:rsid w:val="004F6EFE"/>
    <w:rsid w:val="004F7E4A"/>
    <w:rsid w:val="005002E9"/>
    <w:rsid w:val="0050147C"/>
    <w:rsid w:val="0050182B"/>
    <w:rsid w:val="00502579"/>
    <w:rsid w:val="005029F7"/>
    <w:rsid w:val="00503140"/>
    <w:rsid w:val="00503D4C"/>
    <w:rsid w:val="00504C0C"/>
    <w:rsid w:val="00504E48"/>
    <w:rsid w:val="00504F96"/>
    <w:rsid w:val="005070FF"/>
    <w:rsid w:val="00512BBC"/>
    <w:rsid w:val="005134FB"/>
    <w:rsid w:val="005135FD"/>
    <w:rsid w:val="0051366C"/>
    <w:rsid w:val="0051469F"/>
    <w:rsid w:val="0051684F"/>
    <w:rsid w:val="00516A31"/>
    <w:rsid w:val="00516A92"/>
    <w:rsid w:val="00516B9F"/>
    <w:rsid w:val="00516F63"/>
    <w:rsid w:val="00517693"/>
    <w:rsid w:val="00517C9F"/>
    <w:rsid w:val="005205AB"/>
    <w:rsid w:val="00523378"/>
    <w:rsid w:val="00523443"/>
    <w:rsid w:val="0052550F"/>
    <w:rsid w:val="00526C0F"/>
    <w:rsid w:val="0052702A"/>
    <w:rsid w:val="00527389"/>
    <w:rsid w:val="00530397"/>
    <w:rsid w:val="00530F73"/>
    <w:rsid w:val="00531DA9"/>
    <w:rsid w:val="00533B8E"/>
    <w:rsid w:val="00535417"/>
    <w:rsid w:val="00535833"/>
    <w:rsid w:val="00536D28"/>
    <w:rsid w:val="005372C5"/>
    <w:rsid w:val="00537A26"/>
    <w:rsid w:val="00537E05"/>
    <w:rsid w:val="005404A4"/>
    <w:rsid w:val="00540602"/>
    <w:rsid w:val="00540E47"/>
    <w:rsid w:val="00541E5F"/>
    <w:rsid w:val="00542E57"/>
    <w:rsid w:val="00542EB7"/>
    <w:rsid w:val="00543283"/>
    <w:rsid w:val="0054340C"/>
    <w:rsid w:val="00543649"/>
    <w:rsid w:val="0054364C"/>
    <w:rsid w:val="00543675"/>
    <w:rsid w:val="00543D3C"/>
    <w:rsid w:val="00546747"/>
    <w:rsid w:val="00547510"/>
    <w:rsid w:val="00547ECC"/>
    <w:rsid w:val="00551D5A"/>
    <w:rsid w:val="00551EC3"/>
    <w:rsid w:val="00554A44"/>
    <w:rsid w:val="00554C53"/>
    <w:rsid w:val="00554F18"/>
    <w:rsid w:val="00555220"/>
    <w:rsid w:val="005552F2"/>
    <w:rsid w:val="005555F0"/>
    <w:rsid w:val="00555739"/>
    <w:rsid w:val="00555B00"/>
    <w:rsid w:val="00556E75"/>
    <w:rsid w:val="0056069A"/>
    <w:rsid w:val="00560C3B"/>
    <w:rsid w:val="00561EA1"/>
    <w:rsid w:val="00562799"/>
    <w:rsid w:val="00562A4B"/>
    <w:rsid w:val="005637DC"/>
    <w:rsid w:val="00563D7B"/>
    <w:rsid w:val="00564804"/>
    <w:rsid w:val="00565598"/>
    <w:rsid w:val="00565B5A"/>
    <w:rsid w:val="00567E8F"/>
    <w:rsid w:val="005702D6"/>
    <w:rsid w:val="00572588"/>
    <w:rsid w:val="00572850"/>
    <w:rsid w:val="00573A50"/>
    <w:rsid w:val="005746D2"/>
    <w:rsid w:val="00574E8A"/>
    <w:rsid w:val="0057586A"/>
    <w:rsid w:val="005759A9"/>
    <w:rsid w:val="00575CE1"/>
    <w:rsid w:val="00577775"/>
    <w:rsid w:val="00580EC8"/>
    <w:rsid w:val="0058121A"/>
    <w:rsid w:val="00581863"/>
    <w:rsid w:val="00581EA3"/>
    <w:rsid w:val="0058205A"/>
    <w:rsid w:val="0058260B"/>
    <w:rsid w:val="00582764"/>
    <w:rsid w:val="00583857"/>
    <w:rsid w:val="00584D1E"/>
    <w:rsid w:val="00584D2B"/>
    <w:rsid w:val="005857BA"/>
    <w:rsid w:val="00586361"/>
    <w:rsid w:val="00586795"/>
    <w:rsid w:val="00586B82"/>
    <w:rsid w:val="00587306"/>
    <w:rsid w:val="00587E13"/>
    <w:rsid w:val="00587EB9"/>
    <w:rsid w:val="00590DFB"/>
    <w:rsid w:val="00592C9A"/>
    <w:rsid w:val="005933AA"/>
    <w:rsid w:val="005940AA"/>
    <w:rsid w:val="005941E1"/>
    <w:rsid w:val="00594614"/>
    <w:rsid w:val="00594E10"/>
    <w:rsid w:val="00595202"/>
    <w:rsid w:val="005960EE"/>
    <w:rsid w:val="00596306"/>
    <w:rsid w:val="00596487"/>
    <w:rsid w:val="005A0809"/>
    <w:rsid w:val="005A0B91"/>
    <w:rsid w:val="005A13D4"/>
    <w:rsid w:val="005A1494"/>
    <w:rsid w:val="005A25C6"/>
    <w:rsid w:val="005A3590"/>
    <w:rsid w:val="005A45A3"/>
    <w:rsid w:val="005A4A1C"/>
    <w:rsid w:val="005A57CF"/>
    <w:rsid w:val="005A5BD8"/>
    <w:rsid w:val="005A692A"/>
    <w:rsid w:val="005A6AB8"/>
    <w:rsid w:val="005A6F82"/>
    <w:rsid w:val="005B11C2"/>
    <w:rsid w:val="005B180A"/>
    <w:rsid w:val="005B382C"/>
    <w:rsid w:val="005B3C11"/>
    <w:rsid w:val="005B40DA"/>
    <w:rsid w:val="005B4134"/>
    <w:rsid w:val="005B4226"/>
    <w:rsid w:val="005B5643"/>
    <w:rsid w:val="005B5AA4"/>
    <w:rsid w:val="005B656B"/>
    <w:rsid w:val="005B6BDE"/>
    <w:rsid w:val="005B71B3"/>
    <w:rsid w:val="005B76A4"/>
    <w:rsid w:val="005C04A7"/>
    <w:rsid w:val="005C17A4"/>
    <w:rsid w:val="005C27CC"/>
    <w:rsid w:val="005C35FF"/>
    <w:rsid w:val="005C370D"/>
    <w:rsid w:val="005C504E"/>
    <w:rsid w:val="005C6153"/>
    <w:rsid w:val="005C78B0"/>
    <w:rsid w:val="005C7B95"/>
    <w:rsid w:val="005D01EB"/>
    <w:rsid w:val="005D0DFB"/>
    <w:rsid w:val="005D1112"/>
    <w:rsid w:val="005D117F"/>
    <w:rsid w:val="005D237C"/>
    <w:rsid w:val="005D25E2"/>
    <w:rsid w:val="005D25FF"/>
    <w:rsid w:val="005D2632"/>
    <w:rsid w:val="005D38E0"/>
    <w:rsid w:val="005D3F32"/>
    <w:rsid w:val="005D4E3E"/>
    <w:rsid w:val="005D5584"/>
    <w:rsid w:val="005D67F7"/>
    <w:rsid w:val="005D7D7E"/>
    <w:rsid w:val="005E000F"/>
    <w:rsid w:val="005E0B59"/>
    <w:rsid w:val="005E1006"/>
    <w:rsid w:val="005E1105"/>
    <w:rsid w:val="005E162F"/>
    <w:rsid w:val="005E19A6"/>
    <w:rsid w:val="005E2489"/>
    <w:rsid w:val="005E2C60"/>
    <w:rsid w:val="005E3110"/>
    <w:rsid w:val="005E31F6"/>
    <w:rsid w:val="005E3622"/>
    <w:rsid w:val="005E3BD0"/>
    <w:rsid w:val="005E44C8"/>
    <w:rsid w:val="005E4E53"/>
    <w:rsid w:val="005E60B3"/>
    <w:rsid w:val="005E676C"/>
    <w:rsid w:val="005E6CB9"/>
    <w:rsid w:val="005E7F14"/>
    <w:rsid w:val="005F0154"/>
    <w:rsid w:val="005F0176"/>
    <w:rsid w:val="005F021D"/>
    <w:rsid w:val="005F05ED"/>
    <w:rsid w:val="005F1EAC"/>
    <w:rsid w:val="005F308F"/>
    <w:rsid w:val="005F33D6"/>
    <w:rsid w:val="005F4869"/>
    <w:rsid w:val="005F4BFD"/>
    <w:rsid w:val="005F5748"/>
    <w:rsid w:val="005F5834"/>
    <w:rsid w:val="005F5E11"/>
    <w:rsid w:val="006003E5"/>
    <w:rsid w:val="0060047D"/>
    <w:rsid w:val="00600E63"/>
    <w:rsid w:val="00601561"/>
    <w:rsid w:val="00601E55"/>
    <w:rsid w:val="00602037"/>
    <w:rsid w:val="006029DD"/>
    <w:rsid w:val="00602C6A"/>
    <w:rsid w:val="00603AF5"/>
    <w:rsid w:val="00603B02"/>
    <w:rsid w:val="00606C66"/>
    <w:rsid w:val="00610145"/>
    <w:rsid w:val="00610D1F"/>
    <w:rsid w:val="006123C6"/>
    <w:rsid w:val="00612C02"/>
    <w:rsid w:val="00612CDD"/>
    <w:rsid w:val="0061562E"/>
    <w:rsid w:val="006161BE"/>
    <w:rsid w:val="00616D41"/>
    <w:rsid w:val="00617292"/>
    <w:rsid w:val="006200A9"/>
    <w:rsid w:val="00620395"/>
    <w:rsid w:val="00622225"/>
    <w:rsid w:val="00622D03"/>
    <w:rsid w:val="00622DCD"/>
    <w:rsid w:val="00622F57"/>
    <w:rsid w:val="00623DD5"/>
    <w:rsid w:val="00624269"/>
    <w:rsid w:val="00624A34"/>
    <w:rsid w:val="0062568D"/>
    <w:rsid w:val="006256D3"/>
    <w:rsid w:val="006267F5"/>
    <w:rsid w:val="00627337"/>
    <w:rsid w:val="00627819"/>
    <w:rsid w:val="00627934"/>
    <w:rsid w:val="00630069"/>
    <w:rsid w:val="00630583"/>
    <w:rsid w:val="00630D2E"/>
    <w:rsid w:val="00630D39"/>
    <w:rsid w:val="00630E04"/>
    <w:rsid w:val="00630FAE"/>
    <w:rsid w:val="006319C0"/>
    <w:rsid w:val="00631E19"/>
    <w:rsid w:val="00633C3A"/>
    <w:rsid w:val="00633E76"/>
    <w:rsid w:val="00633EC9"/>
    <w:rsid w:val="006340F5"/>
    <w:rsid w:val="00634542"/>
    <w:rsid w:val="00634CB6"/>
    <w:rsid w:val="00635E4D"/>
    <w:rsid w:val="0063620C"/>
    <w:rsid w:val="00637E18"/>
    <w:rsid w:val="0064032E"/>
    <w:rsid w:val="0064038D"/>
    <w:rsid w:val="00641A0B"/>
    <w:rsid w:val="00641D5A"/>
    <w:rsid w:val="00641E06"/>
    <w:rsid w:val="0064289E"/>
    <w:rsid w:val="00643007"/>
    <w:rsid w:val="006431D0"/>
    <w:rsid w:val="006432C5"/>
    <w:rsid w:val="006435EC"/>
    <w:rsid w:val="006436FA"/>
    <w:rsid w:val="00643852"/>
    <w:rsid w:val="00643C27"/>
    <w:rsid w:val="00643FCC"/>
    <w:rsid w:val="0064409D"/>
    <w:rsid w:val="006455E7"/>
    <w:rsid w:val="00645758"/>
    <w:rsid w:val="006461A1"/>
    <w:rsid w:val="00647422"/>
    <w:rsid w:val="00647E6B"/>
    <w:rsid w:val="006500A9"/>
    <w:rsid w:val="00650E84"/>
    <w:rsid w:val="0065198B"/>
    <w:rsid w:val="006525AF"/>
    <w:rsid w:val="0065266A"/>
    <w:rsid w:val="0065310B"/>
    <w:rsid w:val="00653844"/>
    <w:rsid w:val="00653F9C"/>
    <w:rsid w:val="00655470"/>
    <w:rsid w:val="00656E00"/>
    <w:rsid w:val="00656FEE"/>
    <w:rsid w:val="006570B8"/>
    <w:rsid w:val="0065758F"/>
    <w:rsid w:val="0066036F"/>
    <w:rsid w:val="00660897"/>
    <w:rsid w:val="00661028"/>
    <w:rsid w:val="006617BD"/>
    <w:rsid w:val="0066194D"/>
    <w:rsid w:val="006620C2"/>
    <w:rsid w:val="00663C14"/>
    <w:rsid w:val="00664695"/>
    <w:rsid w:val="00664840"/>
    <w:rsid w:val="00664B44"/>
    <w:rsid w:val="006652BF"/>
    <w:rsid w:val="0066578F"/>
    <w:rsid w:val="0066630C"/>
    <w:rsid w:val="00667BBD"/>
    <w:rsid w:val="00670F96"/>
    <w:rsid w:val="00671149"/>
    <w:rsid w:val="00671615"/>
    <w:rsid w:val="00671741"/>
    <w:rsid w:val="00671766"/>
    <w:rsid w:val="00672914"/>
    <w:rsid w:val="006744C3"/>
    <w:rsid w:val="00674740"/>
    <w:rsid w:val="0067537F"/>
    <w:rsid w:val="00676410"/>
    <w:rsid w:val="00680509"/>
    <w:rsid w:val="006805CB"/>
    <w:rsid w:val="00681CC1"/>
    <w:rsid w:val="0068233B"/>
    <w:rsid w:val="00682E11"/>
    <w:rsid w:val="00682F92"/>
    <w:rsid w:val="00683081"/>
    <w:rsid w:val="00684C95"/>
    <w:rsid w:val="006850C7"/>
    <w:rsid w:val="006850D3"/>
    <w:rsid w:val="00685249"/>
    <w:rsid w:val="006856B9"/>
    <w:rsid w:val="00685BDE"/>
    <w:rsid w:val="00686085"/>
    <w:rsid w:val="00687C0D"/>
    <w:rsid w:val="00691237"/>
    <w:rsid w:val="006920E6"/>
    <w:rsid w:val="00692555"/>
    <w:rsid w:val="0069400F"/>
    <w:rsid w:val="00694F86"/>
    <w:rsid w:val="00695774"/>
    <w:rsid w:val="00695B5A"/>
    <w:rsid w:val="00696566"/>
    <w:rsid w:val="006966BA"/>
    <w:rsid w:val="0069722D"/>
    <w:rsid w:val="00697CBE"/>
    <w:rsid w:val="006A0052"/>
    <w:rsid w:val="006A0664"/>
    <w:rsid w:val="006A0984"/>
    <w:rsid w:val="006A0999"/>
    <w:rsid w:val="006A0A9E"/>
    <w:rsid w:val="006A0E3D"/>
    <w:rsid w:val="006A1F1C"/>
    <w:rsid w:val="006A2C5A"/>
    <w:rsid w:val="006A3161"/>
    <w:rsid w:val="006A37FE"/>
    <w:rsid w:val="006A3836"/>
    <w:rsid w:val="006A3DD3"/>
    <w:rsid w:val="006A4081"/>
    <w:rsid w:val="006A4625"/>
    <w:rsid w:val="006A47AE"/>
    <w:rsid w:val="006A5B5E"/>
    <w:rsid w:val="006A67CB"/>
    <w:rsid w:val="006B0368"/>
    <w:rsid w:val="006B0F6E"/>
    <w:rsid w:val="006B1D7B"/>
    <w:rsid w:val="006B1ED1"/>
    <w:rsid w:val="006B27D4"/>
    <w:rsid w:val="006B2C9C"/>
    <w:rsid w:val="006B2F6D"/>
    <w:rsid w:val="006B45FD"/>
    <w:rsid w:val="006B48EB"/>
    <w:rsid w:val="006B4A21"/>
    <w:rsid w:val="006B4AE0"/>
    <w:rsid w:val="006B4C00"/>
    <w:rsid w:val="006B516C"/>
    <w:rsid w:val="006B56FC"/>
    <w:rsid w:val="006B5E63"/>
    <w:rsid w:val="006B6DDA"/>
    <w:rsid w:val="006B73D9"/>
    <w:rsid w:val="006B7DF0"/>
    <w:rsid w:val="006B7E74"/>
    <w:rsid w:val="006C0D75"/>
    <w:rsid w:val="006C1C48"/>
    <w:rsid w:val="006C1E01"/>
    <w:rsid w:val="006C3C1D"/>
    <w:rsid w:val="006C41FF"/>
    <w:rsid w:val="006C4DFC"/>
    <w:rsid w:val="006C5145"/>
    <w:rsid w:val="006C65A8"/>
    <w:rsid w:val="006D05AD"/>
    <w:rsid w:val="006D0EC1"/>
    <w:rsid w:val="006D16C3"/>
    <w:rsid w:val="006D16F8"/>
    <w:rsid w:val="006D1813"/>
    <w:rsid w:val="006D24A9"/>
    <w:rsid w:val="006D2AF3"/>
    <w:rsid w:val="006D3CC1"/>
    <w:rsid w:val="006D4D79"/>
    <w:rsid w:val="006D4FBD"/>
    <w:rsid w:val="006D5879"/>
    <w:rsid w:val="006D63FD"/>
    <w:rsid w:val="006D6544"/>
    <w:rsid w:val="006D65B4"/>
    <w:rsid w:val="006D754A"/>
    <w:rsid w:val="006D7B9C"/>
    <w:rsid w:val="006E04C6"/>
    <w:rsid w:val="006E04E1"/>
    <w:rsid w:val="006E0632"/>
    <w:rsid w:val="006E0A65"/>
    <w:rsid w:val="006E1B01"/>
    <w:rsid w:val="006E3E3D"/>
    <w:rsid w:val="006E41E6"/>
    <w:rsid w:val="006E4836"/>
    <w:rsid w:val="006E5DDD"/>
    <w:rsid w:val="006E6CEF"/>
    <w:rsid w:val="006E6F17"/>
    <w:rsid w:val="006E7811"/>
    <w:rsid w:val="006F04DA"/>
    <w:rsid w:val="006F0557"/>
    <w:rsid w:val="006F0EA3"/>
    <w:rsid w:val="006F1B5D"/>
    <w:rsid w:val="006F212B"/>
    <w:rsid w:val="006F2267"/>
    <w:rsid w:val="006F37F7"/>
    <w:rsid w:val="006F3B33"/>
    <w:rsid w:val="006F4A61"/>
    <w:rsid w:val="006F4ADC"/>
    <w:rsid w:val="006F643D"/>
    <w:rsid w:val="006F658E"/>
    <w:rsid w:val="006F675C"/>
    <w:rsid w:val="006F699D"/>
    <w:rsid w:val="006F6D13"/>
    <w:rsid w:val="006F75AC"/>
    <w:rsid w:val="006F7759"/>
    <w:rsid w:val="006F7D95"/>
    <w:rsid w:val="00700D41"/>
    <w:rsid w:val="00701B21"/>
    <w:rsid w:val="00702384"/>
    <w:rsid w:val="00704BAE"/>
    <w:rsid w:val="00705807"/>
    <w:rsid w:val="00705C74"/>
    <w:rsid w:val="00705C78"/>
    <w:rsid w:val="00705DA6"/>
    <w:rsid w:val="007060E1"/>
    <w:rsid w:val="00706824"/>
    <w:rsid w:val="00706B85"/>
    <w:rsid w:val="007071FC"/>
    <w:rsid w:val="007073FA"/>
    <w:rsid w:val="00707C84"/>
    <w:rsid w:val="00710A59"/>
    <w:rsid w:val="00710FDE"/>
    <w:rsid w:val="00711009"/>
    <w:rsid w:val="00711012"/>
    <w:rsid w:val="007116C7"/>
    <w:rsid w:val="0071182F"/>
    <w:rsid w:val="00711A3D"/>
    <w:rsid w:val="00711C5A"/>
    <w:rsid w:val="00712B66"/>
    <w:rsid w:val="00713C31"/>
    <w:rsid w:val="0071428D"/>
    <w:rsid w:val="007144C9"/>
    <w:rsid w:val="0071682A"/>
    <w:rsid w:val="00716B3C"/>
    <w:rsid w:val="007170C2"/>
    <w:rsid w:val="00717239"/>
    <w:rsid w:val="00717EE4"/>
    <w:rsid w:val="00717F2D"/>
    <w:rsid w:val="00720453"/>
    <w:rsid w:val="00720853"/>
    <w:rsid w:val="00721C02"/>
    <w:rsid w:val="00722129"/>
    <w:rsid w:val="00723CDE"/>
    <w:rsid w:val="00724173"/>
    <w:rsid w:val="00725259"/>
    <w:rsid w:val="00725D85"/>
    <w:rsid w:val="0072655E"/>
    <w:rsid w:val="00726730"/>
    <w:rsid w:val="00727F6F"/>
    <w:rsid w:val="00730598"/>
    <w:rsid w:val="00731C24"/>
    <w:rsid w:val="0073257E"/>
    <w:rsid w:val="00732A32"/>
    <w:rsid w:val="0073304A"/>
    <w:rsid w:val="00733066"/>
    <w:rsid w:val="00733469"/>
    <w:rsid w:val="00733539"/>
    <w:rsid w:val="00735557"/>
    <w:rsid w:val="00735F99"/>
    <w:rsid w:val="00737108"/>
    <w:rsid w:val="007379CE"/>
    <w:rsid w:val="00740233"/>
    <w:rsid w:val="007409B4"/>
    <w:rsid w:val="007413F5"/>
    <w:rsid w:val="007419A7"/>
    <w:rsid w:val="00741B21"/>
    <w:rsid w:val="00741DD8"/>
    <w:rsid w:val="00741E49"/>
    <w:rsid w:val="0074250D"/>
    <w:rsid w:val="00743A50"/>
    <w:rsid w:val="007445E2"/>
    <w:rsid w:val="00745496"/>
    <w:rsid w:val="007460DA"/>
    <w:rsid w:val="0074612A"/>
    <w:rsid w:val="0074705B"/>
    <w:rsid w:val="007470EC"/>
    <w:rsid w:val="0075020B"/>
    <w:rsid w:val="00750627"/>
    <w:rsid w:val="00751017"/>
    <w:rsid w:val="00751960"/>
    <w:rsid w:val="007535C7"/>
    <w:rsid w:val="00756551"/>
    <w:rsid w:val="00757769"/>
    <w:rsid w:val="007600FA"/>
    <w:rsid w:val="007601EE"/>
    <w:rsid w:val="0076067E"/>
    <w:rsid w:val="00761BFD"/>
    <w:rsid w:val="00761D5C"/>
    <w:rsid w:val="00761FE5"/>
    <w:rsid w:val="00762476"/>
    <w:rsid w:val="00762A18"/>
    <w:rsid w:val="00763349"/>
    <w:rsid w:val="00763AE2"/>
    <w:rsid w:val="0076467D"/>
    <w:rsid w:val="00764A90"/>
    <w:rsid w:val="00766D90"/>
    <w:rsid w:val="00767703"/>
    <w:rsid w:val="00767C19"/>
    <w:rsid w:val="00767D4E"/>
    <w:rsid w:val="00771067"/>
    <w:rsid w:val="00771DE1"/>
    <w:rsid w:val="007722ED"/>
    <w:rsid w:val="00773778"/>
    <w:rsid w:val="0077408B"/>
    <w:rsid w:val="00774AF6"/>
    <w:rsid w:val="00774BAA"/>
    <w:rsid w:val="00774EC8"/>
    <w:rsid w:val="00776781"/>
    <w:rsid w:val="007776CC"/>
    <w:rsid w:val="00777CE9"/>
    <w:rsid w:val="00780D05"/>
    <w:rsid w:val="007818EE"/>
    <w:rsid w:val="00783049"/>
    <w:rsid w:val="00783C7B"/>
    <w:rsid w:val="007840B8"/>
    <w:rsid w:val="0078556C"/>
    <w:rsid w:val="007855C5"/>
    <w:rsid w:val="00785657"/>
    <w:rsid w:val="007856D3"/>
    <w:rsid w:val="00785ABD"/>
    <w:rsid w:val="007860C6"/>
    <w:rsid w:val="007861C0"/>
    <w:rsid w:val="00786254"/>
    <w:rsid w:val="00786DB0"/>
    <w:rsid w:val="00786EBF"/>
    <w:rsid w:val="00787CBE"/>
    <w:rsid w:val="00787D47"/>
    <w:rsid w:val="0079014E"/>
    <w:rsid w:val="007907CC"/>
    <w:rsid w:val="0079148B"/>
    <w:rsid w:val="0079194A"/>
    <w:rsid w:val="00792971"/>
    <w:rsid w:val="007935C6"/>
    <w:rsid w:val="007936E4"/>
    <w:rsid w:val="00794129"/>
    <w:rsid w:val="00794516"/>
    <w:rsid w:val="00794878"/>
    <w:rsid w:val="00795512"/>
    <w:rsid w:val="00795AB7"/>
    <w:rsid w:val="00795E37"/>
    <w:rsid w:val="0079694C"/>
    <w:rsid w:val="00796D89"/>
    <w:rsid w:val="00796DA2"/>
    <w:rsid w:val="00797C19"/>
    <w:rsid w:val="007A0415"/>
    <w:rsid w:val="007A06BA"/>
    <w:rsid w:val="007A27BD"/>
    <w:rsid w:val="007A294A"/>
    <w:rsid w:val="007A4C96"/>
    <w:rsid w:val="007A51A6"/>
    <w:rsid w:val="007A523D"/>
    <w:rsid w:val="007A5350"/>
    <w:rsid w:val="007A5629"/>
    <w:rsid w:val="007A56E5"/>
    <w:rsid w:val="007A60CA"/>
    <w:rsid w:val="007A6F0F"/>
    <w:rsid w:val="007A6F7D"/>
    <w:rsid w:val="007A708C"/>
    <w:rsid w:val="007A7310"/>
    <w:rsid w:val="007A75B5"/>
    <w:rsid w:val="007A7985"/>
    <w:rsid w:val="007A7ABE"/>
    <w:rsid w:val="007B03C5"/>
    <w:rsid w:val="007B2659"/>
    <w:rsid w:val="007B26E1"/>
    <w:rsid w:val="007B3045"/>
    <w:rsid w:val="007B4C0F"/>
    <w:rsid w:val="007B5A80"/>
    <w:rsid w:val="007B5E25"/>
    <w:rsid w:val="007B6E0E"/>
    <w:rsid w:val="007C041F"/>
    <w:rsid w:val="007C27FB"/>
    <w:rsid w:val="007C2CBB"/>
    <w:rsid w:val="007C309C"/>
    <w:rsid w:val="007C4043"/>
    <w:rsid w:val="007C4209"/>
    <w:rsid w:val="007C4B94"/>
    <w:rsid w:val="007C5E52"/>
    <w:rsid w:val="007C5EB9"/>
    <w:rsid w:val="007C697E"/>
    <w:rsid w:val="007C7449"/>
    <w:rsid w:val="007C7EA5"/>
    <w:rsid w:val="007D0F1A"/>
    <w:rsid w:val="007D1A95"/>
    <w:rsid w:val="007D1E53"/>
    <w:rsid w:val="007D245E"/>
    <w:rsid w:val="007D2C01"/>
    <w:rsid w:val="007D3764"/>
    <w:rsid w:val="007D485A"/>
    <w:rsid w:val="007D54FF"/>
    <w:rsid w:val="007D57D4"/>
    <w:rsid w:val="007D6315"/>
    <w:rsid w:val="007D66AB"/>
    <w:rsid w:val="007D724A"/>
    <w:rsid w:val="007D75A3"/>
    <w:rsid w:val="007D7D40"/>
    <w:rsid w:val="007E0225"/>
    <w:rsid w:val="007E16D1"/>
    <w:rsid w:val="007E16E2"/>
    <w:rsid w:val="007E19FE"/>
    <w:rsid w:val="007E1AAC"/>
    <w:rsid w:val="007E2D1C"/>
    <w:rsid w:val="007E37BA"/>
    <w:rsid w:val="007E3B9C"/>
    <w:rsid w:val="007E41B6"/>
    <w:rsid w:val="007E433F"/>
    <w:rsid w:val="007E4A2F"/>
    <w:rsid w:val="007E4B68"/>
    <w:rsid w:val="007E5C4A"/>
    <w:rsid w:val="007E6915"/>
    <w:rsid w:val="007E6B4E"/>
    <w:rsid w:val="007E6F50"/>
    <w:rsid w:val="007E74CA"/>
    <w:rsid w:val="007E7AD3"/>
    <w:rsid w:val="007F0070"/>
    <w:rsid w:val="007F0441"/>
    <w:rsid w:val="007F0E99"/>
    <w:rsid w:val="007F1F2B"/>
    <w:rsid w:val="007F20F1"/>
    <w:rsid w:val="007F258B"/>
    <w:rsid w:val="007F2B86"/>
    <w:rsid w:val="007F3E72"/>
    <w:rsid w:val="007F4224"/>
    <w:rsid w:val="007F4DD2"/>
    <w:rsid w:val="007F4FB9"/>
    <w:rsid w:val="007F6294"/>
    <w:rsid w:val="007F7022"/>
    <w:rsid w:val="007F7690"/>
    <w:rsid w:val="007F7EA0"/>
    <w:rsid w:val="008011CC"/>
    <w:rsid w:val="00801404"/>
    <w:rsid w:val="008017AA"/>
    <w:rsid w:val="00801CBA"/>
    <w:rsid w:val="00801D92"/>
    <w:rsid w:val="00804BCF"/>
    <w:rsid w:val="00804FA4"/>
    <w:rsid w:val="00805275"/>
    <w:rsid w:val="00805611"/>
    <w:rsid w:val="00805B4D"/>
    <w:rsid w:val="008069B1"/>
    <w:rsid w:val="00806A62"/>
    <w:rsid w:val="00806E55"/>
    <w:rsid w:val="008075CE"/>
    <w:rsid w:val="008111F8"/>
    <w:rsid w:val="00811799"/>
    <w:rsid w:val="00812179"/>
    <w:rsid w:val="008124E2"/>
    <w:rsid w:val="008125E0"/>
    <w:rsid w:val="0081315B"/>
    <w:rsid w:val="0081318D"/>
    <w:rsid w:val="00813928"/>
    <w:rsid w:val="00815321"/>
    <w:rsid w:val="0081604C"/>
    <w:rsid w:val="008166DB"/>
    <w:rsid w:val="00816F9C"/>
    <w:rsid w:val="0081737E"/>
    <w:rsid w:val="008173E0"/>
    <w:rsid w:val="008175C1"/>
    <w:rsid w:val="008175C7"/>
    <w:rsid w:val="00817A95"/>
    <w:rsid w:val="008200D4"/>
    <w:rsid w:val="00820370"/>
    <w:rsid w:val="00820CC6"/>
    <w:rsid w:val="00822C41"/>
    <w:rsid w:val="0082331F"/>
    <w:rsid w:val="00825043"/>
    <w:rsid w:val="00825267"/>
    <w:rsid w:val="008264EC"/>
    <w:rsid w:val="00827C0D"/>
    <w:rsid w:val="00830200"/>
    <w:rsid w:val="00830642"/>
    <w:rsid w:val="00831250"/>
    <w:rsid w:val="00831D8D"/>
    <w:rsid w:val="008333B7"/>
    <w:rsid w:val="008336EC"/>
    <w:rsid w:val="008337B9"/>
    <w:rsid w:val="00834FD2"/>
    <w:rsid w:val="00835084"/>
    <w:rsid w:val="00835184"/>
    <w:rsid w:val="00835569"/>
    <w:rsid w:val="00835802"/>
    <w:rsid w:val="00836295"/>
    <w:rsid w:val="008370EE"/>
    <w:rsid w:val="0083717C"/>
    <w:rsid w:val="00837C1F"/>
    <w:rsid w:val="0084093F"/>
    <w:rsid w:val="0084098A"/>
    <w:rsid w:val="00840DB0"/>
    <w:rsid w:val="00840E23"/>
    <w:rsid w:val="00840EDE"/>
    <w:rsid w:val="00840F1D"/>
    <w:rsid w:val="00841115"/>
    <w:rsid w:val="008418A5"/>
    <w:rsid w:val="00843548"/>
    <w:rsid w:val="0084383C"/>
    <w:rsid w:val="00843CC0"/>
    <w:rsid w:val="00844ADD"/>
    <w:rsid w:val="0084534E"/>
    <w:rsid w:val="00846062"/>
    <w:rsid w:val="0084635A"/>
    <w:rsid w:val="008474C1"/>
    <w:rsid w:val="008479E6"/>
    <w:rsid w:val="00847C1C"/>
    <w:rsid w:val="00850313"/>
    <w:rsid w:val="0085055E"/>
    <w:rsid w:val="00850C3B"/>
    <w:rsid w:val="00851605"/>
    <w:rsid w:val="0085251F"/>
    <w:rsid w:val="00852CA0"/>
    <w:rsid w:val="00852D85"/>
    <w:rsid w:val="00852F6C"/>
    <w:rsid w:val="008530FB"/>
    <w:rsid w:val="008531F2"/>
    <w:rsid w:val="0085465C"/>
    <w:rsid w:val="00854967"/>
    <w:rsid w:val="00854CB1"/>
    <w:rsid w:val="00855273"/>
    <w:rsid w:val="0085540B"/>
    <w:rsid w:val="00855511"/>
    <w:rsid w:val="00855687"/>
    <w:rsid w:val="0085582C"/>
    <w:rsid w:val="00855FD3"/>
    <w:rsid w:val="00856F85"/>
    <w:rsid w:val="00857086"/>
    <w:rsid w:val="00857572"/>
    <w:rsid w:val="008575D8"/>
    <w:rsid w:val="00857F6F"/>
    <w:rsid w:val="00860F4D"/>
    <w:rsid w:val="008611DE"/>
    <w:rsid w:val="00861375"/>
    <w:rsid w:val="00861C56"/>
    <w:rsid w:val="00861F29"/>
    <w:rsid w:val="00861FAE"/>
    <w:rsid w:val="008620A2"/>
    <w:rsid w:val="00862741"/>
    <w:rsid w:val="00862BBD"/>
    <w:rsid w:val="00863C9F"/>
    <w:rsid w:val="008645D6"/>
    <w:rsid w:val="00864CE7"/>
    <w:rsid w:val="0086552B"/>
    <w:rsid w:val="008655A2"/>
    <w:rsid w:val="0086584F"/>
    <w:rsid w:val="008658C4"/>
    <w:rsid w:val="008671C7"/>
    <w:rsid w:val="00867EB8"/>
    <w:rsid w:val="00870335"/>
    <w:rsid w:val="00870AA2"/>
    <w:rsid w:val="0087105E"/>
    <w:rsid w:val="00872339"/>
    <w:rsid w:val="0087301D"/>
    <w:rsid w:val="00873953"/>
    <w:rsid w:val="00873D88"/>
    <w:rsid w:val="0087433B"/>
    <w:rsid w:val="0087556B"/>
    <w:rsid w:val="0087621E"/>
    <w:rsid w:val="008767B2"/>
    <w:rsid w:val="00877328"/>
    <w:rsid w:val="0087787A"/>
    <w:rsid w:val="008802F0"/>
    <w:rsid w:val="00880992"/>
    <w:rsid w:val="00880E59"/>
    <w:rsid w:val="00881692"/>
    <w:rsid w:val="00882E79"/>
    <w:rsid w:val="00883143"/>
    <w:rsid w:val="00883B76"/>
    <w:rsid w:val="00885B00"/>
    <w:rsid w:val="00886154"/>
    <w:rsid w:val="00886E0B"/>
    <w:rsid w:val="00890277"/>
    <w:rsid w:val="0089061A"/>
    <w:rsid w:val="008915C6"/>
    <w:rsid w:val="00891677"/>
    <w:rsid w:val="008919F6"/>
    <w:rsid w:val="00892DB5"/>
    <w:rsid w:val="00894892"/>
    <w:rsid w:val="00894B61"/>
    <w:rsid w:val="00895255"/>
    <w:rsid w:val="00895DF1"/>
    <w:rsid w:val="00896645"/>
    <w:rsid w:val="00897209"/>
    <w:rsid w:val="008975D2"/>
    <w:rsid w:val="008A035B"/>
    <w:rsid w:val="008A0459"/>
    <w:rsid w:val="008A0581"/>
    <w:rsid w:val="008A1218"/>
    <w:rsid w:val="008A15B6"/>
    <w:rsid w:val="008A175A"/>
    <w:rsid w:val="008A1A6E"/>
    <w:rsid w:val="008A202A"/>
    <w:rsid w:val="008A36C9"/>
    <w:rsid w:val="008A5AF9"/>
    <w:rsid w:val="008B083E"/>
    <w:rsid w:val="008B16DE"/>
    <w:rsid w:val="008B251F"/>
    <w:rsid w:val="008B2602"/>
    <w:rsid w:val="008B2727"/>
    <w:rsid w:val="008B316B"/>
    <w:rsid w:val="008B5059"/>
    <w:rsid w:val="008B5BF2"/>
    <w:rsid w:val="008B6934"/>
    <w:rsid w:val="008B6CF8"/>
    <w:rsid w:val="008B72F6"/>
    <w:rsid w:val="008B7E5E"/>
    <w:rsid w:val="008C0D26"/>
    <w:rsid w:val="008C119E"/>
    <w:rsid w:val="008C17ED"/>
    <w:rsid w:val="008C1E24"/>
    <w:rsid w:val="008C2896"/>
    <w:rsid w:val="008C296B"/>
    <w:rsid w:val="008C2A46"/>
    <w:rsid w:val="008C32EB"/>
    <w:rsid w:val="008C3CAE"/>
    <w:rsid w:val="008C4278"/>
    <w:rsid w:val="008C520E"/>
    <w:rsid w:val="008C53EE"/>
    <w:rsid w:val="008C563B"/>
    <w:rsid w:val="008C567E"/>
    <w:rsid w:val="008C5DEE"/>
    <w:rsid w:val="008C6285"/>
    <w:rsid w:val="008C7182"/>
    <w:rsid w:val="008C7268"/>
    <w:rsid w:val="008C7424"/>
    <w:rsid w:val="008C7478"/>
    <w:rsid w:val="008C7CA5"/>
    <w:rsid w:val="008C7D9D"/>
    <w:rsid w:val="008D0416"/>
    <w:rsid w:val="008D0618"/>
    <w:rsid w:val="008D13C6"/>
    <w:rsid w:val="008D1B04"/>
    <w:rsid w:val="008D2F40"/>
    <w:rsid w:val="008D3235"/>
    <w:rsid w:val="008D33C8"/>
    <w:rsid w:val="008D3893"/>
    <w:rsid w:val="008D39F9"/>
    <w:rsid w:val="008D45CD"/>
    <w:rsid w:val="008D4A2D"/>
    <w:rsid w:val="008D55F1"/>
    <w:rsid w:val="008D5CD7"/>
    <w:rsid w:val="008D653D"/>
    <w:rsid w:val="008D6C27"/>
    <w:rsid w:val="008D718E"/>
    <w:rsid w:val="008D7E34"/>
    <w:rsid w:val="008E09C5"/>
    <w:rsid w:val="008E0AA7"/>
    <w:rsid w:val="008E185C"/>
    <w:rsid w:val="008E18C1"/>
    <w:rsid w:val="008E221A"/>
    <w:rsid w:val="008E2355"/>
    <w:rsid w:val="008E2C85"/>
    <w:rsid w:val="008E2D33"/>
    <w:rsid w:val="008E3151"/>
    <w:rsid w:val="008E3386"/>
    <w:rsid w:val="008E4AA5"/>
    <w:rsid w:val="008E5410"/>
    <w:rsid w:val="008E5567"/>
    <w:rsid w:val="008E5A3F"/>
    <w:rsid w:val="008E6DBF"/>
    <w:rsid w:val="008E7209"/>
    <w:rsid w:val="008E7448"/>
    <w:rsid w:val="008E7989"/>
    <w:rsid w:val="008F11BB"/>
    <w:rsid w:val="008F16FF"/>
    <w:rsid w:val="008F182F"/>
    <w:rsid w:val="008F1E95"/>
    <w:rsid w:val="008F1F0A"/>
    <w:rsid w:val="008F2147"/>
    <w:rsid w:val="008F2304"/>
    <w:rsid w:val="008F57DD"/>
    <w:rsid w:val="008F5AEE"/>
    <w:rsid w:val="008F6EAA"/>
    <w:rsid w:val="008F7800"/>
    <w:rsid w:val="008F7BCA"/>
    <w:rsid w:val="00900F4D"/>
    <w:rsid w:val="0090167B"/>
    <w:rsid w:val="0090180A"/>
    <w:rsid w:val="00902DEC"/>
    <w:rsid w:val="00902F8F"/>
    <w:rsid w:val="0090342E"/>
    <w:rsid w:val="00903806"/>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6C13"/>
    <w:rsid w:val="00917637"/>
    <w:rsid w:val="00917FEE"/>
    <w:rsid w:val="0092023D"/>
    <w:rsid w:val="00920472"/>
    <w:rsid w:val="00921251"/>
    <w:rsid w:val="00921861"/>
    <w:rsid w:val="0092189E"/>
    <w:rsid w:val="009219FD"/>
    <w:rsid w:val="00921DF7"/>
    <w:rsid w:val="00922435"/>
    <w:rsid w:val="009257B0"/>
    <w:rsid w:val="009258BD"/>
    <w:rsid w:val="00925DEB"/>
    <w:rsid w:val="009263C0"/>
    <w:rsid w:val="009273DF"/>
    <w:rsid w:val="009302D4"/>
    <w:rsid w:val="009307F2"/>
    <w:rsid w:val="00930CEC"/>
    <w:rsid w:val="00930F4A"/>
    <w:rsid w:val="0093192A"/>
    <w:rsid w:val="00932C7B"/>
    <w:rsid w:val="0093356F"/>
    <w:rsid w:val="009336C8"/>
    <w:rsid w:val="0093375E"/>
    <w:rsid w:val="00933BEF"/>
    <w:rsid w:val="0093465E"/>
    <w:rsid w:val="00935145"/>
    <w:rsid w:val="00936966"/>
    <w:rsid w:val="0093787E"/>
    <w:rsid w:val="009412CC"/>
    <w:rsid w:val="00942322"/>
    <w:rsid w:val="0094388B"/>
    <w:rsid w:val="00943D09"/>
    <w:rsid w:val="00944801"/>
    <w:rsid w:val="00944826"/>
    <w:rsid w:val="00944EA8"/>
    <w:rsid w:val="009457A1"/>
    <w:rsid w:val="00946DB7"/>
    <w:rsid w:val="009476A1"/>
    <w:rsid w:val="00947C59"/>
    <w:rsid w:val="00947C5D"/>
    <w:rsid w:val="00947CA9"/>
    <w:rsid w:val="00950478"/>
    <w:rsid w:val="00950888"/>
    <w:rsid w:val="00950AF9"/>
    <w:rsid w:val="00950B5F"/>
    <w:rsid w:val="00950D35"/>
    <w:rsid w:val="009510E1"/>
    <w:rsid w:val="0095144C"/>
    <w:rsid w:val="0095165B"/>
    <w:rsid w:val="00951B17"/>
    <w:rsid w:val="00951B8D"/>
    <w:rsid w:val="009536A8"/>
    <w:rsid w:val="009537D0"/>
    <w:rsid w:val="00954596"/>
    <w:rsid w:val="00955851"/>
    <w:rsid w:val="00955A53"/>
    <w:rsid w:val="00956008"/>
    <w:rsid w:val="00956E38"/>
    <w:rsid w:val="0095740D"/>
    <w:rsid w:val="00957E23"/>
    <w:rsid w:val="00960A22"/>
    <w:rsid w:val="009610F2"/>
    <w:rsid w:val="00961487"/>
    <w:rsid w:val="00961BA7"/>
    <w:rsid w:val="00961F01"/>
    <w:rsid w:val="00962162"/>
    <w:rsid w:val="009623BC"/>
    <w:rsid w:val="009628BE"/>
    <w:rsid w:val="00962E79"/>
    <w:rsid w:val="009631C8"/>
    <w:rsid w:val="00963455"/>
    <w:rsid w:val="00963AE4"/>
    <w:rsid w:val="00963C14"/>
    <w:rsid w:val="00964366"/>
    <w:rsid w:val="009645CD"/>
    <w:rsid w:val="00964799"/>
    <w:rsid w:val="00965940"/>
    <w:rsid w:val="00965A4E"/>
    <w:rsid w:val="009662B8"/>
    <w:rsid w:val="00966567"/>
    <w:rsid w:val="0096665D"/>
    <w:rsid w:val="00966BE5"/>
    <w:rsid w:val="00966EB0"/>
    <w:rsid w:val="00971116"/>
    <w:rsid w:val="009712A8"/>
    <w:rsid w:val="00971ABB"/>
    <w:rsid w:val="00972E28"/>
    <w:rsid w:val="00973030"/>
    <w:rsid w:val="009733F3"/>
    <w:rsid w:val="00974214"/>
    <w:rsid w:val="009748E4"/>
    <w:rsid w:val="009756B5"/>
    <w:rsid w:val="00975EC7"/>
    <w:rsid w:val="0097628C"/>
    <w:rsid w:val="00976D65"/>
    <w:rsid w:val="00977CE6"/>
    <w:rsid w:val="009807AC"/>
    <w:rsid w:val="00980C18"/>
    <w:rsid w:val="009810E9"/>
    <w:rsid w:val="0098141C"/>
    <w:rsid w:val="009817A7"/>
    <w:rsid w:val="00981AA9"/>
    <w:rsid w:val="00981C91"/>
    <w:rsid w:val="00982A4C"/>
    <w:rsid w:val="00983132"/>
    <w:rsid w:val="00983314"/>
    <w:rsid w:val="00983DF2"/>
    <w:rsid w:val="0098433A"/>
    <w:rsid w:val="00985675"/>
    <w:rsid w:val="00985939"/>
    <w:rsid w:val="0098637F"/>
    <w:rsid w:val="00986A9B"/>
    <w:rsid w:val="00986B9C"/>
    <w:rsid w:val="00987A38"/>
    <w:rsid w:val="00987BAB"/>
    <w:rsid w:val="0099059D"/>
    <w:rsid w:val="009906BF"/>
    <w:rsid w:val="00990E68"/>
    <w:rsid w:val="009913F3"/>
    <w:rsid w:val="00991DA1"/>
    <w:rsid w:val="00992256"/>
    <w:rsid w:val="009927F1"/>
    <w:rsid w:val="009936C4"/>
    <w:rsid w:val="0099468B"/>
    <w:rsid w:val="009948ED"/>
    <w:rsid w:val="00995ADA"/>
    <w:rsid w:val="0099643A"/>
    <w:rsid w:val="00996AB9"/>
    <w:rsid w:val="00996FD1"/>
    <w:rsid w:val="009972B9"/>
    <w:rsid w:val="00997959"/>
    <w:rsid w:val="00997BA1"/>
    <w:rsid w:val="009A0BAF"/>
    <w:rsid w:val="009A1431"/>
    <w:rsid w:val="009A153D"/>
    <w:rsid w:val="009A1634"/>
    <w:rsid w:val="009A2AB7"/>
    <w:rsid w:val="009A3A34"/>
    <w:rsid w:val="009A3FE2"/>
    <w:rsid w:val="009A400C"/>
    <w:rsid w:val="009A4B2C"/>
    <w:rsid w:val="009A5592"/>
    <w:rsid w:val="009A59BA"/>
    <w:rsid w:val="009A6203"/>
    <w:rsid w:val="009A6417"/>
    <w:rsid w:val="009B01DF"/>
    <w:rsid w:val="009B020D"/>
    <w:rsid w:val="009B072F"/>
    <w:rsid w:val="009B07A1"/>
    <w:rsid w:val="009B09CC"/>
    <w:rsid w:val="009B0D22"/>
    <w:rsid w:val="009B118A"/>
    <w:rsid w:val="009B173B"/>
    <w:rsid w:val="009B1A1A"/>
    <w:rsid w:val="009B25C1"/>
    <w:rsid w:val="009B2608"/>
    <w:rsid w:val="009B2A71"/>
    <w:rsid w:val="009B3322"/>
    <w:rsid w:val="009B4027"/>
    <w:rsid w:val="009B4975"/>
    <w:rsid w:val="009B561F"/>
    <w:rsid w:val="009B5773"/>
    <w:rsid w:val="009B5D2D"/>
    <w:rsid w:val="009B5F85"/>
    <w:rsid w:val="009B742B"/>
    <w:rsid w:val="009B77AB"/>
    <w:rsid w:val="009B7883"/>
    <w:rsid w:val="009C058F"/>
    <w:rsid w:val="009C1E37"/>
    <w:rsid w:val="009C1E92"/>
    <w:rsid w:val="009C2B3E"/>
    <w:rsid w:val="009C2EA2"/>
    <w:rsid w:val="009C3721"/>
    <w:rsid w:val="009C4141"/>
    <w:rsid w:val="009C4B55"/>
    <w:rsid w:val="009C52D7"/>
    <w:rsid w:val="009C5FCC"/>
    <w:rsid w:val="009C61A2"/>
    <w:rsid w:val="009C6DF6"/>
    <w:rsid w:val="009C6E92"/>
    <w:rsid w:val="009C7459"/>
    <w:rsid w:val="009D04F7"/>
    <w:rsid w:val="009D1589"/>
    <w:rsid w:val="009D2003"/>
    <w:rsid w:val="009D38C2"/>
    <w:rsid w:val="009D3D2B"/>
    <w:rsid w:val="009D417F"/>
    <w:rsid w:val="009D45E5"/>
    <w:rsid w:val="009D4AC2"/>
    <w:rsid w:val="009D4B85"/>
    <w:rsid w:val="009D535B"/>
    <w:rsid w:val="009D5DC4"/>
    <w:rsid w:val="009D628F"/>
    <w:rsid w:val="009D630B"/>
    <w:rsid w:val="009D6954"/>
    <w:rsid w:val="009D6CAA"/>
    <w:rsid w:val="009D6CF6"/>
    <w:rsid w:val="009D6E69"/>
    <w:rsid w:val="009D772D"/>
    <w:rsid w:val="009E02DC"/>
    <w:rsid w:val="009E0846"/>
    <w:rsid w:val="009E10D7"/>
    <w:rsid w:val="009E15BE"/>
    <w:rsid w:val="009E2040"/>
    <w:rsid w:val="009E3CC1"/>
    <w:rsid w:val="009E4916"/>
    <w:rsid w:val="009E49AE"/>
    <w:rsid w:val="009E4DC7"/>
    <w:rsid w:val="009E5006"/>
    <w:rsid w:val="009E5FAE"/>
    <w:rsid w:val="009E660A"/>
    <w:rsid w:val="009E699D"/>
    <w:rsid w:val="009E6B64"/>
    <w:rsid w:val="009E72E5"/>
    <w:rsid w:val="009F46C8"/>
    <w:rsid w:val="009F48A2"/>
    <w:rsid w:val="009F4F2A"/>
    <w:rsid w:val="009F5643"/>
    <w:rsid w:val="009F660B"/>
    <w:rsid w:val="009F671E"/>
    <w:rsid w:val="009F7ED1"/>
    <w:rsid w:val="00A00EB8"/>
    <w:rsid w:val="00A0149B"/>
    <w:rsid w:val="00A01607"/>
    <w:rsid w:val="00A018D4"/>
    <w:rsid w:val="00A02F9D"/>
    <w:rsid w:val="00A03621"/>
    <w:rsid w:val="00A03767"/>
    <w:rsid w:val="00A04834"/>
    <w:rsid w:val="00A05573"/>
    <w:rsid w:val="00A05628"/>
    <w:rsid w:val="00A07AB0"/>
    <w:rsid w:val="00A07DCF"/>
    <w:rsid w:val="00A07F1C"/>
    <w:rsid w:val="00A101B5"/>
    <w:rsid w:val="00A106C7"/>
    <w:rsid w:val="00A12979"/>
    <w:rsid w:val="00A131A9"/>
    <w:rsid w:val="00A1496E"/>
    <w:rsid w:val="00A14F84"/>
    <w:rsid w:val="00A16D11"/>
    <w:rsid w:val="00A16D6D"/>
    <w:rsid w:val="00A17856"/>
    <w:rsid w:val="00A17C75"/>
    <w:rsid w:val="00A207B0"/>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1E8"/>
    <w:rsid w:val="00A33CDE"/>
    <w:rsid w:val="00A33E80"/>
    <w:rsid w:val="00A33EFE"/>
    <w:rsid w:val="00A34DAB"/>
    <w:rsid w:val="00A35953"/>
    <w:rsid w:val="00A36E18"/>
    <w:rsid w:val="00A4148D"/>
    <w:rsid w:val="00A41D11"/>
    <w:rsid w:val="00A43243"/>
    <w:rsid w:val="00A4354E"/>
    <w:rsid w:val="00A43E8F"/>
    <w:rsid w:val="00A44D0E"/>
    <w:rsid w:val="00A454F6"/>
    <w:rsid w:val="00A4621D"/>
    <w:rsid w:val="00A469BB"/>
    <w:rsid w:val="00A509FB"/>
    <w:rsid w:val="00A51C19"/>
    <w:rsid w:val="00A51E04"/>
    <w:rsid w:val="00A522B5"/>
    <w:rsid w:val="00A5259E"/>
    <w:rsid w:val="00A52C31"/>
    <w:rsid w:val="00A52F37"/>
    <w:rsid w:val="00A533C5"/>
    <w:rsid w:val="00A5388C"/>
    <w:rsid w:val="00A5397B"/>
    <w:rsid w:val="00A53BE1"/>
    <w:rsid w:val="00A53DAA"/>
    <w:rsid w:val="00A54644"/>
    <w:rsid w:val="00A55921"/>
    <w:rsid w:val="00A560E3"/>
    <w:rsid w:val="00A5628F"/>
    <w:rsid w:val="00A564AF"/>
    <w:rsid w:val="00A566A8"/>
    <w:rsid w:val="00A56D0B"/>
    <w:rsid w:val="00A5775C"/>
    <w:rsid w:val="00A603AF"/>
    <w:rsid w:val="00A60E72"/>
    <w:rsid w:val="00A61505"/>
    <w:rsid w:val="00A61F0C"/>
    <w:rsid w:val="00A61FF0"/>
    <w:rsid w:val="00A62580"/>
    <w:rsid w:val="00A62B80"/>
    <w:rsid w:val="00A63AC9"/>
    <w:rsid w:val="00A64502"/>
    <w:rsid w:val="00A64B5F"/>
    <w:rsid w:val="00A64E8B"/>
    <w:rsid w:val="00A65A73"/>
    <w:rsid w:val="00A65EA0"/>
    <w:rsid w:val="00A66517"/>
    <w:rsid w:val="00A67B0E"/>
    <w:rsid w:val="00A7187B"/>
    <w:rsid w:val="00A718EF"/>
    <w:rsid w:val="00A72134"/>
    <w:rsid w:val="00A726A8"/>
    <w:rsid w:val="00A72951"/>
    <w:rsid w:val="00A73505"/>
    <w:rsid w:val="00A7491B"/>
    <w:rsid w:val="00A74FD2"/>
    <w:rsid w:val="00A75E02"/>
    <w:rsid w:val="00A76E79"/>
    <w:rsid w:val="00A7771B"/>
    <w:rsid w:val="00A77B53"/>
    <w:rsid w:val="00A77BB0"/>
    <w:rsid w:val="00A80E9A"/>
    <w:rsid w:val="00A811F1"/>
    <w:rsid w:val="00A81AD6"/>
    <w:rsid w:val="00A82887"/>
    <w:rsid w:val="00A83010"/>
    <w:rsid w:val="00A83BF5"/>
    <w:rsid w:val="00A84CD1"/>
    <w:rsid w:val="00A85155"/>
    <w:rsid w:val="00A85CDC"/>
    <w:rsid w:val="00A85E2E"/>
    <w:rsid w:val="00A861F3"/>
    <w:rsid w:val="00A87285"/>
    <w:rsid w:val="00A8728F"/>
    <w:rsid w:val="00A8756A"/>
    <w:rsid w:val="00A87F7D"/>
    <w:rsid w:val="00A906B7"/>
    <w:rsid w:val="00A9070E"/>
    <w:rsid w:val="00A92DD4"/>
    <w:rsid w:val="00A94D0F"/>
    <w:rsid w:val="00A94F13"/>
    <w:rsid w:val="00A9568C"/>
    <w:rsid w:val="00A95BED"/>
    <w:rsid w:val="00A95EA2"/>
    <w:rsid w:val="00A966CD"/>
    <w:rsid w:val="00A975CF"/>
    <w:rsid w:val="00A9787E"/>
    <w:rsid w:val="00A97AF9"/>
    <w:rsid w:val="00AA08E8"/>
    <w:rsid w:val="00AA0DB4"/>
    <w:rsid w:val="00AA11C5"/>
    <w:rsid w:val="00AA1489"/>
    <w:rsid w:val="00AA17E2"/>
    <w:rsid w:val="00AA21B7"/>
    <w:rsid w:val="00AA32CC"/>
    <w:rsid w:val="00AA3827"/>
    <w:rsid w:val="00AA382D"/>
    <w:rsid w:val="00AA4A2C"/>
    <w:rsid w:val="00AA59A6"/>
    <w:rsid w:val="00AA6299"/>
    <w:rsid w:val="00AA6E05"/>
    <w:rsid w:val="00AB0262"/>
    <w:rsid w:val="00AB14A1"/>
    <w:rsid w:val="00AB202A"/>
    <w:rsid w:val="00AB441D"/>
    <w:rsid w:val="00AB5555"/>
    <w:rsid w:val="00AB55AD"/>
    <w:rsid w:val="00AB5D1B"/>
    <w:rsid w:val="00AB6918"/>
    <w:rsid w:val="00AB6B40"/>
    <w:rsid w:val="00AB740A"/>
    <w:rsid w:val="00AC02AE"/>
    <w:rsid w:val="00AC1DA5"/>
    <w:rsid w:val="00AC1F93"/>
    <w:rsid w:val="00AC216B"/>
    <w:rsid w:val="00AC26B1"/>
    <w:rsid w:val="00AC3248"/>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C24"/>
    <w:rsid w:val="00AD4071"/>
    <w:rsid w:val="00AD44EA"/>
    <w:rsid w:val="00AD4782"/>
    <w:rsid w:val="00AD5236"/>
    <w:rsid w:val="00AD527D"/>
    <w:rsid w:val="00AD54E0"/>
    <w:rsid w:val="00AD7033"/>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1B2"/>
    <w:rsid w:val="00AF0157"/>
    <w:rsid w:val="00AF2C3C"/>
    <w:rsid w:val="00AF2EC7"/>
    <w:rsid w:val="00AF3AC0"/>
    <w:rsid w:val="00AF4C3F"/>
    <w:rsid w:val="00AF4E6C"/>
    <w:rsid w:val="00AF4F4A"/>
    <w:rsid w:val="00AF6CCF"/>
    <w:rsid w:val="00AF7228"/>
    <w:rsid w:val="00B00C24"/>
    <w:rsid w:val="00B00F93"/>
    <w:rsid w:val="00B01BBE"/>
    <w:rsid w:val="00B03F92"/>
    <w:rsid w:val="00B04635"/>
    <w:rsid w:val="00B05197"/>
    <w:rsid w:val="00B055D8"/>
    <w:rsid w:val="00B06CD6"/>
    <w:rsid w:val="00B06EBC"/>
    <w:rsid w:val="00B10D0A"/>
    <w:rsid w:val="00B11D2D"/>
    <w:rsid w:val="00B11DD8"/>
    <w:rsid w:val="00B123F0"/>
    <w:rsid w:val="00B12686"/>
    <w:rsid w:val="00B126E5"/>
    <w:rsid w:val="00B12891"/>
    <w:rsid w:val="00B14403"/>
    <w:rsid w:val="00B146C1"/>
    <w:rsid w:val="00B146E7"/>
    <w:rsid w:val="00B14D89"/>
    <w:rsid w:val="00B156DF"/>
    <w:rsid w:val="00B15ABB"/>
    <w:rsid w:val="00B163EA"/>
    <w:rsid w:val="00B16973"/>
    <w:rsid w:val="00B17449"/>
    <w:rsid w:val="00B1770E"/>
    <w:rsid w:val="00B2036A"/>
    <w:rsid w:val="00B206DF"/>
    <w:rsid w:val="00B21057"/>
    <w:rsid w:val="00B21A26"/>
    <w:rsid w:val="00B2202B"/>
    <w:rsid w:val="00B2335A"/>
    <w:rsid w:val="00B2337B"/>
    <w:rsid w:val="00B23422"/>
    <w:rsid w:val="00B24948"/>
    <w:rsid w:val="00B24999"/>
    <w:rsid w:val="00B24CBD"/>
    <w:rsid w:val="00B252A8"/>
    <w:rsid w:val="00B25CA3"/>
    <w:rsid w:val="00B26EFB"/>
    <w:rsid w:val="00B27FCF"/>
    <w:rsid w:val="00B30028"/>
    <w:rsid w:val="00B3066E"/>
    <w:rsid w:val="00B31E8D"/>
    <w:rsid w:val="00B3313B"/>
    <w:rsid w:val="00B331E8"/>
    <w:rsid w:val="00B331EA"/>
    <w:rsid w:val="00B3345A"/>
    <w:rsid w:val="00B34732"/>
    <w:rsid w:val="00B353B8"/>
    <w:rsid w:val="00B35C56"/>
    <w:rsid w:val="00B36F17"/>
    <w:rsid w:val="00B372ED"/>
    <w:rsid w:val="00B40603"/>
    <w:rsid w:val="00B40AF6"/>
    <w:rsid w:val="00B41071"/>
    <w:rsid w:val="00B4220D"/>
    <w:rsid w:val="00B425C0"/>
    <w:rsid w:val="00B42DB6"/>
    <w:rsid w:val="00B456E3"/>
    <w:rsid w:val="00B46456"/>
    <w:rsid w:val="00B46957"/>
    <w:rsid w:val="00B46CEF"/>
    <w:rsid w:val="00B47B54"/>
    <w:rsid w:val="00B50E99"/>
    <w:rsid w:val="00B50EB6"/>
    <w:rsid w:val="00B51926"/>
    <w:rsid w:val="00B51F9A"/>
    <w:rsid w:val="00B536D8"/>
    <w:rsid w:val="00B54DA7"/>
    <w:rsid w:val="00B54F7A"/>
    <w:rsid w:val="00B55236"/>
    <w:rsid w:val="00B567F0"/>
    <w:rsid w:val="00B5686D"/>
    <w:rsid w:val="00B600C6"/>
    <w:rsid w:val="00B600DB"/>
    <w:rsid w:val="00B60167"/>
    <w:rsid w:val="00B60E46"/>
    <w:rsid w:val="00B60FC0"/>
    <w:rsid w:val="00B61665"/>
    <w:rsid w:val="00B625DC"/>
    <w:rsid w:val="00B62B30"/>
    <w:rsid w:val="00B633C7"/>
    <w:rsid w:val="00B63528"/>
    <w:rsid w:val="00B639BC"/>
    <w:rsid w:val="00B63DAF"/>
    <w:rsid w:val="00B63E98"/>
    <w:rsid w:val="00B65754"/>
    <w:rsid w:val="00B658D2"/>
    <w:rsid w:val="00B661AA"/>
    <w:rsid w:val="00B66242"/>
    <w:rsid w:val="00B665B8"/>
    <w:rsid w:val="00B66653"/>
    <w:rsid w:val="00B670D3"/>
    <w:rsid w:val="00B67125"/>
    <w:rsid w:val="00B678DD"/>
    <w:rsid w:val="00B67958"/>
    <w:rsid w:val="00B701D1"/>
    <w:rsid w:val="00B716BB"/>
    <w:rsid w:val="00B716FD"/>
    <w:rsid w:val="00B72C34"/>
    <w:rsid w:val="00B734C2"/>
    <w:rsid w:val="00B73BDA"/>
    <w:rsid w:val="00B74053"/>
    <w:rsid w:val="00B7455C"/>
    <w:rsid w:val="00B765A0"/>
    <w:rsid w:val="00B76C02"/>
    <w:rsid w:val="00B7740D"/>
    <w:rsid w:val="00B77BD2"/>
    <w:rsid w:val="00B814CB"/>
    <w:rsid w:val="00B81B6A"/>
    <w:rsid w:val="00B820F4"/>
    <w:rsid w:val="00B82C8F"/>
    <w:rsid w:val="00B835E0"/>
    <w:rsid w:val="00B8396D"/>
    <w:rsid w:val="00B840C0"/>
    <w:rsid w:val="00B872B9"/>
    <w:rsid w:val="00B90331"/>
    <w:rsid w:val="00B903ED"/>
    <w:rsid w:val="00B90B2D"/>
    <w:rsid w:val="00B91E52"/>
    <w:rsid w:val="00B935A1"/>
    <w:rsid w:val="00B944B0"/>
    <w:rsid w:val="00B944DE"/>
    <w:rsid w:val="00B94F14"/>
    <w:rsid w:val="00B959F4"/>
    <w:rsid w:val="00B95DAD"/>
    <w:rsid w:val="00B96367"/>
    <w:rsid w:val="00B96C0C"/>
    <w:rsid w:val="00B9734D"/>
    <w:rsid w:val="00B974D9"/>
    <w:rsid w:val="00B97732"/>
    <w:rsid w:val="00BA068D"/>
    <w:rsid w:val="00BA165F"/>
    <w:rsid w:val="00BA1753"/>
    <w:rsid w:val="00BA27F4"/>
    <w:rsid w:val="00BA2E40"/>
    <w:rsid w:val="00BA3087"/>
    <w:rsid w:val="00BA34E2"/>
    <w:rsid w:val="00BA3CB7"/>
    <w:rsid w:val="00BA3F57"/>
    <w:rsid w:val="00BA41DE"/>
    <w:rsid w:val="00BA474C"/>
    <w:rsid w:val="00BA5335"/>
    <w:rsid w:val="00BA556C"/>
    <w:rsid w:val="00BA6165"/>
    <w:rsid w:val="00BB00BB"/>
    <w:rsid w:val="00BB032B"/>
    <w:rsid w:val="00BB0C4E"/>
    <w:rsid w:val="00BB0F31"/>
    <w:rsid w:val="00BB15AB"/>
    <w:rsid w:val="00BB189B"/>
    <w:rsid w:val="00BB1D21"/>
    <w:rsid w:val="00BB2E51"/>
    <w:rsid w:val="00BB49B7"/>
    <w:rsid w:val="00BB4BEA"/>
    <w:rsid w:val="00BB4C1A"/>
    <w:rsid w:val="00BB50AB"/>
    <w:rsid w:val="00BB6664"/>
    <w:rsid w:val="00BB6A69"/>
    <w:rsid w:val="00BC01FC"/>
    <w:rsid w:val="00BC1839"/>
    <w:rsid w:val="00BC1F79"/>
    <w:rsid w:val="00BC2201"/>
    <w:rsid w:val="00BC2EB3"/>
    <w:rsid w:val="00BC3C7A"/>
    <w:rsid w:val="00BC4508"/>
    <w:rsid w:val="00BC6479"/>
    <w:rsid w:val="00BC7DC6"/>
    <w:rsid w:val="00BD0E29"/>
    <w:rsid w:val="00BD1039"/>
    <w:rsid w:val="00BD13B5"/>
    <w:rsid w:val="00BD19A6"/>
    <w:rsid w:val="00BD2EFC"/>
    <w:rsid w:val="00BD30A2"/>
    <w:rsid w:val="00BD3240"/>
    <w:rsid w:val="00BD340E"/>
    <w:rsid w:val="00BD3626"/>
    <w:rsid w:val="00BD60AD"/>
    <w:rsid w:val="00BD6C02"/>
    <w:rsid w:val="00BE1244"/>
    <w:rsid w:val="00BE165D"/>
    <w:rsid w:val="00BE2394"/>
    <w:rsid w:val="00BE2702"/>
    <w:rsid w:val="00BE4326"/>
    <w:rsid w:val="00BE4529"/>
    <w:rsid w:val="00BE4B1B"/>
    <w:rsid w:val="00BE5837"/>
    <w:rsid w:val="00BE5F4F"/>
    <w:rsid w:val="00BE60DB"/>
    <w:rsid w:val="00BF0191"/>
    <w:rsid w:val="00BF03BA"/>
    <w:rsid w:val="00BF13EC"/>
    <w:rsid w:val="00BF1C07"/>
    <w:rsid w:val="00BF2EBA"/>
    <w:rsid w:val="00BF3DEE"/>
    <w:rsid w:val="00BF54AC"/>
    <w:rsid w:val="00BF54BD"/>
    <w:rsid w:val="00BF6B4C"/>
    <w:rsid w:val="00BF6B8E"/>
    <w:rsid w:val="00C0142C"/>
    <w:rsid w:val="00C0220B"/>
    <w:rsid w:val="00C025A5"/>
    <w:rsid w:val="00C02F4F"/>
    <w:rsid w:val="00C03C78"/>
    <w:rsid w:val="00C04FD3"/>
    <w:rsid w:val="00C065A2"/>
    <w:rsid w:val="00C07919"/>
    <w:rsid w:val="00C07FB8"/>
    <w:rsid w:val="00C103F9"/>
    <w:rsid w:val="00C104AC"/>
    <w:rsid w:val="00C110E1"/>
    <w:rsid w:val="00C1198F"/>
    <w:rsid w:val="00C11FA1"/>
    <w:rsid w:val="00C12688"/>
    <w:rsid w:val="00C12E21"/>
    <w:rsid w:val="00C12E65"/>
    <w:rsid w:val="00C13C20"/>
    <w:rsid w:val="00C13F74"/>
    <w:rsid w:val="00C146D3"/>
    <w:rsid w:val="00C14FFB"/>
    <w:rsid w:val="00C154EF"/>
    <w:rsid w:val="00C16BE0"/>
    <w:rsid w:val="00C21718"/>
    <w:rsid w:val="00C21C39"/>
    <w:rsid w:val="00C2325C"/>
    <w:rsid w:val="00C239ED"/>
    <w:rsid w:val="00C24D9D"/>
    <w:rsid w:val="00C25C0C"/>
    <w:rsid w:val="00C25CF3"/>
    <w:rsid w:val="00C25D64"/>
    <w:rsid w:val="00C263E9"/>
    <w:rsid w:val="00C26ABC"/>
    <w:rsid w:val="00C2775A"/>
    <w:rsid w:val="00C3063A"/>
    <w:rsid w:val="00C30BAD"/>
    <w:rsid w:val="00C31E8F"/>
    <w:rsid w:val="00C335DA"/>
    <w:rsid w:val="00C33D3E"/>
    <w:rsid w:val="00C34AAB"/>
    <w:rsid w:val="00C357D2"/>
    <w:rsid w:val="00C35949"/>
    <w:rsid w:val="00C362E0"/>
    <w:rsid w:val="00C36B5A"/>
    <w:rsid w:val="00C36ED4"/>
    <w:rsid w:val="00C376CC"/>
    <w:rsid w:val="00C400F7"/>
    <w:rsid w:val="00C4013C"/>
    <w:rsid w:val="00C408F7"/>
    <w:rsid w:val="00C40EC6"/>
    <w:rsid w:val="00C419AD"/>
    <w:rsid w:val="00C41B5F"/>
    <w:rsid w:val="00C41BBC"/>
    <w:rsid w:val="00C41DF4"/>
    <w:rsid w:val="00C435DF"/>
    <w:rsid w:val="00C437BA"/>
    <w:rsid w:val="00C44395"/>
    <w:rsid w:val="00C443B3"/>
    <w:rsid w:val="00C44477"/>
    <w:rsid w:val="00C458FE"/>
    <w:rsid w:val="00C45CE2"/>
    <w:rsid w:val="00C45CE8"/>
    <w:rsid w:val="00C46F06"/>
    <w:rsid w:val="00C470C4"/>
    <w:rsid w:val="00C47DA6"/>
    <w:rsid w:val="00C50986"/>
    <w:rsid w:val="00C50ABF"/>
    <w:rsid w:val="00C50EF2"/>
    <w:rsid w:val="00C51256"/>
    <w:rsid w:val="00C51566"/>
    <w:rsid w:val="00C516B7"/>
    <w:rsid w:val="00C516C4"/>
    <w:rsid w:val="00C51C1F"/>
    <w:rsid w:val="00C52433"/>
    <w:rsid w:val="00C52D62"/>
    <w:rsid w:val="00C52E47"/>
    <w:rsid w:val="00C52EF3"/>
    <w:rsid w:val="00C533D4"/>
    <w:rsid w:val="00C53A4C"/>
    <w:rsid w:val="00C5409D"/>
    <w:rsid w:val="00C5448D"/>
    <w:rsid w:val="00C5477F"/>
    <w:rsid w:val="00C547B7"/>
    <w:rsid w:val="00C5503B"/>
    <w:rsid w:val="00C55A32"/>
    <w:rsid w:val="00C564F2"/>
    <w:rsid w:val="00C56626"/>
    <w:rsid w:val="00C56F11"/>
    <w:rsid w:val="00C57840"/>
    <w:rsid w:val="00C57ADC"/>
    <w:rsid w:val="00C61F3A"/>
    <w:rsid w:val="00C629CB"/>
    <w:rsid w:val="00C62B75"/>
    <w:rsid w:val="00C63153"/>
    <w:rsid w:val="00C657B5"/>
    <w:rsid w:val="00C661E1"/>
    <w:rsid w:val="00C662E8"/>
    <w:rsid w:val="00C66686"/>
    <w:rsid w:val="00C66983"/>
    <w:rsid w:val="00C678C4"/>
    <w:rsid w:val="00C71215"/>
    <w:rsid w:val="00C72154"/>
    <w:rsid w:val="00C7216B"/>
    <w:rsid w:val="00C7228C"/>
    <w:rsid w:val="00C726B4"/>
    <w:rsid w:val="00C727BE"/>
    <w:rsid w:val="00C732A9"/>
    <w:rsid w:val="00C73448"/>
    <w:rsid w:val="00C734E8"/>
    <w:rsid w:val="00C73DD8"/>
    <w:rsid w:val="00C73E2E"/>
    <w:rsid w:val="00C74546"/>
    <w:rsid w:val="00C748E2"/>
    <w:rsid w:val="00C76344"/>
    <w:rsid w:val="00C765C1"/>
    <w:rsid w:val="00C77520"/>
    <w:rsid w:val="00C7776C"/>
    <w:rsid w:val="00C806C6"/>
    <w:rsid w:val="00C8398D"/>
    <w:rsid w:val="00C84BC2"/>
    <w:rsid w:val="00C85139"/>
    <w:rsid w:val="00C85657"/>
    <w:rsid w:val="00C85A16"/>
    <w:rsid w:val="00C86B18"/>
    <w:rsid w:val="00C87470"/>
    <w:rsid w:val="00C87DDA"/>
    <w:rsid w:val="00C901A8"/>
    <w:rsid w:val="00C91C88"/>
    <w:rsid w:val="00C92972"/>
    <w:rsid w:val="00C934FD"/>
    <w:rsid w:val="00C9365C"/>
    <w:rsid w:val="00C939C3"/>
    <w:rsid w:val="00C93D7A"/>
    <w:rsid w:val="00C94228"/>
    <w:rsid w:val="00C95106"/>
    <w:rsid w:val="00C96D56"/>
    <w:rsid w:val="00C977E6"/>
    <w:rsid w:val="00C979D9"/>
    <w:rsid w:val="00CA0020"/>
    <w:rsid w:val="00CA0B2E"/>
    <w:rsid w:val="00CA18CA"/>
    <w:rsid w:val="00CA2557"/>
    <w:rsid w:val="00CA3604"/>
    <w:rsid w:val="00CA5413"/>
    <w:rsid w:val="00CA5674"/>
    <w:rsid w:val="00CA5BDA"/>
    <w:rsid w:val="00CA5C1A"/>
    <w:rsid w:val="00CA5F18"/>
    <w:rsid w:val="00CA633F"/>
    <w:rsid w:val="00CA641E"/>
    <w:rsid w:val="00CA65D5"/>
    <w:rsid w:val="00CA7558"/>
    <w:rsid w:val="00CA785F"/>
    <w:rsid w:val="00CA792A"/>
    <w:rsid w:val="00CA7949"/>
    <w:rsid w:val="00CB0433"/>
    <w:rsid w:val="00CB06B7"/>
    <w:rsid w:val="00CB0788"/>
    <w:rsid w:val="00CB0B26"/>
    <w:rsid w:val="00CB0C6E"/>
    <w:rsid w:val="00CB0C89"/>
    <w:rsid w:val="00CB1B48"/>
    <w:rsid w:val="00CB226B"/>
    <w:rsid w:val="00CB229B"/>
    <w:rsid w:val="00CB3286"/>
    <w:rsid w:val="00CB33B4"/>
    <w:rsid w:val="00CB3D93"/>
    <w:rsid w:val="00CB4441"/>
    <w:rsid w:val="00CB450F"/>
    <w:rsid w:val="00CB4B1A"/>
    <w:rsid w:val="00CB4E1F"/>
    <w:rsid w:val="00CB5F88"/>
    <w:rsid w:val="00CB7F3E"/>
    <w:rsid w:val="00CC152E"/>
    <w:rsid w:val="00CC2493"/>
    <w:rsid w:val="00CC3222"/>
    <w:rsid w:val="00CC35F1"/>
    <w:rsid w:val="00CC35FF"/>
    <w:rsid w:val="00CC3E8D"/>
    <w:rsid w:val="00CC57FB"/>
    <w:rsid w:val="00CC712F"/>
    <w:rsid w:val="00CD08FA"/>
    <w:rsid w:val="00CD0E6E"/>
    <w:rsid w:val="00CD23AE"/>
    <w:rsid w:val="00CD27DF"/>
    <w:rsid w:val="00CD29B0"/>
    <w:rsid w:val="00CD2D8A"/>
    <w:rsid w:val="00CD3BAC"/>
    <w:rsid w:val="00CD3FF2"/>
    <w:rsid w:val="00CD4A65"/>
    <w:rsid w:val="00CD531F"/>
    <w:rsid w:val="00CD61CE"/>
    <w:rsid w:val="00CD6FA3"/>
    <w:rsid w:val="00CE06BA"/>
    <w:rsid w:val="00CE0B9B"/>
    <w:rsid w:val="00CE0F51"/>
    <w:rsid w:val="00CE2184"/>
    <w:rsid w:val="00CE2391"/>
    <w:rsid w:val="00CE28C8"/>
    <w:rsid w:val="00CE3842"/>
    <w:rsid w:val="00CE3B7F"/>
    <w:rsid w:val="00CE3FA2"/>
    <w:rsid w:val="00CE41A0"/>
    <w:rsid w:val="00CE4958"/>
    <w:rsid w:val="00CE4EAB"/>
    <w:rsid w:val="00CE68E2"/>
    <w:rsid w:val="00CE706E"/>
    <w:rsid w:val="00CE70B1"/>
    <w:rsid w:val="00CE7AE4"/>
    <w:rsid w:val="00CF0A4C"/>
    <w:rsid w:val="00CF150A"/>
    <w:rsid w:val="00CF2225"/>
    <w:rsid w:val="00CF25E7"/>
    <w:rsid w:val="00CF3C77"/>
    <w:rsid w:val="00CF45A2"/>
    <w:rsid w:val="00CF52E7"/>
    <w:rsid w:val="00CF64B5"/>
    <w:rsid w:val="00CF7853"/>
    <w:rsid w:val="00D00389"/>
    <w:rsid w:val="00D004ED"/>
    <w:rsid w:val="00D0260F"/>
    <w:rsid w:val="00D02D9C"/>
    <w:rsid w:val="00D03708"/>
    <w:rsid w:val="00D03C0E"/>
    <w:rsid w:val="00D04422"/>
    <w:rsid w:val="00D06776"/>
    <w:rsid w:val="00D06E46"/>
    <w:rsid w:val="00D06F95"/>
    <w:rsid w:val="00D1158C"/>
    <w:rsid w:val="00D11600"/>
    <w:rsid w:val="00D119A2"/>
    <w:rsid w:val="00D12868"/>
    <w:rsid w:val="00D12E31"/>
    <w:rsid w:val="00D1308D"/>
    <w:rsid w:val="00D134BB"/>
    <w:rsid w:val="00D1376B"/>
    <w:rsid w:val="00D137F9"/>
    <w:rsid w:val="00D1458C"/>
    <w:rsid w:val="00D152D2"/>
    <w:rsid w:val="00D1620E"/>
    <w:rsid w:val="00D16457"/>
    <w:rsid w:val="00D16867"/>
    <w:rsid w:val="00D16EEC"/>
    <w:rsid w:val="00D2047A"/>
    <w:rsid w:val="00D20631"/>
    <w:rsid w:val="00D207FC"/>
    <w:rsid w:val="00D21221"/>
    <w:rsid w:val="00D2260B"/>
    <w:rsid w:val="00D22CE6"/>
    <w:rsid w:val="00D22D49"/>
    <w:rsid w:val="00D238BF"/>
    <w:rsid w:val="00D23930"/>
    <w:rsid w:val="00D23A23"/>
    <w:rsid w:val="00D249E7"/>
    <w:rsid w:val="00D24D8A"/>
    <w:rsid w:val="00D24DA4"/>
    <w:rsid w:val="00D25235"/>
    <w:rsid w:val="00D25383"/>
    <w:rsid w:val="00D25670"/>
    <w:rsid w:val="00D26E26"/>
    <w:rsid w:val="00D301FF"/>
    <w:rsid w:val="00D31D3F"/>
    <w:rsid w:val="00D323BA"/>
    <w:rsid w:val="00D3257F"/>
    <w:rsid w:val="00D33895"/>
    <w:rsid w:val="00D340E2"/>
    <w:rsid w:val="00D3475C"/>
    <w:rsid w:val="00D36887"/>
    <w:rsid w:val="00D37563"/>
    <w:rsid w:val="00D379EB"/>
    <w:rsid w:val="00D400B8"/>
    <w:rsid w:val="00D4022C"/>
    <w:rsid w:val="00D40ECA"/>
    <w:rsid w:val="00D41023"/>
    <w:rsid w:val="00D41C6C"/>
    <w:rsid w:val="00D42465"/>
    <w:rsid w:val="00D42E5B"/>
    <w:rsid w:val="00D43006"/>
    <w:rsid w:val="00D439D1"/>
    <w:rsid w:val="00D43C68"/>
    <w:rsid w:val="00D444B2"/>
    <w:rsid w:val="00D453E4"/>
    <w:rsid w:val="00D459EB"/>
    <w:rsid w:val="00D47226"/>
    <w:rsid w:val="00D50B21"/>
    <w:rsid w:val="00D51349"/>
    <w:rsid w:val="00D527AF"/>
    <w:rsid w:val="00D5283D"/>
    <w:rsid w:val="00D529E1"/>
    <w:rsid w:val="00D52B27"/>
    <w:rsid w:val="00D534C2"/>
    <w:rsid w:val="00D5410F"/>
    <w:rsid w:val="00D564DF"/>
    <w:rsid w:val="00D576DD"/>
    <w:rsid w:val="00D57CB4"/>
    <w:rsid w:val="00D61477"/>
    <w:rsid w:val="00D619E2"/>
    <w:rsid w:val="00D62036"/>
    <w:rsid w:val="00D620CC"/>
    <w:rsid w:val="00D62E63"/>
    <w:rsid w:val="00D634B8"/>
    <w:rsid w:val="00D63AFF"/>
    <w:rsid w:val="00D63EF3"/>
    <w:rsid w:val="00D64441"/>
    <w:rsid w:val="00D647B2"/>
    <w:rsid w:val="00D64E19"/>
    <w:rsid w:val="00D65497"/>
    <w:rsid w:val="00D654DA"/>
    <w:rsid w:val="00D6609E"/>
    <w:rsid w:val="00D67A9F"/>
    <w:rsid w:val="00D67C20"/>
    <w:rsid w:val="00D70C1B"/>
    <w:rsid w:val="00D70DEB"/>
    <w:rsid w:val="00D70E5C"/>
    <w:rsid w:val="00D7146C"/>
    <w:rsid w:val="00D718CD"/>
    <w:rsid w:val="00D733C3"/>
    <w:rsid w:val="00D7416F"/>
    <w:rsid w:val="00D75457"/>
    <w:rsid w:val="00D755F2"/>
    <w:rsid w:val="00D75A68"/>
    <w:rsid w:val="00D762AC"/>
    <w:rsid w:val="00D7751C"/>
    <w:rsid w:val="00D775E7"/>
    <w:rsid w:val="00D77B9E"/>
    <w:rsid w:val="00D81CA9"/>
    <w:rsid w:val="00D834F2"/>
    <w:rsid w:val="00D839D8"/>
    <w:rsid w:val="00D83F9E"/>
    <w:rsid w:val="00D840C2"/>
    <w:rsid w:val="00D84562"/>
    <w:rsid w:val="00D85C16"/>
    <w:rsid w:val="00D86169"/>
    <w:rsid w:val="00D86E27"/>
    <w:rsid w:val="00D8732E"/>
    <w:rsid w:val="00D91294"/>
    <w:rsid w:val="00D9186A"/>
    <w:rsid w:val="00D91BB9"/>
    <w:rsid w:val="00D929CB"/>
    <w:rsid w:val="00D92D47"/>
    <w:rsid w:val="00D93708"/>
    <w:rsid w:val="00D94213"/>
    <w:rsid w:val="00D94BEB"/>
    <w:rsid w:val="00D94EA5"/>
    <w:rsid w:val="00D95F32"/>
    <w:rsid w:val="00D9625E"/>
    <w:rsid w:val="00D97960"/>
    <w:rsid w:val="00DA024A"/>
    <w:rsid w:val="00DA07EE"/>
    <w:rsid w:val="00DA0A58"/>
    <w:rsid w:val="00DA1C85"/>
    <w:rsid w:val="00DA1CC9"/>
    <w:rsid w:val="00DA21D3"/>
    <w:rsid w:val="00DA2C60"/>
    <w:rsid w:val="00DA2E58"/>
    <w:rsid w:val="00DA328E"/>
    <w:rsid w:val="00DA3AA6"/>
    <w:rsid w:val="00DA46C1"/>
    <w:rsid w:val="00DA6A34"/>
    <w:rsid w:val="00DA70DD"/>
    <w:rsid w:val="00DB088F"/>
    <w:rsid w:val="00DB0B4A"/>
    <w:rsid w:val="00DB1487"/>
    <w:rsid w:val="00DB19B4"/>
    <w:rsid w:val="00DB19F1"/>
    <w:rsid w:val="00DB26AE"/>
    <w:rsid w:val="00DB3645"/>
    <w:rsid w:val="00DB4411"/>
    <w:rsid w:val="00DB466D"/>
    <w:rsid w:val="00DB56A3"/>
    <w:rsid w:val="00DB5FD0"/>
    <w:rsid w:val="00DB6CB5"/>
    <w:rsid w:val="00DB7159"/>
    <w:rsid w:val="00DB7395"/>
    <w:rsid w:val="00DB7570"/>
    <w:rsid w:val="00DB75C2"/>
    <w:rsid w:val="00DB7E2C"/>
    <w:rsid w:val="00DC022A"/>
    <w:rsid w:val="00DC027B"/>
    <w:rsid w:val="00DC0A64"/>
    <w:rsid w:val="00DC0FC4"/>
    <w:rsid w:val="00DC1B9A"/>
    <w:rsid w:val="00DC20BB"/>
    <w:rsid w:val="00DC2344"/>
    <w:rsid w:val="00DC2E4F"/>
    <w:rsid w:val="00DC2FD5"/>
    <w:rsid w:val="00DC384C"/>
    <w:rsid w:val="00DC38F9"/>
    <w:rsid w:val="00DC40C4"/>
    <w:rsid w:val="00DC47C8"/>
    <w:rsid w:val="00DC4AFD"/>
    <w:rsid w:val="00DC4D87"/>
    <w:rsid w:val="00DC4D8A"/>
    <w:rsid w:val="00DC6665"/>
    <w:rsid w:val="00DC6DF6"/>
    <w:rsid w:val="00DC7BFE"/>
    <w:rsid w:val="00DC7FBA"/>
    <w:rsid w:val="00DD007C"/>
    <w:rsid w:val="00DD08C7"/>
    <w:rsid w:val="00DD0A24"/>
    <w:rsid w:val="00DD1A10"/>
    <w:rsid w:val="00DD1A40"/>
    <w:rsid w:val="00DD200D"/>
    <w:rsid w:val="00DD2990"/>
    <w:rsid w:val="00DD2FE9"/>
    <w:rsid w:val="00DD3A7E"/>
    <w:rsid w:val="00DD434E"/>
    <w:rsid w:val="00DD4402"/>
    <w:rsid w:val="00DD5D03"/>
    <w:rsid w:val="00DD5FED"/>
    <w:rsid w:val="00DD60D0"/>
    <w:rsid w:val="00DD6200"/>
    <w:rsid w:val="00DD686C"/>
    <w:rsid w:val="00DD6E86"/>
    <w:rsid w:val="00DD75BA"/>
    <w:rsid w:val="00DE07E0"/>
    <w:rsid w:val="00DE0E5D"/>
    <w:rsid w:val="00DE312C"/>
    <w:rsid w:val="00DE3803"/>
    <w:rsid w:val="00DE447F"/>
    <w:rsid w:val="00DE4591"/>
    <w:rsid w:val="00DE48F0"/>
    <w:rsid w:val="00DE4A77"/>
    <w:rsid w:val="00DE68EE"/>
    <w:rsid w:val="00DE6D24"/>
    <w:rsid w:val="00DE7285"/>
    <w:rsid w:val="00DE7C40"/>
    <w:rsid w:val="00DF09C4"/>
    <w:rsid w:val="00DF0C03"/>
    <w:rsid w:val="00DF0EA5"/>
    <w:rsid w:val="00DF14CF"/>
    <w:rsid w:val="00DF1F1D"/>
    <w:rsid w:val="00DF23A5"/>
    <w:rsid w:val="00DF4C6E"/>
    <w:rsid w:val="00DF5123"/>
    <w:rsid w:val="00DF6666"/>
    <w:rsid w:val="00DF745E"/>
    <w:rsid w:val="00DF762E"/>
    <w:rsid w:val="00E0044E"/>
    <w:rsid w:val="00E00816"/>
    <w:rsid w:val="00E0239F"/>
    <w:rsid w:val="00E0267B"/>
    <w:rsid w:val="00E02E74"/>
    <w:rsid w:val="00E03181"/>
    <w:rsid w:val="00E03B39"/>
    <w:rsid w:val="00E04441"/>
    <w:rsid w:val="00E051BF"/>
    <w:rsid w:val="00E05F03"/>
    <w:rsid w:val="00E06370"/>
    <w:rsid w:val="00E06743"/>
    <w:rsid w:val="00E0692D"/>
    <w:rsid w:val="00E06B7B"/>
    <w:rsid w:val="00E06E20"/>
    <w:rsid w:val="00E07DD9"/>
    <w:rsid w:val="00E102F8"/>
    <w:rsid w:val="00E124B0"/>
    <w:rsid w:val="00E12902"/>
    <w:rsid w:val="00E12FCF"/>
    <w:rsid w:val="00E13273"/>
    <w:rsid w:val="00E13379"/>
    <w:rsid w:val="00E13902"/>
    <w:rsid w:val="00E139EE"/>
    <w:rsid w:val="00E1405C"/>
    <w:rsid w:val="00E14D83"/>
    <w:rsid w:val="00E14FA6"/>
    <w:rsid w:val="00E15A0D"/>
    <w:rsid w:val="00E16640"/>
    <w:rsid w:val="00E16687"/>
    <w:rsid w:val="00E1740F"/>
    <w:rsid w:val="00E200CF"/>
    <w:rsid w:val="00E202DC"/>
    <w:rsid w:val="00E208D6"/>
    <w:rsid w:val="00E20E50"/>
    <w:rsid w:val="00E24287"/>
    <w:rsid w:val="00E2550C"/>
    <w:rsid w:val="00E25752"/>
    <w:rsid w:val="00E25A8E"/>
    <w:rsid w:val="00E26477"/>
    <w:rsid w:val="00E31367"/>
    <w:rsid w:val="00E3181C"/>
    <w:rsid w:val="00E32EF3"/>
    <w:rsid w:val="00E33813"/>
    <w:rsid w:val="00E33E21"/>
    <w:rsid w:val="00E34005"/>
    <w:rsid w:val="00E34BC4"/>
    <w:rsid w:val="00E353E2"/>
    <w:rsid w:val="00E3540C"/>
    <w:rsid w:val="00E36187"/>
    <w:rsid w:val="00E36332"/>
    <w:rsid w:val="00E36C9B"/>
    <w:rsid w:val="00E37638"/>
    <w:rsid w:val="00E3799D"/>
    <w:rsid w:val="00E37E9D"/>
    <w:rsid w:val="00E40F96"/>
    <w:rsid w:val="00E41B71"/>
    <w:rsid w:val="00E42569"/>
    <w:rsid w:val="00E434A0"/>
    <w:rsid w:val="00E44D30"/>
    <w:rsid w:val="00E458F5"/>
    <w:rsid w:val="00E4597F"/>
    <w:rsid w:val="00E466A8"/>
    <w:rsid w:val="00E46CB7"/>
    <w:rsid w:val="00E4723D"/>
    <w:rsid w:val="00E47CF4"/>
    <w:rsid w:val="00E5077C"/>
    <w:rsid w:val="00E50EC8"/>
    <w:rsid w:val="00E5159B"/>
    <w:rsid w:val="00E515C6"/>
    <w:rsid w:val="00E525C4"/>
    <w:rsid w:val="00E52E0D"/>
    <w:rsid w:val="00E52FE2"/>
    <w:rsid w:val="00E53D1C"/>
    <w:rsid w:val="00E54629"/>
    <w:rsid w:val="00E54715"/>
    <w:rsid w:val="00E54D6B"/>
    <w:rsid w:val="00E54E6F"/>
    <w:rsid w:val="00E55338"/>
    <w:rsid w:val="00E5687D"/>
    <w:rsid w:val="00E569AF"/>
    <w:rsid w:val="00E56C45"/>
    <w:rsid w:val="00E5774E"/>
    <w:rsid w:val="00E57B1D"/>
    <w:rsid w:val="00E57CB6"/>
    <w:rsid w:val="00E57EEB"/>
    <w:rsid w:val="00E60318"/>
    <w:rsid w:val="00E60BA8"/>
    <w:rsid w:val="00E61E25"/>
    <w:rsid w:val="00E61E28"/>
    <w:rsid w:val="00E61F5B"/>
    <w:rsid w:val="00E625F3"/>
    <w:rsid w:val="00E628E4"/>
    <w:rsid w:val="00E647F7"/>
    <w:rsid w:val="00E6543D"/>
    <w:rsid w:val="00E65FF5"/>
    <w:rsid w:val="00E66857"/>
    <w:rsid w:val="00E66F1C"/>
    <w:rsid w:val="00E67556"/>
    <w:rsid w:val="00E7252F"/>
    <w:rsid w:val="00E737EA"/>
    <w:rsid w:val="00E73FC2"/>
    <w:rsid w:val="00E74481"/>
    <w:rsid w:val="00E74517"/>
    <w:rsid w:val="00E755D7"/>
    <w:rsid w:val="00E7566D"/>
    <w:rsid w:val="00E7687B"/>
    <w:rsid w:val="00E76E91"/>
    <w:rsid w:val="00E774B4"/>
    <w:rsid w:val="00E778F5"/>
    <w:rsid w:val="00E80E7C"/>
    <w:rsid w:val="00E81779"/>
    <w:rsid w:val="00E8205B"/>
    <w:rsid w:val="00E82444"/>
    <w:rsid w:val="00E8341C"/>
    <w:rsid w:val="00E85E62"/>
    <w:rsid w:val="00E8602B"/>
    <w:rsid w:val="00E86B5F"/>
    <w:rsid w:val="00E875D0"/>
    <w:rsid w:val="00E87D05"/>
    <w:rsid w:val="00E9144B"/>
    <w:rsid w:val="00E919BD"/>
    <w:rsid w:val="00E91F37"/>
    <w:rsid w:val="00E91F96"/>
    <w:rsid w:val="00E92E99"/>
    <w:rsid w:val="00E93712"/>
    <w:rsid w:val="00E93DC8"/>
    <w:rsid w:val="00E955DC"/>
    <w:rsid w:val="00E95892"/>
    <w:rsid w:val="00E96129"/>
    <w:rsid w:val="00E964A3"/>
    <w:rsid w:val="00E967FD"/>
    <w:rsid w:val="00E968FD"/>
    <w:rsid w:val="00E96B4C"/>
    <w:rsid w:val="00E96D55"/>
    <w:rsid w:val="00E97993"/>
    <w:rsid w:val="00EA0D5D"/>
    <w:rsid w:val="00EA1192"/>
    <w:rsid w:val="00EA153F"/>
    <w:rsid w:val="00EA251A"/>
    <w:rsid w:val="00EA2788"/>
    <w:rsid w:val="00EA2A26"/>
    <w:rsid w:val="00EA2C6E"/>
    <w:rsid w:val="00EA3CE9"/>
    <w:rsid w:val="00EA4680"/>
    <w:rsid w:val="00EA4964"/>
    <w:rsid w:val="00EA4F1A"/>
    <w:rsid w:val="00EA6734"/>
    <w:rsid w:val="00EA7360"/>
    <w:rsid w:val="00EA796B"/>
    <w:rsid w:val="00EA7EAA"/>
    <w:rsid w:val="00EB02DE"/>
    <w:rsid w:val="00EB0A07"/>
    <w:rsid w:val="00EB1B69"/>
    <w:rsid w:val="00EB1C78"/>
    <w:rsid w:val="00EB2B82"/>
    <w:rsid w:val="00EB2B9A"/>
    <w:rsid w:val="00EB3B46"/>
    <w:rsid w:val="00EB4F08"/>
    <w:rsid w:val="00EB5093"/>
    <w:rsid w:val="00EC1809"/>
    <w:rsid w:val="00EC2331"/>
    <w:rsid w:val="00EC2E07"/>
    <w:rsid w:val="00EC43C7"/>
    <w:rsid w:val="00EC465D"/>
    <w:rsid w:val="00EC5C89"/>
    <w:rsid w:val="00EC66D2"/>
    <w:rsid w:val="00EC67E7"/>
    <w:rsid w:val="00EC6D35"/>
    <w:rsid w:val="00ED0A1B"/>
    <w:rsid w:val="00ED0AB7"/>
    <w:rsid w:val="00ED21BC"/>
    <w:rsid w:val="00ED29A9"/>
    <w:rsid w:val="00ED2E36"/>
    <w:rsid w:val="00ED2FEC"/>
    <w:rsid w:val="00ED3217"/>
    <w:rsid w:val="00ED361F"/>
    <w:rsid w:val="00ED3C72"/>
    <w:rsid w:val="00ED3F67"/>
    <w:rsid w:val="00ED440A"/>
    <w:rsid w:val="00ED54C6"/>
    <w:rsid w:val="00ED6CD6"/>
    <w:rsid w:val="00ED7971"/>
    <w:rsid w:val="00ED7BF9"/>
    <w:rsid w:val="00ED7CAA"/>
    <w:rsid w:val="00EE0748"/>
    <w:rsid w:val="00EE1F74"/>
    <w:rsid w:val="00EE29A0"/>
    <w:rsid w:val="00EE2CEA"/>
    <w:rsid w:val="00EE3365"/>
    <w:rsid w:val="00EE3CD4"/>
    <w:rsid w:val="00EE48DF"/>
    <w:rsid w:val="00EE4AB3"/>
    <w:rsid w:val="00EE5644"/>
    <w:rsid w:val="00EE5DCB"/>
    <w:rsid w:val="00EE7405"/>
    <w:rsid w:val="00EF033E"/>
    <w:rsid w:val="00EF06EC"/>
    <w:rsid w:val="00EF0ADC"/>
    <w:rsid w:val="00EF14FF"/>
    <w:rsid w:val="00EF158E"/>
    <w:rsid w:val="00EF2792"/>
    <w:rsid w:val="00EF2BFE"/>
    <w:rsid w:val="00EF2D85"/>
    <w:rsid w:val="00EF402C"/>
    <w:rsid w:val="00EF45E0"/>
    <w:rsid w:val="00EF47B9"/>
    <w:rsid w:val="00EF4E6F"/>
    <w:rsid w:val="00EF5C82"/>
    <w:rsid w:val="00EF7A15"/>
    <w:rsid w:val="00EF7FC9"/>
    <w:rsid w:val="00F0188C"/>
    <w:rsid w:val="00F0193C"/>
    <w:rsid w:val="00F01F8C"/>
    <w:rsid w:val="00F02B3A"/>
    <w:rsid w:val="00F035A6"/>
    <w:rsid w:val="00F03F99"/>
    <w:rsid w:val="00F04AD0"/>
    <w:rsid w:val="00F051FE"/>
    <w:rsid w:val="00F053E9"/>
    <w:rsid w:val="00F10033"/>
    <w:rsid w:val="00F10362"/>
    <w:rsid w:val="00F10848"/>
    <w:rsid w:val="00F10B68"/>
    <w:rsid w:val="00F11485"/>
    <w:rsid w:val="00F1196C"/>
    <w:rsid w:val="00F11F55"/>
    <w:rsid w:val="00F12B8B"/>
    <w:rsid w:val="00F12DEC"/>
    <w:rsid w:val="00F13151"/>
    <w:rsid w:val="00F15523"/>
    <w:rsid w:val="00F16391"/>
    <w:rsid w:val="00F16B84"/>
    <w:rsid w:val="00F2062B"/>
    <w:rsid w:val="00F208B2"/>
    <w:rsid w:val="00F21A18"/>
    <w:rsid w:val="00F21E61"/>
    <w:rsid w:val="00F220EA"/>
    <w:rsid w:val="00F222CD"/>
    <w:rsid w:val="00F22754"/>
    <w:rsid w:val="00F24EA4"/>
    <w:rsid w:val="00F2567E"/>
    <w:rsid w:val="00F2625A"/>
    <w:rsid w:val="00F26BA0"/>
    <w:rsid w:val="00F31A03"/>
    <w:rsid w:val="00F3283C"/>
    <w:rsid w:val="00F32D0F"/>
    <w:rsid w:val="00F3364C"/>
    <w:rsid w:val="00F33B64"/>
    <w:rsid w:val="00F343F0"/>
    <w:rsid w:val="00F34428"/>
    <w:rsid w:val="00F34620"/>
    <w:rsid w:val="00F3462C"/>
    <w:rsid w:val="00F34AAB"/>
    <w:rsid w:val="00F34C4D"/>
    <w:rsid w:val="00F350CF"/>
    <w:rsid w:val="00F35582"/>
    <w:rsid w:val="00F36F79"/>
    <w:rsid w:val="00F37004"/>
    <w:rsid w:val="00F376A1"/>
    <w:rsid w:val="00F37B8E"/>
    <w:rsid w:val="00F4001A"/>
    <w:rsid w:val="00F40E7C"/>
    <w:rsid w:val="00F41746"/>
    <w:rsid w:val="00F41E79"/>
    <w:rsid w:val="00F4315F"/>
    <w:rsid w:val="00F4363F"/>
    <w:rsid w:val="00F445F6"/>
    <w:rsid w:val="00F4512F"/>
    <w:rsid w:val="00F45763"/>
    <w:rsid w:val="00F45BCF"/>
    <w:rsid w:val="00F45BEA"/>
    <w:rsid w:val="00F45CFE"/>
    <w:rsid w:val="00F46277"/>
    <w:rsid w:val="00F466C6"/>
    <w:rsid w:val="00F46877"/>
    <w:rsid w:val="00F472D2"/>
    <w:rsid w:val="00F47F3E"/>
    <w:rsid w:val="00F50AF3"/>
    <w:rsid w:val="00F5104A"/>
    <w:rsid w:val="00F5159F"/>
    <w:rsid w:val="00F530E6"/>
    <w:rsid w:val="00F532C7"/>
    <w:rsid w:val="00F54EE5"/>
    <w:rsid w:val="00F55358"/>
    <w:rsid w:val="00F553A3"/>
    <w:rsid w:val="00F555E8"/>
    <w:rsid w:val="00F5603C"/>
    <w:rsid w:val="00F5605C"/>
    <w:rsid w:val="00F564B9"/>
    <w:rsid w:val="00F568FA"/>
    <w:rsid w:val="00F574FC"/>
    <w:rsid w:val="00F57909"/>
    <w:rsid w:val="00F612D6"/>
    <w:rsid w:val="00F628DF"/>
    <w:rsid w:val="00F63400"/>
    <w:rsid w:val="00F636C6"/>
    <w:rsid w:val="00F6405D"/>
    <w:rsid w:val="00F6433D"/>
    <w:rsid w:val="00F6573E"/>
    <w:rsid w:val="00F662EB"/>
    <w:rsid w:val="00F67606"/>
    <w:rsid w:val="00F70327"/>
    <w:rsid w:val="00F70FEF"/>
    <w:rsid w:val="00F721DF"/>
    <w:rsid w:val="00F72E15"/>
    <w:rsid w:val="00F72F5B"/>
    <w:rsid w:val="00F72FA8"/>
    <w:rsid w:val="00F7488E"/>
    <w:rsid w:val="00F75415"/>
    <w:rsid w:val="00F773F9"/>
    <w:rsid w:val="00F80C6C"/>
    <w:rsid w:val="00F8101C"/>
    <w:rsid w:val="00F8104E"/>
    <w:rsid w:val="00F817B9"/>
    <w:rsid w:val="00F81CB7"/>
    <w:rsid w:val="00F81D71"/>
    <w:rsid w:val="00F82280"/>
    <w:rsid w:val="00F8235F"/>
    <w:rsid w:val="00F82373"/>
    <w:rsid w:val="00F8280C"/>
    <w:rsid w:val="00F83A22"/>
    <w:rsid w:val="00F83A97"/>
    <w:rsid w:val="00F844F0"/>
    <w:rsid w:val="00F84895"/>
    <w:rsid w:val="00F84A1B"/>
    <w:rsid w:val="00F84E9D"/>
    <w:rsid w:val="00F8659E"/>
    <w:rsid w:val="00F86CE4"/>
    <w:rsid w:val="00F86F42"/>
    <w:rsid w:val="00F91941"/>
    <w:rsid w:val="00F91B4E"/>
    <w:rsid w:val="00F928A9"/>
    <w:rsid w:val="00F92A31"/>
    <w:rsid w:val="00F92D9C"/>
    <w:rsid w:val="00F92E3F"/>
    <w:rsid w:val="00F9304A"/>
    <w:rsid w:val="00F9369A"/>
    <w:rsid w:val="00F938D2"/>
    <w:rsid w:val="00F95D39"/>
    <w:rsid w:val="00F96389"/>
    <w:rsid w:val="00F9650E"/>
    <w:rsid w:val="00F96B73"/>
    <w:rsid w:val="00F96EA2"/>
    <w:rsid w:val="00F977C7"/>
    <w:rsid w:val="00F97E76"/>
    <w:rsid w:val="00FA0890"/>
    <w:rsid w:val="00FA0C64"/>
    <w:rsid w:val="00FA0E59"/>
    <w:rsid w:val="00FA164A"/>
    <w:rsid w:val="00FA2F33"/>
    <w:rsid w:val="00FA3F3E"/>
    <w:rsid w:val="00FA4272"/>
    <w:rsid w:val="00FA4855"/>
    <w:rsid w:val="00FA4ACD"/>
    <w:rsid w:val="00FA5DE7"/>
    <w:rsid w:val="00FA6428"/>
    <w:rsid w:val="00FA6D39"/>
    <w:rsid w:val="00FA7144"/>
    <w:rsid w:val="00FA7184"/>
    <w:rsid w:val="00FB1D9D"/>
    <w:rsid w:val="00FB2619"/>
    <w:rsid w:val="00FB2CC6"/>
    <w:rsid w:val="00FB3002"/>
    <w:rsid w:val="00FB3304"/>
    <w:rsid w:val="00FB46B8"/>
    <w:rsid w:val="00FB4B38"/>
    <w:rsid w:val="00FB54BB"/>
    <w:rsid w:val="00FB5AC0"/>
    <w:rsid w:val="00FB6C91"/>
    <w:rsid w:val="00FB7234"/>
    <w:rsid w:val="00FB74E8"/>
    <w:rsid w:val="00FC0263"/>
    <w:rsid w:val="00FC0348"/>
    <w:rsid w:val="00FC0FB5"/>
    <w:rsid w:val="00FC102A"/>
    <w:rsid w:val="00FC154C"/>
    <w:rsid w:val="00FC1C67"/>
    <w:rsid w:val="00FC1DBC"/>
    <w:rsid w:val="00FC2637"/>
    <w:rsid w:val="00FC295C"/>
    <w:rsid w:val="00FC2A72"/>
    <w:rsid w:val="00FC393B"/>
    <w:rsid w:val="00FC3C55"/>
    <w:rsid w:val="00FC4052"/>
    <w:rsid w:val="00FC5252"/>
    <w:rsid w:val="00FC6356"/>
    <w:rsid w:val="00FC7D01"/>
    <w:rsid w:val="00FD0130"/>
    <w:rsid w:val="00FD0373"/>
    <w:rsid w:val="00FD0582"/>
    <w:rsid w:val="00FD0C93"/>
    <w:rsid w:val="00FD1062"/>
    <w:rsid w:val="00FD2589"/>
    <w:rsid w:val="00FD4876"/>
    <w:rsid w:val="00FD52A3"/>
    <w:rsid w:val="00FD5F9C"/>
    <w:rsid w:val="00FD68D4"/>
    <w:rsid w:val="00FD731F"/>
    <w:rsid w:val="00FE00D9"/>
    <w:rsid w:val="00FE1186"/>
    <w:rsid w:val="00FE12E1"/>
    <w:rsid w:val="00FE177A"/>
    <w:rsid w:val="00FE240A"/>
    <w:rsid w:val="00FE35F8"/>
    <w:rsid w:val="00FE3D3F"/>
    <w:rsid w:val="00FE3E3C"/>
    <w:rsid w:val="00FE43E7"/>
    <w:rsid w:val="00FE4B66"/>
    <w:rsid w:val="00FE4F6E"/>
    <w:rsid w:val="00FE5290"/>
    <w:rsid w:val="00FE583F"/>
    <w:rsid w:val="00FE5CC4"/>
    <w:rsid w:val="00FE6B13"/>
    <w:rsid w:val="00FE7575"/>
    <w:rsid w:val="00FF02E7"/>
    <w:rsid w:val="00FF035E"/>
    <w:rsid w:val="00FF1070"/>
    <w:rsid w:val="00FF13E2"/>
    <w:rsid w:val="00FF220E"/>
    <w:rsid w:val="00FF2237"/>
    <w:rsid w:val="00FF2D1C"/>
    <w:rsid w:val="00FF4953"/>
    <w:rsid w:val="00FF4CE0"/>
    <w:rsid w:val="00FF5CC6"/>
    <w:rsid w:val="00FF5FA3"/>
    <w:rsid w:val="00FF5FCE"/>
    <w:rsid w:val="00FF60CB"/>
    <w:rsid w:val="00FF6177"/>
    <w:rsid w:val="00FF6AD9"/>
    <w:rsid w:val="06D31023"/>
    <w:rsid w:val="22A9F4AE"/>
    <w:rsid w:val="31CFDCFA"/>
    <w:rsid w:val="31DB4DE9"/>
    <w:rsid w:val="3AC9024B"/>
    <w:rsid w:val="48382648"/>
    <w:rsid w:val="6B36E0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07ADA"/>
  <w15:chartTrackingRefBased/>
  <w15:docId w15:val="{F65AF51B-B36B-4997-BB2B-5F2E8F83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B9B"/>
    <w:rPr>
      <w:sz w:val="24"/>
      <w:szCs w:val="24"/>
    </w:rPr>
  </w:style>
  <w:style w:type="paragraph" w:styleId="Heading1">
    <w:name w:val="heading 1"/>
    <w:basedOn w:val="Normal"/>
    <w:link w:val="Heading1Char"/>
    <w:uiPriority w:val="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locked/>
    <w:rsid w:val="00D834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B10D0A"/>
    <w:pPr>
      <w:keepNext/>
      <w:tabs>
        <w:tab w:val="num" w:pos="2160"/>
      </w:tabs>
      <w:spacing w:before="240" w:after="60"/>
      <w:ind w:left="2160" w:hanging="720"/>
      <w:outlineLvl w:val="2"/>
    </w:pPr>
    <w:rPr>
      <w:rFonts w:ascii="Cambria" w:hAnsi="Cambria"/>
      <w:b/>
      <w:bCs/>
      <w:sz w:val="26"/>
      <w:szCs w:val="26"/>
      <w:lang w:val="en-US" w:eastAsia="en-US"/>
    </w:rPr>
  </w:style>
  <w:style w:type="paragraph" w:styleId="Heading4">
    <w:name w:val="heading 4"/>
    <w:basedOn w:val="Normal"/>
    <w:next w:val="Normal"/>
    <w:link w:val="Heading4Char"/>
    <w:uiPriority w:val="9"/>
    <w:semiHidden/>
    <w:unhideWhenUsed/>
    <w:qFormat/>
    <w:locked/>
    <w:rsid w:val="00B10D0A"/>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locked/>
    <w:rsid w:val="00B10D0A"/>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locked/>
    <w:rsid w:val="00B10D0A"/>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locked/>
    <w:rsid w:val="00B10D0A"/>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
    <w:semiHidden/>
    <w:unhideWhenUsed/>
    <w:qFormat/>
    <w:locked/>
    <w:rsid w:val="00B10D0A"/>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
    <w:semiHidden/>
    <w:unhideWhenUsed/>
    <w:qFormat/>
    <w:locked/>
    <w:rsid w:val="00B10D0A"/>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aliases w:val="18pt Bold"/>
    <w:basedOn w:val="Normal"/>
    <w:link w:val="HeaderChar"/>
    <w:uiPriority w:val="99"/>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936966"/>
    <w:rPr>
      <w:rFonts w:ascii="Calibri" w:hAnsi="Calibri"/>
      <w:sz w:val="22"/>
      <w:szCs w:val="22"/>
      <w:lang w:eastAsia="en-US"/>
    </w:rPr>
  </w:style>
  <w:style w:type="character" w:customStyle="1" w:styleId="Heading2Char">
    <w:name w:val="Heading 2 Char"/>
    <w:basedOn w:val="DefaultParagraphFont"/>
    <w:link w:val="Heading2"/>
    <w:rsid w:val="00D834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0D0A"/>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B10D0A"/>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B10D0A"/>
    <w:rPr>
      <w:rFonts w:ascii="Calibri" w:hAnsi="Calibri"/>
      <w:b/>
      <w:bCs/>
      <w:i/>
      <w:iCs/>
      <w:sz w:val="26"/>
      <w:szCs w:val="26"/>
      <w:lang w:val="en-US" w:eastAsia="en-US"/>
    </w:rPr>
  </w:style>
  <w:style w:type="character" w:customStyle="1" w:styleId="Heading6Char">
    <w:name w:val="Heading 6 Char"/>
    <w:basedOn w:val="DefaultParagraphFont"/>
    <w:link w:val="Heading6"/>
    <w:rsid w:val="00B10D0A"/>
    <w:rPr>
      <w:b/>
      <w:bCs/>
      <w:sz w:val="22"/>
      <w:szCs w:val="22"/>
      <w:lang w:val="en-US" w:eastAsia="en-US"/>
    </w:rPr>
  </w:style>
  <w:style w:type="character" w:customStyle="1" w:styleId="Heading7Char">
    <w:name w:val="Heading 7 Char"/>
    <w:basedOn w:val="DefaultParagraphFont"/>
    <w:link w:val="Heading7"/>
    <w:uiPriority w:val="9"/>
    <w:semiHidden/>
    <w:rsid w:val="00B10D0A"/>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B10D0A"/>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B10D0A"/>
    <w:rPr>
      <w:rFonts w:ascii="Cambria" w:hAnsi="Cambria"/>
      <w:sz w:val="22"/>
      <w:szCs w:val="22"/>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213338"/>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213338"/>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qFormat/>
    <w:rsid w:val="00213338"/>
    <w:rPr>
      <w:vertAlign w:val="superscript"/>
    </w:rPr>
  </w:style>
  <w:style w:type="paragraph" w:customStyle="1" w:styleId="CharCharCharChar">
    <w:name w:val="Char Char Char Char"/>
    <w:aliases w:val="Char2"/>
    <w:basedOn w:val="Normal"/>
    <w:next w:val="Normal"/>
    <w:link w:val="FootnoteReference"/>
    <w:uiPriority w:val="99"/>
    <w:rsid w:val="00213338"/>
    <w:pPr>
      <w:keepNext/>
      <w:keepLines/>
      <w:spacing w:before="120" w:after="160" w:line="240" w:lineRule="exact"/>
      <w:jc w:val="both"/>
      <w:outlineLvl w:val="0"/>
    </w:pPr>
    <w:rPr>
      <w:sz w:val="20"/>
      <w:szCs w:val="20"/>
      <w:vertAlign w:val="superscript"/>
    </w:rPr>
  </w:style>
  <w:style w:type="paragraph" w:customStyle="1" w:styleId="tv213">
    <w:name w:val="tv213"/>
    <w:basedOn w:val="Normal"/>
    <w:rsid w:val="00562A4B"/>
    <w:pPr>
      <w:spacing w:before="100" w:beforeAutospacing="1" w:after="100" w:afterAutospacing="1"/>
    </w:pPr>
  </w:style>
  <w:style w:type="paragraph" w:customStyle="1" w:styleId="Default">
    <w:name w:val="Default"/>
    <w:rsid w:val="008479E6"/>
    <w:pPr>
      <w:autoSpaceDE w:val="0"/>
      <w:autoSpaceDN w:val="0"/>
      <w:adjustRightInd w:val="0"/>
    </w:pPr>
    <w:rPr>
      <w:color w:val="000000"/>
      <w:sz w:val="24"/>
      <w:szCs w:val="24"/>
    </w:rPr>
  </w:style>
  <w:style w:type="paragraph" w:styleId="NoSpacing">
    <w:name w:val="No Spacing"/>
    <w:basedOn w:val="Normal"/>
    <w:next w:val="Normal"/>
    <w:uiPriority w:val="1"/>
    <w:qFormat/>
    <w:rsid w:val="00503140"/>
    <w:pPr>
      <w:widowControl w:val="0"/>
      <w:jc w:val="both"/>
    </w:pPr>
    <w:rPr>
      <w:rFonts w:eastAsia="Calibri"/>
      <w:szCs w:val="22"/>
      <w:lang w:eastAsia="en-US"/>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uiPriority w:val="34"/>
    <w:qFormat/>
    <w:locked/>
    <w:rsid w:val="00CC3E8D"/>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E20E50"/>
  </w:style>
  <w:style w:type="character" w:customStyle="1" w:styleId="spellingerror">
    <w:name w:val="spellingerror"/>
    <w:basedOn w:val="DefaultParagraphFont"/>
    <w:rsid w:val="00E20E50"/>
  </w:style>
  <w:style w:type="character" w:customStyle="1" w:styleId="eop">
    <w:name w:val="eop"/>
    <w:basedOn w:val="DefaultParagraphFont"/>
    <w:rsid w:val="0093356F"/>
  </w:style>
  <w:style w:type="paragraph" w:customStyle="1" w:styleId="paragraph">
    <w:name w:val="paragraph"/>
    <w:basedOn w:val="Normal"/>
    <w:rsid w:val="003B543F"/>
    <w:pPr>
      <w:spacing w:before="100" w:beforeAutospacing="1" w:after="100" w:afterAutospacing="1"/>
    </w:pPr>
  </w:style>
  <w:style w:type="character" w:customStyle="1" w:styleId="findhit">
    <w:name w:val="findhit"/>
    <w:basedOn w:val="DefaultParagraphFont"/>
    <w:rsid w:val="00885B00"/>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B252A8"/>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UnresolvedMention">
    <w:name w:val="Unresolved Mention"/>
    <w:basedOn w:val="DefaultParagraphFont"/>
    <w:uiPriority w:val="99"/>
    <w:semiHidden/>
    <w:unhideWhenUsed/>
    <w:rsid w:val="003F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1281">
      <w:bodyDiv w:val="1"/>
      <w:marLeft w:val="0"/>
      <w:marRight w:val="0"/>
      <w:marTop w:val="0"/>
      <w:marBottom w:val="0"/>
      <w:divBdr>
        <w:top w:val="none" w:sz="0" w:space="0" w:color="auto"/>
        <w:left w:val="none" w:sz="0" w:space="0" w:color="auto"/>
        <w:bottom w:val="none" w:sz="0" w:space="0" w:color="auto"/>
        <w:right w:val="none" w:sz="0" w:space="0" w:color="auto"/>
      </w:divBdr>
    </w:div>
    <w:div w:id="99110137">
      <w:bodyDiv w:val="1"/>
      <w:marLeft w:val="0"/>
      <w:marRight w:val="0"/>
      <w:marTop w:val="0"/>
      <w:marBottom w:val="0"/>
      <w:divBdr>
        <w:top w:val="none" w:sz="0" w:space="0" w:color="auto"/>
        <w:left w:val="none" w:sz="0" w:space="0" w:color="auto"/>
        <w:bottom w:val="none" w:sz="0" w:space="0" w:color="auto"/>
        <w:right w:val="none" w:sz="0" w:space="0" w:color="auto"/>
      </w:divBdr>
      <w:divsChild>
        <w:div w:id="895312880">
          <w:marLeft w:val="0"/>
          <w:marRight w:val="0"/>
          <w:marTop w:val="0"/>
          <w:marBottom w:val="0"/>
          <w:divBdr>
            <w:top w:val="none" w:sz="0" w:space="0" w:color="auto"/>
            <w:left w:val="none" w:sz="0" w:space="0" w:color="auto"/>
            <w:bottom w:val="none" w:sz="0" w:space="0" w:color="auto"/>
            <w:right w:val="none" w:sz="0" w:space="0" w:color="auto"/>
          </w:divBdr>
          <w:divsChild>
            <w:div w:id="1894122544">
              <w:marLeft w:val="0"/>
              <w:marRight w:val="0"/>
              <w:marTop w:val="0"/>
              <w:marBottom w:val="0"/>
              <w:divBdr>
                <w:top w:val="none" w:sz="0" w:space="0" w:color="auto"/>
                <w:left w:val="none" w:sz="0" w:space="0" w:color="auto"/>
                <w:bottom w:val="none" w:sz="0" w:space="0" w:color="auto"/>
                <w:right w:val="none" w:sz="0" w:space="0" w:color="auto"/>
              </w:divBdr>
              <w:divsChild>
                <w:div w:id="1471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0598">
      <w:bodyDiv w:val="1"/>
      <w:marLeft w:val="0"/>
      <w:marRight w:val="0"/>
      <w:marTop w:val="0"/>
      <w:marBottom w:val="0"/>
      <w:divBdr>
        <w:top w:val="none" w:sz="0" w:space="0" w:color="auto"/>
        <w:left w:val="none" w:sz="0" w:space="0" w:color="auto"/>
        <w:bottom w:val="none" w:sz="0" w:space="0" w:color="auto"/>
        <w:right w:val="none" w:sz="0" w:space="0" w:color="auto"/>
      </w:divBdr>
    </w:div>
    <w:div w:id="138889584">
      <w:bodyDiv w:val="1"/>
      <w:marLeft w:val="0"/>
      <w:marRight w:val="0"/>
      <w:marTop w:val="0"/>
      <w:marBottom w:val="0"/>
      <w:divBdr>
        <w:top w:val="none" w:sz="0" w:space="0" w:color="auto"/>
        <w:left w:val="none" w:sz="0" w:space="0" w:color="auto"/>
        <w:bottom w:val="none" w:sz="0" w:space="0" w:color="auto"/>
        <w:right w:val="none" w:sz="0" w:space="0" w:color="auto"/>
      </w:divBdr>
      <w:divsChild>
        <w:div w:id="646396078">
          <w:marLeft w:val="0"/>
          <w:marRight w:val="0"/>
          <w:marTop w:val="0"/>
          <w:marBottom w:val="0"/>
          <w:divBdr>
            <w:top w:val="none" w:sz="0" w:space="0" w:color="auto"/>
            <w:left w:val="none" w:sz="0" w:space="0" w:color="auto"/>
            <w:bottom w:val="none" w:sz="0" w:space="0" w:color="auto"/>
            <w:right w:val="none" w:sz="0" w:space="0" w:color="auto"/>
          </w:divBdr>
          <w:divsChild>
            <w:div w:id="62071281">
              <w:marLeft w:val="0"/>
              <w:marRight w:val="0"/>
              <w:marTop w:val="0"/>
              <w:marBottom w:val="0"/>
              <w:divBdr>
                <w:top w:val="none" w:sz="0" w:space="0" w:color="auto"/>
                <w:left w:val="none" w:sz="0" w:space="0" w:color="auto"/>
                <w:bottom w:val="none" w:sz="0" w:space="0" w:color="auto"/>
                <w:right w:val="none" w:sz="0" w:space="0" w:color="auto"/>
              </w:divBdr>
              <w:divsChild>
                <w:div w:id="907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9676">
      <w:bodyDiv w:val="1"/>
      <w:marLeft w:val="0"/>
      <w:marRight w:val="0"/>
      <w:marTop w:val="0"/>
      <w:marBottom w:val="0"/>
      <w:divBdr>
        <w:top w:val="none" w:sz="0" w:space="0" w:color="auto"/>
        <w:left w:val="none" w:sz="0" w:space="0" w:color="auto"/>
        <w:bottom w:val="none" w:sz="0" w:space="0" w:color="auto"/>
        <w:right w:val="none" w:sz="0" w:space="0" w:color="auto"/>
      </w:divBdr>
    </w:div>
    <w:div w:id="238908165">
      <w:bodyDiv w:val="1"/>
      <w:marLeft w:val="0"/>
      <w:marRight w:val="0"/>
      <w:marTop w:val="0"/>
      <w:marBottom w:val="0"/>
      <w:divBdr>
        <w:top w:val="none" w:sz="0" w:space="0" w:color="auto"/>
        <w:left w:val="none" w:sz="0" w:space="0" w:color="auto"/>
        <w:bottom w:val="none" w:sz="0" w:space="0" w:color="auto"/>
        <w:right w:val="none" w:sz="0" w:space="0" w:color="auto"/>
      </w:divBdr>
    </w:div>
    <w:div w:id="257761458">
      <w:bodyDiv w:val="1"/>
      <w:marLeft w:val="0"/>
      <w:marRight w:val="0"/>
      <w:marTop w:val="0"/>
      <w:marBottom w:val="0"/>
      <w:divBdr>
        <w:top w:val="none" w:sz="0" w:space="0" w:color="auto"/>
        <w:left w:val="none" w:sz="0" w:space="0" w:color="auto"/>
        <w:bottom w:val="none" w:sz="0" w:space="0" w:color="auto"/>
        <w:right w:val="none" w:sz="0" w:space="0" w:color="auto"/>
      </w:divBdr>
      <w:divsChild>
        <w:div w:id="1246720846">
          <w:marLeft w:val="0"/>
          <w:marRight w:val="0"/>
          <w:marTop w:val="0"/>
          <w:marBottom w:val="0"/>
          <w:divBdr>
            <w:top w:val="none" w:sz="0" w:space="0" w:color="auto"/>
            <w:left w:val="none" w:sz="0" w:space="0" w:color="auto"/>
            <w:bottom w:val="none" w:sz="0" w:space="0" w:color="auto"/>
            <w:right w:val="none" w:sz="0" w:space="0" w:color="auto"/>
          </w:divBdr>
          <w:divsChild>
            <w:div w:id="385573199">
              <w:marLeft w:val="0"/>
              <w:marRight w:val="0"/>
              <w:marTop w:val="0"/>
              <w:marBottom w:val="0"/>
              <w:divBdr>
                <w:top w:val="none" w:sz="0" w:space="0" w:color="auto"/>
                <w:left w:val="none" w:sz="0" w:space="0" w:color="auto"/>
                <w:bottom w:val="none" w:sz="0" w:space="0" w:color="auto"/>
                <w:right w:val="none" w:sz="0" w:space="0" w:color="auto"/>
              </w:divBdr>
              <w:divsChild>
                <w:div w:id="12296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038133">
      <w:bodyDiv w:val="1"/>
      <w:marLeft w:val="0"/>
      <w:marRight w:val="0"/>
      <w:marTop w:val="0"/>
      <w:marBottom w:val="0"/>
      <w:divBdr>
        <w:top w:val="none" w:sz="0" w:space="0" w:color="auto"/>
        <w:left w:val="none" w:sz="0" w:space="0" w:color="auto"/>
        <w:bottom w:val="none" w:sz="0" w:space="0" w:color="auto"/>
        <w:right w:val="none" w:sz="0" w:space="0" w:color="auto"/>
      </w:divBdr>
      <w:divsChild>
        <w:div w:id="1982417406">
          <w:marLeft w:val="0"/>
          <w:marRight w:val="0"/>
          <w:marTop w:val="480"/>
          <w:marBottom w:val="240"/>
          <w:divBdr>
            <w:top w:val="none" w:sz="0" w:space="0" w:color="auto"/>
            <w:left w:val="none" w:sz="0" w:space="0" w:color="auto"/>
            <w:bottom w:val="none" w:sz="0" w:space="0" w:color="auto"/>
            <w:right w:val="none" w:sz="0" w:space="0" w:color="auto"/>
          </w:divBdr>
        </w:div>
        <w:div w:id="1152254923">
          <w:marLeft w:val="0"/>
          <w:marRight w:val="0"/>
          <w:marTop w:val="0"/>
          <w:marBottom w:val="567"/>
          <w:divBdr>
            <w:top w:val="none" w:sz="0" w:space="0" w:color="auto"/>
            <w:left w:val="none" w:sz="0" w:space="0" w:color="auto"/>
            <w:bottom w:val="none" w:sz="0" w:space="0" w:color="auto"/>
            <w:right w:val="none" w:sz="0" w:space="0" w:color="auto"/>
          </w:divBdr>
        </w:div>
      </w:divsChild>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9104014">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4609198">
      <w:bodyDiv w:val="1"/>
      <w:marLeft w:val="0"/>
      <w:marRight w:val="0"/>
      <w:marTop w:val="0"/>
      <w:marBottom w:val="0"/>
      <w:divBdr>
        <w:top w:val="none" w:sz="0" w:space="0" w:color="auto"/>
        <w:left w:val="none" w:sz="0" w:space="0" w:color="auto"/>
        <w:bottom w:val="none" w:sz="0" w:space="0" w:color="auto"/>
        <w:right w:val="none" w:sz="0" w:space="0" w:color="auto"/>
      </w:divBdr>
    </w:div>
    <w:div w:id="59992006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79683450">
      <w:bodyDiv w:val="1"/>
      <w:marLeft w:val="0"/>
      <w:marRight w:val="0"/>
      <w:marTop w:val="0"/>
      <w:marBottom w:val="0"/>
      <w:divBdr>
        <w:top w:val="none" w:sz="0" w:space="0" w:color="auto"/>
        <w:left w:val="none" w:sz="0" w:space="0" w:color="auto"/>
        <w:bottom w:val="none" w:sz="0" w:space="0" w:color="auto"/>
        <w:right w:val="none" w:sz="0" w:space="0" w:color="auto"/>
      </w:divBdr>
    </w:div>
    <w:div w:id="959914904">
      <w:bodyDiv w:val="1"/>
      <w:marLeft w:val="0"/>
      <w:marRight w:val="0"/>
      <w:marTop w:val="0"/>
      <w:marBottom w:val="0"/>
      <w:divBdr>
        <w:top w:val="none" w:sz="0" w:space="0" w:color="auto"/>
        <w:left w:val="none" w:sz="0" w:space="0" w:color="auto"/>
        <w:bottom w:val="none" w:sz="0" w:space="0" w:color="auto"/>
        <w:right w:val="none" w:sz="0" w:space="0" w:color="auto"/>
      </w:divBdr>
    </w:div>
    <w:div w:id="10196217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346846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6183555">
      <w:bodyDiv w:val="1"/>
      <w:marLeft w:val="0"/>
      <w:marRight w:val="0"/>
      <w:marTop w:val="0"/>
      <w:marBottom w:val="0"/>
      <w:divBdr>
        <w:top w:val="none" w:sz="0" w:space="0" w:color="auto"/>
        <w:left w:val="none" w:sz="0" w:space="0" w:color="auto"/>
        <w:bottom w:val="none" w:sz="0" w:space="0" w:color="auto"/>
        <w:right w:val="none" w:sz="0" w:space="0" w:color="auto"/>
      </w:divBdr>
    </w:div>
    <w:div w:id="1297300430">
      <w:bodyDiv w:val="1"/>
      <w:marLeft w:val="0"/>
      <w:marRight w:val="0"/>
      <w:marTop w:val="0"/>
      <w:marBottom w:val="0"/>
      <w:divBdr>
        <w:top w:val="none" w:sz="0" w:space="0" w:color="auto"/>
        <w:left w:val="none" w:sz="0" w:space="0" w:color="auto"/>
        <w:bottom w:val="none" w:sz="0" w:space="0" w:color="auto"/>
        <w:right w:val="none" w:sz="0" w:space="0" w:color="auto"/>
      </w:divBdr>
      <w:divsChild>
        <w:div w:id="383334723">
          <w:marLeft w:val="0"/>
          <w:marRight w:val="0"/>
          <w:marTop w:val="0"/>
          <w:marBottom w:val="0"/>
          <w:divBdr>
            <w:top w:val="none" w:sz="0" w:space="0" w:color="auto"/>
            <w:left w:val="none" w:sz="0" w:space="0" w:color="auto"/>
            <w:bottom w:val="none" w:sz="0" w:space="0" w:color="auto"/>
            <w:right w:val="none" w:sz="0" w:space="0" w:color="auto"/>
          </w:divBdr>
          <w:divsChild>
            <w:div w:id="1176920975">
              <w:marLeft w:val="0"/>
              <w:marRight w:val="0"/>
              <w:marTop w:val="0"/>
              <w:marBottom w:val="0"/>
              <w:divBdr>
                <w:top w:val="none" w:sz="0" w:space="0" w:color="auto"/>
                <w:left w:val="none" w:sz="0" w:space="0" w:color="auto"/>
                <w:bottom w:val="none" w:sz="0" w:space="0" w:color="auto"/>
                <w:right w:val="none" w:sz="0" w:space="0" w:color="auto"/>
              </w:divBdr>
              <w:divsChild>
                <w:div w:id="4430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0535">
      <w:bodyDiv w:val="1"/>
      <w:marLeft w:val="0"/>
      <w:marRight w:val="0"/>
      <w:marTop w:val="0"/>
      <w:marBottom w:val="0"/>
      <w:divBdr>
        <w:top w:val="none" w:sz="0" w:space="0" w:color="auto"/>
        <w:left w:val="none" w:sz="0" w:space="0" w:color="auto"/>
        <w:bottom w:val="none" w:sz="0" w:space="0" w:color="auto"/>
        <w:right w:val="none" w:sz="0" w:space="0" w:color="auto"/>
      </w:divBdr>
    </w:div>
    <w:div w:id="1362196966">
      <w:bodyDiv w:val="1"/>
      <w:marLeft w:val="0"/>
      <w:marRight w:val="0"/>
      <w:marTop w:val="0"/>
      <w:marBottom w:val="0"/>
      <w:divBdr>
        <w:top w:val="none" w:sz="0" w:space="0" w:color="auto"/>
        <w:left w:val="none" w:sz="0" w:space="0" w:color="auto"/>
        <w:bottom w:val="none" w:sz="0" w:space="0" w:color="auto"/>
        <w:right w:val="none" w:sz="0" w:space="0" w:color="auto"/>
      </w:divBdr>
      <w:divsChild>
        <w:div w:id="164515891">
          <w:marLeft w:val="0"/>
          <w:marRight w:val="0"/>
          <w:marTop w:val="0"/>
          <w:marBottom w:val="0"/>
          <w:divBdr>
            <w:top w:val="none" w:sz="0" w:space="0" w:color="auto"/>
            <w:left w:val="none" w:sz="0" w:space="0" w:color="auto"/>
            <w:bottom w:val="none" w:sz="0" w:space="0" w:color="auto"/>
            <w:right w:val="none" w:sz="0" w:space="0" w:color="auto"/>
          </w:divBdr>
          <w:divsChild>
            <w:div w:id="392968720">
              <w:marLeft w:val="0"/>
              <w:marRight w:val="0"/>
              <w:marTop w:val="0"/>
              <w:marBottom w:val="0"/>
              <w:divBdr>
                <w:top w:val="none" w:sz="0" w:space="0" w:color="auto"/>
                <w:left w:val="none" w:sz="0" w:space="0" w:color="auto"/>
                <w:bottom w:val="none" w:sz="0" w:space="0" w:color="auto"/>
                <w:right w:val="none" w:sz="0" w:space="0" w:color="auto"/>
              </w:divBdr>
              <w:divsChild>
                <w:div w:id="9936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464">
      <w:bodyDiv w:val="1"/>
      <w:marLeft w:val="0"/>
      <w:marRight w:val="0"/>
      <w:marTop w:val="0"/>
      <w:marBottom w:val="0"/>
      <w:divBdr>
        <w:top w:val="none" w:sz="0" w:space="0" w:color="auto"/>
        <w:left w:val="none" w:sz="0" w:space="0" w:color="auto"/>
        <w:bottom w:val="none" w:sz="0" w:space="0" w:color="auto"/>
        <w:right w:val="none" w:sz="0" w:space="0" w:color="auto"/>
      </w:divBdr>
    </w:div>
    <w:div w:id="1512597180">
      <w:bodyDiv w:val="1"/>
      <w:marLeft w:val="0"/>
      <w:marRight w:val="0"/>
      <w:marTop w:val="0"/>
      <w:marBottom w:val="0"/>
      <w:divBdr>
        <w:top w:val="none" w:sz="0" w:space="0" w:color="auto"/>
        <w:left w:val="none" w:sz="0" w:space="0" w:color="auto"/>
        <w:bottom w:val="none" w:sz="0" w:space="0" w:color="auto"/>
        <w:right w:val="none" w:sz="0" w:space="0" w:color="auto"/>
      </w:divBdr>
    </w:div>
    <w:div w:id="15641715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3099578">
      <w:bodyDiv w:val="1"/>
      <w:marLeft w:val="0"/>
      <w:marRight w:val="0"/>
      <w:marTop w:val="0"/>
      <w:marBottom w:val="0"/>
      <w:divBdr>
        <w:top w:val="none" w:sz="0" w:space="0" w:color="auto"/>
        <w:left w:val="none" w:sz="0" w:space="0" w:color="auto"/>
        <w:bottom w:val="none" w:sz="0" w:space="0" w:color="auto"/>
        <w:right w:val="none" w:sz="0" w:space="0" w:color="auto"/>
      </w:divBdr>
      <w:divsChild>
        <w:div w:id="802229904">
          <w:marLeft w:val="0"/>
          <w:marRight w:val="0"/>
          <w:marTop w:val="0"/>
          <w:marBottom w:val="0"/>
          <w:divBdr>
            <w:top w:val="none" w:sz="0" w:space="0" w:color="auto"/>
            <w:left w:val="none" w:sz="0" w:space="0" w:color="auto"/>
            <w:bottom w:val="none" w:sz="0" w:space="0" w:color="auto"/>
            <w:right w:val="none" w:sz="0" w:space="0" w:color="auto"/>
          </w:divBdr>
        </w:div>
        <w:div w:id="624700922">
          <w:marLeft w:val="0"/>
          <w:marRight w:val="0"/>
          <w:marTop w:val="0"/>
          <w:marBottom w:val="0"/>
          <w:divBdr>
            <w:top w:val="none" w:sz="0" w:space="0" w:color="auto"/>
            <w:left w:val="none" w:sz="0" w:space="0" w:color="auto"/>
            <w:bottom w:val="none" w:sz="0" w:space="0" w:color="auto"/>
            <w:right w:val="none" w:sz="0" w:space="0" w:color="auto"/>
          </w:divBdr>
        </w:div>
      </w:divsChild>
    </w:div>
    <w:div w:id="159234759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6612006">
      <w:bodyDiv w:val="1"/>
      <w:marLeft w:val="0"/>
      <w:marRight w:val="0"/>
      <w:marTop w:val="0"/>
      <w:marBottom w:val="0"/>
      <w:divBdr>
        <w:top w:val="none" w:sz="0" w:space="0" w:color="auto"/>
        <w:left w:val="none" w:sz="0" w:space="0" w:color="auto"/>
        <w:bottom w:val="none" w:sz="0" w:space="0" w:color="auto"/>
        <w:right w:val="none" w:sz="0" w:space="0" w:color="auto"/>
      </w:divBdr>
    </w:div>
    <w:div w:id="1686058832">
      <w:bodyDiv w:val="1"/>
      <w:marLeft w:val="0"/>
      <w:marRight w:val="0"/>
      <w:marTop w:val="0"/>
      <w:marBottom w:val="0"/>
      <w:divBdr>
        <w:top w:val="none" w:sz="0" w:space="0" w:color="auto"/>
        <w:left w:val="none" w:sz="0" w:space="0" w:color="auto"/>
        <w:bottom w:val="none" w:sz="0" w:space="0" w:color="auto"/>
        <w:right w:val="none" w:sz="0" w:space="0" w:color="auto"/>
      </w:divBdr>
    </w:div>
    <w:div w:id="1699966817">
      <w:bodyDiv w:val="1"/>
      <w:marLeft w:val="0"/>
      <w:marRight w:val="0"/>
      <w:marTop w:val="0"/>
      <w:marBottom w:val="0"/>
      <w:divBdr>
        <w:top w:val="none" w:sz="0" w:space="0" w:color="auto"/>
        <w:left w:val="none" w:sz="0" w:space="0" w:color="auto"/>
        <w:bottom w:val="none" w:sz="0" w:space="0" w:color="auto"/>
        <w:right w:val="none" w:sz="0" w:space="0" w:color="auto"/>
      </w:divBdr>
    </w:div>
    <w:div w:id="1736465600">
      <w:bodyDiv w:val="1"/>
      <w:marLeft w:val="0"/>
      <w:marRight w:val="0"/>
      <w:marTop w:val="0"/>
      <w:marBottom w:val="0"/>
      <w:divBdr>
        <w:top w:val="none" w:sz="0" w:space="0" w:color="auto"/>
        <w:left w:val="none" w:sz="0" w:space="0" w:color="auto"/>
        <w:bottom w:val="none" w:sz="0" w:space="0" w:color="auto"/>
        <w:right w:val="none" w:sz="0" w:space="0" w:color="auto"/>
      </w:divBdr>
    </w:div>
    <w:div w:id="1930505568">
      <w:bodyDiv w:val="1"/>
      <w:marLeft w:val="0"/>
      <w:marRight w:val="0"/>
      <w:marTop w:val="0"/>
      <w:marBottom w:val="0"/>
      <w:divBdr>
        <w:top w:val="none" w:sz="0" w:space="0" w:color="auto"/>
        <w:left w:val="none" w:sz="0" w:space="0" w:color="auto"/>
        <w:bottom w:val="none" w:sz="0" w:space="0" w:color="auto"/>
        <w:right w:val="none" w:sz="0" w:space="0" w:color="auto"/>
      </w:divBdr>
    </w:div>
    <w:div w:id="2069457168">
      <w:bodyDiv w:val="1"/>
      <w:marLeft w:val="0"/>
      <w:marRight w:val="0"/>
      <w:marTop w:val="0"/>
      <w:marBottom w:val="0"/>
      <w:divBdr>
        <w:top w:val="none" w:sz="0" w:space="0" w:color="auto"/>
        <w:left w:val="none" w:sz="0" w:space="0" w:color="auto"/>
        <w:bottom w:val="none" w:sz="0" w:space="0" w:color="auto"/>
        <w:right w:val="none" w:sz="0" w:space="0" w:color="auto"/>
      </w:divBdr>
    </w:div>
    <w:div w:id="2093888497">
      <w:bodyDiv w:val="1"/>
      <w:marLeft w:val="0"/>
      <w:marRight w:val="0"/>
      <w:marTop w:val="0"/>
      <w:marBottom w:val="0"/>
      <w:divBdr>
        <w:top w:val="none" w:sz="0" w:space="0" w:color="auto"/>
        <w:left w:val="none" w:sz="0" w:space="0" w:color="auto"/>
        <w:bottom w:val="none" w:sz="0" w:space="0" w:color="auto"/>
        <w:right w:val="none" w:sz="0" w:space="0" w:color="auto"/>
      </w:divBdr>
      <w:divsChild>
        <w:div w:id="2704948">
          <w:marLeft w:val="0"/>
          <w:marRight w:val="0"/>
          <w:marTop w:val="0"/>
          <w:marBottom w:val="0"/>
          <w:divBdr>
            <w:top w:val="none" w:sz="0" w:space="0" w:color="auto"/>
            <w:left w:val="none" w:sz="0" w:space="0" w:color="auto"/>
            <w:bottom w:val="none" w:sz="0" w:space="0" w:color="auto"/>
            <w:right w:val="none" w:sz="0" w:space="0" w:color="auto"/>
          </w:divBdr>
        </w:div>
        <w:div w:id="1134521904">
          <w:marLeft w:val="0"/>
          <w:marRight w:val="0"/>
          <w:marTop w:val="0"/>
          <w:marBottom w:val="0"/>
          <w:divBdr>
            <w:top w:val="none" w:sz="0" w:space="0" w:color="auto"/>
            <w:left w:val="none" w:sz="0" w:space="0" w:color="auto"/>
            <w:bottom w:val="none" w:sz="0" w:space="0" w:color="auto"/>
            <w:right w:val="none" w:sz="0" w:space="0" w:color="auto"/>
          </w:divBdr>
        </w:div>
        <w:div w:id="1396009935">
          <w:marLeft w:val="0"/>
          <w:marRight w:val="0"/>
          <w:marTop w:val="0"/>
          <w:marBottom w:val="0"/>
          <w:divBdr>
            <w:top w:val="none" w:sz="0" w:space="0" w:color="auto"/>
            <w:left w:val="none" w:sz="0" w:space="0" w:color="auto"/>
            <w:bottom w:val="none" w:sz="0" w:space="0" w:color="auto"/>
            <w:right w:val="none" w:sz="0" w:space="0" w:color="auto"/>
          </w:divBdr>
        </w:div>
      </w:divsChild>
    </w:div>
    <w:div w:id="2104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boltane@v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1145F39E8C92B47941B25D9B9D380EC" ma:contentTypeVersion="2" ma:contentTypeDescription="Izveidot jaunu dokumentu." ma:contentTypeScope="" ma:versionID="e82776331d03c5a2465459f437f64f3d">
  <xsd:schema xmlns:xsd="http://www.w3.org/2001/XMLSchema" xmlns:xs="http://www.w3.org/2001/XMLSchema" xmlns:p="http://schemas.microsoft.com/office/2006/metadata/properties" xmlns:ns2="538c81d4-abbc-4f89-85e4-fd1e8d1b6b50" targetNamespace="http://schemas.microsoft.com/office/2006/metadata/properties" ma:root="true" ma:fieldsID="18a6e1b1a9b023db1ff536d2ddebf683" ns2:_="">
    <xsd:import namespace="538c81d4-abbc-4f89-85e4-fd1e8d1b6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c81d4-abbc-4f89-85e4-fd1e8d1b6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15DC-87DC-4E4A-8A61-907A76304A85}">
  <ds:schemaRefs>
    <ds:schemaRef ds:uri="http://schemas.microsoft.com/sharepoint/v3/contenttype/forms"/>
  </ds:schemaRefs>
</ds:datastoreItem>
</file>

<file path=customXml/itemProps2.xml><?xml version="1.0" encoding="utf-8"?>
<ds:datastoreItem xmlns:ds="http://schemas.openxmlformats.org/officeDocument/2006/customXml" ds:itemID="{FD647249-3D9F-4C93-9B3F-C490B80A1C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A8E37-80EA-463E-A351-AE36E393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c81d4-abbc-4f89-85e4-fd1e8d1b6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FB0C6-B49F-4762-ADDE-9B42FC1C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32</Pages>
  <Words>5590</Words>
  <Characters>42857</Characters>
  <Application>Microsoft Office Word</Application>
  <DocSecurity>0</DocSecurity>
  <Lines>357</Lines>
  <Paragraphs>96</Paragraphs>
  <ScaleCrop>false</ScaleCrop>
  <HeadingPairs>
    <vt:vector size="2" baseType="variant">
      <vt:variant>
        <vt:lpstr>Title</vt:lpstr>
      </vt:variant>
      <vt:variant>
        <vt:i4>1</vt:i4>
      </vt:variant>
    </vt:vector>
  </HeadingPairs>
  <TitlesOfParts>
    <vt:vector size="1" baseType="lpstr">
      <vt:lpstr>Izziņa par atzinumos sniegtajiem iebildumiem par Reģionālās politikas pamatnostādņu 2021.-2027.gadam projektu</vt:lpstr>
    </vt:vector>
  </TitlesOfParts>
  <Company>Vides aizsadzības un reģionālās attīstības ministrija</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Reģionālās politikas pamatnostādņu 2021.-2027.gadam projektu</dc:title>
  <dc:subject>Izziņa par atzinumos sniegtajiem iebildumiem</dc:subject>
  <dc:creator>Ilze Jureviča</dc:creator>
  <cp:keywords/>
  <dc:description>I. Jureviča, 66016791, ilze.jurevica@varam.gov.lv</dc:description>
  <cp:lastModifiedBy>Evija Zača</cp:lastModifiedBy>
  <cp:revision>26</cp:revision>
  <cp:lastPrinted>2019-12-19T08:20:00Z</cp:lastPrinted>
  <dcterms:created xsi:type="dcterms:W3CDTF">2020-04-28T14:13:00Z</dcterms:created>
  <dcterms:modified xsi:type="dcterms:W3CDTF">2020-06-29T07:09:00Z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0x01010091145F39E8C92B47941B25D9B9D380EC</vt:lpwstr>
  </property>
</Properties>
</file>