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F3405" w14:textId="659A59B8" w:rsidR="00963EAC" w:rsidRPr="007C63FE" w:rsidRDefault="00963EAC" w:rsidP="00963EA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7C63F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Mini</w:t>
      </w:r>
      <w:r w:rsidR="001447D0" w:rsidRPr="007C63F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stru kabineta rīkojuma projekta</w:t>
      </w:r>
    </w:p>
    <w:p w14:paraId="1A41A0C7" w14:textId="6B041F29" w:rsidR="00963EAC" w:rsidRPr="007C63FE" w:rsidRDefault="00963EAC" w:rsidP="004B04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C63F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E76F3F" w:rsidRPr="007C63F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 finansējuma piešķiršanu Daugavpils novada domei pašvaldības autoceļa “Stupiņi–Kucini–Mackeviči” topogrāfisko mērījumu un būvprojekta izstrādei</w:t>
      </w:r>
      <w:r w:rsidR="001447D0" w:rsidRPr="007C63FE">
        <w:rPr>
          <w:rStyle w:val="CommentReference"/>
          <w:rFonts w:ascii="Times New Roman" w:hAnsi="Times New Roman" w:cs="Times New Roman"/>
          <w:b/>
          <w:sz w:val="24"/>
          <w:szCs w:val="24"/>
        </w:rPr>
        <w:t>”</w:t>
      </w:r>
    </w:p>
    <w:p w14:paraId="62C1BEDE" w14:textId="76900C03" w:rsidR="00963EAC" w:rsidRPr="007C63FE" w:rsidRDefault="00963EAC" w:rsidP="00963EAC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7C63F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sākotnējās ietekmes novērtējuma ziņojums (anotācija)</w:t>
      </w:r>
    </w:p>
    <w:p w14:paraId="0F29B346" w14:textId="77777777" w:rsidR="005277A0" w:rsidRPr="00401E1D" w:rsidRDefault="005277A0" w:rsidP="00963EAC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5805"/>
      </w:tblGrid>
      <w:tr w:rsidR="005277A0" w:rsidRPr="00B33DB2" w14:paraId="2B224083" w14:textId="77777777" w:rsidTr="004073FB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14:paraId="47B2A2F4" w14:textId="77777777" w:rsidR="005277A0" w:rsidRPr="00B33DB2" w:rsidRDefault="005277A0" w:rsidP="004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33D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5277A0" w:rsidRPr="00B33DB2" w14:paraId="56709FD0" w14:textId="77777777" w:rsidTr="004073FB">
        <w:trPr>
          <w:cantSplit/>
        </w:trPr>
        <w:tc>
          <w:tcPr>
            <w:tcW w:w="3256" w:type="dxa"/>
            <w:shd w:val="clear" w:color="auto" w:fill="FFFFFF"/>
          </w:tcPr>
          <w:p w14:paraId="5C119B35" w14:textId="77777777" w:rsidR="005277A0" w:rsidRPr="00B33DB2" w:rsidRDefault="005277A0" w:rsidP="00407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33D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805" w:type="dxa"/>
            <w:shd w:val="clear" w:color="auto" w:fill="FFFFFF"/>
          </w:tcPr>
          <w:p w14:paraId="3FCDD4FC" w14:textId="4F31D550" w:rsidR="005277A0" w:rsidRPr="00B33DB2" w:rsidRDefault="005277A0" w:rsidP="004073F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277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kaņā ar Ministru kabineta 2009. gada 15. decembra instrukcijas Nr. </w:t>
            </w:r>
            <w:r w:rsidRPr="005277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 “Tiesību akta projekta sākotnējās ietekmes izvērtēšanas kārtība” 5.</w:t>
            </w:r>
            <w:r w:rsidRPr="00C02D4E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1</w:t>
            </w:r>
            <w:r w:rsidR="00C02D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5277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punktu anotācijas kopsavilkums nav aizpildāms.</w:t>
            </w:r>
          </w:p>
        </w:tc>
      </w:tr>
    </w:tbl>
    <w:p w14:paraId="4BBFF397" w14:textId="77777777" w:rsidR="00963EAC" w:rsidRPr="007A0F6B" w:rsidRDefault="00963EAC" w:rsidP="00F975E7">
      <w:pPr>
        <w:tabs>
          <w:tab w:val="left" w:pos="24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2678"/>
        <w:gridCol w:w="5817"/>
      </w:tblGrid>
      <w:tr w:rsidR="007A0F6B" w:rsidRPr="007A0F6B" w14:paraId="3A93C0B2" w14:textId="77777777" w:rsidTr="006B02F6">
        <w:tc>
          <w:tcPr>
            <w:tcW w:w="5000" w:type="pct"/>
            <w:gridSpan w:val="3"/>
            <w:vAlign w:val="center"/>
            <w:hideMark/>
          </w:tcPr>
          <w:p w14:paraId="1DF0D122" w14:textId="77777777" w:rsidR="00963EAC" w:rsidRPr="007A0F6B" w:rsidRDefault="00963EAC" w:rsidP="00E0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401E1D" w:rsidRPr="00401E1D" w14:paraId="39E33272" w14:textId="77777777" w:rsidTr="00311380">
        <w:tc>
          <w:tcPr>
            <w:tcW w:w="312" w:type="pct"/>
            <w:tcBorders>
              <w:bottom w:val="single" w:sz="4" w:space="0" w:color="auto"/>
            </w:tcBorders>
            <w:hideMark/>
          </w:tcPr>
          <w:p w14:paraId="5154411C" w14:textId="77777777" w:rsidR="00963EAC" w:rsidRPr="00401E1D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8" w:type="pct"/>
            <w:hideMark/>
          </w:tcPr>
          <w:p w14:paraId="28529DD9" w14:textId="77777777" w:rsidR="00963EAC" w:rsidRPr="00401E1D" w:rsidRDefault="00963EAC" w:rsidP="00E0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10" w:type="pct"/>
            <w:hideMark/>
          </w:tcPr>
          <w:p w14:paraId="0CA22E33" w14:textId="079F2779" w:rsidR="00EE147C" w:rsidRPr="007C63FE" w:rsidRDefault="00DC0734" w:rsidP="00D564C3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C63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Ministru kabineta (turpmāk – MK)</w:t>
            </w:r>
            <w:r w:rsidR="00EE147C" w:rsidRPr="007C63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2003. gada 29. aprīļa noteikumu Nr. 236 “Aizsardzības ministrijas nolikums” 4.4.</w:t>
            </w:r>
            <w:r w:rsidR="00EE147C" w:rsidRPr="007C63FE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1</w:t>
            </w:r>
            <w:r w:rsidR="00EE147C" w:rsidRPr="007C63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apakšpunkts.</w:t>
            </w:r>
          </w:p>
          <w:p w14:paraId="6B74C7E6" w14:textId="7604EEC8" w:rsidR="004A2D0D" w:rsidRPr="007C63FE" w:rsidRDefault="004A2D0D" w:rsidP="009C1B4A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6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</w:t>
            </w:r>
            <w:r w:rsidR="009C1B4A" w:rsidRPr="007C6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2019. gada 7. maija rīkojuma Nr. 210 “Par Valdības rīcības plānu Deklarācijas par Artura Krišjāņa Kariņa vadītā Ministru kabineta iecerēto darbību īstenošanai” pasākumu Nr. 205.1. “Nodrošināt Zemessardzes kaujas spēju attīstību”</w:t>
            </w:r>
            <w:r w:rsidRPr="007C6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(darbības rezultāts – turpināta Zemessardzes infrastruktūras pilnveidošana un reģionālo poligonu attīstība (“Lāčusils”, “Meža Mackeviči”, “Mežaine”)</w:t>
            </w:r>
            <w:r w:rsidR="00DD74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9C1B4A" w:rsidRPr="007C6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tiek attīstīts militārais poligons “Meža Mackeviči”</w:t>
            </w:r>
            <w:r w:rsidR="00B9537D" w:rsidRPr="007C6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Latgalē</w:t>
            </w:r>
            <w:r w:rsidR="009C1B4A" w:rsidRPr="007C6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262D9916" w14:textId="1E455E14" w:rsidR="004A2D0D" w:rsidRPr="007C63FE" w:rsidRDefault="004A2D0D" w:rsidP="009C7AB2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6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MK 2019. gada 19. novembra rīkojumam Nr. 569 “Par valsts nekustamo īpašumu nodošanu Aizsardzības ministrijas valdījumā” Aizsardzības ministrija no Zemkopības ministrijas pārņēma valdījumā zemes vienības 2 042,68 ha platībā Daugavpils novada Vaboles, Kalupes un Līksnas pagastu teritorijā.</w:t>
            </w:r>
          </w:p>
          <w:p w14:paraId="7EC3D584" w14:textId="7E27F3CE" w:rsidR="00FD641C" w:rsidRPr="007C63FE" w:rsidRDefault="00573504" w:rsidP="0025117C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6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 kā šobrīd </w:t>
            </w:r>
            <w:r w:rsidR="007C63FE" w:rsidRPr="007C6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norisinās</w:t>
            </w:r>
            <w:r w:rsidRPr="007C6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darbs pie militārā poligona attīstības, ir būtiski uzlabot arī poligona pievedceļu tehnisko stāvokli. Lai </w:t>
            </w:r>
            <w:r w:rsidR="00F212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pārbūvētu </w:t>
            </w:r>
            <w:r w:rsidRPr="007C6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poligona pievedceļa “Stupiņi–Kucini–Mackeviči” segum</w:t>
            </w:r>
            <w:r w:rsidR="00F212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u, </w:t>
            </w:r>
            <w:r w:rsidRPr="007C6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</w:t>
            </w:r>
            <w:r w:rsidR="00F212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veikt </w:t>
            </w:r>
            <w:r w:rsidRPr="007C6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topogrāfisko</w:t>
            </w:r>
            <w:r w:rsidR="00F212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7C6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mērījumu</w:t>
            </w:r>
            <w:r w:rsidR="00F212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7C6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F212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izstrādāt </w:t>
            </w:r>
            <w:r w:rsidRPr="007C6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būvprojekt</w:t>
            </w:r>
            <w:r w:rsidR="00F212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7C63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327A9" w:rsidRPr="00B327A9" w14:paraId="003BAECF" w14:textId="77777777" w:rsidTr="00311380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3253D" w14:textId="77777777" w:rsidR="009E7B59" w:rsidRPr="00401E1D" w:rsidRDefault="009E7B59" w:rsidP="0096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</w:tcBorders>
          </w:tcPr>
          <w:p w14:paraId="56414223" w14:textId="213451B0" w:rsidR="00B668D1" w:rsidRPr="00401E1D" w:rsidRDefault="009E7B59" w:rsidP="00C3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E1D">
              <w:rPr>
                <w:rFonts w:ascii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14:paraId="2521F956" w14:textId="77777777" w:rsidR="00B668D1" w:rsidRPr="00401E1D" w:rsidRDefault="00B668D1" w:rsidP="00B66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5A64795" w14:textId="77777777" w:rsidR="00B668D1" w:rsidRPr="00401E1D" w:rsidRDefault="00B668D1" w:rsidP="00B66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F2EA341" w14:textId="4B6396CA" w:rsidR="00480D4A" w:rsidRPr="00401E1D" w:rsidRDefault="00480D4A" w:rsidP="00B66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4BE070" w14:textId="77777777" w:rsidR="00480D4A" w:rsidRPr="00401E1D" w:rsidRDefault="00480D4A" w:rsidP="0048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16DA076" w14:textId="77777777" w:rsidR="00480D4A" w:rsidRPr="00401E1D" w:rsidRDefault="00480D4A" w:rsidP="0048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69C99ED" w14:textId="25923404" w:rsidR="007963C4" w:rsidRPr="00401E1D" w:rsidRDefault="007963C4" w:rsidP="00024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4E246BB" w14:textId="154EDF31" w:rsidR="000019B8" w:rsidRDefault="000019B8" w:rsidP="00DC404B">
            <w:pPr>
              <w:tabs>
                <w:tab w:val="left" w:pos="7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CD86563" w14:textId="77777777" w:rsidR="000019B8" w:rsidRPr="000019B8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991F74" w14:textId="77777777" w:rsidR="000019B8" w:rsidRPr="000019B8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F25606" w14:textId="77777777" w:rsidR="000019B8" w:rsidRPr="000019B8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50DC8C" w14:textId="77777777" w:rsidR="000019B8" w:rsidRPr="000019B8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D7CD7E" w14:textId="77777777" w:rsidR="000019B8" w:rsidRPr="000019B8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401A57D" w14:textId="77777777" w:rsidR="000019B8" w:rsidRPr="000019B8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7B8B140" w14:textId="2066CB5F" w:rsidR="000019B8" w:rsidRPr="000019B8" w:rsidRDefault="000019B8" w:rsidP="00ED3C43">
            <w:pPr>
              <w:tabs>
                <w:tab w:val="left" w:pos="6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D529DB" w14:textId="6E366474" w:rsidR="009E7B59" w:rsidRPr="000019B8" w:rsidRDefault="009E7B59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10" w:type="pct"/>
            <w:vMerge w:val="restart"/>
          </w:tcPr>
          <w:p w14:paraId="3F713FD0" w14:textId="74F06101" w:rsidR="00BD2C46" w:rsidRPr="009B7187" w:rsidRDefault="009051C8" w:rsidP="00105077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Militārā p</w:t>
            </w:r>
            <w:r w:rsidR="00B263C2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oligona </w:t>
            </w:r>
            <w:r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“Meža Mackeviči” </w:t>
            </w:r>
            <w:r w:rsidR="00B263C2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galvenais pievedceļš ir paredzēts no valsts galvenā autoceļa A6 “Rīga–Daugavpils–Krāslava–Baltkrievijas robeža (Patarnieki)”.</w:t>
            </w:r>
            <w:r w:rsidR="00BD2C46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Lai izbūvētu galveno pievedce</w:t>
            </w:r>
            <w:r w:rsidR="00F926A7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ļu, Aizsardzības ministrija no Zemkopības</w:t>
            </w:r>
            <w:r w:rsidR="00D05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="00F926A7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</w:t>
            </w:r>
            <w:r w:rsidR="00D05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="00F926A7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akciju sabiedrības</w:t>
            </w:r>
            <w:r w:rsidR="00BD2C46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“Latvijas valsts meži” pārņēma valdījumā </w:t>
            </w:r>
            <w:r w:rsidR="00F926A7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zemes vienīb</w:t>
            </w:r>
            <w:r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</w:t>
            </w:r>
            <w:r w:rsidR="00F926A7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ar kadastra apzīmējumu </w:t>
            </w:r>
            <w:r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4468 007 0139. </w:t>
            </w:r>
            <w:r w:rsidR="00F926A7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Papildu</w:t>
            </w:r>
            <w:r w:rsidR="00D05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</w:t>
            </w:r>
            <w:r w:rsidR="00BD2C46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ir uzsākts atsavināšanas </w:t>
            </w:r>
            <w:r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process zemes vienības ar kadastra apzīmējumu 4494 005 0287 daļai</w:t>
            </w:r>
            <w:r w:rsidR="009F1273" w:rsidRPr="009B7187">
              <w:rPr>
                <w:rStyle w:val="FootnoteReference"/>
                <w:rFonts w:ascii="Times New Roman" w:eastAsia="Times New Roman" w:hAnsi="Times New Roman" w:cs="Times New Roman"/>
                <w:iCs/>
                <w:sz w:val="24"/>
                <w:szCs w:val="24"/>
              </w:rPr>
              <w:footnoteReference w:id="1"/>
            </w:r>
            <w:r w:rsidR="00AC243E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(MK rīkojuma projekta sagatavošanas brīd</w:t>
            </w:r>
            <w:r w:rsidR="00D05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ī</w:t>
            </w:r>
            <w:r w:rsidR="00AC243E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ir atdalīta zemes vienība ar kadastra apzīmējumu 4494 005 0396 0,4545 ha platībā)</w:t>
            </w:r>
            <w:r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kas savienos poligonu ar zemes vienību ar kadastra apzīmējumu 4468 007 0139.</w:t>
            </w:r>
          </w:p>
          <w:p w14:paraId="29109666" w14:textId="7747C8B8" w:rsidR="008A5DBB" w:rsidRPr="009B7187" w:rsidRDefault="008A5DBB" w:rsidP="00105077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Militārā poligona “Meža Mackeviči” rezerves pievedceļi ir plānoti pie valsts vietējās nozīmes autoceļiem.</w:t>
            </w:r>
          </w:p>
          <w:p w14:paraId="1378AAFE" w14:textId="5E787CB8" w:rsidR="00BD2C46" w:rsidRPr="009B7187" w:rsidRDefault="009051C8" w:rsidP="00105077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Šobrīd piekļuve pie militārā poligona “Meža Mackeviči” notiek pa grants ceļiem, kas atdalās no valsts vietējās nozīmes autoceļiem V678 “Līksna–Kalupe–Vecvārkava–Rožupe” un V679 “Tilti–Priednieki–Aizupieši”.</w:t>
            </w:r>
          </w:p>
          <w:p w14:paraId="50E4A627" w14:textId="79B24450" w:rsidR="009F1273" w:rsidRPr="009B7187" w:rsidRDefault="00B263C2" w:rsidP="009F1273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Militāro poligonu ar valsts vietējās nozīmes autoceļu V679 “Tilti–Priednieki–Aizupieši” savieno pašvaldības autoceļš Nr. 94-9 “Stupiņi–Kucini–Mackeviči”.</w:t>
            </w:r>
            <w:r w:rsidR="009F1273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Minēto pievedceļu Vaboles pagastā nokļūšanai poligonā izmanto gan Nacionālie bruņotie spēki, gan </w:t>
            </w:r>
            <w:r w:rsidR="009F1273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teritorijā izvietotie sabiedroto spēki. </w:t>
            </w:r>
            <w:r w:rsidR="0013570A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Autoceļu</w:t>
            </w:r>
            <w:r w:rsidR="002470E2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“Stupiņi–Kucini–Mackeviči” izmanto </w:t>
            </w:r>
            <w:r w:rsidR="0013570A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arī </w:t>
            </w:r>
            <w:r w:rsidR="002470E2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iedzīvotāji īpašumu apsaimniekošanai un piekļūšanai pie saimniecībām.</w:t>
            </w:r>
            <w:r w:rsidR="004B1292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Ņemot vērā </w:t>
            </w:r>
            <w:r w:rsidR="0013570A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minēto</w:t>
            </w:r>
            <w:r w:rsidR="008A5DBB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13570A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Aizsardzības ministrijas interesēs ir sakārtot autoceļa </w:t>
            </w:r>
            <w:r w:rsidR="0013570A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“Stupiņi–Kucini–Mackeviči” segumu atbilstošā tehniskā stāvoklī.</w:t>
            </w:r>
          </w:p>
          <w:p w14:paraId="74A39A11" w14:textId="25490D26" w:rsidR="004B1292" w:rsidRPr="009B7187" w:rsidRDefault="00C15552" w:rsidP="009F1273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Autoceļ</w:t>
            </w:r>
            <w:r w:rsidR="004B1292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</w:t>
            </w:r>
            <w:r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“Stupiņi–Kucini–Mackeviči” </w:t>
            </w:r>
            <w:r w:rsidR="004B1292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="004B1292" w:rsidRPr="009B7187">
              <w:rPr>
                <w:rFonts w:ascii="Times New Roman" w:hAnsi="Times New Roman" w:cs="Times New Roman"/>
                <w:sz w:val="24"/>
                <w:szCs w:val="24"/>
              </w:rPr>
              <w:t>nekustamā īpašuma kadastra numurs 4494 003 0232, zemes vienības kadastra apzīmējums 4494 005 0263, būves kadastra apzīmējums 4494 005 0263 001) tiesiskais valdītājs ir Daugavpils novada pašvaldība.</w:t>
            </w:r>
          </w:p>
          <w:p w14:paraId="112771BB" w14:textId="2530C7DD" w:rsidR="00C15552" w:rsidRPr="009B7187" w:rsidRDefault="004B1292" w:rsidP="009F1273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7187">
              <w:rPr>
                <w:rFonts w:ascii="Times New Roman" w:hAnsi="Times New Roman" w:cs="Times New Roman"/>
                <w:sz w:val="24"/>
                <w:szCs w:val="24"/>
              </w:rPr>
              <w:t>Autoceļš</w:t>
            </w:r>
            <w:r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15552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atrodas paugurainā </w:t>
            </w:r>
            <w:r w:rsidR="00D058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apvidū, un </w:t>
            </w:r>
            <w:r w:rsidR="00C15552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tam ir grants segums.</w:t>
            </w:r>
            <w:r w:rsidR="00F12C53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Autoceļa nomales ir augstākas par brauktuvi, izveidojies apaugums, kas traucē ūdens novadīšanu no brauktuves, kā rezultātā brauktuve izskalojas, veidojas iesēdumi, rises un bedres. </w:t>
            </w:r>
            <w:r w:rsidR="008D6E61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Ūdens novadgrāvji ir aizauguši. </w:t>
            </w:r>
            <w:r w:rsidR="00F12C53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Autoceļa seguma tehniskais stāvoklis īpaši pasliktinās pavasaros un rudeņos. </w:t>
            </w:r>
            <w:r w:rsidR="008D6E61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Autoceļam nav atbilstoši veidotas nobrauktuves, tām nav seguma</w:t>
            </w:r>
            <w:r w:rsidR="00905A99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67318D73" w14:textId="4644BC77" w:rsidR="008772EC" w:rsidRPr="009B7187" w:rsidRDefault="008772EC" w:rsidP="009F1273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Ir nepieciešams uzlabot autoceļa “Stupiņi–Kucini–Mackeviči” brauktuves segumu,</w:t>
            </w:r>
            <w:r w:rsidR="00400330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nodrošinot atbilstošu nestspēju (t.sk. smagās kāpurķēžu kaujas tehnikas drošai pārvietošanai ar treileri), izveidot ceļa nobrauktuves, izbūvēt caurtekas, </w:t>
            </w:r>
            <w:r w:rsidR="004F09D5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veikt grāvju rakšanu un tīrīšanu, nodrošinot atbilstošu ūdensatvadi no ceļa seguma konstrukcijas.</w:t>
            </w:r>
          </w:p>
          <w:p w14:paraId="19CD9296" w14:textId="551067E2" w:rsidR="00E543A2" w:rsidRPr="009B7187" w:rsidRDefault="004F09D5" w:rsidP="004F09D5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7">
              <w:rPr>
                <w:rFonts w:ascii="Times New Roman" w:hAnsi="Times New Roman" w:cs="Times New Roman"/>
                <w:sz w:val="24"/>
                <w:szCs w:val="24"/>
              </w:rPr>
              <w:t xml:space="preserve">Lai </w:t>
            </w:r>
            <w:r w:rsidR="007F4340">
              <w:rPr>
                <w:rFonts w:ascii="Times New Roman" w:hAnsi="Times New Roman" w:cs="Times New Roman"/>
                <w:sz w:val="24"/>
                <w:szCs w:val="24"/>
              </w:rPr>
              <w:t xml:space="preserve">izstrādātu </w:t>
            </w:r>
            <w:r w:rsidRPr="009B7187">
              <w:rPr>
                <w:rFonts w:ascii="Times New Roman" w:hAnsi="Times New Roman" w:cs="Times New Roman"/>
                <w:sz w:val="24"/>
                <w:szCs w:val="24"/>
              </w:rPr>
              <w:t>autoceļa seguma pārbūves būvprojekt</w:t>
            </w:r>
            <w:r w:rsidR="007F4340">
              <w:rPr>
                <w:rFonts w:ascii="Times New Roman" w:hAnsi="Times New Roman" w:cs="Times New Roman"/>
                <w:sz w:val="24"/>
                <w:szCs w:val="24"/>
              </w:rPr>
              <w:t xml:space="preserve">u, </w:t>
            </w:r>
            <w:r w:rsidRPr="009B7187">
              <w:rPr>
                <w:rFonts w:ascii="Times New Roman" w:hAnsi="Times New Roman" w:cs="Times New Roman"/>
                <w:sz w:val="24"/>
                <w:szCs w:val="24"/>
              </w:rPr>
              <w:t>nepieciešams veikt topogrāfiskos mērījumus.</w:t>
            </w:r>
          </w:p>
          <w:p w14:paraId="32C6EE8F" w14:textId="2B532CFA" w:rsidR="00FE3CAA" w:rsidRPr="009B7187" w:rsidRDefault="008772EC" w:rsidP="00E12F04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Pasūtītājs auto</w:t>
            </w:r>
            <w:r w:rsidR="00BD6356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ceļa </w:t>
            </w:r>
            <w:r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“Stupiņi–Kucini–Mackeviči” topogrāfisko mērījumu un </w:t>
            </w:r>
            <w:r w:rsidR="00BD6356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seguma pārbūves būvprojekta izstrādes </w:t>
            </w:r>
            <w:r w:rsidR="00D06A14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darbiem</w:t>
            </w:r>
            <w:r w:rsidR="00BD6356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</w:t>
            </w:r>
            <w:r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</w:t>
            </w:r>
            <w:r w:rsidR="00BD6356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novada dome. </w:t>
            </w:r>
            <w:r w:rsidR="00D06A14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Ņemot vērā Daug</w:t>
            </w:r>
            <w:r w:rsidR="009B7187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avpils novada pašvaldības veiktās tirgus izpētes</w:t>
            </w:r>
            <w:r w:rsidR="00D06A14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FE3CAA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izvēlēts pakalpojuma sniedzējs būvprojekta izstrādei (</w:t>
            </w:r>
            <w:r w:rsidR="00D06A14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“Daugavpils novada domes būvprojekta “Daugavpils novada pašvaldības ceļa (94-9) “Stupiņi–Kucini–Mackeviči” pārbūve Vaboles pagastā” izstrāde”</w:t>
            </w:r>
            <w:r w:rsidR="00FE3CAA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D06A14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E3CAA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līguma summu 9 880,00 </w:t>
            </w:r>
            <w:r w:rsidR="00FE3CAA" w:rsidRPr="009B71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FE3CAA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bez PVN. Attiecīgi būvprojekta izstrādes summa ir 11 954,80 </w:t>
            </w:r>
            <w:r w:rsidR="00FE3CAA" w:rsidRPr="009B71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FE3CAA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PVN. Topogrāfisko mērījumu izstrādei (“Topogrāfiskā plāna izstrādāšana Daugavpils novada Vaboles pagasta pašvaldības ceļam (94-9) “Stupiņi–Kucini–Mackeviči”) ir izvēlēts pakalpojuma sniedzējs par līguma summu 2 200,00 </w:t>
            </w:r>
            <w:r w:rsidR="00FE3CAA" w:rsidRPr="009B71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FE3CAA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bez PVN. Attiecīgi topogrāfisko mērījumu izstrādes summa ir 2 662,00 </w:t>
            </w:r>
            <w:r w:rsidR="00FE3CAA" w:rsidRPr="009B71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FE3CAA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PVN.</w:t>
            </w:r>
          </w:p>
          <w:p w14:paraId="10A5EF13" w14:textId="37F6692A" w:rsidR="00AE6DD9" w:rsidRPr="009B7187" w:rsidRDefault="00AE6DD9" w:rsidP="00C33240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Lai uzsāktu </w:t>
            </w:r>
            <w:r w:rsidR="00A40E4F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pievedceļa pie militārā poligona </w:t>
            </w:r>
            <w:r w:rsidR="00E12F04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“Meža Mackeviči” uzlabošanu, kas nepieciešam</w:t>
            </w:r>
            <w:r w:rsidR="0043704D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</w:t>
            </w:r>
            <w:r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poligona turpmākajai attīstībai, </w:t>
            </w:r>
            <w:r w:rsidR="00E12F04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Daugavpils</w:t>
            </w:r>
            <w:r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novada domei no Aizsardzības ministrijas budžeta ir nepieciešams piešķirt finansējumu </w:t>
            </w:r>
            <w:r w:rsidR="00E12F04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14 617</w:t>
            </w:r>
            <w:r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9B71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apmērā</w:t>
            </w:r>
            <w:r w:rsidR="00BD6356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t. sk. PVN,</w:t>
            </w:r>
            <w:r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12F04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pašvaldības autoceļa “Stupiņi–Kucini–Mackeviči” (būves kadastra apzīmējums 4494 005 0263 001) topogrāfisko mērījumu un </w:t>
            </w:r>
            <w:r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būvprojekta izstrādei</w:t>
            </w:r>
            <w:r w:rsidR="0006649B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5EF566BC" w14:textId="22AB5358" w:rsidR="001A6BF2" w:rsidRPr="009B7187" w:rsidRDefault="003B2196" w:rsidP="00C33240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Pēc </w:t>
            </w:r>
            <w:r w:rsidR="0020567C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auto</w:t>
            </w:r>
            <w:r w:rsidR="00912840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ceļa seguma p</w:t>
            </w:r>
            <w:r w:rsidR="00416B22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ārbūves būvprojekta izstrādes Aizsardzības ministrija</w:t>
            </w:r>
            <w:r w:rsidR="00912840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lems par turpmāk veicamo </w:t>
            </w:r>
            <w:r w:rsidR="00D924C0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pārbūves </w:t>
            </w:r>
            <w:r w:rsidR="00912840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darbu </w:t>
            </w:r>
            <w:r w:rsidR="0006649B" w:rsidRPr="009B7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izdevumu segšanu.</w:t>
            </w:r>
          </w:p>
          <w:p w14:paraId="7A8CA24F" w14:textId="6339D8AC" w:rsidR="00D924C0" w:rsidRPr="009B7187" w:rsidRDefault="0020567C" w:rsidP="0025117C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nodrošinātu pašvaldības auto</w:t>
            </w:r>
            <w:r w:rsidR="00D924C0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ceļa </w:t>
            </w:r>
            <w:r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“Stupiņi–Kucini–Mackeviči” topogrāfisko mērījumu un</w:t>
            </w:r>
            <w:r w:rsidR="00416B22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būvprojekta izstrādi, Aizsardzības ministrija</w:t>
            </w:r>
            <w:r w:rsidR="00D924C0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noslēgs sadarbības līgumu ar </w:t>
            </w:r>
            <w:r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</w:t>
            </w:r>
            <w:r w:rsidR="00D924C0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novada domi par piešķirto finansējumu</w:t>
            </w:r>
            <w:r w:rsidR="00401E1D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nosakot piešķirtā finansējuma izlietojuma kontroli, kā arī </w:t>
            </w:r>
            <w:r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</w:t>
            </w:r>
            <w:r w:rsidR="00401E1D" w:rsidRPr="009B71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novada domes atbildību par grāmatvedības datu pareizību un finanšu līdzekļu izlietojumu atbilstoši plānotajam.</w:t>
            </w:r>
          </w:p>
        </w:tc>
      </w:tr>
      <w:tr w:rsidR="00B327A9" w:rsidRPr="00B327A9" w14:paraId="5978F958" w14:textId="77777777" w:rsidTr="002F3E53">
        <w:tc>
          <w:tcPr>
            <w:tcW w:w="312" w:type="pct"/>
            <w:tcBorders>
              <w:top w:val="nil"/>
            </w:tcBorders>
          </w:tcPr>
          <w:p w14:paraId="0CADE34A" w14:textId="77777777" w:rsidR="009E7B59" w:rsidRPr="00401E1D" w:rsidRDefault="009E7B59" w:rsidP="0096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vMerge/>
          </w:tcPr>
          <w:p w14:paraId="05F5482F" w14:textId="77777777" w:rsidR="009E7B59" w:rsidRPr="00401E1D" w:rsidRDefault="009E7B59" w:rsidP="0096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pct"/>
            <w:vMerge/>
          </w:tcPr>
          <w:p w14:paraId="2DDEDAB4" w14:textId="77777777" w:rsidR="009E7B59" w:rsidRPr="009B7187" w:rsidRDefault="009E7B59" w:rsidP="00D17108">
            <w:pPr>
              <w:spacing w:after="0" w:line="240" w:lineRule="auto"/>
              <w:ind w:firstLine="41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01E1D" w:rsidRPr="00401E1D" w14:paraId="7F1C67FB" w14:textId="77777777" w:rsidTr="009E7B59">
        <w:trPr>
          <w:trHeight w:val="1258"/>
        </w:trPr>
        <w:tc>
          <w:tcPr>
            <w:tcW w:w="312" w:type="pct"/>
          </w:tcPr>
          <w:p w14:paraId="110282A2" w14:textId="77777777" w:rsidR="00963EAC" w:rsidRPr="00401E1D" w:rsidRDefault="00963EAC" w:rsidP="002A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78" w:type="pct"/>
          </w:tcPr>
          <w:p w14:paraId="285A3647" w14:textId="77777777" w:rsidR="00963EAC" w:rsidRPr="00401E1D" w:rsidRDefault="00963EAC" w:rsidP="00D17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1D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210" w:type="pct"/>
          </w:tcPr>
          <w:p w14:paraId="27E108D4" w14:textId="26BB9C98" w:rsidR="00963EAC" w:rsidRPr="009B7187" w:rsidRDefault="00963EAC" w:rsidP="0083081B">
            <w:pPr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16B22" w:rsidRPr="009B7187">
              <w:rPr>
                <w:rFonts w:ascii="Times New Roman" w:hAnsi="Times New Roman" w:cs="Times New Roman"/>
                <w:sz w:val="24"/>
                <w:szCs w:val="24"/>
              </w:rPr>
              <w:t>izsardzības ministrija</w:t>
            </w:r>
            <w:r w:rsidR="00A47ABF" w:rsidRPr="009B7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61FA" w:rsidRPr="009B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81B" w:rsidRPr="009B7187">
              <w:rPr>
                <w:rFonts w:ascii="Times New Roman" w:hAnsi="Times New Roman" w:cs="Times New Roman"/>
                <w:sz w:val="24"/>
                <w:szCs w:val="24"/>
              </w:rPr>
              <w:t>Daugavpils</w:t>
            </w:r>
            <w:r w:rsidRPr="009B7187">
              <w:rPr>
                <w:rFonts w:ascii="Times New Roman" w:hAnsi="Times New Roman" w:cs="Times New Roman"/>
                <w:sz w:val="24"/>
                <w:szCs w:val="24"/>
              </w:rPr>
              <w:t xml:space="preserve"> novada pašvaldība</w:t>
            </w:r>
          </w:p>
        </w:tc>
      </w:tr>
      <w:tr w:rsidR="00C80CA9" w:rsidRPr="00C80CA9" w14:paraId="63759C1D" w14:textId="77777777" w:rsidTr="009E7B59">
        <w:tc>
          <w:tcPr>
            <w:tcW w:w="312" w:type="pct"/>
          </w:tcPr>
          <w:p w14:paraId="7FCE0682" w14:textId="77777777" w:rsidR="00963EAC" w:rsidRPr="00C80CA9" w:rsidRDefault="00963EAC" w:rsidP="002A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pct"/>
          </w:tcPr>
          <w:p w14:paraId="1DDCB306" w14:textId="77777777" w:rsidR="00963EAC" w:rsidRPr="00C80CA9" w:rsidRDefault="00963EAC" w:rsidP="002A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A9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</w:tcPr>
          <w:p w14:paraId="6A63158C" w14:textId="6E61A7AD" w:rsidR="0019026E" w:rsidRPr="00C80CA9" w:rsidRDefault="0019026E" w:rsidP="00C46ED8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0C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rīkojuma projekta izpilde tiks nodrošināta </w:t>
            </w:r>
            <w:r w:rsidR="00F212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</w:t>
            </w:r>
            <w:r w:rsidRPr="00C80C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7460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izsardzības ministrijas</w:t>
            </w:r>
            <w:r w:rsidRPr="00C80C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</w:t>
            </w:r>
            <w:r w:rsidR="0083081B" w:rsidRPr="00C80C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C80C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 gada budžeta </w:t>
            </w:r>
            <w:r w:rsidR="002706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programmā</w:t>
            </w:r>
            <w:r w:rsidRPr="00C80C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33.00.00 “Aizsardzības īpašumu pārvaldīšana” paredzētajiem līdzekļiem </w:t>
            </w:r>
            <w:r w:rsidR="0083081B" w:rsidRPr="00C80C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Pr="00C80C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3081B" w:rsidRPr="00C80C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617</w:t>
            </w:r>
            <w:r w:rsidRPr="00C80C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80C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C80C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apmērā, veicot nepieciešamo līdzekļu pārdali budžeta</w:t>
            </w:r>
            <w:bookmarkStart w:id="0" w:name="_GoBack"/>
            <w:bookmarkEnd w:id="0"/>
            <w:r w:rsidRPr="00C80C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programmas ietvaros no kapitālajiem izdevumiem uz kapitālo izdevumu transfertiem.</w:t>
            </w:r>
          </w:p>
          <w:p w14:paraId="36CCA228" w14:textId="3ED772FC" w:rsidR="00963EAC" w:rsidRPr="00C80CA9" w:rsidRDefault="00DC0734" w:rsidP="00D4489D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0C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rīkojum</w:t>
            </w:r>
            <w:r w:rsidR="0043704D" w:rsidRPr="00C80C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C80C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stāsies spēkā tā parakstīšanas brīdī.</w:t>
            </w:r>
          </w:p>
        </w:tc>
      </w:tr>
    </w:tbl>
    <w:p w14:paraId="31F2FE98" w14:textId="77777777" w:rsidR="00963EAC" w:rsidRPr="007A0F6B" w:rsidRDefault="00963EAC" w:rsidP="0096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2695"/>
        <w:gridCol w:w="5804"/>
      </w:tblGrid>
      <w:tr w:rsidR="007A0F6B" w:rsidRPr="007A0F6B" w14:paraId="5F97E33B" w14:textId="77777777" w:rsidTr="00E225D7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521DE2F0" w14:textId="77777777" w:rsidR="00CB64D1" w:rsidRPr="007A0F6B" w:rsidRDefault="00CB64D1" w:rsidP="002A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C80CA9" w:rsidRPr="00C80CA9" w14:paraId="3D3E3BBE" w14:textId="77777777" w:rsidTr="00DE1C0F">
        <w:trPr>
          <w:cantSplit/>
        </w:trPr>
        <w:tc>
          <w:tcPr>
            <w:tcW w:w="310" w:type="pct"/>
          </w:tcPr>
          <w:p w14:paraId="0C590AA7" w14:textId="39E4E2D6" w:rsidR="00DE1C0F" w:rsidRPr="00C80CA9" w:rsidRDefault="00DE1C0F" w:rsidP="006D1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80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87" w:type="pct"/>
          </w:tcPr>
          <w:p w14:paraId="6ED56548" w14:textId="48CB346B" w:rsidR="00DE1C0F" w:rsidRPr="00C80CA9" w:rsidRDefault="00DE1C0F" w:rsidP="00DE1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80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3" w:type="pct"/>
          </w:tcPr>
          <w:p w14:paraId="60F54AAA" w14:textId="3F1A00F7" w:rsidR="00DE1C0F" w:rsidRPr="00C80CA9" w:rsidRDefault="00A76BE4" w:rsidP="0026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80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MK rīkojums ietekmēs </w:t>
            </w:r>
            <w:r w:rsidR="0083081B" w:rsidRPr="00C80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Daugavpils</w:t>
            </w:r>
            <w:r w:rsidRPr="00C80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novada pašvaldību, kura </w:t>
            </w:r>
            <w:r w:rsidR="00DB42EF" w:rsidRPr="00C80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ir atbildīga par </w:t>
            </w:r>
            <w:r w:rsidR="004F09D5" w:rsidRPr="00C80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pakalpojuma sniedzēja izvēli</w:t>
            </w:r>
            <w:r w:rsidR="00DB42EF" w:rsidRPr="00C80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83081B" w:rsidRPr="00C80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topogrāfisko mērījumu un </w:t>
            </w:r>
            <w:r w:rsidR="00DB42EF" w:rsidRPr="00C80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būvprojekta izstrādei un </w:t>
            </w:r>
            <w:r w:rsidR="004F09D5" w:rsidRPr="00C80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noslēgto</w:t>
            </w:r>
            <w:r w:rsidR="00DB42EF" w:rsidRPr="00C80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līgum</w:t>
            </w:r>
            <w:r w:rsidR="0083081B" w:rsidRPr="00C80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</w:t>
            </w:r>
            <w:r w:rsidR="00DB42EF" w:rsidRPr="00C80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īsteno</w:t>
            </w:r>
            <w:r w:rsidR="00EC6105" w:rsidRPr="00C80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šanas uzraudzību.</w:t>
            </w:r>
            <w:r w:rsidR="00E61DAF" w:rsidRPr="00C80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9F28C1" w:rsidRPr="00C80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Pēc </w:t>
            </w:r>
            <w:r w:rsidR="0083081B" w:rsidRPr="00C80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topogrāfisko mērījumu un </w:t>
            </w:r>
            <w:r w:rsidR="009F28C1" w:rsidRPr="00C80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būvprojekta izstrādes un būvdarbu </w:t>
            </w:r>
            <w:r w:rsidR="00F21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pabeigšanas </w:t>
            </w:r>
            <w:r w:rsidR="009F28C1" w:rsidRPr="00C80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tiks uzlabota </w:t>
            </w:r>
            <w:r w:rsidR="0083081B" w:rsidRPr="00C80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pašvaldības autoceļa “Stupiņi–Kucini–Mackeviči”</w:t>
            </w:r>
            <w:r w:rsidR="009F28C1" w:rsidRPr="00C80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seguma kvalitāte, kas ietekmēs Nacionālos bruņotos spēkus</w:t>
            </w:r>
            <w:r w:rsidR="00391A93" w:rsidRPr="00C80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</w:t>
            </w:r>
            <w:r w:rsidR="00391A93" w:rsidRPr="00C80CA9">
              <w:t xml:space="preserve"> </w:t>
            </w:r>
            <w:r w:rsidR="00391A93" w:rsidRPr="00C80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Latvijas teritorijā izvietotos sabiedroto spēkus</w:t>
            </w:r>
            <w:r w:rsidR="009F28C1" w:rsidRPr="00C80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un </w:t>
            </w:r>
            <w:r w:rsidR="0083081B" w:rsidRPr="00C80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Daugavpils</w:t>
            </w:r>
            <w:r w:rsidR="009F28C1" w:rsidRPr="00C80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novada iedzīvotājus.</w:t>
            </w:r>
          </w:p>
        </w:tc>
      </w:tr>
      <w:tr w:rsidR="00B327A9" w:rsidRPr="00B327A9" w14:paraId="39C4236F" w14:textId="77777777" w:rsidTr="00DE1C0F">
        <w:trPr>
          <w:cantSplit/>
        </w:trPr>
        <w:tc>
          <w:tcPr>
            <w:tcW w:w="310" w:type="pct"/>
          </w:tcPr>
          <w:p w14:paraId="04DF5E22" w14:textId="03C8DE32" w:rsidR="00DE1C0F" w:rsidRPr="00B327A9" w:rsidRDefault="00DE1C0F" w:rsidP="006D1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87" w:type="pct"/>
          </w:tcPr>
          <w:p w14:paraId="5065EB21" w14:textId="5F6563A6" w:rsidR="00DE1C0F" w:rsidRPr="00B327A9" w:rsidRDefault="00DE1C0F" w:rsidP="00DE1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3" w:type="pct"/>
          </w:tcPr>
          <w:p w14:paraId="2B997903" w14:textId="4B53A6E6" w:rsidR="00DE1C0F" w:rsidRPr="00B327A9" w:rsidRDefault="00DE1C0F" w:rsidP="00645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327A9" w:rsidRPr="00B327A9" w14:paraId="642C825A" w14:textId="77777777" w:rsidTr="00DE1C0F">
        <w:trPr>
          <w:cantSplit/>
        </w:trPr>
        <w:tc>
          <w:tcPr>
            <w:tcW w:w="310" w:type="pct"/>
          </w:tcPr>
          <w:p w14:paraId="53AD0A28" w14:textId="4186DD96" w:rsidR="00DE1C0F" w:rsidRPr="00B327A9" w:rsidRDefault="00DE1C0F" w:rsidP="006D1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87" w:type="pct"/>
          </w:tcPr>
          <w:p w14:paraId="4A6776DD" w14:textId="0A38E0FC" w:rsidR="00DE1C0F" w:rsidRPr="00B327A9" w:rsidRDefault="005B2331" w:rsidP="005B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3" w:type="pct"/>
          </w:tcPr>
          <w:p w14:paraId="2E4D3D11" w14:textId="2B440618" w:rsidR="00DE1C0F" w:rsidRPr="00B327A9" w:rsidRDefault="00DE1C0F" w:rsidP="00645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327A9" w:rsidRPr="00B327A9" w14:paraId="4A4D09A1" w14:textId="77777777" w:rsidTr="00DE1C0F">
        <w:trPr>
          <w:cantSplit/>
        </w:trPr>
        <w:tc>
          <w:tcPr>
            <w:tcW w:w="310" w:type="pct"/>
          </w:tcPr>
          <w:p w14:paraId="38E40449" w14:textId="2311E9B5" w:rsidR="00DE1C0F" w:rsidRPr="00B327A9" w:rsidRDefault="00DE1C0F" w:rsidP="006D1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87" w:type="pct"/>
          </w:tcPr>
          <w:p w14:paraId="7FDBA17A" w14:textId="03E70A72" w:rsidR="00DE1C0F" w:rsidRPr="00B327A9" w:rsidRDefault="005B2331" w:rsidP="005B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03" w:type="pct"/>
          </w:tcPr>
          <w:p w14:paraId="5DDEE03A" w14:textId="09568849" w:rsidR="00DE1C0F" w:rsidRPr="00B327A9" w:rsidRDefault="00DE1C0F" w:rsidP="00645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327A9" w:rsidRPr="00B327A9" w14:paraId="4A202C4D" w14:textId="77777777" w:rsidTr="00DE1C0F">
        <w:trPr>
          <w:cantSplit/>
        </w:trPr>
        <w:tc>
          <w:tcPr>
            <w:tcW w:w="310" w:type="pct"/>
          </w:tcPr>
          <w:p w14:paraId="33BC10BA" w14:textId="1AB88427" w:rsidR="00DE1C0F" w:rsidRPr="00B327A9" w:rsidRDefault="00DE1C0F" w:rsidP="006D1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5.</w:t>
            </w:r>
          </w:p>
        </w:tc>
        <w:tc>
          <w:tcPr>
            <w:tcW w:w="1487" w:type="pct"/>
          </w:tcPr>
          <w:p w14:paraId="3AA26D04" w14:textId="4FC74A27" w:rsidR="00DE1C0F" w:rsidRPr="00B327A9" w:rsidRDefault="005B2331" w:rsidP="005B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3" w:type="pct"/>
          </w:tcPr>
          <w:p w14:paraId="67EEAAED" w14:textId="161EB75C" w:rsidR="00DE1C0F" w:rsidRPr="00B327A9" w:rsidRDefault="005B2331" w:rsidP="00645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Nav</w:t>
            </w:r>
          </w:p>
        </w:tc>
      </w:tr>
    </w:tbl>
    <w:p w14:paraId="1786B5A7" w14:textId="77777777" w:rsidR="00CB64D1" w:rsidRPr="007A0F6B" w:rsidRDefault="00CB64D1" w:rsidP="0096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5"/>
      </w:tblGrid>
      <w:tr w:rsidR="007A0F6B" w:rsidRPr="007A0F6B" w14:paraId="09D08038" w14:textId="77777777" w:rsidTr="001C07C5">
        <w:trPr>
          <w:cantSplit/>
        </w:trPr>
        <w:tc>
          <w:tcPr>
            <w:tcW w:w="9131" w:type="dxa"/>
            <w:shd w:val="clear" w:color="auto" w:fill="auto"/>
            <w:vAlign w:val="center"/>
            <w:hideMark/>
          </w:tcPr>
          <w:p w14:paraId="25F3820A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7A0F6B" w:rsidRPr="007A0F6B" w14:paraId="70B99BA3" w14:textId="77777777" w:rsidTr="00474933">
        <w:trPr>
          <w:cantSplit/>
        </w:trPr>
        <w:tc>
          <w:tcPr>
            <w:tcW w:w="9131" w:type="dxa"/>
            <w:shd w:val="clear" w:color="auto" w:fill="FFFFFF"/>
            <w:vAlign w:val="center"/>
            <w:hideMark/>
          </w:tcPr>
          <w:p w14:paraId="06F14390" w14:textId="4EB04026" w:rsidR="001C07C5" w:rsidRPr="007A0F6B" w:rsidRDefault="001C07C5" w:rsidP="001C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</w:tbl>
    <w:p w14:paraId="39C853CC" w14:textId="77777777" w:rsidR="00963EAC" w:rsidRPr="007A0F6B" w:rsidRDefault="00963EAC" w:rsidP="00963EAC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5"/>
      </w:tblGrid>
      <w:tr w:rsidR="007A0F6B" w:rsidRPr="007A0F6B" w14:paraId="1A0AC13D" w14:textId="77777777" w:rsidTr="002A1F99">
        <w:trPr>
          <w:cantSplit/>
        </w:trPr>
        <w:tc>
          <w:tcPr>
            <w:tcW w:w="9065" w:type="dxa"/>
            <w:vAlign w:val="center"/>
            <w:hideMark/>
          </w:tcPr>
          <w:p w14:paraId="55438323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7A0F6B" w:rsidRPr="007A0F6B" w14:paraId="15AFD791" w14:textId="77777777" w:rsidTr="002A1F99">
        <w:trPr>
          <w:cantSplit/>
        </w:trPr>
        <w:tc>
          <w:tcPr>
            <w:tcW w:w="9065" w:type="dxa"/>
            <w:vAlign w:val="center"/>
          </w:tcPr>
          <w:p w14:paraId="29A40DBD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5ED893B" w14:textId="77777777" w:rsidR="00963EAC" w:rsidRPr="007A0F6B" w:rsidRDefault="00963EAC" w:rsidP="00963EAC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7A0F6B" w:rsidRPr="007A0F6B" w14:paraId="70F67162" w14:textId="77777777" w:rsidTr="002A1F99">
        <w:trPr>
          <w:cantSplit/>
        </w:trPr>
        <w:tc>
          <w:tcPr>
            <w:tcW w:w="5000" w:type="pct"/>
            <w:vAlign w:val="center"/>
            <w:hideMark/>
          </w:tcPr>
          <w:p w14:paraId="54B64EB6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963EAC" w:rsidRPr="007A0F6B" w14:paraId="0070CFFC" w14:textId="77777777" w:rsidTr="002A1F99">
        <w:trPr>
          <w:cantSplit/>
        </w:trPr>
        <w:tc>
          <w:tcPr>
            <w:tcW w:w="5000" w:type="pct"/>
            <w:vAlign w:val="center"/>
          </w:tcPr>
          <w:p w14:paraId="3968B191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49706AD" w14:textId="77777777" w:rsidR="00FC7981" w:rsidRPr="007A0F6B" w:rsidRDefault="00FC7981" w:rsidP="00CB64D1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7A0F6B" w:rsidRPr="007A0F6B" w14:paraId="149B7F3C" w14:textId="77777777" w:rsidTr="002A1F99">
        <w:trPr>
          <w:cantSplit/>
        </w:trPr>
        <w:tc>
          <w:tcPr>
            <w:tcW w:w="5000" w:type="pct"/>
            <w:vAlign w:val="center"/>
            <w:hideMark/>
          </w:tcPr>
          <w:p w14:paraId="0E13471B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0A0D18" w:rsidRPr="007A0F6B" w14:paraId="657E8A05" w14:textId="77777777" w:rsidTr="000A0D18">
        <w:trPr>
          <w:cantSplit/>
        </w:trPr>
        <w:tc>
          <w:tcPr>
            <w:tcW w:w="5000" w:type="pct"/>
            <w:vAlign w:val="center"/>
          </w:tcPr>
          <w:p w14:paraId="2C6CD044" w14:textId="77777777" w:rsidR="000A0D18" w:rsidRPr="007A0F6B" w:rsidRDefault="000A0D18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281C4AF" w14:textId="77777777" w:rsidR="00963EAC" w:rsidRPr="007A0F6B" w:rsidRDefault="00963EAC" w:rsidP="00963EAC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7A0F6B" w:rsidRPr="007A0F6B" w14:paraId="07B753AC" w14:textId="77777777" w:rsidTr="002A1F99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0E2B8C87" w14:textId="7F1FF257" w:rsidR="00963EAC" w:rsidRPr="00D2091F" w:rsidRDefault="00963EAC" w:rsidP="00D2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C80CA9" w:rsidRPr="00C80CA9" w14:paraId="3C502CD0" w14:textId="77777777" w:rsidTr="002A1F99">
        <w:trPr>
          <w:cantSplit/>
        </w:trPr>
        <w:tc>
          <w:tcPr>
            <w:tcW w:w="311" w:type="pct"/>
            <w:hideMark/>
          </w:tcPr>
          <w:p w14:paraId="1F11B15F" w14:textId="77777777" w:rsidR="00963EAC" w:rsidRPr="00C80CA9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0C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9" w:type="pct"/>
            <w:hideMark/>
          </w:tcPr>
          <w:p w14:paraId="6450A386" w14:textId="565A48AF" w:rsidR="00963EAC" w:rsidRPr="00C80CA9" w:rsidRDefault="00963EAC" w:rsidP="00D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0C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10" w:type="pct"/>
            <w:hideMark/>
          </w:tcPr>
          <w:p w14:paraId="7A482213" w14:textId="67817C34" w:rsidR="00963EAC" w:rsidRPr="00C80CA9" w:rsidRDefault="00963EAC" w:rsidP="00314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0C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416B22" w:rsidRPr="00C80C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izsardzības ministrija</w:t>
            </w:r>
            <w:r w:rsidRPr="00C80C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Valsts aizsardzības militāro objektu un iepirkumu centrs, </w:t>
            </w:r>
            <w:r w:rsidR="0031467F" w:rsidRPr="00C80C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</w:t>
            </w:r>
            <w:r w:rsidRPr="00C80C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novada pašvaldība</w:t>
            </w:r>
          </w:p>
        </w:tc>
      </w:tr>
      <w:tr w:rsidR="007A0F6B" w:rsidRPr="007A0F6B" w14:paraId="71C949B0" w14:textId="77777777" w:rsidTr="002A1F99">
        <w:trPr>
          <w:cantSplit/>
        </w:trPr>
        <w:tc>
          <w:tcPr>
            <w:tcW w:w="311" w:type="pct"/>
            <w:hideMark/>
          </w:tcPr>
          <w:p w14:paraId="6AD3EF6B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9" w:type="pct"/>
            <w:hideMark/>
          </w:tcPr>
          <w:p w14:paraId="5F94BD20" w14:textId="77777777" w:rsidR="00963EAC" w:rsidRPr="007A0F6B" w:rsidRDefault="00963EAC" w:rsidP="0038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="00387542"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14:paraId="68286C22" w14:textId="77777777" w:rsidR="00963EAC" w:rsidRPr="007A0F6B" w:rsidRDefault="00963EAC" w:rsidP="0096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963EAC" w:rsidRPr="007A0F6B" w14:paraId="16BBEF3D" w14:textId="77777777" w:rsidTr="002A1F99">
        <w:trPr>
          <w:cantSplit/>
        </w:trPr>
        <w:tc>
          <w:tcPr>
            <w:tcW w:w="311" w:type="pct"/>
            <w:hideMark/>
          </w:tcPr>
          <w:p w14:paraId="521CD002" w14:textId="77777777" w:rsidR="00963EAC" w:rsidRPr="007A0F6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9" w:type="pct"/>
            <w:hideMark/>
          </w:tcPr>
          <w:p w14:paraId="3664CC4C" w14:textId="77777777" w:rsidR="00963EAC" w:rsidRPr="007A0F6B" w:rsidRDefault="00963EAC" w:rsidP="0096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10" w:type="pct"/>
            <w:hideMark/>
          </w:tcPr>
          <w:p w14:paraId="5CA3E603" w14:textId="2E39173D" w:rsidR="00963EAC" w:rsidRPr="007A0F6B" w:rsidRDefault="00963EAC" w:rsidP="0096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Oficiālo publikāciju un tiesiskās informācijas likuma 2. panta pirmo daļu un 3. panta pirmo daļu tiesību aktus publicē oficiālā izdevuma </w:t>
            </w:r>
            <w:r w:rsidR="004370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Vēstnesis” elektroniskajā tīmekļa vietnē </w:t>
            </w:r>
            <w:hyperlink r:id="rId8" w:history="1">
              <w:r w:rsidRPr="007A0F6B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lv-LV"/>
                </w:rPr>
                <w:t>www.vestnesis.lv</w:t>
              </w:r>
            </w:hyperlink>
            <w:r w:rsidR="006571D8"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7A0F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1A11401D" w14:textId="592B978D" w:rsidR="00963EAC" w:rsidRPr="007A0F6B" w:rsidRDefault="00963EAC" w:rsidP="0096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E125E72" w14:textId="6BC81523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DFD99F" w14:textId="77777777" w:rsidR="00D12CCC" w:rsidRDefault="00D12CCC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E84FB06" w14:textId="77777777" w:rsidR="00C46ED8" w:rsidRPr="007A0F6B" w:rsidRDefault="00C46ED8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5D6435" w14:textId="3E30DB2E" w:rsidR="00116401" w:rsidRPr="007A0F6B" w:rsidRDefault="00116401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prezidenta biedrs,</w:t>
      </w:r>
    </w:p>
    <w:p w14:paraId="22D55933" w14:textId="38589934" w:rsidR="00466572" w:rsidRPr="007A0F6B" w:rsidRDefault="00116401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466572"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izsardzības ministrs</w:t>
      </w:r>
      <w:r w:rsidR="00466572"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F117E"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A. </w:t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Pabriks</w:t>
      </w:r>
    </w:p>
    <w:p w14:paraId="2D7DF0E6" w14:textId="14B39F17" w:rsidR="00521F29" w:rsidRPr="007A0F6B" w:rsidRDefault="00521F2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5AC6875" w14:textId="3BCE347E" w:rsidR="0069733D" w:rsidRDefault="0069733D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024771" w14:textId="156A05E0" w:rsidR="004E2CDA" w:rsidRDefault="004E2CD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701C86" w14:textId="19C66C48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C34D25B" w14:textId="646D072E" w:rsidR="00D12CCC" w:rsidRDefault="00D12CCC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5B95BFB" w14:textId="474C2D49" w:rsidR="00D12CCC" w:rsidRDefault="00D12CCC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072271B" w14:textId="3185123E" w:rsidR="00D12CCC" w:rsidRDefault="00D12CCC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1997BC" w14:textId="0D943BB5" w:rsidR="00D12CCC" w:rsidRDefault="00D12CCC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AC34202" w14:textId="77777777" w:rsidR="00D12CCC" w:rsidRDefault="00D12CCC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81A841D" w14:textId="5A84D794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4F2184" w14:textId="7040873D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6911FA0" w14:textId="77777777" w:rsidR="00A269A4" w:rsidRDefault="00A269A4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D3A6D7" w14:textId="502C1AC0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A7B8582" w14:textId="1FF883C1" w:rsidR="00466572" w:rsidRDefault="00466572" w:rsidP="00466572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I. Buda, tālr. 67335031</w:t>
      </w:r>
    </w:p>
    <w:p w14:paraId="0FBD7C55" w14:textId="77777777" w:rsidR="003F5DA0" w:rsidRPr="00DA1118" w:rsidRDefault="00942014" w:rsidP="004665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9" w:history="1">
        <w:r w:rsidR="00466572" w:rsidRPr="00CD69D3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Inara.Buda@mod.gov.lv</w:t>
        </w:r>
      </w:hyperlink>
      <w:r w:rsidR="00466572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 xml:space="preserve"> </w:t>
      </w:r>
    </w:p>
    <w:sectPr w:rsidR="003F5DA0" w:rsidRPr="00DA1118" w:rsidSect="006423AF">
      <w:headerReference w:type="default" r:id="rId10"/>
      <w:footerReference w:type="default" r:id="rId11"/>
      <w:footerReference w:type="first" r:id="rId12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51C44" w14:textId="77777777" w:rsidR="00702804" w:rsidRDefault="00702804" w:rsidP="00D17108">
      <w:pPr>
        <w:spacing w:after="0" w:line="240" w:lineRule="auto"/>
      </w:pPr>
      <w:r>
        <w:separator/>
      </w:r>
    </w:p>
  </w:endnote>
  <w:endnote w:type="continuationSeparator" w:id="0">
    <w:p w14:paraId="381E4F8D" w14:textId="77777777" w:rsidR="00702804" w:rsidRDefault="00702804" w:rsidP="00D1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D41B" w14:textId="0A42815E" w:rsidR="002A1F99" w:rsidRPr="00636121" w:rsidRDefault="00562C5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AIManot_1410</w:t>
    </w:r>
    <w:r w:rsidR="00E76F3F">
      <w:rPr>
        <w:rFonts w:ascii="Times New Roman" w:hAnsi="Times New Roman" w:cs="Times New Roman"/>
        <w:sz w:val="20"/>
        <w:szCs w:val="20"/>
      </w:rPr>
      <w:t>20_Daugavpils_nov_c_MM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E2008" w14:textId="1347DE61" w:rsidR="002A1F99" w:rsidRPr="00636121" w:rsidRDefault="002A1F9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</w:t>
    </w:r>
    <w:r w:rsidR="00562C53">
      <w:rPr>
        <w:rFonts w:ascii="Times New Roman" w:hAnsi="Times New Roman" w:cs="Times New Roman"/>
        <w:sz w:val="20"/>
        <w:szCs w:val="20"/>
      </w:rPr>
      <w:t>1410</w:t>
    </w:r>
    <w:r w:rsidR="00E76F3F">
      <w:rPr>
        <w:rFonts w:ascii="Times New Roman" w:hAnsi="Times New Roman" w:cs="Times New Roman"/>
        <w:sz w:val="20"/>
        <w:szCs w:val="20"/>
      </w:rPr>
      <w:t>20_Daugavpils_nov_c_MM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65AA2" w14:textId="77777777" w:rsidR="00702804" w:rsidRDefault="00702804" w:rsidP="00D17108">
      <w:pPr>
        <w:spacing w:after="0" w:line="240" w:lineRule="auto"/>
      </w:pPr>
      <w:r>
        <w:separator/>
      </w:r>
    </w:p>
  </w:footnote>
  <w:footnote w:type="continuationSeparator" w:id="0">
    <w:p w14:paraId="05C9FC37" w14:textId="77777777" w:rsidR="00702804" w:rsidRDefault="00702804" w:rsidP="00D17108">
      <w:pPr>
        <w:spacing w:after="0" w:line="240" w:lineRule="auto"/>
      </w:pPr>
      <w:r>
        <w:continuationSeparator/>
      </w:r>
    </w:p>
  </w:footnote>
  <w:footnote w:id="1">
    <w:p w14:paraId="008253F4" w14:textId="18232C58" w:rsidR="009F1273" w:rsidRPr="009F1273" w:rsidRDefault="009F1273" w:rsidP="009F1273">
      <w:pPr>
        <w:pStyle w:val="FootnoteText"/>
        <w:jc w:val="both"/>
        <w:rPr>
          <w:rFonts w:ascii="Times New Roman" w:hAnsi="Times New Roman" w:cs="Times New Roman"/>
        </w:rPr>
      </w:pPr>
      <w:r w:rsidRPr="009F1273">
        <w:rPr>
          <w:rStyle w:val="FootnoteReference"/>
          <w:rFonts w:ascii="Times New Roman" w:hAnsi="Times New Roman" w:cs="Times New Roman"/>
        </w:rPr>
        <w:footnoteRef/>
      </w:r>
      <w:r w:rsidRPr="009F1273">
        <w:rPr>
          <w:rFonts w:ascii="Times New Roman" w:hAnsi="Times New Roman" w:cs="Times New Roman"/>
        </w:rPr>
        <w:t xml:space="preserve"> Informatīvais ziņojums “Par zemes vienības daļas atsavināšanu Daugavpils novada Vaboles pagastā valsts aizsardzības vajadzībām” MK izskatīts 2019. gada 19. novembrī.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644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97A0725" w14:textId="6635230E" w:rsidR="002A1F99" w:rsidRPr="00636121" w:rsidRDefault="002A1F99" w:rsidP="0063612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61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1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61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603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3612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609"/>
    <w:multiLevelType w:val="hybridMultilevel"/>
    <w:tmpl w:val="F6DA9F38"/>
    <w:lvl w:ilvl="0" w:tplc="039A6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605A8"/>
    <w:multiLevelType w:val="hybridMultilevel"/>
    <w:tmpl w:val="675E08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E2DB9"/>
    <w:multiLevelType w:val="hybridMultilevel"/>
    <w:tmpl w:val="48C41BA6"/>
    <w:lvl w:ilvl="0" w:tplc="310CFC3C">
      <w:start w:val="2"/>
      <w:numFmt w:val="bullet"/>
      <w:lvlText w:val="-"/>
      <w:lvlJc w:val="left"/>
      <w:pPr>
        <w:ind w:left="81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AC"/>
    <w:rsid w:val="000019B8"/>
    <w:rsid w:val="00004BFA"/>
    <w:rsid w:val="00010CE8"/>
    <w:rsid w:val="00013E15"/>
    <w:rsid w:val="00020567"/>
    <w:rsid w:val="00023C78"/>
    <w:rsid w:val="00024899"/>
    <w:rsid w:val="00025F94"/>
    <w:rsid w:val="0004130A"/>
    <w:rsid w:val="00050DCF"/>
    <w:rsid w:val="0005757A"/>
    <w:rsid w:val="000607B4"/>
    <w:rsid w:val="000636AC"/>
    <w:rsid w:val="00063848"/>
    <w:rsid w:val="000653B2"/>
    <w:rsid w:val="0006649B"/>
    <w:rsid w:val="0007446B"/>
    <w:rsid w:val="000779C0"/>
    <w:rsid w:val="00083AF0"/>
    <w:rsid w:val="00085448"/>
    <w:rsid w:val="00090149"/>
    <w:rsid w:val="0009319F"/>
    <w:rsid w:val="00097D71"/>
    <w:rsid w:val="00097DBD"/>
    <w:rsid w:val="000A0D18"/>
    <w:rsid w:val="000A1D85"/>
    <w:rsid w:val="000A2442"/>
    <w:rsid w:val="000A5672"/>
    <w:rsid w:val="000B68F4"/>
    <w:rsid w:val="000C0381"/>
    <w:rsid w:val="000C3D3C"/>
    <w:rsid w:val="000D04C8"/>
    <w:rsid w:val="000D2AB5"/>
    <w:rsid w:val="000D55FB"/>
    <w:rsid w:val="000E12E9"/>
    <w:rsid w:val="000E1D0E"/>
    <w:rsid w:val="000E5684"/>
    <w:rsid w:val="000F07C5"/>
    <w:rsid w:val="000F3517"/>
    <w:rsid w:val="000F7B90"/>
    <w:rsid w:val="00104571"/>
    <w:rsid w:val="00105077"/>
    <w:rsid w:val="00114F2F"/>
    <w:rsid w:val="00116401"/>
    <w:rsid w:val="00124B0F"/>
    <w:rsid w:val="00125379"/>
    <w:rsid w:val="00131E77"/>
    <w:rsid w:val="0013570A"/>
    <w:rsid w:val="00142721"/>
    <w:rsid w:val="00142A5C"/>
    <w:rsid w:val="00143C0C"/>
    <w:rsid w:val="001447D0"/>
    <w:rsid w:val="00162E7F"/>
    <w:rsid w:val="00171BA8"/>
    <w:rsid w:val="00172F3D"/>
    <w:rsid w:val="0019026E"/>
    <w:rsid w:val="001A6BF2"/>
    <w:rsid w:val="001B0A31"/>
    <w:rsid w:val="001B2712"/>
    <w:rsid w:val="001B2DEE"/>
    <w:rsid w:val="001B3F66"/>
    <w:rsid w:val="001B62F0"/>
    <w:rsid w:val="001B7360"/>
    <w:rsid w:val="001C07C5"/>
    <w:rsid w:val="001E13DD"/>
    <w:rsid w:val="001F705B"/>
    <w:rsid w:val="002027BD"/>
    <w:rsid w:val="0020567C"/>
    <w:rsid w:val="0021282B"/>
    <w:rsid w:val="002221BD"/>
    <w:rsid w:val="0023114C"/>
    <w:rsid w:val="002470E2"/>
    <w:rsid w:val="0025117C"/>
    <w:rsid w:val="00251C6E"/>
    <w:rsid w:val="0025572B"/>
    <w:rsid w:val="00266CD3"/>
    <w:rsid w:val="00270674"/>
    <w:rsid w:val="00271D90"/>
    <w:rsid w:val="0027700E"/>
    <w:rsid w:val="0027751D"/>
    <w:rsid w:val="00293189"/>
    <w:rsid w:val="00294FED"/>
    <w:rsid w:val="00295A17"/>
    <w:rsid w:val="002961FA"/>
    <w:rsid w:val="00297C50"/>
    <w:rsid w:val="002A1F99"/>
    <w:rsid w:val="002B310D"/>
    <w:rsid w:val="002B5BF4"/>
    <w:rsid w:val="002C3B9A"/>
    <w:rsid w:val="002D3931"/>
    <w:rsid w:val="002D5083"/>
    <w:rsid w:val="002E0738"/>
    <w:rsid w:val="002E76D7"/>
    <w:rsid w:val="002F0DBB"/>
    <w:rsid w:val="002F117E"/>
    <w:rsid w:val="002F3E53"/>
    <w:rsid w:val="00300D63"/>
    <w:rsid w:val="00310AE0"/>
    <w:rsid w:val="00311380"/>
    <w:rsid w:val="0031467F"/>
    <w:rsid w:val="00320C5B"/>
    <w:rsid w:val="00321739"/>
    <w:rsid w:val="00327FA6"/>
    <w:rsid w:val="00332681"/>
    <w:rsid w:val="00334FC1"/>
    <w:rsid w:val="0033596B"/>
    <w:rsid w:val="00340E77"/>
    <w:rsid w:val="00346765"/>
    <w:rsid w:val="003502BA"/>
    <w:rsid w:val="00352B16"/>
    <w:rsid w:val="0035635D"/>
    <w:rsid w:val="00361C00"/>
    <w:rsid w:val="00362892"/>
    <w:rsid w:val="003837CA"/>
    <w:rsid w:val="00387542"/>
    <w:rsid w:val="00391A93"/>
    <w:rsid w:val="003946C1"/>
    <w:rsid w:val="00394CB4"/>
    <w:rsid w:val="003A1B1A"/>
    <w:rsid w:val="003A3D6D"/>
    <w:rsid w:val="003B08F8"/>
    <w:rsid w:val="003B1021"/>
    <w:rsid w:val="003B2196"/>
    <w:rsid w:val="003B2795"/>
    <w:rsid w:val="003C3E83"/>
    <w:rsid w:val="003D1005"/>
    <w:rsid w:val="003D283D"/>
    <w:rsid w:val="003D3518"/>
    <w:rsid w:val="003D5465"/>
    <w:rsid w:val="003D6ABC"/>
    <w:rsid w:val="003E2655"/>
    <w:rsid w:val="003F1C2F"/>
    <w:rsid w:val="003F5DA0"/>
    <w:rsid w:val="00400330"/>
    <w:rsid w:val="00400AFC"/>
    <w:rsid w:val="00401E1D"/>
    <w:rsid w:val="00403061"/>
    <w:rsid w:val="00416B22"/>
    <w:rsid w:val="00424B5D"/>
    <w:rsid w:val="00433307"/>
    <w:rsid w:val="0043704D"/>
    <w:rsid w:val="00437BDA"/>
    <w:rsid w:val="00442141"/>
    <w:rsid w:val="0045565E"/>
    <w:rsid w:val="00455BCF"/>
    <w:rsid w:val="00457105"/>
    <w:rsid w:val="00465DAD"/>
    <w:rsid w:val="00466572"/>
    <w:rsid w:val="00466A9F"/>
    <w:rsid w:val="0046702E"/>
    <w:rsid w:val="00470A62"/>
    <w:rsid w:val="00480D4A"/>
    <w:rsid w:val="00481554"/>
    <w:rsid w:val="00494F2A"/>
    <w:rsid w:val="004A2D0D"/>
    <w:rsid w:val="004A494A"/>
    <w:rsid w:val="004A4E3E"/>
    <w:rsid w:val="004B0492"/>
    <w:rsid w:val="004B1292"/>
    <w:rsid w:val="004B4DC2"/>
    <w:rsid w:val="004C5867"/>
    <w:rsid w:val="004C6714"/>
    <w:rsid w:val="004C748F"/>
    <w:rsid w:val="004E1206"/>
    <w:rsid w:val="004E2CDA"/>
    <w:rsid w:val="004F09D5"/>
    <w:rsid w:val="004F5F30"/>
    <w:rsid w:val="005165EC"/>
    <w:rsid w:val="00521F29"/>
    <w:rsid w:val="00522EF7"/>
    <w:rsid w:val="005231A5"/>
    <w:rsid w:val="005277A0"/>
    <w:rsid w:val="00532CD9"/>
    <w:rsid w:val="005339DD"/>
    <w:rsid w:val="005421AD"/>
    <w:rsid w:val="00556091"/>
    <w:rsid w:val="00556295"/>
    <w:rsid w:val="00562C53"/>
    <w:rsid w:val="00573504"/>
    <w:rsid w:val="00575FDD"/>
    <w:rsid w:val="0058770C"/>
    <w:rsid w:val="00590868"/>
    <w:rsid w:val="00592DF6"/>
    <w:rsid w:val="005A0466"/>
    <w:rsid w:val="005A217E"/>
    <w:rsid w:val="005A5BBE"/>
    <w:rsid w:val="005A5F22"/>
    <w:rsid w:val="005B1331"/>
    <w:rsid w:val="005B2331"/>
    <w:rsid w:val="005B5759"/>
    <w:rsid w:val="005C3FFF"/>
    <w:rsid w:val="005C56D1"/>
    <w:rsid w:val="005D3FB3"/>
    <w:rsid w:val="005D46D7"/>
    <w:rsid w:val="005D50A4"/>
    <w:rsid w:val="005E6959"/>
    <w:rsid w:val="005F1545"/>
    <w:rsid w:val="005F37AC"/>
    <w:rsid w:val="005F3961"/>
    <w:rsid w:val="005F3D67"/>
    <w:rsid w:val="00604C24"/>
    <w:rsid w:val="00613701"/>
    <w:rsid w:val="00621724"/>
    <w:rsid w:val="0062256B"/>
    <w:rsid w:val="0062725C"/>
    <w:rsid w:val="00636121"/>
    <w:rsid w:val="006423AF"/>
    <w:rsid w:val="00645CCE"/>
    <w:rsid w:val="00651D05"/>
    <w:rsid w:val="00655DD9"/>
    <w:rsid w:val="00656C04"/>
    <w:rsid w:val="006571D8"/>
    <w:rsid w:val="00672530"/>
    <w:rsid w:val="00675468"/>
    <w:rsid w:val="006774F6"/>
    <w:rsid w:val="006778A4"/>
    <w:rsid w:val="0068713E"/>
    <w:rsid w:val="0069733D"/>
    <w:rsid w:val="006A5FC0"/>
    <w:rsid w:val="006B02F6"/>
    <w:rsid w:val="006B74E0"/>
    <w:rsid w:val="006D11AE"/>
    <w:rsid w:val="006E14F8"/>
    <w:rsid w:val="006E1701"/>
    <w:rsid w:val="006E6B46"/>
    <w:rsid w:val="00701921"/>
    <w:rsid w:val="00702804"/>
    <w:rsid w:val="00704C63"/>
    <w:rsid w:val="0070578C"/>
    <w:rsid w:val="00706873"/>
    <w:rsid w:val="00714812"/>
    <w:rsid w:val="00717074"/>
    <w:rsid w:val="00720D75"/>
    <w:rsid w:val="00725562"/>
    <w:rsid w:val="00727602"/>
    <w:rsid w:val="00736944"/>
    <w:rsid w:val="00741385"/>
    <w:rsid w:val="0074603C"/>
    <w:rsid w:val="00762807"/>
    <w:rsid w:val="00762BA6"/>
    <w:rsid w:val="00765D36"/>
    <w:rsid w:val="00767D7A"/>
    <w:rsid w:val="0077086D"/>
    <w:rsid w:val="00773E0B"/>
    <w:rsid w:val="00775E17"/>
    <w:rsid w:val="007776F0"/>
    <w:rsid w:val="00777C66"/>
    <w:rsid w:val="007963C4"/>
    <w:rsid w:val="007A0F6B"/>
    <w:rsid w:val="007A2762"/>
    <w:rsid w:val="007A73E3"/>
    <w:rsid w:val="007B37AA"/>
    <w:rsid w:val="007B5237"/>
    <w:rsid w:val="007B6473"/>
    <w:rsid w:val="007C2E21"/>
    <w:rsid w:val="007C63FE"/>
    <w:rsid w:val="007D0CEC"/>
    <w:rsid w:val="007D6165"/>
    <w:rsid w:val="007D71C1"/>
    <w:rsid w:val="007F19F6"/>
    <w:rsid w:val="007F4340"/>
    <w:rsid w:val="007F7BE4"/>
    <w:rsid w:val="008110A6"/>
    <w:rsid w:val="0081565B"/>
    <w:rsid w:val="00816558"/>
    <w:rsid w:val="00820DCD"/>
    <w:rsid w:val="00823572"/>
    <w:rsid w:val="0082384B"/>
    <w:rsid w:val="00827736"/>
    <w:rsid w:val="00827C7B"/>
    <w:rsid w:val="0083081B"/>
    <w:rsid w:val="008324F8"/>
    <w:rsid w:val="008342F2"/>
    <w:rsid w:val="008372CA"/>
    <w:rsid w:val="00837B82"/>
    <w:rsid w:val="00844AAB"/>
    <w:rsid w:val="00845096"/>
    <w:rsid w:val="00846996"/>
    <w:rsid w:val="00850845"/>
    <w:rsid w:val="008515C0"/>
    <w:rsid w:val="008558A8"/>
    <w:rsid w:val="00860CAA"/>
    <w:rsid w:val="00865AD6"/>
    <w:rsid w:val="00866119"/>
    <w:rsid w:val="00870EDD"/>
    <w:rsid w:val="008772EC"/>
    <w:rsid w:val="008835D2"/>
    <w:rsid w:val="0088370D"/>
    <w:rsid w:val="00896D27"/>
    <w:rsid w:val="008A5DBB"/>
    <w:rsid w:val="008B149D"/>
    <w:rsid w:val="008B2645"/>
    <w:rsid w:val="008D2022"/>
    <w:rsid w:val="008D30A4"/>
    <w:rsid w:val="008D4A4F"/>
    <w:rsid w:val="008D4FC0"/>
    <w:rsid w:val="008D6E61"/>
    <w:rsid w:val="008E3D7D"/>
    <w:rsid w:val="008E43DB"/>
    <w:rsid w:val="008E7875"/>
    <w:rsid w:val="008F5735"/>
    <w:rsid w:val="00903A85"/>
    <w:rsid w:val="009051C8"/>
    <w:rsid w:val="00905A99"/>
    <w:rsid w:val="00907639"/>
    <w:rsid w:val="00912840"/>
    <w:rsid w:val="009138A6"/>
    <w:rsid w:val="00925A20"/>
    <w:rsid w:val="00927DB5"/>
    <w:rsid w:val="00936751"/>
    <w:rsid w:val="00944FAA"/>
    <w:rsid w:val="00946C0F"/>
    <w:rsid w:val="00952557"/>
    <w:rsid w:val="00953596"/>
    <w:rsid w:val="00963EAC"/>
    <w:rsid w:val="00965211"/>
    <w:rsid w:val="00992DBB"/>
    <w:rsid w:val="009A11BF"/>
    <w:rsid w:val="009A35C8"/>
    <w:rsid w:val="009B4C3E"/>
    <w:rsid w:val="009B7187"/>
    <w:rsid w:val="009C1187"/>
    <w:rsid w:val="009C181D"/>
    <w:rsid w:val="009C1B4A"/>
    <w:rsid w:val="009C7AB2"/>
    <w:rsid w:val="009D7942"/>
    <w:rsid w:val="009E07B5"/>
    <w:rsid w:val="009E3BB3"/>
    <w:rsid w:val="009E5AA1"/>
    <w:rsid w:val="009E6EED"/>
    <w:rsid w:val="009E7B59"/>
    <w:rsid w:val="009F1273"/>
    <w:rsid w:val="009F28C1"/>
    <w:rsid w:val="009F7C10"/>
    <w:rsid w:val="00A00C0D"/>
    <w:rsid w:val="00A06774"/>
    <w:rsid w:val="00A12FAC"/>
    <w:rsid w:val="00A269A4"/>
    <w:rsid w:val="00A40E4F"/>
    <w:rsid w:val="00A462EE"/>
    <w:rsid w:val="00A46773"/>
    <w:rsid w:val="00A468DB"/>
    <w:rsid w:val="00A47ABF"/>
    <w:rsid w:val="00A55C4E"/>
    <w:rsid w:val="00A6639E"/>
    <w:rsid w:val="00A72A15"/>
    <w:rsid w:val="00A73F90"/>
    <w:rsid w:val="00A76BE4"/>
    <w:rsid w:val="00A86749"/>
    <w:rsid w:val="00AA3EBC"/>
    <w:rsid w:val="00AB1D93"/>
    <w:rsid w:val="00AB211E"/>
    <w:rsid w:val="00AC243E"/>
    <w:rsid w:val="00AC3A74"/>
    <w:rsid w:val="00AC3F90"/>
    <w:rsid w:val="00AD3F40"/>
    <w:rsid w:val="00AD614D"/>
    <w:rsid w:val="00AD7A65"/>
    <w:rsid w:val="00AE5692"/>
    <w:rsid w:val="00AE6DD9"/>
    <w:rsid w:val="00AF28A2"/>
    <w:rsid w:val="00AF703F"/>
    <w:rsid w:val="00B0411E"/>
    <w:rsid w:val="00B11C39"/>
    <w:rsid w:val="00B17D0B"/>
    <w:rsid w:val="00B215DE"/>
    <w:rsid w:val="00B25742"/>
    <w:rsid w:val="00B263C2"/>
    <w:rsid w:val="00B26A4E"/>
    <w:rsid w:val="00B315EF"/>
    <w:rsid w:val="00B327A9"/>
    <w:rsid w:val="00B33DB2"/>
    <w:rsid w:val="00B34A12"/>
    <w:rsid w:val="00B439FB"/>
    <w:rsid w:val="00B507BE"/>
    <w:rsid w:val="00B51C1C"/>
    <w:rsid w:val="00B54C49"/>
    <w:rsid w:val="00B571AA"/>
    <w:rsid w:val="00B600DC"/>
    <w:rsid w:val="00B6367F"/>
    <w:rsid w:val="00B64F83"/>
    <w:rsid w:val="00B668D1"/>
    <w:rsid w:val="00B66FA0"/>
    <w:rsid w:val="00B762B8"/>
    <w:rsid w:val="00B7742B"/>
    <w:rsid w:val="00B868C4"/>
    <w:rsid w:val="00B94230"/>
    <w:rsid w:val="00B9537D"/>
    <w:rsid w:val="00BA2BFF"/>
    <w:rsid w:val="00BA7159"/>
    <w:rsid w:val="00BB08DB"/>
    <w:rsid w:val="00BB1F1F"/>
    <w:rsid w:val="00BB2233"/>
    <w:rsid w:val="00BC1C4C"/>
    <w:rsid w:val="00BC6DC6"/>
    <w:rsid w:val="00BC7852"/>
    <w:rsid w:val="00BD2C46"/>
    <w:rsid w:val="00BD5494"/>
    <w:rsid w:val="00BD6356"/>
    <w:rsid w:val="00BE2CC1"/>
    <w:rsid w:val="00BE71B4"/>
    <w:rsid w:val="00BF2D3C"/>
    <w:rsid w:val="00C02D4E"/>
    <w:rsid w:val="00C043EA"/>
    <w:rsid w:val="00C14A57"/>
    <w:rsid w:val="00C15552"/>
    <w:rsid w:val="00C16270"/>
    <w:rsid w:val="00C16FAF"/>
    <w:rsid w:val="00C212B6"/>
    <w:rsid w:val="00C33240"/>
    <w:rsid w:val="00C337BF"/>
    <w:rsid w:val="00C34E81"/>
    <w:rsid w:val="00C350BB"/>
    <w:rsid w:val="00C36C39"/>
    <w:rsid w:val="00C46ED8"/>
    <w:rsid w:val="00C51D6E"/>
    <w:rsid w:val="00C5658D"/>
    <w:rsid w:val="00C56D7B"/>
    <w:rsid w:val="00C56F1D"/>
    <w:rsid w:val="00C57E62"/>
    <w:rsid w:val="00C6527F"/>
    <w:rsid w:val="00C66A11"/>
    <w:rsid w:val="00C763D3"/>
    <w:rsid w:val="00C802E1"/>
    <w:rsid w:val="00C80CA9"/>
    <w:rsid w:val="00C967C5"/>
    <w:rsid w:val="00CA215F"/>
    <w:rsid w:val="00CA3141"/>
    <w:rsid w:val="00CA3E41"/>
    <w:rsid w:val="00CA78D6"/>
    <w:rsid w:val="00CB00C2"/>
    <w:rsid w:val="00CB64D1"/>
    <w:rsid w:val="00CC5D84"/>
    <w:rsid w:val="00CE0087"/>
    <w:rsid w:val="00CE49B0"/>
    <w:rsid w:val="00CE5D1C"/>
    <w:rsid w:val="00CF7A80"/>
    <w:rsid w:val="00CF7D49"/>
    <w:rsid w:val="00D04422"/>
    <w:rsid w:val="00D057BB"/>
    <w:rsid w:val="00D05845"/>
    <w:rsid w:val="00D06A14"/>
    <w:rsid w:val="00D06FF3"/>
    <w:rsid w:val="00D12CCC"/>
    <w:rsid w:val="00D17108"/>
    <w:rsid w:val="00D2091F"/>
    <w:rsid w:val="00D26584"/>
    <w:rsid w:val="00D32476"/>
    <w:rsid w:val="00D3609A"/>
    <w:rsid w:val="00D44187"/>
    <w:rsid w:val="00D4489D"/>
    <w:rsid w:val="00D564C3"/>
    <w:rsid w:val="00D70D4A"/>
    <w:rsid w:val="00D7208D"/>
    <w:rsid w:val="00D7372D"/>
    <w:rsid w:val="00D75DEC"/>
    <w:rsid w:val="00D84599"/>
    <w:rsid w:val="00D864BA"/>
    <w:rsid w:val="00D924C0"/>
    <w:rsid w:val="00DA0CC2"/>
    <w:rsid w:val="00DA1118"/>
    <w:rsid w:val="00DA3CC2"/>
    <w:rsid w:val="00DB42EF"/>
    <w:rsid w:val="00DB4943"/>
    <w:rsid w:val="00DC0734"/>
    <w:rsid w:val="00DC404B"/>
    <w:rsid w:val="00DD53D2"/>
    <w:rsid w:val="00DD74C3"/>
    <w:rsid w:val="00DE1C0F"/>
    <w:rsid w:val="00DE6B18"/>
    <w:rsid w:val="00DF1D41"/>
    <w:rsid w:val="00E0265B"/>
    <w:rsid w:val="00E028AC"/>
    <w:rsid w:val="00E031F2"/>
    <w:rsid w:val="00E07AF1"/>
    <w:rsid w:val="00E12F04"/>
    <w:rsid w:val="00E22023"/>
    <w:rsid w:val="00E225D7"/>
    <w:rsid w:val="00E228E2"/>
    <w:rsid w:val="00E30C29"/>
    <w:rsid w:val="00E335AF"/>
    <w:rsid w:val="00E543A2"/>
    <w:rsid w:val="00E5478B"/>
    <w:rsid w:val="00E61DAF"/>
    <w:rsid w:val="00E749EF"/>
    <w:rsid w:val="00E749FF"/>
    <w:rsid w:val="00E760D2"/>
    <w:rsid w:val="00E76F3F"/>
    <w:rsid w:val="00E76FE6"/>
    <w:rsid w:val="00E77A9B"/>
    <w:rsid w:val="00E848CB"/>
    <w:rsid w:val="00E84A6C"/>
    <w:rsid w:val="00E95274"/>
    <w:rsid w:val="00EA1CB2"/>
    <w:rsid w:val="00EA4065"/>
    <w:rsid w:val="00EB04B8"/>
    <w:rsid w:val="00EB31CD"/>
    <w:rsid w:val="00EC0A24"/>
    <w:rsid w:val="00EC6105"/>
    <w:rsid w:val="00ED3C43"/>
    <w:rsid w:val="00EE147C"/>
    <w:rsid w:val="00EF30E4"/>
    <w:rsid w:val="00F03B1A"/>
    <w:rsid w:val="00F05071"/>
    <w:rsid w:val="00F06B5B"/>
    <w:rsid w:val="00F11C70"/>
    <w:rsid w:val="00F12C53"/>
    <w:rsid w:val="00F14CE6"/>
    <w:rsid w:val="00F21240"/>
    <w:rsid w:val="00F3161B"/>
    <w:rsid w:val="00F37345"/>
    <w:rsid w:val="00F37D2C"/>
    <w:rsid w:val="00F405C9"/>
    <w:rsid w:val="00F422AC"/>
    <w:rsid w:val="00F44943"/>
    <w:rsid w:val="00F50864"/>
    <w:rsid w:val="00F62D21"/>
    <w:rsid w:val="00F63BF2"/>
    <w:rsid w:val="00F657E8"/>
    <w:rsid w:val="00F70E12"/>
    <w:rsid w:val="00F720C2"/>
    <w:rsid w:val="00F7542A"/>
    <w:rsid w:val="00F7649F"/>
    <w:rsid w:val="00F85C7A"/>
    <w:rsid w:val="00F905E8"/>
    <w:rsid w:val="00F926A7"/>
    <w:rsid w:val="00F92C83"/>
    <w:rsid w:val="00F9380E"/>
    <w:rsid w:val="00F95EAC"/>
    <w:rsid w:val="00F975E7"/>
    <w:rsid w:val="00FA1B3A"/>
    <w:rsid w:val="00FC51F5"/>
    <w:rsid w:val="00FC5A23"/>
    <w:rsid w:val="00FC7981"/>
    <w:rsid w:val="00FD2DDF"/>
    <w:rsid w:val="00FD641C"/>
    <w:rsid w:val="00FE1217"/>
    <w:rsid w:val="00FE3A4C"/>
    <w:rsid w:val="00FE3CAA"/>
    <w:rsid w:val="00FE53F6"/>
    <w:rsid w:val="00FE5C5A"/>
    <w:rsid w:val="00FF2B11"/>
    <w:rsid w:val="00FF481C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749FFA"/>
  <w15:docId w15:val="{9F183E04-D732-44D4-8812-3CDD79A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EA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08"/>
  </w:style>
  <w:style w:type="paragraph" w:styleId="Footer">
    <w:name w:val="footer"/>
    <w:basedOn w:val="Normal"/>
    <w:link w:val="FooterChar"/>
    <w:uiPriority w:val="99"/>
    <w:unhideWhenUsed/>
    <w:rsid w:val="00D17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08"/>
  </w:style>
  <w:style w:type="character" w:styleId="Hyperlink">
    <w:name w:val="Hyperlink"/>
    <w:basedOn w:val="DefaultParagraphFont"/>
    <w:uiPriority w:val="99"/>
    <w:unhideWhenUsed/>
    <w:rsid w:val="004665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7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70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12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12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12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nesi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ara.Buda@mo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E4CE2-5A4E-4A41-955E-03102533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5746</Words>
  <Characters>3276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"Par finansējuma piešķiršanu Daugavpils novada domei pašvaldības autoceļa "Stupiņi - Kucini - Mackeviči" topogrāfisko mērījumu un būvprojekta izstrādei" sākotnējās ietekmes novērtējuma ziņojums (anotācija)</vt:lpstr>
    </vt:vector>
  </TitlesOfParts>
  <Manager>Aizsardzības ministrija</Manager>
  <Company>AM</Company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finansējuma piešķiršanu Daugavpils novada domei pašvaldības autoceļa "Stupiņi - Kucini - Mackeviči" topogrāfisko mērījumu un būvprojekta izstrādei" sākotnējās ietekmes novērtējuma ziņojums (anotācija)</dc:title>
  <dc:subject>Sākotnējās ietekmes novērtējuma ziņojums (anotācija)</dc:subject>
  <dc:creator>Ināra Buda</dc:creator>
  <dc:description>67335031; Inara.Buda@mod.gov.lv</dc:description>
  <cp:lastModifiedBy>Ināra Buda</cp:lastModifiedBy>
  <cp:revision>16</cp:revision>
  <cp:lastPrinted>2019-01-21T09:58:00Z</cp:lastPrinted>
  <dcterms:created xsi:type="dcterms:W3CDTF">2020-09-21T13:14:00Z</dcterms:created>
  <dcterms:modified xsi:type="dcterms:W3CDTF">2020-10-14T14:18:00Z</dcterms:modified>
</cp:coreProperties>
</file>