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B3EB" w14:textId="6E81C843" w:rsidR="00560A89" w:rsidRPr="00E421F8" w:rsidRDefault="000644F2" w:rsidP="00E421F8">
      <w:pPr>
        <w:spacing w:after="0" w:line="240" w:lineRule="auto"/>
        <w:jc w:val="center"/>
        <w:rPr>
          <w:rFonts w:ascii="Times New Roman" w:hAnsi="Times New Roman"/>
          <w:b/>
          <w:sz w:val="28"/>
          <w:szCs w:val="28"/>
        </w:rPr>
      </w:pPr>
      <w:bookmarkStart w:id="0" w:name="_Hlk494896082"/>
      <w:bookmarkStart w:id="1" w:name="_GoBack"/>
      <w:bookmarkEnd w:id="1"/>
      <w:r w:rsidRPr="00E421F8">
        <w:rPr>
          <w:rFonts w:ascii="Times New Roman" w:eastAsia="Times New Roman" w:hAnsi="Times New Roman"/>
          <w:b/>
          <w:bCs/>
          <w:color w:val="000000"/>
          <w:sz w:val="28"/>
          <w:szCs w:val="28"/>
          <w:lang w:eastAsia="lv-LV"/>
        </w:rPr>
        <w:t>Izziņa par atzinumos sniegtajiem iebildumiem</w:t>
      </w:r>
      <w:r w:rsidR="0084021D" w:rsidRPr="00E421F8">
        <w:rPr>
          <w:rFonts w:ascii="Times New Roman" w:eastAsia="Times New Roman" w:hAnsi="Times New Roman"/>
          <w:b/>
          <w:bCs/>
          <w:color w:val="000000"/>
          <w:sz w:val="28"/>
          <w:szCs w:val="28"/>
          <w:lang w:eastAsia="lv-LV"/>
        </w:rPr>
        <w:t xml:space="preserve"> </w:t>
      </w:r>
      <w:r w:rsidR="00E415FE" w:rsidRPr="00E421F8">
        <w:rPr>
          <w:rFonts w:ascii="Times New Roman" w:eastAsia="Times New Roman" w:hAnsi="Times New Roman"/>
          <w:b/>
          <w:bCs/>
          <w:color w:val="000000"/>
          <w:sz w:val="28"/>
          <w:szCs w:val="28"/>
          <w:lang w:eastAsia="lv-LV"/>
        </w:rPr>
        <w:t xml:space="preserve"> </w:t>
      </w:r>
      <w:r w:rsidRPr="00E421F8">
        <w:rPr>
          <w:rFonts w:ascii="Times New Roman" w:hAnsi="Times New Roman"/>
          <w:b/>
          <w:color w:val="000000"/>
          <w:sz w:val="28"/>
          <w:szCs w:val="28"/>
        </w:rPr>
        <w:t xml:space="preserve">Ministru kabineta </w:t>
      </w:r>
      <w:r w:rsidR="00A334BA" w:rsidRPr="00E421F8">
        <w:rPr>
          <w:rFonts w:ascii="Times New Roman" w:hAnsi="Times New Roman"/>
          <w:b/>
          <w:color w:val="000000"/>
          <w:sz w:val="28"/>
          <w:szCs w:val="28"/>
        </w:rPr>
        <w:t>noteikumu</w:t>
      </w:r>
      <w:r w:rsidRPr="00E421F8">
        <w:rPr>
          <w:rFonts w:ascii="Times New Roman" w:hAnsi="Times New Roman"/>
          <w:b/>
          <w:color w:val="000000"/>
          <w:sz w:val="28"/>
          <w:szCs w:val="28"/>
        </w:rPr>
        <w:t xml:space="preserve"> projekt</w:t>
      </w:r>
      <w:r w:rsidR="00A334BA" w:rsidRPr="00E421F8">
        <w:rPr>
          <w:rFonts w:ascii="Times New Roman" w:hAnsi="Times New Roman"/>
          <w:b/>
          <w:color w:val="000000"/>
          <w:sz w:val="28"/>
          <w:szCs w:val="28"/>
        </w:rPr>
        <w:t>ā</w:t>
      </w:r>
      <w:r w:rsidRPr="00E421F8">
        <w:rPr>
          <w:rFonts w:ascii="Times New Roman" w:hAnsi="Times New Roman"/>
          <w:b/>
          <w:color w:val="000000"/>
          <w:sz w:val="28"/>
          <w:szCs w:val="28"/>
        </w:rPr>
        <w:t xml:space="preserve"> </w:t>
      </w:r>
      <w:r w:rsidR="00277475" w:rsidRPr="00E421F8">
        <w:rPr>
          <w:rFonts w:ascii="Times New Roman" w:hAnsi="Times New Roman"/>
          <w:b/>
          <w:sz w:val="28"/>
          <w:szCs w:val="28"/>
        </w:rPr>
        <w:t>„</w:t>
      </w:r>
      <w:r w:rsidR="00693251" w:rsidRPr="00693251">
        <w:t xml:space="preserve"> </w:t>
      </w:r>
      <w:r w:rsidR="00693251" w:rsidRPr="00693251">
        <w:rPr>
          <w:rFonts w:ascii="Times New Roman" w:hAnsi="Times New Roman"/>
          <w:b/>
          <w:sz w:val="28"/>
          <w:szCs w:val="28"/>
        </w:rPr>
        <w:t>Grozījumi Ministru kabineta 2016. gada 20. decembra noteikumos Nr. 812 “Oficiālās statistikas veidlapu paraugu apstiprināšanas un veidlapu aizpildīšanas un iesniegšanas noteikumi”</w:t>
      </w:r>
      <w:r w:rsidR="00341C6D" w:rsidRPr="00E421F8">
        <w:rPr>
          <w:rFonts w:ascii="Times New Roman" w:hAnsi="Times New Roman"/>
          <w:b/>
          <w:sz w:val="28"/>
          <w:szCs w:val="28"/>
        </w:rPr>
        <w:t>”</w:t>
      </w:r>
      <w:bookmarkEnd w:id="0"/>
      <w:r w:rsidR="00277475" w:rsidRPr="00E421F8">
        <w:rPr>
          <w:rFonts w:ascii="Times New Roman" w:hAnsi="Times New Roman"/>
          <w:b/>
          <w:sz w:val="28"/>
          <w:szCs w:val="28"/>
        </w:rPr>
        <w:t xml:space="preserve"> </w:t>
      </w:r>
      <w:r w:rsidR="00560A89" w:rsidRPr="00E421F8">
        <w:rPr>
          <w:rFonts w:ascii="Times New Roman" w:hAnsi="Times New Roman"/>
          <w:b/>
          <w:sz w:val="28"/>
          <w:szCs w:val="28"/>
        </w:rPr>
        <w:t xml:space="preserve">(VSS – </w:t>
      </w:r>
      <w:r w:rsidR="00D06AA6">
        <w:rPr>
          <w:rFonts w:ascii="Times New Roman" w:hAnsi="Times New Roman"/>
          <w:b/>
          <w:sz w:val="28"/>
          <w:szCs w:val="28"/>
        </w:rPr>
        <w:t>728</w:t>
      </w:r>
      <w:r w:rsidR="00560A89" w:rsidRPr="00E421F8">
        <w:rPr>
          <w:rFonts w:ascii="Times New Roman" w:hAnsi="Times New Roman"/>
          <w:b/>
          <w:sz w:val="28"/>
          <w:szCs w:val="28"/>
        </w:rPr>
        <w:t>)</w:t>
      </w:r>
    </w:p>
    <w:p w14:paraId="6310FAD6" w14:textId="77777777" w:rsidR="003D15AD" w:rsidRDefault="003D15AD" w:rsidP="00475310">
      <w:pPr>
        <w:spacing w:line="240" w:lineRule="auto"/>
        <w:jc w:val="center"/>
        <w:rPr>
          <w:rFonts w:ascii="Times New Roman" w:eastAsia="Times New Roman" w:hAnsi="Times New Roman"/>
          <w:b/>
          <w:bCs/>
          <w:sz w:val="28"/>
          <w:szCs w:val="28"/>
          <w:lang w:eastAsia="lv-LV"/>
        </w:rPr>
      </w:pPr>
    </w:p>
    <w:p w14:paraId="1D73D3FD" w14:textId="77777777" w:rsidR="000C6764" w:rsidRDefault="000C6764" w:rsidP="00475310">
      <w:pPr>
        <w:spacing w:line="240" w:lineRule="auto"/>
        <w:jc w:val="center"/>
        <w:rPr>
          <w:rFonts w:ascii="Times New Roman" w:eastAsia="Times New Roman" w:hAnsi="Times New Roman"/>
          <w:b/>
          <w:bCs/>
          <w:sz w:val="28"/>
          <w:szCs w:val="28"/>
          <w:lang w:eastAsia="lv-LV"/>
        </w:rPr>
      </w:pPr>
      <w:r w:rsidRPr="00475310">
        <w:rPr>
          <w:rFonts w:ascii="Times New Roman" w:eastAsia="Times New Roman" w:hAnsi="Times New Roman"/>
          <w:b/>
          <w:bCs/>
          <w:color w:val="000000"/>
          <w:sz w:val="24"/>
          <w:szCs w:val="24"/>
          <w:lang w:eastAsia="lv-LV"/>
        </w:rPr>
        <w:t xml:space="preserve">Informācija par </w:t>
      </w:r>
      <w:proofErr w:type="spellStart"/>
      <w:r w:rsidRPr="00475310">
        <w:rPr>
          <w:rFonts w:ascii="Times New Roman" w:eastAsia="Times New Roman" w:hAnsi="Times New Roman"/>
          <w:b/>
          <w:bCs/>
          <w:color w:val="000000"/>
          <w:sz w:val="24"/>
          <w:szCs w:val="24"/>
          <w:lang w:eastAsia="lv-LV"/>
        </w:rPr>
        <w:t>starpministriju</w:t>
      </w:r>
      <w:proofErr w:type="spellEnd"/>
      <w:r w:rsidRPr="00475310">
        <w:rPr>
          <w:rFonts w:ascii="Times New Roman" w:eastAsia="Times New Roman" w:hAnsi="Times New Roman"/>
          <w:b/>
          <w:bCs/>
          <w:color w:val="000000"/>
          <w:sz w:val="24"/>
          <w:szCs w:val="24"/>
          <w:lang w:eastAsia="lv-LV"/>
        </w:rPr>
        <w:t xml:space="preserve"> (starpinstitūciju) sanāksmi vai elektronisko saskaņošanu</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628"/>
        <w:gridCol w:w="1051"/>
        <w:gridCol w:w="3201"/>
        <w:gridCol w:w="1560"/>
      </w:tblGrid>
      <w:tr w:rsidR="000C6764" w:rsidRPr="00475310" w14:paraId="701493AB" w14:textId="77777777" w:rsidTr="007864F9">
        <w:trPr>
          <w:gridAfter w:val="1"/>
          <w:wAfter w:w="1560" w:type="dxa"/>
        </w:trPr>
        <w:tc>
          <w:tcPr>
            <w:tcW w:w="4161" w:type="dxa"/>
          </w:tcPr>
          <w:p w14:paraId="7F98482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Datums</w:t>
            </w:r>
          </w:p>
        </w:tc>
        <w:tc>
          <w:tcPr>
            <w:tcW w:w="4628" w:type="dxa"/>
            <w:tcBorders>
              <w:bottom w:val="single" w:sz="4" w:space="0" w:color="auto"/>
            </w:tcBorders>
          </w:tcPr>
          <w:p w14:paraId="1014152C" w14:textId="4A0B9EDD"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Elektroniskā saskaņošana </w:t>
            </w:r>
            <w:r w:rsidR="00D06AA6">
              <w:rPr>
                <w:rFonts w:ascii="Times New Roman" w:eastAsia="Times New Roman" w:hAnsi="Times New Roman"/>
                <w:color w:val="000000"/>
                <w:sz w:val="24"/>
                <w:szCs w:val="24"/>
                <w:lang w:eastAsia="lv-LV"/>
              </w:rPr>
              <w:t>2</w:t>
            </w:r>
            <w:r w:rsidR="00F266DA">
              <w:rPr>
                <w:rFonts w:ascii="Times New Roman" w:eastAsia="Times New Roman" w:hAnsi="Times New Roman"/>
                <w:color w:val="000000"/>
                <w:sz w:val="24"/>
                <w:szCs w:val="24"/>
                <w:lang w:eastAsia="lv-LV"/>
              </w:rPr>
              <w:t>4</w:t>
            </w:r>
            <w:r w:rsidR="00D06AA6">
              <w:rPr>
                <w:rFonts w:ascii="Times New Roman" w:eastAsia="Times New Roman" w:hAnsi="Times New Roman"/>
                <w:color w:val="000000"/>
                <w:sz w:val="24"/>
                <w:szCs w:val="24"/>
                <w:lang w:eastAsia="lv-LV"/>
              </w:rPr>
              <w:t>.09.2020</w:t>
            </w:r>
            <w:r w:rsidRPr="0034766D">
              <w:rPr>
                <w:rFonts w:ascii="Times New Roman" w:eastAsia="Times New Roman" w:hAnsi="Times New Roman"/>
                <w:color w:val="000000"/>
                <w:sz w:val="24"/>
                <w:szCs w:val="24"/>
                <w:lang w:eastAsia="lv-LV"/>
              </w:rPr>
              <w:t xml:space="preserve">. – </w:t>
            </w:r>
            <w:r w:rsidR="00D06AA6">
              <w:rPr>
                <w:rFonts w:ascii="Times New Roman" w:eastAsia="Times New Roman" w:hAnsi="Times New Roman"/>
                <w:color w:val="000000"/>
                <w:sz w:val="24"/>
                <w:szCs w:val="24"/>
                <w:lang w:eastAsia="lv-LV"/>
              </w:rPr>
              <w:t>01</w:t>
            </w:r>
            <w:r w:rsidR="00F47D65" w:rsidRPr="0034766D">
              <w:rPr>
                <w:rFonts w:ascii="Times New Roman" w:eastAsia="Times New Roman" w:hAnsi="Times New Roman"/>
                <w:color w:val="000000"/>
                <w:sz w:val="24"/>
                <w:szCs w:val="24"/>
                <w:lang w:eastAsia="lv-LV"/>
              </w:rPr>
              <w:t>.1</w:t>
            </w:r>
            <w:r w:rsidR="00D06AA6">
              <w:rPr>
                <w:rFonts w:ascii="Times New Roman" w:eastAsia="Times New Roman" w:hAnsi="Times New Roman"/>
                <w:color w:val="000000"/>
                <w:sz w:val="24"/>
                <w:szCs w:val="24"/>
                <w:lang w:eastAsia="lv-LV"/>
              </w:rPr>
              <w:t>0</w:t>
            </w:r>
            <w:r w:rsidR="00F47D65" w:rsidRPr="0034766D">
              <w:rPr>
                <w:rFonts w:ascii="Times New Roman" w:eastAsia="Times New Roman" w:hAnsi="Times New Roman"/>
                <w:color w:val="000000"/>
                <w:sz w:val="24"/>
                <w:szCs w:val="24"/>
                <w:lang w:eastAsia="lv-LV"/>
              </w:rPr>
              <w:t>.20</w:t>
            </w:r>
            <w:r w:rsidR="00D06AA6">
              <w:rPr>
                <w:rFonts w:ascii="Times New Roman" w:eastAsia="Times New Roman" w:hAnsi="Times New Roman"/>
                <w:color w:val="000000"/>
                <w:sz w:val="24"/>
                <w:szCs w:val="24"/>
                <w:lang w:eastAsia="lv-LV"/>
              </w:rPr>
              <w:t>20</w:t>
            </w:r>
            <w:r w:rsidRPr="0034766D">
              <w:rPr>
                <w:rFonts w:ascii="Times New Roman" w:eastAsia="Times New Roman" w:hAnsi="Times New Roman"/>
                <w:color w:val="000000"/>
                <w:sz w:val="24"/>
                <w:szCs w:val="24"/>
                <w:lang w:eastAsia="lv-LV"/>
              </w:rPr>
              <w:t>.</w:t>
            </w:r>
          </w:p>
        </w:tc>
        <w:tc>
          <w:tcPr>
            <w:tcW w:w="4252" w:type="dxa"/>
            <w:gridSpan w:val="2"/>
          </w:tcPr>
          <w:p w14:paraId="6D7D0423"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8F726FA" w14:textId="77777777" w:rsidTr="007864F9">
        <w:trPr>
          <w:gridAfter w:val="1"/>
          <w:wAfter w:w="1560" w:type="dxa"/>
        </w:trPr>
        <w:tc>
          <w:tcPr>
            <w:tcW w:w="4161" w:type="dxa"/>
          </w:tcPr>
          <w:p w14:paraId="6072091F"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tcBorders>
          </w:tcPr>
          <w:p w14:paraId="11D4C9C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Pr>
          <w:p w14:paraId="2B4E614A"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6C9A5A85" w14:textId="77777777" w:rsidTr="007864F9">
        <w:trPr>
          <w:gridAfter w:val="1"/>
          <w:wAfter w:w="1560" w:type="dxa"/>
        </w:trPr>
        <w:tc>
          <w:tcPr>
            <w:tcW w:w="4161" w:type="dxa"/>
          </w:tcPr>
          <w:p w14:paraId="3C9F2F85"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w:t>
            </w:r>
          </w:p>
        </w:tc>
        <w:tc>
          <w:tcPr>
            <w:tcW w:w="4628" w:type="dxa"/>
            <w:tcBorders>
              <w:bottom w:val="single" w:sz="4" w:space="0" w:color="auto"/>
            </w:tcBorders>
          </w:tcPr>
          <w:p w14:paraId="41EECDF8" w14:textId="77777777"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Labklājības ministrija, Satiksmes ministrija,</w:t>
            </w:r>
          </w:p>
        </w:tc>
        <w:tc>
          <w:tcPr>
            <w:tcW w:w="4252" w:type="dxa"/>
            <w:gridSpan w:val="2"/>
            <w:tcBorders>
              <w:bottom w:val="single" w:sz="4" w:space="0" w:color="auto"/>
            </w:tcBorders>
          </w:tcPr>
          <w:p w14:paraId="016075F8" w14:textId="77777777"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 xml:space="preserve">Tieslietu ministrija, </w:t>
            </w:r>
          </w:p>
        </w:tc>
      </w:tr>
      <w:tr w:rsidR="000C6764" w:rsidRPr="00475310" w14:paraId="22196701" w14:textId="77777777" w:rsidTr="007864F9">
        <w:trPr>
          <w:gridAfter w:val="1"/>
          <w:wAfter w:w="1560" w:type="dxa"/>
        </w:trPr>
        <w:tc>
          <w:tcPr>
            <w:tcW w:w="4161" w:type="dxa"/>
          </w:tcPr>
          <w:p w14:paraId="788F9FB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8EE4CF3" w14:textId="77777777" w:rsidR="000C6764" w:rsidRPr="00D06AA6" w:rsidRDefault="000C6764" w:rsidP="007864F9">
            <w:pPr>
              <w:spacing w:after="0"/>
              <w:rPr>
                <w:rFonts w:ascii="Times New Roman" w:hAnsi="Times New Roman"/>
                <w:sz w:val="24"/>
                <w:szCs w:val="24"/>
              </w:rPr>
            </w:pPr>
            <w:r w:rsidRPr="00D06AA6">
              <w:rPr>
                <w:rFonts w:ascii="Times New Roman" w:hAnsi="Times New Roman"/>
                <w:sz w:val="24"/>
                <w:szCs w:val="24"/>
              </w:rPr>
              <w:t>Zemkopības ministrija,</w:t>
            </w:r>
          </w:p>
        </w:tc>
        <w:tc>
          <w:tcPr>
            <w:tcW w:w="4252" w:type="dxa"/>
            <w:gridSpan w:val="2"/>
            <w:tcBorders>
              <w:top w:val="single" w:sz="4" w:space="0" w:color="auto"/>
              <w:bottom w:val="single" w:sz="4" w:space="0" w:color="auto"/>
            </w:tcBorders>
          </w:tcPr>
          <w:p w14:paraId="290AE5AA" w14:textId="77777777"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Finanšu ministrija,</w:t>
            </w:r>
          </w:p>
        </w:tc>
      </w:tr>
      <w:tr w:rsidR="000C6764" w:rsidRPr="00475310" w14:paraId="38F6CFDB" w14:textId="77777777" w:rsidTr="007864F9">
        <w:trPr>
          <w:gridAfter w:val="1"/>
          <w:wAfter w:w="1560" w:type="dxa"/>
        </w:trPr>
        <w:tc>
          <w:tcPr>
            <w:tcW w:w="4161" w:type="dxa"/>
          </w:tcPr>
          <w:p w14:paraId="43914656"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7443B31" w14:textId="16737B3E"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Vides aizsardzības un reģionālās attīstības ministrija</w:t>
            </w:r>
            <w:r w:rsidR="00D06AA6" w:rsidRPr="00D06AA6">
              <w:rPr>
                <w:rFonts w:ascii="Times New Roman" w:eastAsia="Times New Roman" w:hAnsi="Times New Roman"/>
                <w:color w:val="000000"/>
                <w:sz w:val="24"/>
                <w:szCs w:val="24"/>
                <w:lang w:eastAsia="lv-LV"/>
              </w:rPr>
              <w:t>, Latvijas Darba devēju konfederācija</w:t>
            </w:r>
          </w:p>
        </w:tc>
        <w:tc>
          <w:tcPr>
            <w:tcW w:w="4252" w:type="dxa"/>
            <w:gridSpan w:val="2"/>
            <w:tcBorders>
              <w:top w:val="single" w:sz="4" w:space="0" w:color="auto"/>
              <w:bottom w:val="single" w:sz="4" w:space="0" w:color="auto"/>
            </w:tcBorders>
          </w:tcPr>
          <w:p w14:paraId="062ADEF6" w14:textId="77777777" w:rsidR="000C6764"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Izglītības un zinātnes ministrija</w:t>
            </w:r>
          </w:p>
          <w:p w14:paraId="4F9F9A7F" w14:textId="6767D78A" w:rsidR="00D06AA6" w:rsidRPr="00D06AA6" w:rsidRDefault="00D06AA6"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Latvijas pašvaldību savienība</w:t>
            </w:r>
          </w:p>
        </w:tc>
      </w:tr>
      <w:tr w:rsidR="000C6764" w:rsidRPr="00475310" w14:paraId="3A0A3F61" w14:textId="77777777" w:rsidTr="007864F9">
        <w:trPr>
          <w:gridAfter w:val="1"/>
          <w:wAfter w:w="1560" w:type="dxa"/>
        </w:trPr>
        <w:tc>
          <w:tcPr>
            <w:tcW w:w="4161" w:type="dxa"/>
          </w:tcPr>
          <w:p w14:paraId="6F90D69A" w14:textId="77777777" w:rsidR="000C6764" w:rsidRDefault="000C6764" w:rsidP="007864F9">
            <w:pPr>
              <w:spacing w:before="100" w:beforeAutospacing="1" w:after="100" w:afterAutospacing="1"/>
              <w:ind w:firstLine="720"/>
              <w:rPr>
                <w:rFonts w:ascii="Times New Roman" w:eastAsia="Times New Roman" w:hAnsi="Times New Roman"/>
                <w:color w:val="000000"/>
                <w:sz w:val="24"/>
                <w:szCs w:val="24"/>
                <w:lang w:eastAsia="lv-LV"/>
              </w:rPr>
            </w:pPr>
          </w:p>
          <w:p w14:paraId="2285CE2E" w14:textId="77777777" w:rsidR="000C6764" w:rsidRPr="0036593F" w:rsidRDefault="000C6764" w:rsidP="007864F9">
            <w:pPr>
              <w:rPr>
                <w:rFonts w:ascii="Times New Roman" w:eastAsia="Times New Roman" w:hAnsi="Times New Roman"/>
                <w:sz w:val="24"/>
                <w:szCs w:val="24"/>
                <w:lang w:eastAsia="lv-LV"/>
              </w:rPr>
            </w:pPr>
          </w:p>
        </w:tc>
        <w:tc>
          <w:tcPr>
            <w:tcW w:w="4628" w:type="dxa"/>
            <w:tcBorders>
              <w:top w:val="single" w:sz="4" w:space="0" w:color="auto"/>
            </w:tcBorders>
          </w:tcPr>
          <w:p w14:paraId="0243747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top w:val="single" w:sz="4" w:space="0" w:color="auto"/>
            </w:tcBorders>
          </w:tcPr>
          <w:p w14:paraId="70D86E3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4330629" w14:textId="77777777" w:rsidTr="007864F9">
        <w:trPr>
          <w:gridAfter w:val="1"/>
          <w:wAfter w:w="1560" w:type="dxa"/>
        </w:trPr>
        <w:tc>
          <w:tcPr>
            <w:tcW w:w="8789" w:type="dxa"/>
            <w:gridSpan w:val="2"/>
          </w:tcPr>
          <w:p w14:paraId="362E4A93" w14:textId="77777777" w:rsidR="000C6764"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 izskatīja šādu ministriju (citu institūciju) iebildumus</w:t>
            </w:r>
          </w:p>
          <w:p w14:paraId="28EFB72E" w14:textId="77777777" w:rsidR="000C6764" w:rsidRPr="00A012F5" w:rsidRDefault="000C6764" w:rsidP="007864F9">
            <w:pPr>
              <w:rPr>
                <w:rFonts w:ascii="Times New Roman" w:eastAsia="Times New Roman" w:hAnsi="Times New Roman"/>
                <w:sz w:val="24"/>
                <w:szCs w:val="24"/>
                <w:lang w:eastAsia="lv-LV"/>
              </w:rPr>
            </w:pPr>
          </w:p>
        </w:tc>
        <w:tc>
          <w:tcPr>
            <w:tcW w:w="4252" w:type="dxa"/>
            <w:gridSpan w:val="2"/>
            <w:tcBorders>
              <w:bottom w:val="single" w:sz="4" w:space="0" w:color="auto"/>
            </w:tcBorders>
          </w:tcPr>
          <w:p w14:paraId="0F532805" w14:textId="5C7141C7" w:rsidR="000C6764" w:rsidRPr="00475310" w:rsidRDefault="009227A9" w:rsidP="007864F9">
            <w:pPr>
              <w:spacing w:before="100" w:beforeAutospacing="1" w:after="100" w:afterAutospacing="1"/>
              <w:rPr>
                <w:rFonts w:ascii="Times New Roman" w:eastAsia="Times New Roman" w:hAnsi="Times New Roman"/>
                <w:color w:val="000000"/>
                <w:sz w:val="24"/>
                <w:szCs w:val="24"/>
                <w:lang w:eastAsia="lv-LV"/>
              </w:rPr>
            </w:pPr>
            <w:r w:rsidRPr="009227A9">
              <w:rPr>
                <w:rFonts w:ascii="Times New Roman" w:eastAsia="Times New Roman" w:hAnsi="Times New Roman"/>
                <w:color w:val="000000"/>
                <w:sz w:val="24"/>
                <w:szCs w:val="24"/>
                <w:lang w:eastAsia="lv-LV"/>
              </w:rPr>
              <w:t>Vides aizsardzības un reģionālās attīstības ministrija</w:t>
            </w:r>
            <w:r>
              <w:rPr>
                <w:rFonts w:ascii="Times New Roman" w:eastAsia="Times New Roman" w:hAnsi="Times New Roman"/>
                <w:color w:val="000000"/>
                <w:sz w:val="24"/>
                <w:szCs w:val="24"/>
                <w:lang w:eastAsia="lv-LV"/>
              </w:rPr>
              <w:t>s</w:t>
            </w:r>
            <w:r w:rsidR="000C6764">
              <w:rPr>
                <w:rFonts w:ascii="Times New Roman" w:eastAsia="Times New Roman" w:hAnsi="Times New Roman"/>
                <w:color w:val="000000"/>
                <w:sz w:val="24"/>
                <w:szCs w:val="24"/>
                <w:lang w:eastAsia="lv-LV"/>
              </w:rPr>
              <w:t xml:space="preserve"> </w:t>
            </w:r>
            <w:r w:rsidR="007C51AB">
              <w:rPr>
                <w:rFonts w:ascii="Times New Roman" w:eastAsia="Times New Roman" w:hAnsi="Times New Roman"/>
                <w:color w:val="000000"/>
                <w:sz w:val="24"/>
                <w:szCs w:val="24"/>
                <w:lang w:eastAsia="lv-LV"/>
              </w:rPr>
              <w:t xml:space="preserve">un </w:t>
            </w:r>
            <w:r w:rsidR="00D06AA6">
              <w:rPr>
                <w:rFonts w:ascii="Times New Roman" w:eastAsia="Times New Roman" w:hAnsi="Times New Roman"/>
                <w:color w:val="000000"/>
                <w:sz w:val="24"/>
                <w:szCs w:val="24"/>
                <w:lang w:eastAsia="lv-LV"/>
              </w:rPr>
              <w:t>Latvijas pašvaldību savienības</w:t>
            </w:r>
          </w:p>
        </w:tc>
      </w:tr>
      <w:tr w:rsidR="000C6764" w:rsidRPr="00475310" w14:paraId="40892977" w14:textId="77777777" w:rsidTr="007864F9">
        <w:trPr>
          <w:gridAfter w:val="1"/>
          <w:wAfter w:w="1560" w:type="dxa"/>
        </w:trPr>
        <w:tc>
          <w:tcPr>
            <w:tcW w:w="8789" w:type="dxa"/>
            <w:gridSpan w:val="2"/>
          </w:tcPr>
          <w:p w14:paraId="34800B2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2F3933E8"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9B258F8" w14:textId="77777777" w:rsidTr="007864F9">
        <w:trPr>
          <w:gridAfter w:val="1"/>
          <w:wAfter w:w="1560" w:type="dxa"/>
        </w:trPr>
        <w:tc>
          <w:tcPr>
            <w:tcW w:w="8789" w:type="dxa"/>
            <w:gridSpan w:val="2"/>
          </w:tcPr>
          <w:p w14:paraId="6908A06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0AFF92E0"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FB1F77C" w14:textId="77777777" w:rsidTr="007864F9">
        <w:tc>
          <w:tcPr>
            <w:tcW w:w="9840" w:type="dxa"/>
            <w:gridSpan w:val="3"/>
          </w:tcPr>
          <w:p w14:paraId="1A0BE169"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Ministrijas (citas institūcijas), kuras nav ieradušās uz sanāksmi vai kuras nav atbildējušas uz uzaicinājumu piedalīties elektroniskajā saskaņošanā</w:t>
            </w:r>
          </w:p>
          <w:p w14:paraId="54D33F47"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761" w:type="dxa"/>
            <w:gridSpan w:val="2"/>
          </w:tcPr>
          <w:p w14:paraId="472F613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bl>
    <w:p w14:paraId="2A9108B4" w14:textId="77777777" w:rsidR="00D21B6B" w:rsidRPr="00D21B6B" w:rsidRDefault="00D21B6B" w:rsidP="0074215F">
      <w:pPr>
        <w:rPr>
          <w:rFonts w:ascii="Times New Roman" w:eastAsia="Times New Roman" w:hAnsi="Times New Roman"/>
          <w:sz w:val="28"/>
          <w:szCs w:val="28"/>
          <w:lang w:eastAsia="lv-LV"/>
        </w:rPr>
      </w:pPr>
    </w:p>
    <w:tbl>
      <w:tblPr>
        <w:tblStyle w:val="TableGrid"/>
        <w:tblW w:w="15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7"/>
      </w:tblGrid>
      <w:tr w:rsidR="000C6764" w:rsidRPr="00475310" w14:paraId="46136981" w14:textId="77777777" w:rsidTr="0000024A">
        <w:tc>
          <w:tcPr>
            <w:tcW w:w="15177" w:type="dxa"/>
          </w:tcPr>
          <w:p w14:paraId="68F3435F" w14:textId="77777777" w:rsidR="00BB0A4D" w:rsidRPr="0074215F" w:rsidRDefault="00BB0A4D" w:rsidP="0074215F">
            <w:pPr>
              <w:spacing w:before="100" w:beforeAutospacing="1" w:after="100" w:afterAutospacing="1"/>
              <w:rPr>
                <w:rFonts w:ascii="Times New Roman" w:eastAsia="Times New Roman" w:hAnsi="Times New Roman"/>
                <w:b/>
                <w:color w:val="000000"/>
                <w:sz w:val="24"/>
                <w:szCs w:val="24"/>
                <w:lang w:eastAsia="lv-LV"/>
              </w:rPr>
            </w:pPr>
          </w:p>
          <w:p w14:paraId="182CFBC8" w14:textId="5926F8FF" w:rsidR="000C6764" w:rsidRPr="00475310" w:rsidRDefault="000C6764" w:rsidP="0000024A">
            <w:pPr>
              <w:spacing w:before="100" w:beforeAutospacing="1" w:after="100" w:afterAutospacing="1"/>
              <w:jc w:val="center"/>
              <w:rPr>
                <w:rFonts w:ascii="Times New Roman" w:eastAsia="Times New Roman" w:hAnsi="Times New Roman"/>
                <w:b/>
                <w:color w:val="000000"/>
                <w:sz w:val="24"/>
                <w:szCs w:val="24"/>
                <w:lang w:eastAsia="lv-LV"/>
              </w:rPr>
            </w:pPr>
            <w:r w:rsidRPr="00475310">
              <w:rPr>
                <w:rFonts w:ascii="Times New Roman" w:eastAsia="Times New Roman" w:hAnsi="Times New Roman"/>
                <w:b/>
                <w:color w:val="000000"/>
                <w:sz w:val="24"/>
                <w:szCs w:val="24"/>
                <w:lang w:eastAsia="lv-LV"/>
              </w:rPr>
              <w:t>II. Jautājumi, par kuriem saskaņošanā vienošanās ir panākta</w:t>
            </w:r>
          </w:p>
          <w:tbl>
            <w:tblPr>
              <w:tblStyle w:val="TableGrid"/>
              <w:tblW w:w="14601" w:type="dxa"/>
              <w:tblLook w:val="04A0" w:firstRow="1" w:lastRow="0" w:firstColumn="1" w:lastColumn="0" w:noHBand="0" w:noVBand="1"/>
            </w:tblPr>
            <w:tblGrid>
              <w:gridCol w:w="576"/>
              <w:gridCol w:w="4267"/>
              <w:gridCol w:w="2937"/>
              <w:gridCol w:w="2705"/>
              <w:gridCol w:w="4116"/>
            </w:tblGrid>
            <w:tr w:rsidR="0000024A" w:rsidRPr="00475310" w14:paraId="1FA88F53" w14:textId="77777777" w:rsidTr="00E30B81">
              <w:tc>
                <w:tcPr>
                  <w:tcW w:w="576" w:type="dxa"/>
                </w:tcPr>
                <w:p w14:paraId="40088FAD"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Nr. p.k.</w:t>
                  </w:r>
                </w:p>
              </w:tc>
              <w:tc>
                <w:tcPr>
                  <w:tcW w:w="4267" w:type="dxa"/>
                </w:tcPr>
                <w:p w14:paraId="237CC334"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Saskaņošanai nosūtītā projekta redakcija (konkrēta punkta (panta) redakcija)</w:t>
                  </w:r>
                </w:p>
              </w:tc>
              <w:tc>
                <w:tcPr>
                  <w:tcW w:w="2937" w:type="dxa"/>
                </w:tcPr>
                <w:p w14:paraId="04597630"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Atzinumā norādītais ministrijas (citas institūcijas) iebildums, kā arī saskaņošanā papildus izteiktais iebildums par projekta konkrēto punktu (pantu)</w:t>
                  </w:r>
                </w:p>
              </w:tc>
              <w:tc>
                <w:tcPr>
                  <w:tcW w:w="2705" w:type="dxa"/>
                </w:tcPr>
                <w:p w14:paraId="7717D02C"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Atbildīgās ministrijas norāde par to, ka iebildums ir ņemts vērā, vai informācija par saskaņošanā panākto alternatīvo risinājumu</w:t>
                  </w:r>
                </w:p>
              </w:tc>
              <w:tc>
                <w:tcPr>
                  <w:tcW w:w="4116" w:type="dxa"/>
                </w:tcPr>
                <w:p w14:paraId="679A25C9"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Projekta attiecīgā punkta (panta) galīgā redakcija</w:t>
                  </w:r>
                </w:p>
              </w:tc>
            </w:tr>
            <w:tr w:rsidR="0000024A" w:rsidRPr="00475310" w14:paraId="4D1B6C1C" w14:textId="77777777" w:rsidTr="00E30B81">
              <w:trPr>
                <w:trHeight w:val="447"/>
              </w:trPr>
              <w:tc>
                <w:tcPr>
                  <w:tcW w:w="576" w:type="dxa"/>
                </w:tcPr>
                <w:p w14:paraId="208F2DE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4267" w:type="dxa"/>
                </w:tcPr>
                <w:p w14:paraId="2FE1E7F1" w14:textId="77777777" w:rsidR="0000024A" w:rsidRPr="00475310" w:rsidRDefault="0000024A" w:rsidP="0000024A">
                  <w:pPr>
                    <w:tabs>
                      <w:tab w:val="left" w:pos="688"/>
                      <w:tab w:val="center" w:pos="2025"/>
                    </w:tabs>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ab/>
                  </w:r>
                  <w:r w:rsidRPr="00475310">
                    <w:rPr>
                      <w:rFonts w:ascii="Times New Roman" w:eastAsia="Times New Roman" w:hAnsi="Times New Roman"/>
                      <w:color w:val="000000"/>
                      <w:sz w:val="24"/>
                      <w:szCs w:val="24"/>
                      <w:lang w:eastAsia="lv-LV"/>
                    </w:rPr>
                    <w:tab/>
                    <w:t>2</w:t>
                  </w:r>
                </w:p>
              </w:tc>
              <w:tc>
                <w:tcPr>
                  <w:tcW w:w="2937" w:type="dxa"/>
                </w:tcPr>
                <w:p w14:paraId="088BD249"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3</w:t>
                  </w:r>
                </w:p>
              </w:tc>
              <w:tc>
                <w:tcPr>
                  <w:tcW w:w="2705" w:type="dxa"/>
                </w:tcPr>
                <w:p w14:paraId="770EE3CD"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4</w:t>
                  </w:r>
                </w:p>
              </w:tc>
              <w:tc>
                <w:tcPr>
                  <w:tcW w:w="4116" w:type="dxa"/>
                </w:tcPr>
                <w:p w14:paraId="114632E6"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5</w:t>
                  </w:r>
                </w:p>
              </w:tc>
            </w:tr>
            <w:tr w:rsidR="0000024A" w:rsidRPr="00475310" w14:paraId="374D6B1F" w14:textId="77777777" w:rsidTr="00E30B81">
              <w:trPr>
                <w:trHeight w:val="447"/>
              </w:trPr>
              <w:tc>
                <w:tcPr>
                  <w:tcW w:w="576" w:type="dxa"/>
                </w:tcPr>
                <w:p w14:paraId="300F3DB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4267" w:type="dxa"/>
                </w:tcPr>
                <w:p w14:paraId="53C09E7A" w14:textId="0D464517"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75310">
                    <w:rPr>
                      <w:rFonts w:ascii="Times New Roman" w:hAnsi="Times New Roman"/>
                      <w:sz w:val="24"/>
                      <w:szCs w:val="24"/>
                    </w:rPr>
                    <w:t xml:space="preserve">MK noteikumu projekta </w:t>
                  </w:r>
                  <w:r w:rsidR="00E71031">
                    <w:rPr>
                      <w:rFonts w:ascii="Times New Roman" w:hAnsi="Times New Roman"/>
                      <w:sz w:val="24"/>
                      <w:szCs w:val="24"/>
                    </w:rPr>
                    <w:t>pielikumi.</w:t>
                  </w:r>
                </w:p>
              </w:tc>
              <w:tc>
                <w:tcPr>
                  <w:tcW w:w="2937" w:type="dxa"/>
                </w:tcPr>
                <w:p w14:paraId="1F8CA336" w14:textId="7E616F0C" w:rsidR="0000024A" w:rsidRPr="00475310" w:rsidRDefault="00D06AA6" w:rsidP="0000024A">
                  <w:pPr>
                    <w:spacing w:after="0"/>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Latvijas pašvaldību savienība</w:t>
                  </w:r>
                </w:p>
                <w:p w14:paraId="715E0FE1" w14:textId="1B6EB260" w:rsidR="0000024A" w:rsidRPr="00475310" w:rsidRDefault="00D06AA6" w:rsidP="0000024A">
                  <w:pPr>
                    <w:spacing w:after="0"/>
                    <w:jc w:val="both"/>
                    <w:rPr>
                      <w:rFonts w:ascii="Times New Roman" w:eastAsia="Times New Roman" w:hAnsi="Times New Roman"/>
                      <w:sz w:val="24"/>
                      <w:szCs w:val="24"/>
                    </w:rPr>
                  </w:pPr>
                  <w:r w:rsidRPr="00D06AA6">
                    <w:rPr>
                      <w:rFonts w:ascii="Times New Roman" w:eastAsia="Times New Roman" w:hAnsi="Times New Roman"/>
                      <w:sz w:val="24"/>
                      <w:szCs w:val="24"/>
                    </w:rPr>
                    <w:t>LPS  aicina papildināt esošo veidlapu datu kopas ar reģionālās dimensijas datiem</w:t>
                  </w:r>
                </w:p>
              </w:tc>
              <w:tc>
                <w:tcPr>
                  <w:tcW w:w="2705" w:type="dxa"/>
                </w:tcPr>
                <w:p w14:paraId="6A89217A" w14:textId="77777777" w:rsidR="0000024A" w:rsidRDefault="00D06AA6" w:rsidP="0000024A">
                  <w:pPr>
                    <w:spacing w:after="0"/>
                    <w:jc w:val="both"/>
                    <w:rPr>
                      <w:rFonts w:ascii="Times New Roman" w:hAnsi="Times New Roman"/>
                      <w:b/>
                      <w:sz w:val="24"/>
                      <w:szCs w:val="24"/>
                    </w:rPr>
                  </w:pPr>
                  <w:r>
                    <w:rPr>
                      <w:rFonts w:ascii="Times New Roman" w:hAnsi="Times New Roman"/>
                      <w:b/>
                      <w:sz w:val="24"/>
                      <w:szCs w:val="24"/>
                    </w:rPr>
                    <w:t>Iebildums</w:t>
                  </w:r>
                  <w:r w:rsidR="0000024A" w:rsidRPr="00354DE1">
                    <w:rPr>
                      <w:rFonts w:ascii="Times New Roman" w:hAnsi="Times New Roman"/>
                      <w:b/>
                      <w:sz w:val="24"/>
                      <w:szCs w:val="24"/>
                    </w:rPr>
                    <w:t xml:space="preserve"> ņemts vērā</w:t>
                  </w:r>
                </w:p>
                <w:p w14:paraId="40940C98" w14:textId="29D645E6" w:rsidR="00B40263" w:rsidRPr="00B40263" w:rsidRDefault="00B40263" w:rsidP="0000024A">
                  <w:pPr>
                    <w:spacing w:after="0"/>
                    <w:jc w:val="both"/>
                    <w:rPr>
                      <w:rFonts w:ascii="Times New Roman" w:hAnsi="Times New Roman"/>
                      <w:bCs/>
                      <w:color w:val="FF0000"/>
                      <w:sz w:val="24"/>
                      <w:szCs w:val="24"/>
                    </w:rPr>
                  </w:pPr>
                  <w:r>
                    <w:rPr>
                      <w:rFonts w:ascii="Times New Roman" w:hAnsi="Times New Roman"/>
                      <w:sz w:val="24"/>
                      <w:szCs w:val="24"/>
                    </w:rPr>
                    <w:t>Iebildums tiek risināts Oficiālās statistikas programmas kontekstā.</w:t>
                  </w:r>
                </w:p>
              </w:tc>
              <w:tc>
                <w:tcPr>
                  <w:tcW w:w="4116" w:type="dxa"/>
                </w:tcPr>
                <w:p w14:paraId="0AB405C1" w14:textId="34E48CF9" w:rsidR="0000024A" w:rsidRPr="00475310" w:rsidRDefault="00B40263" w:rsidP="0000024A">
                  <w:pPr>
                    <w:spacing w:before="100" w:beforeAutospacing="1" w:after="100" w:afterAutospacing="1"/>
                    <w:jc w:val="both"/>
                    <w:rPr>
                      <w:rFonts w:ascii="Times New Roman" w:eastAsia="Times New Roman" w:hAnsi="Times New Roman"/>
                      <w:color w:val="000000"/>
                      <w:sz w:val="24"/>
                      <w:szCs w:val="24"/>
                      <w:lang w:eastAsia="lv-LV"/>
                    </w:rPr>
                  </w:pPr>
                  <w:r>
                    <w:rPr>
                      <w:rFonts w:ascii="Times New Roman" w:hAnsi="Times New Roman"/>
                      <w:sz w:val="24"/>
                      <w:szCs w:val="24"/>
                    </w:rPr>
                    <w:t>MK noteikumu projekta pielikumu redakcija nemainās.</w:t>
                  </w:r>
                </w:p>
              </w:tc>
            </w:tr>
            <w:tr w:rsidR="0000024A" w:rsidRPr="00475310" w14:paraId="0E604B85" w14:textId="77777777" w:rsidTr="00E30B81">
              <w:trPr>
                <w:trHeight w:val="447"/>
              </w:trPr>
              <w:tc>
                <w:tcPr>
                  <w:tcW w:w="576" w:type="dxa"/>
                </w:tcPr>
                <w:p w14:paraId="30134BF8"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2.</w:t>
                  </w:r>
                </w:p>
              </w:tc>
              <w:tc>
                <w:tcPr>
                  <w:tcW w:w="4267" w:type="dxa"/>
                </w:tcPr>
                <w:p w14:paraId="6F563C69" w14:textId="4C3AA5E0"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C56C2">
                    <w:rPr>
                      <w:rFonts w:ascii="Times New Roman" w:hAnsi="Times New Roman"/>
                      <w:sz w:val="24"/>
                      <w:szCs w:val="24"/>
                    </w:rPr>
                    <w:t xml:space="preserve">MK noteikumu </w:t>
                  </w:r>
                  <w:r w:rsidR="00263736">
                    <w:rPr>
                      <w:rFonts w:ascii="Times New Roman" w:hAnsi="Times New Roman"/>
                      <w:sz w:val="24"/>
                      <w:szCs w:val="24"/>
                    </w:rPr>
                    <w:t>projek</w:t>
                  </w:r>
                  <w:r w:rsidR="00EF066E">
                    <w:rPr>
                      <w:rFonts w:ascii="Times New Roman" w:hAnsi="Times New Roman"/>
                      <w:sz w:val="24"/>
                      <w:szCs w:val="24"/>
                    </w:rPr>
                    <w:t xml:space="preserve">ta </w:t>
                  </w:r>
                  <w:r w:rsidR="00F77C81">
                    <w:rPr>
                      <w:rFonts w:ascii="Times New Roman" w:hAnsi="Times New Roman"/>
                      <w:sz w:val="24"/>
                      <w:szCs w:val="24"/>
                    </w:rPr>
                    <w:t>pielikumi.</w:t>
                  </w:r>
                </w:p>
              </w:tc>
              <w:tc>
                <w:tcPr>
                  <w:tcW w:w="2937" w:type="dxa"/>
                </w:tcPr>
                <w:p w14:paraId="63352FEE" w14:textId="77777777" w:rsidR="00263736" w:rsidRDefault="00263736"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2737E080" w14:textId="38D3861B" w:rsidR="0000024A" w:rsidRPr="00263736" w:rsidRDefault="00F77C81" w:rsidP="00263736">
                  <w:pPr>
                    <w:spacing w:after="0"/>
                    <w:jc w:val="both"/>
                    <w:rPr>
                      <w:rFonts w:ascii="Times New Roman" w:hAnsi="Times New Roman"/>
                      <w:b/>
                      <w:sz w:val="24"/>
                      <w:szCs w:val="24"/>
                    </w:rPr>
                  </w:pPr>
                  <w:r w:rsidRPr="00F77C81">
                    <w:rPr>
                      <w:rFonts w:ascii="Times New Roman" w:hAnsi="Times New Roman"/>
                      <w:bCs/>
                      <w:iCs/>
                      <w:color w:val="000000"/>
                      <w:sz w:val="24"/>
                      <w:szCs w:val="24"/>
                      <w:lang w:eastAsia="lv-LV" w:bidi="lo-LA"/>
                    </w:rPr>
                    <w:t>Lūdzam noteikumu projekta pielikumos aizstāt vārdus “mājaslapas adrese” ar vārdiem “tīmekļa vietnes adrese”.</w:t>
                  </w:r>
                </w:p>
              </w:tc>
              <w:tc>
                <w:tcPr>
                  <w:tcW w:w="2705" w:type="dxa"/>
                </w:tcPr>
                <w:p w14:paraId="25AC559C" w14:textId="77777777" w:rsidR="0000024A" w:rsidRPr="00354DE1" w:rsidRDefault="0000024A" w:rsidP="0000024A">
                  <w:pPr>
                    <w:spacing w:after="0"/>
                    <w:jc w:val="both"/>
                    <w:rPr>
                      <w:rFonts w:ascii="Times New Roman" w:hAnsi="Times New Roman"/>
                      <w:b/>
                      <w:color w:val="FF0000"/>
                      <w:sz w:val="24"/>
                      <w:szCs w:val="24"/>
                    </w:rPr>
                  </w:pPr>
                  <w:r w:rsidRPr="00354DE1">
                    <w:rPr>
                      <w:rFonts w:ascii="Times New Roman" w:hAnsi="Times New Roman"/>
                      <w:b/>
                      <w:sz w:val="24"/>
                      <w:szCs w:val="24"/>
                    </w:rPr>
                    <w:t>Iebildums ņemts vērā</w:t>
                  </w:r>
                </w:p>
              </w:tc>
              <w:tc>
                <w:tcPr>
                  <w:tcW w:w="4116" w:type="dxa"/>
                </w:tcPr>
                <w:p w14:paraId="5F5D039B" w14:textId="603AF148" w:rsidR="0000024A" w:rsidRPr="00475310" w:rsidRDefault="0000024A" w:rsidP="0000024A">
                  <w:pPr>
                    <w:pStyle w:val="NormalWeb"/>
                    <w:spacing w:before="0" w:after="0"/>
                    <w:ind w:right="527"/>
                    <w:jc w:val="both"/>
                  </w:pPr>
                  <w:r w:rsidRPr="00475310">
                    <w:t xml:space="preserve">MK noteikumu </w:t>
                  </w:r>
                  <w:r w:rsidRPr="00B90689">
                    <w:t>projekt</w:t>
                  </w:r>
                  <w:r w:rsidR="00EF066E">
                    <w:t xml:space="preserve">a </w:t>
                  </w:r>
                  <w:r w:rsidR="00F77C81">
                    <w:t>pielikumos aizstā</w:t>
                  </w:r>
                  <w:r w:rsidR="008E26AE">
                    <w:t>t</w:t>
                  </w:r>
                  <w:r w:rsidR="00F77C81">
                    <w:t>i vārdi “mājaslapas adrese” ar vārdiem “tīmekļa vietnes adrese”.</w:t>
                  </w:r>
                </w:p>
              </w:tc>
            </w:tr>
            <w:tr w:rsidR="006A35F7" w:rsidRPr="00475310" w14:paraId="3582F19E" w14:textId="77777777" w:rsidTr="00E30B81">
              <w:trPr>
                <w:trHeight w:val="447"/>
              </w:trPr>
              <w:tc>
                <w:tcPr>
                  <w:tcW w:w="576" w:type="dxa"/>
                </w:tcPr>
                <w:p w14:paraId="4A9726E6" w14:textId="62ED50A6" w:rsidR="006A35F7" w:rsidRPr="00475310" w:rsidRDefault="006A35F7"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p>
              </w:tc>
              <w:tc>
                <w:tcPr>
                  <w:tcW w:w="4267" w:type="dxa"/>
                </w:tcPr>
                <w:p w14:paraId="23BC3294" w14:textId="2870150A" w:rsidR="006A35F7" w:rsidRPr="004C56C2" w:rsidRDefault="006A35F7"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sidR="00072F59">
                    <w:rPr>
                      <w:rFonts w:ascii="Times New Roman" w:hAnsi="Times New Roman"/>
                      <w:sz w:val="24"/>
                      <w:szCs w:val="24"/>
                    </w:rPr>
                    <w:t>s.</w:t>
                  </w:r>
                </w:p>
              </w:tc>
              <w:tc>
                <w:tcPr>
                  <w:tcW w:w="2937" w:type="dxa"/>
                </w:tcPr>
                <w:p w14:paraId="58DBB404" w14:textId="77777777" w:rsidR="006A35F7" w:rsidRDefault="00072F59" w:rsidP="00263736">
                  <w:pPr>
                    <w:spacing w:after="0"/>
                    <w:jc w:val="both"/>
                    <w:rPr>
                      <w:rFonts w:ascii="Times New Roman" w:hAnsi="Times New Roman"/>
                      <w:bCs/>
                      <w:sz w:val="24"/>
                      <w:szCs w:val="24"/>
                    </w:rPr>
                  </w:pPr>
                  <w:r w:rsidRPr="00263736">
                    <w:rPr>
                      <w:rFonts w:ascii="Times New Roman" w:hAnsi="Times New Roman"/>
                      <w:b/>
                      <w:sz w:val="24"/>
                      <w:szCs w:val="24"/>
                    </w:rPr>
                    <w:t>Vides aizsardzības un reģionālās attīstības ministrija</w:t>
                  </w:r>
                  <w:r w:rsidRPr="006A35F7">
                    <w:rPr>
                      <w:rFonts w:ascii="Times New Roman" w:hAnsi="Times New Roman"/>
                      <w:bCs/>
                      <w:sz w:val="24"/>
                      <w:szCs w:val="24"/>
                    </w:rPr>
                    <w:t xml:space="preserve"> </w:t>
                  </w:r>
                </w:p>
                <w:p w14:paraId="05ED1642" w14:textId="7A37ABA5" w:rsidR="00072F59" w:rsidRPr="006A35F7" w:rsidRDefault="00072F59" w:rsidP="00263736">
                  <w:pPr>
                    <w:spacing w:after="0"/>
                    <w:jc w:val="both"/>
                    <w:rPr>
                      <w:rFonts w:ascii="Times New Roman" w:hAnsi="Times New Roman"/>
                      <w:bCs/>
                      <w:sz w:val="24"/>
                      <w:szCs w:val="24"/>
                    </w:rPr>
                  </w:pPr>
                  <w:r w:rsidRPr="00072F59">
                    <w:rPr>
                      <w:rFonts w:ascii="Times New Roman" w:hAnsi="Times New Roman"/>
                      <w:bCs/>
                      <w:sz w:val="24"/>
                      <w:szCs w:val="24"/>
                    </w:rPr>
                    <w:t xml:space="preserve">Lūdzam noteikumu projekta 2. pielikuma “Pārskats par informācijas un komunikācijas tehnoloģiju </w:t>
                  </w:r>
                  <w:r w:rsidRPr="00072F59">
                    <w:rPr>
                      <w:rFonts w:ascii="Times New Roman" w:hAnsi="Times New Roman"/>
                      <w:bCs/>
                      <w:sz w:val="24"/>
                      <w:szCs w:val="24"/>
                    </w:rPr>
                    <w:lastRenderedPageBreak/>
                    <w:t xml:space="preserve">izmantošanu uzņēmumos” “B. E-komercija” sadaļas “Pārdošana internetā (tīmekļa vietnēs vai lietotnēs)” skaidrojumā, kā arī B1. jautājuma b. atbilžu variantā un B3. jautājuma b. atbilžu variantā pievienot piemērus “ss.com, </w:t>
                  </w:r>
                  <w:proofErr w:type="spellStart"/>
                  <w:r w:rsidRPr="00072F59">
                    <w:rPr>
                      <w:rFonts w:ascii="Times New Roman" w:hAnsi="Times New Roman"/>
                      <w:bCs/>
                      <w:sz w:val="24"/>
                      <w:szCs w:val="24"/>
                    </w:rPr>
                    <w:t>etsy</w:t>
                  </w:r>
                  <w:proofErr w:type="spellEnd"/>
                  <w:r w:rsidRPr="00072F59">
                    <w:rPr>
                      <w:rFonts w:ascii="Times New Roman" w:hAnsi="Times New Roman"/>
                      <w:bCs/>
                      <w:sz w:val="24"/>
                      <w:szCs w:val="24"/>
                    </w:rPr>
                    <w:t xml:space="preserve">, </w:t>
                  </w:r>
                  <w:proofErr w:type="spellStart"/>
                  <w:r w:rsidRPr="00072F59">
                    <w:rPr>
                      <w:rFonts w:ascii="Times New Roman" w:hAnsi="Times New Roman"/>
                      <w:bCs/>
                      <w:sz w:val="24"/>
                      <w:szCs w:val="24"/>
                    </w:rPr>
                    <w:t>facebook</w:t>
                  </w:r>
                  <w:proofErr w:type="spellEnd"/>
                  <w:r w:rsidRPr="00072F59">
                    <w:rPr>
                      <w:rFonts w:ascii="Times New Roman" w:hAnsi="Times New Roman"/>
                      <w:bCs/>
                      <w:sz w:val="24"/>
                      <w:szCs w:val="24"/>
                    </w:rPr>
                    <w:t>, draugiem.lv”. Lūdzam papildināt B. sadaļas skaidrojumu ar tekstu “Pārdod preces vai pakalpojumus interneta veikalos / sadarbībā ar interneta veikaliem”.</w:t>
                  </w:r>
                </w:p>
              </w:tc>
              <w:tc>
                <w:tcPr>
                  <w:tcW w:w="2705" w:type="dxa"/>
                </w:tcPr>
                <w:p w14:paraId="737BA82E" w14:textId="02884674" w:rsidR="006A35F7" w:rsidRPr="00354DE1" w:rsidRDefault="00586C93" w:rsidP="0000024A">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4116" w:type="dxa"/>
                </w:tcPr>
                <w:p w14:paraId="396FDCC5" w14:textId="045585AB" w:rsidR="00072F59" w:rsidRDefault="00072F59" w:rsidP="000C7771">
                  <w:pPr>
                    <w:pStyle w:val="NormalWeb"/>
                    <w:spacing w:before="0" w:beforeAutospacing="0" w:after="0" w:afterAutospacing="0"/>
                    <w:ind w:right="527"/>
                    <w:jc w:val="both"/>
                  </w:pPr>
                  <w:r>
                    <w:t>MK noteikumu projekta 2. pielikums precizēts.</w:t>
                  </w:r>
                </w:p>
                <w:p w14:paraId="5168F3C8" w14:textId="3D8BDB7B" w:rsidR="00072F59" w:rsidRPr="00072F59" w:rsidRDefault="00072F59" w:rsidP="000C7771">
                  <w:pPr>
                    <w:pStyle w:val="NormalWeb"/>
                    <w:spacing w:before="0" w:beforeAutospacing="0" w:after="0" w:afterAutospacing="0"/>
                    <w:ind w:right="527"/>
                    <w:jc w:val="both"/>
                  </w:pPr>
                  <w:r w:rsidRPr="00072F59">
                    <w:t xml:space="preserve">Izstrādājot </w:t>
                  </w:r>
                  <w:proofErr w:type="spellStart"/>
                  <w:r w:rsidRPr="00072F59">
                    <w:t>apsekojuma</w:t>
                  </w:r>
                  <w:proofErr w:type="spellEnd"/>
                  <w:r w:rsidRPr="00072F59">
                    <w:t xml:space="preserve"> “Pārskats par informācijas un komunikācijas tehnoloģiju izmantošanu uzņēmumos” veidlapu, CSP vadījās pēc Eiropas Savienības </w:t>
                  </w:r>
                  <w:r w:rsidRPr="00072F59">
                    <w:lastRenderedPageBreak/>
                    <w:t xml:space="preserve">statistikas biroja </w:t>
                  </w:r>
                  <w:proofErr w:type="spellStart"/>
                  <w:r w:rsidRPr="00072F59">
                    <w:t>Eurostat</w:t>
                  </w:r>
                  <w:proofErr w:type="spellEnd"/>
                  <w:r w:rsidRPr="00072F59">
                    <w:t xml:space="preserve"> (turpmāk – </w:t>
                  </w:r>
                  <w:proofErr w:type="spellStart"/>
                  <w:r w:rsidRPr="00072F59">
                    <w:t>Eurostat</w:t>
                  </w:r>
                  <w:proofErr w:type="spellEnd"/>
                  <w:r w:rsidRPr="00072F59">
                    <w:t>) izstrādātās rokasgrāmatas “Informācijas sabiedrības statistikas metodoloģijas rokasgrāmata” (turpmāk – Rokasgrāmata) (</w:t>
                  </w:r>
                  <w:proofErr w:type="spellStart"/>
                  <w:r w:rsidRPr="00072F59">
                    <w:t>angl</w:t>
                  </w:r>
                  <w:proofErr w:type="spellEnd"/>
                  <w:r w:rsidRPr="00072F59">
                    <w:t>.-“</w:t>
                  </w:r>
                  <w:proofErr w:type="spellStart"/>
                  <w:r w:rsidRPr="00072F59">
                    <w:t>Methodological</w:t>
                  </w:r>
                  <w:proofErr w:type="spellEnd"/>
                  <w:r w:rsidRPr="00072F59">
                    <w:t xml:space="preserve"> </w:t>
                  </w:r>
                  <w:proofErr w:type="spellStart"/>
                  <w:r w:rsidRPr="00072F59">
                    <w:t>manual</w:t>
                  </w:r>
                  <w:proofErr w:type="spellEnd"/>
                  <w:r w:rsidRPr="00072F59">
                    <w:t xml:space="preserve"> </w:t>
                  </w:r>
                  <w:proofErr w:type="spellStart"/>
                  <w:r w:rsidRPr="00072F59">
                    <w:t>for</w:t>
                  </w:r>
                  <w:proofErr w:type="spellEnd"/>
                  <w:r w:rsidRPr="00072F59">
                    <w:t xml:space="preserve"> </w:t>
                  </w:r>
                  <w:proofErr w:type="spellStart"/>
                  <w:r w:rsidRPr="00072F59">
                    <w:t>statistics</w:t>
                  </w:r>
                  <w:proofErr w:type="spellEnd"/>
                  <w:r w:rsidRPr="00072F59">
                    <w:t xml:space="preserve"> </w:t>
                  </w:r>
                  <w:proofErr w:type="spellStart"/>
                  <w:r w:rsidRPr="00072F59">
                    <w:t>on</w:t>
                  </w:r>
                  <w:proofErr w:type="spellEnd"/>
                  <w:r w:rsidRPr="00072F59">
                    <w:t xml:space="preserve"> </w:t>
                  </w:r>
                  <w:proofErr w:type="spellStart"/>
                  <w:r w:rsidRPr="00072F59">
                    <w:t>the</w:t>
                  </w:r>
                  <w:proofErr w:type="spellEnd"/>
                  <w:r w:rsidRPr="00072F59">
                    <w:t xml:space="preserve"> </w:t>
                  </w:r>
                  <w:proofErr w:type="spellStart"/>
                  <w:r w:rsidRPr="00072F59">
                    <w:t>Information</w:t>
                  </w:r>
                  <w:proofErr w:type="spellEnd"/>
                  <w:r w:rsidRPr="00072F59">
                    <w:t xml:space="preserve"> </w:t>
                  </w:r>
                  <w:proofErr w:type="spellStart"/>
                  <w:r w:rsidRPr="00072F59">
                    <w:t>Society</w:t>
                  </w:r>
                  <w:proofErr w:type="spellEnd"/>
                  <w:r w:rsidRPr="00072F59">
                    <w:t xml:space="preserve">”), atbilžu variantos pamatā minot šajā Rokasgrāmatā ietvertos piemērus un, atsevišķos gadījumos, pievienojot arī nacionāli nozīmīgus piemērus, ievērojot labas prakses principu, ka minēto piemēru nedrīkst būt pārāk daudz, lai nemazinātu respondenta koncentrēšanos uz būtiskāko - jautājumu. </w:t>
                  </w:r>
                </w:p>
                <w:p w14:paraId="425D0F15" w14:textId="77777777" w:rsidR="00072F59" w:rsidRPr="00072F59" w:rsidRDefault="00072F59" w:rsidP="000C7771">
                  <w:pPr>
                    <w:pStyle w:val="NormalWeb"/>
                    <w:spacing w:before="0" w:beforeAutospacing="0" w:after="0" w:afterAutospacing="0"/>
                    <w:ind w:right="527"/>
                    <w:jc w:val="both"/>
                  </w:pPr>
                  <w:r w:rsidRPr="00072F59">
                    <w:t>Ņemot vērā visu iepriekš minēto, esam izskatījuši jūsu vēstulē minētos priekšlikumus un pārskatījuši veidlapu, veicot šādas korekcijas:</w:t>
                  </w:r>
                </w:p>
                <w:p w14:paraId="69EFF47B" w14:textId="071860CA" w:rsidR="006A35F7" w:rsidRPr="00475310" w:rsidRDefault="00072F59" w:rsidP="00072F59">
                  <w:pPr>
                    <w:pStyle w:val="NormalWeb"/>
                    <w:spacing w:before="0" w:beforeAutospacing="0" w:after="0" w:afterAutospacing="0"/>
                    <w:ind w:right="527"/>
                    <w:jc w:val="both"/>
                  </w:pPr>
                  <w:r w:rsidRPr="00072F59">
                    <w:t>Jautājumam B1. un B3. pievienots piemērs - “</w:t>
                  </w:r>
                  <w:proofErr w:type="spellStart"/>
                  <w:r w:rsidRPr="00072F59">
                    <w:t>Etsy</w:t>
                  </w:r>
                  <w:proofErr w:type="spellEnd"/>
                  <w:r w:rsidRPr="00072F59">
                    <w:t>”. Savukārt piemēri “Ss.lv,” “</w:t>
                  </w:r>
                  <w:proofErr w:type="spellStart"/>
                  <w:r w:rsidRPr="00072F59">
                    <w:t>Facebook</w:t>
                  </w:r>
                  <w:proofErr w:type="spellEnd"/>
                  <w:r w:rsidRPr="00072F59">
                    <w:t xml:space="preserve">”, “Draugiem” neatbilst </w:t>
                  </w:r>
                  <w:proofErr w:type="spellStart"/>
                  <w:r w:rsidRPr="00072F59">
                    <w:t>apsekojuma</w:t>
                  </w:r>
                  <w:proofErr w:type="spellEnd"/>
                  <w:r w:rsidRPr="00072F59">
                    <w:t xml:space="preserve"> metodoloģijā noteiktajai definīcijai (E-komercija ir preču vai pakalpojumu pārdošana vai pirkšana, kas veikta internetā, lietotnēs vai citos datortīklos ar metodēm, kas izstrādātas pasūtījumu veikšanai </w:t>
                  </w:r>
                  <w:r w:rsidRPr="00072F59">
                    <w:lastRenderedPageBreak/>
                    <w:t>vai saņemšanai. Preču vai pakalpojumu apmaksa un piegāde var arī nenotikt tiešsaistē</w:t>
                  </w:r>
                  <w:r w:rsidRPr="00072F59" w:rsidDel="00436F81">
                    <w:t xml:space="preserve"> </w:t>
                  </w:r>
                  <w:r w:rsidRPr="00072F59">
                    <w:t>(</w:t>
                  </w:r>
                  <w:proofErr w:type="spellStart"/>
                  <w:r w:rsidRPr="00072F59">
                    <w:t>angl</w:t>
                  </w:r>
                  <w:proofErr w:type="spellEnd"/>
                  <w:r w:rsidRPr="00072F59">
                    <w:t xml:space="preserve"> -“</w:t>
                  </w:r>
                  <w:r w:rsidRPr="00072F59">
                    <w:rPr>
                      <w:i/>
                      <w:iCs/>
                    </w:rPr>
                    <w:t>E-</w:t>
                  </w:r>
                  <w:proofErr w:type="spellStart"/>
                  <w:r w:rsidRPr="00072F59">
                    <w:rPr>
                      <w:i/>
                      <w:iCs/>
                    </w:rPr>
                    <w:t>commerce</w:t>
                  </w:r>
                  <w:proofErr w:type="spellEnd"/>
                  <w:r w:rsidRPr="00072F59">
                    <w:rPr>
                      <w:i/>
                      <w:iCs/>
                    </w:rPr>
                    <w:t xml:space="preserve"> </w:t>
                  </w:r>
                  <w:proofErr w:type="spellStart"/>
                  <w:r w:rsidRPr="00072F59">
                    <w:rPr>
                      <w:i/>
                      <w:iCs/>
                    </w:rPr>
                    <w:t>is</w:t>
                  </w:r>
                  <w:proofErr w:type="spellEnd"/>
                  <w:r w:rsidRPr="00072F59">
                    <w:rPr>
                      <w:i/>
                      <w:iCs/>
                    </w:rPr>
                    <w:t xml:space="preserve"> </w:t>
                  </w:r>
                  <w:proofErr w:type="spellStart"/>
                  <w:r w:rsidRPr="00072F59">
                    <w:rPr>
                      <w:i/>
                      <w:iCs/>
                    </w:rPr>
                    <w:t>the</w:t>
                  </w:r>
                  <w:proofErr w:type="spellEnd"/>
                  <w:r w:rsidRPr="00072F59">
                    <w:rPr>
                      <w:i/>
                      <w:iCs/>
                    </w:rPr>
                    <w:t xml:space="preserve"> </w:t>
                  </w:r>
                  <w:proofErr w:type="spellStart"/>
                  <w:r w:rsidRPr="00072F59">
                    <w:rPr>
                      <w:i/>
                      <w:iCs/>
                    </w:rPr>
                    <w:t>sale</w:t>
                  </w:r>
                  <w:proofErr w:type="spellEnd"/>
                  <w:r w:rsidRPr="00072F59">
                    <w:rPr>
                      <w:i/>
                      <w:iCs/>
                    </w:rPr>
                    <w:t xml:space="preserve"> </w:t>
                  </w:r>
                  <w:proofErr w:type="spellStart"/>
                  <w:r w:rsidRPr="00072F59">
                    <w:rPr>
                      <w:i/>
                      <w:iCs/>
                    </w:rPr>
                    <w:t>or</w:t>
                  </w:r>
                  <w:proofErr w:type="spellEnd"/>
                  <w:r w:rsidRPr="00072F59">
                    <w:rPr>
                      <w:i/>
                      <w:iCs/>
                    </w:rPr>
                    <w:t xml:space="preserve"> </w:t>
                  </w:r>
                  <w:proofErr w:type="spellStart"/>
                  <w:r w:rsidRPr="00072F59">
                    <w:rPr>
                      <w:i/>
                      <w:iCs/>
                    </w:rPr>
                    <w:t>purchase</w:t>
                  </w:r>
                  <w:proofErr w:type="spellEnd"/>
                  <w:r w:rsidRPr="00072F59">
                    <w:rPr>
                      <w:i/>
                      <w:iCs/>
                    </w:rPr>
                    <w:t xml:space="preserve"> </w:t>
                  </w:r>
                  <w:proofErr w:type="spellStart"/>
                  <w:r w:rsidRPr="00072F59">
                    <w:rPr>
                      <w:i/>
                      <w:iCs/>
                    </w:rPr>
                    <w:t>of</w:t>
                  </w:r>
                  <w:proofErr w:type="spellEnd"/>
                  <w:r w:rsidRPr="00072F59">
                    <w:rPr>
                      <w:i/>
                      <w:iCs/>
                    </w:rPr>
                    <w:t xml:space="preserve"> </w:t>
                  </w:r>
                  <w:proofErr w:type="spellStart"/>
                  <w:r w:rsidRPr="00072F59">
                    <w:rPr>
                      <w:i/>
                      <w:iCs/>
                    </w:rPr>
                    <w:t>goods</w:t>
                  </w:r>
                  <w:proofErr w:type="spellEnd"/>
                  <w:r w:rsidRPr="00072F59">
                    <w:rPr>
                      <w:i/>
                      <w:iCs/>
                    </w:rPr>
                    <w:t xml:space="preserve"> </w:t>
                  </w:r>
                  <w:proofErr w:type="spellStart"/>
                  <w:r w:rsidRPr="00072F59">
                    <w:rPr>
                      <w:i/>
                      <w:iCs/>
                    </w:rPr>
                    <w:t>or</w:t>
                  </w:r>
                  <w:proofErr w:type="spellEnd"/>
                  <w:r w:rsidRPr="00072F59">
                    <w:rPr>
                      <w:i/>
                      <w:iCs/>
                    </w:rPr>
                    <w:t xml:space="preserve"> </w:t>
                  </w:r>
                  <w:proofErr w:type="spellStart"/>
                  <w:r w:rsidRPr="00072F59">
                    <w:rPr>
                      <w:i/>
                      <w:iCs/>
                    </w:rPr>
                    <w:t>services</w:t>
                  </w:r>
                  <w:proofErr w:type="spellEnd"/>
                  <w:r w:rsidRPr="00072F59">
                    <w:rPr>
                      <w:i/>
                      <w:iCs/>
                    </w:rPr>
                    <w:t xml:space="preserve"> </w:t>
                  </w:r>
                  <w:proofErr w:type="spellStart"/>
                  <w:r w:rsidRPr="00072F59">
                    <w:rPr>
                      <w:i/>
                      <w:iCs/>
                    </w:rPr>
                    <w:t>conducted</w:t>
                  </w:r>
                  <w:proofErr w:type="spellEnd"/>
                  <w:r w:rsidRPr="00072F59">
                    <w:rPr>
                      <w:i/>
                      <w:iCs/>
                    </w:rPr>
                    <w:t xml:space="preserve"> </w:t>
                  </w:r>
                  <w:proofErr w:type="spellStart"/>
                  <w:r w:rsidRPr="00072F59">
                    <w:rPr>
                      <w:i/>
                      <w:iCs/>
                    </w:rPr>
                    <w:t>over</w:t>
                  </w:r>
                  <w:proofErr w:type="spellEnd"/>
                  <w:r w:rsidRPr="00072F59">
                    <w:rPr>
                      <w:i/>
                      <w:iCs/>
                    </w:rPr>
                    <w:t xml:space="preserve"> </w:t>
                  </w:r>
                  <w:proofErr w:type="spellStart"/>
                  <w:r w:rsidRPr="00072F59">
                    <w:rPr>
                      <w:i/>
                      <w:iCs/>
                    </w:rPr>
                    <w:t>computer</w:t>
                  </w:r>
                  <w:proofErr w:type="spellEnd"/>
                  <w:r w:rsidRPr="00072F59">
                    <w:rPr>
                      <w:i/>
                      <w:iCs/>
                    </w:rPr>
                    <w:t xml:space="preserve"> </w:t>
                  </w:r>
                  <w:proofErr w:type="spellStart"/>
                  <w:r w:rsidRPr="00072F59">
                    <w:rPr>
                      <w:i/>
                      <w:iCs/>
                    </w:rPr>
                    <w:t>networks</w:t>
                  </w:r>
                  <w:proofErr w:type="spellEnd"/>
                  <w:r w:rsidRPr="00072F59">
                    <w:rPr>
                      <w:i/>
                      <w:iCs/>
                    </w:rPr>
                    <w:t xml:space="preserve"> </w:t>
                  </w:r>
                  <w:proofErr w:type="spellStart"/>
                  <w:r w:rsidRPr="00072F59">
                    <w:rPr>
                      <w:i/>
                      <w:iCs/>
                    </w:rPr>
                    <w:t>by</w:t>
                  </w:r>
                  <w:proofErr w:type="spellEnd"/>
                  <w:r w:rsidRPr="00072F59">
                    <w:rPr>
                      <w:i/>
                      <w:iCs/>
                    </w:rPr>
                    <w:t xml:space="preserve"> </w:t>
                  </w:r>
                  <w:proofErr w:type="spellStart"/>
                  <w:r w:rsidRPr="00072F59">
                    <w:rPr>
                      <w:i/>
                      <w:iCs/>
                    </w:rPr>
                    <w:t>methods</w:t>
                  </w:r>
                  <w:proofErr w:type="spellEnd"/>
                  <w:r w:rsidRPr="00072F59">
                    <w:rPr>
                      <w:i/>
                      <w:iCs/>
                    </w:rPr>
                    <w:t xml:space="preserve"> </w:t>
                  </w:r>
                  <w:proofErr w:type="spellStart"/>
                  <w:r w:rsidRPr="00072F59">
                    <w:rPr>
                      <w:i/>
                      <w:iCs/>
                    </w:rPr>
                    <w:t>specifically</w:t>
                  </w:r>
                  <w:proofErr w:type="spellEnd"/>
                  <w:r w:rsidRPr="00072F59">
                    <w:rPr>
                      <w:i/>
                      <w:iCs/>
                    </w:rPr>
                    <w:t xml:space="preserve"> </w:t>
                  </w:r>
                  <w:proofErr w:type="spellStart"/>
                  <w:r w:rsidRPr="00072F59">
                    <w:rPr>
                      <w:i/>
                      <w:iCs/>
                    </w:rPr>
                    <w:t>designed</w:t>
                  </w:r>
                  <w:proofErr w:type="spellEnd"/>
                  <w:r w:rsidRPr="00072F59">
                    <w:rPr>
                      <w:i/>
                      <w:iCs/>
                    </w:rPr>
                    <w:t xml:space="preserve"> </w:t>
                  </w:r>
                  <w:proofErr w:type="spellStart"/>
                  <w:r w:rsidRPr="00072F59">
                    <w:rPr>
                      <w:i/>
                      <w:iCs/>
                    </w:rPr>
                    <w:t>for</w:t>
                  </w:r>
                  <w:proofErr w:type="spellEnd"/>
                  <w:r w:rsidRPr="00072F59">
                    <w:rPr>
                      <w:i/>
                      <w:iCs/>
                    </w:rPr>
                    <w:t xml:space="preserve"> </w:t>
                  </w:r>
                  <w:proofErr w:type="spellStart"/>
                  <w:r w:rsidRPr="00072F59">
                    <w:rPr>
                      <w:i/>
                      <w:iCs/>
                    </w:rPr>
                    <w:t>the</w:t>
                  </w:r>
                  <w:proofErr w:type="spellEnd"/>
                  <w:r w:rsidRPr="00072F59">
                    <w:rPr>
                      <w:i/>
                      <w:iCs/>
                    </w:rPr>
                    <w:t xml:space="preserve"> </w:t>
                  </w:r>
                  <w:proofErr w:type="spellStart"/>
                  <w:r w:rsidRPr="00072F59">
                    <w:rPr>
                      <w:i/>
                      <w:iCs/>
                    </w:rPr>
                    <w:t>purpose</w:t>
                  </w:r>
                  <w:proofErr w:type="spellEnd"/>
                  <w:r w:rsidRPr="00072F59">
                    <w:rPr>
                      <w:i/>
                      <w:iCs/>
                    </w:rPr>
                    <w:t xml:space="preserve"> </w:t>
                  </w:r>
                  <w:proofErr w:type="spellStart"/>
                  <w:r w:rsidRPr="00072F59">
                    <w:rPr>
                      <w:i/>
                      <w:iCs/>
                    </w:rPr>
                    <w:t>of</w:t>
                  </w:r>
                  <w:proofErr w:type="spellEnd"/>
                  <w:r w:rsidRPr="00072F59">
                    <w:rPr>
                      <w:i/>
                      <w:iCs/>
                    </w:rPr>
                    <w:t xml:space="preserve"> </w:t>
                  </w:r>
                  <w:proofErr w:type="spellStart"/>
                  <w:r w:rsidRPr="00072F59">
                    <w:rPr>
                      <w:i/>
                      <w:iCs/>
                    </w:rPr>
                    <w:t>receiving</w:t>
                  </w:r>
                  <w:proofErr w:type="spellEnd"/>
                  <w:r w:rsidRPr="00072F59">
                    <w:rPr>
                      <w:i/>
                      <w:iCs/>
                    </w:rPr>
                    <w:t xml:space="preserve"> </w:t>
                  </w:r>
                  <w:proofErr w:type="spellStart"/>
                  <w:r w:rsidRPr="00072F59">
                    <w:rPr>
                      <w:i/>
                      <w:iCs/>
                    </w:rPr>
                    <w:t>or</w:t>
                  </w:r>
                  <w:proofErr w:type="spellEnd"/>
                  <w:r w:rsidRPr="00072F59">
                    <w:rPr>
                      <w:i/>
                      <w:iCs/>
                    </w:rPr>
                    <w:t xml:space="preserve"> </w:t>
                  </w:r>
                  <w:proofErr w:type="spellStart"/>
                  <w:r w:rsidRPr="00072F59">
                    <w:rPr>
                      <w:i/>
                      <w:iCs/>
                    </w:rPr>
                    <w:t>placing</w:t>
                  </w:r>
                  <w:proofErr w:type="spellEnd"/>
                  <w:r w:rsidRPr="00072F59">
                    <w:rPr>
                      <w:i/>
                      <w:iCs/>
                    </w:rPr>
                    <w:t xml:space="preserve"> </w:t>
                  </w:r>
                  <w:proofErr w:type="spellStart"/>
                  <w:r w:rsidRPr="00072F59">
                    <w:rPr>
                      <w:i/>
                      <w:iCs/>
                    </w:rPr>
                    <w:t>of</w:t>
                  </w:r>
                  <w:proofErr w:type="spellEnd"/>
                  <w:r w:rsidRPr="00072F59">
                    <w:rPr>
                      <w:i/>
                      <w:iCs/>
                    </w:rPr>
                    <w:t xml:space="preserve"> </w:t>
                  </w:r>
                  <w:proofErr w:type="spellStart"/>
                  <w:r w:rsidRPr="00072F59">
                    <w:rPr>
                      <w:i/>
                      <w:iCs/>
                    </w:rPr>
                    <w:t>orders</w:t>
                  </w:r>
                  <w:proofErr w:type="spellEnd"/>
                  <w:r w:rsidRPr="00072F59">
                    <w:rPr>
                      <w:i/>
                      <w:iCs/>
                    </w:rPr>
                    <w:t xml:space="preserve">. </w:t>
                  </w:r>
                  <w:proofErr w:type="spellStart"/>
                  <w:r w:rsidRPr="00072F59">
                    <w:rPr>
                      <w:i/>
                      <w:iCs/>
                    </w:rPr>
                    <w:t>The</w:t>
                  </w:r>
                  <w:proofErr w:type="spellEnd"/>
                  <w:r w:rsidRPr="00072F59">
                    <w:rPr>
                      <w:i/>
                      <w:iCs/>
                    </w:rPr>
                    <w:t xml:space="preserve"> </w:t>
                  </w:r>
                  <w:proofErr w:type="spellStart"/>
                  <w:r w:rsidRPr="00072F59">
                    <w:rPr>
                      <w:i/>
                      <w:iCs/>
                    </w:rPr>
                    <w:t>payment</w:t>
                  </w:r>
                  <w:proofErr w:type="spellEnd"/>
                  <w:r w:rsidRPr="00072F59">
                    <w:rPr>
                      <w:i/>
                      <w:iCs/>
                    </w:rPr>
                    <w:t xml:space="preserve"> </w:t>
                  </w:r>
                  <w:proofErr w:type="spellStart"/>
                  <w:r w:rsidRPr="00072F59">
                    <w:rPr>
                      <w:i/>
                      <w:iCs/>
                    </w:rPr>
                    <w:t>and</w:t>
                  </w:r>
                  <w:proofErr w:type="spellEnd"/>
                  <w:r w:rsidRPr="00072F59">
                    <w:rPr>
                      <w:i/>
                      <w:iCs/>
                    </w:rPr>
                    <w:t xml:space="preserve"> </w:t>
                  </w:r>
                  <w:proofErr w:type="spellStart"/>
                  <w:r w:rsidRPr="00072F59">
                    <w:rPr>
                      <w:i/>
                      <w:iCs/>
                    </w:rPr>
                    <w:t>the</w:t>
                  </w:r>
                  <w:proofErr w:type="spellEnd"/>
                  <w:r w:rsidRPr="00072F59">
                    <w:rPr>
                      <w:i/>
                      <w:iCs/>
                    </w:rPr>
                    <w:t xml:space="preserve"> </w:t>
                  </w:r>
                  <w:proofErr w:type="spellStart"/>
                  <w:r w:rsidRPr="00072F59">
                    <w:rPr>
                      <w:i/>
                      <w:iCs/>
                    </w:rPr>
                    <w:t>delivery</w:t>
                  </w:r>
                  <w:proofErr w:type="spellEnd"/>
                  <w:r w:rsidRPr="00072F59">
                    <w:rPr>
                      <w:i/>
                      <w:iCs/>
                    </w:rPr>
                    <w:t xml:space="preserve"> </w:t>
                  </w:r>
                  <w:proofErr w:type="spellStart"/>
                  <w:r w:rsidRPr="00072F59">
                    <w:rPr>
                      <w:i/>
                      <w:iCs/>
                    </w:rPr>
                    <w:t>of</w:t>
                  </w:r>
                  <w:proofErr w:type="spellEnd"/>
                  <w:r w:rsidRPr="00072F59">
                    <w:rPr>
                      <w:i/>
                      <w:iCs/>
                    </w:rPr>
                    <w:t xml:space="preserve"> </w:t>
                  </w:r>
                  <w:proofErr w:type="spellStart"/>
                  <w:r w:rsidRPr="00072F59">
                    <w:rPr>
                      <w:i/>
                      <w:iCs/>
                    </w:rPr>
                    <w:t>the</w:t>
                  </w:r>
                  <w:proofErr w:type="spellEnd"/>
                  <w:r w:rsidRPr="00072F59">
                    <w:rPr>
                      <w:i/>
                      <w:iCs/>
                    </w:rPr>
                    <w:t xml:space="preserve"> </w:t>
                  </w:r>
                  <w:proofErr w:type="spellStart"/>
                  <w:r w:rsidRPr="00072F59">
                    <w:rPr>
                      <w:i/>
                      <w:iCs/>
                    </w:rPr>
                    <w:t>goods</w:t>
                  </w:r>
                  <w:proofErr w:type="spellEnd"/>
                  <w:r w:rsidRPr="00072F59">
                    <w:rPr>
                      <w:i/>
                      <w:iCs/>
                    </w:rPr>
                    <w:t xml:space="preserve"> </w:t>
                  </w:r>
                  <w:proofErr w:type="spellStart"/>
                  <w:r w:rsidRPr="00072F59">
                    <w:rPr>
                      <w:i/>
                      <w:iCs/>
                    </w:rPr>
                    <w:t>or</w:t>
                  </w:r>
                  <w:proofErr w:type="spellEnd"/>
                  <w:r w:rsidRPr="00072F59">
                    <w:rPr>
                      <w:i/>
                      <w:iCs/>
                    </w:rPr>
                    <w:t xml:space="preserve"> </w:t>
                  </w:r>
                  <w:proofErr w:type="spellStart"/>
                  <w:r w:rsidRPr="00072F59">
                    <w:rPr>
                      <w:i/>
                      <w:iCs/>
                    </w:rPr>
                    <w:t>services</w:t>
                  </w:r>
                  <w:proofErr w:type="spellEnd"/>
                  <w:r w:rsidRPr="00072F59">
                    <w:rPr>
                      <w:i/>
                      <w:iCs/>
                    </w:rPr>
                    <w:t xml:space="preserve"> do </w:t>
                  </w:r>
                  <w:proofErr w:type="spellStart"/>
                  <w:r w:rsidRPr="00072F59">
                    <w:rPr>
                      <w:i/>
                      <w:iCs/>
                    </w:rPr>
                    <w:t>not</w:t>
                  </w:r>
                  <w:proofErr w:type="spellEnd"/>
                  <w:r w:rsidRPr="00072F59">
                    <w:rPr>
                      <w:i/>
                      <w:iCs/>
                    </w:rPr>
                    <w:t xml:space="preserve"> </w:t>
                  </w:r>
                  <w:proofErr w:type="spellStart"/>
                  <w:r w:rsidRPr="00072F59">
                    <w:rPr>
                      <w:i/>
                      <w:iCs/>
                    </w:rPr>
                    <w:t>have</w:t>
                  </w:r>
                  <w:proofErr w:type="spellEnd"/>
                  <w:r w:rsidRPr="00072F59">
                    <w:rPr>
                      <w:i/>
                      <w:iCs/>
                    </w:rPr>
                    <w:t xml:space="preserve"> to </w:t>
                  </w:r>
                  <w:proofErr w:type="spellStart"/>
                  <w:r w:rsidRPr="00072F59">
                    <w:rPr>
                      <w:i/>
                      <w:iCs/>
                    </w:rPr>
                    <w:t>be</w:t>
                  </w:r>
                  <w:proofErr w:type="spellEnd"/>
                  <w:r w:rsidRPr="00072F59">
                    <w:rPr>
                      <w:i/>
                      <w:iCs/>
                    </w:rPr>
                    <w:t xml:space="preserve"> </w:t>
                  </w:r>
                  <w:proofErr w:type="spellStart"/>
                  <w:r w:rsidRPr="00072F59">
                    <w:rPr>
                      <w:i/>
                      <w:iCs/>
                    </w:rPr>
                    <w:t>conducted</w:t>
                  </w:r>
                  <w:proofErr w:type="spellEnd"/>
                  <w:r w:rsidRPr="00072F59">
                    <w:rPr>
                      <w:i/>
                      <w:iCs/>
                    </w:rPr>
                    <w:t xml:space="preserve"> </w:t>
                  </w:r>
                  <w:proofErr w:type="spellStart"/>
                  <w:r w:rsidRPr="00072F59">
                    <w:rPr>
                      <w:i/>
                      <w:iCs/>
                    </w:rPr>
                    <w:t>online</w:t>
                  </w:r>
                  <w:proofErr w:type="spellEnd"/>
                  <w:r w:rsidRPr="00072F59">
                    <w:t>”)), jo šajās tīmekļa vietnēs pasūtījumi tiek veikti rakstot ziņas, e-pastus vai zvanot pa tālruni.</w:t>
                  </w:r>
                </w:p>
              </w:tc>
            </w:tr>
            <w:tr w:rsidR="00D7434C" w:rsidRPr="00475310" w14:paraId="5065349E" w14:textId="77777777" w:rsidTr="00E30B81">
              <w:trPr>
                <w:trHeight w:val="447"/>
              </w:trPr>
              <w:tc>
                <w:tcPr>
                  <w:tcW w:w="576" w:type="dxa"/>
                </w:tcPr>
                <w:p w14:paraId="2E5D3591" w14:textId="10DD78D9" w:rsidR="00D7434C" w:rsidRDefault="00D7434C"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 xml:space="preserve">4. </w:t>
                  </w:r>
                </w:p>
              </w:tc>
              <w:tc>
                <w:tcPr>
                  <w:tcW w:w="4267" w:type="dxa"/>
                </w:tcPr>
                <w:p w14:paraId="48DCC721" w14:textId="332846E0" w:rsidR="00D7434C" w:rsidRPr="006A35F7" w:rsidRDefault="00D7434C"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7FE6A2A3" w14:textId="77777777" w:rsidR="00D7434C" w:rsidRDefault="00D7434C"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58D01374" w14:textId="5181E081" w:rsidR="00D7434C" w:rsidRPr="00D7434C" w:rsidRDefault="00D7434C" w:rsidP="00263736">
                  <w:pPr>
                    <w:spacing w:after="0"/>
                    <w:jc w:val="both"/>
                    <w:rPr>
                      <w:rFonts w:ascii="Times New Roman" w:hAnsi="Times New Roman"/>
                      <w:bCs/>
                      <w:sz w:val="24"/>
                      <w:szCs w:val="24"/>
                    </w:rPr>
                  </w:pPr>
                  <w:r w:rsidRPr="00D7434C">
                    <w:rPr>
                      <w:rFonts w:ascii="Times New Roman" w:hAnsi="Times New Roman"/>
                      <w:bCs/>
                      <w:sz w:val="24"/>
                      <w:szCs w:val="24"/>
                    </w:rPr>
                    <w:t xml:space="preserve">Lūdzam noteikumu projekta 2. pielikuma “Pārskats par informācijas un komunikācijas tehnoloģiju izmantošanu uzņēmumos” “C. Informācijas elektroniskā aprite uzņēmumā” sadaļas skaidrojumā par ERP programmatūru minēt šādus piemērus “Ozols, Tildes Jumis, Zalktis, </w:t>
                  </w:r>
                  <w:proofErr w:type="spellStart"/>
                  <w:r w:rsidRPr="00D7434C">
                    <w:rPr>
                      <w:rFonts w:ascii="Times New Roman" w:hAnsi="Times New Roman"/>
                      <w:bCs/>
                      <w:sz w:val="24"/>
                      <w:szCs w:val="24"/>
                    </w:rPr>
                    <w:t>Gvedis</w:t>
                  </w:r>
                  <w:proofErr w:type="spellEnd"/>
                  <w:r w:rsidRPr="00D7434C">
                    <w:rPr>
                      <w:rFonts w:ascii="Times New Roman" w:hAnsi="Times New Roman"/>
                      <w:bCs/>
                      <w:sz w:val="24"/>
                      <w:szCs w:val="24"/>
                    </w:rPr>
                    <w:t xml:space="preserve">, Pakalns, 1C, Navision”, kas ir atpazīstamas programmas uzņēmumu vadītājiem un/vai IT speciālistiem. </w:t>
                  </w:r>
                  <w:r w:rsidRPr="00D7434C">
                    <w:rPr>
                      <w:rFonts w:ascii="Times New Roman" w:hAnsi="Times New Roman"/>
                      <w:bCs/>
                      <w:sz w:val="24"/>
                      <w:szCs w:val="24"/>
                    </w:rPr>
                    <w:lastRenderedPageBreak/>
                    <w:t>Lūdzam C2.jautājumā tekstu “CRM sistēmu” izteikt kā “klientu vadības sistēmu”.</w:t>
                  </w:r>
                </w:p>
              </w:tc>
              <w:tc>
                <w:tcPr>
                  <w:tcW w:w="2705" w:type="dxa"/>
                </w:tcPr>
                <w:p w14:paraId="41873A82" w14:textId="3351A774" w:rsidR="00D7434C" w:rsidRDefault="00586C93" w:rsidP="0000024A">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4116" w:type="dxa"/>
                </w:tcPr>
                <w:p w14:paraId="7BDC603E" w14:textId="7896FE22" w:rsidR="00D7434C" w:rsidRDefault="00D7434C" w:rsidP="000C7771">
                  <w:pPr>
                    <w:pStyle w:val="NormalWeb"/>
                    <w:spacing w:before="0" w:beforeAutospacing="0" w:after="0" w:afterAutospacing="0"/>
                    <w:ind w:right="527"/>
                    <w:jc w:val="both"/>
                  </w:pPr>
                  <w:r>
                    <w:t>MK noteikumu projekta</w:t>
                  </w:r>
                  <w:r w:rsidR="008E26AE">
                    <w:t xml:space="preserve"> 2. pielikuma</w:t>
                  </w:r>
                  <w:r>
                    <w:t xml:space="preserve"> s</w:t>
                  </w:r>
                  <w:r w:rsidRPr="00D7434C">
                    <w:t>adaļā C ir pievienoti piemēri “Ozols”, “G vedis” un teksts “CRM sistēmu” izteikts kā “klientu vadības sistēmu (CRM)”.</w:t>
                  </w:r>
                </w:p>
              </w:tc>
            </w:tr>
            <w:tr w:rsidR="00D7434C" w:rsidRPr="00475310" w14:paraId="2F799845" w14:textId="77777777" w:rsidTr="00E30B81">
              <w:trPr>
                <w:trHeight w:val="447"/>
              </w:trPr>
              <w:tc>
                <w:tcPr>
                  <w:tcW w:w="576" w:type="dxa"/>
                </w:tcPr>
                <w:p w14:paraId="6226C2B2" w14:textId="50539394" w:rsidR="00D7434C" w:rsidRDefault="00DA52CB"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p>
              </w:tc>
              <w:tc>
                <w:tcPr>
                  <w:tcW w:w="4267" w:type="dxa"/>
                </w:tcPr>
                <w:p w14:paraId="04081AF5" w14:textId="69977D39" w:rsidR="00D7434C" w:rsidRPr="006A35F7" w:rsidRDefault="00DA52CB"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09E14F71" w14:textId="77777777" w:rsidR="00D7434C" w:rsidRDefault="00DA52CB"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23B1651D" w14:textId="237C5B6C" w:rsidR="00DA52CB" w:rsidRPr="00DA52CB" w:rsidRDefault="00DA52CB" w:rsidP="00DA52CB">
                  <w:pPr>
                    <w:spacing w:after="0"/>
                    <w:jc w:val="both"/>
                    <w:rPr>
                      <w:rFonts w:ascii="Times New Roman" w:hAnsi="Times New Roman"/>
                      <w:bCs/>
                      <w:sz w:val="24"/>
                      <w:szCs w:val="24"/>
                    </w:rPr>
                  </w:pPr>
                  <w:r w:rsidRPr="00DA52CB">
                    <w:rPr>
                      <w:rFonts w:ascii="Times New Roman" w:hAnsi="Times New Roman"/>
                      <w:bCs/>
                      <w:sz w:val="24"/>
                      <w:szCs w:val="24"/>
                    </w:rPr>
                    <w:t>Kā arī “D.</w:t>
                  </w:r>
                  <w:r>
                    <w:rPr>
                      <w:rFonts w:ascii="Times New Roman" w:hAnsi="Times New Roman"/>
                      <w:bCs/>
                      <w:sz w:val="24"/>
                      <w:szCs w:val="24"/>
                    </w:rPr>
                    <w:t xml:space="preserve"> </w:t>
                  </w:r>
                  <w:proofErr w:type="spellStart"/>
                  <w:r w:rsidRPr="00DA52CB">
                    <w:rPr>
                      <w:rFonts w:ascii="Times New Roman" w:hAnsi="Times New Roman"/>
                      <w:bCs/>
                      <w:sz w:val="24"/>
                      <w:szCs w:val="24"/>
                    </w:rPr>
                    <w:t>Mākoņpakalpojumu</w:t>
                  </w:r>
                  <w:proofErr w:type="spellEnd"/>
                  <w:r w:rsidRPr="00DA52CB">
                    <w:rPr>
                      <w:rFonts w:ascii="Times New Roman" w:hAnsi="Times New Roman"/>
                      <w:bCs/>
                      <w:sz w:val="24"/>
                      <w:szCs w:val="24"/>
                    </w:rPr>
                    <w:t xml:space="preserve"> izmantošana” sadaļā lūdzam veikt šādus labojumus:</w:t>
                  </w:r>
                </w:p>
                <w:p w14:paraId="45FED8E2" w14:textId="6FB4C12B" w:rsidR="00DA52CB" w:rsidRPr="00DA52CB" w:rsidRDefault="00DA52CB" w:rsidP="00263736">
                  <w:pPr>
                    <w:spacing w:after="0"/>
                    <w:jc w:val="both"/>
                    <w:rPr>
                      <w:rFonts w:ascii="Times New Roman" w:hAnsi="Times New Roman"/>
                      <w:bCs/>
                      <w:sz w:val="24"/>
                      <w:szCs w:val="24"/>
                    </w:rPr>
                  </w:pPr>
                  <w:r w:rsidRPr="00DA52CB">
                    <w:rPr>
                      <w:rFonts w:ascii="Times New Roman" w:hAnsi="Times New Roman"/>
                      <w:bCs/>
                      <w:sz w:val="24"/>
                      <w:szCs w:val="24"/>
                    </w:rPr>
                    <w:t>D0. jautājuma piemērus papildināt ar piemēru “Microsoft Office 365” un dzēst tekstu “</w:t>
                  </w:r>
                  <w:proofErr w:type="spellStart"/>
                  <w:r w:rsidRPr="00DA52CB">
                    <w:rPr>
                      <w:rFonts w:ascii="Times New Roman" w:hAnsi="Times New Roman"/>
                      <w:bCs/>
                      <w:sz w:val="24"/>
                      <w:szCs w:val="24"/>
                    </w:rPr>
                    <w:t>SkyDrive</w:t>
                  </w:r>
                  <w:proofErr w:type="spellEnd"/>
                  <w:r w:rsidRPr="00DA52CB">
                    <w:rPr>
                      <w:rFonts w:ascii="Times New Roman" w:hAnsi="Times New Roman"/>
                      <w:bCs/>
                      <w:sz w:val="24"/>
                      <w:szCs w:val="24"/>
                    </w:rPr>
                    <w:t>”, jo šāds apzīmējums vairs nepastāv.</w:t>
                  </w:r>
                </w:p>
              </w:tc>
              <w:tc>
                <w:tcPr>
                  <w:tcW w:w="2705" w:type="dxa"/>
                </w:tcPr>
                <w:p w14:paraId="5CD33290" w14:textId="25F7E8F5" w:rsidR="00D7434C" w:rsidRDefault="00DA52CB" w:rsidP="0000024A">
                  <w:pPr>
                    <w:spacing w:after="0"/>
                    <w:jc w:val="both"/>
                    <w:rPr>
                      <w:rFonts w:ascii="Times New Roman" w:hAnsi="Times New Roman"/>
                      <w:b/>
                      <w:sz w:val="24"/>
                      <w:szCs w:val="24"/>
                    </w:rPr>
                  </w:pPr>
                  <w:r>
                    <w:rPr>
                      <w:rFonts w:ascii="Times New Roman" w:hAnsi="Times New Roman"/>
                      <w:b/>
                      <w:sz w:val="24"/>
                      <w:szCs w:val="24"/>
                    </w:rPr>
                    <w:t>Iebildums ņemts vērā</w:t>
                  </w:r>
                </w:p>
              </w:tc>
              <w:tc>
                <w:tcPr>
                  <w:tcW w:w="4116" w:type="dxa"/>
                </w:tcPr>
                <w:p w14:paraId="2D479DB3" w14:textId="6EB50D02" w:rsidR="00D7434C" w:rsidRDefault="00DA52CB" w:rsidP="000C7771">
                  <w:pPr>
                    <w:pStyle w:val="NormalWeb"/>
                    <w:spacing w:before="0" w:beforeAutospacing="0" w:after="0" w:afterAutospacing="0"/>
                    <w:ind w:right="527"/>
                    <w:jc w:val="both"/>
                  </w:pPr>
                  <w:r>
                    <w:t>MK noteikumu projekta 2. pielikum</w:t>
                  </w:r>
                  <w:r w:rsidR="00726F3C">
                    <w:t>a</w:t>
                  </w:r>
                  <w:r>
                    <w:t xml:space="preserve"> </w:t>
                  </w:r>
                  <w:r w:rsidRPr="00DA52CB">
                    <w:rPr>
                      <w:bCs/>
                    </w:rPr>
                    <w:t xml:space="preserve">“D. </w:t>
                  </w:r>
                  <w:proofErr w:type="spellStart"/>
                  <w:r w:rsidRPr="00DA52CB">
                    <w:rPr>
                      <w:bCs/>
                    </w:rPr>
                    <w:t>Mākoņpakalpojumu</w:t>
                  </w:r>
                  <w:proofErr w:type="spellEnd"/>
                  <w:r w:rsidRPr="00DA52CB">
                    <w:rPr>
                      <w:bCs/>
                    </w:rPr>
                    <w:t xml:space="preserve"> izmantošana” sadaļā</w:t>
                  </w:r>
                  <w:r>
                    <w:rPr>
                      <w:bCs/>
                    </w:rPr>
                    <w:t xml:space="preserve"> </w:t>
                  </w:r>
                  <w:r w:rsidRPr="00DA52CB">
                    <w:rPr>
                      <w:bCs/>
                    </w:rPr>
                    <w:t>dzēst</w:t>
                  </w:r>
                  <w:r>
                    <w:rPr>
                      <w:bCs/>
                    </w:rPr>
                    <w:t>s</w:t>
                  </w:r>
                  <w:r w:rsidRPr="00DA52CB">
                    <w:rPr>
                      <w:bCs/>
                    </w:rPr>
                    <w:t xml:space="preserve"> tekst</w:t>
                  </w:r>
                  <w:r>
                    <w:rPr>
                      <w:bCs/>
                    </w:rPr>
                    <w:t>s</w:t>
                  </w:r>
                  <w:r w:rsidRPr="00DA52CB">
                    <w:rPr>
                      <w:bCs/>
                    </w:rPr>
                    <w:t xml:space="preserve"> “</w:t>
                  </w:r>
                  <w:proofErr w:type="spellStart"/>
                  <w:r w:rsidRPr="00DA52CB">
                    <w:rPr>
                      <w:bCs/>
                    </w:rPr>
                    <w:t>SkyDrive</w:t>
                  </w:r>
                  <w:proofErr w:type="spellEnd"/>
                  <w:r>
                    <w:rPr>
                      <w:bCs/>
                    </w:rPr>
                    <w:t>”.</w:t>
                  </w:r>
                </w:p>
              </w:tc>
            </w:tr>
            <w:tr w:rsidR="004E4AD8" w:rsidRPr="00475310" w14:paraId="54B5B02D" w14:textId="77777777" w:rsidTr="00E30B81">
              <w:trPr>
                <w:trHeight w:val="447"/>
              </w:trPr>
              <w:tc>
                <w:tcPr>
                  <w:tcW w:w="576" w:type="dxa"/>
                </w:tcPr>
                <w:p w14:paraId="40F0253B" w14:textId="1B498AC7" w:rsidR="004E4AD8" w:rsidRDefault="00DA52CB"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6.</w:t>
                  </w:r>
                </w:p>
              </w:tc>
              <w:tc>
                <w:tcPr>
                  <w:tcW w:w="4267" w:type="dxa"/>
                </w:tcPr>
                <w:p w14:paraId="57D1165C" w14:textId="73ABD27D" w:rsidR="004E4AD8" w:rsidRPr="006A35F7" w:rsidRDefault="00DA52CB"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0093C7CF" w14:textId="77777777" w:rsidR="004E4AD8" w:rsidRDefault="00DA52CB"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57D26496" w14:textId="77777777" w:rsidR="00304B44" w:rsidRDefault="00304B44" w:rsidP="00263736">
                  <w:pPr>
                    <w:spacing w:after="0"/>
                    <w:jc w:val="both"/>
                    <w:rPr>
                      <w:rFonts w:ascii="Times New Roman" w:hAnsi="Times New Roman"/>
                      <w:bCs/>
                      <w:sz w:val="24"/>
                      <w:szCs w:val="24"/>
                    </w:rPr>
                  </w:pPr>
                  <w:r w:rsidRPr="00DA52CB">
                    <w:rPr>
                      <w:rFonts w:ascii="Times New Roman" w:hAnsi="Times New Roman"/>
                      <w:bCs/>
                      <w:sz w:val="24"/>
                      <w:szCs w:val="24"/>
                    </w:rPr>
                    <w:t>Kā arī “D.</w:t>
                  </w:r>
                  <w:r>
                    <w:rPr>
                      <w:rFonts w:ascii="Times New Roman" w:hAnsi="Times New Roman"/>
                      <w:bCs/>
                      <w:sz w:val="24"/>
                      <w:szCs w:val="24"/>
                    </w:rPr>
                    <w:t xml:space="preserve"> </w:t>
                  </w:r>
                  <w:proofErr w:type="spellStart"/>
                  <w:r w:rsidRPr="00DA52CB">
                    <w:rPr>
                      <w:rFonts w:ascii="Times New Roman" w:hAnsi="Times New Roman"/>
                      <w:bCs/>
                      <w:sz w:val="24"/>
                      <w:szCs w:val="24"/>
                    </w:rPr>
                    <w:t>Mākoņpakalpojumu</w:t>
                  </w:r>
                  <w:proofErr w:type="spellEnd"/>
                  <w:r w:rsidRPr="00DA52CB">
                    <w:rPr>
                      <w:rFonts w:ascii="Times New Roman" w:hAnsi="Times New Roman"/>
                      <w:bCs/>
                      <w:sz w:val="24"/>
                      <w:szCs w:val="24"/>
                    </w:rPr>
                    <w:t xml:space="preserve"> izmantošana” sadaļā lūdzam veikt šādus labojumus:</w:t>
                  </w:r>
                </w:p>
                <w:p w14:paraId="0B539DAB" w14:textId="3D69B286" w:rsidR="00304B44" w:rsidRPr="00304B44" w:rsidRDefault="00304B44" w:rsidP="00263736">
                  <w:pPr>
                    <w:spacing w:after="0"/>
                    <w:jc w:val="both"/>
                    <w:rPr>
                      <w:rFonts w:ascii="Times New Roman" w:hAnsi="Times New Roman"/>
                      <w:bCs/>
                      <w:sz w:val="24"/>
                      <w:szCs w:val="24"/>
                    </w:rPr>
                  </w:pPr>
                  <w:r w:rsidRPr="00B63346">
                    <w:rPr>
                      <w:rFonts w:ascii="Times New Roman" w:eastAsia="Times New Roman" w:hAnsi="Times New Roman"/>
                      <w:sz w:val="23"/>
                      <w:szCs w:val="23"/>
                    </w:rPr>
                    <w:t>D2.</w:t>
                  </w:r>
                  <w:r>
                    <w:rPr>
                      <w:rFonts w:ascii="Times New Roman" w:eastAsia="Times New Roman" w:hAnsi="Times New Roman"/>
                      <w:sz w:val="23"/>
                      <w:szCs w:val="23"/>
                    </w:rPr>
                    <w:t> </w:t>
                  </w:r>
                  <w:r w:rsidRPr="00B63346">
                    <w:rPr>
                      <w:rFonts w:ascii="Times New Roman" w:eastAsia="Times New Roman" w:hAnsi="Times New Roman"/>
                      <w:sz w:val="23"/>
                      <w:szCs w:val="23"/>
                    </w:rPr>
                    <w:t xml:space="preserve">jautājuma a. atbilžu variantā pievienot šādus piemērus: “Microsoft Office 365, </w:t>
                  </w:r>
                  <w:proofErr w:type="spellStart"/>
                  <w:r w:rsidRPr="00B63346">
                    <w:rPr>
                      <w:rFonts w:ascii="Times New Roman" w:eastAsia="Times New Roman" w:hAnsi="Times New Roman"/>
                      <w:sz w:val="23"/>
                      <w:szCs w:val="23"/>
                    </w:rPr>
                    <w:t>Gmail</w:t>
                  </w:r>
                  <w:proofErr w:type="spellEnd"/>
                  <w:r w:rsidRPr="00B63346">
                    <w:rPr>
                      <w:rFonts w:ascii="Times New Roman" w:eastAsia="Times New Roman" w:hAnsi="Times New Roman"/>
                      <w:sz w:val="23"/>
                      <w:szCs w:val="23"/>
                    </w:rPr>
                    <w:t>, inbox.lv”.</w:t>
                  </w:r>
                </w:p>
              </w:tc>
              <w:tc>
                <w:tcPr>
                  <w:tcW w:w="2705" w:type="dxa"/>
                </w:tcPr>
                <w:p w14:paraId="21D45F39" w14:textId="11C1EDD6" w:rsidR="004E4AD8" w:rsidRDefault="00586C93" w:rsidP="0000024A">
                  <w:pPr>
                    <w:spacing w:after="0"/>
                    <w:jc w:val="both"/>
                    <w:rPr>
                      <w:rFonts w:ascii="Times New Roman" w:hAnsi="Times New Roman"/>
                      <w:b/>
                      <w:sz w:val="24"/>
                      <w:szCs w:val="24"/>
                    </w:rPr>
                  </w:pPr>
                  <w:r>
                    <w:rPr>
                      <w:rFonts w:ascii="Times New Roman" w:hAnsi="Times New Roman"/>
                      <w:b/>
                      <w:sz w:val="24"/>
                      <w:szCs w:val="24"/>
                    </w:rPr>
                    <w:t>Panākta vienošanās elektroniskās saskaņošanas laikā</w:t>
                  </w:r>
                </w:p>
              </w:tc>
              <w:tc>
                <w:tcPr>
                  <w:tcW w:w="4116" w:type="dxa"/>
                </w:tcPr>
                <w:p w14:paraId="6B55C6BA" w14:textId="32C26523" w:rsidR="004E4AD8" w:rsidRDefault="00304B44" w:rsidP="000C7771">
                  <w:pPr>
                    <w:pStyle w:val="NormalWeb"/>
                    <w:spacing w:before="0" w:beforeAutospacing="0" w:after="0" w:afterAutospacing="0"/>
                    <w:ind w:right="527"/>
                    <w:jc w:val="both"/>
                  </w:pPr>
                  <w:r>
                    <w:t>MK noteikumu projekta 2. pielikum</w:t>
                  </w:r>
                  <w:r w:rsidR="00726F3C">
                    <w:t>a</w:t>
                  </w:r>
                  <w:r>
                    <w:t xml:space="preserve"> </w:t>
                  </w:r>
                  <w:r w:rsidRPr="00DA52CB">
                    <w:rPr>
                      <w:bCs/>
                    </w:rPr>
                    <w:t xml:space="preserve">“D. </w:t>
                  </w:r>
                  <w:proofErr w:type="spellStart"/>
                  <w:r w:rsidRPr="00DA52CB">
                    <w:rPr>
                      <w:bCs/>
                    </w:rPr>
                    <w:t>Mākoņpakalpojumu</w:t>
                  </w:r>
                  <w:proofErr w:type="spellEnd"/>
                  <w:r w:rsidRPr="00DA52CB">
                    <w:rPr>
                      <w:bCs/>
                    </w:rPr>
                    <w:t xml:space="preserve"> izmantošana”</w:t>
                  </w:r>
                  <w:r>
                    <w:rPr>
                      <w:bCs/>
                    </w:rPr>
                    <w:t xml:space="preserve"> </w:t>
                  </w:r>
                  <w:r w:rsidRPr="00B63346">
                    <w:rPr>
                      <w:sz w:val="23"/>
                      <w:szCs w:val="23"/>
                    </w:rPr>
                    <w:t>D2.</w:t>
                  </w:r>
                  <w:r>
                    <w:rPr>
                      <w:sz w:val="23"/>
                      <w:szCs w:val="23"/>
                    </w:rPr>
                    <w:t> </w:t>
                  </w:r>
                  <w:r w:rsidRPr="00B63346">
                    <w:rPr>
                      <w:sz w:val="23"/>
                      <w:szCs w:val="23"/>
                    </w:rPr>
                    <w:t>jautājuma a. atbilžu variantā pievienot</w:t>
                  </w:r>
                  <w:r>
                    <w:rPr>
                      <w:sz w:val="23"/>
                      <w:szCs w:val="23"/>
                    </w:rPr>
                    <w:t>i</w:t>
                  </w:r>
                  <w:r w:rsidRPr="00B63346">
                    <w:rPr>
                      <w:sz w:val="23"/>
                      <w:szCs w:val="23"/>
                    </w:rPr>
                    <w:t xml:space="preserve"> šād</w:t>
                  </w:r>
                  <w:r>
                    <w:rPr>
                      <w:sz w:val="23"/>
                      <w:szCs w:val="23"/>
                    </w:rPr>
                    <w:t>i</w:t>
                  </w:r>
                  <w:r w:rsidRPr="00B63346">
                    <w:rPr>
                      <w:sz w:val="23"/>
                      <w:szCs w:val="23"/>
                    </w:rPr>
                    <w:t xml:space="preserve"> piemēr</w:t>
                  </w:r>
                  <w:r>
                    <w:rPr>
                      <w:sz w:val="23"/>
                      <w:szCs w:val="23"/>
                    </w:rPr>
                    <w:t>i</w:t>
                  </w:r>
                  <w:r w:rsidRPr="00B63346">
                    <w:rPr>
                      <w:sz w:val="23"/>
                      <w:szCs w:val="23"/>
                    </w:rPr>
                    <w:t xml:space="preserve">: “Microsoft Office 365, </w:t>
                  </w:r>
                  <w:proofErr w:type="spellStart"/>
                  <w:r w:rsidRPr="00B63346">
                    <w:rPr>
                      <w:sz w:val="23"/>
                      <w:szCs w:val="23"/>
                    </w:rPr>
                    <w:t>Gmail</w:t>
                  </w:r>
                  <w:proofErr w:type="spellEnd"/>
                  <w:r>
                    <w:rPr>
                      <w:sz w:val="23"/>
                      <w:szCs w:val="23"/>
                    </w:rPr>
                    <w:t>.</w:t>
                  </w:r>
                </w:p>
              </w:tc>
            </w:tr>
            <w:tr w:rsidR="007B401F" w:rsidRPr="00475310" w14:paraId="3D022EF6" w14:textId="77777777" w:rsidTr="00E30B81">
              <w:trPr>
                <w:trHeight w:val="447"/>
              </w:trPr>
              <w:tc>
                <w:tcPr>
                  <w:tcW w:w="576" w:type="dxa"/>
                </w:tcPr>
                <w:p w14:paraId="53DF6C7E" w14:textId="2EBE812C" w:rsidR="007B401F" w:rsidRDefault="007B401F"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w:t>
                  </w:r>
                </w:p>
              </w:tc>
              <w:tc>
                <w:tcPr>
                  <w:tcW w:w="4267" w:type="dxa"/>
                </w:tcPr>
                <w:p w14:paraId="3D51F4FE" w14:textId="319B7FB3" w:rsidR="007B401F" w:rsidRPr="006A35F7" w:rsidRDefault="007B401F"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2C24E09C" w14:textId="77777777" w:rsidR="007B401F" w:rsidRDefault="007B401F"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0C433EE9" w14:textId="77777777" w:rsidR="007B401F" w:rsidRDefault="007B401F" w:rsidP="00263736">
                  <w:pPr>
                    <w:spacing w:after="0"/>
                    <w:jc w:val="both"/>
                    <w:rPr>
                      <w:rFonts w:ascii="Times New Roman" w:hAnsi="Times New Roman"/>
                      <w:bCs/>
                      <w:sz w:val="24"/>
                      <w:szCs w:val="24"/>
                    </w:rPr>
                  </w:pPr>
                  <w:r w:rsidRPr="00DA52CB">
                    <w:rPr>
                      <w:rFonts w:ascii="Times New Roman" w:hAnsi="Times New Roman"/>
                      <w:bCs/>
                      <w:sz w:val="24"/>
                      <w:szCs w:val="24"/>
                    </w:rPr>
                    <w:t>Kā arī “D.</w:t>
                  </w:r>
                  <w:r w:rsidRPr="007B401F">
                    <w:rPr>
                      <w:rFonts w:ascii="Times New Roman" w:hAnsi="Times New Roman"/>
                      <w:bCs/>
                      <w:sz w:val="24"/>
                      <w:szCs w:val="24"/>
                    </w:rPr>
                    <w:t xml:space="preserve"> </w:t>
                  </w:r>
                  <w:proofErr w:type="spellStart"/>
                  <w:r w:rsidRPr="00DA52CB">
                    <w:rPr>
                      <w:rFonts w:ascii="Times New Roman" w:hAnsi="Times New Roman"/>
                      <w:bCs/>
                      <w:sz w:val="24"/>
                      <w:szCs w:val="24"/>
                    </w:rPr>
                    <w:t>Mākoņpakalpojumu</w:t>
                  </w:r>
                  <w:proofErr w:type="spellEnd"/>
                  <w:r w:rsidRPr="00DA52CB">
                    <w:rPr>
                      <w:rFonts w:ascii="Times New Roman" w:hAnsi="Times New Roman"/>
                      <w:bCs/>
                      <w:sz w:val="24"/>
                      <w:szCs w:val="24"/>
                    </w:rPr>
                    <w:t xml:space="preserve"> </w:t>
                  </w:r>
                  <w:r w:rsidRPr="00DA52CB">
                    <w:rPr>
                      <w:rFonts w:ascii="Times New Roman" w:hAnsi="Times New Roman"/>
                      <w:bCs/>
                      <w:sz w:val="24"/>
                      <w:szCs w:val="24"/>
                    </w:rPr>
                    <w:lastRenderedPageBreak/>
                    <w:t>izmantošana” sadaļā lūdzam veikt šādus labojumus:</w:t>
                  </w:r>
                </w:p>
                <w:p w14:paraId="4D643AED" w14:textId="54B66838"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1.</w:t>
                  </w:r>
                  <w:r w:rsidRPr="007B401F">
                    <w:rPr>
                      <w:rFonts w:ascii="Times New Roman" w:hAnsi="Times New Roman"/>
                      <w:bCs/>
                      <w:sz w:val="24"/>
                      <w:szCs w:val="24"/>
                    </w:rPr>
                    <w:t xml:space="preserve">D2. jautājuma b. atbilžu variantā minēt piemērus “Microsoft Office 365, Google </w:t>
                  </w:r>
                  <w:proofErr w:type="spellStart"/>
                  <w:r w:rsidRPr="007B401F">
                    <w:rPr>
                      <w:rFonts w:ascii="Times New Roman" w:hAnsi="Times New Roman"/>
                      <w:bCs/>
                      <w:sz w:val="24"/>
                      <w:szCs w:val="24"/>
                    </w:rPr>
                    <w:t>docs</w:t>
                  </w:r>
                  <w:proofErr w:type="spellEnd"/>
                  <w:r w:rsidRPr="007B401F">
                    <w:rPr>
                      <w:rFonts w:ascii="Times New Roman" w:hAnsi="Times New Roman"/>
                      <w:bCs/>
                      <w:sz w:val="24"/>
                      <w:szCs w:val="24"/>
                    </w:rPr>
                    <w:t>”, bet dzēst “</w:t>
                  </w:r>
                  <w:proofErr w:type="spellStart"/>
                  <w:r w:rsidRPr="007B401F">
                    <w:rPr>
                      <w:rFonts w:ascii="Times New Roman" w:hAnsi="Times New Roman"/>
                      <w:bCs/>
                      <w:sz w:val="24"/>
                      <w:szCs w:val="24"/>
                    </w:rPr>
                    <w:t>Open</w:t>
                  </w:r>
                  <w:proofErr w:type="spellEnd"/>
                  <w:r w:rsidRPr="007B401F">
                    <w:rPr>
                      <w:rFonts w:ascii="Times New Roman" w:hAnsi="Times New Roman"/>
                      <w:bCs/>
                      <w:sz w:val="24"/>
                      <w:szCs w:val="24"/>
                    </w:rPr>
                    <w:t xml:space="preserve"> Office”, jo tas ir bezmaksas pakalpojums.</w:t>
                  </w:r>
                </w:p>
                <w:p w14:paraId="19357123" w14:textId="5DDF97AD"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2.</w:t>
                  </w:r>
                  <w:r w:rsidRPr="007B401F">
                    <w:rPr>
                      <w:rFonts w:ascii="Times New Roman" w:hAnsi="Times New Roman"/>
                      <w:bCs/>
                      <w:sz w:val="24"/>
                      <w:szCs w:val="24"/>
                    </w:rPr>
                    <w:t xml:space="preserve">D2. jautājuma c. atbilžu variantā minēt piemēru “Microsoft </w:t>
                  </w:r>
                  <w:proofErr w:type="spellStart"/>
                  <w:r w:rsidRPr="007B401F">
                    <w:rPr>
                      <w:rFonts w:ascii="Times New Roman" w:hAnsi="Times New Roman"/>
                      <w:bCs/>
                      <w:sz w:val="24"/>
                      <w:szCs w:val="24"/>
                    </w:rPr>
                    <w:t>dynamics</w:t>
                  </w:r>
                  <w:proofErr w:type="spellEnd"/>
                  <w:r w:rsidRPr="007B401F">
                    <w:rPr>
                      <w:rFonts w:ascii="Times New Roman" w:hAnsi="Times New Roman"/>
                      <w:bCs/>
                      <w:sz w:val="24"/>
                      <w:szCs w:val="24"/>
                    </w:rPr>
                    <w:t>”, bet dzēst piemērus “</w:t>
                  </w:r>
                  <w:proofErr w:type="spellStart"/>
                  <w:r w:rsidRPr="007B401F">
                    <w:rPr>
                      <w:rFonts w:ascii="Times New Roman" w:hAnsi="Times New Roman"/>
                      <w:bCs/>
                      <w:sz w:val="24"/>
                      <w:szCs w:val="24"/>
                    </w:rPr>
                    <w:t>Scoro</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t>Norgate</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t>RamusNet</w:t>
                  </w:r>
                  <w:proofErr w:type="spellEnd"/>
                  <w:r w:rsidRPr="007B401F">
                    <w:rPr>
                      <w:rFonts w:ascii="Times New Roman" w:hAnsi="Times New Roman"/>
                      <w:bCs/>
                      <w:sz w:val="24"/>
                      <w:szCs w:val="24"/>
                    </w:rPr>
                    <w:t>”.</w:t>
                  </w:r>
                </w:p>
                <w:p w14:paraId="324219CB" w14:textId="2DE27DFC"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3.</w:t>
                  </w:r>
                  <w:r w:rsidRPr="007B401F">
                    <w:rPr>
                      <w:rFonts w:ascii="Times New Roman" w:hAnsi="Times New Roman"/>
                      <w:bCs/>
                      <w:sz w:val="24"/>
                      <w:szCs w:val="24"/>
                    </w:rPr>
                    <w:t>D2. jautājuma d. atbilžu variantā minēt tos pašus piemērus, kas ir pie c. atbilžu varianta.</w:t>
                  </w:r>
                </w:p>
                <w:p w14:paraId="2CE43E90" w14:textId="7D99B046"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4.</w:t>
                  </w:r>
                  <w:r w:rsidRPr="007B401F">
                    <w:rPr>
                      <w:rFonts w:ascii="Times New Roman" w:hAnsi="Times New Roman"/>
                      <w:bCs/>
                      <w:sz w:val="24"/>
                      <w:szCs w:val="24"/>
                    </w:rPr>
                    <w:t>D2. jautājuma e. atbilžu variantu papildināt ar piemēru “</w:t>
                  </w:r>
                  <w:proofErr w:type="spellStart"/>
                  <w:r w:rsidRPr="007B401F">
                    <w:rPr>
                      <w:rFonts w:ascii="Times New Roman" w:hAnsi="Times New Roman"/>
                      <w:bCs/>
                      <w:sz w:val="24"/>
                      <w:szCs w:val="24"/>
                    </w:rPr>
                    <w:t>SalesForce</w:t>
                  </w:r>
                  <w:proofErr w:type="spellEnd"/>
                  <w:r w:rsidRPr="007B401F">
                    <w:rPr>
                      <w:rFonts w:ascii="Times New Roman" w:hAnsi="Times New Roman"/>
                      <w:bCs/>
                      <w:sz w:val="24"/>
                      <w:szCs w:val="24"/>
                    </w:rPr>
                    <w:t>”.</w:t>
                  </w:r>
                </w:p>
                <w:p w14:paraId="4B40EE88" w14:textId="548329D6"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5.</w:t>
                  </w:r>
                  <w:r w:rsidRPr="007B401F">
                    <w:rPr>
                      <w:rFonts w:ascii="Times New Roman" w:hAnsi="Times New Roman"/>
                      <w:bCs/>
                      <w:sz w:val="24"/>
                      <w:szCs w:val="24"/>
                    </w:rPr>
                    <w:t>D2. jautājuma h. atbilžu variantā pievienot šādus piemērus: “</w:t>
                  </w:r>
                  <w:proofErr w:type="spellStart"/>
                  <w:r w:rsidRPr="007B401F">
                    <w:rPr>
                      <w:rFonts w:ascii="Times New Roman" w:hAnsi="Times New Roman"/>
                      <w:bCs/>
                      <w:sz w:val="24"/>
                      <w:szCs w:val="24"/>
                    </w:rPr>
                    <w:t>iCloud</w:t>
                  </w:r>
                  <w:proofErr w:type="spellEnd"/>
                  <w:r w:rsidRPr="007B401F">
                    <w:rPr>
                      <w:rFonts w:ascii="Times New Roman" w:hAnsi="Times New Roman"/>
                      <w:bCs/>
                      <w:sz w:val="24"/>
                      <w:szCs w:val="24"/>
                    </w:rPr>
                    <w:t xml:space="preserve">, Google </w:t>
                  </w:r>
                  <w:proofErr w:type="spellStart"/>
                  <w:r w:rsidRPr="007B401F">
                    <w:rPr>
                      <w:rFonts w:ascii="Times New Roman" w:hAnsi="Times New Roman"/>
                      <w:bCs/>
                      <w:sz w:val="24"/>
                      <w:szCs w:val="24"/>
                    </w:rPr>
                    <w:t>Drive</w:t>
                  </w:r>
                  <w:proofErr w:type="spellEnd"/>
                  <w:r w:rsidRPr="007B401F">
                    <w:rPr>
                      <w:rFonts w:ascii="Times New Roman" w:hAnsi="Times New Roman"/>
                      <w:bCs/>
                      <w:sz w:val="24"/>
                      <w:szCs w:val="24"/>
                    </w:rPr>
                    <w:t>, failiem.lv”.</w:t>
                  </w:r>
                </w:p>
                <w:p w14:paraId="150BB78B" w14:textId="7B7B08C7"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6.</w:t>
                  </w:r>
                  <w:r w:rsidRPr="007B401F">
                    <w:rPr>
                      <w:rFonts w:ascii="Times New Roman" w:hAnsi="Times New Roman"/>
                      <w:bCs/>
                      <w:sz w:val="24"/>
                      <w:szCs w:val="24"/>
                    </w:rPr>
                    <w:t>D2. jautājuma i. atbilžu variantā tekstu “uzņēmuma programmatūru” papildināt ar tekstu “tajā skaitā tīmekļa vietni”.</w:t>
                  </w:r>
                </w:p>
                <w:p w14:paraId="0C30783D" w14:textId="16444156" w:rsidR="007B401F" w:rsidRPr="007B401F" w:rsidRDefault="007B401F" w:rsidP="007B401F">
                  <w:pPr>
                    <w:spacing w:after="0"/>
                    <w:jc w:val="both"/>
                    <w:rPr>
                      <w:rFonts w:ascii="Times New Roman" w:hAnsi="Times New Roman"/>
                      <w:bCs/>
                      <w:sz w:val="24"/>
                      <w:szCs w:val="24"/>
                    </w:rPr>
                  </w:pPr>
                  <w:r>
                    <w:rPr>
                      <w:rFonts w:ascii="Times New Roman" w:hAnsi="Times New Roman"/>
                      <w:bCs/>
                      <w:sz w:val="24"/>
                      <w:szCs w:val="24"/>
                    </w:rPr>
                    <w:t>7.</w:t>
                  </w:r>
                  <w:r w:rsidRPr="007B401F">
                    <w:rPr>
                      <w:rFonts w:ascii="Times New Roman" w:hAnsi="Times New Roman"/>
                      <w:bCs/>
                      <w:sz w:val="24"/>
                      <w:szCs w:val="24"/>
                    </w:rPr>
                    <w:t xml:space="preserve">D2. jautājuma j. atbilžu variantā pievienot piemērus šādā redakcijā: “Piemēram, Microsoft </w:t>
                  </w:r>
                  <w:proofErr w:type="spellStart"/>
                  <w:r w:rsidRPr="007B401F">
                    <w:rPr>
                      <w:rFonts w:ascii="Times New Roman" w:hAnsi="Times New Roman"/>
                      <w:bCs/>
                      <w:sz w:val="24"/>
                      <w:szCs w:val="24"/>
                    </w:rPr>
                    <w:t>Azure</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t>Amazon</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lastRenderedPageBreak/>
                    <w:t>web</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t>services</w:t>
                  </w:r>
                  <w:proofErr w:type="spellEnd"/>
                  <w:r w:rsidRPr="007B401F">
                    <w:rPr>
                      <w:rFonts w:ascii="Times New Roman" w:hAnsi="Times New Roman"/>
                      <w:bCs/>
                      <w:sz w:val="24"/>
                      <w:szCs w:val="24"/>
                    </w:rPr>
                    <w:t xml:space="preserve">, </w:t>
                  </w:r>
                  <w:proofErr w:type="spellStart"/>
                  <w:r w:rsidRPr="007B401F">
                    <w:rPr>
                      <w:rFonts w:ascii="Times New Roman" w:hAnsi="Times New Roman"/>
                      <w:bCs/>
                      <w:sz w:val="24"/>
                      <w:szCs w:val="24"/>
                    </w:rPr>
                    <w:t>Alibaba</w:t>
                  </w:r>
                  <w:proofErr w:type="spellEnd"/>
                  <w:r w:rsidRPr="007B401F">
                    <w:rPr>
                      <w:rFonts w:ascii="Times New Roman" w:hAnsi="Times New Roman"/>
                      <w:bCs/>
                      <w:sz w:val="24"/>
                      <w:szCs w:val="24"/>
                    </w:rPr>
                    <w:t>, Google”.</w:t>
                  </w:r>
                </w:p>
              </w:tc>
              <w:tc>
                <w:tcPr>
                  <w:tcW w:w="2705" w:type="dxa"/>
                </w:tcPr>
                <w:p w14:paraId="3A8165F9" w14:textId="0FAA9DD4" w:rsidR="007B401F" w:rsidRDefault="00586C93" w:rsidP="0000024A">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4116" w:type="dxa"/>
                </w:tcPr>
                <w:p w14:paraId="1131C293" w14:textId="5812D9CE" w:rsidR="007B401F" w:rsidRDefault="007B401F" w:rsidP="000C7771">
                  <w:pPr>
                    <w:pStyle w:val="NormalWeb"/>
                    <w:spacing w:before="0" w:beforeAutospacing="0" w:after="0" w:afterAutospacing="0"/>
                    <w:ind w:right="527"/>
                    <w:jc w:val="both"/>
                  </w:pPr>
                  <w:r>
                    <w:t>MK noteikumu projekta 2. pielikum</w:t>
                  </w:r>
                  <w:r w:rsidR="00726F3C">
                    <w:t>a</w:t>
                  </w:r>
                  <w:r>
                    <w:t xml:space="preserve"> </w:t>
                  </w:r>
                  <w:r w:rsidRPr="00DA52CB">
                    <w:rPr>
                      <w:bCs/>
                    </w:rPr>
                    <w:t xml:space="preserve">“D. </w:t>
                  </w:r>
                  <w:proofErr w:type="spellStart"/>
                  <w:r w:rsidRPr="00DA52CB">
                    <w:rPr>
                      <w:bCs/>
                    </w:rPr>
                    <w:t>Mākoņpakalpojumu</w:t>
                  </w:r>
                  <w:proofErr w:type="spellEnd"/>
                  <w:r w:rsidRPr="00DA52CB">
                    <w:rPr>
                      <w:bCs/>
                    </w:rPr>
                    <w:t xml:space="preserve"> izmantošana”</w:t>
                  </w:r>
                  <w:r>
                    <w:rPr>
                      <w:bCs/>
                    </w:rPr>
                    <w:t xml:space="preserve"> </w:t>
                  </w:r>
                  <w:r w:rsidRPr="007B401F">
                    <w:t>D0 un D2 jautājumos dzēsts piemērs “</w:t>
                  </w:r>
                  <w:proofErr w:type="spellStart"/>
                  <w:r w:rsidRPr="007B401F">
                    <w:t>SkyDrive</w:t>
                  </w:r>
                  <w:proofErr w:type="spellEnd"/>
                  <w:r w:rsidRPr="007B401F">
                    <w:t xml:space="preserve">” un </w:t>
                  </w:r>
                  <w:r w:rsidRPr="007B401F">
                    <w:lastRenderedPageBreak/>
                    <w:t>“</w:t>
                  </w:r>
                  <w:proofErr w:type="spellStart"/>
                  <w:r w:rsidRPr="007B401F">
                    <w:t>Open</w:t>
                  </w:r>
                  <w:proofErr w:type="spellEnd"/>
                  <w:r w:rsidRPr="007B401F">
                    <w:t xml:space="preserve"> </w:t>
                  </w:r>
                  <w:proofErr w:type="spellStart"/>
                  <w:r w:rsidRPr="007B401F">
                    <w:t>office</w:t>
                  </w:r>
                  <w:proofErr w:type="spellEnd"/>
                  <w:r w:rsidRPr="007B401F">
                    <w:t>”, bet pārējie piemēri minēti atbilstoši Rokasgrāmatai.</w:t>
                  </w:r>
                </w:p>
              </w:tc>
            </w:tr>
            <w:tr w:rsidR="00364DF0" w:rsidRPr="00475310" w14:paraId="39855DAA" w14:textId="77777777" w:rsidTr="00E30B81">
              <w:trPr>
                <w:trHeight w:val="447"/>
              </w:trPr>
              <w:tc>
                <w:tcPr>
                  <w:tcW w:w="576" w:type="dxa"/>
                </w:tcPr>
                <w:p w14:paraId="47263E58" w14:textId="59ECAA63" w:rsidR="00364DF0" w:rsidRDefault="00364DF0"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 xml:space="preserve">8. </w:t>
                  </w:r>
                </w:p>
              </w:tc>
              <w:tc>
                <w:tcPr>
                  <w:tcW w:w="4267" w:type="dxa"/>
                </w:tcPr>
                <w:p w14:paraId="2132998D" w14:textId="3CDCF68A" w:rsidR="00364DF0" w:rsidRPr="006A35F7" w:rsidRDefault="00364DF0"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3AC25C7D" w14:textId="77777777" w:rsidR="00364DF0" w:rsidRDefault="00364DF0"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2D39790F" w14:textId="4D62F689" w:rsidR="00364DF0" w:rsidRPr="00364DF0" w:rsidRDefault="00364DF0" w:rsidP="00263736">
                  <w:pPr>
                    <w:spacing w:after="0"/>
                    <w:jc w:val="both"/>
                    <w:rPr>
                      <w:rFonts w:ascii="Times New Roman" w:hAnsi="Times New Roman"/>
                      <w:bCs/>
                      <w:sz w:val="24"/>
                      <w:szCs w:val="24"/>
                    </w:rPr>
                  </w:pPr>
                  <w:r w:rsidRPr="00364DF0">
                    <w:rPr>
                      <w:rFonts w:ascii="Times New Roman" w:hAnsi="Times New Roman"/>
                      <w:bCs/>
                      <w:sz w:val="24"/>
                      <w:szCs w:val="24"/>
                    </w:rPr>
                    <w:t>Lūdzam noteikumu projekta 2. pielikuma “Pārskats par informācijas un komunikācijas tehnoloģiju izmantošanu uzņēmumos” “E. Lietu internets (</w:t>
                  </w:r>
                  <w:proofErr w:type="spellStart"/>
                  <w:r w:rsidRPr="00364DF0">
                    <w:rPr>
                      <w:rFonts w:ascii="Times New Roman" w:hAnsi="Times New Roman"/>
                      <w:bCs/>
                      <w:sz w:val="24"/>
                      <w:szCs w:val="24"/>
                    </w:rPr>
                    <w:t>IoT</w:t>
                  </w:r>
                  <w:proofErr w:type="spellEnd"/>
                  <w:r w:rsidRPr="00364DF0">
                    <w:rPr>
                      <w:rFonts w:ascii="Times New Roman" w:hAnsi="Times New Roman"/>
                      <w:bCs/>
                      <w:sz w:val="24"/>
                      <w:szCs w:val="24"/>
                    </w:rPr>
                    <w:t>)” sadaļā lietu interneta skaidrojumā pie ierīču piemēriem pievienot šādus piemērus: “CO2 skaitītāji, viedās mājas risinājumi”.</w:t>
                  </w:r>
                </w:p>
              </w:tc>
              <w:tc>
                <w:tcPr>
                  <w:tcW w:w="2705" w:type="dxa"/>
                </w:tcPr>
                <w:p w14:paraId="10E60F31" w14:textId="21E0D353" w:rsidR="00364DF0" w:rsidRDefault="00364DF0" w:rsidP="0000024A">
                  <w:pPr>
                    <w:spacing w:after="0"/>
                    <w:jc w:val="both"/>
                    <w:rPr>
                      <w:rFonts w:ascii="Times New Roman" w:hAnsi="Times New Roman"/>
                      <w:b/>
                      <w:sz w:val="24"/>
                      <w:szCs w:val="24"/>
                    </w:rPr>
                  </w:pPr>
                  <w:r>
                    <w:rPr>
                      <w:rFonts w:ascii="Times New Roman" w:hAnsi="Times New Roman"/>
                      <w:b/>
                      <w:sz w:val="24"/>
                      <w:szCs w:val="24"/>
                    </w:rPr>
                    <w:t>Iebildums ņemts vērā</w:t>
                  </w:r>
                </w:p>
              </w:tc>
              <w:tc>
                <w:tcPr>
                  <w:tcW w:w="4116" w:type="dxa"/>
                </w:tcPr>
                <w:p w14:paraId="64E17D00" w14:textId="1A36358E" w:rsidR="00364DF0" w:rsidRDefault="00364DF0" w:rsidP="000C7771">
                  <w:pPr>
                    <w:pStyle w:val="NormalWeb"/>
                    <w:spacing w:before="0" w:beforeAutospacing="0" w:after="0" w:afterAutospacing="0"/>
                    <w:ind w:right="527"/>
                    <w:jc w:val="both"/>
                  </w:pPr>
                  <w:r>
                    <w:t xml:space="preserve">MK noteikumu projekta 2. pielikuma </w:t>
                  </w:r>
                  <w:r w:rsidRPr="00364DF0">
                    <w:t>E sadaļā pievienoti piemēri “CO2 skaitītāji” un “viedās mājas risinājumi uzņēmuma telpām</w:t>
                  </w:r>
                  <w:r>
                    <w:t>”.</w:t>
                  </w:r>
                </w:p>
              </w:tc>
            </w:tr>
            <w:tr w:rsidR="007E712E" w:rsidRPr="00475310" w14:paraId="5D15291F" w14:textId="77777777" w:rsidTr="00E30B81">
              <w:trPr>
                <w:trHeight w:val="447"/>
              </w:trPr>
              <w:tc>
                <w:tcPr>
                  <w:tcW w:w="576" w:type="dxa"/>
                </w:tcPr>
                <w:p w14:paraId="643A1958" w14:textId="426B0116" w:rsidR="007E712E" w:rsidRDefault="007E712E"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9. </w:t>
                  </w:r>
                </w:p>
              </w:tc>
              <w:tc>
                <w:tcPr>
                  <w:tcW w:w="4267" w:type="dxa"/>
                </w:tcPr>
                <w:p w14:paraId="23EB2DB8" w14:textId="03239AF7" w:rsidR="007E712E" w:rsidRPr="006A35F7" w:rsidRDefault="007E712E"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30DF64DD" w14:textId="77777777" w:rsidR="007E712E" w:rsidRDefault="007E712E" w:rsidP="00263736">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49850C6D" w14:textId="77777777" w:rsidR="007E712E" w:rsidRPr="007E712E" w:rsidRDefault="007E712E" w:rsidP="007E712E">
                  <w:pPr>
                    <w:spacing w:after="0"/>
                    <w:jc w:val="both"/>
                    <w:rPr>
                      <w:rFonts w:ascii="Times New Roman" w:hAnsi="Times New Roman"/>
                      <w:bCs/>
                      <w:sz w:val="24"/>
                      <w:szCs w:val="24"/>
                    </w:rPr>
                  </w:pPr>
                  <w:r w:rsidRPr="007E712E">
                    <w:rPr>
                      <w:rFonts w:ascii="Times New Roman" w:hAnsi="Times New Roman"/>
                      <w:bCs/>
                      <w:sz w:val="24"/>
                      <w:szCs w:val="24"/>
                    </w:rPr>
                    <w:t>Lūdzam noteikumu projekta 2. pielikuma “Pārskats par informācijas un komunikācijas tehnoloģiju izmantošanu uzņēmumos” “F. Mākslīgais intelekts” sadaļā veikt šādus labojumus:</w:t>
                  </w:r>
                </w:p>
                <w:p w14:paraId="103A9D1F" w14:textId="77777777" w:rsidR="007E712E" w:rsidRPr="007E712E" w:rsidRDefault="007E712E" w:rsidP="007E712E">
                  <w:pPr>
                    <w:spacing w:after="0"/>
                    <w:jc w:val="both"/>
                    <w:rPr>
                      <w:rFonts w:ascii="Times New Roman" w:hAnsi="Times New Roman"/>
                      <w:bCs/>
                      <w:sz w:val="24"/>
                      <w:szCs w:val="24"/>
                    </w:rPr>
                  </w:pPr>
                  <w:r w:rsidRPr="007E712E">
                    <w:rPr>
                      <w:rFonts w:ascii="Times New Roman" w:hAnsi="Times New Roman"/>
                      <w:bCs/>
                      <w:sz w:val="24"/>
                      <w:szCs w:val="24"/>
                    </w:rPr>
                    <w:t xml:space="preserve">Pie mākslīgā intelekta skaidrojuma </w:t>
                  </w:r>
                  <w:proofErr w:type="spellStart"/>
                  <w:r w:rsidRPr="007E712E">
                    <w:rPr>
                      <w:rFonts w:ascii="Times New Roman" w:hAnsi="Times New Roman"/>
                      <w:bCs/>
                      <w:sz w:val="24"/>
                      <w:szCs w:val="24"/>
                    </w:rPr>
                    <w:t>mašīntulkošanas</w:t>
                  </w:r>
                  <w:proofErr w:type="spellEnd"/>
                  <w:r w:rsidRPr="007E712E">
                    <w:rPr>
                      <w:rFonts w:ascii="Times New Roman" w:hAnsi="Times New Roman"/>
                      <w:bCs/>
                      <w:sz w:val="24"/>
                      <w:szCs w:val="24"/>
                    </w:rPr>
                    <w:t xml:space="preserve"> programmas minēt piemēru “Tildes birojs” un Tildi </w:t>
                  </w:r>
                  <w:r w:rsidRPr="007E712E">
                    <w:rPr>
                      <w:rFonts w:ascii="Times New Roman" w:hAnsi="Times New Roman"/>
                      <w:bCs/>
                      <w:sz w:val="24"/>
                      <w:szCs w:val="24"/>
                    </w:rPr>
                    <w:lastRenderedPageBreak/>
                    <w:t>minēt arī F1. jautājuma piemēros.</w:t>
                  </w:r>
                </w:p>
                <w:p w14:paraId="1045C323" w14:textId="711795EC" w:rsidR="007E712E" w:rsidRPr="007E712E" w:rsidRDefault="007E712E" w:rsidP="00263736">
                  <w:pPr>
                    <w:spacing w:after="0"/>
                    <w:jc w:val="both"/>
                    <w:rPr>
                      <w:rFonts w:ascii="Times New Roman" w:hAnsi="Times New Roman"/>
                      <w:bCs/>
                      <w:sz w:val="24"/>
                      <w:szCs w:val="24"/>
                    </w:rPr>
                  </w:pPr>
                </w:p>
              </w:tc>
              <w:tc>
                <w:tcPr>
                  <w:tcW w:w="2705" w:type="dxa"/>
                </w:tcPr>
                <w:p w14:paraId="5F5BE0A4" w14:textId="737F2E13" w:rsidR="007E712E" w:rsidRDefault="007E712E" w:rsidP="0000024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4116" w:type="dxa"/>
                </w:tcPr>
                <w:p w14:paraId="62C5E5FE" w14:textId="0D0BCC09" w:rsidR="007E712E" w:rsidRDefault="007E712E" w:rsidP="000C7771">
                  <w:pPr>
                    <w:pStyle w:val="NormalWeb"/>
                    <w:spacing w:before="0" w:beforeAutospacing="0" w:after="0" w:afterAutospacing="0"/>
                    <w:ind w:right="527"/>
                    <w:jc w:val="both"/>
                  </w:pPr>
                  <w:r>
                    <w:t xml:space="preserve">MK noteikumu projekta </w:t>
                  </w:r>
                  <w:r w:rsidRPr="007E712E">
                    <w:rPr>
                      <w:bCs/>
                    </w:rPr>
                    <w:t>2. pielikuma</w:t>
                  </w:r>
                  <w:r w:rsidR="00726F3C">
                    <w:rPr>
                      <w:bCs/>
                    </w:rPr>
                    <w:t xml:space="preserve"> </w:t>
                  </w:r>
                  <w:r w:rsidRPr="007E712E">
                    <w:rPr>
                      <w:bCs/>
                    </w:rPr>
                    <w:t>“F. Mākslīgais intelekts”</w:t>
                  </w:r>
                  <w:r>
                    <w:rPr>
                      <w:bCs/>
                    </w:rPr>
                    <w:t xml:space="preserve"> </w:t>
                  </w:r>
                  <w:r w:rsidRPr="007E712E">
                    <w:t xml:space="preserve">F1jautājumā pievienots piemērs “Tildes biroja </w:t>
                  </w:r>
                  <w:proofErr w:type="spellStart"/>
                  <w:r w:rsidRPr="007E712E">
                    <w:t>mašīntulkošanas</w:t>
                  </w:r>
                  <w:proofErr w:type="spellEnd"/>
                  <w:r w:rsidRPr="007E712E">
                    <w:t xml:space="preserve"> risinājumi”.</w:t>
                  </w:r>
                </w:p>
              </w:tc>
            </w:tr>
            <w:tr w:rsidR="00A833C1" w:rsidRPr="00475310" w14:paraId="063C5A74" w14:textId="77777777" w:rsidTr="00E30B81">
              <w:trPr>
                <w:trHeight w:val="447"/>
              </w:trPr>
              <w:tc>
                <w:tcPr>
                  <w:tcW w:w="576" w:type="dxa"/>
                </w:tcPr>
                <w:p w14:paraId="071BFDFC" w14:textId="6D0956A5" w:rsidR="00A833C1" w:rsidRDefault="00A833C1"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10.</w:t>
                  </w:r>
                </w:p>
              </w:tc>
              <w:tc>
                <w:tcPr>
                  <w:tcW w:w="4267" w:type="dxa"/>
                </w:tcPr>
                <w:p w14:paraId="57EB56E1" w14:textId="42806136" w:rsidR="00A833C1" w:rsidRPr="006A35F7" w:rsidRDefault="00A833C1"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0CE55272" w14:textId="77777777" w:rsidR="00A833C1" w:rsidRDefault="00A833C1" w:rsidP="00A833C1">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5F14C08A" w14:textId="77777777" w:rsidR="00A833C1" w:rsidRDefault="00A833C1" w:rsidP="00A833C1">
                  <w:pPr>
                    <w:spacing w:after="0"/>
                    <w:jc w:val="both"/>
                    <w:rPr>
                      <w:rFonts w:ascii="Times New Roman" w:hAnsi="Times New Roman"/>
                      <w:bCs/>
                      <w:sz w:val="24"/>
                      <w:szCs w:val="24"/>
                    </w:rPr>
                  </w:pPr>
                  <w:r w:rsidRPr="007E712E">
                    <w:rPr>
                      <w:rFonts w:ascii="Times New Roman" w:hAnsi="Times New Roman"/>
                      <w:bCs/>
                      <w:sz w:val="24"/>
                      <w:szCs w:val="24"/>
                    </w:rPr>
                    <w:t>Lūdzam noteikumu projekta 2. pielikuma “Pārskats par informācijas un komunikācijas tehnoloģiju izmantošanu uzņēmumos” “F. Mākslīgais intelekts” sadaļā veikt šādus labojumus:</w:t>
                  </w:r>
                </w:p>
                <w:p w14:paraId="7A70E7A0" w14:textId="3A2B4E31" w:rsidR="00A833C1" w:rsidRPr="00A833C1" w:rsidRDefault="00A833C1" w:rsidP="00A833C1">
                  <w:pPr>
                    <w:spacing w:after="0"/>
                    <w:jc w:val="both"/>
                    <w:rPr>
                      <w:rFonts w:ascii="Times New Roman" w:hAnsi="Times New Roman"/>
                      <w:sz w:val="24"/>
                      <w:szCs w:val="24"/>
                    </w:rPr>
                  </w:pPr>
                  <w:r w:rsidRPr="00A833C1">
                    <w:rPr>
                      <w:rFonts w:ascii="Times New Roman" w:hAnsi="Times New Roman"/>
                      <w:sz w:val="24"/>
                      <w:szCs w:val="24"/>
                    </w:rPr>
                    <w:t>F2. jautājuma a. atbilžu varianta piemēru izteikt šādā redakcijā: “tērzēšana (</w:t>
                  </w:r>
                  <w:proofErr w:type="spellStart"/>
                  <w:r w:rsidRPr="00A833C1">
                    <w:rPr>
                      <w:rFonts w:ascii="Times New Roman" w:hAnsi="Times New Roman"/>
                      <w:sz w:val="24"/>
                      <w:szCs w:val="24"/>
                    </w:rPr>
                    <w:t>čatboti</w:t>
                  </w:r>
                  <w:proofErr w:type="spellEnd"/>
                  <w:r w:rsidRPr="00A833C1">
                    <w:rPr>
                      <w:rFonts w:ascii="Times New Roman" w:hAnsi="Times New Roman"/>
                      <w:sz w:val="24"/>
                      <w:szCs w:val="24"/>
                    </w:rPr>
                    <w:t xml:space="preserve">, </w:t>
                  </w:r>
                  <w:proofErr w:type="spellStart"/>
                  <w:r w:rsidRPr="00A833C1">
                    <w:rPr>
                      <w:rFonts w:ascii="Times New Roman" w:hAnsi="Times New Roman"/>
                      <w:sz w:val="24"/>
                      <w:szCs w:val="24"/>
                    </w:rPr>
                    <w:t>sarunboti</w:t>
                  </w:r>
                  <w:proofErr w:type="spellEnd"/>
                  <w:r w:rsidRPr="00A833C1">
                    <w:rPr>
                      <w:rFonts w:ascii="Times New Roman" w:hAnsi="Times New Roman"/>
                      <w:sz w:val="24"/>
                      <w:szCs w:val="24"/>
                    </w:rPr>
                    <w:t>), kuras pamatā ir dabiska valodas apstrāde klientu atbalstam”.</w:t>
                  </w:r>
                </w:p>
              </w:tc>
              <w:tc>
                <w:tcPr>
                  <w:tcW w:w="2705" w:type="dxa"/>
                </w:tcPr>
                <w:p w14:paraId="5872E8EC" w14:textId="29E78DA7" w:rsidR="00A833C1" w:rsidRDefault="00A833C1" w:rsidP="0000024A">
                  <w:pPr>
                    <w:spacing w:after="0"/>
                    <w:jc w:val="both"/>
                    <w:rPr>
                      <w:rFonts w:ascii="Times New Roman" w:hAnsi="Times New Roman"/>
                      <w:b/>
                      <w:sz w:val="24"/>
                      <w:szCs w:val="24"/>
                    </w:rPr>
                  </w:pPr>
                  <w:r>
                    <w:rPr>
                      <w:rFonts w:ascii="Times New Roman" w:hAnsi="Times New Roman"/>
                      <w:b/>
                      <w:sz w:val="24"/>
                      <w:szCs w:val="24"/>
                    </w:rPr>
                    <w:t>Iebildums ņemts vērā</w:t>
                  </w:r>
                </w:p>
              </w:tc>
              <w:tc>
                <w:tcPr>
                  <w:tcW w:w="4116" w:type="dxa"/>
                </w:tcPr>
                <w:p w14:paraId="4B5E930E" w14:textId="0B5E06F0" w:rsidR="00A833C1" w:rsidRDefault="00A833C1" w:rsidP="000C7771">
                  <w:pPr>
                    <w:pStyle w:val="NormalWeb"/>
                    <w:spacing w:before="0" w:beforeAutospacing="0" w:after="0" w:afterAutospacing="0"/>
                    <w:ind w:right="527"/>
                    <w:jc w:val="both"/>
                  </w:pPr>
                  <w:r>
                    <w:t xml:space="preserve">MK noteikumu projekta </w:t>
                  </w:r>
                  <w:r w:rsidRPr="007E712E">
                    <w:rPr>
                      <w:bCs/>
                    </w:rPr>
                    <w:t>2. pielikuma</w:t>
                  </w:r>
                  <w:r>
                    <w:rPr>
                      <w:bCs/>
                    </w:rPr>
                    <w:t xml:space="preserve"> </w:t>
                  </w:r>
                  <w:r w:rsidRPr="00A833C1">
                    <w:rPr>
                      <w:bCs/>
                    </w:rPr>
                    <w:t xml:space="preserve">F2 jautājuma a punkts izteikts </w:t>
                  </w:r>
                  <w:r w:rsidR="00B84C69">
                    <w:rPr>
                      <w:bCs/>
                    </w:rPr>
                    <w:t xml:space="preserve">šādā </w:t>
                  </w:r>
                  <w:r w:rsidRPr="00A833C1">
                    <w:rPr>
                      <w:bCs/>
                    </w:rPr>
                    <w:t>redakcijā: “tērzēšana (</w:t>
                  </w:r>
                  <w:proofErr w:type="spellStart"/>
                  <w:r w:rsidRPr="00A833C1">
                    <w:rPr>
                      <w:bCs/>
                    </w:rPr>
                    <w:t>čatboti</w:t>
                  </w:r>
                  <w:proofErr w:type="spellEnd"/>
                  <w:r w:rsidRPr="00A833C1">
                    <w:rPr>
                      <w:bCs/>
                    </w:rPr>
                    <w:t xml:space="preserve">, </w:t>
                  </w:r>
                  <w:proofErr w:type="spellStart"/>
                  <w:r w:rsidRPr="00A833C1">
                    <w:rPr>
                      <w:bCs/>
                    </w:rPr>
                    <w:t>sarunboti</w:t>
                  </w:r>
                  <w:proofErr w:type="spellEnd"/>
                  <w:r w:rsidRPr="00A833C1">
                    <w:rPr>
                      <w:bCs/>
                    </w:rPr>
                    <w:t>), kuras pamatā ir dabiska valodas apstrāde klientu atbalstam”.</w:t>
                  </w:r>
                </w:p>
              </w:tc>
            </w:tr>
            <w:tr w:rsidR="00A833C1" w:rsidRPr="00475310" w14:paraId="35B7E7C2" w14:textId="77777777" w:rsidTr="00E30B81">
              <w:trPr>
                <w:trHeight w:val="447"/>
              </w:trPr>
              <w:tc>
                <w:tcPr>
                  <w:tcW w:w="576" w:type="dxa"/>
                </w:tcPr>
                <w:p w14:paraId="78A016F4" w14:textId="3AC53D8E" w:rsidR="00A833C1" w:rsidRDefault="00A833C1"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11.</w:t>
                  </w:r>
                </w:p>
              </w:tc>
              <w:tc>
                <w:tcPr>
                  <w:tcW w:w="4267" w:type="dxa"/>
                </w:tcPr>
                <w:p w14:paraId="309D8328" w14:textId="4152F332" w:rsidR="00A833C1" w:rsidRPr="006A35F7" w:rsidRDefault="00A833C1"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30E6B2E1" w14:textId="77777777" w:rsidR="00A833C1" w:rsidRDefault="00A833C1" w:rsidP="00A833C1">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5CF0B6B0" w14:textId="77777777" w:rsidR="00A833C1" w:rsidRDefault="00A833C1" w:rsidP="00A833C1">
                  <w:pPr>
                    <w:spacing w:after="0"/>
                    <w:jc w:val="both"/>
                    <w:rPr>
                      <w:rFonts w:ascii="Times New Roman" w:hAnsi="Times New Roman"/>
                      <w:bCs/>
                      <w:sz w:val="24"/>
                      <w:szCs w:val="24"/>
                    </w:rPr>
                  </w:pPr>
                  <w:r w:rsidRPr="007E712E">
                    <w:rPr>
                      <w:rFonts w:ascii="Times New Roman" w:hAnsi="Times New Roman"/>
                      <w:bCs/>
                      <w:sz w:val="24"/>
                      <w:szCs w:val="24"/>
                    </w:rPr>
                    <w:t>Lūdzam noteikumu projekta 2. pielikuma “Pārskats par informācijas un komunikācijas tehnoloģiju izmantošanu uzņēmumos” “F. Mākslīgais intelekts” sadaļā veikt šādus labojumus:</w:t>
                  </w:r>
                </w:p>
                <w:p w14:paraId="25BD5A64" w14:textId="3EB35919" w:rsidR="00A833C1" w:rsidRPr="00263736" w:rsidRDefault="00A833C1" w:rsidP="00A833C1">
                  <w:pPr>
                    <w:spacing w:after="0"/>
                    <w:jc w:val="both"/>
                    <w:rPr>
                      <w:rFonts w:ascii="Times New Roman" w:hAnsi="Times New Roman"/>
                      <w:b/>
                      <w:sz w:val="24"/>
                      <w:szCs w:val="24"/>
                    </w:rPr>
                  </w:pPr>
                  <w:r w:rsidRPr="00A833C1">
                    <w:rPr>
                      <w:rFonts w:ascii="Times New Roman" w:eastAsia="Times New Roman" w:hAnsi="Times New Roman"/>
                      <w:color w:val="000000"/>
                      <w:sz w:val="23"/>
                      <w:szCs w:val="23"/>
                    </w:rPr>
                    <w:t xml:space="preserve">F2. jautājuma b. atbilžu varianta piemēru izteikt šādā </w:t>
                  </w:r>
                  <w:r w:rsidRPr="00A833C1">
                    <w:rPr>
                      <w:rFonts w:ascii="Times New Roman" w:eastAsia="Times New Roman" w:hAnsi="Times New Roman"/>
                      <w:color w:val="000000"/>
                      <w:sz w:val="23"/>
                      <w:szCs w:val="23"/>
                    </w:rPr>
                    <w:lastRenderedPageBreak/>
                    <w:t>redakcijā: “prognozētā tehniskā apkope (</w:t>
                  </w:r>
                  <w:proofErr w:type="spellStart"/>
                  <w:r w:rsidRPr="00A833C1">
                    <w:rPr>
                      <w:rFonts w:ascii="Times New Roman" w:eastAsia="Times New Roman" w:hAnsi="Times New Roman"/>
                      <w:i/>
                      <w:iCs/>
                      <w:color w:val="000000"/>
                      <w:sz w:val="23"/>
                      <w:szCs w:val="23"/>
                    </w:rPr>
                    <w:t>predictive</w:t>
                  </w:r>
                  <w:proofErr w:type="spellEnd"/>
                  <w:r w:rsidRPr="00A833C1">
                    <w:rPr>
                      <w:rFonts w:ascii="Times New Roman" w:eastAsia="Times New Roman" w:hAnsi="Times New Roman"/>
                      <w:i/>
                      <w:iCs/>
                      <w:color w:val="000000"/>
                      <w:sz w:val="23"/>
                      <w:szCs w:val="23"/>
                    </w:rPr>
                    <w:t xml:space="preserve"> </w:t>
                  </w:r>
                  <w:proofErr w:type="spellStart"/>
                  <w:r w:rsidRPr="00A833C1">
                    <w:rPr>
                      <w:rFonts w:ascii="Times New Roman" w:eastAsia="Times New Roman" w:hAnsi="Times New Roman"/>
                      <w:i/>
                      <w:iCs/>
                      <w:color w:val="000000"/>
                      <w:sz w:val="23"/>
                      <w:szCs w:val="23"/>
                    </w:rPr>
                    <w:t>maintenance</w:t>
                  </w:r>
                  <w:proofErr w:type="spellEnd"/>
                  <w:r w:rsidRPr="00A833C1">
                    <w:rPr>
                      <w:rFonts w:ascii="Times New Roman" w:eastAsia="Times New Roman" w:hAnsi="Times New Roman"/>
                      <w:color w:val="000000"/>
                      <w:sz w:val="23"/>
                      <w:szCs w:val="23"/>
                    </w:rPr>
                    <w:t xml:space="preserve">);, pamatojoties uz </w:t>
                  </w:r>
                  <w:proofErr w:type="spellStart"/>
                  <w:r w:rsidRPr="00A833C1">
                    <w:rPr>
                      <w:rFonts w:ascii="Times New Roman" w:eastAsia="Times New Roman" w:hAnsi="Times New Roman"/>
                      <w:color w:val="000000"/>
                      <w:sz w:val="23"/>
                      <w:szCs w:val="23"/>
                    </w:rPr>
                    <w:t>datormācīšanos</w:t>
                  </w:r>
                  <w:proofErr w:type="spellEnd"/>
                  <w:r w:rsidRPr="00A833C1">
                    <w:rPr>
                      <w:rFonts w:ascii="Times New Roman" w:eastAsia="Times New Roman" w:hAnsi="Times New Roman"/>
                      <w:color w:val="000000"/>
                      <w:sz w:val="23"/>
                      <w:szCs w:val="23"/>
                    </w:rPr>
                    <w:t>”</w:t>
                  </w:r>
                  <w:r>
                    <w:rPr>
                      <w:rFonts w:ascii="Times New Roman" w:eastAsia="Times New Roman" w:hAnsi="Times New Roman"/>
                      <w:color w:val="000000"/>
                      <w:sz w:val="23"/>
                      <w:szCs w:val="23"/>
                    </w:rPr>
                    <w:t>.</w:t>
                  </w:r>
                </w:p>
              </w:tc>
              <w:tc>
                <w:tcPr>
                  <w:tcW w:w="2705" w:type="dxa"/>
                </w:tcPr>
                <w:p w14:paraId="6C418564" w14:textId="38BFB6E0" w:rsidR="00A833C1" w:rsidRDefault="00A833C1" w:rsidP="0000024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4116" w:type="dxa"/>
                </w:tcPr>
                <w:p w14:paraId="28A75014" w14:textId="07121421" w:rsidR="00A833C1" w:rsidRDefault="00A833C1" w:rsidP="000C7771">
                  <w:pPr>
                    <w:pStyle w:val="NormalWeb"/>
                    <w:spacing w:before="0" w:beforeAutospacing="0" w:after="0" w:afterAutospacing="0"/>
                    <w:ind w:right="527"/>
                    <w:jc w:val="both"/>
                  </w:pPr>
                  <w:r>
                    <w:t xml:space="preserve">MK noteikumu projekta </w:t>
                  </w:r>
                  <w:r w:rsidRPr="007E712E">
                    <w:rPr>
                      <w:bCs/>
                    </w:rPr>
                    <w:t>2. pielikuma</w:t>
                  </w:r>
                  <w:r>
                    <w:rPr>
                      <w:bCs/>
                    </w:rPr>
                    <w:t xml:space="preserve"> </w:t>
                  </w:r>
                  <w:r w:rsidRPr="00A833C1">
                    <w:rPr>
                      <w:bCs/>
                    </w:rPr>
                    <w:t xml:space="preserve">F2 jautājuma b punkts izteikts </w:t>
                  </w:r>
                  <w:r w:rsidR="00FB01B2">
                    <w:rPr>
                      <w:bCs/>
                    </w:rPr>
                    <w:t xml:space="preserve">šādā </w:t>
                  </w:r>
                  <w:r w:rsidRPr="00A833C1">
                    <w:rPr>
                      <w:bCs/>
                    </w:rPr>
                    <w:t>redakcijā: “prognozētā tehniskā apkope (</w:t>
                  </w:r>
                  <w:proofErr w:type="spellStart"/>
                  <w:r w:rsidRPr="00A833C1">
                    <w:rPr>
                      <w:bCs/>
                      <w:i/>
                      <w:iCs/>
                    </w:rPr>
                    <w:t>predictive</w:t>
                  </w:r>
                  <w:proofErr w:type="spellEnd"/>
                  <w:r w:rsidRPr="00A833C1">
                    <w:rPr>
                      <w:bCs/>
                      <w:i/>
                      <w:iCs/>
                    </w:rPr>
                    <w:t xml:space="preserve"> </w:t>
                  </w:r>
                  <w:proofErr w:type="spellStart"/>
                  <w:r w:rsidRPr="00A833C1">
                    <w:rPr>
                      <w:bCs/>
                      <w:i/>
                      <w:iCs/>
                    </w:rPr>
                    <w:t>maintenance</w:t>
                  </w:r>
                  <w:proofErr w:type="spellEnd"/>
                  <w:r w:rsidRPr="00A833C1">
                    <w:rPr>
                      <w:bCs/>
                    </w:rPr>
                    <w:t xml:space="preserve">), pamatojoties uz </w:t>
                  </w:r>
                  <w:proofErr w:type="spellStart"/>
                  <w:r w:rsidRPr="00A833C1">
                    <w:rPr>
                      <w:bCs/>
                    </w:rPr>
                    <w:t>datormācīšanos</w:t>
                  </w:r>
                  <w:proofErr w:type="spellEnd"/>
                  <w:r w:rsidRPr="00A833C1">
                    <w:rPr>
                      <w:bCs/>
                    </w:rPr>
                    <w:t>”.</w:t>
                  </w:r>
                </w:p>
              </w:tc>
            </w:tr>
            <w:tr w:rsidR="00AA580C" w:rsidRPr="00475310" w14:paraId="5D329E66" w14:textId="77777777" w:rsidTr="00E30B81">
              <w:trPr>
                <w:trHeight w:val="447"/>
              </w:trPr>
              <w:tc>
                <w:tcPr>
                  <w:tcW w:w="576" w:type="dxa"/>
                </w:tcPr>
                <w:p w14:paraId="4FCFAEE1" w14:textId="2B0BD765" w:rsidR="00AA580C" w:rsidRDefault="00AA580C"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12.</w:t>
                  </w:r>
                </w:p>
              </w:tc>
              <w:tc>
                <w:tcPr>
                  <w:tcW w:w="4267" w:type="dxa"/>
                </w:tcPr>
                <w:p w14:paraId="6D74D284" w14:textId="456FB5A4" w:rsidR="00AA580C" w:rsidRPr="006A35F7" w:rsidRDefault="00AA580C" w:rsidP="0000024A">
                  <w:pPr>
                    <w:spacing w:before="100" w:beforeAutospacing="1" w:after="100" w:afterAutospacing="1"/>
                    <w:jc w:val="both"/>
                    <w:rPr>
                      <w:rFonts w:ascii="Times New Roman" w:hAnsi="Times New Roman"/>
                      <w:sz w:val="24"/>
                      <w:szCs w:val="24"/>
                    </w:rPr>
                  </w:pPr>
                  <w:r w:rsidRPr="006A35F7">
                    <w:rPr>
                      <w:rFonts w:ascii="Times New Roman" w:hAnsi="Times New Roman"/>
                      <w:sz w:val="24"/>
                      <w:szCs w:val="24"/>
                    </w:rPr>
                    <w:t>MK noteikumu projekta</w:t>
                  </w:r>
                  <w:r>
                    <w:rPr>
                      <w:rFonts w:ascii="Times New Roman" w:hAnsi="Times New Roman"/>
                      <w:sz w:val="24"/>
                      <w:szCs w:val="24"/>
                    </w:rPr>
                    <w:t xml:space="preserve"> </w:t>
                  </w:r>
                  <w:r w:rsidRPr="006A35F7">
                    <w:rPr>
                      <w:rFonts w:ascii="Times New Roman" w:hAnsi="Times New Roman"/>
                      <w:sz w:val="24"/>
                      <w:szCs w:val="24"/>
                    </w:rPr>
                    <w:t>2. pielikum</w:t>
                  </w:r>
                  <w:r>
                    <w:rPr>
                      <w:rFonts w:ascii="Times New Roman" w:hAnsi="Times New Roman"/>
                      <w:sz w:val="24"/>
                      <w:szCs w:val="24"/>
                    </w:rPr>
                    <w:t>s.</w:t>
                  </w:r>
                </w:p>
              </w:tc>
              <w:tc>
                <w:tcPr>
                  <w:tcW w:w="2937" w:type="dxa"/>
                </w:tcPr>
                <w:p w14:paraId="70F6C07D" w14:textId="77777777" w:rsidR="00AA580C" w:rsidRDefault="00AA580C" w:rsidP="00AA580C">
                  <w:pPr>
                    <w:spacing w:after="0"/>
                    <w:jc w:val="both"/>
                    <w:rPr>
                      <w:rFonts w:ascii="Times New Roman" w:hAnsi="Times New Roman"/>
                      <w:b/>
                      <w:sz w:val="24"/>
                      <w:szCs w:val="24"/>
                    </w:rPr>
                  </w:pPr>
                  <w:r w:rsidRPr="00263736">
                    <w:rPr>
                      <w:rFonts w:ascii="Times New Roman" w:hAnsi="Times New Roman"/>
                      <w:b/>
                      <w:sz w:val="24"/>
                      <w:szCs w:val="24"/>
                    </w:rPr>
                    <w:t>Vides aizsardzības un reģionālās attīstības ministrija</w:t>
                  </w:r>
                </w:p>
                <w:p w14:paraId="5B1684BA" w14:textId="77777777" w:rsidR="00AA580C" w:rsidRDefault="00AA580C" w:rsidP="00AA580C">
                  <w:pPr>
                    <w:spacing w:after="0"/>
                    <w:jc w:val="both"/>
                    <w:rPr>
                      <w:rFonts w:ascii="Times New Roman" w:hAnsi="Times New Roman"/>
                      <w:bCs/>
                      <w:sz w:val="24"/>
                      <w:szCs w:val="24"/>
                    </w:rPr>
                  </w:pPr>
                  <w:r w:rsidRPr="007E712E">
                    <w:rPr>
                      <w:rFonts w:ascii="Times New Roman" w:hAnsi="Times New Roman"/>
                      <w:bCs/>
                      <w:sz w:val="24"/>
                      <w:szCs w:val="24"/>
                    </w:rPr>
                    <w:t>Lūdzam noteikumu projekta 2. pielikuma “Pārskats par informācijas un komunikācijas tehnoloģiju izmantošanu uzņēmumos” “F. Mākslīgais intelekts” sadaļā veikt šādus labojumus:</w:t>
                  </w:r>
                </w:p>
                <w:p w14:paraId="35BCF78F" w14:textId="09EEAD1D" w:rsidR="00AA580C" w:rsidRPr="00AA580C" w:rsidRDefault="00AA580C" w:rsidP="00AA580C">
                  <w:pPr>
                    <w:spacing w:after="0"/>
                    <w:jc w:val="both"/>
                    <w:rPr>
                      <w:rFonts w:ascii="Times New Roman" w:hAnsi="Times New Roman"/>
                      <w:sz w:val="24"/>
                      <w:szCs w:val="24"/>
                    </w:rPr>
                  </w:pPr>
                  <w:r w:rsidRPr="00AA580C">
                    <w:rPr>
                      <w:rFonts w:ascii="Times New Roman" w:hAnsi="Times New Roman"/>
                      <w:sz w:val="24"/>
                      <w:szCs w:val="24"/>
                    </w:rPr>
                    <w:t>F2. jautājuma c. atbilžu varianta piemērus izteikt šādā redakcijā: “uzņēmumu virtuālie asistenti (</w:t>
                  </w:r>
                  <w:proofErr w:type="spellStart"/>
                  <w:r w:rsidRPr="00AA580C">
                    <w:rPr>
                      <w:rFonts w:ascii="Times New Roman" w:hAnsi="Times New Roman"/>
                      <w:sz w:val="24"/>
                      <w:szCs w:val="24"/>
                    </w:rPr>
                    <w:t>čatboti</w:t>
                  </w:r>
                  <w:proofErr w:type="spellEnd"/>
                  <w:r w:rsidRPr="00AA580C">
                    <w:rPr>
                      <w:rFonts w:ascii="Times New Roman" w:hAnsi="Times New Roman"/>
                      <w:sz w:val="24"/>
                      <w:szCs w:val="24"/>
                    </w:rPr>
                    <w:t xml:space="preserve">, </w:t>
                  </w:r>
                  <w:proofErr w:type="spellStart"/>
                  <w:r w:rsidRPr="00AA580C">
                    <w:rPr>
                      <w:rFonts w:ascii="Times New Roman" w:hAnsi="Times New Roman"/>
                      <w:sz w:val="24"/>
                      <w:szCs w:val="24"/>
                    </w:rPr>
                    <w:t>sarunboti</w:t>
                  </w:r>
                  <w:proofErr w:type="spellEnd"/>
                  <w:r w:rsidRPr="00AA580C">
                    <w:rPr>
                      <w:rFonts w:ascii="Times New Roman" w:hAnsi="Times New Roman"/>
                      <w:sz w:val="24"/>
                      <w:szCs w:val="24"/>
                    </w:rPr>
                    <w:t xml:space="preserve">), kuru pamatā ir </w:t>
                  </w:r>
                  <w:proofErr w:type="spellStart"/>
                  <w:r w:rsidRPr="00AA580C">
                    <w:rPr>
                      <w:rFonts w:ascii="Times New Roman" w:hAnsi="Times New Roman"/>
                      <w:sz w:val="24"/>
                      <w:szCs w:val="24"/>
                    </w:rPr>
                    <w:t>datormācīšanās</w:t>
                  </w:r>
                  <w:proofErr w:type="spellEnd"/>
                  <w:r w:rsidRPr="00AA580C">
                    <w:rPr>
                      <w:rFonts w:ascii="Times New Roman" w:hAnsi="Times New Roman"/>
                      <w:sz w:val="24"/>
                      <w:szCs w:val="24"/>
                    </w:rPr>
                    <w:t xml:space="preserve"> un/ vai dabiska valodas apstrāde”; “konvertēšana no balss uz tekstu (piem. Hugo.lv), pamatojoties uz runas atpazīšanu dokumentu noformēšanai”.</w:t>
                  </w:r>
                </w:p>
              </w:tc>
              <w:tc>
                <w:tcPr>
                  <w:tcW w:w="2705" w:type="dxa"/>
                </w:tcPr>
                <w:p w14:paraId="2D71E81D" w14:textId="25C2DE9C" w:rsidR="00AA580C" w:rsidRDefault="00AA580C" w:rsidP="0000024A">
                  <w:pPr>
                    <w:spacing w:after="0"/>
                    <w:jc w:val="both"/>
                    <w:rPr>
                      <w:rFonts w:ascii="Times New Roman" w:hAnsi="Times New Roman"/>
                      <w:b/>
                      <w:sz w:val="24"/>
                      <w:szCs w:val="24"/>
                    </w:rPr>
                  </w:pPr>
                  <w:r>
                    <w:rPr>
                      <w:rFonts w:ascii="Times New Roman" w:hAnsi="Times New Roman"/>
                      <w:b/>
                      <w:sz w:val="24"/>
                      <w:szCs w:val="24"/>
                    </w:rPr>
                    <w:t>Iebildums ņemts vērā</w:t>
                  </w:r>
                </w:p>
              </w:tc>
              <w:tc>
                <w:tcPr>
                  <w:tcW w:w="4116" w:type="dxa"/>
                </w:tcPr>
                <w:p w14:paraId="05E27F19" w14:textId="0C5D397A" w:rsidR="00AA580C" w:rsidRDefault="00AA580C" w:rsidP="000C7771">
                  <w:pPr>
                    <w:pStyle w:val="NormalWeb"/>
                    <w:spacing w:before="0" w:beforeAutospacing="0" w:after="0" w:afterAutospacing="0"/>
                    <w:ind w:right="527"/>
                    <w:jc w:val="both"/>
                  </w:pPr>
                  <w:r>
                    <w:t xml:space="preserve">MK noteikumu projekta </w:t>
                  </w:r>
                  <w:r w:rsidRPr="007E712E">
                    <w:rPr>
                      <w:bCs/>
                    </w:rPr>
                    <w:t>2. pielikuma</w:t>
                  </w:r>
                  <w:r>
                    <w:rPr>
                      <w:bCs/>
                    </w:rPr>
                    <w:t xml:space="preserve"> </w:t>
                  </w:r>
                  <w:r w:rsidRPr="00AA580C">
                    <w:rPr>
                      <w:bCs/>
                    </w:rPr>
                    <w:t xml:space="preserve">F2 jautājuma c punkts izteikts </w:t>
                  </w:r>
                  <w:r>
                    <w:rPr>
                      <w:bCs/>
                    </w:rPr>
                    <w:t xml:space="preserve">šādā </w:t>
                  </w:r>
                  <w:r w:rsidRPr="00AA580C">
                    <w:rPr>
                      <w:bCs/>
                    </w:rPr>
                    <w:t>redakcijā: “konvertēšana no balss uz tekstu (piem. Hugo.lv), pamatojoties uz runas atpazīšanu dokumentu noformēšanai”.</w:t>
                  </w:r>
                </w:p>
              </w:tc>
            </w:tr>
            <w:tr w:rsidR="006B69DB" w:rsidRPr="00475310" w14:paraId="31C08A81" w14:textId="77777777" w:rsidTr="00E30B81">
              <w:trPr>
                <w:trHeight w:val="447"/>
              </w:trPr>
              <w:tc>
                <w:tcPr>
                  <w:tcW w:w="576" w:type="dxa"/>
                </w:tcPr>
                <w:p w14:paraId="02410F7C" w14:textId="6762624C" w:rsidR="006B69DB" w:rsidRDefault="006B69DB" w:rsidP="006B69DB">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13.</w:t>
                  </w:r>
                </w:p>
              </w:tc>
              <w:tc>
                <w:tcPr>
                  <w:tcW w:w="4267" w:type="dxa"/>
                </w:tcPr>
                <w:p w14:paraId="14FBB90E" w14:textId="67258D4C" w:rsidR="006B69DB" w:rsidRPr="006A35F7" w:rsidRDefault="006B69DB" w:rsidP="006B69DB">
                  <w:pPr>
                    <w:spacing w:before="100" w:beforeAutospacing="1" w:after="100" w:afterAutospacing="1"/>
                    <w:jc w:val="both"/>
                    <w:rPr>
                      <w:rFonts w:ascii="Times New Roman" w:hAnsi="Times New Roman"/>
                      <w:sz w:val="24"/>
                      <w:szCs w:val="24"/>
                    </w:rPr>
                  </w:pPr>
                  <w:r w:rsidRPr="00475310">
                    <w:rPr>
                      <w:rFonts w:ascii="Times New Roman" w:hAnsi="Times New Roman"/>
                      <w:sz w:val="24"/>
                      <w:szCs w:val="24"/>
                    </w:rPr>
                    <w:t>MK noteikumu projekta</w:t>
                  </w:r>
                  <w:r>
                    <w:rPr>
                      <w:rFonts w:ascii="Times New Roman" w:hAnsi="Times New Roman"/>
                      <w:sz w:val="24"/>
                      <w:szCs w:val="24"/>
                    </w:rPr>
                    <w:t xml:space="preserve"> </w:t>
                  </w:r>
                  <w:r w:rsidRPr="00475310">
                    <w:rPr>
                      <w:rFonts w:ascii="Times New Roman" w:hAnsi="Times New Roman"/>
                      <w:sz w:val="24"/>
                      <w:szCs w:val="24"/>
                    </w:rPr>
                    <w:t xml:space="preserve"> </w:t>
                  </w:r>
                  <w:r>
                    <w:rPr>
                      <w:rFonts w:ascii="Times New Roman" w:hAnsi="Times New Roman"/>
                      <w:sz w:val="24"/>
                      <w:szCs w:val="24"/>
                    </w:rPr>
                    <w:t>2</w:t>
                  </w:r>
                  <w:r w:rsidRPr="002318B6">
                    <w:rPr>
                      <w:rFonts w:ascii="Times New Roman" w:hAnsi="Times New Roman"/>
                      <w:sz w:val="24"/>
                      <w:szCs w:val="24"/>
                    </w:rPr>
                    <w:t>. pielikum</w:t>
                  </w:r>
                  <w:r>
                    <w:rPr>
                      <w:rFonts w:ascii="Times New Roman" w:hAnsi="Times New Roman"/>
                      <w:sz w:val="24"/>
                      <w:szCs w:val="24"/>
                    </w:rPr>
                    <w:t>s.</w:t>
                  </w:r>
                </w:p>
              </w:tc>
              <w:tc>
                <w:tcPr>
                  <w:tcW w:w="2937" w:type="dxa"/>
                </w:tcPr>
                <w:p w14:paraId="6E470FF0" w14:textId="77777777" w:rsidR="006B69DB" w:rsidRDefault="006B69DB" w:rsidP="006B69DB">
                  <w:pPr>
                    <w:spacing w:after="0"/>
                    <w:jc w:val="both"/>
                    <w:rPr>
                      <w:rFonts w:ascii="Times New Roman" w:hAnsi="Times New Roman"/>
                      <w:b/>
                      <w:color w:val="000000"/>
                      <w:sz w:val="24"/>
                      <w:szCs w:val="24"/>
                      <w:lang w:eastAsia="lv-LV" w:bidi="lo-LA"/>
                    </w:rPr>
                  </w:pPr>
                  <w:r w:rsidRPr="002318B6">
                    <w:rPr>
                      <w:rFonts w:ascii="Times New Roman" w:hAnsi="Times New Roman"/>
                      <w:b/>
                      <w:color w:val="000000"/>
                      <w:sz w:val="24"/>
                      <w:szCs w:val="24"/>
                      <w:lang w:eastAsia="lv-LV" w:bidi="lo-LA"/>
                    </w:rPr>
                    <w:t>Vides aizsardzības un reģionālās attīstības ministrija</w:t>
                  </w:r>
                </w:p>
                <w:p w14:paraId="17F6F9A0" w14:textId="373B6046" w:rsidR="006B69DB" w:rsidRPr="00263736" w:rsidRDefault="006B69DB" w:rsidP="006B69DB">
                  <w:pPr>
                    <w:spacing w:after="0"/>
                    <w:jc w:val="both"/>
                    <w:rPr>
                      <w:rFonts w:ascii="Times New Roman" w:hAnsi="Times New Roman"/>
                      <w:b/>
                      <w:sz w:val="24"/>
                      <w:szCs w:val="24"/>
                    </w:rPr>
                  </w:pPr>
                  <w:r w:rsidRPr="00072F59">
                    <w:rPr>
                      <w:rFonts w:ascii="Times New Roman" w:eastAsia="Times New Roman" w:hAnsi="Times New Roman"/>
                      <w:sz w:val="24"/>
                      <w:szCs w:val="24"/>
                    </w:rPr>
                    <w:t xml:space="preserve">Lūdzam noteikumu projekta 2. pielikuma “Pārskats par informācijas un </w:t>
                  </w:r>
                  <w:r w:rsidRPr="00072F59">
                    <w:rPr>
                      <w:rFonts w:ascii="Times New Roman" w:eastAsia="Times New Roman" w:hAnsi="Times New Roman"/>
                      <w:sz w:val="24"/>
                      <w:szCs w:val="24"/>
                    </w:rPr>
                    <w:lastRenderedPageBreak/>
                    <w:t>komunikācijas tehnoloģiju izmantošanu uzņēmumos” veidlapas aizpildīšanā nodrošināt, lai veidlapu aizpilda IT speciālists vai uzņēmuma vadītājs (“Par veidlapas aizpildīšanu” jautājuma a. un b. atbilžu varianti), bet cita aizpildītāja gadījumā (“Par veidlapas aizpildīšanu” jautājuma c atbilžu variants). Identificējot gadījumus, kad veidlapas aizpildīšanā nav bijusi konsultēšanās ar IT speciālistu vai uzņēmuma vadītāju, rosinām neiekļaut atbildes uzņēmumu rezultātu analīzē, tādejādi nodrošinot metodoloģiski korektu jautājumu aizpildi.</w:t>
                  </w:r>
                </w:p>
              </w:tc>
              <w:tc>
                <w:tcPr>
                  <w:tcW w:w="2705" w:type="dxa"/>
                </w:tcPr>
                <w:p w14:paraId="2C6D1251" w14:textId="6EB2A827" w:rsidR="006B69DB" w:rsidRDefault="006B69DB" w:rsidP="006B69DB">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p w14:paraId="78D327B1" w14:textId="282DFF70" w:rsidR="006B69DB" w:rsidRDefault="006B69DB" w:rsidP="006B69DB">
                  <w:pPr>
                    <w:spacing w:after="0"/>
                    <w:jc w:val="both"/>
                    <w:rPr>
                      <w:rFonts w:ascii="Times New Roman" w:hAnsi="Times New Roman"/>
                      <w:b/>
                      <w:sz w:val="24"/>
                      <w:szCs w:val="24"/>
                    </w:rPr>
                  </w:pPr>
                </w:p>
              </w:tc>
              <w:tc>
                <w:tcPr>
                  <w:tcW w:w="4116" w:type="dxa"/>
                </w:tcPr>
                <w:p w14:paraId="57A6B6D2" w14:textId="73A5C0F9" w:rsidR="006B69DB" w:rsidRDefault="006B69DB" w:rsidP="006B69DB">
                  <w:pPr>
                    <w:pStyle w:val="NormalWeb"/>
                    <w:spacing w:before="0" w:beforeAutospacing="0" w:after="0" w:afterAutospacing="0"/>
                    <w:ind w:right="527"/>
                    <w:jc w:val="both"/>
                  </w:pPr>
                  <w:r>
                    <w:t xml:space="preserve">MK noteikumu </w:t>
                  </w:r>
                  <w:r w:rsidRPr="00B90689">
                    <w:t xml:space="preserve">projekta </w:t>
                  </w:r>
                  <w:r>
                    <w:t>2</w:t>
                  </w:r>
                  <w:r w:rsidRPr="00BB0A4D">
                    <w:t>. pielikum</w:t>
                  </w:r>
                  <w:r>
                    <w:t>s nemainās.</w:t>
                  </w:r>
                </w:p>
              </w:tc>
            </w:tr>
            <w:tr w:rsidR="006B69DB" w:rsidRPr="00475310" w14:paraId="500AC1AF" w14:textId="77777777" w:rsidTr="00E30B81">
              <w:trPr>
                <w:trHeight w:val="447"/>
              </w:trPr>
              <w:tc>
                <w:tcPr>
                  <w:tcW w:w="576" w:type="dxa"/>
                </w:tcPr>
                <w:p w14:paraId="41CA2A3F" w14:textId="49ED74FB" w:rsidR="006B69DB" w:rsidRDefault="006B69DB" w:rsidP="006B69DB">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w:t>
                  </w:r>
                </w:p>
              </w:tc>
              <w:tc>
                <w:tcPr>
                  <w:tcW w:w="4267" w:type="dxa"/>
                </w:tcPr>
                <w:p w14:paraId="03C38E4E" w14:textId="11A2FBEA" w:rsidR="006B69DB" w:rsidRPr="00475310" w:rsidRDefault="006B69DB" w:rsidP="006B69D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F47D65">
                    <w:rPr>
                      <w:rFonts w:ascii="Times New Roman" w:hAnsi="Times New Roman"/>
                      <w:sz w:val="24"/>
                      <w:szCs w:val="24"/>
                    </w:rPr>
                    <w:t>2. pielikum</w:t>
                  </w:r>
                  <w:r>
                    <w:rPr>
                      <w:rFonts w:ascii="Times New Roman" w:hAnsi="Times New Roman"/>
                      <w:sz w:val="24"/>
                      <w:szCs w:val="24"/>
                    </w:rPr>
                    <w:t>s.</w:t>
                  </w:r>
                </w:p>
              </w:tc>
              <w:tc>
                <w:tcPr>
                  <w:tcW w:w="2937" w:type="dxa"/>
                </w:tcPr>
                <w:p w14:paraId="5938F07E" w14:textId="77777777" w:rsidR="006B69DB" w:rsidRDefault="006B69DB" w:rsidP="006B69DB">
                  <w:pPr>
                    <w:spacing w:after="0"/>
                    <w:jc w:val="both"/>
                    <w:rPr>
                      <w:rFonts w:ascii="Times New Roman" w:hAnsi="Times New Roman"/>
                      <w:b/>
                      <w:color w:val="000000"/>
                      <w:sz w:val="24"/>
                      <w:szCs w:val="24"/>
                      <w:lang w:eastAsia="lv-LV" w:bidi="lo-LA"/>
                    </w:rPr>
                  </w:pPr>
                  <w:r w:rsidRPr="002318B6">
                    <w:rPr>
                      <w:rFonts w:ascii="Times New Roman" w:hAnsi="Times New Roman"/>
                      <w:b/>
                      <w:color w:val="000000"/>
                      <w:sz w:val="24"/>
                      <w:szCs w:val="24"/>
                      <w:lang w:eastAsia="lv-LV" w:bidi="lo-LA"/>
                    </w:rPr>
                    <w:t>Vides aizsardzības un reģionālās attīstības ministrija</w:t>
                  </w:r>
                </w:p>
                <w:p w14:paraId="0036EA88" w14:textId="786F0323" w:rsidR="006B69DB" w:rsidRPr="002318B6" w:rsidRDefault="006B69DB" w:rsidP="006B69DB">
                  <w:pPr>
                    <w:spacing w:after="0"/>
                    <w:jc w:val="both"/>
                    <w:rPr>
                      <w:rFonts w:ascii="Times New Roman" w:hAnsi="Times New Roman"/>
                      <w:b/>
                      <w:color w:val="000000"/>
                      <w:sz w:val="24"/>
                      <w:szCs w:val="24"/>
                      <w:lang w:eastAsia="lv-LV" w:bidi="lo-LA"/>
                    </w:rPr>
                  </w:pPr>
                  <w:r w:rsidRPr="005D7AA6">
                    <w:rPr>
                      <w:rFonts w:ascii="Times New Roman" w:hAnsi="Times New Roman"/>
                      <w:bCs/>
                      <w:color w:val="000000"/>
                      <w:sz w:val="24"/>
                      <w:szCs w:val="24"/>
                      <w:lang w:eastAsia="lv-LV" w:bidi="lo-LA"/>
                    </w:rPr>
                    <w:t>Lūdzam noteikumu projekta 2. pielikuma “Pārskats par informācijas un komunikācijas tehnoloģiju izmantošanu uzņēmumos” “D. </w:t>
                  </w:r>
                  <w:proofErr w:type="spellStart"/>
                  <w:r w:rsidRPr="005D7AA6">
                    <w:rPr>
                      <w:rFonts w:ascii="Times New Roman" w:hAnsi="Times New Roman"/>
                      <w:bCs/>
                      <w:color w:val="000000"/>
                      <w:sz w:val="24"/>
                      <w:szCs w:val="24"/>
                      <w:lang w:eastAsia="lv-LV" w:bidi="lo-LA"/>
                    </w:rPr>
                    <w:t>Mākoņpakalpojumu</w:t>
                  </w:r>
                  <w:proofErr w:type="spellEnd"/>
                  <w:r w:rsidRPr="005D7AA6">
                    <w:rPr>
                      <w:rFonts w:ascii="Times New Roman" w:hAnsi="Times New Roman"/>
                      <w:bCs/>
                      <w:color w:val="000000"/>
                      <w:sz w:val="24"/>
                      <w:szCs w:val="24"/>
                      <w:lang w:eastAsia="lv-LV" w:bidi="lo-LA"/>
                    </w:rPr>
                    <w:t xml:space="preserve"> izmantošana” sadaļā D2. jautājumu parādīt kopā ar D0. un D1. jautājumiem, </w:t>
                  </w:r>
                  <w:r w:rsidRPr="005D7AA6">
                    <w:rPr>
                      <w:rFonts w:ascii="Times New Roman" w:hAnsi="Times New Roman"/>
                      <w:bCs/>
                      <w:color w:val="000000"/>
                      <w:sz w:val="24"/>
                      <w:szCs w:val="24"/>
                      <w:lang w:eastAsia="lv-LV" w:bidi="lo-LA"/>
                    </w:rPr>
                    <w:lastRenderedPageBreak/>
                    <w:t>jo D2. jautājuma piemēri un saturs ir ietilpīgāks, nekā filtra jautājumos (D0. un D1. jautājums) minētais.</w:t>
                  </w:r>
                </w:p>
              </w:tc>
              <w:tc>
                <w:tcPr>
                  <w:tcW w:w="2705" w:type="dxa"/>
                </w:tcPr>
                <w:p w14:paraId="55D00C9E" w14:textId="741F5D62" w:rsidR="006B69DB" w:rsidRDefault="006B69DB" w:rsidP="006B69DB">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4116" w:type="dxa"/>
                </w:tcPr>
                <w:p w14:paraId="2980DF7F" w14:textId="4774AB83" w:rsidR="006B69DB" w:rsidRDefault="006B69DB" w:rsidP="006B69DB">
                  <w:pPr>
                    <w:pStyle w:val="NormalWeb"/>
                    <w:spacing w:before="0" w:beforeAutospacing="0" w:after="0" w:afterAutospacing="0"/>
                    <w:ind w:right="527"/>
                    <w:jc w:val="both"/>
                  </w:pPr>
                  <w:r>
                    <w:t>MK noteikumu projekta 2. pielikums nemainās.</w:t>
                  </w:r>
                </w:p>
              </w:tc>
            </w:tr>
            <w:tr w:rsidR="006B69DB" w:rsidRPr="00475310" w14:paraId="74DA26C9" w14:textId="77777777" w:rsidTr="00E30B81">
              <w:trPr>
                <w:trHeight w:val="447"/>
              </w:trPr>
              <w:tc>
                <w:tcPr>
                  <w:tcW w:w="576" w:type="dxa"/>
                </w:tcPr>
                <w:p w14:paraId="6D58F1D1" w14:textId="5F61105B" w:rsidR="006B69DB" w:rsidRDefault="006B69DB" w:rsidP="006B69DB">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15.</w:t>
                  </w:r>
                </w:p>
              </w:tc>
              <w:tc>
                <w:tcPr>
                  <w:tcW w:w="4267" w:type="dxa"/>
                </w:tcPr>
                <w:p w14:paraId="0841C3B5" w14:textId="7B6BD62B" w:rsidR="006B69DB" w:rsidRDefault="006B69DB" w:rsidP="006B69D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Pr="00F47D65">
                    <w:rPr>
                      <w:rFonts w:ascii="Times New Roman" w:hAnsi="Times New Roman"/>
                      <w:sz w:val="24"/>
                      <w:szCs w:val="24"/>
                    </w:rPr>
                    <w:t>2. pielikum</w:t>
                  </w:r>
                  <w:r>
                    <w:rPr>
                      <w:rFonts w:ascii="Times New Roman" w:hAnsi="Times New Roman"/>
                      <w:sz w:val="24"/>
                      <w:szCs w:val="24"/>
                    </w:rPr>
                    <w:t>s.</w:t>
                  </w:r>
                </w:p>
              </w:tc>
              <w:tc>
                <w:tcPr>
                  <w:tcW w:w="2937" w:type="dxa"/>
                </w:tcPr>
                <w:p w14:paraId="20DB5FAF" w14:textId="77777777" w:rsidR="006B69DB" w:rsidRDefault="006B69DB" w:rsidP="006B69DB">
                  <w:pPr>
                    <w:spacing w:after="0"/>
                    <w:jc w:val="both"/>
                    <w:rPr>
                      <w:rFonts w:ascii="Times New Roman" w:hAnsi="Times New Roman"/>
                      <w:b/>
                      <w:color w:val="000000"/>
                      <w:sz w:val="24"/>
                      <w:szCs w:val="24"/>
                      <w:lang w:eastAsia="lv-LV" w:bidi="lo-LA"/>
                    </w:rPr>
                  </w:pPr>
                  <w:r w:rsidRPr="002318B6">
                    <w:rPr>
                      <w:rFonts w:ascii="Times New Roman" w:hAnsi="Times New Roman"/>
                      <w:b/>
                      <w:color w:val="000000"/>
                      <w:sz w:val="24"/>
                      <w:szCs w:val="24"/>
                      <w:lang w:eastAsia="lv-LV" w:bidi="lo-LA"/>
                    </w:rPr>
                    <w:t>Vides aizsardzības un reģionālās attīstības ministrija</w:t>
                  </w:r>
                </w:p>
                <w:p w14:paraId="1AF277C5" w14:textId="77777777" w:rsidR="006B69DB" w:rsidRPr="00224801" w:rsidRDefault="006B69DB" w:rsidP="006B69DB">
                  <w:pPr>
                    <w:spacing w:after="0"/>
                    <w:jc w:val="both"/>
                    <w:rPr>
                      <w:rFonts w:ascii="Times New Roman" w:hAnsi="Times New Roman"/>
                      <w:bCs/>
                      <w:color w:val="000000"/>
                      <w:sz w:val="24"/>
                      <w:szCs w:val="24"/>
                      <w:lang w:eastAsia="lv-LV" w:bidi="lo-LA"/>
                    </w:rPr>
                  </w:pPr>
                  <w:r w:rsidRPr="00224801">
                    <w:rPr>
                      <w:rFonts w:ascii="Times New Roman" w:hAnsi="Times New Roman"/>
                      <w:bCs/>
                      <w:color w:val="000000"/>
                      <w:sz w:val="24"/>
                      <w:szCs w:val="24"/>
                      <w:lang w:eastAsia="lv-LV" w:bidi="lo-LA"/>
                    </w:rPr>
                    <w:t>F2. jautājumu “Vai Jūsu uzņēmums izmanto mākslīgā intelekta programmatūru vai sistēmas kādam no minētajiem mērķiem?” papildināt ar šādiem atbilžu variantiem:</w:t>
                  </w:r>
                </w:p>
                <w:p w14:paraId="62E98712" w14:textId="77777777" w:rsidR="006B69DB" w:rsidRPr="00224801" w:rsidRDefault="006B69DB" w:rsidP="006B69DB">
                  <w:pPr>
                    <w:spacing w:after="0"/>
                    <w:jc w:val="both"/>
                    <w:rPr>
                      <w:rFonts w:ascii="Times New Roman" w:hAnsi="Times New Roman"/>
                      <w:bCs/>
                      <w:color w:val="000000"/>
                      <w:sz w:val="24"/>
                      <w:szCs w:val="24"/>
                      <w:lang w:eastAsia="lv-LV" w:bidi="lo-LA"/>
                    </w:rPr>
                  </w:pPr>
                  <w:r w:rsidRPr="00224801">
                    <w:rPr>
                      <w:rFonts w:ascii="Times New Roman" w:hAnsi="Times New Roman"/>
                      <w:bCs/>
                      <w:color w:val="000000"/>
                      <w:sz w:val="24"/>
                      <w:szCs w:val="24"/>
                      <w:lang w:eastAsia="lv-LV" w:bidi="lo-LA"/>
                    </w:rPr>
                    <w:t xml:space="preserve">h) Vai jūsu uzņēmumā sistemātiski tiek ievākti, sistematizēti un uzglabāti dažāda veida dati to turpmākai analīzei? Piemēram: elektrības, siltuma, ūdens patēriņš; piegādes auto maršruti. </w:t>
                  </w:r>
                </w:p>
                <w:p w14:paraId="33EFBAD2" w14:textId="77777777" w:rsidR="006B69DB" w:rsidRPr="00224801" w:rsidRDefault="006B69DB" w:rsidP="006B69DB">
                  <w:pPr>
                    <w:spacing w:after="0"/>
                    <w:jc w:val="both"/>
                    <w:rPr>
                      <w:rFonts w:ascii="Times New Roman" w:hAnsi="Times New Roman"/>
                      <w:bCs/>
                      <w:color w:val="000000"/>
                      <w:sz w:val="24"/>
                      <w:szCs w:val="24"/>
                      <w:lang w:eastAsia="lv-LV" w:bidi="lo-LA"/>
                    </w:rPr>
                  </w:pPr>
                  <w:r w:rsidRPr="00224801">
                    <w:rPr>
                      <w:rFonts w:ascii="Times New Roman" w:hAnsi="Times New Roman"/>
                      <w:bCs/>
                      <w:color w:val="000000"/>
                      <w:sz w:val="24"/>
                      <w:szCs w:val="24"/>
                      <w:lang w:eastAsia="lv-LV" w:bidi="lo-LA"/>
                    </w:rPr>
                    <w:t xml:space="preserve">i) Vai jūsu uzņēmumā tiek izmantoti no ārējiem avotiem iegūti dažāda veida dati to turpmākai analīzei? </w:t>
                  </w:r>
                </w:p>
                <w:p w14:paraId="5DFDB611" w14:textId="0EDED8BE" w:rsidR="006B69DB" w:rsidRPr="002318B6" w:rsidRDefault="006B69DB" w:rsidP="006B69DB">
                  <w:pPr>
                    <w:spacing w:after="0"/>
                    <w:jc w:val="both"/>
                    <w:rPr>
                      <w:rFonts w:ascii="Times New Roman" w:hAnsi="Times New Roman"/>
                      <w:b/>
                      <w:color w:val="000000"/>
                      <w:sz w:val="24"/>
                      <w:szCs w:val="24"/>
                      <w:lang w:eastAsia="lv-LV" w:bidi="lo-LA"/>
                    </w:rPr>
                  </w:pPr>
                  <w:r w:rsidRPr="00224801">
                    <w:rPr>
                      <w:rFonts w:ascii="Times New Roman" w:hAnsi="Times New Roman"/>
                      <w:bCs/>
                      <w:color w:val="000000"/>
                      <w:sz w:val="24"/>
                      <w:szCs w:val="24"/>
                      <w:lang w:eastAsia="lv-LV" w:bidi="lo-LA"/>
                    </w:rPr>
                    <w:t>j) Vai jūsu uzņēmums piedāvā citiem uzņēmumiem kādus savus datus vai to daļu, tai skaitā par samaksu?</w:t>
                  </w:r>
                </w:p>
              </w:tc>
              <w:tc>
                <w:tcPr>
                  <w:tcW w:w="2705" w:type="dxa"/>
                </w:tcPr>
                <w:p w14:paraId="693E96AB" w14:textId="17A121E7" w:rsidR="006B69DB" w:rsidRDefault="006B69DB" w:rsidP="006B69DB">
                  <w:pPr>
                    <w:spacing w:after="0"/>
                    <w:jc w:val="both"/>
                    <w:rPr>
                      <w:rFonts w:ascii="Times New Roman" w:hAnsi="Times New Roman"/>
                      <w:b/>
                      <w:sz w:val="24"/>
                      <w:szCs w:val="24"/>
                    </w:rPr>
                  </w:pPr>
                  <w:r>
                    <w:rPr>
                      <w:rFonts w:ascii="Times New Roman" w:hAnsi="Times New Roman"/>
                      <w:b/>
                      <w:sz w:val="24"/>
                      <w:szCs w:val="24"/>
                    </w:rPr>
                    <w:t>Panākta vienošanās elektroniskās saskaņošanas laikā</w:t>
                  </w:r>
                </w:p>
              </w:tc>
              <w:tc>
                <w:tcPr>
                  <w:tcW w:w="4116" w:type="dxa"/>
                </w:tcPr>
                <w:p w14:paraId="21271EED" w14:textId="60A4D96C" w:rsidR="006B69DB" w:rsidRDefault="006B69DB" w:rsidP="006B69DB">
                  <w:pPr>
                    <w:pStyle w:val="NormalWeb"/>
                    <w:spacing w:before="0" w:beforeAutospacing="0" w:after="0" w:afterAutospacing="0"/>
                    <w:ind w:right="527"/>
                    <w:jc w:val="both"/>
                  </w:pPr>
                  <w:r>
                    <w:t>MK noteikumu projekta 2. pielikums paliek nemainīgs.</w:t>
                  </w:r>
                </w:p>
              </w:tc>
            </w:tr>
          </w:tbl>
          <w:p w14:paraId="10C3E420" w14:textId="77777777" w:rsidR="000C6764" w:rsidRPr="00475310" w:rsidRDefault="000C6764" w:rsidP="00475310">
            <w:pPr>
              <w:spacing w:before="100" w:beforeAutospacing="1" w:after="100" w:afterAutospacing="1"/>
              <w:rPr>
                <w:rFonts w:ascii="Times New Roman" w:eastAsia="Times New Roman" w:hAnsi="Times New Roman"/>
                <w:color w:val="000000"/>
                <w:sz w:val="24"/>
                <w:szCs w:val="24"/>
                <w:lang w:eastAsia="lv-LV"/>
              </w:rPr>
            </w:pPr>
          </w:p>
        </w:tc>
      </w:tr>
    </w:tbl>
    <w:p w14:paraId="4BC8980C" w14:textId="2DC8ADBD" w:rsidR="006B69DB" w:rsidRDefault="006B69DB"/>
    <w:tbl>
      <w:tblPr>
        <w:tblW w:w="14508" w:type="dxa"/>
        <w:tblLayout w:type="fixed"/>
        <w:tblLook w:val="00A0" w:firstRow="1" w:lastRow="0" w:firstColumn="1" w:lastColumn="0" w:noHBand="0" w:noVBand="0"/>
      </w:tblPr>
      <w:tblGrid>
        <w:gridCol w:w="5017"/>
        <w:gridCol w:w="9491"/>
      </w:tblGrid>
      <w:tr w:rsidR="00475310" w:rsidRPr="00841A86" w14:paraId="467DB92A" w14:textId="77777777" w:rsidTr="0074439F">
        <w:tc>
          <w:tcPr>
            <w:tcW w:w="5017" w:type="dxa"/>
          </w:tcPr>
          <w:p w14:paraId="63779542" w14:textId="77777777" w:rsidR="006B69DB" w:rsidRPr="006229B7" w:rsidRDefault="006B69DB" w:rsidP="0074439F">
            <w:pPr>
              <w:pStyle w:val="naiskr"/>
              <w:spacing w:before="0" w:beforeAutospacing="0" w:after="0" w:afterAutospacing="0"/>
            </w:pPr>
          </w:p>
          <w:p w14:paraId="48DBED0C" w14:textId="77777777" w:rsidR="006B69DB" w:rsidRDefault="006B69DB" w:rsidP="0074439F">
            <w:pPr>
              <w:pStyle w:val="naiskr"/>
              <w:spacing w:before="0" w:beforeAutospacing="0" w:after="0" w:afterAutospacing="0"/>
              <w:jc w:val="center"/>
            </w:pPr>
          </w:p>
          <w:p w14:paraId="3AA35C60" w14:textId="7B9CC91A" w:rsidR="00475310" w:rsidRPr="00841A86" w:rsidRDefault="00475310" w:rsidP="0074439F">
            <w:pPr>
              <w:pStyle w:val="naiskr"/>
              <w:spacing w:before="0" w:beforeAutospacing="0" w:after="0" w:afterAutospacing="0"/>
              <w:jc w:val="center"/>
            </w:pPr>
            <w:r w:rsidRPr="006229B7">
              <w:t>Atbildīgā amatpersona</w:t>
            </w:r>
          </w:p>
        </w:tc>
        <w:tc>
          <w:tcPr>
            <w:tcW w:w="9491" w:type="dxa"/>
          </w:tcPr>
          <w:p w14:paraId="281B9DB4" w14:textId="77777777" w:rsidR="00475310" w:rsidRPr="00841A86" w:rsidRDefault="00475310" w:rsidP="0074439F">
            <w:pPr>
              <w:pStyle w:val="naiskr"/>
              <w:spacing w:before="0" w:beforeAutospacing="0" w:after="0" w:afterAutospacing="0"/>
              <w:ind w:firstLine="720"/>
              <w:jc w:val="center"/>
            </w:pPr>
          </w:p>
        </w:tc>
      </w:tr>
      <w:tr w:rsidR="00475310" w:rsidRPr="00841A86" w14:paraId="4BCF01DB" w14:textId="77777777" w:rsidTr="0074439F">
        <w:tc>
          <w:tcPr>
            <w:tcW w:w="5017" w:type="dxa"/>
          </w:tcPr>
          <w:p w14:paraId="603551A1" w14:textId="77777777" w:rsidR="00475310" w:rsidRPr="00841A86" w:rsidRDefault="00475310" w:rsidP="0074439F">
            <w:pPr>
              <w:pStyle w:val="naiskr"/>
              <w:spacing w:before="0" w:after="0"/>
              <w:ind w:firstLine="720"/>
              <w:jc w:val="center"/>
            </w:pPr>
          </w:p>
        </w:tc>
        <w:tc>
          <w:tcPr>
            <w:tcW w:w="9491" w:type="dxa"/>
            <w:tcBorders>
              <w:top w:val="single" w:sz="6" w:space="0" w:color="000000"/>
            </w:tcBorders>
          </w:tcPr>
          <w:p w14:paraId="7889715D" w14:textId="77777777" w:rsidR="00475310" w:rsidRPr="00841A86" w:rsidRDefault="00475310" w:rsidP="0074439F">
            <w:pPr>
              <w:pStyle w:val="naisc"/>
              <w:spacing w:before="0" w:after="0"/>
              <w:ind w:firstLine="720"/>
            </w:pPr>
            <w:r w:rsidRPr="00841A86">
              <w:t>(paraksts)*</w:t>
            </w:r>
          </w:p>
        </w:tc>
      </w:tr>
    </w:tbl>
    <w:p w14:paraId="5F871F2D" w14:textId="77777777" w:rsidR="00475310" w:rsidRDefault="00475310" w:rsidP="00475310">
      <w:pPr>
        <w:pStyle w:val="naisf"/>
        <w:spacing w:before="0" w:after="0"/>
        <w:ind w:firstLine="720"/>
      </w:pPr>
      <w:r w:rsidRPr="00841A86">
        <w:t>Piezīme. * Dokumenta rekvizītu "paraksts" neaizpilda, ja elektroniskais dokuments ir sagatavots atbilstoši normatīvajiem aktiem par elektronisko dokumentu noformēšanu.</w:t>
      </w:r>
    </w:p>
    <w:p w14:paraId="5DC3DB69" w14:textId="77777777" w:rsidR="00475310" w:rsidRDefault="00475310" w:rsidP="00475310">
      <w:pPr>
        <w:pStyle w:val="naisf"/>
        <w:spacing w:before="0" w:after="0"/>
        <w:ind w:firstLine="720"/>
      </w:pPr>
    </w:p>
    <w:p w14:paraId="3DC531B9" w14:textId="77777777" w:rsidR="00475310" w:rsidRPr="00841A86" w:rsidRDefault="00475310" w:rsidP="00475310">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475310" w:rsidRPr="001844B8" w14:paraId="20B2F426" w14:textId="77777777" w:rsidTr="0074439F">
        <w:tc>
          <w:tcPr>
            <w:tcW w:w="8268" w:type="dxa"/>
            <w:vAlign w:val="center"/>
          </w:tcPr>
          <w:p w14:paraId="5111533C" w14:textId="77777777" w:rsidR="00475310" w:rsidRPr="00291AC7" w:rsidRDefault="00475310" w:rsidP="0074439F">
            <w:pPr>
              <w:spacing w:before="120" w:after="0"/>
              <w:jc w:val="center"/>
              <w:rPr>
                <w:rFonts w:ascii="Times New Roman" w:hAnsi="Times New Roman"/>
                <w:szCs w:val="20"/>
              </w:rPr>
            </w:pPr>
            <w:r>
              <w:rPr>
                <w:rFonts w:ascii="Times New Roman" w:hAnsi="Times New Roman"/>
                <w:szCs w:val="20"/>
              </w:rPr>
              <w:t>Aija Žīgure</w:t>
            </w:r>
          </w:p>
        </w:tc>
      </w:tr>
      <w:tr w:rsidR="00475310" w:rsidRPr="001844B8" w14:paraId="0477E92A" w14:textId="77777777" w:rsidTr="0074439F">
        <w:tc>
          <w:tcPr>
            <w:tcW w:w="8268" w:type="dxa"/>
            <w:tcBorders>
              <w:top w:val="single" w:sz="4" w:space="0" w:color="000000"/>
            </w:tcBorders>
          </w:tcPr>
          <w:p w14:paraId="0C4D16FF"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 (par projektu atbildīgās amatpersonas vārds un uzvārds)</w:t>
            </w:r>
          </w:p>
        </w:tc>
      </w:tr>
      <w:tr w:rsidR="00475310" w:rsidRPr="001844B8" w14:paraId="24D3FF1D" w14:textId="77777777" w:rsidTr="0074439F">
        <w:tc>
          <w:tcPr>
            <w:tcW w:w="8268" w:type="dxa"/>
            <w:tcBorders>
              <w:bottom w:val="single" w:sz="4" w:space="0" w:color="000000"/>
            </w:tcBorders>
          </w:tcPr>
          <w:p w14:paraId="0738B066" w14:textId="77777777" w:rsidR="00475310" w:rsidRPr="001844B8" w:rsidRDefault="00475310" w:rsidP="0074439F">
            <w:pPr>
              <w:spacing w:after="120"/>
              <w:jc w:val="center"/>
              <w:rPr>
                <w:rFonts w:ascii="Times New Roman" w:hAnsi="Times New Roman"/>
              </w:rPr>
            </w:pPr>
            <w:r>
              <w:rPr>
                <w:rFonts w:ascii="Times New Roman" w:hAnsi="Times New Roman"/>
              </w:rPr>
              <w:t>Centrālās statistikas pārvaldes priekšniece</w:t>
            </w:r>
          </w:p>
        </w:tc>
      </w:tr>
      <w:tr w:rsidR="00475310" w:rsidRPr="001844B8" w14:paraId="2B88408B" w14:textId="77777777" w:rsidTr="0074439F">
        <w:tc>
          <w:tcPr>
            <w:tcW w:w="8268" w:type="dxa"/>
            <w:tcBorders>
              <w:top w:val="single" w:sz="4" w:space="0" w:color="000000"/>
            </w:tcBorders>
          </w:tcPr>
          <w:p w14:paraId="73EECF01"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(amats)</w:t>
            </w:r>
          </w:p>
        </w:tc>
      </w:tr>
      <w:tr w:rsidR="00475310" w:rsidRPr="001844B8" w14:paraId="7656A51C" w14:textId="77777777" w:rsidTr="0074439F">
        <w:tc>
          <w:tcPr>
            <w:tcW w:w="8268" w:type="dxa"/>
            <w:tcBorders>
              <w:bottom w:val="single" w:sz="4" w:space="0" w:color="000000"/>
            </w:tcBorders>
          </w:tcPr>
          <w:p w14:paraId="2520CC9F" w14:textId="57845E72" w:rsidR="00475310" w:rsidRPr="001844B8" w:rsidRDefault="00475310" w:rsidP="0074439F">
            <w:pPr>
              <w:spacing w:before="120" w:after="0"/>
              <w:rPr>
                <w:rFonts w:ascii="Times New Roman" w:hAnsi="Times New Roman"/>
              </w:rPr>
            </w:pPr>
            <w:r w:rsidRPr="001844B8">
              <w:rPr>
                <w:rFonts w:ascii="Times New Roman" w:hAnsi="Times New Roman"/>
              </w:rPr>
              <w:t xml:space="preserve">                                       Tel.: </w:t>
            </w:r>
            <w:r>
              <w:rPr>
                <w:rFonts w:ascii="Times New Roman" w:hAnsi="Times New Roman"/>
              </w:rPr>
              <w:t>67366850</w:t>
            </w:r>
          </w:p>
        </w:tc>
      </w:tr>
      <w:tr w:rsidR="00475310" w:rsidRPr="001844B8" w14:paraId="76C2181B" w14:textId="77777777" w:rsidTr="0074439F">
        <w:tc>
          <w:tcPr>
            <w:tcW w:w="8268" w:type="dxa"/>
            <w:tcBorders>
              <w:top w:val="single" w:sz="4" w:space="0" w:color="000000"/>
            </w:tcBorders>
          </w:tcPr>
          <w:p w14:paraId="7509099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(tālruņa un </w:t>
            </w:r>
            <w:smartTag w:uri="schemas-tilde-lv/tildestengine" w:element="veidnes">
              <w:smartTagPr>
                <w:attr w:name="text" w:val="faksa"/>
                <w:attr w:name="id" w:val="-1"/>
                <w:attr w:name="baseform" w:val="faks|s"/>
              </w:smartTagPr>
              <w:r w:rsidRPr="001844B8">
                <w:rPr>
                  <w:rFonts w:ascii="Times New Roman" w:hAnsi="Times New Roman"/>
                  <w:sz w:val="20"/>
                  <w:szCs w:val="20"/>
                </w:rPr>
                <w:t>faksa</w:t>
              </w:r>
            </w:smartTag>
            <w:r w:rsidRPr="001844B8">
              <w:rPr>
                <w:rFonts w:ascii="Times New Roman" w:hAnsi="Times New Roman"/>
                <w:sz w:val="20"/>
                <w:szCs w:val="20"/>
              </w:rPr>
              <w:t xml:space="preserve"> numurs)</w:t>
            </w:r>
          </w:p>
        </w:tc>
      </w:tr>
      <w:tr w:rsidR="00475310" w:rsidRPr="001844B8" w14:paraId="6ADB708F" w14:textId="77777777" w:rsidTr="0074439F">
        <w:tc>
          <w:tcPr>
            <w:tcW w:w="8268" w:type="dxa"/>
            <w:tcBorders>
              <w:bottom w:val="single" w:sz="4" w:space="0" w:color="000000"/>
            </w:tcBorders>
          </w:tcPr>
          <w:p w14:paraId="0F23C8CF" w14:textId="77777777" w:rsidR="00475310" w:rsidRPr="001844B8" w:rsidRDefault="00475310" w:rsidP="0074439F">
            <w:pPr>
              <w:spacing w:before="120" w:after="0"/>
              <w:jc w:val="center"/>
              <w:rPr>
                <w:rFonts w:ascii="Times New Roman" w:hAnsi="Times New Roman"/>
              </w:rPr>
            </w:pPr>
            <w:r>
              <w:rPr>
                <w:rFonts w:ascii="Times New Roman" w:hAnsi="Times New Roman"/>
              </w:rPr>
              <w:t>Aija.Zigure@csb.gov.lv</w:t>
            </w:r>
          </w:p>
        </w:tc>
      </w:tr>
      <w:tr w:rsidR="00475310" w:rsidRPr="001844B8" w14:paraId="06D5DEAE" w14:textId="77777777" w:rsidTr="0074439F">
        <w:tc>
          <w:tcPr>
            <w:tcW w:w="8268" w:type="dxa"/>
            <w:tcBorders>
              <w:top w:val="single" w:sz="4" w:space="0" w:color="000000"/>
            </w:tcBorders>
          </w:tcPr>
          <w:p w14:paraId="7F7A031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(e-pasta adrese)</w:t>
            </w:r>
          </w:p>
        </w:tc>
      </w:tr>
    </w:tbl>
    <w:p w14:paraId="55CC71C8" w14:textId="7E5EF17E" w:rsidR="00475310" w:rsidRDefault="00564E40" w:rsidP="00475310">
      <w:pPr>
        <w:pStyle w:val="BodyTextIndent"/>
        <w:tabs>
          <w:tab w:val="num" w:pos="426"/>
        </w:tabs>
        <w:spacing w:before="0" w:after="0"/>
        <w:ind w:left="0" w:firstLine="0"/>
        <w:rPr>
          <w:rFonts w:eastAsia="Calibri"/>
          <w:sz w:val="20"/>
          <w:szCs w:val="22"/>
          <w:lang w:val="lv-LV"/>
        </w:rPr>
      </w:pPr>
      <w:r>
        <w:rPr>
          <w:rFonts w:eastAsia="Calibri"/>
          <w:sz w:val="20"/>
          <w:szCs w:val="22"/>
          <w:lang w:val="lv-LV"/>
        </w:rPr>
        <w:t>02.10</w:t>
      </w:r>
      <w:r w:rsidR="00C4246E">
        <w:rPr>
          <w:rFonts w:eastAsia="Calibri"/>
          <w:sz w:val="20"/>
          <w:szCs w:val="22"/>
          <w:lang w:val="lv-LV"/>
        </w:rPr>
        <w:t>.2020</w:t>
      </w:r>
      <w:r w:rsidR="00475310">
        <w:rPr>
          <w:rFonts w:eastAsia="Calibri"/>
          <w:sz w:val="20"/>
          <w:szCs w:val="22"/>
          <w:lang w:val="lv-LV"/>
        </w:rPr>
        <w:t>.</w:t>
      </w:r>
    </w:p>
    <w:p w14:paraId="1F35E4D1" w14:textId="7CD1A4F7" w:rsidR="00475310" w:rsidRPr="002F5E4A" w:rsidRDefault="00475310" w:rsidP="00475310">
      <w:pPr>
        <w:pStyle w:val="BodyTextIndent"/>
        <w:tabs>
          <w:tab w:val="num" w:pos="426"/>
        </w:tabs>
        <w:spacing w:before="0" w:after="0"/>
        <w:ind w:left="0" w:firstLine="0"/>
        <w:rPr>
          <w:sz w:val="20"/>
          <w:lang w:val="lv-LV"/>
        </w:rPr>
      </w:pPr>
      <w:r>
        <w:rPr>
          <w:sz w:val="20"/>
        </w:rPr>
        <w:fldChar w:fldCharType="begin"/>
      </w:r>
      <w:r>
        <w:rPr>
          <w:sz w:val="20"/>
        </w:rPr>
        <w:instrText xml:space="preserve"> NUMWORDS   \* MERGEFORMAT </w:instrText>
      </w:r>
      <w:r>
        <w:rPr>
          <w:sz w:val="20"/>
        </w:rPr>
        <w:fldChar w:fldCharType="separate"/>
      </w:r>
      <w:r w:rsidR="0002229B">
        <w:rPr>
          <w:noProof/>
          <w:sz w:val="20"/>
        </w:rPr>
        <w:t>1591</w:t>
      </w:r>
      <w:r>
        <w:rPr>
          <w:sz w:val="20"/>
        </w:rPr>
        <w:fldChar w:fldCharType="end"/>
      </w:r>
    </w:p>
    <w:p w14:paraId="7197F3A0" w14:textId="77777777" w:rsidR="00475310" w:rsidRDefault="00475310" w:rsidP="00475310">
      <w:pPr>
        <w:spacing w:after="0"/>
        <w:rPr>
          <w:rFonts w:ascii="Times New Roman" w:hAnsi="Times New Roman"/>
          <w:sz w:val="20"/>
        </w:rPr>
      </w:pPr>
      <w:r>
        <w:rPr>
          <w:rFonts w:ascii="Times New Roman" w:hAnsi="Times New Roman"/>
          <w:sz w:val="20"/>
        </w:rPr>
        <w:t xml:space="preserve">Centrālās statistikas pārvaldes </w:t>
      </w:r>
    </w:p>
    <w:p w14:paraId="6D6A28D3" w14:textId="77777777" w:rsidR="00475310" w:rsidRDefault="00475310" w:rsidP="00475310">
      <w:pPr>
        <w:spacing w:after="0"/>
        <w:rPr>
          <w:rFonts w:ascii="Times New Roman" w:hAnsi="Times New Roman"/>
          <w:sz w:val="20"/>
        </w:rPr>
      </w:pPr>
      <w:r>
        <w:rPr>
          <w:rFonts w:ascii="Times New Roman" w:hAnsi="Times New Roman"/>
          <w:sz w:val="20"/>
        </w:rPr>
        <w:t>Juridiskā un pārvaldes organizācijas departamenta</w:t>
      </w:r>
    </w:p>
    <w:p w14:paraId="1CAD0F7B" w14:textId="77777777" w:rsidR="00475310" w:rsidRDefault="004F5900" w:rsidP="00475310">
      <w:pPr>
        <w:spacing w:after="0"/>
        <w:rPr>
          <w:rFonts w:ascii="Times New Roman" w:hAnsi="Times New Roman"/>
          <w:sz w:val="20"/>
        </w:rPr>
      </w:pPr>
      <w:r>
        <w:rPr>
          <w:rFonts w:ascii="Times New Roman" w:hAnsi="Times New Roman"/>
          <w:sz w:val="20"/>
        </w:rPr>
        <w:t>Juridiskās daļas Juriskonsulte</w:t>
      </w:r>
      <w:r w:rsidR="00475310">
        <w:rPr>
          <w:rFonts w:ascii="Times New Roman" w:hAnsi="Times New Roman"/>
          <w:sz w:val="20"/>
        </w:rPr>
        <w:t xml:space="preserve"> </w:t>
      </w:r>
      <w:r>
        <w:rPr>
          <w:rFonts w:ascii="Times New Roman" w:hAnsi="Times New Roman"/>
          <w:sz w:val="20"/>
        </w:rPr>
        <w:t xml:space="preserve">Guna </w:t>
      </w:r>
      <w:proofErr w:type="spellStart"/>
      <w:r>
        <w:rPr>
          <w:rFonts w:ascii="Times New Roman" w:hAnsi="Times New Roman"/>
          <w:sz w:val="20"/>
        </w:rPr>
        <w:t>Piliņa</w:t>
      </w:r>
      <w:proofErr w:type="spellEnd"/>
    </w:p>
    <w:p w14:paraId="363799A8" w14:textId="77777777" w:rsidR="000644F2" w:rsidRPr="00475310" w:rsidRDefault="00475310" w:rsidP="004F7594">
      <w:pPr>
        <w:spacing w:after="0"/>
        <w:rPr>
          <w:rFonts w:ascii="Times New Roman" w:eastAsia="Times New Roman" w:hAnsi="Times New Roman"/>
          <w:sz w:val="24"/>
          <w:szCs w:val="24"/>
          <w:lang w:eastAsia="lv-LV"/>
        </w:rPr>
      </w:pPr>
      <w:r w:rsidRPr="001844B8">
        <w:rPr>
          <w:rFonts w:ascii="Times New Roman" w:hAnsi="Times New Roman"/>
          <w:sz w:val="20"/>
        </w:rPr>
        <w:t>67</w:t>
      </w:r>
      <w:r>
        <w:rPr>
          <w:rFonts w:ascii="Times New Roman" w:hAnsi="Times New Roman"/>
          <w:sz w:val="20"/>
        </w:rPr>
        <w:t>366</w:t>
      </w:r>
      <w:r w:rsidR="004F5900">
        <w:rPr>
          <w:rFonts w:ascii="Times New Roman" w:hAnsi="Times New Roman"/>
          <w:sz w:val="20"/>
        </w:rPr>
        <w:t>773</w:t>
      </w:r>
      <w:r w:rsidRPr="001844B8">
        <w:rPr>
          <w:rFonts w:ascii="Times New Roman" w:hAnsi="Times New Roman"/>
          <w:sz w:val="20"/>
        </w:rPr>
        <w:t xml:space="preserve">; </w:t>
      </w:r>
      <w:r w:rsidR="004F5900">
        <w:rPr>
          <w:rFonts w:ascii="Times New Roman" w:hAnsi="Times New Roman"/>
          <w:sz w:val="20"/>
        </w:rPr>
        <w:t>Guna.Pilina</w:t>
      </w:r>
      <w:r>
        <w:rPr>
          <w:rFonts w:ascii="Times New Roman" w:hAnsi="Times New Roman"/>
          <w:sz w:val="20"/>
        </w:rPr>
        <w:t>@csb</w:t>
      </w:r>
      <w:r w:rsidRPr="001844B8">
        <w:rPr>
          <w:rFonts w:ascii="Times New Roman" w:hAnsi="Times New Roman"/>
          <w:sz w:val="20"/>
        </w:rPr>
        <w:t>.gov.lv</w:t>
      </w:r>
    </w:p>
    <w:sectPr w:rsidR="000644F2" w:rsidRPr="00475310" w:rsidSect="0084021D">
      <w:headerReference w:type="default" r:id="rId8"/>
      <w:footerReference w:type="default" r:id="rId9"/>
      <w:footerReference w:type="first" r:id="rId10"/>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3867" w14:textId="77777777" w:rsidR="00561F6C" w:rsidRDefault="00561F6C" w:rsidP="000644F2">
      <w:pPr>
        <w:spacing w:after="0" w:line="240" w:lineRule="auto"/>
      </w:pPr>
      <w:r>
        <w:separator/>
      </w:r>
    </w:p>
  </w:endnote>
  <w:endnote w:type="continuationSeparator" w:id="0">
    <w:p w14:paraId="351F6EB7" w14:textId="77777777" w:rsidR="00561F6C" w:rsidRDefault="00561F6C" w:rsidP="000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8A30" w14:textId="7910B110" w:rsidR="008420A5" w:rsidRPr="00A66AB0" w:rsidRDefault="00D21B6B" w:rsidP="00A66AB0">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564E40">
      <w:rPr>
        <w:noProof/>
        <w:sz w:val="18"/>
        <w:szCs w:val="18"/>
      </w:rPr>
      <w:t>0210</w:t>
    </w:r>
    <w:r w:rsidR="00C4246E">
      <w:rPr>
        <w:noProof/>
        <w:sz w:val="18"/>
        <w:szCs w:val="18"/>
      </w:rPr>
      <w:t>20</w:t>
    </w:r>
    <w:r>
      <w:rPr>
        <w:noProof/>
        <w:sz w:val="18"/>
        <w:szCs w:val="18"/>
      </w:rPr>
      <w:t>_veidlapas</w:t>
    </w:r>
    <w:r w:rsidRPr="00396DEB">
      <w:rPr>
        <w:noProof/>
        <w:sz w:val="18"/>
        <w:szCs w:val="18"/>
      </w:rPr>
      <w:fldChar w:fldCharType="end"/>
    </w:r>
    <w:r w:rsidRPr="00396DEB">
      <w:rPr>
        <w:sz w:val="18"/>
        <w:szCs w:val="18"/>
      </w:rPr>
      <w:t xml:space="preserve">; </w:t>
    </w:r>
    <w:r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sidR="00C4246E">
      <w:rPr>
        <w:sz w:val="18"/>
        <w:szCs w:val="18"/>
      </w:rPr>
      <w:t>728</w:t>
    </w:r>
    <w:r w:rsidRPr="00146591">
      <w:rPr>
        <w:sz w:val="18"/>
        <w:szCs w:val="18"/>
      </w:rPr>
      <w:t>)</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94896103"/>
  <w:p w14:paraId="3831B26B" w14:textId="56ADADFD" w:rsidR="008420A5" w:rsidRPr="00146591" w:rsidRDefault="008420A5" w:rsidP="00146591">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564E40">
      <w:rPr>
        <w:noProof/>
        <w:sz w:val="18"/>
        <w:szCs w:val="18"/>
      </w:rPr>
      <w:t>0210</w:t>
    </w:r>
    <w:r w:rsidR="00C4246E">
      <w:rPr>
        <w:noProof/>
        <w:sz w:val="18"/>
        <w:szCs w:val="18"/>
      </w:rPr>
      <w:t>20</w:t>
    </w:r>
    <w:r>
      <w:rPr>
        <w:noProof/>
        <w:sz w:val="18"/>
        <w:szCs w:val="18"/>
      </w:rPr>
      <w:t>_veidlapas</w:t>
    </w:r>
    <w:r w:rsidRPr="00396DEB">
      <w:rPr>
        <w:noProof/>
        <w:sz w:val="18"/>
        <w:szCs w:val="18"/>
      </w:rPr>
      <w:fldChar w:fldCharType="end"/>
    </w:r>
    <w:r w:rsidRPr="00396DEB">
      <w:rPr>
        <w:sz w:val="18"/>
        <w:szCs w:val="18"/>
      </w:rPr>
      <w:t xml:space="preserve">; </w:t>
    </w:r>
    <w:r w:rsidR="00A66AB0"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sidR="00C4246E">
      <w:rPr>
        <w:sz w:val="18"/>
        <w:szCs w:val="18"/>
      </w:rPr>
      <w:t>728</w:t>
    </w:r>
    <w:r w:rsidRPr="00146591">
      <w:rPr>
        <w:sz w:val="18"/>
        <w:szCs w:val="18"/>
      </w:rPr>
      <w:t>)</w:t>
    </w:r>
    <w:r>
      <w:rPr>
        <w:sz w:val="18"/>
        <w:szCs w:val="18"/>
      </w:rPr>
      <w:t>.</w:t>
    </w:r>
  </w:p>
  <w:bookmarkEnd w:id="2"/>
  <w:p w14:paraId="65968703" w14:textId="77777777" w:rsidR="008420A5" w:rsidRPr="00B53CCF" w:rsidRDefault="008420A5" w:rsidP="00936F23">
    <w:pPr>
      <w:spacing w:line="240" w:lineRule="auto"/>
      <w:rPr>
        <w:rFonts w:ascii="Times New Roman" w:eastAsia="Times New Roman" w:hAnsi="Times New Roman"/>
        <w:b/>
        <w:bCs/>
        <w:sz w:val="28"/>
        <w:szCs w:val="28"/>
        <w:lang w:eastAsia="lv-LV"/>
      </w:rPr>
    </w:pPr>
  </w:p>
  <w:p w14:paraId="5AC67D9E" w14:textId="77777777" w:rsidR="008420A5" w:rsidRDefault="008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7A61" w14:textId="77777777" w:rsidR="00561F6C" w:rsidRDefault="00561F6C" w:rsidP="000644F2">
      <w:pPr>
        <w:spacing w:after="0" w:line="240" w:lineRule="auto"/>
      </w:pPr>
      <w:r>
        <w:separator/>
      </w:r>
    </w:p>
  </w:footnote>
  <w:footnote w:type="continuationSeparator" w:id="0">
    <w:p w14:paraId="64B6442C" w14:textId="77777777" w:rsidR="00561F6C" w:rsidRDefault="00561F6C" w:rsidP="0006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639"/>
      <w:docPartObj>
        <w:docPartGallery w:val="Page Numbers (Top of Page)"/>
        <w:docPartUnique/>
      </w:docPartObj>
    </w:sdtPr>
    <w:sdtEndPr>
      <w:rPr>
        <w:rFonts w:ascii="Times New Roman" w:hAnsi="Times New Roman" w:cs="Times New Roman"/>
        <w:sz w:val="24"/>
      </w:rPr>
    </w:sdtEndPr>
    <w:sdtContent>
      <w:p w14:paraId="7E7A4596" w14:textId="77777777" w:rsidR="008420A5" w:rsidRDefault="008420A5">
        <w:pPr>
          <w:pStyle w:val="Header"/>
          <w:jc w:val="center"/>
        </w:pPr>
        <w:r w:rsidRPr="0084021D">
          <w:rPr>
            <w:rFonts w:ascii="Times New Roman" w:hAnsi="Times New Roman" w:cs="Times New Roman"/>
            <w:sz w:val="24"/>
          </w:rPr>
          <w:fldChar w:fldCharType="begin"/>
        </w:r>
        <w:r w:rsidRPr="0084021D">
          <w:rPr>
            <w:rFonts w:ascii="Times New Roman" w:hAnsi="Times New Roman" w:cs="Times New Roman"/>
            <w:sz w:val="24"/>
          </w:rPr>
          <w:instrText xml:space="preserve"> PAGE   \* MERGEFORMAT </w:instrText>
        </w:r>
        <w:r w:rsidRPr="0084021D">
          <w:rPr>
            <w:rFonts w:ascii="Times New Roman" w:hAnsi="Times New Roman" w:cs="Times New Roman"/>
            <w:sz w:val="24"/>
          </w:rPr>
          <w:fldChar w:fldCharType="separate"/>
        </w:r>
        <w:r w:rsidR="004F7594">
          <w:rPr>
            <w:rFonts w:ascii="Times New Roman" w:hAnsi="Times New Roman" w:cs="Times New Roman"/>
            <w:noProof/>
            <w:sz w:val="24"/>
          </w:rPr>
          <w:t>12</w:t>
        </w:r>
        <w:r w:rsidRPr="0084021D">
          <w:rPr>
            <w:rFonts w:ascii="Times New Roman" w:hAnsi="Times New Roman" w:cs="Times New Roman"/>
            <w:sz w:val="24"/>
          </w:rPr>
          <w:fldChar w:fldCharType="end"/>
        </w:r>
      </w:p>
    </w:sdtContent>
  </w:sdt>
  <w:p w14:paraId="33CC8301" w14:textId="77777777" w:rsidR="008420A5" w:rsidRDefault="0084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D0F"/>
    <w:multiLevelType w:val="hybridMultilevel"/>
    <w:tmpl w:val="EF005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87071C"/>
    <w:multiLevelType w:val="multilevel"/>
    <w:tmpl w:val="95BE25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BDE2DC3"/>
    <w:multiLevelType w:val="hybridMultilevel"/>
    <w:tmpl w:val="A1BE9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D72A0"/>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362435"/>
    <w:multiLevelType w:val="hybridMultilevel"/>
    <w:tmpl w:val="ABF08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319C6B0D"/>
    <w:multiLevelType w:val="multilevel"/>
    <w:tmpl w:val="9E1E80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6" w15:restartNumberingAfterBreak="0">
    <w:nsid w:val="35B05C4B"/>
    <w:multiLevelType w:val="hybridMultilevel"/>
    <w:tmpl w:val="E1341350"/>
    <w:lvl w:ilvl="0" w:tplc="114851E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8" w15:restartNumberingAfterBreak="0">
    <w:nsid w:val="3CFD021F"/>
    <w:multiLevelType w:val="hybridMultilevel"/>
    <w:tmpl w:val="1AEAF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50D3C"/>
    <w:multiLevelType w:val="hybridMultilevel"/>
    <w:tmpl w:val="01E4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A94993"/>
    <w:multiLevelType w:val="hybridMultilevel"/>
    <w:tmpl w:val="AAB44A80"/>
    <w:lvl w:ilvl="0" w:tplc="AAB68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2C741D"/>
    <w:multiLevelType w:val="hybridMultilevel"/>
    <w:tmpl w:val="85E405BA"/>
    <w:lvl w:ilvl="0" w:tplc="11961E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7144CD"/>
    <w:multiLevelType w:val="hybridMultilevel"/>
    <w:tmpl w:val="47725CE4"/>
    <w:lvl w:ilvl="0" w:tplc="05CA70C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3" w15:restartNumberingAfterBreak="0">
    <w:nsid w:val="504A68BD"/>
    <w:multiLevelType w:val="hybridMultilevel"/>
    <w:tmpl w:val="DD0A6A60"/>
    <w:lvl w:ilvl="0" w:tplc="6BCE28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55C833F7"/>
    <w:multiLevelType w:val="hybridMultilevel"/>
    <w:tmpl w:val="71B6D2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0A684A"/>
    <w:multiLevelType w:val="hybridMultilevel"/>
    <w:tmpl w:val="DBB8B048"/>
    <w:lvl w:ilvl="0" w:tplc="617A062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D6D6EEC"/>
    <w:multiLevelType w:val="hybridMultilevel"/>
    <w:tmpl w:val="6B506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B20873"/>
    <w:multiLevelType w:val="hybridMultilevel"/>
    <w:tmpl w:val="C03E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A0235"/>
    <w:multiLevelType w:val="hybridMultilevel"/>
    <w:tmpl w:val="DC8C811C"/>
    <w:lvl w:ilvl="0" w:tplc="0826108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38D43AA"/>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346C33"/>
    <w:multiLevelType w:val="hybridMultilevel"/>
    <w:tmpl w:val="C76ADF94"/>
    <w:lvl w:ilvl="0" w:tplc="7AB4B6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E70569D"/>
    <w:multiLevelType w:val="hybridMultilevel"/>
    <w:tmpl w:val="259E8FDC"/>
    <w:lvl w:ilvl="0" w:tplc="CD9C5F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7"/>
  </w:num>
  <w:num w:numId="7">
    <w:abstractNumId w:val="8"/>
  </w:num>
  <w:num w:numId="8">
    <w:abstractNumId w:val="1"/>
  </w:num>
  <w:num w:numId="9">
    <w:abstractNumId w:val="9"/>
  </w:num>
  <w:num w:numId="10">
    <w:abstractNumId w:val="0"/>
  </w:num>
  <w:num w:numId="11">
    <w:abstractNumId w:val="3"/>
  </w:num>
  <w:num w:numId="12">
    <w:abstractNumId w:val="19"/>
  </w:num>
  <w:num w:numId="13">
    <w:abstractNumId w:val="4"/>
  </w:num>
  <w:num w:numId="14">
    <w:abstractNumId w:val="14"/>
  </w:num>
  <w:num w:numId="15">
    <w:abstractNumId w:val="17"/>
  </w:num>
  <w:num w:numId="16">
    <w:abstractNumId w:val="2"/>
  </w:num>
  <w:num w:numId="17">
    <w:abstractNumId w:val="6"/>
  </w:num>
  <w:num w:numId="18">
    <w:abstractNumId w:val="10"/>
  </w:num>
  <w:num w:numId="19">
    <w:abstractNumId w:val="11"/>
  </w:num>
  <w:num w:numId="20">
    <w:abstractNumId w:val="15"/>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2"/>
    <w:rsid w:val="0000024A"/>
    <w:rsid w:val="00001348"/>
    <w:rsid w:val="00005F31"/>
    <w:rsid w:val="00007AFC"/>
    <w:rsid w:val="0001033E"/>
    <w:rsid w:val="0001159B"/>
    <w:rsid w:val="00011979"/>
    <w:rsid w:val="000123F1"/>
    <w:rsid w:val="0002229B"/>
    <w:rsid w:val="00032A50"/>
    <w:rsid w:val="000374AD"/>
    <w:rsid w:val="0004207B"/>
    <w:rsid w:val="00052768"/>
    <w:rsid w:val="00053876"/>
    <w:rsid w:val="00057B08"/>
    <w:rsid w:val="00060D30"/>
    <w:rsid w:val="000644F2"/>
    <w:rsid w:val="00072F59"/>
    <w:rsid w:val="00073A8B"/>
    <w:rsid w:val="0008062C"/>
    <w:rsid w:val="000838D4"/>
    <w:rsid w:val="00090D95"/>
    <w:rsid w:val="000A7606"/>
    <w:rsid w:val="000C6764"/>
    <w:rsid w:val="000C7771"/>
    <w:rsid w:val="000D2AA6"/>
    <w:rsid w:val="000E519F"/>
    <w:rsid w:val="00110981"/>
    <w:rsid w:val="0011129A"/>
    <w:rsid w:val="00112812"/>
    <w:rsid w:val="00115B44"/>
    <w:rsid w:val="001306B3"/>
    <w:rsid w:val="0013115C"/>
    <w:rsid w:val="00131245"/>
    <w:rsid w:val="00146591"/>
    <w:rsid w:val="001659F7"/>
    <w:rsid w:val="00170FA4"/>
    <w:rsid w:val="001740C8"/>
    <w:rsid w:val="001844B8"/>
    <w:rsid w:val="001848CD"/>
    <w:rsid w:val="00194A1A"/>
    <w:rsid w:val="001A045C"/>
    <w:rsid w:val="001A48DF"/>
    <w:rsid w:val="001A5966"/>
    <w:rsid w:val="001B3380"/>
    <w:rsid w:val="001C3E35"/>
    <w:rsid w:val="001C4048"/>
    <w:rsid w:val="001C5393"/>
    <w:rsid w:val="001D753D"/>
    <w:rsid w:val="001E58B4"/>
    <w:rsid w:val="002148C0"/>
    <w:rsid w:val="00215CC5"/>
    <w:rsid w:val="00216216"/>
    <w:rsid w:val="00224801"/>
    <w:rsid w:val="002318B6"/>
    <w:rsid w:val="0023195D"/>
    <w:rsid w:val="0023516F"/>
    <w:rsid w:val="002452EC"/>
    <w:rsid w:val="00252A81"/>
    <w:rsid w:val="00263736"/>
    <w:rsid w:val="00277475"/>
    <w:rsid w:val="00282FF8"/>
    <w:rsid w:val="00287FF5"/>
    <w:rsid w:val="00291AC7"/>
    <w:rsid w:val="00293A74"/>
    <w:rsid w:val="0029450F"/>
    <w:rsid w:val="002D32EF"/>
    <w:rsid w:val="002E0DD9"/>
    <w:rsid w:val="002F5E4A"/>
    <w:rsid w:val="00301D06"/>
    <w:rsid w:val="00304B44"/>
    <w:rsid w:val="00320667"/>
    <w:rsid w:val="00323468"/>
    <w:rsid w:val="00336FCD"/>
    <w:rsid w:val="003415C4"/>
    <w:rsid w:val="00341C6D"/>
    <w:rsid w:val="0034766D"/>
    <w:rsid w:val="00354DE1"/>
    <w:rsid w:val="0036099A"/>
    <w:rsid w:val="003623F8"/>
    <w:rsid w:val="00364DF0"/>
    <w:rsid w:val="0036593F"/>
    <w:rsid w:val="00373EBF"/>
    <w:rsid w:val="00383581"/>
    <w:rsid w:val="0039588D"/>
    <w:rsid w:val="00395C09"/>
    <w:rsid w:val="00396DEB"/>
    <w:rsid w:val="003A6ADC"/>
    <w:rsid w:val="003B024E"/>
    <w:rsid w:val="003B026D"/>
    <w:rsid w:val="003C0E81"/>
    <w:rsid w:val="003C1143"/>
    <w:rsid w:val="003D15AD"/>
    <w:rsid w:val="003D4A51"/>
    <w:rsid w:val="003E0336"/>
    <w:rsid w:val="003E3E46"/>
    <w:rsid w:val="003E5DB5"/>
    <w:rsid w:val="003F04C1"/>
    <w:rsid w:val="003F642E"/>
    <w:rsid w:val="004072B8"/>
    <w:rsid w:val="004118BF"/>
    <w:rsid w:val="00412DC6"/>
    <w:rsid w:val="00430A35"/>
    <w:rsid w:val="00443B59"/>
    <w:rsid w:val="00456864"/>
    <w:rsid w:val="00456FD3"/>
    <w:rsid w:val="004733FB"/>
    <w:rsid w:val="00475310"/>
    <w:rsid w:val="00486A00"/>
    <w:rsid w:val="004B3956"/>
    <w:rsid w:val="004C1AA6"/>
    <w:rsid w:val="004C56C2"/>
    <w:rsid w:val="004D1344"/>
    <w:rsid w:val="004E3C45"/>
    <w:rsid w:val="004E4AD8"/>
    <w:rsid w:val="004F5900"/>
    <w:rsid w:val="004F7594"/>
    <w:rsid w:val="00503CD6"/>
    <w:rsid w:val="00510B2A"/>
    <w:rsid w:val="00511D92"/>
    <w:rsid w:val="00514A20"/>
    <w:rsid w:val="005356AC"/>
    <w:rsid w:val="0054045E"/>
    <w:rsid w:val="00540B92"/>
    <w:rsid w:val="00560A89"/>
    <w:rsid w:val="00561F6C"/>
    <w:rsid w:val="00562299"/>
    <w:rsid w:val="00564E40"/>
    <w:rsid w:val="005655EF"/>
    <w:rsid w:val="00571632"/>
    <w:rsid w:val="00572582"/>
    <w:rsid w:val="00574999"/>
    <w:rsid w:val="00577E11"/>
    <w:rsid w:val="00583983"/>
    <w:rsid w:val="00586C93"/>
    <w:rsid w:val="00590750"/>
    <w:rsid w:val="0059130C"/>
    <w:rsid w:val="005951C9"/>
    <w:rsid w:val="005971CA"/>
    <w:rsid w:val="005A4770"/>
    <w:rsid w:val="005C2C3C"/>
    <w:rsid w:val="005D23FC"/>
    <w:rsid w:val="005D7AA6"/>
    <w:rsid w:val="006217E9"/>
    <w:rsid w:val="006229B7"/>
    <w:rsid w:val="0062690A"/>
    <w:rsid w:val="00627800"/>
    <w:rsid w:val="00650BBC"/>
    <w:rsid w:val="00656EFF"/>
    <w:rsid w:val="0066237D"/>
    <w:rsid w:val="00666C59"/>
    <w:rsid w:val="0067702C"/>
    <w:rsid w:val="00677B03"/>
    <w:rsid w:val="00680B22"/>
    <w:rsid w:val="0068126B"/>
    <w:rsid w:val="00693251"/>
    <w:rsid w:val="006A35F7"/>
    <w:rsid w:val="006A7D23"/>
    <w:rsid w:val="006B0673"/>
    <w:rsid w:val="006B69DB"/>
    <w:rsid w:val="006C239C"/>
    <w:rsid w:val="006E60F6"/>
    <w:rsid w:val="00726F3C"/>
    <w:rsid w:val="007405E6"/>
    <w:rsid w:val="00741049"/>
    <w:rsid w:val="0074215F"/>
    <w:rsid w:val="00742170"/>
    <w:rsid w:val="0074439F"/>
    <w:rsid w:val="00770024"/>
    <w:rsid w:val="00780A7B"/>
    <w:rsid w:val="00781DBF"/>
    <w:rsid w:val="00790CAA"/>
    <w:rsid w:val="00793425"/>
    <w:rsid w:val="00795509"/>
    <w:rsid w:val="007B2E00"/>
    <w:rsid w:val="007B401F"/>
    <w:rsid w:val="007C51AB"/>
    <w:rsid w:val="007E3D83"/>
    <w:rsid w:val="007E712E"/>
    <w:rsid w:val="00804446"/>
    <w:rsid w:val="00810AD4"/>
    <w:rsid w:val="00820D9E"/>
    <w:rsid w:val="008220CC"/>
    <w:rsid w:val="00835B22"/>
    <w:rsid w:val="0084021D"/>
    <w:rsid w:val="008420A5"/>
    <w:rsid w:val="008435E0"/>
    <w:rsid w:val="00844063"/>
    <w:rsid w:val="008517B4"/>
    <w:rsid w:val="00862059"/>
    <w:rsid w:val="008672E4"/>
    <w:rsid w:val="0087264C"/>
    <w:rsid w:val="008767FC"/>
    <w:rsid w:val="008855DC"/>
    <w:rsid w:val="00885E89"/>
    <w:rsid w:val="00886E65"/>
    <w:rsid w:val="00890C86"/>
    <w:rsid w:val="00892931"/>
    <w:rsid w:val="00893B18"/>
    <w:rsid w:val="00894FB3"/>
    <w:rsid w:val="00896633"/>
    <w:rsid w:val="008E26AE"/>
    <w:rsid w:val="008E4BE2"/>
    <w:rsid w:val="008E63C2"/>
    <w:rsid w:val="008F0C68"/>
    <w:rsid w:val="008F5C36"/>
    <w:rsid w:val="008F5FA4"/>
    <w:rsid w:val="00912824"/>
    <w:rsid w:val="00917BD4"/>
    <w:rsid w:val="00921A50"/>
    <w:rsid w:val="009227A9"/>
    <w:rsid w:val="009348AD"/>
    <w:rsid w:val="00936F23"/>
    <w:rsid w:val="009415D0"/>
    <w:rsid w:val="009665A9"/>
    <w:rsid w:val="00972603"/>
    <w:rsid w:val="009910B6"/>
    <w:rsid w:val="009A7DB4"/>
    <w:rsid w:val="009B1904"/>
    <w:rsid w:val="009B2369"/>
    <w:rsid w:val="009B4C82"/>
    <w:rsid w:val="009B69C7"/>
    <w:rsid w:val="009B71C7"/>
    <w:rsid w:val="009C098E"/>
    <w:rsid w:val="009E014D"/>
    <w:rsid w:val="009F5DFA"/>
    <w:rsid w:val="009F6ED4"/>
    <w:rsid w:val="00A012F5"/>
    <w:rsid w:val="00A05A55"/>
    <w:rsid w:val="00A334BA"/>
    <w:rsid w:val="00A340D8"/>
    <w:rsid w:val="00A440D3"/>
    <w:rsid w:val="00A52F4C"/>
    <w:rsid w:val="00A60CF4"/>
    <w:rsid w:val="00A66AB0"/>
    <w:rsid w:val="00A7126A"/>
    <w:rsid w:val="00A721BB"/>
    <w:rsid w:val="00A833C1"/>
    <w:rsid w:val="00A847A3"/>
    <w:rsid w:val="00A87617"/>
    <w:rsid w:val="00AA077A"/>
    <w:rsid w:val="00AA580C"/>
    <w:rsid w:val="00AB18B8"/>
    <w:rsid w:val="00AD1301"/>
    <w:rsid w:val="00AE0F25"/>
    <w:rsid w:val="00AF64E2"/>
    <w:rsid w:val="00AF69EF"/>
    <w:rsid w:val="00B018D0"/>
    <w:rsid w:val="00B05042"/>
    <w:rsid w:val="00B17DED"/>
    <w:rsid w:val="00B22F6A"/>
    <w:rsid w:val="00B26A50"/>
    <w:rsid w:val="00B33F80"/>
    <w:rsid w:val="00B36C39"/>
    <w:rsid w:val="00B40263"/>
    <w:rsid w:val="00B502E7"/>
    <w:rsid w:val="00B50E3B"/>
    <w:rsid w:val="00B53A4F"/>
    <w:rsid w:val="00B53CCF"/>
    <w:rsid w:val="00B54574"/>
    <w:rsid w:val="00B63EE1"/>
    <w:rsid w:val="00B67608"/>
    <w:rsid w:val="00B730E9"/>
    <w:rsid w:val="00B84C69"/>
    <w:rsid w:val="00B90689"/>
    <w:rsid w:val="00B920BB"/>
    <w:rsid w:val="00B9643C"/>
    <w:rsid w:val="00BA3DFE"/>
    <w:rsid w:val="00BA5FA5"/>
    <w:rsid w:val="00BB0A4D"/>
    <w:rsid w:val="00BC3811"/>
    <w:rsid w:val="00BD746B"/>
    <w:rsid w:val="00BF4FC7"/>
    <w:rsid w:val="00C11702"/>
    <w:rsid w:val="00C262C4"/>
    <w:rsid w:val="00C26844"/>
    <w:rsid w:val="00C4246E"/>
    <w:rsid w:val="00C45BB5"/>
    <w:rsid w:val="00C53CA6"/>
    <w:rsid w:val="00C5465A"/>
    <w:rsid w:val="00C6351A"/>
    <w:rsid w:val="00C64553"/>
    <w:rsid w:val="00C64C6E"/>
    <w:rsid w:val="00C6631B"/>
    <w:rsid w:val="00C729DE"/>
    <w:rsid w:val="00C74716"/>
    <w:rsid w:val="00C74DDA"/>
    <w:rsid w:val="00C904F8"/>
    <w:rsid w:val="00C964A9"/>
    <w:rsid w:val="00C973AB"/>
    <w:rsid w:val="00CA7FF0"/>
    <w:rsid w:val="00CC45DD"/>
    <w:rsid w:val="00CC4DE7"/>
    <w:rsid w:val="00CE73FF"/>
    <w:rsid w:val="00CE7A88"/>
    <w:rsid w:val="00D06031"/>
    <w:rsid w:val="00D06AA6"/>
    <w:rsid w:val="00D12CAF"/>
    <w:rsid w:val="00D13164"/>
    <w:rsid w:val="00D147FD"/>
    <w:rsid w:val="00D21B6B"/>
    <w:rsid w:val="00D26C1E"/>
    <w:rsid w:val="00D67420"/>
    <w:rsid w:val="00D7008B"/>
    <w:rsid w:val="00D70531"/>
    <w:rsid w:val="00D72C99"/>
    <w:rsid w:val="00D74060"/>
    <w:rsid w:val="00D7434C"/>
    <w:rsid w:val="00D75982"/>
    <w:rsid w:val="00D8079E"/>
    <w:rsid w:val="00D962F6"/>
    <w:rsid w:val="00DA1B30"/>
    <w:rsid w:val="00DA52CB"/>
    <w:rsid w:val="00DA624D"/>
    <w:rsid w:val="00DB1249"/>
    <w:rsid w:val="00DB648A"/>
    <w:rsid w:val="00DC1043"/>
    <w:rsid w:val="00DC112F"/>
    <w:rsid w:val="00DD3187"/>
    <w:rsid w:val="00DD3C1F"/>
    <w:rsid w:val="00DD5EDD"/>
    <w:rsid w:val="00DE0BA7"/>
    <w:rsid w:val="00DE5A7E"/>
    <w:rsid w:val="00E159C9"/>
    <w:rsid w:val="00E1632A"/>
    <w:rsid w:val="00E20B2F"/>
    <w:rsid w:val="00E23E81"/>
    <w:rsid w:val="00E415FE"/>
    <w:rsid w:val="00E421F8"/>
    <w:rsid w:val="00E43176"/>
    <w:rsid w:val="00E535D1"/>
    <w:rsid w:val="00E56115"/>
    <w:rsid w:val="00E618CF"/>
    <w:rsid w:val="00E62148"/>
    <w:rsid w:val="00E63E6E"/>
    <w:rsid w:val="00E71031"/>
    <w:rsid w:val="00E87FE8"/>
    <w:rsid w:val="00E90FDB"/>
    <w:rsid w:val="00E930B6"/>
    <w:rsid w:val="00EA3739"/>
    <w:rsid w:val="00EB01EB"/>
    <w:rsid w:val="00EB6959"/>
    <w:rsid w:val="00EC7CEF"/>
    <w:rsid w:val="00ED7602"/>
    <w:rsid w:val="00EE7ADB"/>
    <w:rsid w:val="00EF066E"/>
    <w:rsid w:val="00EF06B5"/>
    <w:rsid w:val="00F176CE"/>
    <w:rsid w:val="00F23F7C"/>
    <w:rsid w:val="00F25DCC"/>
    <w:rsid w:val="00F266DA"/>
    <w:rsid w:val="00F301E8"/>
    <w:rsid w:val="00F3147E"/>
    <w:rsid w:val="00F32240"/>
    <w:rsid w:val="00F34702"/>
    <w:rsid w:val="00F3517A"/>
    <w:rsid w:val="00F35F75"/>
    <w:rsid w:val="00F37FCC"/>
    <w:rsid w:val="00F47D65"/>
    <w:rsid w:val="00F5047C"/>
    <w:rsid w:val="00F600F8"/>
    <w:rsid w:val="00F60BDF"/>
    <w:rsid w:val="00F636D9"/>
    <w:rsid w:val="00F76F23"/>
    <w:rsid w:val="00F77C81"/>
    <w:rsid w:val="00F80306"/>
    <w:rsid w:val="00F81F9E"/>
    <w:rsid w:val="00F86EA6"/>
    <w:rsid w:val="00F93802"/>
    <w:rsid w:val="00FA3B56"/>
    <w:rsid w:val="00FA3CD5"/>
    <w:rsid w:val="00FA430E"/>
    <w:rsid w:val="00FB01B2"/>
    <w:rsid w:val="00FC6632"/>
    <w:rsid w:val="00FD0B44"/>
    <w:rsid w:val="00FD2294"/>
    <w:rsid w:val="00FF2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A04AE"/>
  <w15:docId w15:val="{BB608AFB-4807-4FFB-B7E1-1BB940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F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4F2"/>
  </w:style>
  <w:style w:type="table" w:styleId="TableGrid">
    <w:name w:val="Table Grid"/>
    <w:basedOn w:val="TableNormal"/>
    <w:uiPriority w:val="59"/>
    <w:rsid w:val="00064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0644F2"/>
    <w:pPr>
      <w:spacing w:after="0" w:line="240" w:lineRule="auto"/>
      <w:jc w:val="both"/>
      <w:outlineLvl w:val="0"/>
    </w:pPr>
    <w:rPr>
      <w:rFonts w:ascii="Times New Roman" w:eastAsia="Times New Roman" w:hAnsi="Times New Roman"/>
      <w:sz w:val="24"/>
      <w:szCs w:val="24"/>
      <w:lang w:val="en-GB"/>
    </w:rPr>
  </w:style>
  <w:style w:type="character" w:styleId="Strong">
    <w:name w:val="Strong"/>
    <w:basedOn w:val="DefaultParagraphFont"/>
    <w:uiPriority w:val="22"/>
    <w:qFormat/>
    <w:rsid w:val="00C11702"/>
    <w:rPr>
      <w:b/>
      <w:bCs/>
    </w:rPr>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844B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1844B8"/>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1844B8"/>
    <w:pPr>
      <w:widowControl w:val="0"/>
      <w:spacing w:before="60" w:after="120" w:line="360" w:lineRule="auto"/>
      <w:ind w:left="283" w:firstLine="720"/>
      <w:jc w:val="both"/>
    </w:pPr>
    <w:rPr>
      <w:rFonts w:ascii="Times New Roman" w:eastAsia="Times New Roman" w:hAnsi="Times New Roman"/>
      <w:sz w:val="26"/>
      <w:szCs w:val="20"/>
      <w:lang w:val="en-AU"/>
    </w:rPr>
  </w:style>
  <w:style w:type="character" w:customStyle="1" w:styleId="BodyTextIndentChar">
    <w:name w:val="Body Text Indent Char"/>
    <w:basedOn w:val="DefaultParagraphFont"/>
    <w:link w:val="BodyTextIndent"/>
    <w:rsid w:val="001844B8"/>
    <w:rPr>
      <w:rFonts w:ascii="Times New Roman" w:eastAsia="Times New Roman" w:hAnsi="Times New Roman" w:cs="Times New Roman"/>
      <w:sz w:val="26"/>
      <w:szCs w:val="20"/>
      <w:lang w:val="en-AU"/>
    </w:rPr>
  </w:style>
  <w:style w:type="paragraph" w:customStyle="1" w:styleId="naisc">
    <w:name w:val="naisc"/>
    <w:basedOn w:val="Normal"/>
    <w:rsid w:val="001844B8"/>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8672E4"/>
    <w:pPr>
      <w:widowControl w:val="0"/>
      <w:ind w:left="720"/>
      <w:contextualSpacing/>
    </w:pPr>
    <w:rPr>
      <w:lang w:val="en-US"/>
    </w:rPr>
  </w:style>
  <w:style w:type="paragraph" w:styleId="NoSpacing">
    <w:name w:val="No Spacing"/>
    <w:uiPriority w:val="1"/>
    <w:qFormat/>
    <w:rsid w:val="00F37FCC"/>
    <w:pPr>
      <w:spacing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847A3"/>
    <w:rPr>
      <w:color w:val="0000FF"/>
      <w:u w:val="single"/>
    </w:rPr>
  </w:style>
  <w:style w:type="paragraph" w:styleId="BalloonText">
    <w:name w:val="Balloon Text"/>
    <w:basedOn w:val="Normal"/>
    <w:link w:val="BalloonTextChar"/>
    <w:uiPriority w:val="99"/>
    <w:semiHidden/>
    <w:unhideWhenUsed/>
    <w:rsid w:val="0033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CD"/>
    <w:rPr>
      <w:rFonts w:ascii="Segoe UI" w:eastAsia="Calibri" w:hAnsi="Segoe UI" w:cs="Segoe UI"/>
      <w:sz w:val="18"/>
      <w:szCs w:val="18"/>
    </w:rPr>
  </w:style>
  <w:style w:type="character" w:customStyle="1" w:styleId="spelle">
    <w:name w:val="spelle"/>
    <w:basedOn w:val="DefaultParagraphFont"/>
    <w:rsid w:val="00430A35"/>
  </w:style>
  <w:style w:type="paragraph" w:styleId="BodyText">
    <w:name w:val="Body Text"/>
    <w:basedOn w:val="Normal"/>
    <w:link w:val="BodyTextChar"/>
    <w:uiPriority w:val="99"/>
    <w:unhideWhenUsed/>
    <w:rsid w:val="00B9643C"/>
    <w:pPr>
      <w:widowControl w:val="0"/>
      <w:spacing w:after="120"/>
    </w:pPr>
  </w:style>
  <w:style w:type="character" w:customStyle="1" w:styleId="BodyTextChar">
    <w:name w:val="Body Text Char"/>
    <w:basedOn w:val="DefaultParagraphFont"/>
    <w:link w:val="BodyText"/>
    <w:uiPriority w:val="99"/>
    <w:rsid w:val="00B964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10663">
      <w:bodyDiv w:val="1"/>
      <w:marLeft w:val="0"/>
      <w:marRight w:val="0"/>
      <w:marTop w:val="0"/>
      <w:marBottom w:val="0"/>
      <w:divBdr>
        <w:top w:val="none" w:sz="0" w:space="0" w:color="auto"/>
        <w:left w:val="none" w:sz="0" w:space="0" w:color="auto"/>
        <w:bottom w:val="none" w:sz="0" w:space="0" w:color="auto"/>
        <w:right w:val="none" w:sz="0" w:space="0" w:color="auto"/>
      </w:divBdr>
      <w:divsChild>
        <w:div w:id="1723364256">
          <w:marLeft w:val="0"/>
          <w:marRight w:val="0"/>
          <w:marTop w:val="0"/>
          <w:marBottom w:val="0"/>
          <w:divBdr>
            <w:top w:val="none" w:sz="0" w:space="0" w:color="auto"/>
            <w:left w:val="none" w:sz="0" w:space="0" w:color="auto"/>
            <w:bottom w:val="none" w:sz="0" w:space="0" w:color="auto"/>
            <w:right w:val="none" w:sz="0" w:space="0" w:color="auto"/>
          </w:divBdr>
          <w:divsChild>
            <w:div w:id="1485471235">
              <w:marLeft w:val="0"/>
              <w:marRight w:val="0"/>
              <w:marTop w:val="0"/>
              <w:marBottom w:val="0"/>
              <w:divBdr>
                <w:top w:val="none" w:sz="0" w:space="0" w:color="auto"/>
                <w:left w:val="none" w:sz="0" w:space="0" w:color="auto"/>
                <w:bottom w:val="none" w:sz="0" w:space="0" w:color="auto"/>
                <w:right w:val="none" w:sz="0" w:space="0" w:color="auto"/>
              </w:divBdr>
              <w:divsChild>
                <w:div w:id="1964921207">
                  <w:marLeft w:val="0"/>
                  <w:marRight w:val="0"/>
                  <w:marTop w:val="0"/>
                  <w:marBottom w:val="0"/>
                  <w:divBdr>
                    <w:top w:val="none" w:sz="0" w:space="0" w:color="auto"/>
                    <w:left w:val="none" w:sz="0" w:space="0" w:color="auto"/>
                    <w:bottom w:val="none" w:sz="0" w:space="0" w:color="auto"/>
                    <w:right w:val="none" w:sz="0" w:space="0" w:color="auto"/>
                  </w:divBdr>
                  <w:divsChild>
                    <w:div w:id="2006545876">
                      <w:marLeft w:val="0"/>
                      <w:marRight w:val="0"/>
                      <w:marTop w:val="0"/>
                      <w:marBottom w:val="0"/>
                      <w:divBdr>
                        <w:top w:val="none" w:sz="0" w:space="0" w:color="auto"/>
                        <w:left w:val="none" w:sz="0" w:space="0" w:color="auto"/>
                        <w:bottom w:val="none" w:sz="0" w:space="0" w:color="auto"/>
                        <w:right w:val="none" w:sz="0" w:space="0" w:color="auto"/>
                      </w:divBdr>
                      <w:divsChild>
                        <w:div w:id="1006521693">
                          <w:marLeft w:val="0"/>
                          <w:marRight w:val="0"/>
                          <w:marTop w:val="0"/>
                          <w:marBottom w:val="0"/>
                          <w:divBdr>
                            <w:top w:val="none" w:sz="0" w:space="0" w:color="auto"/>
                            <w:left w:val="none" w:sz="0" w:space="0" w:color="auto"/>
                            <w:bottom w:val="none" w:sz="0" w:space="0" w:color="auto"/>
                            <w:right w:val="none" w:sz="0" w:space="0" w:color="auto"/>
                          </w:divBdr>
                          <w:divsChild>
                            <w:div w:id="914977198">
                              <w:marLeft w:val="0"/>
                              <w:marRight w:val="0"/>
                              <w:marTop w:val="0"/>
                              <w:marBottom w:val="0"/>
                              <w:divBdr>
                                <w:top w:val="none" w:sz="0" w:space="0" w:color="auto"/>
                                <w:left w:val="none" w:sz="0" w:space="0" w:color="auto"/>
                                <w:bottom w:val="none" w:sz="0" w:space="0" w:color="auto"/>
                                <w:right w:val="none" w:sz="0" w:space="0" w:color="auto"/>
                              </w:divBdr>
                              <w:divsChild>
                                <w:div w:id="335696503">
                                  <w:marLeft w:val="0"/>
                                  <w:marRight w:val="0"/>
                                  <w:marTop w:val="0"/>
                                  <w:marBottom w:val="0"/>
                                  <w:divBdr>
                                    <w:top w:val="none" w:sz="0" w:space="0" w:color="auto"/>
                                    <w:left w:val="none" w:sz="0" w:space="0" w:color="auto"/>
                                    <w:bottom w:val="none" w:sz="0" w:space="0" w:color="auto"/>
                                    <w:right w:val="none" w:sz="0" w:space="0" w:color="auto"/>
                                  </w:divBdr>
                                  <w:divsChild>
                                    <w:div w:id="85468817">
                                      <w:marLeft w:val="0"/>
                                      <w:marRight w:val="0"/>
                                      <w:marTop w:val="0"/>
                                      <w:marBottom w:val="0"/>
                                      <w:divBdr>
                                        <w:top w:val="none" w:sz="0" w:space="0" w:color="auto"/>
                                        <w:left w:val="none" w:sz="0" w:space="0" w:color="auto"/>
                                        <w:bottom w:val="none" w:sz="0" w:space="0" w:color="auto"/>
                                        <w:right w:val="none" w:sz="0" w:space="0" w:color="auto"/>
                                      </w:divBdr>
                                      <w:divsChild>
                                        <w:div w:id="1387297344">
                                          <w:marLeft w:val="0"/>
                                          <w:marRight w:val="0"/>
                                          <w:marTop w:val="0"/>
                                          <w:marBottom w:val="0"/>
                                          <w:divBdr>
                                            <w:top w:val="none" w:sz="0" w:space="0" w:color="auto"/>
                                            <w:left w:val="none" w:sz="0" w:space="0" w:color="auto"/>
                                            <w:bottom w:val="none" w:sz="0" w:space="0" w:color="auto"/>
                                            <w:right w:val="none" w:sz="0" w:space="0" w:color="auto"/>
                                          </w:divBdr>
                                          <w:divsChild>
                                            <w:div w:id="669064326">
                                              <w:marLeft w:val="0"/>
                                              <w:marRight w:val="0"/>
                                              <w:marTop w:val="0"/>
                                              <w:marBottom w:val="0"/>
                                              <w:divBdr>
                                                <w:top w:val="none" w:sz="0" w:space="0" w:color="auto"/>
                                                <w:left w:val="none" w:sz="0" w:space="0" w:color="auto"/>
                                                <w:bottom w:val="none" w:sz="0" w:space="0" w:color="auto"/>
                                                <w:right w:val="none" w:sz="0" w:space="0" w:color="auto"/>
                                              </w:divBdr>
                                              <w:divsChild>
                                                <w:div w:id="579560096">
                                                  <w:marLeft w:val="0"/>
                                                  <w:marRight w:val="0"/>
                                                  <w:marTop w:val="0"/>
                                                  <w:marBottom w:val="0"/>
                                                  <w:divBdr>
                                                    <w:top w:val="none" w:sz="0" w:space="0" w:color="auto"/>
                                                    <w:left w:val="none" w:sz="0" w:space="0" w:color="auto"/>
                                                    <w:bottom w:val="none" w:sz="0" w:space="0" w:color="auto"/>
                                                    <w:right w:val="none" w:sz="0" w:space="0" w:color="auto"/>
                                                  </w:divBdr>
                                                  <w:divsChild>
                                                    <w:div w:id="85077503">
                                                      <w:marLeft w:val="0"/>
                                                      <w:marRight w:val="0"/>
                                                      <w:marTop w:val="0"/>
                                                      <w:marBottom w:val="0"/>
                                                      <w:divBdr>
                                                        <w:top w:val="none" w:sz="0" w:space="0" w:color="auto"/>
                                                        <w:left w:val="none" w:sz="0" w:space="0" w:color="auto"/>
                                                        <w:bottom w:val="none" w:sz="0" w:space="0" w:color="auto"/>
                                                        <w:right w:val="none" w:sz="0" w:space="0" w:color="auto"/>
                                                      </w:divBdr>
                                                      <w:divsChild>
                                                        <w:div w:id="287585153">
                                                          <w:marLeft w:val="0"/>
                                                          <w:marRight w:val="0"/>
                                                          <w:marTop w:val="0"/>
                                                          <w:marBottom w:val="0"/>
                                                          <w:divBdr>
                                                            <w:top w:val="none" w:sz="0" w:space="0" w:color="auto"/>
                                                            <w:left w:val="none" w:sz="0" w:space="0" w:color="auto"/>
                                                            <w:bottom w:val="none" w:sz="0" w:space="0" w:color="auto"/>
                                                            <w:right w:val="none" w:sz="0" w:space="0" w:color="auto"/>
                                                          </w:divBdr>
                                                          <w:divsChild>
                                                            <w:div w:id="776295137">
                                                              <w:marLeft w:val="0"/>
                                                              <w:marRight w:val="0"/>
                                                              <w:marTop w:val="0"/>
                                                              <w:marBottom w:val="0"/>
                                                              <w:divBdr>
                                                                <w:top w:val="none" w:sz="0" w:space="0" w:color="auto"/>
                                                                <w:left w:val="none" w:sz="0" w:space="0" w:color="auto"/>
                                                                <w:bottom w:val="none" w:sz="0" w:space="0" w:color="auto"/>
                                                                <w:right w:val="none" w:sz="0" w:space="0" w:color="auto"/>
                                                              </w:divBdr>
                                                              <w:divsChild>
                                                                <w:div w:id="983967264">
                                                                  <w:marLeft w:val="0"/>
                                                                  <w:marRight w:val="0"/>
                                                                  <w:marTop w:val="0"/>
                                                                  <w:marBottom w:val="0"/>
                                                                  <w:divBdr>
                                                                    <w:top w:val="none" w:sz="0" w:space="0" w:color="auto"/>
                                                                    <w:left w:val="none" w:sz="0" w:space="0" w:color="auto"/>
                                                                    <w:bottom w:val="none" w:sz="0" w:space="0" w:color="auto"/>
                                                                    <w:right w:val="none" w:sz="0" w:space="0" w:color="auto"/>
                                                                  </w:divBdr>
                                                                  <w:divsChild>
                                                                    <w:div w:id="709576590">
                                                                      <w:marLeft w:val="0"/>
                                                                      <w:marRight w:val="0"/>
                                                                      <w:marTop w:val="0"/>
                                                                      <w:marBottom w:val="0"/>
                                                                      <w:divBdr>
                                                                        <w:top w:val="none" w:sz="0" w:space="0" w:color="auto"/>
                                                                        <w:left w:val="none" w:sz="0" w:space="0" w:color="auto"/>
                                                                        <w:bottom w:val="none" w:sz="0" w:space="0" w:color="auto"/>
                                                                        <w:right w:val="none" w:sz="0" w:space="0" w:color="auto"/>
                                                                      </w:divBdr>
                                                                      <w:divsChild>
                                                                        <w:div w:id="1064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1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AF0C-E6E9-4467-9C72-1EBCF5A7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8356</Words>
  <Characters>4764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Izziņa par atzinumos sniegtajiem iebildumiem par  Grozījumiem Ministru kabineta 2016. gada 20. decembra noteikumos Nr. 812 "Oficiālās stattistikas veidlapu paraugu apstiprināšanas un veidlapu aizpildīšanas un iesniegšanas noteikumi" (VSS-728)</vt:lpstr>
    </vt:vector>
  </TitlesOfParts>
  <Manager>EM</Manager>
  <Company>Centrālā statistikas pārvalde</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Grozījumiem Ministru kabineta 2016. gada 20. decembra noteikumos Nr. 812 "Oficiālās stattistikas veidlapu paraugu apstiprināšanas un veidlapu aizpildīšanas un iesniegšanas noteikumi" (VSS-728)</dc:title>
  <dc:subject>Izziņa</dc:subject>
  <dc:creator>Guna Pilņa</dc:creator>
  <dc:description>67366773 Guna.Pilina@csb.gov.lv</dc:description>
  <cp:lastModifiedBy>Laura Stelmaka-Leja</cp:lastModifiedBy>
  <cp:revision>2</cp:revision>
  <dcterms:created xsi:type="dcterms:W3CDTF">2020-10-07T10:06:00Z</dcterms:created>
  <dcterms:modified xsi:type="dcterms:W3CDTF">2020-10-07T10:06:00Z</dcterms:modified>
</cp:coreProperties>
</file>