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E507" w14:textId="788B7760" w:rsidR="001801F3" w:rsidRDefault="00AE3070" w:rsidP="00AE3070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2329F953" w14:textId="3926A9E7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77183C">
        <w:rPr>
          <w:sz w:val="28"/>
          <w:szCs w:val="28"/>
        </w:rPr>
        <w:t xml:space="preserve">. pielikums </w:t>
      </w:r>
    </w:p>
    <w:p w14:paraId="1C4EA9A4" w14:textId="77777777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10CEACCE" w14:textId="3F5FBD58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6B6438">
        <w:rPr>
          <w:sz w:val="28"/>
          <w:szCs w:val="28"/>
        </w:rPr>
        <w:t>17. novembr</w:t>
      </w:r>
      <w:r w:rsidR="006B6438">
        <w:rPr>
          <w:sz w:val="28"/>
          <w:szCs w:val="28"/>
        </w:rPr>
        <w:t>a</w:t>
      </w:r>
    </w:p>
    <w:p w14:paraId="63C82576" w14:textId="0B522CA4" w:rsidR="009F2D74" w:rsidRPr="0077183C" w:rsidRDefault="009F2D7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6B6438">
        <w:rPr>
          <w:sz w:val="28"/>
          <w:szCs w:val="28"/>
        </w:rPr>
        <w:t>680</w:t>
      </w:r>
      <w:bookmarkStart w:id="0" w:name="_GoBack"/>
      <w:bookmarkEnd w:id="0"/>
    </w:p>
    <w:p w14:paraId="60E9BCB1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576DAC9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,,</w:t>
      </w:r>
      <w:r w:rsidR="00815DAA" w:rsidRPr="00BB47AB">
        <w:rPr>
          <w:sz w:val="28"/>
          <w:szCs w:val="28"/>
        </w:rPr>
        <w:t>3</w:t>
      </w:r>
      <w:r w:rsidR="009C41AF" w:rsidRPr="00BB47AB">
        <w:rPr>
          <w:sz w:val="28"/>
          <w:szCs w:val="28"/>
        </w:rPr>
        <w:t>5</w:t>
      </w:r>
      <w:r w:rsidRPr="00BB47AB">
        <w:rPr>
          <w:sz w:val="28"/>
          <w:szCs w:val="28"/>
        </w:rPr>
        <w:t>. pielikums</w:t>
      </w:r>
    </w:p>
    <w:p w14:paraId="3B893768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Ministru kabineta</w:t>
      </w:r>
    </w:p>
    <w:p w14:paraId="1A1F6515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2016. gada 20. decembra</w:t>
      </w:r>
    </w:p>
    <w:p w14:paraId="41758802" w14:textId="77777777" w:rsidR="001801F3" w:rsidRPr="00BB47AB" w:rsidRDefault="001801F3" w:rsidP="001801F3">
      <w:pPr>
        <w:jc w:val="right"/>
        <w:rPr>
          <w:sz w:val="28"/>
          <w:szCs w:val="28"/>
        </w:rPr>
      </w:pPr>
      <w:r w:rsidRPr="00BB47AB">
        <w:rPr>
          <w:sz w:val="28"/>
          <w:szCs w:val="28"/>
        </w:rPr>
        <w:t>noteikumiem Nr. 812</w:t>
      </w:r>
    </w:p>
    <w:p w14:paraId="54EF831A" w14:textId="77777777" w:rsidR="001801F3" w:rsidRPr="00BB47AB" w:rsidRDefault="001801F3" w:rsidP="001801F3">
      <w:pPr>
        <w:jc w:val="right"/>
        <w:rPr>
          <w:sz w:val="28"/>
          <w:szCs w:val="28"/>
        </w:rPr>
      </w:pPr>
    </w:p>
    <w:p w14:paraId="00ACC796" w14:textId="109D9902" w:rsidR="001801F3" w:rsidRPr="00BB47AB" w:rsidRDefault="001801F3" w:rsidP="001801F3">
      <w:pPr>
        <w:jc w:val="center"/>
        <w:rPr>
          <w:sz w:val="28"/>
          <w:szCs w:val="28"/>
          <w:lang w:val="pl-PL"/>
        </w:rPr>
      </w:pPr>
      <w:r w:rsidRPr="00BB47AB">
        <w:rPr>
          <w:sz w:val="28"/>
          <w:szCs w:val="28"/>
          <w:lang w:val="pl-PL"/>
        </w:rPr>
        <w:t xml:space="preserve">Veidlapas Nr. </w:t>
      </w:r>
      <w:r w:rsidR="00815DAA" w:rsidRPr="00BB47AB">
        <w:rPr>
          <w:sz w:val="28"/>
          <w:szCs w:val="28"/>
          <w:lang w:val="pl-PL"/>
        </w:rPr>
        <w:t>2-ieguldījumi</w:t>
      </w:r>
      <w:r w:rsidRPr="00BB47AB">
        <w:rPr>
          <w:sz w:val="28"/>
          <w:szCs w:val="28"/>
          <w:lang w:val="pl-PL"/>
        </w:rPr>
        <w:t xml:space="preserve"> “</w:t>
      </w:r>
      <w:r w:rsidR="00146E3E" w:rsidRPr="00BB47AB">
        <w:rPr>
          <w:bCs/>
          <w:sz w:val="28"/>
          <w:szCs w:val="28"/>
        </w:rPr>
        <w:t xml:space="preserve">Pārskats par </w:t>
      </w:r>
      <w:r w:rsidR="00815DAA" w:rsidRPr="00BB47AB">
        <w:rPr>
          <w:bCs/>
          <w:sz w:val="28"/>
          <w:szCs w:val="28"/>
        </w:rPr>
        <w:t>ieguldījumu kustību</w:t>
      </w:r>
      <w:r w:rsidR="00146E3E" w:rsidRPr="00BB47AB">
        <w:rPr>
          <w:bCs/>
          <w:sz w:val="28"/>
          <w:szCs w:val="28"/>
        </w:rPr>
        <w:t xml:space="preserve"> 20__. gadā</w:t>
      </w:r>
      <w:r w:rsidRPr="00BB47AB">
        <w:rPr>
          <w:sz w:val="28"/>
          <w:szCs w:val="28"/>
          <w:lang w:val="pl-PL"/>
        </w:rPr>
        <w:t>” paraugs</w:t>
      </w:r>
    </w:p>
    <w:p w14:paraId="5E4570B5" w14:textId="77777777" w:rsidR="001801F3" w:rsidRPr="00BB47AB" w:rsidRDefault="001801F3" w:rsidP="001801F3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815DAA" w:rsidRPr="00BB47AB" w14:paraId="5A308182" w14:textId="77777777" w:rsidTr="00471EBC">
        <w:trPr>
          <w:trHeight w:val="1089"/>
        </w:trPr>
        <w:tc>
          <w:tcPr>
            <w:tcW w:w="6515" w:type="dxa"/>
            <w:gridSpan w:val="4"/>
            <w:vAlign w:val="center"/>
          </w:tcPr>
          <w:p w14:paraId="0D1A10E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47AB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C0651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B8E8D57" w14:textId="77777777" w:rsidR="00815DAA" w:rsidRPr="00BB47AB" w:rsidRDefault="00815DAA" w:rsidP="00815DA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A551E3C" w14:textId="77777777" w:rsidR="00815DAA" w:rsidRPr="00BB47AB" w:rsidRDefault="00815DAA" w:rsidP="00471EB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B47A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BB47AB">
                <w:rPr>
                  <w:rFonts w:ascii="Calibri" w:hAnsi="Calibri"/>
                  <w:bCs/>
                  <w:sz w:val="22"/>
                  <w:szCs w:val="22"/>
                </w:rPr>
                <w:t>https://e.csb.gov.lv</w:t>
              </w:r>
            </w:hyperlink>
          </w:p>
          <w:p w14:paraId="5E75C128" w14:textId="77777777" w:rsidR="00815DAA" w:rsidRPr="00BB47AB" w:rsidRDefault="00815DAA" w:rsidP="00471EB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328401E" w14:textId="4A76DF36" w:rsidR="00815DAA" w:rsidRPr="00BB47AB" w:rsidRDefault="00815DAA" w:rsidP="00471EBC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/>
                <w:bCs/>
                <w:sz w:val="22"/>
                <w:szCs w:val="22"/>
              </w:rPr>
              <w:t>Ietonētie lauki respondentiem nav jāaizpilda, ja nav citas norādes</w:t>
            </w:r>
          </w:p>
        </w:tc>
      </w:tr>
      <w:tr w:rsidR="00815DAA" w:rsidRPr="00BB47AB" w14:paraId="2E2522FB" w14:textId="77777777" w:rsidTr="00471EBC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1E5446D" w14:textId="77777777" w:rsidR="00815DAA" w:rsidRPr="00BB47AB" w:rsidRDefault="00815DAA" w:rsidP="00471EBC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2-ieguldījumi</w:t>
            </w:r>
          </w:p>
          <w:p w14:paraId="237EC8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1D1C06F" w14:textId="77777777" w:rsidR="00815DAA" w:rsidRPr="00BB47AB" w:rsidRDefault="00815DAA" w:rsidP="00471E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6D03F9B" w14:textId="77777777" w:rsidR="00815DAA" w:rsidRPr="00BB47AB" w:rsidRDefault="00815DAA" w:rsidP="00471EBC">
            <w:pPr>
              <w:rPr>
                <w:rFonts w:ascii="Calibri" w:hAnsi="Calibri" w:cs="Calibri"/>
                <w:szCs w:val="24"/>
              </w:rPr>
            </w:pPr>
          </w:p>
        </w:tc>
      </w:tr>
      <w:tr w:rsidR="00815DAA" w:rsidRPr="00BB47AB" w14:paraId="593E85A8" w14:textId="77777777" w:rsidTr="00471EBC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1BBD2D2" w14:textId="77777777" w:rsidR="00815DAA" w:rsidRPr="00BB47AB" w:rsidRDefault="00815DAA" w:rsidP="00471EBC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Pārskats par ieguldījumu kustību 20__.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D93A1BF" w14:textId="77777777" w:rsidR="00815DAA" w:rsidRPr="00BB47AB" w:rsidRDefault="00815DAA" w:rsidP="00471E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3B105F6" w14:textId="77777777" w:rsidR="00815DAA" w:rsidRPr="00BB47AB" w:rsidRDefault="00815DAA" w:rsidP="00471EBC">
            <w:pPr>
              <w:rPr>
                <w:rFonts w:ascii="Calibri" w:hAnsi="Calibri" w:cs="Calibri"/>
                <w:szCs w:val="24"/>
              </w:rPr>
            </w:pPr>
          </w:p>
        </w:tc>
      </w:tr>
      <w:tr w:rsidR="00815DAA" w:rsidRPr="00BB47AB" w14:paraId="15AD8F35" w14:textId="77777777" w:rsidTr="00471EBC">
        <w:trPr>
          <w:trHeight w:val="360"/>
        </w:trPr>
        <w:tc>
          <w:tcPr>
            <w:tcW w:w="10490" w:type="dxa"/>
            <w:gridSpan w:val="7"/>
            <w:vAlign w:val="center"/>
          </w:tcPr>
          <w:p w14:paraId="4E9A6F52" w14:textId="77777777" w:rsidR="00815DAA" w:rsidRPr="00BB47AB" w:rsidRDefault="00815DAA" w:rsidP="00471EBC">
            <w:pPr>
              <w:spacing w:before="120"/>
              <w:rPr>
                <w:rFonts w:ascii="Calibri" w:hAnsi="Calibri" w:cs="Calibri"/>
                <w:color w:val="FF0000"/>
                <w:szCs w:val="24"/>
              </w:rPr>
            </w:pPr>
            <w:r w:rsidRPr="00BB47AB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BB47AB">
              <w:rPr>
                <w:rFonts w:ascii="Calibri" w:hAnsi="Calibri" w:cs="Calibri"/>
                <w:b/>
                <w:i/>
                <w:szCs w:val="24"/>
              </w:rPr>
              <w:t>līdz 20__. gada __._______</w:t>
            </w:r>
          </w:p>
        </w:tc>
      </w:tr>
      <w:tr w:rsidR="00815DAA" w:rsidRPr="00BB47AB" w14:paraId="5CF23A6C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E5BA5BE" w14:textId="77777777" w:rsidR="00815DAA" w:rsidRPr="00BB47AB" w:rsidRDefault="00815DAA" w:rsidP="00471EBC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815DAA" w:rsidRPr="00BB47AB" w14:paraId="1784BD5F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3B81740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860E02B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15DAA" w:rsidRPr="00BB47AB" w14:paraId="6039A55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A61A0A1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5C2663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360B7593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E89D54D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C8AFC2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6EE045E5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0AA68E8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4878AAF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7E41C304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CE658B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BE6BF33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364A1030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BE37933" w14:textId="6EAEFA56" w:rsidR="00815DAA" w:rsidRPr="00BB47AB" w:rsidRDefault="00C2726B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815DAA" w:rsidRPr="00BB47AB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AD600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5401433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525BCFE3" w14:textId="77777777" w:rsidR="00815DAA" w:rsidRPr="00BB47AB" w:rsidRDefault="00815DAA" w:rsidP="00471EBC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7431820" w14:textId="77777777" w:rsidR="00815DAA" w:rsidRPr="00BB47AB" w:rsidRDefault="00815DAA" w:rsidP="00471EBC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25F85FF5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7D5D2A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6C0494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185A22CF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860AB4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55566E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15DAA" w:rsidRPr="00BB47AB" w14:paraId="17972483" w14:textId="77777777" w:rsidTr="00471EBC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F62615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1FC707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8231164" w14:textId="77777777" w:rsidR="00815DAA" w:rsidRPr="00BB47AB" w:rsidRDefault="00815DAA" w:rsidP="00471EBC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5EE580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32C339EE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60743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57CF94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4DD8A6C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6923F26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8D468F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634DEFFE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B83F1EC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FE4B057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3791545B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FFCBCD0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B47A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E453B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B6CCA1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7A554939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D5E00E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1F48F02B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4E70F76" w14:textId="77777777" w:rsidR="00815DAA" w:rsidRPr="00BB47AB" w:rsidRDefault="00815DAA" w:rsidP="00471EBC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815DAA" w:rsidRPr="00BB47AB" w14:paraId="6D864EE8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C327457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6A61BD3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7D06F501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8E11A4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7A80D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24266A15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F211FD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7A8DCAA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42C3E41F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0C07913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2F1B8C1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E49787D" w14:textId="77777777" w:rsidR="00815DAA" w:rsidRPr="00BB47AB" w:rsidRDefault="00815DAA" w:rsidP="00471EBC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A02BF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134BFB" w14:textId="77777777" w:rsidR="00815DAA" w:rsidRPr="00BB47AB" w:rsidRDefault="00815DAA" w:rsidP="00815DAA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15DAA" w:rsidRPr="00BB47AB" w14:paraId="1C9947B8" w14:textId="77777777" w:rsidTr="00471EBC">
        <w:trPr>
          <w:trHeight w:val="560"/>
        </w:trPr>
        <w:tc>
          <w:tcPr>
            <w:tcW w:w="851" w:type="dxa"/>
            <w:vAlign w:val="center"/>
          </w:tcPr>
          <w:p w14:paraId="2F56CA68" w14:textId="4ACC88BA" w:rsidR="00815DAA" w:rsidRPr="00BB47AB" w:rsidRDefault="006B6438" w:rsidP="00471EB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 w14:anchorId="0739ADC8">
                <v:roundrect id="Rectangle: Rounded Corners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2F9FB2C0" w14:textId="218A56CC" w:rsidR="00815DAA" w:rsidRPr="00BB47AB" w:rsidRDefault="00815DAA" w:rsidP="00471EB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815DAA" w:rsidRPr="00BB47AB" w14:paraId="0FAACE7C" w14:textId="77777777" w:rsidTr="00471EBC">
        <w:trPr>
          <w:trHeight w:val="560"/>
        </w:trPr>
        <w:tc>
          <w:tcPr>
            <w:tcW w:w="851" w:type="dxa"/>
            <w:vAlign w:val="center"/>
          </w:tcPr>
          <w:p w14:paraId="3F611AC3" w14:textId="0650A8E3" w:rsidR="00815DAA" w:rsidRPr="00BB47AB" w:rsidRDefault="006B6438" w:rsidP="00471EB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 w14:anchorId="6C7958CD">
                <v:roundrect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0B4C782B" w14:textId="2B7C4451" w:rsidR="00815DAA" w:rsidRPr="00BB47AB" w:rsidRDefault="00815DAA" w:rsidP="00471EB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26C01BC1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2F57123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0D02242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2630ECB8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DF6037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21EEF386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67011D9D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0DA0A3F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7C7D02E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078A3E85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5D8D249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AC0CDFC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47AB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21AAE0F7" w14:textId="77777777" w:rsidR="00815DAA" w:rsidRPr="00BB47AB" w:rsidRDefault="00815DAA" w:rsidP="00815DAA">
      <w:pPr>
        <w:tabs>
          <w:tab w:val="right" w:pos="9992"/>
        </w:tabs>
        <w:rPr>
          <w:rFonts w:ascii="Calibri" w:hAnsi="Calibri" w:cs="Calibri"/>
          <w:b/>
          <w:szCs w:val="24"/>
        </w:rPr>
      </w:pPr>
      <w:r w:rsidRPr="00BB47AB">
        <w:rPr>
          <w:rFonts w:ascii="Calibri" w:hAnsi="Calibri" w:cs="Calibri"/>
          <w:b/>
          <w:szCs w:val="24"/>
        </w:rPr>
        <w:br w:type="column"/>
      </w:r>
      <w:r w:rsidRPr="00BB47AB">
        <w:rPr>
          <w:rFonts w:ascii="Calibri" w:hAnsi="Calibri" w:cs="Calibri"/>
          <w:b/>
          <w:szCs w:val="24"/>
        </w:rPr>
        <w:lastRenderedPageBreak/>
        <w:t>A. NEMATERIĀLO IEGULDĪJUMU UN PAMATLĪDZEKĻU KUSTĪBA</w:t>
      </w:r>
    </w:p>
    <w:p w14:paraId="338521D9" w14:textId="77777777" w:rsidR="00815DAA" w:rsidRPr="00BB47AB" w:rsidRDefault="00815DAA" w:rsidP="00815DAA">
      <w:pPr>
        <w:ind w:left="280"/>
        <w:jc w:val="both"/>
        <w:rPr>
          <w:rFonts w:ascii="Calibri" w:hAnsi="Calibri" w:cs="Calibri"/>
          <w:bCs/>
          <w:sz w:val="18"/>
        </w:rPr>
      </w:pPr>
      <w:r w:rsidRPr="00BB47AB">
        <w:rPr>
          <w:rFonts w:ascii="Calibri" w:hAnsi="Calibri" w:cs="Calibri"/>
          <w:bCs/>
          <w:sz w:val="18"/>
        </w:rPr>
        <w:t xml:space="preserve">Ieskaita arī pamatlīdzekļu vērtības pieaugumu kapitālā remonta un finanšu nomas (līzinga) rezultātā. </w:t>
      </w:r>
    </w:p>
    <w:p w14:paraId="15704B90" w14:textId="77777777" w:rsidR="00815DAA" w:rsidRPr="00BB47AB" w:rsidRDefault="00815DAA" w:rsidP="00815DAA">
      <w:pPr>
        <w:ind w:right="-10"/>
        <w:jc w:val="right"/>
        <w:rPr>
          <w:rFonts w:ascii="Calibri" w:hAnsi="Calibri" w:cs="Calibri"/>
          <w:sz w:val="18"/>
        </w:rPr>
      </w:pPr>
      <w:r w:rsidRPr="00BB47AB">
        <w:rPr>
          <w:rFonts w:ascii="Calibri" w:hAnsi="Calibri" w:cs="Calibri"/>
          <w:bCs/>
          <w:sz w:val="18"/>
        </w:rPr>
        <w:t>(</w:t>
      </w:r>
      <w:proofErr w:type="spellStart"/>
      <w:r w:rsidRPr="00BB47AB">
        <w:rPr>
          <w:rFonts w:ascii="Calibri" w:hAnsi="Calibri" w:cs="Calibri"/>
          <w:bCs/>
          <w:i/>
          <w:sz w:val="18"/>
        </w:rPr>
        <w:t>euro</w:t>
      </w:r>
      <w:proofErr w:type="spellEnd"/>
      <w:r w:rsidRPr="00BB47AB">
        <w:rPr>
          <w:rFonts w:ascii="Calibri" w:hAnsi="Calibri" w:cs="Calibri"/>
          <w:bCs/>
          <w:sz w:val="18"/>
        </w:rPr>
        <w:t>)</w:t>
      </w:r>
    </w:p>
    <w:tbl>
      <w:tblPr>
        <w:tblW w:w="1049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720"/>
        <w:gridCol w:w="1365"/>
        <w:gridCol w:w="1720"/>
        <w:gridCol w:w="992"/>
        <w:gridCol w:w="1399"/>
      </w:tblGrid>
      <w:tr w:rsidR="00815DAA" w:rsidRPr="00BB47AB" w14:paraId="305C79C9" w14:textId="77777777" w:rsidTr="00471EBC">
        <w:trPr>
          <w:cantSplit/>
          <w:trHeight w:val="76"/>
        </w:trPr>
        <w:tc>
          <w:tcPr>
            <w:tcW w:w="42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0FA2F7" w14:textId="77777777" w:rsidR="00815DAA" w:rsidRPr="00BB47AB" w:rsidRDefault="00815DAA" w:rsidP="00471EB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EB946E" w14:textId="77777777" w:rsidR="00815DAA" w:rsidRPr="00BB47AB" w:rsidRDefault="00815DAA" w:rsidP="00471EBC">
            <w:pPr>
              <w:spacing w:before="6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547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2AA0A5D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</w:tr>
      <w:tr w:rsidR="00815DAA" w:rsidRPr="00BB47AB" w14:paraId="1F9827DC" w14:textId="77777777" w:rsidTr="00471EBC">
        <w:trPr>
          <w:cantSplit/>
          <w:trHeight w:val="419"/>
        </w:trPr>
        <w:tc>
          <w:tcPr>
            <w:tcW w:w="42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B8F25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365AD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478C0D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7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D48D0F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B47AB">
              <w:rPr>
                <w:rFonts w:ascii="Calibri" w:hAnsi="Calibri" w:cs="Calibri"/>
                <w:sz w:val="16"/>
                <w:szCs w:val="18"/>
              </w:rPr>
              <w:t xml:space="preserve">nemateriālo ieguldījumu un </w:t>
            </w:r>
            <w:r w:rsidRPr="00BB47AB">
              <w:rPr>
                <w:rFonts w:ascii="Calibri" w:hAnsi="Calibri" w:cs="Calibri"/>
                <w:b/>
                <w:bCs/>
                <w:sz w:val="16"/>
                <w:szCs w:val="18"/>
              </w:rPr>
              <w:t>jaunu</w:t>
            </w:r>
            <w:r w:rsidRPr="00BB47AB">
              <w:rPr>
                <w:rFonts w:ascii="Calibri" w:hAnsi="Calibri" w:cs="Calibri"/>
                <w:sz w:val="16"/>
                <w:szCs w:val="18"/>
              </w:rPr>
              <w:t xml:space="preserve"> pamatlīdzekļu iegāde, izveidošana, kapitālais remonts, ka arī no ārvalstīm iegādātos pamatlīdzekļus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347D73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no 2.ailes – izveidots (veikts) </w:t>
            </w:r>
          </w:p>
          <w:p w14:paraId="44BD682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</w:p>
          <w:p w14:paraId="3150EBDF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spēkiem </w:t>
            </w:r>
          </w:p>
        </w:tc>
        <w:tc>
          <w:tcPr>
            <w:tcW w:w="13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7585BC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no 2.ailes –  dzīvojamo māju, citu ēku, būvju un celtņu kapitālais remonts</w:t>
            </w:r>
          </w:p>
        </w:tc>
      </w:tr>
      <w:tr w:rsidR="00815DAA" w:rsidRPr="00BB47AB" w14:paraId="207C3601" w14:textId="77777777" w:rsidTr="00471EBC">
        <w:trPr>
          <w:cantSplit/>
          <w:trHeight w:val="829"/>
        </w:trPr>
        <w:tc>
          <w:tcPr>
            <w:tcW w:w="42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3DDCF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53CD5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F99756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2FAD8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204A51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FCFC31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65A0A36" w14:textId="77777777" w:rsidTr="00471EBC">
        <w:trPr>
          <w:cantSplit/>
        </w:trPr>
        <w:tc>
          <w:tcPr>
            <w:tcW w:w="42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830866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89FEBB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219E7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C9522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460DBD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DD7EE7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15DAA" w:rsidRPr="00BB47AB" w14:paraId="63AA0C34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466620" w14:textId="77777777" w:rsidR="00815DAA" w:rsidRPr="00BB47AB" w:rsidRDefault="00815DAA" w:rsidP="00471EBC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</w:rPr>
              <w:t>I. Nemateriālie ieguldījumi</w:t>
            </w:r>
          </w:p>
          <w:p w14:paraId="72C8C669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 xml:space="preserve">       (2110.+2120.+2130.+2140.rinda)</w:t>
            </w: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70912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7E158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0CE6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11EE3D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7BAAD49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48A1DA8" w14:textId="77777777" w:rsidTr="00471EBC">
        <w:trPr>
          <w:cantSplit/>
          <w:trHeight w:val="370"/>
        </w:trPr>
        <w:tc>
          <w:tcPr>
            <w:tcW w:w="4294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DA30A06" w14:textId="77777777" w:rsidR="00815DAA" w:rsidRPr="00BB47AB" w:rsidRDefault="00815DAA" w:rsidP="00471EBC">
            <w:pPr>
              <w:tabs>
                <w:tab w:val="left" w:pos="2952"/>
              </w:tabs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koncesijas, patenti, licences, preču zīmes</w:t>
            </w:r>
          </w:p>
        </w:tc>
        <w:tc>
          <w:tcPr>
            <w:tcW w:w="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42C447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EFA79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A06306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0A7B762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D6F5E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132274D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1A0B435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datorprogrammas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2E50F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E4C30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1A15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4EAAEC9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0E43FC4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189DD23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AAA4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avansa maksājumi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0483C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400C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1B801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440D57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4ECFB6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B8A6FEC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0F54B73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pārējie nemateriālie ieguldījumi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D5C5C6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B51F5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24B87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269751A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1624C44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5D08F05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F476F2" w14:textId="77777777" w:rsidR="00815DAA" w:rsidRPr="00BB47AB" w:rsidRDefault="00815DAA" w:rsidP="00471EBC">
            <w:pPr>
              <w:ind w:left="34"/>
              <w:rPr>
                <w:rFonts w:ascii="Calibri" w:hAnsi="Calibri" w:cs="Calibri"/>
                <w:b/>
                <w:bCs/>
                <w:sz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</w:rPr>
              <w:t xml:space="preserve">II. Pamatlīdzekļi </w:t>
            </w:r>
          </w:p>
          <w:p w14:paraId="4583DCF5" w14:textId="77777777" w:rsidR="00815DAA" w:rsidRPr="00BB47AB" w:rsidRDefault="00815DAA" w:rsidP="00471EBC">
            <w:pPr>
              <w:ind w:right="-70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>(2210.+2220.+2230.+2240.+2250.+ 2260.+ 2270.+ 2280.rinda)</w:t>
            </w: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EC081E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45B3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FE2B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CB795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FB2BE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EFB7DF2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</w:tcBorders>
            <w:vAlign w:val="center"/>
          </w:tcPr>
          <w:p w14:paraId="1D0B7295" w14:textId="77777777" w:rsidR="00815DAA" w:rsidRPr="00BB47AB" w:rsidRDefault="00815DAA" w:rsidP="00471EBC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1. Zeme, ēkas un būves</w:t>
            </w:r>
          </w:p>
          <w:p w14:paraId="5B3787B5" w14:textId="77777777" w:rsidR="00815DAA" w:rsidRPr="00BB47AB" w:rsidRDefault="00815DAA" w:rsidP="00471EBC">
            <w:pPr>
              <w:ind w:left="76" w:hanging="19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720" w:type="dxa"/>
            <w:tcBorders>
              <w:top w:val="single" w:sz="6" w:space="0" w:color="5F497A"/>
            </w:tcBorders>
            <w:vAlign w:val="center"/>
          </w:tcPr>
          <w:p w14:paraId="7C5E12D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vAlign w:val="center"/>
          </w:tcPr>
          <w:p w14:paraId="4005345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22B4F77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85991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4F0E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2CC6874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111B9870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zemes gabali</w:t>
            </w:r>
          </w:p>
        </w:tc>
        <w:tc>
          <w:tcPr>
            <w:tcW w:w="720" w:type="dxa"/>
            <w:vAlign w:val="center"/>
          </w:tcPr>
          <w:p w14:paraId="6AB3CD5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365" w:type="dxa"/>
            <w:vAlign w:val="center"/>
          </w:tcPr>
          <w:p w14:paraId="0ED955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2B0FF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B37D4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left w:val="nil"/>
              <w:bottom w:val="nil"/>
            </w:tcBorders>
            <w:shd w:val="clear" w:color="auto" w:fill="CABED8"/>
            <w:vAlign w:val="center"/>
          </w:tcPr>
          <w:p w14:paraId="47E1F6F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7DF1C25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6CFF43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ieguldījumi zemes uzlabošanā</w:t>
            </w:r>
          </w:p>
          <w:p w14:paraId="62D9E103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720" w:type="dxa"/>
            <w:vAlign w:val="center"/>
          </w:tcPr>
          <w:p w14:paraId="5B9A1EE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365" w:type="dxa"/>
            <w:vAlign w:val="center"/>
          </w:tcPr>
          <w:p w14:paraId="42A09CE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6B0E0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6A93160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7C0BB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8D2E080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5478BBD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vAlign w:val="center"/>
          </w:tcPr>
          <w:p w14:paraId="14C8926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365" w:type="dxa"/>
            <w:vAlign w:val="center"/>
          </w:tcPr>
          <w:p w14:paraId="6DA52A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45C23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B7A15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58B4BD6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17D540C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CFB5E4D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citas būves, kā arī pārējais nekustamais īpašums</w:t>
            </w:r>
          </w:p>
        </w:tc>
        <w:tc>
          <w:tcPr>
            <w:tcW w:w="720" w:type="dxa"/>
            <w:vAlign w:val="center"/>
          </w:tcPr>
          <w:p w14:paraId="125D749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365" w:type="dxa"/>
            <w:vAlign w:val="center"/>
          </w:tcPr>
          <w:p w14:paraId="264F46D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A5D42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BEC34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0F566C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812ACB0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400E11D9" w14:textId="77777777" w:rsidR="00815DAA" w:rsidRPr="00BB47AB" w:rsidRDefault="00815DAA" w:rsidP="00471EBC">
            <w:pPr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2. Tehnoloģiskās iekārtas un mašīnas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CF823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C3F2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54AE0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A6058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302FE2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3BA723A" w14:textId="77777777" w:rsidTr="00471EBC">
        <w:trPr>
          <w:cantSplit/>
          <w:trHeight w:val="370"/>
        </w:trPr>
        <w:tc>
          <w:tcPr>
            <w:tcW w:w="429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F77ACA3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3. Pārējie pamatlīdzekļi</w:t>
            </w: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D26B4B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36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0F0BA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6" w:space="0" w:color="5F497A"/>
            </w:tcBorders>
            <w:vAlign w:val="center"/>
          </w:tcPr>
          <w:p w14:paraId="2E2E07D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36EF040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0A79F50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A0E10F5" w14:textId="77777777" w:rsidTr="00471EBC">
        <w:trPr>
          <w:cantSplit/>
          <w:trHeight w:val="188"/>
        </w:trPr>
        <w:tc>
          <w:tcPr>
            <w:tcW w:w="429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2BCDCA2" w14:textId="77777777" w:rsidR="00815DAA" w:rsidRPr="00BB47AB" w:rsidRDefault="00815DAA" w:rsidP="00471EBC">
            <w:pPr>
              <w:ind w:left="261" w:right="63"/>
              <w:rPr>
                <w:rFonts w:ascii="Calibri" w:hAnsi="Calibri" w:cs="Calibri"/>
                <w:bCs/>
                <w:sz w:val="20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no tiem:</w:t>
            </w: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2690A3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2B9D83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nil"/>
            </w:tcBorders>
            <w:vAlign w:val="center"/>
          </w:tcPr>
          <w:p w14:paraId="3EA98A7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09316C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48171F0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8E89B83" w14:textId="77777777" w:rsidTr="00471EBC">
        <w:trPr>
          <w:cantSplit/>
          <w:trHeight w:val="370"/>
        </w:trPr>
        <w:tc>
          <w:tcPr>
            <w:tcW w:w="4294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48AD506F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BF38C7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960786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4F843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3F093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345200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711CAF5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EA2D8F8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72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86A568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286F20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1DFFE7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7D510A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8FCD8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0DAD0B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0A3C583" w14:textId="77777777" w:rsidR="00815DAA" w:rsidRPr="00BB47AB" w:rsidRDefault="00815DAA" w:rsidP="00471EBC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4. Pamatlīdzekļu izveidošana un nepabeigto celtniecības objektu izmaksas </w:t>
            </w:r>
            <w:r w:rsidRPr="00BB47AB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</w:rPr>
              <w:t>(2.ailē uzrāda nepabeigto objektu izmaksas pārskata gadā)</w:t>
            </w:r>
          </w:p>
          <w:p w14:paraId="35DD0862" w14:textId="77777777" w:rsidR="00815DAA" w:rsidRPr="00BB47AB" w:rsidRDefault="00815DAA" w:rsidP="00471EBC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>(2241.+2242.+2243.+2244.rinda)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97709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C82F2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9C57E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A128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199C6BA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0105D6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586D228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906C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C697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BB974B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BED4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47F7FF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5D97645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EDB5AAE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citas būves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2BC8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57634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CB96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4A9E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14B1035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C175A67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29B1D37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tehnoloģiskās iekārtas un mašīnas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BCB34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358A2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6019CD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EB819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3D70C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B342102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6F402B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pārējās izmaksas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1A57B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FA3EA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E7208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B01E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A8E2B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23CC5FA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9E31E06" w14:textId="77777777" w:rsidR="00815DAA" w:rsidRPr="00BB47AB" w:rsidRDefault="00815DAA" w:rsidP="00471EB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5. Turējumā nodotie valsts un pašvaldību nekustamie īpašumi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038CE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841EA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3DA06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356D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62C107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CECDDC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083DAFE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6. Bioloģiskie un pazemes aktīvi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50D9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E96AF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5CFC9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7FA8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F7F97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443B9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6047335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no tiem ilggadīgie stādījumi un citi regulāri ražojošu koku stādījumi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C48B5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622C00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E2DBF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1AA3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150E64F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B2FF8F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5318EE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7. Ilgtermiņa ieguldījumi nomātajos </w:t>
            </w:r>
          </w:p>
          <w:p w14:paraId="29439DAA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BB47AB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45E9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CAEC7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832610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C208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11BC2D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F2868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7A70113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528A2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8B0C8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E6B80E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3C5E0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6FEF28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E163F04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720C264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citas būves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CE30C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731E9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0D6ED7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601F7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22A48F3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2A34F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67C4BBA" w14:textId="77777777" w:rsidR="00815DAA" w:rsidRPr="00BB47AB" w:rsidRDefault="00815DAA" w:rsidP="00471EBC">
            <w:pPr>
              <w:ind w:left="113" w:right="-113"/>
              <w:rPr>
                <w:rFonts w:ascii="Calibri" w:hAnsi="Calibri" w:cs="Calibri"/>
                <w:sz w:val="18"/>
              </w:rPr>
            </w:pPr>
            <w:proofErr w:type="gramStart"/>
            <w:r w:rsidRPr="00BB47AB">
              <w:rPr>
                <w:rFonts w:ascii="Calibri" w:hAnsi="Calibri" w:cs="Calibri"/>
                <w:sz w:val="18"/>
              </w:rPr>
              <w:t>transporta līdzekļi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14:paraId="7971FF2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5565A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CCE56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D84FE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0F7E12C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A1D839B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7E2EFC2E" w14:textId="77777777" w:rsidR="00815DAA" w:rsidRPr="00BB47AB" w:rsidRDefault="00815DAA" w:rsidP="00471EBC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pārējie pamatlīdzekļi, inventārs un citas izmaksas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D609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BEEEF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CE1AA6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523DB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2616F76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9417DA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394EA7B4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lastRenderedPageBreak/>
              <w:t>8. Avansa maksājumi par pamatlīdzekļiem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8468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7A6F4B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B07DA0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67439F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</w:tcBorders>
            <w:shd w:val="clear" w:color="auto" w:fill="CABED8"/>
            <w:vAlign w:val="center"/>
          </w:tcPr>
          <w:p w14:paraId="285449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1C4F23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063DF11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III. Ieguldījuma īpašumi</w:t>
            </w:r>
            <w:r w:rsidRPr="00BB47AB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14:paraId="12712CA0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i/>
                <w:iCs/>
                <w:sz w:val="16"/>
                <w:szCs w:val="16"/>
                <w:shd w:val="clear" w:color="auto" w:fill="FFFFFF"/>
              </w:rPr>
              <w:t>(2310. +2320. +2330. +2340. 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C9B85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B29F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A9E147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C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24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D0C4B41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B8C69DD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zeme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C62D3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1C22A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50EAB93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57D0FC9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0777769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5365A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BAFC76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812B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37A6DE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AD813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F6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26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0881D96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13BCB62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citas būves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F6160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4B75F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9E17A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15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4BA9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3DE75E8" w14:textId="77777777" w:rsidTr="00471EBC">
        <w:trPr>
          <w:cantSplit/>
          <w:trHeight w:val="370"/>
        </w:trPr>
        <w:tc>
          <w:tcPr>
            <w:tcW w:w="4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3C354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citi ieguldījuma īpašumi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9646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1E8D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2C1F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90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0A9652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4F85FED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E2D82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IV. Bioloģiskie aktīvi lauksaimnieciskajai darbībai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4A11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54A3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D36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6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4E1DB6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784FD30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33F1D81B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5FFC4A17" w14:textId="77777777" w:rsidR="00815DAA" w:rsidRPr="00BB47AB" w:rsidRDefault="00815DAA" w:rsidP="00815DAA">
      <w:pPr>
        <w:jc w:val="both"/>
        <w:rPr>
          <w:rFonts w:ascii="Calibri" w:hAnsi="Calibri" w:cs="Calibri"/>
          <w:bCs/>
          <w:sz w:val="18"/>
        </w:rPr>
      </w:pPr>
    </w:p>
    <w:p w14:paraId="6CB33CBA" w14:textId="77777777" w:rsidR="00815DAA" w:rsidRPr="00BB47AB" w:rsidRDefault="00815DAA" w:rsidP="00815DAA">
      <w:pPr>
        <w:ind w:right="-10"/>
        <w:jc w:val="right"/>
        <w:rPr>
          <w:rFonts w:ascii="Calibri" w:hAnsi="Calibri" w:cs="Calibri"/>
          <w:sz w:val="18"/>
        </w:rPr>
      </w:pP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21"/>
        <w:gridCol w:w="1221"/>
        <w:gridCol w:w="1221"/>
        <w:gridCol w:w="1221"/>
        <w:gridCol w:w="1208"/>
        <w:gridCol w:w="1274"/>
        <w:gridCol w:w="1181"/>
      </w:tblGrid>
      <w:tr w:rsidR="00815DAA" w:rsidRPr="00BB47AB" w14:paraId="0AAAE4E3" w14:textId="77777777" w:rsidTr="00471EBC">
        <w:trPr>
          <w:cantSplit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2DACBF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1" w:name="_Hlk484692341"/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7311" w:type="dxa"/>
            <w:gridSpan w:val="6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A48FAE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</w:tcBorders>
            <w:vAlign w:val="center"/>
          </w:tcPr>
          <w:p w14:paraId="5CCEF9E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t xml:space="preserve">Aprēķināts nolietojums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(vērtības norakstījums)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>pārskata gadā</w:t>
            </w:r>
          </w:p>
        </w:tc>
        <w:tc>
          <w:tcPr>
            <w:tcW w:w="1181" w:type="dxa"/>
            <w:vMerge w:val="restart"/>
            <w:tcBorders>
              <w:top w:val="single" w:sz="12" w:space="0" w:color="5F497A"/>
            </w:tcBorders>
            <w:vAlign w:val="center"/>
          </w:tcPr>
          <w:p w14:paraId="0B56594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Pārdots pārskata gadā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t xml:space="preserve">(pārdošanas vērtībā, </w:t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br/>
              <w:t>bez PVN)</w:t>
            </w:r>
          </w:p>
        </w:tc>
      </w:tr>
      <w:tr w:rsidR="00815DAA" w:rsidRPr="00BB47AB" w14:paraId="708C93C6" w14:textId="77777777" w:rsidTr="00471EBC">
        <w:trPr>
          <w:cantSplit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1B9CE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5E10FF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 pamatlīdzekļu iegāde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ED564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sākotnējā atzīšana (+)/ sākotnējā izslēgšana (-)</w:t>
            </w:r>
          </w:p>
          <w:p w14:paraId="260D0D2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BDA6D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pārvietošana no grupas grupā</w:t>
            </w:r>
          </w:p>
          <w:p w14:paraId="4FB68FF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BE25B1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pārvērtēšana, samazinājums un citas izmaiņas </w:t>
            </w:r>
          </w:p>
          <w:p w14:paraId="7EB8AFC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0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3CFD4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beigās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(1.+2.+5.+6.+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br/>
              <w:t>+7.+8.+9.aile)</w:t>
            </w:r>
          </w:p>
        </w:tc>
        <w:tc>
          <w:tcPr>
            <w:tcW w:w="1274" w:type="dxa"/>
            <w:vMerge/>
            <w:vAlign w:val="center"/>
          </w:tcPr>
          <w:p w14:paraId="54CE44D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0834E6F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15DAA" w:rsidRPr="00BB47AB" w14:paraId="77EC7C46" w14:textId="77777777" w:rsidTr="00471EBC">
        <w:trPr>
          <w:cantSplit/>
          <w:trHeight w:val="1026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0E062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0F878D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lietošanā citos uzņēmumos, iestādēs Latvijā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CFDD3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fizisko personu lietošanā Latvijā</w:t>
            </w: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66CBF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ABB11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B5FB47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759B8C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6" w:space="0" w:color="5F497A"/>
            </w:tcBorders>
            <w:vAlign w:val="center"/>
          </w:tcPr>
          <w:p w14:paraId="01DD3204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6" w:space="0" w:color="5F497A"/>
            </w:tcBorders>
            <w:vAlign w:val="center"/>
          </w:tcPr>
          <w:p w14:paraId="1DD46326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E2927F2" w14:textId="77777777" w:rsidTr="00471EBC">
        <w:trPr>
          <w:cantSplit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68879C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27410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F60C0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13806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5622F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8949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D5D4E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5538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6FC6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15DAA" w:rsidRPr="00BB47AB" w14:paraId="2E11EA70" w14:textId="77777777" w:rsidTr="00471EBC">
        <w:trPr>
          <w:cantSplit/>
          <w:trHeight w:val="451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EE211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2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794A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20594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0CB4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6651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40CA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9EA13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9B139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4A8D0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29C73D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5BA5C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F47E8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A66E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D74C1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8E26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65264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7A1C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B2A8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EC6D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BEBD4C1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1CD45B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F7DC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CDAAA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19DFAE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A6E376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710A1F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9E227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9C71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6C62E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2DEAD46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4DEF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EC66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23C67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807D0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849FE5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F264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5D118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5075E1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6" w:space="0" w:color="5F497A"/>
            </w:tcBorders>
            <w:shd w:val="clear" w:color="auto" w:fill="CABED8"/>
            <w:vAlign w:val="center"/>
          </w:tcPr>
          <w:p w14:paraId="556AF2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A82F65F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AA117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6D2D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8679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02C9E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08B1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9A149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1495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C30AF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87D85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05E3818" w14:textId="77777777" w:rsidTr="00471EBC">
        <w:trPr>
          <w:cantSplit/>
          <w:trHeight w:val="465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32448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7C84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002734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0DF01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BFA4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11B7D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</w:tcBorders>
            <w:vAlign w:val="center"/>
          </w:tcPr>
          <w:p w14:paraId="36B79A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3CB450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8FB6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9B2D8C6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199AE9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F9EC5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EC951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B20FB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B6DD27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302C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6353FF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3E4F8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21278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E675BDA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D3309C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A0A2B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356C3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384F8A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F432E5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5601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190A7F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shd w:val="clear" w:color="auto" w:fill="CABED8"/>
            <w:vAlign w:val="center"/>
          </w:tcPr>
          <w:p w14:paraId="7587631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5F0B54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BD959AD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3E3BAC1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245A5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4E833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19B8D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4D5D6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A92824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19DBE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BA9ED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1079B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503153B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C5228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6EB6A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05C5F6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2C4E8A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71E40A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EA26B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7F985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A8C77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9CE93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83A6FBC" w14:textId="77777777" w:rsidTr="00471EBC">
        <w:trPr>
          <w:cantSplit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2524EA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A11F5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3AF91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72943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ADBA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4D60FB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326903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9775D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34CE6A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924E401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4DD66E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C24D9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277C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D5F69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61F5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E0745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7F6491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E5E943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D6866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764DA97" w14:textId="77777777" w:rsidTr="00471EBC">
        <w:trPr>
          <w:cantSplit/>
          <w:trHeight w:val="327"/>
        </w:trPr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74BC66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2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107B8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03871D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0735B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82AD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43D825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6" w:space="0" w:color="5F497A"/>
            </w:tcBorders>
            <w:vAlign w:val="center"/>
          </w:tcPr>
          <w:p w14:paraId="06BEE4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646057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15EE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27EFB16" w14:textId="77777777" w:rsidTr="00471EBC">
        <w:trPr>
          <w:cantSplit/>
          <w:trHeight w:val="256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322B70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5D4A8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A50A3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29EE7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1302F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649EE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nil"/>
            </w:tcBorders>
            <w:vAlign w:val="center"/>
          </w:tcPr>
          <w:p w14:paraId="30301AF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nil"/>
            </w:tcBorders>
            <w:vAlign w:val="center"/>
          </w:tcPr>
          <w:p w14:paraId="40867D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28850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3576529" w14:textId="77777777" w:rsidTr="00471EBC">
        <w:trPr>
          <w:cantSplit/>
          <w:trHeight w:val="369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C7360E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115923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23A979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37B2B8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E69E44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1F66446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 w14:paraId="315B763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1CD20D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416CBB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B0527B4" w14:textId="77777777" w:rsidTr="00471EBC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14:paraId="4AD0752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A2AB6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98DC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A628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19688A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704553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C45F8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36761F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25F3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A28AF4A" w14:textId="77777777" w:rsidTr="00471EBC">
        <w:trPr>
          <w:cantSplit/>
          <w:trHeight w:val="913"/>
        </w:trPr>
        <w:tc>
          <w:tcPr>
            <w:tcW w:w="709" w:type="dxa"/>
            <w:shd w:val="clear" w:color="auto" w:fill="auto"/>
            <w:vAlign w:val="center"/>
          </w:tcPr>
          <w:p w14:paraId="1FD0F02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D9995C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814DB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45CF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83B976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12D0A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7E7DD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165D5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6085E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D22DA99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05D9902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67C4C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8F17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92C1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203F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E24FD1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C0F11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2CF3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C98633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3343DE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2D28DA4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349A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4D0C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D826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446A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0B174E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2DEFA8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F3E6F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94A51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FF9FBBA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637382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7238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BF58FD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69B945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962BF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121673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98183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8A142A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8770A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F02F26E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43B03D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0EE6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1AFD02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0D1E1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CE84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C4B9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D0CC5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E0872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5295DD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53A2751" w14:textId="77777777" w:rsidTr="00471EBC">
        <w:trPr>
          <w:cantSplit/>
          <w:trHeight w:val="504"/>
        </w:trPr>
        <w:tc>
          <w:tcPr>
            <w:tcW w:w="709" w:type="dxa"/>
            <w:shd w:val="clear" w:color="auto" w:fill="auto"/>
            <w:vAlign w:val="center"/>
          </w:tcPr>
          <w:p w14:paraId="1F1B253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lastRenderedPageBreak/>
              <w:t>2250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6EFB0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FA226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AB16AC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359F7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D849D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3A5FC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1E18F4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41B7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52CF7A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2303109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A033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7DAA8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A8B24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711B19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CD7958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590061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146034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F8CF1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640BDE6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59257CC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E3111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B65E8A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F9ACB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08CF4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A9614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A8D5B8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BFCDAC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E60E51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CB6A25F" w14:textId="77777777" w:rsidTr="00471EBC">
        <w:trPr>
          <w:cantSplit/>
          <w:trHeight w:val="476"/>
        </w:trPr>
        <w:tc>
          <w:tcPr>
            <w:tcW w:w="709" w:type="dxa"/>
            <w:shd w:val="clear" w:color="auto" w:fill="auto"/>
            <w:vAlign w:val="center"/>
          </w:tcPr>
          <w:p w14:paraId="2CC2230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EC5C0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70C7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8AD3F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64A8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9E4F0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54B0CA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B300F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DCA80A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EFD2797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57FDB5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0FA29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3DCE42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C29849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FD02E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0A2628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0AA75C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675885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FB91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858D04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0E4A73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EEEC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FD557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7C3CC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D7B066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B14C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3E0D9D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412F54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658D10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B124722" w14:textId="77777777" w:rsidTr="00471EBC">
        <w:trPr>
          <w:cantSplit/>
          <w:trHeight w:val="392"/>
        </w:trPr>
        <w:tc>
          <w:tcPr>
            <w:tcW w:w="709" w:type="dxa"/>
            <w:shd w:val="clear" w:color="auto" w:fill="auto"/>
            <w:vAlign w:val="center"/>
          </w:tcPr>
          <w:p w14:paraId="523A93C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C44E3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E448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CBA6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0AEAF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A196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A0B61C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B35E9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941C4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B1FD892" w14:textId="77777777" w:rsidTr="00471EBC">
        <w:trPr>
          <w:cantSplit/>
          <w:trHeight w:val="327"/>
        </w:trPr>
        <w:tc>
          <w:tcPr>
            <w:tcW w:w="709" w:type="dxa"/>
            <w:shd w:val="clear" w:color="auto" w:fill="auto"/>
            <w:vAlign w:val="center"/>
          </w:tcPr>
          <w:p w14:paraId="573F973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98740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A88E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7A5E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691F29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1595C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F20C3B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770159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CFFC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142823D" w14:textId="77777777" w:rsidTr="00471EBC">
        <w:trPr>
          <w:cantSplit/>
          <w:trHeight w:val="38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420D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2BF29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05EC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D81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FB67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7C72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14:paraId="0A1FE7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auto"/>
              <w:right w:val="nil"/>
            </w:tcBorders>
            <w:shd w:val="clear" w:color="auto" w:fill="CABED8"/>
            <w:vAlign w:val="center"/>
          </w:tcPr>
          <w:p w14:paraId="04FE2C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12" w:space="0" w:color="auto"/>
            </w:tcBorders>
            <w:shd w:val="clear" w:color="auto" w:fill="CABED8"/>
            <w:vAlign w:val="center"/>
          </w:tcPr>
          <w:p w14:paraId="26038C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1374701" w14:textId="77777777" w:rsidTr="00471EBC">
        <w:trPr>
          <w:cantSplit/>
          <w:trHeight w:val="382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B611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762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3910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76C9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E5D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6DD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BD17C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AF6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92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2A95DEF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40AB96A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1C0563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AB892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5E501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D7EAB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F8FFD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0206AB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BED8"/>
            <w:vAlign w:val="center"/>
          </w:tcPr>
          <w:p w14:paraId="54EE5E5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5E75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CEA4630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068565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690EB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094482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9FC76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B14A6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7F39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2C0D6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90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A44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2669915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4293A45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515404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B4EC7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480A5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EC240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D2755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90EAE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F0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316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1081EA1" w14:textId="77777777" w:rsidTr="00471EBC">
        <w:trPr>
          <w:cantSplit/>
          <w:trHeight w:val="38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0B91D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E6F5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703CE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DDEA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875A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162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17C2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EF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CF8F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C8BADB7" w14:textId="77777777" w:rsidTr="00471EBC">
        <w:trPr>
          <w:cantSplit/>
          <w:trHeight w:val="382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8BECE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B2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730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ADF6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D8752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12A4F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E9A9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DD2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ACA3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5941F3E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  <w:bookmarkStart w:id="2" w:name="_Hlk484692476"/>
    </w:p>
    <w:bookmarkEnd w:id="1"/>
    <w:bookmarkEnd w:id="2"/>
    <w:p w14:paraId="4E7F7E97" w14:textId="77777777" w:rsidR="00815DAA" w:rsidRPr="00BB47AB" w:rsidRDefault="00815DAA" w:rsidP="00815DAA">
      <w:pPr>
        <w:pageBreakBefore/>
        <w:ind w:left="284" w:hanging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b/>
          <w:bCs/>
          <w:szCs w:val="24"/>
        </w:rPr>
        <w:lastRenderedPageBreak/>
        <w:t xml:space="preserve">B. </w:t>
      </w:r>
      <w:r w:rsidRPr="00BB47AB">
        <w:rPr>
          <w:rFonts w:ascii="Calibri" w:hAnsi="Calibri" w:cs="Calibri"/>
          <w:b/>
          <w:szCs w:val="24"/>
        </w:rPr>
        <w:t xml:space="preserve">PAMATLĪDZEKĻU IEGĀDE SADALĪJUMĀ PA VEIDIEM </w:t>
      </w:r>
      <w:r w:rsidRPr="00BB47AB">
        <w:rPr>
          <w:rFonts w:ascii="Calibri" w:hAnsi="Calibri" w:cs="Calibri"/>
          <w:b/>
          <w:szCs w:val="24"/>
        </w:rPr>
        <w:br/>
      </w:r>
      <w:r w:rsidRPr="00BB47AB">
        <w:rPr>
          <w:rFonts w:ascii="Calibri" w:hAnsi="Calibri" w:cs="Calibri"/>
          <w:bCs/>
          <w:i/>
          <w:sz w:val="20"/>
        </w:rPr>
        <w:t>(sadaļa par 20__. gadu nav jāpilda; informācija tiek vākta reizi 3 gados)</w:t>
      </w:r>
    </w:p>
    <w:p w14:paraId="0C284472" w14:textId="77777777" w:rsidR="00815DAA" w:rsidRPr="00BB47AB" w:rsidRDefault="00815DAA" w:rsidP="00815DAA">
      <w:pPr>
        <w:spacing w:before="40"/>
        <w:ind w:left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sz w:val="18"/>
          <w:szCs w:val="24"/>
        </w:rPr>
        <w:t>Šajā sadaļā uzrāda summas, kas iekļautas A. sadaļas 2220., 2230., 2243., 2244., 2273. un 2274. rindas 2., 5., 6. un 12.ailē.</w:t>
      </w:r>
      <w:r w:rsidRPr="00BB47AB">
        <w:rPr>
          <w:rFonts w:ascii="Calibri" w:hAnsi="Calibri" w:cs="Calibri"/>
          <w:sz w:val="18"/>
          <w:szCs w:val="24"/>
        </w:rPr>
        <w:tab/>
        <w:t xml:space="preserve">                </w:t>
      </w:r>
      <w:r w:rsidRPr="00BB47AB">
        <w:rPr>
          <w:rFonts w:ascii="Calibri" w:hAnsi="Calibri" w:cs="Calibri"/>
          <w:sz w:val="18"/>
        </w:rPr>
        <w:t>(</w:t>
      </w:r>
      <w:proofErr w:type="spellStart"/>
      <w:r w:rsidRPr="00BB47AB">
        <w:rPr>
          <w:rFonts w:ascii="Calibri" w:hAnsi="Calibri" w:cs="Calibri"/>
          <w:i/>
          <w:sz w:val="18"/>
        </w:rPr>
        <w:t>euro</w:t>
      </w:r>
      <w:proofErr w:type="spellEnd"/>
      <w:r w:rsidRPr="00BB47AB">
        <w:rPr>
          <w:rFonts w:ascii="Calibri" w:hAnsi="Calibri" w:cs="Calibri"/>
          <w:sz w:val="18"/>
        </w:rPr>
        <w:t>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503"/>
        <w:gridCol w:w="1387"/>
        <w:gridCol w:w="1260"/>
        <w:gridCol w:w="1251"/>
      </w:tblGrid>
      <w:tr w:rsidR="00815DAA" w:rsidRPr="00BB47AB" w14:paraId="205EC92B" w14:textId="77777777" w:rsidTr="00471EBC">
        <w:trPr>
          <w:trHeight w:val="1827"/>
        </w:trPr>
        <w:tc>
          <w:tcPr>
            <w:tcW w:w="60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D677DE" w14:textId="77777777" w:rsidR="00815DAA" w:rsidRPr="00BB47AB" w:rsidRDefault="00815DAA" w:rsidP="00471EBC">
            <w:pPr>
              <w:ind w:right="-113"/>
              <w:rPr>
                <w:rFonts w:ascii="Calibri" w:hAnsi="Calibri" w:cs="Calibri"/>
                <w:i/>
                <w:sz w:val="16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C1712A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Rindas</w:t>
            </w:r>
          </w:p>
          <w:p w14:paraId="551F394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kods</w:t>
            </w:r>
          </w:p>
        </w:tc>
        <w:tc>
          <w:tcPr>
            <w:tcW w:w="13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9E5AE57" w14:textId="77777777" w:rsidR="00815DAA" w:rsidRPr="00BB47AB" w:rsidRDefault="00815DAA" w:rsidP="00471EBC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Jaunu pamat- līdzekļu iegāde, izveidošana, kapitālais remonts pārskata gadā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2.aile 2220., 2230., 2243., 2244., 2273. un 2274. rindas summa)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5E0D01" w14:textId="77777777" w:rsidR="00815DAA" w:rsidRPr="00BB47AB" w:rsidRDefault="00815DAA" w:rsidP="00471EBC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Lietotu pamatlīdzekļu iegāde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5., 6.ailes 2220., 2230., 2243., 2244., 2273. un 2274. rindas summa)</w:t>
            </w:r>
          </w:p>
        </w:tc>
        <w:tc>
          <w:tcPr>
            <w:tcW w:w="12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25D18F" w14:textId="77777777" w:rsidR="00815DAA" w:rsidRPr="00BB47AB" w:rsidRDefault="00815DAA" w:rsidP="00471EBC">
            <w:pPr>
              <w:spacing w:before="60"/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BB47AB">
              <w:rPr>
                <w:rFonts w:ascii="Calibri" w:hAnsi="Calibri" w:cs="Calibri"/>
                <w:bCs/>
                <w:sz w:val="16"/>
                <w:szCs w:val="16"/>
              </w:rPr>
              <w:t>Pārdots pārskata gadā (pārdošanas vērtībā, bez PVN)</w:t>
            </w:r>
          </w:p>
          <w:p w14:paraId="4FE50788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B47AB">
              <w:rPr>
                <w:rFonts w:ascii="Calibri" w:hAnsi="Calibri" w:cs="Calibri"/>
                <w:i/>
                <w:sz w:val="16"/>
                <w:szCs w:val="16"/>
              </w:rPr>
              <w:t xml:space="preserve">(= A. sadaļas 12.aile 2220., 2230., 2243., 2244., 2273. un 2274. rindas summa) </w:t>
            </w:r>
          </w:p>
        </w:tc>
      </w:tr>
      <w:tr w:rsidR="00815DAA" w:rsidRPr="00BB47AB" w14:paraId="490BDA6C" w14:textId="77777777" w:rsidTr="00471EBC">
        <w:tc>
          <w:tcPr>
            <w:tcW w:w="60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584B83" w14:textId="77777777" w:rsidR="00815DAA" w:rsidRPr="00BB47AB" w:rsidRDefault="00815DAA" w:rsidP="00471EBC">
            <w:pPr>
              <w:ind w:right="-113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55D91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B</w:t>
            </w:r>
          </w:p>
        </w:tc>
        <w:tc>
          <w:tcPr>
            <w:tcW w:w="13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758ABD" w14:textId="77777777" w:rsidR="00815DAA" w:rsidRPr="00BB47AB" w:rsidRDefault="00815DAA" w:rsidP="00471EBC">
            <w:pPr>
              <w:ind w:right="-107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158508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415F2A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</w:tr>
      <w:tr w:rsidR="00815DAA" w:rsidRPr="00BB47AB" w14:paraId="11BDE94B" w14:textId="77777777" w:rsidTr="00471EBC">
        <w:tc>
          <w:tcPr>
            <w:tcW w:w="6074" w:type="dxa"/>
            <w:tcBorders>
              <w:top w:val="single" w:sz="12" w:space="0" w:color="5F497A"/>
            </w:tcBorders>
            <w:vAlign w:val="center"/>
          </w:tcPr>
          <w:p w14:paraId="66C74513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(510.+520.+530.+540.+550.rinda)</w:t>
            </w:r>
          </w:p>
        </w:tc>
        <w:tc>
          <w:tcPr>
            <w:tcW w:w="503" w:type="dxa"/>
            <w:tcBorders>
              <w:top w:val="single" w:sz="12" w:space="0" w:color="5F497A"/>
            </w:tcBorders>
            <w:vAlign w:val="center"/>
          </w:tcPr>
          <w:p w14:paraId="05B1D85A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387" w:type="dxa"/>
            <w:tcBorders>
              <w:top w:val="single" w:sz="12" w:space="0" w:color="5F497A"/>
            </w:tcBorders>
            <w:vAlign w:val="center"/>
          </w:tcPr>
          <w:p w14:paraId="12C59E22" w14:textId="77777777" w:rsidR="00815DAA" w:rsidRPr="00BB47AB" w:rsidRDefault="00815DAA" w:rsidP="00471EBC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425042FC" w14:textId="77777777" w:rsidR="00815DAA" w:rsidRPr="00BB47AB" w:rsidRDefault="00815DAA" w:rsidP="00471EBC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5F497A"/>
            </w:tcBorders>
            <w:vAlign w:val="center"/>
          </w:tcPr>
          <w:p w14:paraId="1C26A613" w14:textId="77777777" w:rsidR="00815DAA" w:rsidRPr="00BB47AB" w:rsidRDefault="00815DAA" w:rsidP="00471EBC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98F45A" w14:textId="77777777" w:rsidTr="00471EBC">
        <w:trPr>
          <w:trHeight w:val="228"/>
        </w:trPr>
        <w:tc>
          <w:tcPr>
            <w:tcW w:w="6074" w:type="dxa"/>
            <w:vAlign w:val="center"/>
          </w:tcPr>
          <w:p w14:paraId="3DAB932D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Tehnoloģiskās iekārtas un ierīces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(511.+512.rinda)</w:t>
            </w:r>
          </w:p>
        </w:tc>
        <w:tc>
          <w:tcPr>
            <w:tcW w:w="503" w:type="dxa"/>
            <w:vAlign w:val="center"/>
          </w:tcPr>
          <w:p w14:paraId="7A39F046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387" w:type="dxa"/>
            <w:vAlign w:val="center"/>
          </w:tcPr>
          <w:p w14:paraId="1BC39FD9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AD80965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CED3F10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4CD8D392" w14:textId="77777777" w:rsidTr="00471EBC">
        <w:tc>
          <w:tcPr>
            <w:tcW w:w="6074" w:type="dxa"/>
            <w:vAlign w:val="center"/>
          </w:tcPr>
          <w:p w14:paraId="7AE2C243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specializētā pielietojuma iekārtas</w:t>
            </w:r>
          </w:p>
          <w:p w14:paraId="68436C90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(lauksaimniecības un mežsaimniecības mašīnas;</w:t>
            </w:r>
            <w:r w:rsidRPr="00BB47AB">
              <w:rPr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metālapstrādes iekārtas,</w:t>
            </w:r>
          </w:p>
          <w:p w14:paraId="7DA8C3A0" w14:textId="77777777" w:rsidR="00815DAA" w:rsidRPr="00BB47AB" w:rsidRDefault="00815DAA" w:rsidP="00471EBC">
            <w:pPr>
              <w:ind w:right="-16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darbgaldi; pārtikas, dzērienu un tabakas pārstrādes iekārtas; pienotavu iekārtas;</w:t>
            </w:r>
          </w:p>
          <w:p w14:paraId="4E65BFDE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mašīnas ieguves rūpniecībai, karjeru izstrādei un būvniecībai; mašīnas</w:t>
            </w:r>
          </w:p>
          <w:p w14:paraId="307E9379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tekstilizstrādājumu, apģērbu un ādas izstrādājumu ražošanai u.tml.)</w:t>
            </w:r>
          </w:p>
        </w:tc>
        <w:tc>
          <w:tcPr>
            <w:tcW w:w="503" w:type="dxa"/>
            <w:vAlign w:val="center"/>
          </w:tcPr>
          <w:p w14:paraId="02EC4B0C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387" w:type="dxa"/>
            <w:vAlign w:val="center"/>
          </w:tcPr>
          <w:p w14:paraId="3E07C6C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619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A9F50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E8AD6FF" w14:textId="77777777" w:rsidTr="00471EBC">
        <w:trPr>
          <w:trHeight w:val="585"/>
        </w:trPr>
        <w:tc>
          <w:tcPr>
            <w:tcW w:w="6074" w:type="dxa"/>
            <w:vAlign w:val="center"/>
          </w:tcPr>
          <w:p w14:paraId="35395F08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universālās ierīces</w:t>
            </w:r>
          </w:p>
          <w:p w14:paraId="74FF8B52" w14:textId="77777777" w:rsidR="00815DAA" w:rsidRPr="00BB47AB" w:rsidRDefault="00815DAA" w:rsidP="00471EBC">
            <w:pPr>
              <w:ind w:left="79" w:right="-94" w:hanging="79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(biroja iekārtas un aprīkojums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(datorus un perifērās iekārtas - uzrāda 522.rindā)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A90CBB1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dzinēji un turbīnas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- uzrāda 530.sadaļā)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6FE3055D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pacelšanas iekārtas;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krāsnis,</w:t>
            </w:r>
          </w:p>
          <w:p w14:paraId="7351A63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kurtuves; pacēlāji un pārvietošanas iekārtas; rūpnieciskās dzesēšanas un</w:t>
            </w:r>
          </w:p>
          <w:p w14:paraId="1E6349E7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ventilācijas iekārtas u.tml.)</w:t>
            </w:r>
          </w:p>
        </w:tc>
        <w:tc>
          <w:tcPr>
            <w:tcW w:w="503" w:type="dxa"/>
            <w:vAlign w:val="center"/>
          </w:tcPr>
          <w:p w14:paraId="6216F15E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387" w:type="dxa"/>
            <w:vAlign w:val="center"/>
          </w:tcPr>
          <w:p w14:paraId="253683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6B5B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CAE1C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64B04379" w14:textId="77777777" w:rsidTr="00471EBC">
        <w:tc>
          <w:tcPr>
            <w:tcW w:w="6074" w:type="dxa"/>
            <w:vAlign w:val="center"/>
          </w:tcPr>
          <w:p w14:paraId="1F66B2D4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Elektriskās un optiskās iekārtas</w:t>
            </w:r>
            <w:r w:rsidRPr="00BB47AB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(521.+522.+523.+524.+525.rinda)</w:t>
            </w:r>
          </w:p>
        </w:tc>
        <w:tc>
          <w:tcPr>
            <w:tcW w:w="503" w:type="dxa"/>
            <w:vAlign w:val="center"/>
          </w:tcPr>
          <w:p w14:paraId="41E73FB7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387" w:type="dxa"/>
            <w:vAlign w:val="center"/>
          </w:tcPr>
          <w:p w14:paraId="5F841B0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A0CF9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EBF872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72CA7207" w14:textId="77777777" w:rsidTr="00471EBC">
        <w:tc>
          <w:tcPr>
            <w:tcW w:w="6074" w:type="dxa"/>
            <w:vAlign w:val="center"/>
          </w:tcPr>
          <w:p w14:paraId="5919592A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elektroiekārtas</w:t>
            </w:r>
          </w:p>
          <w:p w14:paraId="3C7E82CA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(elektromotori, ģeneratori un transformatori, elektrības sadales un kontroles</w:t>
            </w:r>
          </w:p>
          <w:p w14:paraId="5C6C53C0" w14:textId="77777777" w:rsidR="00815DAA" w:rsidRPr="00BB47AB" w:rsidRDefault="00815DAA" w:rsidP="00471EBC">
            <w:pPr>
              <w:ind w:right="-94"/>
            </w:pPr>
            <w:r w:rsidRPr="00BB47AB">
              <w:rPr>
                <w:rFonts w:ascii="Calibri" w:hAnsi="Calibri" w:cs="Calibri"/>
                <w:sz w:val="18"/>
              </w:rPr>
              <w:t xml:space="preserve">  aparāti, baterijas un akumulatori, optiskās šķiedras kabeļi;  elektroinstalācijas;</w:t>
            </w:r>
          </w:p>
          <w:p w14:paraId="42D5DAD2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ledusskapji un saldētavas; veļas mazgāšanas mašīnas, trauku mazgātāji;</w:t>
            </w:r>
          </w:p>
          <w:p w14:paraId="21387D9D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elektriskās apgaismes ierīces, citas elektriskās, 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ierīces u.tml.)</w:t>
            </w:r>
          </w:p>
          <w:p w14:paraId="0F37A2EA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i/>
                <w:sz w:val="18"/>
              </w:rPr>
            </w:pPr>
            <w:r w:rsidRPr="00BB47AB">
              <w:rPr>
                <w:rFonts w:ascii="Calibri" w:hAnsi="Calibri" w:cs="Calibri"/>
                <w:i/>
                <w:sz w:val="18"/>
              </w:rPr>
              <w:t xml:space="preserve">  (Televīzijas, radio , audio un video aparatūru -uzrāda 523.rindā)</w:t>
            </w:r>
          </w:p>
        </w:tc>
        <w:tc>
          <w:tcPr>
            <w:tcW w:w="503" w:type="dxa"/>
            <w:vAlign w:val="center"/>
          </w:tcPr>
          <w:p w14:paraId="6471AB4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387" w:type="dxa"/>
            <w:vAlign w:val="center"/>
          </w:tcPr>
          <w:p w14:paraId="77C5569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898438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463C6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68A1E23F" w14:textId="77777777" w:rsidTr="00471EBC">
        <w:trPr>
          <w:trHeight w:val="92"/>
        </w:trPr>
        <w:tc>
          <w:tcPr>
            <w:tcW w:w="6074" w:type="dxa"/>
            <w:vAlign w:val="center"/>
          </w:tcPr>
          <w:p w14:paraId="5B856ECD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  datori un perifērās iekārtas</w:t>
            </w:r>
          </w:p>
          <w:p w14:paraId="28F89CD8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(skaitļošanas iekārtas, to daļas un piederumi, atmiņas bloki un citas atmiņas</w:t>
            </w:r>
          </w:p>
          <w:p w14:paraId="64A5D34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ierīces, citas datu automātiskās apstrādes iekārtas, printeri u.tml.)</w:t>
            </w:r>
          </w:p>
        </w:tc>
        <w:tc>
          <w:tcPr>
            <w:tcW w:w="503" w:type="dxa"/>
            <w:vAlign w:val="center"/>
          </w:tcPr>
          <w:p w14:paraId="48A7F9B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387" w:type="dxa"/>
            <w:vAlign w:val="center"/>
          </w:tcPr>
          <w:p w14:paraId="6F243CB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C3A4B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36083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DA65EE7" w14:textId="77777777" w:rsidTr="00471EBC">
        <w:trPr>
          <w:trHeight w:val="140"/>
        </w:trPr>
        <w:tc>
          <w:tcPr>
            <w:tcW w:w="6074" w:type="dxa"/>
            <w:vAlign w:val="center"/>
          </w:tcPr>
          <w:p w14:paraId="25718ACB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 sakaru iekārtas, elektroniskie komponenti un plates</w:t>
            </w:r>
          </w:p>
          <w:p w14:paraId="0FE6438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(radio un televīzijas raidītāji, audio un video  aparatūra, telefoni, visu veidu</w:t>
            </w:r>
          </w:p>
          <w:p w14:paraId="0FBA155F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antenas,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signalizācija, diodes un tranzistori, elektroniskās integrālās shēmas,</w:t>
            </w:r>
          </w:p>
          <w:p w14:paraId="70D2AA3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gatavas elektroniskās plates, viedkartes u.tml.)</w:t>
            </w:r>
          </w:p>
        </w:tc>
        <w:tc>
          <w:tcPr>
            <w:tcW w:w="503" w:type="dxa"/>
            <w:vAlign w:val="center"/>
          </w:tcPr>
          <w:p w14:paraId="5CD9BFF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387" w:type="dxa"/>
            <w:vAlign w:val="center"/>
          </w:tcPr>
          <w:p w14:paraId="28A791C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8F2C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B465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F66EC5C" w14:textId="77777777" w:rsidTr="00471EBC">
        <w:trPr>
          <w:trHeight w:val="51"/>
        </w:trPr>
        <w:tc>
          <w:tcPr>
            <w:tcW w:w="6074" w:type="dxa"/>
            <w:vAlign w:val="center"/>
          </w:tcPr>
          <w:p w14:paraId="42938C60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medicīniskās iekārtas </w:t>
            </w:r>
          </w:p>
          <w:p w14:paraId="317D0B27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(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503" w:type="dxa"/>
            <w:vAlign w:val="center"/>
          </w:tcPr>
          <w:p w14:paraId="2521AD9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387" w:type="dxa"/>
            <w:vAlign w:val="center"/>
          </w:tcPr>
          <w:p w14:paraId="180C315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6CDFA7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70ED75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15861AA" w14:textId="77777777" w:rsidTr="00471EBC">
        <w:tc>
          <w:tcPr>
            <w:tcW w:w="6074" w:type="dxa"/>
            <w:vAlign w:val="center"/>
          </w:tcPr>
          <w:p w14:paraId="4A864629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pārējā plaša patēriņa elektronika, mērīšanas, testēšanas un navigācijas</w:t>
            </w:r>
          </w:p>
          <w:p w14:paraId="1C3E6A57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iekārtas, pulksteņi, optiskie instrumenti un fotoaparatūra, magnētiskie</w:t>
            </w:r>
          </w:p>
          <w:p w14:paraId="21823E1C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un  optiskie nesēji u.tml.</w:t>
            </w:r>
          </w:p>
        </w:tc>
        <w:tc>
          <w:tcPr>
            <w:tcW w:w="503" w:type="dxa"/>
            <w:vAlign w:val="center"/>
          </w:tcPr>
          <w:p w14:paraId="1C957BF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387" w:type="dxa"/>
            <w:vAlign w:val="center"/>
          </w:tcPr>
          <w:p w14:paraId="2DC234C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E6FCC6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00520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9CB122B" w14:textId="77777777" w:rsidTr="00471EBC">
        <w:trPr>
          <w:trHeight w:val="201"/>
        </w:trPr>
        <w:tc>
          <w:tcPr>
            <w:tcW w:w="6074" w:type="dxa"/>
            <w:vAlign w:val="center"/>
          </w:tcPr>
          <w:p w14:paraId="06A77F5E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iCs/>
                <w:sz w:val="20"/>
              </w:rPr>
              <w:t>Transporta līdzekļi</w:t>
            </w:r>
            <w:r w:rsidRPr="00BB47AB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(531.+532.rinda)</w:t>
            </w:r>
          </w:p>
        </w:tc>
        <w:tc>
          <w:tcPr>
            <w:tcW w:w="503" w:type="dxa"/>
            <w:vAlign w:val="center"/>
          </w:tcPr>
          <w:p w14:paraId="62CDECFF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387" w:type="dxa"/>
            <w:vAlign w:val="center"/>
          </w:tcPr>
          <w:p w14:paraId="1109E72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3F587F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D6D6B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592B7BBE" w14:textId="77777777" w:rsidTr="00471EBC">
        <w:trPr>
          <w:trHeight w:val="123"/>
        </w:trPr>
        <w:tc>
          <w:tcPr>
            <w:tcW w:w="6074" w:type="dxa"/>
            <w:vAlign w:val="center"/>
          </w:tcPr>
          <w:p w14:paraId="6E84D3A9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visu veidu autotransports, piekabes un puspiekabes, transportlīdzekļu daļas un</w:t>
            </w:r>
          </w:p>
          <w:p w14:paraId="78B8E4A4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piederumi</w:t>
            </w:r>
          </w:p>
        </w:tc>
        <w:tc>
          <w:tcPr>
            <w:tcW w:w="503" w:type="dxa"/>
            <w:vAlign w:val="center"/>
          </w:tcPr>
          <w:p w14:paraId="6828574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387" w:type="dxa"/>
            <w:vAlign w:val="center"/>
          </w:tcPr>
          <w:p w14:paraId="6EA9D1DA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3E490D5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94FFEF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158081E" w14:textId="77777777" w:rsidTr="00471EBC">
        <w:tc>
          <w:tcPr>
            <w:tcW w:w="6074" w:type="dxa"/>
            <w:vAlign w:val="center"/>
          </w:tcPr>
          <w:p w14:paraId="7437150B" w14:textId="77777777" w:rsidR="00815DAA" w:rsidRPr="00BB47AB" w:rsidRDefault="00815DAA" w:rsidP="00471EBC">
            <w:pPr>
              <w:ind w:right="-94"/>
            </w:pPr>
            <w:r w:rsidRPr="00BB47AB">
              <w:rPr>
                <w:rFonts w:ascii="Calibri" w:hAnsi="Calibri" w:cs="Calibri"/>
                <w:sz w:val="18"/>
              </w:rPr>
              <w:t xml:space="preserve">  citi transporta līdzekļi (kuģi un laivas; dzelzceļa lokomotīves un ritošais sastāvs;</w:t>
            </w:r>
          </w:p>
          <w:p w14:paraId="002F2BDB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lidaparāti; motocikli; velosipēdi; personu ar invaliditāti ratiņi u.tml.)</w:t>
            </w:r>
          </w:p>
        </w:tc>
        <w:tc>
          <w:tcPr>
            <w:tcW w:w="503" w:type="dxa"/>
            <w:vAlign w:val="center"/>
          </w:tcPr>
          <w:p w14:paraId="2CB2108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387" w:type="dxa"/>
            <w:vAlign w:val="center"/>
          </w:tcPr>
          <w:p w14:paraId="4631E09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80FF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9E06A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F4AC028" w14:textId="77777777" w:rsidTr="00471EBC">
        <w:tc>
          <w:tcPr>
            <w:tcW w:w="6074" w:type="dxa"/>
            <w:vAlign w:val="center"/>
          </w:tcPr>
          <w:p w14:paraId="493C3799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Gatavie metālizstrādājumi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(metāla konstrukcijas, metāla durvis un logi,</w:t>
            </w:r>
          </w:p>
          <w:p w14:paraId="262DB41D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cisternas, tvertnes, centrālapkures radiatori, tvaika ģeneratori; griešanas rīki,</w:t>
            </w:r>
          </w:p>
          <w:p w14:paraId="4263739C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instrumenti un metālizstrādājumi u.tml.) </w:t>
            </w:r>
          </w:p>
          <w:p w14:paraId="7C56EE8D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 (Ieročus un munīciju - uzrāda 550.rindā)</w:t>
            </w:r>
          </w:p>
        </w:tc>
        <w:tc>
          <w:tcPr>
            <w:tcW w:w="503" w:type="dxa"/>
            <w:vAlign w:val="center"/>
          </w:tcPr>
          <w:p w14:paraId="2E0A90F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387" w:type="dxa"/>
            <w:vAlign w:val="center"/>
          </w:tcPr>
          <w:p w14:paraId="6668CD7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9F37B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029D1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5600DB2C" w14:textId="77777777" w:rsidTr="00471EBC">
        <w:tc>
          <w:tcPr>
            <w:tcW w:w="6074" w:type="dxa"/>
            <w:vAlign w:val="center"/>
          </w:tcPr>
          <w:p w14:paraId="11BA8E55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Citi pamatlīdzekļi un inventārs </w:t>
            </w:r>
          </w:p>
          <w:p w14:paraId="3CF31784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Uzrāda ražojumus, kas neiekļaujas iepriekšminētajās grupās, bet tiek uzskaitīti</w:t>
            </w:r>
          </w:p>
          <w:p w14:paraId="54D9E51D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B47AB"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apģērbi,</w:t>
            </w:r>
          </w:p>
          <w:p w14:paraId="46377249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dārgi trauki, juvelierizstrādājumi, mākslas priekšmeti, statujas, manekeni,</w:t>
            </w:r>
          </w:p>
          <w:p w14:paraId="582831CF" w14:textId="77777777" w:rsidR="00815DAA" w:rsidRPr="00BB47AB" w:rsidRDefault="00815DAA" w:rsidP="00471EBC">
            <w:pPr>
              <w:ind w:left="-57"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spēļu automāti, karuseļi, žalūzijas, tauvas, zvejas tīkli, ieroči u.tml.)</w:t>
            </w:r>
          </w:p>
        </w:tc>
        <w:tc>
          <w:tcPr>
            <w:tcW w:w="503" w:type="dxa"/>
            <w:vAlign w:val="center"/>
          </w:tcPr>
          <w:p w14:paraId="190BC37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387" w:type="dxa"/>
            <w:vAlign w:val="center"/>
          </w:tcPr>
          <w:p w14:paraId="735784D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F8F7A8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E5B77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F29625" w14:textId="77777777" w:rsidTr="00471EBC">
        <w:tc>
          <w:tcPr>
            <w:tcW w:w="6074" w:type="dxa"/>
            <w:vAlign w:val="center"/>
          </w:tcPr>
          <w:p w14:paraId="79E513A1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Citas 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(=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A.sadaļas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2214.+2242.+2272.rinda)</w:t>
            </w:r>
          </w:p>
        </w:tc>
        <w:tc>
          <w:tcPr>
            <w:tcW w:w="503" w:type="dxa"/>
            <w:vAlign w:val="center"/>
          </w:tcPr>
          <w:p w14:paraId="642EEFD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387" w:type="dxa"/>
            <w:vAlign w:val="center"/>
          </w:tcPr>
          <w:p w14:paraId="77B4CC2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099A7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17873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55833C" w14:textId="77777777" w:rsidTr="00471EBC">
        <w:tc>
          <w:tcPr>
            <w:tcW w:w="6074" w:type="dxa"/>
            <w:vAlign w:val="center"/>
          </w:tcPr>
          <w:p w14:paraId="6976AADC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 xml:space="preserve">  no tiem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</w:t>
            </w:r>
          </w:p>
          <w:p w14:paraId="08859FB6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būves, spēkstacijas, hidrotehniskās būves, sporta laukumi u.tml.</w:t>
            </w:r>
            <w:r w:rsidRPr="00BB47A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03" w:type="dxa"/>
            <w:vAlign w:val="center"/>
          </w:tcPr>
          <w:p w14:paraId="094CBEE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387" w:type="dxa"/>
            <w:vAlign w:val="center"/>
          </w:tcPr>
          <w:p w14:paraId="604500E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3FAA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F8960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F9847F9" w14:textId="77777777" w:rsidR="00815DAA" w:rsidRPr="00BB47AB" w:rsidRDefault="00815DAA" w:rsidP="00815DAA">
      <w:pPr>
        <w:spacing w:after="60"/>
        <w:rPr>
          <w:rFonts w:ascii="Calibri" w:hAnsi="Calibri" w:cs="Calibri"/>
          <w:sz w:val="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815DAA" w:rsidRPr="00BB47AB" w14:paraId="64ABA413" w14:textId="77777777" w:rsidTr="00471EBC">
        <w:trPr>
          <w:trHeight w:val="573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00DF79E" w14:textId="77777777" w:rsidR="00815DAA" w:rsidRPr="00BB47AB" w:rsidRDefault="00815DAA" w:rsidP="00471EBC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E1524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1E143A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FAFC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C246AB" w14:textId="77777777" w:rsidR="00815DAA" w:rsidRPr="00BB47AB" w:rsidRDefault="00815DAA" w:rsidP="00815DAA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B47AB">
        <w:rPr>
          <w:rFonts w:ascii="Calibri" w:hAnsi="Calibri" w:cs="Calibri"/>
          <w:sz w:val="20"/>
        </w:rPr>
        <w:tab/>
        <w:t xml:space="preserve">stundas </w:t>
      </w:r>
      <w:r w:rsidRPr="00BB47AB">
        <w:rPr>
          <w:rFonts w:ascii="Calibri" w:hAnsi="Calibri" w:cs="Calibri"/>
          <w:sz w:val="20"/>
        </w:rPr>
        <w:tab/>
        <w:t>minūtes</w:t>
      </w:r>
    </w:p>
    <w:p w14:paraId="631DD8D3" w14:textId="77777777" w:rsidR="00815DAA" w:rsidRPr="00BB47AB" w:rsidRDefault="00815DAA" w:rsidP="00815DAA">
      <w:pPr>
        <w:ind w:right="21"/>
        <w:rPr>
          <w:rFonts w:ascii="Calibri" w:hAnsi="Calibri" w:cs="Calibri"/>
          <w:sz w:val="22"/>
          <w:szCs w:val="22"/>
        </w:rPr>
      </w:pPr>
    </w:p>
    <w:p w14:paraId="0B13F42B" w14:textId="77777777" w:rsidR="00815DAA" w:rsidRPr="00BB47AB" w:rsidRDefault="00815DAA" w:rsidP="00815DAA">
      <w:pPr>
        <w:ind w:right="21"/>
        <w:rPr>
          <w:rFonts w:ascii="Calibri" w:hAnsi="Calibri" w:cs="Calibri"/>
          <w:color w:val="000000"/>
          <w:sz w:val="20"/>
        </w:rPr>
      </w:pPr>
      <w:r w:rsidRPr="00BB47AB">
        <w:rPr>
          <w:rFonts w:ascii="Calibri" w:hAnsi="Calibri" w:cs="Calibri"/>
          <w:color w:val="000000"/>
          <w:sz w:val="20"/>
        </w:rPr>
        <w:t>20__. gada _____. __________________</w:t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178ABD1C" w14:textId="577E9B98" w:rsidR="00815DAA" w:rsidRPr="00BB47AB" w:rsidRDefault="00815DAA" w:rsidP="00815DAA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B47AB">
        <w:rPr>
          <w:rFonts w:ascii="Calibri" w:hAnsi="Calibri" w:cs="Calibri"/>
          <w:color w:val="000000"/>
          <w:sz w:val="16"/>
          <w:szCs w:val="16"/>
        </w:rPr>
        <w:tab/>
        <w:t>/Vārds, uzvārds, paraksts/*</w:t>
      </w:r>
    </w:p>
    <w:p w14:paraId="4085AA72" w14:textId="77777777" w:rsidR="00815DAA" w:rsidRPr="00BB47AB" w:rsidRDefault="00815DAA" w:rsidP="00815DAA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088495CA" w14:textId="62E8B7FF" w:rsidR="00146E3E" w:rsidRPr="00BB47AB" w:rsidRDefault="00815DAA" w:rsidP="00815DAA">
      <w:pPr>
        <w:ind w:firstLine="360"/>
        <w:jc w:val="center"/>
        <w:rPr>
          <w:rFonts w:ascii="Calibri" w:hAnsi="Calibri" w:cs="Calibri"/>
          <w:b/>
          <w:color w:val="5F497A"/>
          <w:szCs w:val="24"/>
        </w:rPr>
      </w:pPr>
      <w:r w:rsidRPr="00BB47AB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AC49B4A" w14:textId="11F90BA4" w:rsidR="00146E3E" w:rsidRPr="00BB47AB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BB47A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14:paraId="107A9F7A" w14:textId="4B44BD86" w:rsidR="00146E3E" w:rsidRPr="00BB47AB" w:rsidRDefault="00146E3E" w:rsidP="00146E3E">
      <w:pPr>
        <w:ind w:firstLine="360"/>
        <w:jc w:val="both"/>
        <w:rPr>
          <w:color w:val="000000"/>
          <w:sz w:val="28"/>
          <w:szCs w:val="28"/>
        </w:rPr>
      </w:pPr>
    </w:p>
    <w:p w14:paraId="2727A2FC" w14:textId="7BB7B4C4" w:rsidR="00146E3E" w:rsidRDefault="00146E3E" w:rsidP="00146E3E">
      <w:pPr>
        <w:ind w:firstLine="360"/>
        <w:jc w:val="both"/>
        <w:rPr>
          <w:bCs/>
          <w:color w:val="000000"/>
          <w:sz w:val="28"/>
          <w:szCs w:val="28"/>
        </w:rPr>
      </w:pPr>
    </w:p>
    <w:p w14:paraId="519EB039" w14:textId="77777777" w:rsidR="00BD3B4F" w:rsidRPr="00BB47AB" w:rsidRDefault="00BD3B4F" w:rsidP="00146E3E">
      <w:pPr>
        <w:ind w:firstLine="360"/>
        <w:jc w:val="both"/>
        <w:rPr>
          <w:bCs/>
          <w:color w:val="000000"/>
          <w:sz w:val="28"/>
          <w:szCs w:val="28"/>
        </w:rPr>
      </w:pPr>
    </w:p>
    <w:p w14:paraId="7DFB510C" w14:textId="77777777" w:rsidR="009F2D74" w:rsidRPr="00DE283C" w:rsidRDefault="009F2D74" w:rsidP="009F2D74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8776C3F" w14:textId="77777777" w:rsidR="001801F3" w:rsidRPr="00BB47AB" w:rsidRDefault="001801F3" w:rsidP="001801F3">
      <w:pPr>
        <w:rPr>
          <w:sz w:val="28"/>
          <w:szCs w:val="28"/>
        </w:rPr>
      </w:pPr>
    </w:p>
    <w:sectPr w:rsidR="001801F3" w:rsidRPr="00BB47AB" w:rsidSect="001801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F8FF" w14:textId="77777777" w:rsidR="00C56B68" w:rsidRDefault="00C56B68">
      <w:r>
        <w:separator/>
      </w:r>
    </w:p>
  </w:endnote>
  <w:endnote w:type="continuationSeparator" w:id="0">
    <w:p w14:paraId="4EB0DF38" w14:textId="77777777" w:rsidR="00C56B68" w:rsidRDefault="00C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5C8B" w14:textId="6FD58BE1" w:rsidR="009F2D74" w:rsidRPr="009F2D74" w:rsidRDefault="009F2D74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7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4465" w14:textId="6022E7AA" w:rsidR="009F2D74" w:rsidRPr="009F2D74" w:rsidRDefault="009F2D74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7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701A" w14:textId="08BF6E04" w:rsidR="009F2D74" w:rsidRPr="009F2D74" w:rsidRDefault="009F2D74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7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31E4" w14:textId="77777777" w:rsidR="00C56B68" w:rsidRDefault="00C56B68">
      <w:r>
        <w:separator/>
      </w:r>
    </w:p>
  </w:footnote>
  <w:footnote w:type="continuationSeparator" w:id="0">
    <w:p w14:paraId="6E385683" w14:textId="77777777" w:rsidR="00C56B68" w:rsidRDefault="00C5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 w15:restartNumberingAfterBreak="0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 w15:restartNumberingAfterBreak="0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01B97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49F3"/>
    <w:rsid w:val="00405203"/>
    <w:rsid w:val="00417ED7"/>
    <w:rsid w:val="00420ECF"/>
    <w:rsid w:val="004277B3"/>
    <w:rsid w:val="00442E6D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6438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15DAA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4D6E"/>
    <w:rsid w:val="00917607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5C56"/>
    <w:rsid w:val="009D63E9"/>
    <w:rsid w:val="009F2D74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3070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7AB"/>
    <w:rsid w:val="00BB4E48"/>
    <w:rsid w:val="00BD056B"/>
    <w:rsid w:val="00BD267C"/>
    <w:rsid w:val="00BD3B4F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2726B"/>
    <w:rsid w:val="00C300C9"/>
    <w:rsid w:val="00C3397B"/>
    <w:rsid w:val="00C45150"/>
    <w:rsid w:val="00C45608"/>
    <w:rsid w:val="00C55F65"/>
    <w:rsid w:val="00C5660A"/>
    <w:rsid w:val="00C56B68"/>
    <w:rsid w:val="00C5795E"/>
    <w:rsid w:val="00C60204"/>
    <w:rsid w:val="00C629A2"/>
    <w:rsid w:val="00C64F77"/>
    <w:rsid w:val="00C6726F"/>
    <w:rsid w:val="00C7064F"/>
    <w:rsid w:val="00C8323E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CF6B05"/>
    <w:rsid w:val="00D052B0"/>
    <w:rsid w:val="00D10C7A"/>
    <w:rsid w:val="00D217C1"/>
    <w:rsid w:val="00D27FDA"/>
    <w:rsid w:val="00D34826"/>
    <w:rsid w:val="00D51196"/>
    <w:rsid w:val="00D525E5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E3FF0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  <w:style w:type="paragraph" w:customStyle="1" w:styleId="Body">
    <w:name w:val="Body"/>
    <w:rsid w:val="009F2D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298C-229B-434A-9BC0-C73078A8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5652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8858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Nr.2-ieguldījumi “Pārskats par ieguldījumu kustību 20__. gadā" paraugs.</dc:subject>
  <dc:creator>Guna Piliņa</dc:creator>
  <cp:keywords/>
  <dc:description>Guna.Pilina@csb.gov.lv_x000d_
67366773</dc:description>
  <cp:lastModifiedBy>Leontine Babkina</cp:lastModifiedBy>
  <cp:revision>8</cp:revision>
  <cp:lastPrinted>2019-06-10T11:32:00Z</cp:lastPrinted>
  <dcterms:created xsi:type="dcterms:W3CDTF">2020-10-07T10:10:00Z</dcterms:created>
  <dcterms:modified xsi:type="dcterms:W3CDTF">2020-11-25T08:32:00Z</dcterms:modified>
</cp:coreProperties>
</file>