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3AFA" w14:textId="77777777" w:rsidR="00FE3BAA" w:rsidRPr="00CB60E3" w:rsidRDefault="00FE3BAA" w:rsidP="00222CC0">
      <w:pPr>
        <w:tabs>
          <w:tab w:val="left" w:pos="142"/>
          <w:tab w:val="left" w:pos="1134"/>
          <w:tab w:val="left" w:pos="6663"/>
        </w:tabs>
        <w:spacing w:before="120" w:after="0" w:line="240" w:lineRule="auto"/>
        <w:ind w:firstLine="567"/>
        <w:rPr>
          <w:rFonts w:ascii="Times New Roman" w:hAnsi="Times New Roman"/>
          <w:color w:val="FF0000"/>
          <w:sz w:val="24"/>
          <w:szCs w:val="24"/>
        </w:rPr>
      </w:pPr>
    </w:p>
    <w:p w14:paraId="5B498B2A" w14:textId="77777777" w:rsidR="00BC2A96" w:rsidRPr="00B6158F" w:rsidRDefault="00BC2A96" w:rsidP="00BC2A96">
      <w:pPr>
        <w:spacing w:after="0" w:line="240" w:lineRule="auto"/>
        <w:jc w:val="right"/>
        <w:rPr>
          <w:rFonts w:ascii="Times New Roman" w:hAnsi="Times New Roman"/>
          <w:i/>
          <w:color w:val="000000" w:themeColor="text1"/>
          <w:sz w:val="28"/>
          <w:szCs w:val="28"/>
        </w:rPr>
      </w:pPr>
      <w:r w:rsidRPr="00B6158F">
        <w:rPr>
          <w:rFonts w:ascii="Times New Roman" w:hAnsi="Times New Roman"/>
          <w:i/>
          <w:color w:val="000000" w:themeColor="text1"/>
          <w:sz w:val="28"/>
          <w:szCs w:val="28"/>
        </w:rPr>
        <w:t>Projekts</w:t>
      </w:r>
    </w:p>
    <w:p w14:paraId="2F6CC105" w14:textId="77777777" w:rsidR="00BC2A96" w:rsidRPr="00B6158F" w:rsidRDefault="00BC2A96" w:rsidP="00BC2A96">
      <w:pPr>
        <w:spacing w:after="0" w:line="240" w:lineRule="auto"/>
        <w:jc w:val="center"/>
        <w:rPr>
          <w:rFonts w:ascii="Times New Roman" w:eastAsia="Times New Roman" w:hAnsi="Times New Roman"/>
          <w:b/>
          <w:color w:val="000000" w:themeColor="text1"/>
          <w:sz w:val="28"/>
          <w:szCs w:val="28"/>
        </w:rPr>
      </w:pPr>
      <w:r w:rsidRPr="00B6158F">
        <w:rPr>
          <w:rFonts w:ascii="Times New Roman" w:eastAsia="Times New Roman" w:hAnsi="Times New Roman"/>
          <w:b/>
          <w:color w:val="000000" w:themeColor="text1"/>
          <w:sz w:val="28"/>
          <w:szCs w:val="28"/>
        </w:rPr>
        <w:t>LATVIJAS REPUBLIKAS MINISTRU KABINETA</w:t>
      </w:r>
    </w:p>
    <w:p w14:paraId="7A35B2D5" w14:textId="77777777" w:rsidR="00BC2A96" w:rsidRPr="00B6158F" w:rsidRDefault="00BC2A96" w:rsidP="00BC2A96">
      <w:pPr>
        <w:spacing w:after="120"/>
        <w:jc w:val="center"/>
        <w:rPr>
          <w:rFonts w:ascii="Times New Roman" w:hAnsi="Times New Roman"/>
          <w:b/>
          <w:color w:val="000000" w:themeColor="text1"/>
          <w:sz w:val="28"/>
          <w:szCs w:val="28"/>
        </w:rPr>
      </w:pPr>
      <w:r w:rsidRPr="00B6158F">
        <w:rPr>
          <w:rFonts w:ascii="Times New Roman" w:eastAsia="Times New Roman" w:hAnsi="Times New Roman"/>
          <w:b/>
          <w:color w:val="000000" w:themeColor="text1"/>
          <w:sz w:val="28"/>
          <w:szCs w:val="28"/>
          <w:lang w:eastAsia="lv-LV"/>
        </w:rPr>
        <w:t>SĒDES PROTOKOLLĒMUMS</w:t>
      </w:r>
    </w:p>
    <w:tbl>
      <w:tblPr>
        <w:tblW w:w="0" w:type="auto"/>
        <w:tblInd w:w="250" w:type="dxa"/>
        <w:tblLayout w:type="fixed"/>
        <w:tblLook w:val="0000" w:firstRow="0" w:lastRow="0" w:firstColumn="0" w:lastColumn="0" w:noHBand="0" w:noVBand="0"/>
      </w:tblPr>
      <w:tblGrid>
        <w:gridCol w:w="3987"/>
        <w:gridCol w:w="890"/>
        <w:gridCol w:w="4158"/>
      </w:tblGrid>
      <w:tr w:rsidR="00B6158F" w:rsidRPr="00B6158F" w14:paraId="07EA67CD" w14:textId="77777777" w:rsidTr="007E3FEC">
        <w:trPr>
          <w:cantSplit/>
          <w:trHeight w:val="447"/>
        </w:trPr>
        <w:tc>
          <w:tcPr>
            <w:tcW w:w="3987" w:type="dxa"/>
          </w:tcPr>
          <w:p w14:paraId="791A834C" w14:textId="77777777" w:rsidR="00BC2A96" w:rsidRPr="00B6158F" w:rsidRDefault="00BC2A96" w:rsidP="007E3FEC">
            <w:pPr>
              <w:rPr>
                <w:rFonts w:ascii="Times New Roman" w:hAnsi="Times New Roman"/>
                <w:color w:val="000000" w:themeColor="text1"/>
                <w:sz w:val="28"/>
                <w:szCs w:val="28"/>
              </w:rPr>
            </w:pPr>
            <w:r w:rsidRPr="00B6158F">
              <w:rPr>
                <w:rFonts w:ascii="Times New Roman" w:hAnsi="Times New Roman"/>
                <w:color w:val="000000" w:themeColor="text1"/>
                <w:sz w:val="28"/>
                <w:szCs w:val="28"/>
              </w:rPr>
              <w:t>Rīgā</w:t>
            </w:r>
          </w:p>
        </w:tc>
        <w:tc>
          <w:tcPr>
            <w:tcW w:w="890" w:type="dxa"/>
          </w:tcPr>
          <w:p w14:paraId="092BE66F" w14:textId="77777777" w:rsidR="00BC2A96" w:rsidRPr="00B6158F" w:rsidRDefault="00BC2A96" w:rsidP="007E3FEC">
            <w:pPr>
              <w:rPr>
                <w:rFonts w:ascii="Times New Roman" w:hAnsi="Times New Roman"/>
                <w:color w:val="000000" w:themeColor="text1"/>
                <w:sz w:val="28"/>
                <w:szCs w:val="28"/>
              </w:rPr>
            </w:pPr>
            <w:r w:rsidRPr="00B6158F">
              <w:rPr>
                <w:rFonts w:ascii="Times New Roman" w:hAnsi="Times New Roman"/>
                <w:color w:val="000000" w:themeColor="text1"/>
                <w:sz w:val="28"/>
                <w:szCs w:val="28"/>
              </w:rPr>
              <w:t>Nr.</w:t>
            </w:r>
          </w:p>
        </w:tc>
        <w:tc>
          <w:tcPr>
            <w:tcW w:w="4158" w:type="dxa"/>
          </w:tcPr>
          <w:p w14:paraId="7433F27C" w14:textId="77777777" w:rsidR="00BC2A96" w:rsidRPr="00B6158F" w:rsidRDefault="00BC2A96" w:rsidP="007E3FEC">
            <w:pPr>
              <w:spacing w:after="0"/>
              <w:jc w:val="right"/>
              <w:rPr>
                <w:rFonts w:ascii="Times New Roman" w:hAnsi="Times New Roman"/>
                <w:color w:val="000000" w:themeColor="text1"/>
                <w:sz w:val="28"/>
                <w:szCs w:val="28"/>
              </w:rPr>
            </w:pPr>
            <w:r w:rsidRPr="00B6158F">
              <w:rPr>
                <w:rFonts w:ascii="Times New Roman" w:hAnsi="Times New Roman"/>
                <w:color w:val="000000" w:themeColor="text1"/>
                <w:sz w:val="28"/>
                <w:szCs w:val="28"/>
              </w:rPr>
              <w:t>2020. gada ___. _________</w:t>
            </w:r>
          </w:p>
        </w:tc>
      </w:tr>
    </w:tbl>
    <w:p w14:paraId="469CD48D" w14:textId="77777777" w:rsidR="00BC2A96" w:rsidRPr="00B6158F" w:rsidRDefault="00BC2A96" w:rsidP="00BC2A96">
      <w:pPr>
        <w:pStyle w:val="Header"/>
        <w:jc w:val="center"/>
        <w:rPr>
          <w:rFonts w:ascii="Times New Roman" w:hAnsi="Times New Roman"/>
          <w:color w:val="000000" w:themeColor="text1"/>
          <w:sz w:val="28"/>
          <w:szCs w:val="28"/>
        </w:rPr>
      </w:pPr>
      <w:r w:rsidRPr="00B6158F">
        <w:rPr>
          <w:rFonts w:ascii="Times New Roman" w:hAnsi="Times New Roman"/>
          <w:color w:val="000000" w:themeColor="text1"/>
          <w:sz w:val="28"/>
          <w:szCs w:val="28"/>
        </w:rPr>
        <w:t>.§</w:t>
      </w:r>
    </w:p>
    <w:p w14:paraId="23C7324C" w14:textId="77777777" w:rsidR="002E11D4" w:rsidRPr="00B6158F" w:rsidRDefault="002E11D4" w:rsidP="002E11D4">
      <w:pPr>
        <w:shd w:val="clear" w:color="auto" w:fill="FFFFFF"/>
        <w:tabs>
          <w:tab w:val="left" w:pos="142"/>
          <w:tab w:val="left" w:pos="1134"/>
        </w:tabs>
        <w:spacing w:before="120" w:after="0" w:line="240" w:lineRule="auto"/>
        <w:ind w:firstLine="567"/>
        <w:jc w:val="center"/>
        <w:rPr>
          <w:rFonts w:ascii="Times New Roman" w:eastAsia="Times New Roman" w:hAnsi="Times New Roman"/>
          <w:b/>
          <w:bCs/>
          <w:color w:val="000000" w:themeColor="text1"/>
          <w:sz w:val="28"/>
          <w:szCs w:val="28"/>
          <w:lang w:eastAsia="lv-LV"/>
        </w:rPr>
      </w:pPr>
      <w:r w:rsidRPr="00B6158F">
        <w:rPr>
          <w:rFonts w:ascii="Times New Roman" w:eastAsia="Times New Roman" w:hAnsi="Times New Roman"/>
          <w:b/>
          <w:bCs/>
          <w:color w:val="000000" w:themeColor="text1"/>
          <w:sz w:val="28"/>
          <w:szCs w:val="28"/>
          <w:lang w:eastAsia="lv-LV"/>
        </w:rPr>
        <w:t>Noteikumi par a</w:t>
      </w:r>
      <w:r w:rsidRPr="00B6158F">
        <w:rPr>
          <w:rFonts w:ascii="Times New Roman" w:hAnsi="Times New Roman"/>
          <w:b/>
          <w:bCs/>
          <w:color w:val="000000" w:themeColor="text1"/>
          <w:sz w:val="28"/>
          <w:szCs w:val="28"/>
          <w:shd w:val="clear" w:color="auto" w:fill="FFFFFF"/>
        </w:rPr>
        <w:t>izdevumiem un to procentu likmju subsīdijām komersantiem konkurētspējas veicināšanai</w:t>
      </w:r>
    </w:p>
    <w:p w14:paraId="672A7C2A" w14:textId="77777777" w:rsidR="00BC2A96" w:rsidRPr="00B6158F" w:rsidRDefault="00BC2A96" w:rsidP="00BC2A96">
      <w:pPr>
        <w:spacing w:after="0"/>
        <w:jc w:val="center"/>
        <w:rPr>
          <w:rFonts w:ascii="Times New Roman" w:hAnsi="Times New Roman"/>
          <w:b/>
          <w:bCs/>
          <w:color w:val="000000" w:themeColor="text1"/>
          <w:sz w:val="28"/>
          <w:szCs w:val="28"/>
        </w:rPr>
      </w:pP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r w:rsidRPr="00B6158F">
        <w:rPr>
          <w:rFonts w:ascii="Times New Roman" w:hAnsi="Times New Roman"/>
          <w:b/>
          <w:color w:val="000000" w:themeColor="text1"/>
          <w:sz w:val="28"/>
          <w:szCs w:val="28"/>
          <w:u w:val="single"/>
        </w:rPr>
        <w:tab/>
      </w:r>
    </w:p>
    <w:p w14:paraId="63EA3FDB" w14:textId="77777777" w:rsidR="00BC2A96" w:rsidRPr="00B6158F" w:rsidRDefault="00BC2A96" w:rsidP="00BC2A96">
      <w:pPr>
        <w:pStyle w:val="BodyText"/>
        <w:spacing w:after="120"/>
        <w:rPr>
          <w:b w:val="0"/>
          <w:color w:val="000000" w:themeColor="text1"/>
          <w:sz w:val="28"/>
          <w:szCs w:val="28"/>
          <w:lang w:val="lv-LV"/>
        </w:rPr>
      </w:pPr>
      <w:r w:rsidRPr="00B6158F">
        <w:rPr>
          <w:b w:val="0"/>
          <w:color w:val="000000" w:themeColor="text1"/>
          <w:sz w:val="28"/>
          <w:szCs w:val="28"/>
          <w:lang w:val="lv-LV"/>
        </w:rPr>
        <w:t>(...)</w:t>
      </w:r>
    </w:p>
    <w:p w14:paraId="2CA0A447" w14:textId="77777777" w:rsidR="00BC2A96" w:rsidRPr="00B6158F" w:rsidRDefault="00BC2A96" w:rsidP="002D56EF">
      <w:pPr>
        <w:numPr>
          <w:ilvl w:val="0"/>
          <w:numId w:val="21"/>
        </w:numPr>
        <w:spacing w:before="120" w:after="0" w:line="240" w:lineRule="auto"/>
        <w:ind w:left="5" w:firstLine="562"/>
        <w:jc w:val="both"/>
        <w:rPr>
          <w:rFonts w:ascii="Times New Roman" w:hAnsi="Times New Roman"/>
          <w:color w:val="000000" w:themeColor="text1"/>
          <w:sz w:val="28"/>
          <w:szCs w:val="28"/>
        </w:rPr>
      </w:pPr>
      <w:bookmarkStart w:id="0" w:name="_Hlk22552018"/>
      <w:r w:rsidRPr="00B6158F">
        <w:rPr>
          <w:rFonts w:ascii="Times New Roman" w:hAnsi="Times New Roman"/>
          <w:color w:val="000000" w:themeColor="text1"/>
          <w:sz w:val="28"/>
          <w:szCs w:val="28"/>
        </w:rPr>
        <w:t>Pieņemt iesniegto noteikumu projektu.</w:t>
      </w:r>
    </w:p>
    <w:p w14:paraId="22B6339A" w14:textId="77777777" w:rsidR="0007731D" w:rsidRPr="00B6158F" w:rsidRDefault="00BC2A96" w:rsidP="002D56EF">
      <w:pPr>
        <w:numPr>
          <w:ilvl w:val="0"/>
          <w:numId w:val="21"/>
        </w:numPr>
        <w:spacing w:before="120" w:after="0" w:line="240" w:lineRule="auto"/>
        <w:ind w:left="5" w:firstLine="562"/>
        <w:jc w:val="both"/>
        <w:rPr>
          <w:rFonts w:ascii="Times New Roman" w:hAnsi="Times New Roman"/>
          <w:color w:val="000000" w:themeColor="text1"/>
          <w:sz w:val="28"/>
          <w:szCs w:val="28"/>
        </w:rPr>
      </w:pPr>
      <w:r w:rsidRPr="00B6158F">
        <w:rPr>
          <w:rFonts w:ascii="Times New Roman" w:hAnsi="Times New Roman"/>
          <w:color w:val="000000" w:themeColor="text1"/>
          <w:sz w:val="28"/>
          <w:szCs w:val="28"/>
        </w:rPr>
        <w:t>Valsts kancelejai sagatavot noteikumu projektu parakstīšanai.</w:t>
      </w:r>
    </w:p>
    <w:p w14:paraId="0EC230EC" w14:textId="4DEEFAF0" w:rsidR="002D56EF" w:rsidRPr="00B6158F" w:rsidRDefault="002D56EF" w:rsidP="002D56EF">
      <w:pPr>
        <w:numPr>
          <w:ilvl w:val="0"/>
          <w:numId w:val="21"/>
        </w:numPr>
        <w:spacing w:before="120" w:after="0" w:line="240" w:lineRule="auto"/>
        <w:ind w:left="5" w:firstLine="562"/>
        <w:jc w:val="both"/>
        <w:rPr>
          <w:rFonts w:ascii="Times New Roman" w:hAnsi="Times New Roman"/>
          <w:color w:val="000000" w:themeColor="text1"/>
          <w:sz w:val="28"/>
          <w:szCs w:val="28"/>
        </w:rPr>
      </w:pPr>
      <w:r w:rsidRPr="00B6158F">
        <w:rPr>
          <w:rFonts w:ascii="Times New Roman" w:eastAsia="Times New Roman" w:hAnsi="Times New Roman"/>
          <w:color w:val="000000" w:themeColor="text1"/>
          <w:sz w:val="28"/>
          <w:szCs w:val="28"/>
          <w:lang w:eastAsia="lv-LV"/>
        </w:rPr>
        <w:t>Palielināt akciju sabiedrībai "Attīstības finanšu institūcija Altum" rezerves kapitālu krīzes aizdevumu programmas finansēšanai;</w:t>
      </w:r>
    </w:p>
    <w:p w14:paraId="4ADB9969" w14:textId="641D94F0" w:rsidR="002D56EF" w:rsidRPr="00B6158F" w:rsidRDefault="002D56EF" w:rsidP="002D56EF">
      <w:pPr>
        <w:numPr>
          <w:ilvl w:val="0"/>
          <w:numId w:val="21"/>
        </w:numPr>
        <w:spacing w:before="120" w:after="0" w:line="240" w:lineRule="auto"/>
        <w:ind w:left="5" w:firstLine="562"/>
        <w:jc w:val="both"/>
        <w:rPr>
          <w:rFonts w:ascii="Times New Roman" w:hAnsi="Times New Roman"/>
          <w:iCs/>
          <w:color w:val="000000" w:themeColor="text1"/>
          <w:sz w:val="28"/>
          <w:szCs w:val="28"/>
        </w:rPr>
      </w:pPr>
      <w:r w:rsidRPr="00B6158F">
        <w:rPr>
          <w:rFonts w:ascii="Times New Roman" w:eastAsia="Times New Roman" w:hAnsi="Times New Roman"/>
          <w:color w:val="000000" w:themeColor="text1"/>
          <w:sz w:val="28"/>
          <w:szCs w:val="28"/>
          <w:lang w:eastAsia="lv-LV"/>
        </w:rPr>
        <w:t xml:space="preserve">Finanšu ministram saskaņā ar Covid-19 infekcijas izplatības seku pārvarēšanas likuma 25. un 31. pantā paredzēto palielināt apropriāciju, kas nepārsniedz </w:t>
      </w:r>
      <w:r w:rsidRPr="00B6158F">
        <w:rPr>
          <w:rFonts w:ascii="Times New Roman" w:hAnsi="Times New Roman"/>
          <w:color w:val="000000" w:themeColor="text1"/>
          <w:sz w:val="28"/>
          <w:szCs w:val="28"/>
        </w:rPr>
        <w:t xml:space="preserve">45 130 000 </w:t>
      </w:r>
      <w:r w:rsidRPr="00B6158F">
        <w:rPr>
          <w:rFonts w:ascii="Times New Roman" w:eastAsia="Times New Roman" w:hAnsi="Times New Roman"/>
          <w:i/>
          <w:iCs/>
          <w:color w:val="000000" w:themeColor="text1"/>
          <w:sz w:val="28"/>
          <w:szCs w:val="28"/>
          <w:bdr w:val="none" w:sz="0" w:space="0" w:color="auto" w:frame="1"/>
          <w:lang w:eastAsia="lv-LV"/>
        </w:rPr>
        <w:t>euro,</w:t>
      </w:r>
      <w:r w:rsidRPr="00B6158F">
        <w:rPr>
          <w:rFonts w:ascii="Times New Roman" w:eastAsia="Times New Roman" w:hAnsi="Times New Roman"/>
          <w:color w:val="000000" w:themeColor="text1"/>
          <w:sz w:val="28"/>
          <w:szCs w:val="28"/>
          <w:lang w:eastAsia="lv-LV"/>
        </w:rPr>
        <w:t>  Ekonomikas ministrijai resursiem no dotācijas no vispārējiem ieņēmumiem ieskaitīšanai akciju sabiedrības "Attīstības finanšu institūcija Altum" rezerves kapitālā krīzes aizdevumu programmas finansēšanai;</w:t>
      </w:r>
    </w:p>
    <w:p w14:paraId="65993C84" w14:textId="2E3FF980" w:rsidR="002D56EF" w:rsidRPr="00B6158F" w:rsidRDefault="0063137E" w:rsidP="002D56EF">
      <w:pPr>
        <w:numPr>
          <w:ilvl w:val="0"/>
          <w:numId w:val="21"/>
        </w:numPr>
        <w:spacing w:before="120" w:after="0" w:line="240" w:lineRule="auto"/>
        <w:ind w:left="5" w:firstLine="562"/>
        <w:jc w:val="both"/>
        <w:rPr>
          <w:rFonts w:ascii="Times New Roman" w:hAnsi="Times New Roman"/>
          <w:iCs/>
          <w:color w:val="000000" w:themeColor="text1"/>
          <w:sz w:val="28"/>
          <w:szCs w:val="28"/>
        </w:rPr>
      </w:pPr>
      <w:r>
        <w:rPr>
          <w:rFonts w:ascii="Times New Roman" w:eastAsia="Times New Roman" w:hAnsi="Times New Roman"/>
          <w:color w:val="000000" w:themeColor="text1"/>
          <w:sz w:val="28"/>
          <w:szCs w:val="28"/>
          <w:lang w:eastAsia="lv-LV"/>
        </w:rPr>
        <w:t xml:space="preserve">Pamatojoties uz Covid-19 infekcijas izplatības seku pārvarēšanas likuma 24. un 25. pantu, </w:t>
      </w:r>
      <w:r w:rsidR="002D56EF" w:rsidRPr="00B6158F">
        <w:rPr>
          <w:rFonts w:ascii="Times New Roman" w:hAnsi="Times New Roman"/>
          <w:color w:val="000000" w:themeColor="text1"/>
          <w:sz w:val="28"/>
          <w:szCs w:val="28"/>
        </w:rPr>
        <w:t>Finanšu ministrijai no valsts budžeta programmas 02.00.00 "Līdzekļi neparedzētiem gadījumiem" piešķirt Ekonomikas ministrijai finansējumu, kas nepārsniedz 4 870 000 euro</w:t>
      </w:r>
      <w:r w:rsidR="00C81B8F">
        <w:rPr>
          <w:rFonts w:ascii="Times New Roman" w:hAnsi="Times New Roman"/>
          <w:color w:val="000000" w:themeColor="text1"/>
          <w:sz w:val="28"/>
          <w:szCs w:val="28"/>
        </w:rPr>
        <w:t>,</w:t>
      </w:r>
      <w:r w:rsidR="002D56EF" w:rsidRPr="00B6158F">
        <w:rPr>
          <w:rFonts w:ascii="Times New Roman" w:hAnsi="Times New Roman"/>
          <w:color w:val="000000" w:themeColor="text1"/>
          <w:sz w:val="28"/>
          <w:szCs w:val="28"/>
        </w:rPr>
        <w:t xml:space="preserve"> aizdevumu procentu likmju subsīdijām.</w:t>
      </w:r>
    </w:p>
    <w:p w14:paraId="4D23FDB8" w14:textId="23D82281" w:rsidR="0007731D" w:rsidRPr="00B76775" w:rsidRDefault="002D56EF" w:rsidP="00030114">
      <w:pPr>
        <w:pStyle w:val="ListParagraph"/>
        <w:numPr>
          <w:ilvl w:val="0"/>
          <w:numId w:val="21"/>
        </w:numPr>
        <w:spacing w:before="120" w:after="0" w:line="240" w:lineRule="auto"/>
        <w:ind w:firstLine="558"/>
        <w:jc w:val="both"/>
        <w:rPr>
          <w:rFonts w:ascii="Times New Roman" w:hAnsi="Times New Roman"/>
          <w:iCs/>
          <w:sz w:val="28"/>
          <w:szCs w:val="28"/>
        </w:rPr>
      </w:pPr>
      <w:r w:rsidRPr="00B76775">
        <w:rPr>
          <w:rFonts w:ascii="Times New Roman" w:eastAsia="Times New Roman" w:hAnsi="Times New Roman"/>
          <w:iCs/>
          <w:sz w:val="28"/>
          <w:szCs w:val="28"/>
        </w:rPr>
        <w:t xml:space="preserve">Ekonomikas ministrijai normatīvajos aktos noteiktajā kārtībā sagatavot un iesniegt Finanšu ministrijā pieprasījumu par </w:t>
      </w:r>
      <w:r w:rsidRPr="00B76775">
        <w:rPr>
          <w:rFonts w:ascii="Times New Roman" w:hAnsi="Times New Roman"/>
          <w:iCs/>
          <w:sz w:val="28"/>
          <w:szCs w:val="28"/>
        </w:rPr>
        <w:t>šā protokollēmuma</w:t>
      </w:r>
      <w:r w:rsidR="00030114" w:rsidRPr="00B76775">
        <w:rPr>
          <w:rFonts w:ascii="Times New Roman" w:hAnsi="Times New Roman"/>
          <w:iCs/>
          <w:sz w:val="28"/>
          <w:szCs w:val="28"/>
        </w:rPr>
        <w:t xml:space="preserve"> </w:t>
      </w:r>
      <w:r w:rsidRPr="00B76775">
        <w:rPr>
          <w:rFonts w:ascii="Times New Roman" w:hAnsi="Times New Roman"/>
          <w:iCs/>
          <w:sz w:val="28"/>
          <w:szCs w:val="28"/>
        </w:rPr>
        <w:t>4.punktā minēto</w:t>
      </w:r>
      <w:r w:rsidRPr="00B76775">
        <w:rPr>
          <w:sz w:val="28"/>
          <w:szCs w:val="28"/>
        </w:rPr>
        <w:t xml:space="preserve"> </w:t>
      </w:r>
      <w:r w:rsidRPr="00B76775">
        <w:rPr>
          <w:rFonts w:ascii="Times New Roman" w:hAnsi="Times New Roman"/>
          <w:iCs/>
          <w:sz w:val="28"/>
          <w:szCs w:val="28"/>
        </w:rPr>
        <w:t xml:space="preserve">apropriācijas palielināšanu </w:t>
      </w:r>
      <w:r w:rsidR="00030114" w:rsidRPr="00B76775">
        <w:rPr>
          <w:rFonts w:ascii="Times New Roman" w:hAnsi="Times New Roman"/>
          <w:iCs/>
          <w:sz w:val="28"/>
          <w:szCs w:val="28"/>
        </w:rPr>
        <w:t xml:space="preserve">un </w:t>
      </w:r>
      <w:r w:rsidRPr="00B76775">
        <w:rPr>
          <w:rFonts w:ascii="Times New Roman" w:hAnsi="Times New Roman"/>
          <w:iCs/>
          <w:sz w:val="28"/>
          <w:szCs w:val="28"/>
        </w:rPr>
        <w:t>5.punktā minēto finansējuma piešķiršanu</w:t>
      </w:r>
      <w:r w:rsidR="0007731D" w:rsidRPr="00B76775">
        <w:rPr>
          <w:rFonts w:ascii="Times New Roman" w:hAnsi="Times New Roman"/>
          <w:iCs/>
          <w:sz w:val="28"/>
          <w:szCs w:val="28"/>
        </w:rPr>
        <w:t>.</w:t>
      </w:r>
    </w:p>
    <w:p w14:paraId="4A845849" w14:textId="77777777" w:rsidR="002E11D4" w:rsidRPr="00B6158F" w:rsidRDefault="002E11D4" w:rsidP="002D56EF">
      <w:pPr>
        <w:numPr>
          <w:ilvl w:val="0"/>
          <w:numId w:val="21"/>
        </w:numPr>
        <w:spacing w:before="120" w:after="0" w:line="240" w:lineRule="auto"/>
        <w:ind w:left="5" w:firstLine="562"/>
        <w:jc w:val="both"/>
        <w:rPr>
          <w:rFonts w:ascii="Times New Roman" w:hAnsi="Times New Roman"/>
          <w:color w:val="000000" w:themeColor="text1"/>
          <w:sz w:val="28"/>
          <w:szCs w:val="28"/>
        </w:rPr>
      </w:pPr>
      <w:r w:rsidRPr="00B6158F">
        <w:rPr>
          <w:rFonts w:ascii="Times New Roman" w:hAnsi="Times New Roman"/>
          <w:color w:val="000000" w:themeColor="text1"/>
          <w:sz w:val="28"/>
          <w:szCs w:val="28"/>
        </w:rPr>
        <w:t>Finanšu ministram</w:t>
      </w:r>
      <w:bookmarkStart w:id="1" w:name="_GoBack"/>
      <w:bookmarkEnd w:id="1"/>
      <w:r w:rsidRPr="00B6158F">
        <w:rPr>
          <w:rFonts w:ascii="Times New Roman" w:hAnsi="Times New Roman"/>
          <w:color w:val="000000" w:themeColor="text1"/>
          <w:sz w:val="28"/>
          <w:szCs w:val="28"/>
        </w:rPr>
        <w:t xml:space="preserve"> normatīvajos aktos noteiktajā kārtībā informēt Saeimas Budžeta un finanšu (nodokļu) komisiju par apropriācijas izmaiņām atbilstoši šā protokollēmuma 4. un 5. punktam un, ja Saeimas Budžeta un finanšu (nodokļu) komisija piecu darbdienu laikā no attiecīgās informācijas saņemšanas dienas nav iebildusi pret apropriācijas izmaiņām, veikt apropriācijas izmaiņas. </w:t>
      </w:r>
    </w:p>
    <w:p w14:paraId="3B1923DA" w14:textId="3DA36449" w:rsidR="00AD74EA" w:rsidRPr="00B6158F" w:rsidRDefault="0007731D" w:rsidP="002D56EF">
      <w:pPr>
        <w:pStyle w:val="NormalWeb"/>
        <w:numPr>
          <w:ilvl w:val="0"/>
          <w:numId w:val="21"/>
        </w:numPr>
        <w:shd w:val="clear" w:color="auto" w:fill="FFFFFF"/>
        <w:spacing w:before="120" w:beforeAutospacing="0" w:after="0" w:afterAutospacing="0"/>
        <w:ind w:left="5" w:firstLine="562"/>
        <w:jc w:val="both"/>
        <w:rPr>
          <w:color w:val="000000" w:themeColor="text1"/>
          <w:sz w:val="28"/>
          <w:szCs w:val="28"/>
        </w:rPr>
      </w:pPr>
      <w:r w:rsidRPr="00B6158F">
        <w:rPr>
          <w:color w:val="000000" w:themeColor="text1"/>
          <w:sz w:val="28"/>
          <w:szCs w:val="28"/>
        </w:rPr>
        <w:t xml:space="preserve">Finanšu ministrijai, Ekonomikas ministrijai un Zemkopības ministrijai kā </w:t>
      </w:r>
      <w:r w:rsidR="00B6158F" w:rsidRPr="00B6158F">
        <w:rPr>
          <w:color w:val="000000" w:themeColor="text1"/>
          <w:sz w:val="28"/>
          <w:szCs w:val="28"/>
        </w:rPr>
        <w:t xml:space="preserve">akciju sabiedrības "Attīstības finanšu institūcija Altum" </w:t>
      </w:r>
      <w:r w:rsidRPr="00B6158F">
        <w:rPr>
          <w:color w:val="000000" w:themeColor="text1"/>
          <w:sz w:val="28"/>
          <w:szCs w:val="28"/>
        </w:rPr>
        <w:t xml:space="preserve">kapitāla daļu turētājiem nodrošināt šā </w:t>
      </w:r>
      <w:r w:rsidR="00FD4120" w:rsidRPr="00B6158F">
        <w:rPr>
          <w:color w:val="000000" w:themeColor="text1"/>
          <w:sz w:val="28"/>
          <w:szCs w:val="28"/>
        </w:rPr>
        <w:t>lēmuma</w:t>
      </w:r>
      <w:r w:rsidRPr="00B6158F">
        <w:rPr>
          <w:color w:val="000000" w:themeColor="text1"/>
          <w:sz w:val="28"/>
          <w:szCs w:val="28"/>
        </w:rPr>
        <w:t xml:space="preserve"> </w:t>
      </w:r>
      <w:r w:rsidR="00FD4120" w:rsidRPr="00B6158F">
        <w:rPr>
          <w:color w:val="000000" w:themeColor="text1"/>
          <w:sz w:val="28"/>
          <w:szCs w:val="28"/>
        </w:rPr>
        <w:t>4</w:t>
      </w:r>
      <w:r w:rsidRPr="00B6158F">
        <w:rPr>
          <w:color w:val="000000" w:themeColor="text1"/>
          <w:sz w:val="28"/>
          <w:szCs w:val="28"/>
        </w:rPr>
        <w:t xml:space="preserve">. punktā minēto finanšu līdzekļu ieskaitīšanu </w:t>
      </w:r>
      <w:r w:rsidR="00B6158F" w:rsidRPr="00B6158F">
        <w:rPr>
          <w:color w:val="000000" w:themeColor="text1"/>
          <w:sz w:val="28"/>
          <w:szCs w:val="28"/>
        </w:rPr>
        <w:t xml:space="preserve">akciju sabiedrības "Attīstības finanšu institūcija Altum" </w:t>
      </w:r>
      <w:r w:rsidRPr="00B6158F">
        <w:rPr>
          <w:color w:val="000000" w:themeColor="text1"/>
          <w:sz w:val="28"/>
          <w:szCs w:val="28"/>
        </w:rPr>
        <w:t>rezerves kapitālā</w:t>
      </w:r>
      <w:r w:rsidR="00AD74EA" w:rsidRPr="00B6158F">
        <w:rPr>
          <w:color w:val="000000" w:themeColor="text1"/>
          <w:sz w:val="28"/>
          <w:szCs w:val="28"/>
        </w:rPr>
        <w:t>.</w:t>
      </w:r>
    </w:p>
    <w:p w14:paraId="1E08F171" w14:textId="690BE80F" w:rsidR="00A603ED" w:rsidRPr="00B6158F" w:rsidRDefault="00A603ED" w:rsidP="00A603ED">
      <w:pPr>
        <w:pStyle w:val="NormalWeb"/>
        <w:numPr>
          <w:ilvl w:val="0"/>
          <w:numId w:val="21"/>
        </w:numPr>
        <w:shd w:val="clear" w:color="auto" w:fill="FFFFFF"/>
        <w:spacing w:before="120" w:beforeAutospacing="0" w:after="0" w:afterAutospacing="0"/>
        <w:ind w:left="5" w:firstLine="562"/>
        <w:jc w:val="both"/>
        <w:rPr>
          <w:color w:val="000000" w:themeColor="text1"/>
          <w:sz w:val="28"/>
          <w:szCs w:val="28"/>
        </w:rPr>
      </w:pPr>
      <w:r w:rsidRPr="00B6158F">
        <w:rPr>
          <w:color w:val="000000" w:themeColor="text1"/>
          <w:sz w:val="28"/>
          <w:szCs w:val="28"/>
        </w:rPr>
        <w:t xml:space="preserve">Ekonomikas ministrijai nodrošināt līguma noslēgšanu ar </w:t>
      </w:r>
      <w:r w:rsidR="00B6158F" w:rsidRPr="00B6158F">
        <w:rPr>
          <w:color w:val="000000" w:themeColor="text1"/>
          <w:sz w:val="28"/>
          <w:szCs w:val="28"/>
        </w:rPr>
        <w:t xml:space="preserve">akciju sabiedrību "Attīstības finanšu institūcija Altum" </w:t>
      </w:r>
      <w:r w:rsidRPr="00B6158F">
        <w:rPr>
          <w:color w:val="000000" w:themeColor="text1"/>
          <w:sz w:val="28"/>
          <w:szCs w:val="28"/>
        </w:rPr>
        <w:t>par 5.punktā minētā finansējuma ieskaitīšanu un izmantošanu.</w:t>
      </w:r>
    </w:p>
    <w:p w14:paraId="1E128632" w14:textId="77777777" w:rsidR="00BD36DA" w:rsidRPr="00B6158F" w:rsidRDefault="00BD36DA" w:rsidP="002D56EF">
      <w:pPr>
        <w:pStyle w:val="NormalWeb"/>
        <w:numPr>
          <w:ilvl w:val="0"/>
          <w:numId w:val="21"/>
        </w:numPr>
        <w:shd w:val="clear" w:color="auto" w:fill="FFFFFF"/>
        <w:spacing w:before="120" w:beforeAutospacing="0" w:after="0" w:afterAutospacing="0"/>
        <w:ind w:left="5" w:firstLine="562"/>
        <w:jc w:val="both"/>
        <w:rPr>
          <w:color w:val="000000" w:themeColor="text1"/>
          <w:sz w:val="28"/>
          <w:szCs w:val="28"/>
        </w:rPr>
      </w:pPr>
      <w:r w:rsidRPr="00B6158F">
        <w:rPr>
          <w:rFonts w:eastAsia="PMingLiU"/>
          <w:color w:val="000000" w:themeColor="text1"/>
          <w:sz w:val="28"/>
          <w:szCs w:val="28"/>
        </w:rPr>
        <w:lastRenderedPageBreak/>
        <w:t xml:space="preserve">Ekonomikas ministrijai, veicot ieguldījumu </w:t>
      </w:r>
      <w:r w:rsidRPr="00B6158F">
        <w:rPr>
          <w:color w:val="000000" w:themeColor="text1"/>
          <w:sz w:val="28"/>
          <w:szCs w:val="28"/>
        </w:rPr>
        <w:t>akciju sabiedrības "Attīstības finanšu institūcija Altum" rezerves kapitālā</w:t>
      </w:r>
      <w:r w:rsidRPr="00B6158F">
        <w:rPr>
          <w:rFonts w:eastAsia="PMingLiU"/>
          <w:color w:val="000000" w:themeColor="text1"/>
          <w:sz w:val="28"/>
          <w:szCs w:val="28"/>
        </w:rPr>
        <w:t>, ieskaitīt šā rīkojuma 4. punktā minētos finanšu līdzekļus sabiedrības kontā Valsts kasē.</w:t>
      </w:r>
    </w:p>
    <w:bookmarkEnd w:id="0"/>
    <w:p w14:paraId="56FEB415" w14:textId="77777777" w:rsidR="002A2AE1" w:rsidRPr="00B6158F" w:rsidRDefault="002A2AE1" w:rsidP="00FD4120">
      <w:pPr>
        <w:spacing w:after="0" w:line="240" w:lineRule="auto"/>
        <w:ind w:left="9" w:right="2"/>
        <w:jc w:val="both"/>
        <w:rPr>
          <w:rFonts w:ascii="Times New Roman" w:eastAsia="Times New Roman" w:hAnsi="Times New Roman"/>
          <w:color w:val="000000" w:themeColor="text1"/>
          <w:sz w:val="28"/>
          <w:szCs w:val="28"/>
          <w:lang w:eastAsia="lv-LV"/>
        </w:rPr>
      </w:pPr>
    </w:p>
    <w:p w14:paraId="47E941B8" w14:textId="5E016D9B" w:rsidR="00BC2A96" w:rsidRPr="00B6158F" w:rsidRDefault="00BC2A96" w:rsidP="00FD4120">
      <w:pPr>
        <w:spacing w:after="0" w:line="240" w:lineRule="auto"/>
        <w:ind w:left="9" w:right="2"/>
        <w:jc w:val="both"/>
        <w:rPr>
          <w:rFonts w:ascii="Times New Roman" w:eastAsia="Times New Roman" w:hAnsi="Times New Roman"/>
          <w:color w:val="000000" w:themeColor="text1"/>
          <w:sz w:val="28"/>
          <w:szCs w:val="28"/>
          <w:lang w:eastAsia="lv-LV"/>
        </w:rPr>
      </w:pPr>
      <w:r w:rsidRPr="00B6158F">
        <w:rPr>
          <w:rFonts w:ascii="Times New Roman" w:eastAsia="Times New Roman" w:hAnsi="Times New Roman"/>
          <w:color w:val="000000" w:themeColor="text1"/>
          <w:sz w:val="28"/>
          <w:szCs w:val="28"/>
          <w:lang w:eastAsia="lv-LV"/>
        </w:rPr>
        <w:t xml:space="preserve">Ministru prezidents </w:t>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004F2F79"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 K. Kariņš</w:t>
      </w:r>
    </w:p>
    <w:p w14:paraId="17C7A0DA" w14:textId="77777777" w:rsidR="002D56EF" w:rsidRPr="00B6158F" w:rsidRDefault="002D56EF" w:rsidP="00BC2A96">
      <w:pPr>
        <w:tabs>
          <w:tab w:val="left" w:pos="7655"/>
        </w:tabs>
        <w:spacing w:after="0" w:line="240" w:lineRule="auto"/>
        <w:rPr>
          <w:rFonts w:ascii="Times New Roman" w:eastAsia="Times New Roman" w:hAnsi="Times New Roman"/>
          <w:color w:val="000000" w:themeColor="text1"/>
          <w:sz w:val="28"/>
          <w:szCs w:val="28"/>
          <w:lang w:eastAsia="lv-LV"/>
        </w:rPr>
      </w:pPr>
    </w:p>
    <w:p w14:paraId="21DCFD4F" w14:textId="24377B2B" w:rsidR="00BC2A96" w:rsidRPr="00B6158F" w:rsidRDefault="00BC2A96" w:rsidP="00BC2A96">
      <w:pPr>
        <w:tabs>
          <w:tab w:val="left" w:pos="7655"/>
        </w:tabs>
        <w:spacing w:after="0" w:line="240" w:lineRule="auto"/>
        <w:rPr>
          <w:rFonts w:ascii="Times New Roman" w:eastAsia="Times New Roman" w:hAnsi="Times New Roman"/>
          <w:color w:val="000000" w:themeColor="text1"/>
          <w:sz w:val="28"/>
          <w:szCs w:val="28"/>
          <w:lang w:eastAsia="lv-LV"/>
        </w:rPr>
      </w:pPr>
      <w:r w:rsidRPr="00B6158F">
        <w:rPr>
          <w:rFonts w:ascii="Times New Roman" w:eastAsia="Times New Roman" w:hAnsi="Times New Roman"/>
          <w:color w:val="000000" w:themeColor="text1"/>
          <w:sz w:val="28"/>
          <w:szCs w:val="28"/>
          <w:lang w:eastAsia="lv-LV"/>
        </w:rPr>
        <w:t xml:space="preserve">Valsts kancelejas direktors                                                 J. </w:t>
      </w:r>
      <w:proofErr w:type="spellStart"/>
      <w:r w:rsidRPr="00B6158F">
        <w:rPr>
          <w:rFonts w:ascii="Times New Roman" w:eastAsia="Times New Roman" w:hAnsi="Times New Roman"/>
          <w:color w:val="000000" w:themeColor="text1"/>
          <w:sz w:val="28"/>
          <w:szCs w:val="28"/>
          <w:lang w:eastAsia="lv-LV"/>
        </w:rPr>
        <w:t>Cit</w:t>
      </w:r>
      <w:r w:rsidR="001B31F5" w:rsidRPr="00B6158F">
        <w:rPr>
          <w:rFonts w:ascii="Times New Roman" w:eastAsia="Times New Roman" w:hAnsi="Times New Roman"/>
          <w:color w:val="000000" w:themeColor="text1"/>
          <w:sz w:val="28"/>
          <w:szCs w:val="28"/>
          <w:lang w:eastAsia="lv-LV"/>
        </w:rPr>
        <w:t>s</w:t>
      </w:r>
      <w:r w:rsidRPr="00B6158F">
        <w:rPr>
          <w:rFonts w:ascii="Times New Roman" w:eastAsia="Times New Roman" w:hAnsi="Times New Roman"/>
          <w:color w:val="000000" w:themeColor="text1"/>
          <w:sz w:val="28"/>
          <w:szCs w:val="28"/>
          <w:lang w:eastAsia="lv-LV"/>
        </w:rPr>
        <w:t>kovskis</w:t>
      </w:r>
      <w:proofErr w:type="spellEnd"/>
    </w:p>
    <w:p w14:paraId="42334E37" w14:textId="77777777" w:rsidR="002A2AE1" w:rsidRPr="00B6158F" w:rsidRDefault="002A2AE1" w:rsidP="00BC2A96">
      <w:pPr>
        <w:tabs>
          <w:tab w:val="right" w:pos="9072"/>
        </w:tabs>
        <w:spacing w:after="0" w:line="240" w:lineRule="auto"/>
        <w:rPr>
          <w:rFonts w:ascii="Times New Roman" w:eastAsia="Times New Roman" w:hAnsi="Times New Roman"/>
          <w:color w:val="000000" w:themeColor="text1"/>
          <w:sz w:val="28"/>
          <w:szCs w:val="28"/>
          <w:lang w:eastAsia="lv-LV"/>
        </w:rPr>
      </w:pPr>
    </w:p>
    <w:p w14:paraId="1C967F8B" w14:textId="31486ABB" w:rsidR="00BC2A96" w:rsidRPr="00B6158F" w:rsidRDefault="00BC2A96" w:rsidP="00BC2A96">
      <w:pPr>
        <w:tabs>
          <w:tab w:val="right" w:pos="9072"/>
        </w:tabs>
        <w:spacing w:after="0" w:line="240" w:lineRule="auto"/>
        <w:rPr>
          <w:rFonts w:ascii="Times New Roman" w:eastAsia="Times New Roman" w:hAnsi="Times New Roman"/>
          <w:color w:val="000000" w:themeColor="text1"/>
          <w:sz w:val="28"/>
          <w:szCs w:val="28"/>
          <w:lang w:eastAsia="lv-LV"/>
        </w:rPr>
      </w:pPr>
      <w:r w:rsidRPr="00B6158F">
        <w:rPr>
          <w:rFonts w:ascii="Times New Roman" w:eastAsia="Times New Roman" w:hAnsi="Times New Roman"/>
          <w:color w:val="000000" w:themeColor="text1"/>
          <w:sz w:val="28"/>
          <w:szCs w:val="28"/>
          <w:lang w:eastAsia="lv-LV"/>
        </w:rPr>
        <w:t>Iesniedzējs:</w:t>
      </w:r>
    </w:p>
    <w:p w14:paraId="54A7A74D" w14:textId="060F2E96" w:rsidR="00BC2A96" w:rsidRPr="00B6158F" w:rsidRDefault="00BC2A96" w:rsidP="00BC2A96">
      <w:pPr>
        <w:spacing w:after="0" w:line="240" w:lineRule="auto"/>
        <w:rPr>
          <w:rFonts w:ascii="Times New Roman" w:eastAsia="Times New Roman" w:hAnsi="Times New Roman"/>
          <w:color w:val="000000" w:themeColor="text1"/>
          <w:sz w:val="28"/>
          <w:szCs w:val="28"/>
          <w:lang w:eastAsia="lv-LV"/>
        </w:rPr>
      </w:pPr>
      <w:r w:rsidRPr="00B6158F">
        <w:rPr>
          <w:rFonts w:ascii="Times New Roman" w:eastAsia="Times New Roman" w:hAnsi="Times New Roman"/>
          <w:color w:val="000000" w:themeColor="text1"/>
          <w:sz w:val="28"/>
          <w:szCs w:val="28"/>
          <w:lang w:eastAsia="lv-LV"/>
        </w:rPr>
        <w:t>Ekonomikas ministrs</w:t>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proofErr w:type="spellStart"/>
      <w:r w:rsidRPr="00B6158F">
        <w:rPr>
          <w:rFonts w:ascii="Times New Roman" w:eastAsia="Times New Roman" w:hAnsi="Times New Roman"/>
          <w:color w:val="000000" w:themeColor="text1"/>
          <w:sz w:val="28"/>
          <w:szCs w:val="28"/>
          <w:lang w:eastAsia="lv-LV"/>
        </w:rPr>
        <w:t>J.Vitenbergs</w:t>
      </w:r>
      <w:proofErr w:type="spellEnd"/>
    </w:p>
    <w:p w14:paraId="3F161E1A" w14:textId="77777777" w:rsidR="00A21648" w:rsidRPr="00B6158F" w:rsidRDefault="00A21648" w:rsidP="00BC2A96">
      <w:pPr>
        <w:spacing w:after="40" w:line="240" w:lineRule="auto"/>
        <w:jc w:val="both"/>
        <w:rPr>
          <w:rFonts w:ascii="Times New Roman" w:eastAsia="Times New Roman" w:hAnsi="Times New Roman"/>
          <w:color w:val="000000" w:themeColor="text1"/>
          <w:sz w:val="28"/>
          <w:szCs w:val="28"/>
          <w:lang w:eastAsia="lv-LV"/>
        </w:rPr>
      </w:pPr>
    </w:p>
    <w:p w14:paraId="68005ABC" w14:textId="4CA3B2FB" w:rsidR="00BC2A96" w:rsidRPr="00B6158F" w:rsidRDefault="00BC2A96" w:rsidP="00BC2A96">
      <w:pPr>
        <w:spacing w:after="40" w:line="240" w:lineRule="auto"/>
        <w:jc w:val="both"/>
        <w:rPr>
          <w:rFonts w:ascii="Times New Roman" w:eastAsia="Times New Roman" w:hAnsi="Times New Roman"/>
          <w:color w:val="000000" w:themeColor="text1"/>
          <w:sz w:val="28"/>
          <w:szCs w:val="28"/>
          <w:lang w:eastAsia="lv-LV"/>
        </w:rPr>
      </w:pPr>
      <w:r w:rsidRPr="00B6158F">
        <w:rPr>
          <w:rFonts w:ascii="Times New Roman" w:eastAsia="Times New Roman" w:hAnsi="Times New Roman"/>
          <w:color w:val="000000" w:themeColor="text1"/>
          <w:sz w:val="28"/>
          <w:szCs w:val="28"/>
          <w:lang w:eastAsia="lv-LV"/>
        </w:rPr>
        <w:t>Vīza:</w:t>
      </w:r>
    </w:p>
    <w:p w14:paraId="4D75B504" w14:textId="1D0AB4DD" w:rsidR="00DA57E9" w:rsidRPr="00B6158F" w:rsidRDefault="00BC2A96" w:rsidP="002D56EF">
      <w:pPr>
        <w:spacing w:after="40" w:line="240" w:lineRule="auto"/>
        <w:jc w:val="both"/>
        <w:rPr>
          <w:rFonts w:ascii="Times New Roman" w:hAnsi="Times New Roman"/>
          <w:color w:val="000000" w:themeColor="text1"/>
          <w:sz w:val="28"/>
          <w:szCs w:val="28"/>
        </w:rPr>
      </w:pPr>
      <w:r w:rsidRPr="00B6158F">
        <w:rPr>
          <w:rFonts w:ascii="Times New Roman" w:eastAsia="Times New Roman" w:hAnsi="Times New Roman"/>
          <w:color w:val="000000" w:themeColor="text1"/>
          <w:sz w:val="28"/>
          <w:szCs w:val="28"/>
          <w:lang w:eastAsia="lv-LV"/>
        </w:rPr>
        <w:t>Valsts sekretār</w:t>
      </w:r>
      <w:r w:rsidR="00D42139" w:rsidRPr="00B6158F">
        <w:rPr>
          <w:rFonts w:ascii="Times New Roman" w:eastAsia="Times New Roman" w:hAnsi="Times New Roman"/>
          <w:color w:val="000000" w:themeColor="text1"/>
          <w:sz w:val="28"/>
          <w:szCs w:val="28"/>
          <w:lang w:eastAsia="lv-LV"/>
        </w:rPr>
        <w:t>s</w:t>
      </w:r>
      <w:r w:rsidR="00D42139"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r w:rsidRPr="00B6158F">
        <w:rPr>
          <w:rFonts w:ascii="Times New Roman" w:eastAsia="Times New Roman" w:hAnsi="Times New Roman"/>
          <w:color w:val="000000" w:themeColor="text1"/>
          <w:sz w:val="28"/>
          <w:szCs w:val="28"/>
          <w:lang w:eastAsia="lv-LV"/>
        </w:rPr>
        <w:tab/>
      </w:r>
      <w:proofErr w:type="spellStart"/>
      <w:r w:rsidRPr="00B6158F">
        <w:rPr>
          <w:rFonts w:ascii="Times New Roman" w:eastAsia="Times New Roman" w:hAnsi="Times New Roman"/>
          <w:color w:val="000000" w:themeColor="text1"/>
          <w:sz w:val="28"/>
          <w:szCs w:val="28"/>
          <w:lang w:eastAsia="lv-LV"/>
        </w:rPr>
        <w:t>E.Valantis</w:t>
      </w:r>
      <w:proofErr w:type="spellEnd"/>
      <w:r w:rsidR="00DA57E9" w:rsidRPr="00B6158F">
        <w:rPr>
          <w:rFonts w:ascii="Times New Roman" w:hAnsi="Times New Roman"/>
          <w:color w:val="000000" w:themeColor="text1"/>
          <w:sz w:val="28"/>
          <w:szCs w:val="28"/>
        </w:rPr>
        <w:tab/>
      </w:r>
    </w:p>
    <w:sectPr w:rsidR="00DA57E9" w:rsidRPr="00B6158F" w:rsidSect="002D56EF">
      <w:headerReference w:type="default" r:id="rId8"/>
      <w:footerReference w:type="default" r:id="rId9"/>
      <w:footerReference w:type="first" r:id="rId10"/>
      <w:pgSz w:w="11906" w:h="16838"/>
      <w:pgMar w:top="709" w:right="1134" w:bottom="709" w:left="1701" w:header="709"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98B5" w14:textId="77777777" w:rsidR="00264910" w:rsidRDefault="00264910" w:rsidP="005F0C94">
      <w:pPr>
        <w:spacing w:after="0" w:line="240" w:lineRule="auto"/>
      </w:pPr>
      <w:r>
        <w:separator/>
      </w:r>
    </w:p>
  </w:endnote>
  <w:endnote w:type="continuationSeparator" w:id="0">
    <w:p w14:paraId="3D7A1812" w14:textId="77777777" w:rsidR="00264910" w:rsidRDefault="00264910" w:rsidP="005F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4A04" w14:textId="4758A0CC" w:rsidR="0044500F" w:rsidRPr="00A21648" w:rsidRDefault="00A21648" w:rsidP="00A21648">
    <w:pPr>
      <w:pStyle w:val="Footer"/>
      <w:jc w:val="both"/>
      <w:rPr>
        <w:sz w:val="20"/>
        <w:szCs w:val="20"/>
      </w:rPr>
    </w:pPr>
    <w:r w:rsidRPr="00630A3D">
      <w:rPr>
        <w:rFonts w:ascii="Times New Roman" w:hAnsi="Times New Roman"/>
        <w:sz w:val="20"/>
        <w:szCs w:val="20"/>
      </w:rPr>
      <w:t>EM</w:t>
    </w:r>
    <w:r>
      <w:rPr>
        <w:rFonts w:ascii="Times New Roman" w:hAnsi="Times New Roman"/>
        <w:sz w:val="20"/>
        <w:szCs w:val="20"/>
      </w:rPr>
      <w:t>Pr</w:t>
    </w:r>
    <w:r w:rsidRPr="00630A3D">
      <w:rPr>
        <w:rFonts w:ascii="Times New Roman" w:hAnsi="Times New Roman"/>
        <w:sz w:val="20"/>
        <w:szCs w:val="20"/>
      </w:rPr>
      <w:t>ot_</w:t>
    </w:r>
    <w:r w:rsidR="00030114">
      <w:rPr>
        <w:rFonts w:ascii="Times New Roman" w:hAnsi="Times New Roman"/>
        <w:sz w:val="20"/>
        <w:szCs w:val="20"/>
      </w:rPr>
      <w:t>0</w:t>
    </w:r>
    <w:r w:rsidR="009D1491">
      <w:rPr>
        <w:rFonts w:ascii="Times New Roman" w:hAnsi="Times New Roman"/>
        <w:sz w:val="20"/>
        <w:szCs w:val="20"/>
      </w:rPr>
      <w:t>7</w:t>
    </w:r>
    <w:r w:rsidR="00030114">
      <w:rPr>
        <w:rFonts w:ascii="Times New Roman" w:hAnsi="Times New Roman"/>
        <w:sz w:val="20"/>
        <w:szCs w:val="20"/>
      </w:rPr>
      <w:t>11</w:t>
    </w:r>
    <w:r w:rsidRPr="00630A3D">
      <w:rPr>
        <w:rFonts w:ascii="Times New Roman" w:hAnsi="Times New Roman"/>
        <w:sz w:val="20"/>
        <w:szCs w:val="20"/>
      </w:rPr>
      <w:t>20</w:t>
    </w:r>
    <w:r>
      <w:rPr>
        <w:rFonts w:ascii="Times New Roman" w:hAnsi="Times New Roman"/>
        <w:sz w:val="20"/>
        <w:szCs w:val="20"/>
      </w:rPr>
      <w:t>_LielAizdev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08C8" w14:textId="1CC22D40" w:rsidR="0044500F" w:rsidRPr="00B0408C" w:rsidRDefault="0044500F" w:rsidP="00B0408C">
    <w:pPr>
      <w:pStyle w:val="Footer"/>
      <w:jc w:val="both"/>
      <w:rPr>
        <w:sz w:val="20"/>
        <w:szCs w:val="20"/>
      </w:rPr>
    </w:pPr>
    <w:r w:rsidRPr="00630A3D">
      <w:rPr>
        <w:rFonts w:ascii="Times New Roman" w:hAnsi="Times New Roman"/>
        <w:sz w:val="20"/>
        <w:szCs w:val="20"/>
      </w:rPr>
      <w:t>EM</w:t>
    </w:r>
    <w:r w:rsidR="00FD4120">
      <w:rPr>
        <w:rFonts w:ascii="Times New Roman" w:hAnsi="Times New Roman"/>
        <w:sz w:val="20"/>
        <w:szCs w:val="20"/>
      </w:rPr>
      <w:t>Pr</w:t>
    </w:r>
    <w:r w:rsidRPr="00630A3D">
      <w:rPr>
        <w:rFonts w:ascii="Times New Roman" w:hAnsi="Times New Roman"/>
        <w:sz w:val="20"/>
        <w:szCs w:val="20"/>
      </w:rPr>
      <w:t>ot_</w:t>
    </w:r>
    <w:r w:rsidR="00030114">
      <w:rPr>
        <w:rFonts w:ascii="Times New Roman" w:hAnsi="Times New Roman"/>
        <w:sz w:val="20"/>
        <w:szCs w:val="20"/>
      </w:rPr>
      <w:t>0</w:t>
    </w:r>
    <w:r w:rsidR="009D1491">
      <w:rPr>
        <w:rFonts w:ascii="Times New Roman" w:hAnsi="Times New Roman"/>
        <w:sz w:val="20"/>
        <w:szCs w:val="20"/>
      </w:rPr>
      <w:t>7</w:t>
    </w:r>
    <w:r w:rsidR="00030114">
      <w:rPr>
        <w:rFonts w:ascii="Times New Roman" w:hAnsi="Times New Roman"/>
        <w:sz w:val="20"/>
        <w:szCs w:val="20"/>
      </w:rPr>
      <w:t>11</w:t>
    </w:r>
    <w:r w:rsidR="00FA174B" w:rsidRPr="00630A3D">
      <w:rPr>
        <w:rFonts w:ascii="Times New Roman" w:hAnsi="Times New Roman"/>
        <w:sz w:val="20"/>
        <w:szCs w:val="20"/>
      </w:rPr>
      <w:t>20</w:t>
    </w:r>
    <w:r>
      <w:rPr>
        <w:rFonts w:ascii="Times New Roman" w:hAnsi="Times New Roman"/>
        <w:sz w:val="20"/>
        <w:szCs w:val="20"/>
      </w:rPr>
      <w:t>_LielAizdev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FBB1" w14:textId="77777777" w:rsidR="00264910" w:rsidRDefault="00264910" w:rsidP="005F0C94">
      <w:pPr>
        <w:spacing w:after="0" w:line="240" w:lineRule="auto"/>
      </w:pPr>
      <w:r>
        <w:separator/>
      </w:r>
    </w:p>
  </w:footnote>
  <w:footnote w:type="continuationSeparator" w:id="0">
    <w:p w14:paraId="1F973310" w14:textId="77777777" w:rsidR="00264910" w:rsidRDefault="00264910" w:rsidP="005F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41536"/>
      <w:docPartObj>
        <w:docPartGallery w:val="Page Numbers (Top of Page)"/>
        <w:docPartUnique/>
      </w:docPartObj>
    </w:sdtPr>
    <w:sdtEndPr>
      <w:rPr>
        <w:rFonts w:ascii="Times New Roman" w:hAnsi="Times New Roman"/>
        <w:noProof/>
        <w:sz w:val="20"/>
        <w:szCs w:val="20"/>
      </w:rPr>
    </w:sdtEndPr>
    <w:sdtContent>
      <w:p w14:paraId="5277D7CC" w14:textId="7690618A" w:rsidR="0044500F" w:rsidRPr="00630A3D" w:rsidRDefault="0044500F">
        <w:pPr>
          <w:pStyle w:val="Header"/>
          <w:jc w:val="center"/>
          <w:rPr>
            <w:rFonts w:ascii="Times New Roman" w:hAnsi="Times New Roman"/>
            <w:sz w:val="20"/>
            <w:szCs w:val="20"/>
          </w:rPr>
        </w:pPr>
        <w:r w:rsidRPr="00630A3D">
          <w:rPr>
            <w:rFonts w:ascii="Times New Roman" w:hAnsi="Times New Roman"/>
            <w:sz w:val="20"/>
            <w:szCs w:val="20"/>
          </w:rPr>
          <w:fldChar w:fldCharType="begin"/>
        </w:r>
        <w:r w:rsidRPr="00E67809">
          <w:rPr>
            <w:rFonts w:ascii="Times New Roman" w:hAnsi="Times New Roman"/>
            <w:sz w:val="20"/>
            <w:szCs w:val="20"/>
          </w:rPr>
          <w:instrText xml:space="preserve"> PAGE   \* MERGEFORMAT </w:instrText>
        </w:r>
        <w:r w:rsidRPr="00630A3D">
          <w:rPr>
            <w:rFonts w:ascii="Times New Roman" w:hAnsi="Times New Roman"/>
            <w:sz w:val="20"/>
            <w:szCs w:val="20"/>
          </w:rPr>
          <w:fldChar w:fldCharType="separate"/>
        </w:r>
        <w:r w:rsidR="00B76775">
          <w:rPr>
            <w:rFonts w:ascii="Times New Roman" w:hAnsi="Times New Roman"/>
            <w:noProof/>
            <w:sz w:val="20"/>
            <w:szCs w:val="20"/>
          </w:rPr>
          <w:t>2</w:t>
        </w:r>
        <w:r w:rsidRPr="00630A3D">
          <w:rPr>
            <w:rFonts w:ascii="Times New Roman" w:hAnsi="Times New Roman"/>
            <w:noProof/>
            <w:sz w:val="20"/>
            <w:szCs w:val="20"/>
          </w:rPr>
          <w:fldChar w:fldCharType="end"/>
        </w:r>
      </w:p>
    </w:sdtContent>
  </w:sdt>
  <w:p w14:paraId="7528EA41" w14:textId="77777777" w:rsidR="0044500F" w:rsidRDefault="0044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290"/>
    <w:multiLevelType w:val="multilevel"/>
    <w:tmpl w:val="A0F0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84E58"/>
    <w:multiLevelType w:val="multilevel"/>
    <w:tmpl w:val="2ACC3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B4AE4"/>
    <w:multiLevelType w:val="multilevel"/>
    <w:tmpl w:val="13029C0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5" w15:restartNumberingAfterBreak="0">
    <w:nsid w:val="19A926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7"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B7077B"/>
    <w:multiLevelType w:val="multilevel"/>
    <w:tmpl w:val="12546394"/>
    <w:lvl w:ilvl="0">
      <w:start w:val="1"/>
      <w:numFmt w:val="decimal"/>
      <w:lvlText w:val="%1."/>
      <w:lvlJc w:val="left"/>
      <w:pPr>
        <w:ind w:left="9" w:hanging="360"/>
      </w:pPr>
      <w:rPr>
        <w:rFonts w:ascii="Times New Roman" w:eastAsia="Calibri" w:hAnsi="Times New Roman" w:cs="Times New Roman"/>
        <w:color w:val="auto"/>
      </w:rPr>
    </w:lvl>
    <w:lvl w:ilvl="1">
      <w:start w:val="2"/>
      <w:numFmt w:val="decimal"/>
      <w:isLgl/>
      <w:lvlText w:val="%1.%2."/>
      <w:lvlJc w:val="left"/>
      <w:pPr>
        <w:ind w:left="927"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3123" w:hanging="72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319" w:hanging="1080"/>
      </w:pPr>
      <w:rPr>
        <w:rFonts w:hint="default"/>
      </w:rPr>
    </w:lvl>
    <w:lvl w:ilvl="6">
      <w:start w:val="1"/>
      <w:numFmt w:val="decimal"/>
      <w:isLgl/>
      <w:lvlText w:val="%1.%2.%3.%4.%5.%6.%7."/>
      <w:lvlJc w:val="left"/>
      <w:pPr>
        <w:ind w:left="6597" w:hanging="1440"/>
      </w:pPr>
      <w:rPr>
        <w:rFonts w:hint="default"/>
      </w:rPr>
    </w:lvl>
    <w:lvl w:ilvl="7">
      <w:start w:val="1"/>
      <w:numFmt w:val="decimal"/>
      <w:isLgl/>
      <w:lvlText w:val="%1.%2.%3.%4.%5.%6.%7.%8."/>
      <w:lvlJc w:val="left"/>
      <w:pPr>
        <w:ind w:left="7515" w:hanging="1440"/>
      </w:pPr>
      <w:rPr>
        <w:rFonts w:hint="default"/>
      </w:rPr>
    </w:lvl>
    <w:lvl w:ilvl="8">
      <w:start w:val="1"/>
      <w:numFmt w:val="decimal"/>
      <w:isLgl/>
      <w:lvlText w:val="%1.%2.%3.%4.%5.%6.%7.%8.%9."/>
      <w:lvlJc w:val="left"/>
      <w:pPr>
        <w:ind w:left="8793" w:hanging="1800"/>
      </w:pPr>
      <w:rPr>
        <w:rFonts w:hint="default"/>
      </w:rPr>
    </w:lvl>
  </w:abstractNum>
  <w:abstractNum w:abstractNumId="10"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390125E"/>
    <w:multiLevelType w:val="multilevel"/>
    <w:tmpl w:val="6D246B3E"/>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7E510F"/>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CD19EC"/>
    <w:multiLevelType w:val="multilevel"/>
    <w:tmpl w:val="12DE218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83301C"/>
    <w:multiLevelType w:val="multilevel"/>
    <w:tmpl w:val="B8DA0DFA"/>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14"/>
  </w:num>
  <w:num w:numId="5">
    <w:abstractNumId w:val="13"/>
  </w:num>
  <w:num w:numId="6">
    <w:abstractNumId w:val="1"/>
  </w:num>
  <w:num w:numId="7">
    <w:abstractNumId w:val="16"/>
  </w:num>
  <w:num w:numId="8">
    <w:abstractNumId w:val="10"/>
  </w:num>
  <w:num w:numId="9">
    <w:abstractNumId w:val="15"/>
  </w:num>
  <w:num w:numId="10">
    <w:abstractNumId w:val="18"/>
  </w:num>
  <w:num w:numId="11">
    <w:abstractNumId w:val="17"/>
  </w:num>
  <w:num w:numId="12">
    <w:abstractNumId w:val="4"/>
  </w:num>
  <w:num w:numId="13">
    <w:abstractNumId w:val="20"/>
  </w:num>
  <w:num w:numId="14">
    <w:abstractNumId w:val="11"/>
  </w:num>
  <w:num w:numId="15">
    <w:abstractNumId w:val="2"/>
  </w:num>
  <w:num w:numId="16">
    <w:abstractNumId w:val="5"/>
  </w:num>
  <w:num w:numId="17">
    <w:abstractNumId w:val="12"/>
  </w:num>
  <w:num w:numId="18">
    <w:abstractNumId w:val="6"/>
  </w:num>
  <w:num w:numId="19">
    <w:abstractNumId w:val="8"/>
  </w:num>
  <w:num w:numId="20">
    <w:abstractNumId w:val="1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C3"/>
    <w:rsid w:val="00021DAF"/>
    <w:rsid w:val="00030114"/>
    <w:rsid w:val="00044E45"/>
    <w:rsid w:val="000472CB"/>
    <w:rsid w:val="00047581"/>
    <w:rsid w:val="000573B5"/>
    <w:rsid w:val="0007731D"/>
    <w:rsid w:val="00084993"/>
    <w:rsid w:val="000B5FCF"/>
    <w:rsid w:val="000D1896"/>
    <w:rsid w:val="000D627D"/>
    <w:rsid w:val="000D6D05"/>
    <w:rsid w:val="000E70FF"/>
    <w:rsid w:val="000E7C63"/>
    <w:rsid w:val="000F17BF"/>
    <w:rsid w:val="000F19FE"/>
    <w:rsid w:val="000F2E03"/>
    <w:rsid w:val="000F50A2"/>
    <w:rsid w:val="000F5B96"/>
    <w:rsid w:val="001167AE"/>
    <w:rsid w:val="0012344F"/>
    <w:rsid w:val="0013548C"/>
    <w:rsid w:val="00135CC0"/>
    <w:rsid w:val="00156307"/>
    <w:rsid w:val="00176593"/>
    <w:rsid w:val="00184D95"/>
    <w:rsid w:val="001946EF"/>
    <w:rsid w:val="001A24FD"/>
    <w:rsid w:val="001A3668"/>
    <w:rsid w:val="001B0B95"/>
    <w:rsid w:val="001B31F5"/>
    <w:rsid w:val="001E6470"/>
    <w:rsid w:val="001F7695"/>
    <w:rsid w:val="002015DF"/>
    <w:rsid w:val="00205610"/>
    <w:rsid w:val="00206724"/>
    <w:rsid w:val="00220108"/>
    <w:rsid w:val="00222CC0"/>
    <w:rsid w:val="002301C1"/>
    <w:rsid w:val="00233EB4"/>
    <w:rsid w:val="00236B12"/>
    <w:rsid w:val="0024441E"/>
    <w:rsid w:val="00261103"/>
    <w:rsid w:val="00264910"/>
    <w:rsid w:val="002650C7"/>
    <w:rsid w:val="00283885"/>
    <w:rsid w:val="00287EB3"/>
    <w:rsid w:val="00293981"/>
    <w:rsid w:val="002A2AE1"/>
    <w:rsid w:val="002A5CE9"/>
    <w:rsid w:val="002A654C"/>
    <w:rsid w:val="002B0BEC"/>
    <w:rsid w:val="002B137A"/>
    <w:rsid w:val="002B62BF"/>
    <w:rsid w:val="002C1A16"/>
    <w:rsid w:val="002D0429"/>
    <w:rsid w:val="002D06A4"/>
    <w:rsid w:val="002D14F4"/>
    <w:rsid w:val="002D56EF"/>
    <w:rsid w:val="002E0B08"/>
    <w:rsid w:val="002E11D4"/>
    <w:rsid w:val="002E6FAE"/>
    <w:rsid w:val="0030212D"/>
    <w:rsid w:val="00303E23"/>
    <w:rsid w:val="0031330F"/>
    <w:rsid w:val="003359AC"/>
    <w:rsid w:val="00366AB4"/>
    <w:rsid w:val="003716BA"/>
    <w:rsid w:val="003832CC"/>
    <w:rsid w:val="00392BDA"/>
    <w:rsid w:val="00396A6A"/>
    <w:rsid w:val="00397C5F"/>
    <w:rsid w:val="003C5CF4"/>
    <w:rsid w:val="003E085D"/>
    <w:rsid w:val="003E7706"/>
    <w:rsid w:val="004010A3"/>
    <w:rsid w:val="00404415"/>
    <w:rsid w:val="004142CF"/>
    <w:rsid w:val="00421333"/>
    <w:rsid w:val="00436C84"/>
    <w:rsid w:val="0044500F"/>
    <w:rsid w:val="00456A5A"/>
    <w:rsid w:val="00462391"/>
    <w:rsid w:val="0046481F"/>
    <w:rsid w:val="00475B34"/>
    <w:rsid w:val="00485D79"/>
    <w:rsid w:val="00493CB0"/>
    <w:rsid w:val="004B130C"/>
    <w:rsid w:val="004D23BF"/>
    <w:rsid w:val="004F0346"/>
    <w:rsid w:val="004F2F79"/>
    <w:rsid w:val="005069BD"/>
    <w:rsid w:val="00510B7B"/>
    <w:rsid w:val="00521F36"/>
    <w:rsid w:val="005337EF"/>
    <w:rsid w:val="005376FA"/>
    <w:rsid w:val="0054225C"/>
    <w:rsid w:val="005646D4"/>
    <w:rsid w:val="005746C4"/>
    <w:rsid w:val="0058120E"/>
    <w:rsid w:val="0058372C"/>
    <w:rsid w:val="005B4707"/>
    <w:rsid w:val="005E459C"/>
    <w:rsid w:val="005F0C94"/>
    <w:rsid w:val="005F13B2"/>
    <w:rsid w:val="005F1DD9"/>
    <w:rsid w:val="00600046"/>
    <w:rsid w:val="00605C43"/>
    <w:rsid w:val="00606334"/>
    <w:rsid w:val="00630A3D"/>
    <w:rsid w:val="0063137E"/>
    <w:rsid w:val="00634DA2"/>
    <w:rsid w:val="006732F1"/>
    <w:rsid w:val="00685371"/>
    <w:rsid w:val="00692BF0"/>
    <w:rsid w:val="006A5547"/>
    <w:rsid w:val="006B3794"/>
    <w:rsid w:val="006D2E46"/>
    <w:rsid w:val="006D5B0E"/>
    <w:rsid w:val="006F176F"/>
    <w:rsid w:val="006F1E44"/>
    <w:rsid w:val="00706766"/>
    <w:rsid w:val="0071448F"/>
    <w:rsid w:val="0071793F"/>
    <w:rsid w:val="00725A22"/>
    <w:rsid w:val="0073492C"/>
    <w:rsid w:val="00734E99"/>
    <w:rsid w:val="00754D07"/>
    <w:rsid w:val="007708BF"/>
    <w:rsid w:val="00774950"/>
    <w:rsid w:val="0078275F"/>
    <w:rsid w:val="007A6D52"/>
    <w:rsid w:val="007B300E"/>
    <w:rsid w:val="007D4A42"/>
    <w:rsid w:val="007E1200"/>
    <w:rsid w:val="007F2495"/>
    <w:rsid w:val="00800BCB"/>
    <w:rsid w:val="0080365A"/>
    <w:rsid w:val="00813705"/>
    <w:rsid w:val="00814B7F"/>
    <w:rsid w:val="00815327"/>
    <w:rsid w:val="00815EC8"/>
    <w:rsid w:val="008178ED"/>
    <w:rsid w:val="008325A5"/>
    <w:rsid w:val="00850D36"/>
    <w:rsid w:val="0085386A"/>
    <w:rsid w:val="0085485B"/>
    <w:rsid w:val="00856F3D"/>
    <w:rsid w:val="00870468"/>
    <w:rsid w:val="0087602D"/>
    <w:rsid w:val="00881398"/>
    <w:rsid w:val="008901F8"/>
    <w:rsid w:val="00890695"/>
    <w:rsid w:val="008957D6"/>
    <w:rsid w:val="008F1FBF"/>
    <w:rsid w:val="008F212F"/>
    <w:rsid w:val="00902C77"/>
    <w:rsid w:val="00907B92"/>
    <w:rsid w:val="00914B78"/>
    <w:rsid w:val="00917F4E"/>
    <w:rsid w:val="00927EA0"/>
    <w:rsid w:val="00931585"/>
    <w:rsid w:val="00931C6F"/>
    <w:rsid w:val="009368A4"/>
    <w:rsid w:val="00936CBC"/>
    <w:rsid w:val="00945F1B"/>
    <w:rsid w:val="009745D6"/>
    <w:rsid w:val="00983684"/>
    <w:rsid w:val="00984C19"/>
    <w:rsid w:val="00993E07"/>
    <w:rsid w:val="009A43E4"/>
    <w:rsid w:val="009A4D1B"/>
    <w:rsid w:val="009B42CD"/>
    <w:rsid w:val="009B53B0"/>
    <w:rsid w:val="009C63E7"/>
    <w:rsid w:val="009D1491"/>
    <w:rsid w:val="009D4B20"/>
    <w:rsid w:val="009F433F"/>
    <w:rsid w:val="009F542C"/>
    <w:rsid w:val="00A1044E"/>
    <w:rsid w:val="00A11B62"/>
    <w:rsid w:val="00A15931"/>
    <w:rsid w:val="00A2049A"/>
    <w:rsid w:val="00A21648"/>
    <w:rsid w:val="00A45D4D"/>
    <w:rsid w:val="00A479D0"/>
    <w:rsid w:val="00A52803"/>
    <w:rsid w:val="00A54829"/>
    <w:rsid w:val="00A603ED"/>
    <w:rsid w:val="00A74F2A"/>
    <w:rsid w:val="00A760A1"/>
    <w:rsid w:val="00A86D0C"/>
    <w:rsid w:val="00AB7447"/>
    <w:rsid w:val="00AC1EE2"/>
    <w:rsid w:val="00AD1EB7"/>
    <w:rsid w:val="00AD36CA"/>
    <w:rsid w:val="00AD3E91"/>
    <w:rsid w:val="00AD41F7"/>
    <w:rsid w:val="00AD74EA"/>
    <w:rsid w:val="00AE0EBE"/>
    <w:rsid w:val="00AE22BD"/>
    <w:rsid w:val="00B0408C"/>
    <w:rsid w:val="00B234BA"/>
    <w:rsid w:val="00B25D1F"/>
    <w:rsid w:val="00B3464F"/>
    <w:rsid w:val="00B3671A"/>
    <w:rsid w:val="00B43DB3"/>
    <w:rsid w:val="00B445C4"/>
    <w:rsid w:val="00B6158F"/>
    <w:rsid w:val="00B74856"/>
    <w:rsid w:val="00B76775"/>
    <w:rsid w:val="00B84807"/>
    <w:rsid w:val="00B8510D"/>
    <w:rsid w:val="00B9782C"/>
    <w:rsid w:val="00BB1AE0"/>
    <w:rsid w:val="00BC0A09"/>
    <w:rsid w:val="00BC2A96"/>
    <w:rsid w:val="00BD2092"/>
    <w:rsid w:val="00BD271E"/>
    <w:rsid w:val="00BD36DA"/>
    <w:rsid w:val="00BE157F"/>
    <w:rsid w:val="00BF7651"/>
    <w:rsid w:val="00C16C98"/>
    <w:rsid w:val="00C272A0"/>
    <w:rsid w:val="00C51D66"/>
    <w:rsid w:val="00C70280"/>
    <w:rsid w:val="00C81B8F"/>
    <w:rsid w:val="00CA07B6"/>
    <w:rsid w:val="00CB4F48"/>
    <w:rsid w:val="00CB60E3"/>
    <w:rsid w:val="00CB60E7"/>
    <w:rsid w:val="00CE2618"/>
    <w:rsid w:val="00CE69D3"/>
    <w:rsid w:val="00D36B8C"/>
    <w:rsid w:val="00D42139"/>
    <w:rsid w:val="00D54854"/>
    <w:rsid w:val="00D576F7"/>
    <w:rsid w:val="00D57A93"/>
    <w:rsid w:val="00DA0D0B"/>
    <w:rsid w:val="00DA57E9"/>
    <w:rsid w:val="00DB5BB6"/>
    <w:rsid w:val="00DE5B3C"/>
    <w:rsid w:val="00E13C3E"/>
    <w:rsid w:val="00E21996"/>
    <w:rsid w:val="00E23AC1"/>
    <w:rsid w:val="00E31370"/>
    <w:rsid w:val="00E401DC"/>
    <w:rsid w:val="00E42579"/>
    <w:rsid w:val="00E53C43"/>
    <w:rsid w:val="00E54CC3"/>
    <w:rsid w:val="00E67809"/>
    <w:rsid w:val="00E75E85"/>
    <w:rsid w:val="00E765A0"/>
    <w:rsid w:val="00E85A39"/>
    <w:rsid w:val="00EB6453"/>
    <w:rsid w:val="00EB7265"/>
    <w:rsid w:val="00EC6B9E"/>
    <w:rsid w:val="00EE2EA9"/>
    <w:rsid w:val="00EE60C6"/>
    <w:rsid w:val="00F0575E"/>
    <w:rsid w:val="00F0645C"/>
    <w:rsid w:val="00F17E69"/>
    <w:rsid w:val="00F35E81"/>
    <w:rsid w:val="00F76354"/>
    <w:rsid w:val="00F76ADB"/>
    <w:rsid w:val="00FA174B"/>
    <w:rsid w:val="00FB1E49"/>
    <w:rsid w:val="00FD4120"/>
    <w:rsid w:val="00FE1B3C"/>
    <w:rsid w:val="00FE3B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1257"/>
  <w15:chartTrackingRefBased/>
  <w15:docId w15:val="{26D732E3-95D2-43AC-969F-0182043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A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semiHidden/>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semiHidden/>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semiHidden/>
    <w:rsid w:val="00BC2A96"/>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BC2A96"/>
    <w:rPr>
      <w:rFonts w:ascii="Times New Roman" w:eastAsia="Times New Roman" w:hAnsi="Times New Roman" w:cs="Times New Roman"/>
      <w:b/>
      <w:sz w:val="24"/>
      <w:szCs w:val="20"/>
      <w:lang w:val="en-US"/>
    </w:rPr>
  </w:style>
  <w:style w:type="character" w:customStyle="1" w:styleId="UnresolvedMention1">
    <w:name w:val="Unresolved Mention1"/>
    <w:basedOn w:val="DefaultParagraphFont"/>
    <w:uiPriority w:val="99"/>
    <w:semiHidden/>
    <w:unhideWhenUsed/>
    <w:rsid w:val="00BC2A96"/>
    <w:rPr>
      <w:color w:val="605E5C"/>
      <w:shd w:val="clear" w:color="auto" w:fill="E1DFDD"/>
    </w:rPr>
  </w:style>
  <w:style w:type="paragraph" w:styleId="NormalWeb">
    <w:name w:val="Normal (Web)"/>
    <w:basedOn w:val="Normal"/>
    <w:uiPriority w:val="99"/>
    <w:semiHidden/>
    <w:unhideWhenUsed/>
    <w:rsid w:val="0007731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611674305">
          <w:marLeft w:val="0"/>
          <w:marRight w:val="0"/>
          <w:marTop w:val="0"/>
          <w:marBottom w:val="567"/>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1665844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sChild>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408429075">
          <w:marLeft w:val="1440"/>
          <w:marRight w:val="0"/>
          <w:marTop w:val="240"/>
          <w:marBottom w:val="0"/>
          <w:divBdr>
            <w:top w:val="none" w:sz="0" w:space="0" w:color="auto"/>
            <w:left w:val="none" w:sz="0" w:space="0" w:color="auto"/>
            <w:bottom w:val="none" w:sz="0" w:space="0" w:color="auto"/>
            <w:right w:val="none" w:sz="0" w:space="0" w:color="auto"/>
          </w:divBdr>
        </w:div>
        <w:div w:id="305596718">
          <w:marLeft w:val="1440"/>
          <w:marRight w:val="0"/>
          <w:marTop w:val="240"/>
          <w:marBottom w:val="0"/>
          <w:divBdr>
            <w:top w:val="none" w:sz="0" w:space="0" w:color="auto"/>
            <w:left w:val="none" w:sz="0" w:space="0" w:color="auto"/>
            <w:bottom w:val="none" w:sz="0" w:space="0" w:color="auto"/>
            <w:right w:val="none" w:sz="0" w:space="0" w:color="auto"/>
          </w:divBdr>
        </w:div>
      </w:divsChild>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027635070">
      <w:bodyDiv w:val="1"/>
      <w:marLeft w:val="0"/>
      <w:marRight w:val="0"/>
      <w:marTop w:val="0"/>
      <w:marBottom w:val="0"/>
      <w:divBdr>
        <w:top w:val="none" w:sz="0" w:space="0" w:color="auto"/>
        <w:left w:val="none" w:sz="0" w:space="0" w:color="auto"/>
        <w:bottom w:val="none" w:sz="0" w:space="0" w:color="auto"/>
        <w:right w:val="none" w:sz="0" w:space="0" w:color="auto"/>
      </w:divBdr>
    </w:div>
    <w:div w:id="1079669110">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672685042">
          <w:marLeft w:val="1440"/>
          <w:marRight w:val="0"/>
          <w:marTop w:val="240"/>
          <w:marBottom w:val="0"/>
          <w:divBdr>
            <w:top w:val="none" w:sz="0" w:space="0" w:color="auto"/>
            <w:left w:val="none" w:sz="0" w:space="0" w:color="auto"/>
            <w:bottom w:val="none" w:sz="0" w:space="0" w:color="auto"/>
            <w:right w:val="none" w:sz="0" w:space="0" w:color="auto"/>
          </w:divBdr>
        </w:div>
        <w:div w:id="17318798">
          <w:marLeft w:val="1440"/>
          <w:marRight w:val="0"/>
          <w:marTop w:val="240"/>
          <w:marBottom w:val="0"/>
          <w:divBdr>
            <w:top w:val="none" w:sz="0" w:space="0" w:color="auto"/>
            <w:left w:val="none" w:sz="0" w:space="0" w:color="auto"/>
            <w:bottom w:val="none" w:sz="0" w:space="0" w:color="auto"/>
            <w:right w:val="none" w:sz="0" w:space="0" w:color="auto"/>
          </w:divBdr>
        </w:div>
      </w:divsChild>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633511518">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21392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5A89-5557-4350-AA7A-D518489F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Sniedziņš</dc:creator>
  <cp:keywords/>
  <dc:description/>
  <cp:lastModifiedBy>Laimdota Adlere</cp:lastModifiedBy>
  <cp:revision>3</cp:revision>
  <cp:lastPrinted>2020-05-15T11:58:00Z</cp:lastPrinted>
  <dcterms:created xsi:type="dcterms:W3CDTF">2020-11-09T14:47:00Z</dcterms:created>
  <dcterms:modified xsi:type="dcterms:W3CDTF">2020-11-09T14:47:00Z</dcterms:modified>
</cp:coreProperties>
</file>