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3A74B" w14:textId="77777777" w:rsidR="00437EC6" w:rsidRPr="00F97B2D" w:rsidRDefault="00437EC6" w:rsidP="00437EC6">
      <w:pPr>
        <w:jc w:val="center"/>
        <w:rPr>
          <w:rFonts w:cs="Times New Roman"/>
          <w:b/>
          <w:sz w:val="28"/>
          <w:szCs w:val="28"/>
        </w:rPr>
      </w:pPr>
      <w:r w:rsidRPr="00F97B2D">
        <w:rPr>
          <w:rFonts w:cs="Times New Roman"/>
          <w:b/>
          <w:sz w:val="28"/>
          <w:szCs w:val="28"/>
        </w:rPr>
        <w:t xml:space="preserve">Informatīvais ziņojums </w:t>
      </w:r>
    </w:p>
    <w:p w14:paraId="7C15B305" w14:textId="71AAC516" w:rsidR="00437EC6" w:rsidRPr="00F97B2D" w:rsidRDefault="00437EC6" w:rsidP="00437EC6">
      <w:pPr>
        <w:jc w:val="center"/>
        <w:rPr>
          <w:rFonts w:cs="Times New Roman"/>
          <w:b/>
          <w:sz w:val="28"/>
          <w:szCs w:val="28"/>
        </w:rPr>
      </w:pPr>
      <w:r w:rsidRPr="00F97B2D">
        <w:rPr>
          <w:rFonts w:cs="Times New Roman"/>
          <w:b/>
          <w:sz w:val="28"/>
          <w:szCs w:val="28"/>
        </w:rPr>
        <w:t>“</w:t>
      </w:r>
      <w:r w:rsidR="005140CE" w:rsidRPr="00F97B2D">
        <w:rPr>
          <w:b/>
          <w:sz w:val="28"/>
          <w:szCs w:val="28"/>
        </w:rPr>
        <w:t xml:space="preserve">Par </w:t>
      </w:r>
      <w:r w:rsidR="00C7176F" w:rsidRPr="00F97B2D">
        <w:rPr>
          <w:b/>
          <w:sz w:val="28"/>
          <w:szCs w:val="28"/>
        </w:rPr>
        <w:t xml:space="preserve">priekšlikumu uzsākt jaunu valsts mēroga </w:t>
      </w:r>
      <w:r w:rsidR="00082291">
        <w:rPr>
          <w:b/>
          <w:sz w:val="28"/>
          <w:szCs w:val="28"/>
        </w:rPr>
        <w:t>izložu</w:t>
      </w:r>
      <w:r w:rsidR="00082291" w:rsidRPr="00F97B2D">
        <w:rPr>
          <w:b/>
          <w:sz w:val="28"/>
          <w:szCs w:val="28"/>
        </w:rPr>
        <w:t xml:space="preserve"> </w:t>
      </w:r>
      <w:r w:rsidR="00C7176F" w:rsidRPr="00F97B2D">
        <w:rPr>
          <w:b/>
          <w:sz w:val="28"/>
          <w:szCs w:val="28"/>
        </w:rPr>
        <w:t xml:space="preserve">projektu ar </w:t>
      </w:r>
      <w:r w:rsidR="001D7C69">
        <w:rPr>
          <w:b/>
          <w:sz w:val="28"/>
          <w:szCs w:val="28"/>
        </w:rPr>
        <w:t>sabiedriskā</w:t>
      </w:r>
      <w:r w:rsidR="00C7176F" w:rsidRPr="00F97B2D">
        <w:rPr>
          <w:b/>
          <w:sz w:val="28"/>
          <w:szCs w:val="28"/>
        </w:rPr>
        <w:t xml:space="preserve"> labuma mērķi</w:t>
      </w:r>
      <w:r w:rsidRPr="00F97B2D">
        <w:rPr>
          <w:rFonts w:cs="Times New Roman"/>
          <w:b/>
          <w:sz w:val="28"/>
          <w:szCs w:val="28"/>
        </w:rPr>
        <w:t>”</w:t>
      </w:r>
    </w:p>
    <w:p w14:paraId="6781D1A8" w14:textId="77777777" w:rsidR="00593164" w:rsidRPr="00F97B2D" w:rsidRDefault="00593164" w:rsidP="00593164">
      <w:pPr>
        <w:jc w:val="both"/>
        <w:rPr>
          <w:b/>
          <w:sz w:val="28"/>
          <w:szCs w:val="28"/>
        </w:rPr>
      </w:pPr>
    </w:p>
    <w:p w14:paraId="7A550A32" w14:textId="4F6DEF5C" w:rsidR="00593164" w:rsidRPr="00F97B2D" w:rsidRDefault="00593164" w:rsidP="00863CA8">
      <w:pPr>
        <w:pStyle w:val="ListParagraph"/>
        <w:numPr>
          <w:ilvl w:val="0"/>
          <w:numId w:val="3"/>
        </w:numPr>
        <w:rPr>
          <w:b/>
          <w:sz w:val="28"/>
          <w:szCs w:val="28"/>
        </w:rPr>
      </w:pPr>
      <w:r w:rsidRPr="00F97B2D">
        <w:rPr>
          <w:b/>
          <w:sz w:val="28"/>
          <w:szCs w:val="28"/>
        </w:rPr>
        <w:t xml:space="preserve">Situācijas </w:t>
      </w:r>
      <w:r w:rsidR="00F37B9C" w:rsidRPr="00F97B2D">
        <w:rPr>
          <w:b/>
          <w:sz w:val="28"/>
          <w:szCs w:val="28"/>
        </w:rPr>
        <w:t>apraksts</w:t>
      </w:r>
    </w:p>
    <w:p w14:paraId="2B751D25" w14:textId="77777777" w:rsidR="009F6102" w:rsidRPr="00F97B2D" w:rsidRDefault="009F6102" w:rsidP="00143F51">
      <w:pPr>
        <w:ind w:right="28"/>
        <w:jc w:val="both"/>
        <w:rPr>
          <w:rFonts w:cs="Times New Roman"/>
          <w:sz w:val="28"/>
          <w:szCs w:val="28"/>
          <w:highlight w:val="yellow"/>
        </w:rPr>
      </w:pPr>
    </w:p>
    <w:p w14:paraId="58899179" w14:textId="3819BE1C" w:rsidR="00400437" w:rsidRPr="00F97B2D" w:rsidRDefault="00C7176F" w:rsidP="00CD264F">
      <w:pPr>
        <w:ind w:firstLine="567"/>
        <w:jc w:val="both"/>
        <w:rPr>
          <w:sz w:val="28"/>
          <w:szCs w:val="28"/>
        </w:rPr>
      </w:pPr>
      <w:r w:rsidRPr="00F97B2D">
        <w:rPr>
          <w:sz w:val="28"/>
          <w:szCs w:val="28"/>
        </w:rPr>
        <w:t xml:space="preserve">Latvijā valsts mēroga </w:t>
      </w:r>
      <w:r w:rsidR="00082291">
        <w:rPr>
          <w:sz w:val="28"/>
          <w:szCs w:val="28"/>
        </w:rPr>
        <w:t>izlozes</w:t>
      </w:r>
      <w:r w:rsidR="00082291" w:rsidRPr="00F97B2D">
        <w:rPr>
          <w:sz w:val="28"/>
          <w:szCs w:val="28"/>
        </w:rPr>
        <w:t xml:space="preserve"> </w:t>
      </w:r>
      <w:r w:rsidRPr="00F97B2D">
        <w:rPr>
          <w:sz w:val="28"/>
          <w:szCs w:val="28"/>
        </w:rPr>
        <w:t xml:space="preserve">tiek strukturētas, ieņēmumus </w:t>
      </w:r>
      <w:r w:rsidR="00423D53" w:rsidRPr="00F97B2D">
        <w:rPr>
          <w:sz w:val="28"/>
          <w:szCs w:val="28"/>
        </w:rPr>
        <w:t>izmantojot</w:t>
      </w:r>
      <w:r w:rsidRPr="00F97B2D">
        <w:rPr>
          <w:sz w:val="28"/>
          <w:szCs w:val="28"/>
        </w:rPr>
        <w:t xml:space="preserve"> trīs </w:t>
      </w:r>
      <w:r w:rsidR="00423D53" w:rsidRPr="00F97B2D">
        <w:rPr>
          <w:sz w:val="28"/>
          <w:szCs w:val="28"/>
        </w:rPr>
        <w:t>mērķiem</w:t>
      </w:r>
      <w:r w:rsidRPr="00F97B2D">
        <w:rPr>
          <w:sz w:val="28"/>
          <w:szCs w:val="28"/>
        </w:rPr>
        <w:t xml:space="preserve"> – izveidojot </w:t>
      </w:r>
      <w:r w:rsidR="00423D53" w:rsidRPr="00F97B2D">
        <w:rPr>
          <w:sz w:val="28"/>
          <w:szCs w:val="28"/>
        </w:rPr>
        <w:t>laimestu fondu, sedzot loteriju ražošanas, pārdošanas un administrēšanas izmaksas un samaksājot valstij noteiktos nodokļus un izmaksājot dividendes. Dividendes tiek ieskaitītas valsts budžeta ieņēmumos un ir daļa no valsts budžeta ieņēmumiem, kas tiek izmantoti valsts budžeta kopējo izdevumu segšanai. Izņēmums ir</w:t>
      </w:r>
      <w:r w:rsidR="00082291">
        <w:rPr>
          <w:sz w:val="28"/>
          <w:szCs w:val="28"/>
        </w:rPr>
        <w:t xml:space="preserve"> valsts mēroga momentloterija</w:t>
      </w:r>
      <w:r w:rsidR="00423D53" w:rsidRPr="00F97B2D">
        <w:rPr>
          <w:sz w:val="28"/>
          <w:szCs w:val="28"/>
        </w:rPr>
        <w:t xml:space="preserve"> Simtgades loterija, no kuras iegūto ieņēmumu daļa nonāk valsts budžetā kā dividendes, </w:t>
      </w:r>
      <w:r w:rsidR="00082291">
        <w:rPr>
          <w:sz w:val="28"/>
          <w:szCs w:val="28"/>
        </w:rPr>
        <w:t xml:space="preserve">no </w:t>
      </w:r>
      <w:r w:rsidR="00423D53" w:rsidRPr="00F97B2D">
        <w:rPr>
          <w:sz w:val="28"/>
          <w:szCs w:val="28"/>
        </w:rPr>
        <w:t>kur</w:t>
      </w:r>
      <w:r w:rsidR="00082291">
        <w:rPr>
          <w:sz w:val="28"/>
          <w:szCs w:val="28"/>
        </w:rPr>
        <w:t>ā</w:t>
      </w:r>
      <w:r w:rsidR="00400437" w:rsidRPr="00F97B2D">
        <w:rPr>
          <w:sz w:val="28"/>
          <w:szCs w:val="28"/>
        </w:rPr>
        <w:t>m fiksēts dividenžu apjoms</w:t>
      </w:r>
      <w:r w:rsidR="00423D53" w:rsidRPr="00F97B2D">
        <w:rPr>
          <w:sz w:val="28"/>
          <w:szCs w:val="28"/>
        </w:rPr>
        <w:t xml:space="preserve"> </w:t>
      </w:r>
      <w:r w:rsidR="00400437" w:rsidRPr="00F97B2D">
        <w:rPr>
          <w:sz w:val="28"/>
          <w:szCs w:val="28"/>
        </w:rPr>
        <w:t xml:space="preserve">tiek novirzīts atbalsta stipendijām labākajiem </w:t>
      </w:r>
      <w:r w:rsidR="002A354E">
        <w:rPr>
          <w:sz w:val="28"/>
          <w:szCs w:val="28"/>
        </w:rPr>
        <w:t xml:space="preserve">Latvijas </w:t>
      </w:r>
      <w:r w:rsidR="00DD3877">
        <w:rPr>
          <w:sz w:val="28"/>
          <w:szCs w:val="28"/>
        </w:rPr>
        <w:t xml:space="preserve">vidējo </w:t>
      </w:r>
      <w:r w:rsidR="00400437" w:rsidRPr="00F97B2D">
        <w:rPr>
          <w:sz w:val="28"/>
          <w:szCs w:val="28"/>
        </w:rPr>
        <w:t xml:space="preserve">izglītības iestāžu absolventiem. Citiem vārdiem, </w:t>
      </w:r>
      <w:r w:rsidR="002A354E">
        <w:rPr>
          <w:sz w:val="28"/>
          <w:szCs w:val="28"/>
        </w:rPr>
        <w:t xml:space="preserve">Latvijas iedzīvotāji, kuri </w:t>
      </w:r>
      <w:r w:rsidR="00400437" w:rsidRPr="00F97B2D">
        <w:rPr>
          <w:sz w:val="28"/>
          <w:szCs w:val="28"/>
        </w:rPr>
        <w:t>piedal</w:t>
      </w:r>
      <w:r w:rsidR="002A354E">
        <w:rPr>
          <w:sz w:val="28"/>
          <w:szCs w:val="28"/>
        </w:rPr>
        <w:t>ās</w:t>
      </w:r>
      <w:r w:rsidR="00400437" w:rsidRPr="00F97B2D">
        <w:rPr>
          <w:sz w:val="28"/>
          <w:szCs w:val="28"/>
        </w:rPr>
        <w:t xml:space="preserve"> Simtgades loterijā, zina, ka</w:t>
      </w:r>
      <w:r w:rsidR="00E22A07">
        <w:rPr>
          <w:sz w:val="28"/>
          <w:szCs w:val="28"/>
        </w:rPr>
        <w:t xml:space="preserve"> ar dalību šajā loterijā tiek </w:t>
      </w:r>
      <w:r w:rsidR="00400437" w:rsidRPr="00F97B2D">
        <w:rPr>
          <w:sz w:val="28"/>
          <w:szCs w:val="28"/>
        </w:rPr>
        <w:t>atbalstī</w:t>
      </w:r>
      <w:r w:rsidR="00E22A07">
        <w:rPr>
          <w:sz w:val="28"/>
          <w:szCs w:val="28"/>
        </w:rPr>
        <w:t>tas</w:t>
      </w:r>
      <w:r w:rsidR="00400437" w:rsidRPr="00F97B2D">
        <w:rPr>
          <w:sz w:val="28"/>
          <w:szCs w:val="28"/>
        </w:rPr>
        <w:t xml:space="preserve"> kāda skolēna izglītības iespējas</w:t>
      </w:r>
      <w:r w:rsidR="00E22A07" w:rsidRPr="00F97B2D">
        <w:rPr>
          <w:sz w:val="28"/>
          <w:szCs w:val="28"/>
        </w:rPr>
        <w:t xml:space="preserve"> pat, ja loterijas biļet</w:t>
      </w:r>
      <w:r w:rsidR="00E22A07">
        <w:rPr>
          <w:sz w:val="28"/>
          <w:szCs w:val="28"/>
        </w:rPr>
        <w:t>e ir bez laimesta.</w:t>
      </w:r>
    </w:p>
    <w:p w14:paraId="10CAEEA1" w14:textId="26A21D53" w:rsidR="00400437" w:rsidRPr="00F97B2D" w:rsidRDefault="00400437" w:rsidP="00CD264F">
      <w:pPr>
        <w:ind w:firstLine="567"/>
        <w:jc w:val="both"/>
        <w:rPr>
          <w:sz w:val="28"/>
          <w:szCs w:val="28"/>
        </w:rPr>
      </w:pPr>
      <w:r w:rsidRPr="00F97B2D">
        <w:rPr>
          <w:sz w:val="28"/>
          <w:szCs w:val="28"/>
        </w:rPr>
        <w:t xml:space="preserve">Jāatzīmē, ka </w:t>
      </w:r>
      <w:r w:rsidR="00AC78C5" w:rsidRPr="00F97B2D">
        <w:rPr>
          <w:sz w:val="28"/>
          <w:szCs w:val="28"/>
        </w:rPr>
        <w:t>Eiropā</w:t>
      </w:r>
      <w:r w:rsidRPr="00F97B2D">
        <w:rPr>
          <w:sz w:val="28"/>
          <w:szCs w:val="28"/>
        </w:rPr>
        <w:t xml:space="preserve"> ir ierasta prakse, ka valsts mēroga loteriju organizētājs piedāvā produktus, </w:t>
      </w:r>
      <w:r w:rsidR="00AC78C5" w:rsidRPr="00F97B2D">
        <w:rPr>
          <w:sz w:val="28"/>
          <w:szCs w:val="28"/>
        </w:rPr>
        <w:t xml:space="preserve">kas atbalsta </w:t>
      </w:r>
      <w:r w:rsidR="001D7C69">
        <w:rPr>
          <w:sz w:val="28"/>
          <w:szCs w:val="28"/>
        </w:rPr>
        <w:t>sabiedriskā</w:t>
      </w:r>
      <w:r w:rsidR="00AC78C5" w:rsidRPr="00F97B2D">
        <w:rPr>
          <w:sz w:val="28"/>
          <w:szCs w:val="28"/>
        </w:rPr>
        <w:t xml:space="preserve"> labuma mērķus – galvenokārt kultūru, izglītību un sportu</w:t>
      </w:r>
      <w:r w:rsidR="00E363E3">
        <w:rPr>
          <w:sz w:val="28"/>
          <w:szCs w:val="28"/>
        </w:rPr>
        <w:t>, un sabiedrība ir informēta, ka pe</w:t>
      </w:r>
      <w:r w:rsidR="001648F8">
        <w:rPr>
          <w:sz w:val="28"/>
          <w:szCs w:val="28"/>
        </w:rPr>
        <w:t>ļņ</w:t>
      </w:r>
      <w:r w:rsidR="00E363E3">
        <w:rPr>
          <w:sz w:val="28"/>
          <w:szCs w:val="28"/>
        </w:rPr>
        <w:t>as daļa no naudas, kuru viņi tērē loterijas biļetes iegādei, tiek izmantota sabiedrības interesēs.</w:t>
      </w:r>
      <w:r w:rsidR="00AC78C5" w:rsidRPr="00F97B2D">
        <w:rPr>
          <w:sz w:val="28"/>
          <w:szCs w:val="28"/>
        </w:rPr>
        <w:t xml:space="preserve"> Piemēram, </w:t>
      </w:r>
      <w:r w:rsidR="00965F7F" w:rsidRPr="00F97B2D">
        <w:rPr>
          <w:sz w:val="28"/>
          <w:szCs w:val="28"/>
        </w:rPr>
        <w:t>apmēram 20%</w:t>
      </w:r>
      <w:r w:rsidR="00965F7F">
        <w:rPr>
          <w:sz w:val="28"/>
          <w:szCs w:val="28"/>
        </w:rPr>
        <w:t xml:space="preserve"> no </w:t>
      </w:r>
      <w:r w:rsidR="00332224" w:rsidRPr="00F97B2D">
        <w:rPr>
          <w:sz w:val="28"/>
          <w:szCs w:val="28"/>
        </w:rPr>
        <w:t xml:space="preserve">Apvienotās Karalistes nacionālās loterijas ieņēmumiem tiek novirzīti iepriekš zināmiem sabiedriskā labuma projektiem, kurus administrē valsts </w:t>
      </w:r>
      <w:r w:rsidR="00015981" w:rsidRPr="00F97B2D">
        <w:rPr>
          <w:sz w:val="28"/>
          <w:szCs w:val="28"/>
        </w:rPr>
        <w:t xml:space="preserve">nacionālās loterijas kopienu fonds (National </w:t>
      </w:r>
      <w:proofErr w:type="spellStart"/>
      <w:r w:rsidR="00015981" w:rsidRPr="00F97B2D">
        <w:rPr>
          <w:sz w:val="28"/>
          <w:szCs w:val="28"/>
        </w:rPr>
        <w:t>Lottery</w:t>
      </w:r>
      <w:proofErr w:type="spellEnd"/>
      <w:r w:rsidR="00015981" w:rsidRPr="00F97B2D">
        <w:rPr>
          <w:sz w:val="28"/>
          <w:szCs w:val="28"/>
        </w:rPr>
        <w:t xml:space="preserve"> </w:t>
      </w:r>
      <w:proofErr w:type="spellStart"/>
      <w:r w:rsidR="00015981" w:rsidRPr="00F97B2D">
        <w:rPr>
          <w:sz w:val="28"/>
          <w:szCs w:val="28"/>
        </w:rPr>
        <w:t>Community</w:t>
      </w:r>
      <w:proofErr w:type="spellEnd"/>
      <w:r w:rsidR="00015981" w:rsidRPr="00F97B2D">
        <w:rPr>
          <w:sz w:val="28"/>
          <w:szCs w:val="28"/>
        </w:rPr>
        <w:t xml:space="preserve"> </w:t>
      </w:r>
      <w:proofErr w:type="spellStart"/>
      <w:r w:rsidR="00015981" w:rsidRPr="00F97B2D">
        <w:rPr>
          <w:sz w:val="28"/>
          <w:szCs w:val="28"/>
        </w:rPr>
        <w:t>Fund</w:t>
      </w:r>
      <w:proofErr w:type="spellEnd"/>
      <w:r w:rsidR="00015981" w:rsidRPr="00F97B2D">
        <w:rPr>
          <w:sz w:val="28"/>
          <w:szCs w:val="28"/>
        </w:rPr>
        <w:t>)</w:t>
      </w:r>
      <w:r w:rsidR="00332224" w:rsidRPr="00F97B2D">
        <w:rPr>
          <w:sz w:val="28"/>
          <w:szCs w:val="28"/>
        </w:rPr>
        <w:t xml:space="preserve">:  </w:t>
      </w:r>
      <w:r w:rsidR="00015981" w:rsidRPr="00F97B2D">
        <w:rPr>
          <w:sz w:val="28"/>
          <w:szCs w:val="28"/>
        </w:rPr>
        <w:t>40% veselībai, izglītībai un labdarībai; 20% sportam</w:t>
      </w:r>
      <w:r w:rsidR="004B35E9">
        <w:rPr>
          <w:sz w:val="28"/>
          <w:szCs w:val="28"/>
        </w:rPr>
        <w:t>;</w:t>
      </w:r>
      <w:r w:rsidR="00015981" w:rsidRPr="00F97B2D">
        <w:rPr>
          <w:sz w:val="28"/>
          <w:szCs w:val="28"/>
        </w:rPr>
        <w:t xml:space="preserve"> 40% kultūrai un kultūras mantojuma saglabāšanai.</w:t>
      </w:r>
    </w:p>
    <w:p w14:paraId="1A1CA969" w14:textId="35EC1EFC" w:rsidR="00015981" w:rsidRPr="00F97B2D" w:rsidRDefault="00015981" w:rsidP="00CD264F">
      <w:pPr>
        <w:ind w:firstLine="567"/>
        <w:jc w:val="both"/>
        <w:rPr>
          <w:sz w:val="28"/>
          <w:szCs w:val="28"/>
        </w:rPr>
      </w:pPr>
      <w:r w:rsidRPr="00F97B2D">
        <w:rPr>
          <w:sz w:val="28"/>
          <w:szCs w:val="28"/>
        </w:rPr>
        <w:t>Arī Latvijā Simtgad</w:t>
      </w:r>
      <w:r w:rsidR="004B35E9">
        <w:rPr>
          <w:sz w:val="28"/>
          <w:szCs w:val="28"/>
        </w:rPr>
        <w:t>es</w:t>
      </w:r>
      <w:r w:rsidRPr="00F97B2D">
        <w:rPr>
          <w:sz w:val="28"/>
          <w:szCs w:val="28"/>
        </w:rPr>
        <w:t xml:space="preserve"> loterijas projekts ir izrādījies sekmīgs un apliecina sabiedrības atbalstu loteriju produktiem ar </w:t>
      </w:r>
      <w:r w:rsidR="001D7C69">
        <w:rPr>
          <w:sz w:val="28"/>
          <w:szCs w:val="28"/>
        </w:rPr>
        <w:t>sabiedriskā</w:t>
      </w:r>
      <w:r w:rsidRPr="00F97B2D">
        <w:rPr>
          <w:sz w:val="28"/>
          <w:szCs w:val="28"/>
        </w:rPr>
        <w:t xml:space="preserve"> labuma mērķi.</w:t>
      </w:r>
    </w:p>
    <w:p w14:paraId="5DA5E94C" w14:textId="2615DFFE" w:rsidR="00015981" w:rsidRPr="00F97B2D" w:rsidRDefault="00015981" w:rsidP="00CD264F">
      <w:pPr>
        <w:ind w:firstLine="567"/>
        <w:jc w:val="both"/>
        <w:rPr>
          <w:sz w:val="28"/>
          <w:szCs w:val="28"/>
        </w:rPr>
      </w:pPr>
      <w:r w:rsidRPr="00F97B2D">
        <w:rPr>
          <w:sz w:val="28"/>
          <w:szCs w:val="28"/>
        </w:rPr>
        <w:t xml:space="preserve">Simtgades loterija ir līdz šim nozīmīgākais nacionālās momentloterijas projekts, ko pēc Finanšu ministrijas (turpmāk – FM) iniciatīvas rīko valsts akciju sabiedrība “Latvijas Loto” (turpmāk – Latvijas Loto). Momentloterija ir īpaša ar lielo laimestu 100 000 eiro, mākslinieciski augstvērtīgu loterijas biļešu dizainu, TV </w:t>
      </w:r>
      <w:proofErr w:type="spellStart"/>
      <w:r w:rsidRPr="00F97B2D">
        <w:rPr>
          <w:sz w:val="28"/>
          <w:szCs w:val="28"/>
        </w:rPr>
        <w:t>papildspēli</w:t>
      </w:r>
      <w:proofErr w:type="spellEnd"/>
      <w:r w:rsidRPr="00F97B2D">
        <w:rPr>
          <w:sz w:val="28"/>
          <w:szCs w:val="28"/>
        </w:rPr>
        <w:t xml:space="preserve"> un sabiedriskā labuma mērķi -  atbalsta stipendiju 500 eiro apmērā, ko mācību gada beigās iespējams saņemt katras Latvijas vidējās izglītības iestādes vienam labākajam absolventam. </w:t>
      </w:r>
    </w:p>
    <w:p w14:paraId="40F3E1A0" w14:textId="75712511" w:rsidR="00015981" w:rsidRPr="00F97B2D" w:rsidRDefault="00015981" w:rsidP="00CD264F">
      <w:pPr>
        <w:ind w:firstLine="567"/>
        <w:jc w:val="both"/>
        <w:rPr>
          <w:sz w:val="28"/>
          <w:szCs w:val="28"/>
        </w:rPr>
      </w:pPr>
      <w:r w:rsidRPr="00F97B2D">
        <w:rPr>
          <w:sz w:val="28"/>
          <w:szCs w:val="28"/>
        </w:rPr>
        <w:t xml:space="preserve">Kopš Simtgades loterijas projekta uzsākšanas 2017.gada aprīlī trīs mācību gadu noslēgumos Simtgades izcilnieka stipendiju jau saņēmuši 1045 vidējo izglītības iestāžu izvirzītie spožākie absolventi (2017./2018. </w:t>
      </w:r>
      <w:proofErr w:type="spellStart"/>
      <w:r w:rsidRPr="00F97B2D">
        <w:rPr>
          <w:sz w:val="28"/>
          <w:szCs w:val="28"/>
        </w:rPr>
        <w:t>m.g</w:t>
      </w:r>
      <w:proofErr w:type="spellEnd"/>
      <w:r w:rsidRPr="00F97B2D">
        <w:rPr>
          <w:sz w:val="28"/>
          <w:szCs w:val="28"/>
        </w:rPr>
        <w:t xml:space="preserve">. noslēgumā stipendijas saņēma 347 absolventi, 2018./2019. </w:t>
      </w:r>
      <w:proofErr w:type="spellStart"/>
      <w:r w:rsidRPr="00F97B2D">
        <w:rPr>
          <w:sz w:val="28"/>
          <w:szCs w:val="28"/>
        </w:rPr>
        <w:t>m.g</w:t>
      </w:r>
      <w:proofErr w:type="spellEnd"/>
      <w:r w:rsidRPr="00F97B2D">
        <w:rPr>
          <w:sz w:val="28"/>
          <w:szCs w:val="28"/>
        </w:rPr>
        <w:t xml:space="preserve">. - 356 izcilnieki, bet 2019./2020. </w:t>
      </w:r>
      <w:proofErr w:type="spellStart"/>
      <w:r w:rsidRPr="00F97B2D">
        <w:rPr>
          <w:sz w:val="28"/>
          <w:szCs w:val="28"/>
        </w:rPr>
        <w:t>m.g</w:t>
      </w:r>
      <w:proofErr w:type="spellEnd"/>
      <w:r w:rsidRPr="00F97B2D">
        <w:rPr>
          <w:sz w:val="28"/>
          <w:szCs w:val="28"/>
        </w:rPr>
        <w:t>. – 342 absolventi). Kop</w:t>
      </w:r>
      <w:r w:rsidR="004B35E9">
        <w:rPr>
          <w:sz w:val="28"/>
          <w:szCs w:val="28"/>
        </w:rPr>
        <w:t>umā</w:t>
      </w:r>
      <w:r w:rsidRPr="00F97B2D">
        <w:rPr>
          <w:sz w:val="28"/>
          <w:szCs w:val="28"/>
        </w:rPr>
        <w:t xml:space="preserve"> minētajā periodā sabiedriskā labuma mērķim</w:t>
      </w:r>
      <w:r w:rsidR="00CD264F">
        <w:rPr>
          <w:sz w:val="28"/>
          <w:szCs w:val="28"/>
        </w:rPr>
        <w:t xml:space="preserve"> novirzīti </w:t>
      </w:r>
      <w:r w:rsidRPr="00F97B2D">
        <w:rPr>
          <w:sz w:val="28"/>
          <w:szCs w:val="28"/>
        </w:rPr>
        <w:t>522</w:t>
      </w:r>
      <w:r w:rsidR="00CD264F">
        <w:rPr>
          <w:sz w:val="28"/>
          <w:szCs w:val="28"/>
        </w:rPr>
        <w:t> </w:t>
      </w:r>
      <w:r w:rsidRPr="00F97B2D">
        <w:rPr>
          <w:sz w:val="28"/>
          <w:szCs w:val="28"/>
        </w:rPr>
        <w:t>500</w:t>
      </w:r>
      <w:r w:rsidR="00CD264F">
        <w:rPr>
          <w:sz w:val="28"/>
          <w:szCs w:val="28"/>
        </w:rPr>
        <w:t xml:space="preserve"> </w:t>
      </w:r>
      <w:proofErr w:type="spellStart"/>
      <w:r w:rsidR="00CD264F" w:rsidRPr="00CD264F">
        <w:rPr>
          <w:i/>
          <w:sz w:val="28"/>
          <w:szCs w:val="28"/>
        </w:rPr>
        <w:t>euro</w:t>
      </w:r>
      <w:proofErr w:type="spellEnd"/>
      <w:r w:rsidRPr="00CD264F">
        <w:rPr>
          <w:i/>
          <w:sz w:val="28"/>
          <w:szCs w:val="28"/>
        </w:rPr>
        <w:t>.</w:t>
      </w:r>
    </w:p>
    <w:p w14:paraId="672388DF" w14:textId="77777777" w:rsidR="00015981" w:rsidRPr="00F97B2D" w:rsidRDefault="00015981" w:rsidP="00CD264F">
      <w:pPr>
        <w:ind w:firstLine="567"/>
        <w:jc w:val="both"/>
        <w:rPr>
          <w:sz w:val="28"/>
          <w:szCs w:val="28"/>
        </w:rPr>
      </w:pPr>
      <w:r w:rsidRPr="00F97B2D">
        <w:rPr>
          <w:sz w:val="28"/>
          <w:szCs w:val="28"/>
        </w:rPr>
        <w:t xml:space="preserve">Latvijas iedzīvotāju interese par Simtgades loteriju liecina par sabiedriskā mērķa nozīmību. Arī no skolām – skolotājiem, skolu vadītājiem un pašiem </w:t>
      </w:r>
      <w:r w:rsidRPr="00F97B2D">
        <w:rPr>
          <w:sz w:val="28"/>
          <w:szCs w:val="28"/>
        </w:rPr>
        <w:lastRenderedPageBreak/>
        <w:t>stipendiātiem – saņemtas pozitīvas atsauksmes par iespēju saņemt šādu novērtējumu un papildus motivāciju sasniegt augstākus rezultātus. Simtgades loterijas komunikācijā arvien uzsvērts, ka šis atbalsts absolventiem iespējams, pateicoties Latvijas iedzīvotājiem, kuri piedalījušies Latvijas Loto organizētajā Simtgades loterijā.</w:t>
      </w:r>
    </w:p>
    <w:p w14:paraId="74318982" w14:textId="57D30DA1" w:rsidR="001974F7" w:rsidRPr="00F97B2D" w:rsidRDefault="00015981" w:rsidP="00CD264F">
      <w:pPr>
        <w:ind w:firstLine="567"/>
        <w:jc w:val="both"/>
        <w:rPr>
          <w:sz w:val="28"/>
          <w:szCs w:val="28"/>
        </w:rPr>
      </w:pPr>
      <w:r w:rsidRPr="00F97B2D">
        <w:rPr>
          <w:sz w:val="28"/>
          <w:szCs w:val="28"/>
        </w:rPr>
        <w:t xml:space="preserve">Augsti ir arī Simtgades loterijas pārdošanas un peļņas radītāji – pārdošanā šī gada beigās tiks laists jau devītais miljons Simtgades loterijas biļešu, un ir uzsākts darbs pie desmitā miljona biļešu dizaina izstrādes. Laika periodā no 2017.gada aprīļa līdz 2020.gada </w:t>
      </w:r>
      <w:r w:rsidR="00CD264F">
        <w:rPr>
          <w:sz w:val="28"/>
          <w:szCs w:val="28"/>
        </w:rPr>
        <w:t>30.</w:t>
      </w:r>
      <w:r w:rsidR="001974F7">
        <w:rPr>
          <w:sz w:val="28"/>
          <w:szCs w:val="28"/>
        </w:rPr>
        <w:t>septembrim</w:t>
      </w:r>
      <w:r w:rsidR="001974F7" w:rsidRPr="00F97B2D">
        <w:rPr>
          <w:sz w:val="28"/>
          <w:szCs w:val="28"/>
        </w:rPr>
        <w:t xml:space="preserve"> </w:t>
      </w:r>
      <w:r w:rsidRPr="00F97B2D">
        <w:rPr>
          <w:sz w:val="28"/>
          <w:szCs w:val="28"/>
        </w:rPr>
        <w:t xml:space="preserve">kopējais Simtgades loterijas apgrozījums ir </w:t>
      </w:r>
      <w:r w:rsidR="001974F7">
        <w:rPr>
          <w:sz w:val="28"/>
          <w:szCs w:val="28"/>
        </w:rPr>
        <w:t>37,9</w:t>
      </w:r>
      <w:r w:rsidR="001974F7" w:rsidRPr="00F97B2D">
        <w:rPr>
          <w:sz w:val="28"/>
          <w:szCs w:val="28"/>
        </w:rPr>
        <w:t xml:space="preserve"> </w:t>
      </w:r>
      <w:r w:rsidR="00CD264F">
        <w:rPr>
          <w:sz w:val="28"/>
          <w:szCs w:val="28"/>
        </w:rPr>
        <w:t xml:space="preserve">miljoni </w:t>
      </w:r>
      <w:proofErr w:type="spellStart"/>
      <w:r w:rsidR="00CD264F" w:rsidRPr="00CD264F">
        <w:rPr>
          <w:i/>
          <w:sz w:val="28"/>
          <w:szCs w:val="28"/>
        </w:rPr>
        <w:t>euro</w:t>
      </w:r>
      <w:proofErr w:type="spellEnd"/>
      <w:r w:rsidRPr="00F97B2D">
        <w:rPr>
          <w:sz w:val="28"/>
          <w:szCs w:val="28"/>
        </w:rPr>
        <w:t xml:space="preserve">, un pienesums valsts budžetā (nodokļu, nodevu un maksājumu par valsts kapitāla izmatošanu veidā) pārsniedz </w:t>
      </w:r>
      <w:r w:rsidRPr="00BA7314">
        <w:rPr>
          <w:sz w:val="28"/>
          <w:szCs w:val="28"/>
        </w:rPr>
        <w:t>6</w:t>
      </w:r>
      <w:r w:rsidR="00CD264F">
        <w:rPr>
          <w:sz w:val="28"/>
          <w:szCs w:val="28"/>
        </w:rPr>
        <w:t xml:space="preserve"> milj.</w:t>
      </w:r>
      <w:r w:rsidRPr="00F97B2D">
        <w:rPr>
          <w:sz w:val="28"/>
          <w:szCs w:val="28"/>
        </w:rPr>
        <w:t xml:space="preserve"> </w:t>
      </w:r>
      <w:proofErr w:type="spellStart"/>
      <w:r w:rsidR="00CD264F" w:rsidRPr="00CD264F">
        <w:rPr>
          <w:i/>
          <w:sz w:val="28"/>
          <w:szCs w:val="28"/>
        </w:rPr>
        <w:t>euro</w:t>
      </w:r>
      <w:proofErr w:type="spellEnd"/>
      <w:r w:rsidRPr="00F97B2D">
        <w:rPr>
          <w:sz w:val="28"/>
          <w:szCs w:val="28"/>
        </w:rPr>
        <w:t xml:space="preserve">. Minētajā periodā Simtgades loterijas laimestos Latvijas iedzīvotāji saņēmuši vairāk nekā </w:t>
      </w:r>
      <w:r w:rsidRPr="00640C4F">
        <w:rPr>
          <w:sz w:val="28"/>
          <w:szCs w:val="28"/>
        </w:rPr>
        <w:t>23</w:t>
      </w:r>
      <w:r w:rsidR="00840792" w:rsidRPr="00640C4F">
        <w:rPr>
          <w:sz w:val="28"/>
          <w:szCs w:val="28"/>
        </w:rPr>
        <w:t>,</w:t>
      </w:r>
      <w:r w:rsidR="00840792">
        <w:rPr>
          <w:sz w:val="28"/>
          <w:szCs w:val="28"/>
        </w:rPr>
        <w:t>7</w:t>
      </w:r>
      <w:r w:rsidR="00CD264F">
        <w:rPr>
          <w:sz w:val="28"/>
          <w:szCs w:val="28"/>
        </w:rPr>
        <w:t xml:space="preserve"> milj.</w:t>
      </w:r>
      <w:r w:rsidRPr="00F97B2D">
        <w:rPr>
          <w:sz w:val="28"/>
          <w:szCs w:val="28"/>
        </w:rPr>
        <w:t xml:space="preserve"> </w:t>
      </w:r>
      <w:proofErr w:type="spellStart"/>
      <w:r w:rsidR="00CD264F" w:rsidRPr="00CD264F">
        <w:rPr>
          <w:i/>
          <w:sz w:val="28"/>
          <w:szCs w:val="28"/>
        </w:rPr>
        <w:t>euro</w:t>
      </w:r>
      <w:proofErr w:type="spellEnd"/>
      <w:r w:rsidRPr="00F97B2D">
        <w:rPr>
          <w:sz w:val="28"/>
          <w:szCs w:val="28"/>
        </w:rPr>
        <w:t xml:space="preserve">, t.sk., 100 000 </w:t>
      </w:r>
      <w:proofErr w:type="spellStart"/>
      <w:r w:rsidR="00CD264F" w:rsidRPr="00CD264F">
        <w:rPr>
          <w:i/>
          <w:sz w:val="28"/>
          <w:szCs w:val="28"/>
        </w:rPr>
        <w:t>euro</w:t>
      </w:r>
      <w:proofErr w:type="spellEnd"/>
      <w:r w:rsidRPr="00F97B2D">
        <w:rPr>
          <w:sz w:val="28"/>
          <w:szCs w:val="28"/>
        </w:rPr>
        <w:t xml:space="preserve"> laimēti </w:t>
      </w:r>
      <w:r w:rsidR="001974F7" w:rsidRPr="00F97B2D">
        <w:rPr>
          <w:sz w:val="28"/>
          <w:szCs w:val="28"/>
        </w:rPr>
        <w:t>2</w:t>
      </w:r>
      <w:r w:rsidR="001974F7">
        <w:rPr>
          <w:sz w:val="28"/>
          <w:szCs w:val="28"/>
        </w:rPr>
        <w:t>9</w:t>
      </w:r>
      <w:r w:rsidR="001974F7" w:rsidRPr="00F97B2D">
        <w:rPr>
          <w:sz w:val="28"/>
          <w:szCs w:val="28"/>
        </w:rPr>
        <w:t xml:space="preserve"> </w:t>
      </w:r>
      <w:r w:rsidRPr="00F97B2D">
        <w:rPr>
          <w:sz w:val="28"/>
          <w:szCs w:val="28"/>
        </w:rPr>
        <w:t xml:space="preserve">reizes, bet 10 000 </w:t>
      </w:r>
      <w:proofErr w:type="spellStart"/>
      <w:r w:rsidR="00CD264F" w:rsidRPr="00CD264F">
        <w:rPr>
          <w:i/>
          <w:sz w:val="28"/>
          <w:szCs w:val="28"/>
        </w:rPr>
        <w:t>euro</w:t>
      </w:r>
      <w:proofErr w:type="spellEnd"/>
      <w:r w:rsidRPr="00F97B2D">
        <w:rPr>
          <w:sz w:val="28"/>
          <w:szCs w:val="28"/>
        </w:rPr>
        <w:t xml:space="preserve"> laimesti -  </w:t>
      </w:r>
      <w:r w:rsidR="001974F7" w:rsidRPr="00F97B2D">
        <w:rPr>
          <w:sz w:val="28"/>
          <w:szCs w:val="28"/>
        </w:rPr>
        <w:t>1</w:t>
      </w:r>
      <w:r w:rsidR="001974F7">
        <w:rPr>
          <w:sz w:val="28"/>
          <w:szCs w:val="28"/>
        </w:rPr>
        <w:t>4</w:t>
      </w:r>
      <w:r w:rsidR="00840792">
        <w:rPr>
          <w:sz w:val="28"/>
          <w:szCs w:val="28"/>
        </w:rPr>
        <w:t>8</w:t>
      </w:r>
      <w:r w:rsidR="001974F7" w:rsidRPr="00F97B2D">
        <w:rPr>
          <w:sz w:val="28"/>
          <w:szCs w:val="28"/>
        </w:rPr>
        <w:t xml:space="preserve"> </w:t>
      </w:r>
      <w:r w:rsidRPr="00F97B2D">
        <w:rPr>
          <w:sz w:val="28"/>
          <w:szCs w:val="28"/>
        </w:rPr>
        <w:t xml:space="preserve">reizes. </w:t>
      </w:r>
    </w:p>
    <w:p w14:paraId="0F0AF08E" w14:textId="741014A0" w:rsidR="00015981" w:rsidRPr="00F97B2D" w:rsidRDefault="00015981" w:rsidP="00CD264F">
      <w:pPr>
        <w:ind w:firstLine="567"/>
        <w:jc w:val="both"/>
        <w:rPr>
          <w:sz w:val="28"/>
          <w:szCs w:val="28"/>
        </w:rPr>
      </w:pPr>
      <w:r w:rsidRPr="00F97B2D">
        <w:rPr>
          <w:sz w:val="28"/>
          <w:szCs w:val="28"/>
        </w:rPr>
        <w:t>Latvijas valsts simtgades svinību pasākumu plāna 2017. – 2021.gadam ietvaros Simtgades loterijas sabiedriski nozīmīgais mērķis tiks īstenots arī 2020./2021. mācību gada noslēgumā, izmaksājot Simtgades stipendijas vidējo izglītības iestāžu izvirzītajiem absolventiem.</w:t>
      </w:r>
    </w:p>
    <w:p w14:paraId="27F426F4" w14:textId="09C28476" w:rsidR="00015981" w:rsidRPr="00F97B2D" w:rsidRDefault="00015981" w:rsidP="00CD264F">
      <w:pPr>
        <w:ind w:firstLine="567"/>
        <w:jc w:val="both"/>
        <w:rPr>
          <w:sz w:val="28"/>
          <w:szCs w:val="28"/>
        </w:rPr>
      </w:pPr>
      <w:r w:rsidRPr="00F97B2D">
        <w:rPr>
          <w:sz w:val="28"/>
          <w:szCs w:val="28"/>
        </w:rPr>
        <w:t xml:space="preserve">Ņemot vērā šo </w:t>
      </w:r>
      <w:r w:rsidR="004B35E9">
        <w:rPr>
          <w:sz w:val="28"/>
          <w:szCs w:val="28"/>
        </w:rPr>
        <w:t xml:space="preserve">Latvijas </w:t>
      </w:r>
      <w:r w:rsidRPr="00F97B2D">
        <w:rPr>
          <w:sz w:val="28"/>
          <w:szCs w:val="28"/>
        </w:rPr>
        <w:t xml:space="preserve">pieredzi un nacionāla mēroga loteriju organizēšanas praksi citās valstīs, FM </w:t>
      </w:r>
      <w:r w:rsidR="00320A15" w:rsidRPr="00F97B2D">
        <w:rPr>
          <w:sz w:val="28"/>
          <w:szCs w:val="28"/>
        </w:rPr>
        <w:t xml:space="preserve">piedāvā paplašināt </w:t>
      </w:r>
      <w:r w:rsidR="001D7C69">
        <w:rPr>
          <w:sz w:val="28"/>
          <w:szCs w:val="28"/>
        </w:rPr>
        <w:t>sabiedriskā</w:t>
      </w:r>
      <w:r w:rsidR="00320A15" w:rsidRPr="00F97B2D">
        <w:rPr>
          <w:sz w:val="28"/>
          <w:szCs w:val="28"/>
        </w:rPr>
        <w:t xml:space="preserve"> labuma mērķu loterijas produktus, attīstot div</w:t>
      </w:r>
      <w:r w:rsidR="000B30A3">
        <w:rPr>
          <w:sz w:val="28"/>
          <w:szCs w:val="28"/>
        </w:rPr>
        <w:t>as</w:t>
      </w:r>
      <w:r w:rsidR="00320A15" w:rsidRPr="00F97B2D">
        <w:rPr>
          <w:sz w:val="28"/>
          <w:szCs w:val="28"/>
        </w:rPr>
        <w:t xml:space="preserve"> jaun</w:t>
      </w:r>
      <w:r w:rsidR="000B30A3">
        <w:rPr>
          <w:sz w:val="28"/>
          <w:szCs w:val="28"/>
        </w:rPr>
        <w:t xml:space="preserve">as </w:t>
      </w:r>
      <w:r w:rsidR="00E5675E">
        <w:rPr>
          <w:sz w:val="28"/>
          <w:szCs w:val="28"/>
        </w:rPr>
        <w:t xml:space="preserve">sporta tēmai veltītas </w:t>
      </w:r>
      <w:r w:rsidR="000B30A3">
        <w:rPr>
          <w:sz w:val="28"/>
          <w:szCs w:val="28"/>
        </w:rPr>
        <w:t xml:space="preserve">valsts mēroga </w:t>
      </w:r>
      <w:r w:rsidR="00E5675E">
        <w:rPr>
          <w:sz w:val="28"/>
          <w:szCs w:val="28"/>
        </w:rPr>
        <w:t>izlozes</w:t>
      </w:r>
      <w:r w:rsidR="000B30A3">
        <w:rPr>
          <w:sz w:val="28"/>
          <w:szCs w:val="28"/>
        </w:rPr>
        <w:t xml:space="preserve"> </w:t>
      </w:r>
      <w:r w:rsidR="00320A15" w:rsidRPr="00F97B2D">
        <w:rPr>
          <w:sz w:val="28"/>
          <w:szCs w:val="28"/>
        </w:rPr>
        <w:t xml:space="preserve">- momentloteriju “Sporta loterija” </w:t>
      </w:r>
      <w:r w:rsidRPr="00F97B2D">
        <w:rPr>
          <w:sz w:val="28"/>
          <w:szCs w:val="28"/>
        </w:rPr>
        <w:t xml:space="preserve"> </w:t>
      </w:r>
      <w:r w:rsidR="00320A15" w:rsidRPr="00F97B2D">
        <w:rPr>
          <w:sz w:val="28"/>
          <w:szCs w:val="28"/>
        </w:rPr>
        <w:t>un interaktīvo izlozi “Sporto vis</w:t>
      </w:r>
      <w:r w:rsidR="000B30A3">
        <w:rPr>
          <w:sz w:val="28"/>
          <w:szCs w:val="28"/>
        </w:rPr>
        <w:t>i!</w:t>
      </w:r>
      <w:r w:rsidR="00320A15" w:rsidRPr="00F97B2D">
        <w:rPr>
          <w:sz w:val="28"/>
          <w:szCs w:val="28"/>
        </w:rPr>
        <w:t>”.</w:t>
      </w:r>
    </w:p>
    <w:p w14:paraId="534A4D24" w14:textId="10A235AA" w:rsidR="00E12312" w:rsidRPr="00F97B2D" w:rsidRDefault="00423D53" w:rsidP="00CD264F">
      <w:pPr>
        <w:jc w:val="both"/>
        <w:rPr>
          <w:sz w:val="28"/>
          <w:szCs w:val="28"/>
        </w:rPr>
      </w:pPr>
      <w:r w:rsidRPr="00F97B2D">
        <w:rPr>
          <w:sz w:val="28"/>
          <w:szCs w:val="28"/>
        </w:rPr>
        <w:t xml:space="preserve">     </w:t>
      </w:r>
      <w:r w:rsidR="00C7176F" w:rsidRPr="00F97B2D">
        <w:rPr>
          <w:sz w:val="28"/>
          <w:szCs w:val="28"/>
        </w:rPr>
        <w:t xml:space="preserve">  </w:t>
      </w:r>
      <w:r w:rsidR="003D40ED" w:rsidRPr="00F97B2D">
        <w:rPr>
          <w:sz w:val="28"/>
          <w:szCs w:val="28"/>
        </w:rPr>
        <w:t xml:space="preserve"> </w:t>
      </w:r>
    </w:p>
    <w:p w14:paraId="6E4D4A4D" w14:textId="13B0B32E" w:rsidR="00223FF3" w:rsidRPr="00F97B2D" w:rsidRDefault="00E12312" w:rsidP="00CD264F">
      <w:pPr>
        <w:pStyle w:val="ListParagraph"/>
        <w:numPr>
          <w:ilvl w:val="0"/>
          <w:numId w:val="3"/>
        </w:numPr>
        <w:rPr>
          <w:b/>
          <w:sz w:val="28"/>
          <w:szCs w:val="28"/>
        </w:rPr>
      </w:pPr>
      <w:r w:rsidRPr="00F97B2D">
        <w:rPr>
          <w:b/>
          <w:sz w:val="28"/>
          <w:szCs w:val="28"/>
        </w:rPr>
        <w:t>Piedāvātais risinājums</w:t>
      </w:r>
    </w:p>
    <w:p w14:paraId="0D3B6AE5" w14:textId="6816087D" w:rsidR="00320A15" w:rsidRPr="00F97B2D" w:rsidRDefault="00320A15" w:rsidP="00CD264F">
      <w:pPr>
        <w:pStyle w:val="BodyText"/>
        <w:tabs>
          <w:tab w:val="left" w:pos="6521"/>
        </w:tabs>
        <w:spacing w:after="0"/>
        <w:ind w:right="28"/>
        <w:jc w:val="both"/>
        <w:rPr>
          <w:rFonts w:cs="Times New Roman"/>
          <w:sz w:val="28"/>
          <w:szCs w:val="28"/>
        </w:rPr>
      </w:pPr>
    </w:p>
    <w:p w14:paraId="2148B35B" w14:textId="41F1A91A" w:rsidR="00320A15" w:rsidRPr="00F97B2D" w:rsidRDefault="00CD264F" w:rsidP="00CD264F">
      <w:pPr>
        <w:pStyle w:val="BodyText"/>
        <w:spacing w:after="0"/>
        <w:ind w:right="28"/>
        <w:jc w:val="both"/>
        <w:rPr>
          <w:rFonts w:cs="Times New Roman"/>
          <w:sz w:val="28"/>
          <w:szCs w:val="28"/>
        </w:rPr>
      </w:pPr>
      <w:r>
        <w:rPr>
          <w:rFonts w:cs="Times New Roman"/>
          <w:sz w:val="28"/>
          <w:szCs w:val="28"/>
        </w:rPr>
        <w:tab/>
      </w:r>
      <w:r w:rsidR="00320A15" w:rsidRPr="00F97B2D">
        <w:rPr>
          <w:rFonts w:cs="Times New Roman"/>
          <w:sz w:val="28"/>
          <w:szCs w:val="28"/>
        </w:rPr>
        <w:t xml:space="preserve">Pēc Latvijas Olimpiskās Komitejas (LOK) iniciatīvas Latvijas Loto sadarbībā ar LOK ir izstrādājusi koncepciju valsts mēroga </w:t>
      </w:r>
      <w:r w:rsidR="00ED4DA2">
        <w:rPr>
          <w:rFonts w:cs="Times New Roman"/>
          <w:sz w:val="28"/>
          <w:szCs w:val="28"/>
        </w:rPr>
        <w:t>izložu</w:t>
      </w:r>
      <w:r w:rsidR="00ED4DA2" w:rsidRPr="00F97B2D">
        <w:rPr>
          <w:rFonts w:cs="Times New Roman"/>
          <w:sz w:val="28"/>
          <w:szCs w:val="28"/>
        </w:rPr>
        <w:t xml:space="preserve"> </w:t>
      </w:r>
      <w:r w:rsidR="00320A15" w:rsidRPr="00F97B2D">
        <w:rPr>
          <w:rFonts w:cs="Times New Roman"/>
          <w:sz w:val="28"/>
          <w:szCs w:val="28"/>
        </w:rPr>
        <w:t>projekta uzsākšanai, kas būtu veltīts noteiktam sabiedriskā labuma mērķim – finansiālam atbalstam sporta dzīves veicināšanai Latvijas izglītības iestādēs, kā arī nometnes “Personības akadēmija” rīkošanai.</w:t>
      </w:r>
    </w:p>
    <w:p w14:paraId="1DADDC37" w14:textId="2F999EB0" w:rsidR="00CD264F" w:rsidRDefault="00CD264F" w:rsidP="00CD264F">
      <w:pPr>
        <w:pStyle w:val="BodyText"/>
        <w:spacing w:after="0"/>
        <w:ind w:right="28"/>
        <w:jc w:val="both"/>
        <w:rPr>
          <w:rFonts w:cs="Times New Roman"/>
          <w:sz w:val="28"/>
          <w:szCs w:val="28"/>
        </w:rPr>
      </w:pPr>
      <w:r>
        <w:rPr>
          <w:rFonts w:cs="Times New Roman"/>
          <w:sz w:val="28"/>
          <w:szCs w:val="28"/>
        </w:rPr>
        <w:tab/>
      </w:r>
      <w:r w:rsidR="00320A15" w:rsidRPr="00F97B2D">
        <w:rPr>
          <w:rFonts w:cs="Times New Roman"/>
          <w:sz w:val="28"/>
          <w:szCs w:val="28"/>
        </w:rPr>
        <w:t xml:space="preserve">LOK un Latvijas Loto sadarbības projekta ietvaros Latvijas Loto plāno rīkot divas tematiskas loterijas – pirmo reizi Latvijā interaktīvo izlozi ar </w:t>
      </w:r>
      <w:proofErr w:type="spellStart"/>
      <w:r w:rsidR="00320A15" w:rsidRPr="00F97B2D">
        <w:rPr>
          <w:rFonts w:cs="Times New Roman"/>
          <w:sz w:val="28"/>
          <w:szCs w:val="28"/>
        </w:rPr>
        <w:t>geotargetinga</w:t>
      </w:r>
      <w:proofErr w:type="spellEnd"/>
      <w:r w:rsidR="00320A15" w:rsidRPr="00F97B2D">
        <w:rPr>
          <w:rFonts w:cs="Times New Roman"/>
          <w:sz w:val="28"/>
          <w:szCs w:val="28"/>
        </w:rPr>
        <w:t xml:space="preserve"> principu</w:t>
      </w:r>
      <w:r w:rsidR="00F97B2D">
        <w:rPr>
          <w:rFonts w:cs="Times New Roman"/>
          <w:sz w:val="28"/>
          <w:szCs w:val="28"/>
        </w:rPr>
        <w:t xml:space="preserve"> “Sporto visi</w:t>
      </w:r>
      <w:r w:rsidR="000B30A3">
        <w:rPr>
          <w:rFonts w:cs="Times New Roman"/>
          <w:sz w:val="28"/>
          <w:szCs w:val="28"/>
        </w:rPr>
        <w:t>!</w:t>
      </w:r>
      <w:r w:rsidR="00F97B2D">
        <w:rPr>
          <w:rFonts w:cs="Times New Roman"/>
          <w:sz w:val="28"/>
          <w:szCs w:val="28"/>
        </w:rPr>
        <w:t>”</w:t>
      </w:r>
      <w:r w:rsidR="00320A15" w:rsidRPr="00F97B2D">
        <w:rPr>
          <w:rFonts w:cs="Times New Roman"/>
          <w:sz w:val="28"/>
          <w:szCs w:val="28"/>
        </w:rPr>
        <w:t xml:space="preserve"> un </w:t>
      </w:r>
      <w:r w:rsidR="00840792">
        <w:rPr>
          <w:rFonts w:cs="Times New Roman"/>
          <w:sz w:val="28"/>
          <w:szCs w:val="28"/>
        </w:rPr>
        <w:t>īpašu</w:t>
      </w:r>
      <w:r w:rsidR="00840792" w:rsidRPr="00F97B2D">
        <w:rPr>
          <w:rFonts w:cs="Times New Roman"/>
          <w:sz w:val="28"/>
          <w:szCs w:val="28"/>
        </w:rPr>
        <w:t xml:space="preserve"> </w:t>
      </w:r>
      <w:r w:rsidR="00320A15" w:rsidRPr="00F97B2D">
        <w:rPr>
          <w:rFonts w:cs="Times New Roman"/>
          <w:sz w:val="28"/>
          <w:szCs w:val="28"/>
        </w:rPr>
        <w:t xml:space="preserve">momentloteriju ar lielo laimestu vismaz 100 000 </w:t>
      </w:r>
      <w:proofErr w:type="spellStart"/>
      <w:r w:rsidRPr="00CD264F">
        <w:rPr>
          <w:i/>
          <w:sz w:val="28"/>
          <w:szCs w:val="28"/>
        </w:rPr>
        <w:t>euro</w:t>
      </w:r>
      <w:proofErr w:type="spellEnd"/>
      <w:r w:rsidR="00CD3E57" w:rsidRPr="00F97B2D">
        <w:rPr>
          <w:rFonts w:cs="Times New Roman"/>
          <w:sz w:val="28"/>
          <w:szCs w:val="28"/>
        </w:rPr>
        <w:t xml:space="preserve"> </w:t>
      </w:r>
      <w:r w:rsidR="00320A15" w:rsidRPr="00F97B2D">
        <w:rPr>
          <w:rFonts w:cs="Times New Roman"/>
          <w:sz w:val="28"/>
          <w:szCs w:val="28"/>
        </w:rPr>
        <w:t>apmērā</w:t>
      </w:r>
      <w:r w:rsidR="0096450D">
        <w:rPr>
          <w:rFonts w:cs="Times New Roman"/>
          <w:sz w:val="28"/>
          <w:szCs w:val="28"/>
        </w:rPr>
        <w:t xml:space="preserve"> </w:t>
      </w:r>
      <w:r w:rsidR="00F97B2D">
        <w:rPr>
          <w:rFonts w:cs="Times New Roman"/>
          <w:sz w:val="28"/>
          <w:szCs w:val="28"/>
        </w:rPr>
        <w:t>- “Sporta loterija”.</w:t>
      </w:r>
      <w:r w:rsidR="00320A15" w:rsidRPr="00F97B2D">
        <w:rPr>
          <w:rFonts w:cs="Times New Roman"/>
          <w:sz w:val="28"/>
          <w:szCs w:val="28"/>
        </w:rPr>
        <w:t xml:space="preserve"> </w:t>
      </w:r>
    </w:p>
    <w:p w14:paraId="2EA5CE7E" w14:textId="5F0AF3F4" w:rsidR="00320A15" w:rsidRPr="009E4F70" w:rsidRDefault="00840792" w:rsidP="00CD264F">
      <w:pPr>
        <w:pStyle w:val="BodyText"/>
        <w:spacing w:after="0"/>
        <w:ind w:right="28" w:firstLine="720"/>
        <w:jc w:val="both"/>
        <w:rPr>
          <w:rFonts w:cs="Times New Roman"/>
          <w:sz w:val="28"/>
          <w:szCs w:val="28"/>
        </w:rPr>
      </w:pPr>
      <w:r w:rsidRPr="00BA7314">
        <w:rPr>
          <w:rFonts w:cs="Times New Roman"/>
          <w:sz w:val="28"/>
          <w:szCs w:val="28"/>
        </w:rPr>
        <w:t>“Sporta loterijas” pārdošanu paredzēts uzsākt 2021.gada maijā, bet interaktīvo izlozi paredzēts uzsākt 2021.gada septembrī. Tās ietvaros r</w:t>
      </w:r>
      <w:r w:rsidR="00320A15" w:rsidRPr="00BA7314">
        <w:rPr>
          <w:rFonts w:cs="Times New Roman"/>
          <w:sz w:val="28"/>
          <w:szCs w:val="28"/>
        </w:rPr>
        <w:t xml:space="preserve">eizi nedēļā </w:t>
      </w:r>
      <w:bookmarkStart w:id="0" w:name="_GoBack"/>
      <w:bookmarkEnd w:id="0"/>
      <w:r w:rsidR="00EB34C0" w:rsidRPr="00BA7314">
        <w:rPr>
          <w:rFonts w:cs="Times New Roman"/>
          <w:sz w:val="28"/>
          <w:szCs w:val="28"/>
        </w:rPr>
        <w:t xml:space="preserve">tiks </w:t>
      </w:r>
      <w:r w:rsidRPr="00BA7314">
        <w:rPr>
          <w:rFonts w:cs="Times New Roman"/>
          <w:sz w:val="28"/>
          <w:szCs w:val="28"/>
        </w:rPr>
        <w:t xml:space="preserve">izlozēti  nedēļas laimētāji un vienlaicīgi arī noteikta ģeogrāfiski tuvākā izglītības iestāde, </w:t>
      </w:r>
      <w:r w:rsidR="00C17355" w:rsidRPr="00BA7314">
        <w:rPr>
          <w:rFonts w:cs="Times New Roman"/>
          <w:sz w:val="28"/>
          <w:szCs w:val="28"/>
        </w:rPr>
        <w:t xml:space="preserve">kura piedalās projektā “Sporto visa klase” </w:t>
      </w:r>
      <w:r w:rsidRPr="00BA7314">
        <w:rPr>
          <w:rFonts w:cs="Times New Roman"/>
          <w:sz w:val="28"/>
          <w:szCs w:val="28"/>
        </w:rPr>
        <w:t xml:space="preserve">un kura </w:t>
      </w:r>
      <w:r w:rsidR="00C17355" w:rsidRPr="00BA7314">
        <w:rPr>
          <w:rFonts w:cs="Times New Roman"/>
          <w:sz w:val="28"/>
          <w:szCs w:val="28"/>
        </w:rPr>
        <w:t xml:space="preserve">varēs saņemt 5000 </w:t>
      </w:r>
      <w:proofErr w:type="spellStart"/>
      <w:r w:rsidR="00CD264F" w:rsidRPr="00CD264F">
        <w:rPr>
          <w:i/>
          <w:sz w:val="28"/>
          <w:szCs w:val="28"/>
        </w:rPr>
        <w:t>euro</w:t>
      </w:r>
      <w:proofErr w:type="spellEnd"/>
      <w:r w:rsidR="00C17355" w:rsidRPr="00BA7314">
        <w:rPr>
          <w:rFonts w:cs="Times New Roman"/>
          <w:sz w:val="28"/>
          <w:szCs w:val="28"/>
        </w:rPr>
        <w:t xml:space="preserve"> skolas sporta dzīves </w:t>
      </w:r>
      <w:r w:rsidRPr="00BA7314">
        <w:rPr>
          <w:rFonts w:cs="Times New Roman"/>
          <w:sz w:val="28"/>
          <w:szCs w:val="28"/>
        </w:rPr>
        <w:t>uzlabošanai</w:t>
      </w:r>
      <w:r w:rsidR="00C17355" w:rsidRPr="00BA7314">
        <w:rPr>
          <w:rFonts w:cs="Times New Roman"/>
          <w:sz w:val="28"/>
          <w:szCs w:val="28"/>
        </w:rPr>
        <w:t xml:space="preserve">. </w:t>
      </w:r>
      <w:r w:rsidRPr="00BA7314">
        <w:rPr>
          <w:rFonts w:cs="Times New Roman"/>
          <w:sz w:val="28"/>
          <w:szCs w:val="28"/>
        </w:rPr>
        <w:t>Katra izglītības iestāde gada laikā 5000</w:t>
      </w:r>
      <w:r w:rsidR="00764AEF" w:rsidRPr="00BA7314">
        <w:rPr>
          <w:rFonts w:cs="Times New Roman"/>
          <w:sz w:val="28"/>
          <w:szCs w:val="28"/>
        </w:rPr>
        <w:t xml:space="preserve"> </w:t>
      </w:r>
      <w:proofErr w:type="spellStart"/>
      <w:r w:rsidR="00CD264F" w:rsidRPr="00CD264F">
        <w:rPr>
          <w:i/>
          <w:sz w:val="28"/>
          <w:szCs w:val="28"/>
        </w:rPr>
        <w:t>euro</w:t>
      </w:r>
      <w:proofErr w:type="spellEnd"/>
      <w:r w:rsidRPr="00BA7314">
        <w:rPr>
          <w:rFonts w:cs="Times New Roman"/>
          <w:sz w:val="28"/>
          <w:szCs w:val="28"/>
        </w:rPr>
        <w:t xml:space="preserve"> naudas summu varēs saņemt tikai vienu reizi, tādējādi dodot vienlīdzīgas iespējas citām tuvākajām skolām. </w:t>
      </w:r>
      <w:r w:rsidR="00C17355" w:rsidRPr="00BA7314">
        <w:rPr>
          <w:rFonts w:cs="Times New Roman"/>
          <w:sz w:val="28"/>
          <w:szCs w:val="28"/>
        </w:rPr>
        <w:t xml:space="preserve">Ja </w:t>
      </w:r>
      <w:r w:rsidRPr="00BA7314">
        <w:rPr>
          <w:rFonts w:cs="Times New Roman"/>
          <w:sz w:val="28"/>
          <w:szCs w:val="28"/>
        </w:rPr>
        <w:t xml:space="preserve"> ģeogrāfiski vienādā attālumā no izlozes laimestu ieguvējiem atradīsies </w:t>
      </w:r>
      <w:r w:rsidR="00C17355" w:rsidRPr="00BA7314">
        <w:rPr>
          <w:rFonts w:cs="Times New Roman"/>
          <w:sz w:val="28"/>
          <w:szCs w:val="28"/>
        </w:rPr>
        <w:t xml:space="preserve">vairākas izglītības </w:t>
      </w:r>
      <w:r w:rsidR="00ED4DA2" w:rsidRPr="00BA7314">
        <w:rPr>
          <w:rFonts w:cs="Times New Roman"/>
          <w:sz w:val="28"/>
          <w:szCs w:val="28"/>
        </w:rPr>
        <w:t>iestādes</w:t>
      </w:r>
      <w:r w:rsidR="00C17355" w:rsidRPr="00BA7314">
        <w:rPr>
          <w:rFonts w:cs="Times New Roman"/>
          <w:sz w:val="28"/>
          <w:szCs w:val="28"/>
        </w:rPr>
        <w:t>, kuras piedalās projektā “</w:t>
      </w:r>
      <w:r w:rsidR="00764AEF" w:rsidRPr="00BA7314">
        <w:rPr>
          <w:rFonts w:cs="Times New Roman"/>
          <w:sz w:val="28"/>
          <w:szCs w:val="28"/>
        </w:rPr>
        <w:t>S</w:t>
      </w:r>
      <w:r w:rsidR="00C17355" w:rsidRPr="00BA7314">
        <w:rPr>
          <w:rFonts w:cs="Times New Roman"/>
          <w:sz w:val="28"/>
          <w:szCs w:val="28"/>
        </w:rPr>
        <w:t xml:space="preserve">porto visa klase”, </w:t>
      </w:r>
      <w:r w:rsidRPr="00BA7314">
        <w:rPr>
          <w:rFonts w:cs="Times New Roman"/>
          <w:sz w:val="28"/>
          <w:szCs w:val="28"/>
        </w:rPr>
        <w:t xml:space="preserve">naudas atbalsta </w:t>
      </w:r>
      <w:r w:rsidR="003A098C" w:rsidRPr="00BA7314">
        <w:rPr>
          <w:rFonts w:cs="Times New Roman"/>
          <w:sz w:val="28"/>
          <w:szCs w:val="28"/>
        </w:rPr>
        <w:t>saņēmējs</w:t>
      </w:r>
      <w:r w:rsidR="00C17355" w:rsidRPr="00BA7314">
        <w:rPr>
          <w:rFonts w:cs="Times New Roman"/>
          <w:sz w:val="28"/>
          <w:szCs w:val="28"/>
        </w:rPr>
        <w:t xml:space="preserve"> tiks izraudzīts </w:t>
      </w:r>
      <w:r w:rsidR="00C17355" w:rsidRPr="00BA7314">
        <w:rPr>
          <w:rFonts w:cs="Times New Roman"/>
          <w:sz w:val="28"/>
          <w:szCs w:val="28"/>
        </w:rPr>
        <w:lastRenderedPageBreak/>
        <w:t xml:space="preserve">izlozes veidā. Detalizēti noteikumi tiks izstrādāti </w:t>
      </w:r>
      <w:r w:rsidR="001D7C69">
        <w:rPr>
          <w:rFonts w:cs="Times New Roman"/>
          <w:sz w:val="28"/>
          <w:szCs w:val="28"/>
        </w:rPr>
        <w:t>sabiedriskā</w:t>
      </w:r>
      <w:r w:rsidRPr="00BA7314">
        <w:rPr>
          <w:rFonts w:cs="Times New Roman"/>
          <w:sz w:val="28"/>
          <w:szCs w:val="28"/>
        </w:rPr>
        <w:t xml:space="preserve"> atbalsta mērķa </w:t>
      </w:r>
      <w:r w:rsidR="003A098C" w:rsidRPr="00BA7314">
        <w:rPr>
          <w:rFonts w:cs="Times New Roman"/>
          <w:sz w:val="28"/>
          <w:szCs w:val="28"/>
        </w:rPr>
        <w:t>nolikumā.</w:t>
      </w:r>
      <w:r w:rsidR="00C17355" w:rsidRPr="00BA7314">
        <w:rPr>
          <w:rFonts w:cs="Times New Roman"/>
          <w:sz w:val="28"/>
          <w:szCs w:val="28"/>
        </w:rPr>
        <w:t xml:space="preserve"> </w:t>
      </w:r>
    </w:p>
    <w:p w14:paraId="61CF7059" w14:textId="062DBED5" w:rsidR="003A098C" w:rsidRPr="00F97B2D" w:rsidRDefault="00CD264F" w:rsidP="00CD264F">
      <w:pPr>
        <w:pStyle w:val="BodyText"/>
        <w:spacing w:after="0"/>
        <w:ind w:right="28"/>
        <w:jc w:val="both"/>
        <w:rPr>
          <w:rFonts w:cs="Times New Roman"/>
          <w:sz w:val="28"/>
          <w:szCs w:val="28"/>
        </w:rPr>
      </w:pPr>
      <w:r>
        <w:rPr>
          <w:rFonts w:cs="Times New Roman"/>
          <w:sz w:val="28"/>
          <w:szCs w:val="28"/>
        </w:rPr>
        <w:tab/>
      </w:r>
      <w:r w:rsidR="001D7C69">
        <w:rPr>
          <w:rFonts w:cs="Times New Roman"/>
          <w:sz w:val="28"/>
          <w:szCs w:val="28"/>
        </w:rPr>
        <w:t>Sabiedriskā</w:t>
      </w:r>
      <w:r w:rsidR="00764AEF">
        <w:rPr>
          <w:rFonts w:cs="Times New Roman"/>
          <w:sz w:val="28"/>
          <w:szCs w:val="28"/>
        </w:rPr>
        <w:t xml:space="preserve"> atbalsta mērķis paredz arī atbalstu LOK</w:t>
      </w:r>
      <w:r w:rsidR="00764AEF" w:rsidRPr="00F97B2D">
        <w:rPr>
          <w:rFonts w:cs="Times New Roman"/>
          <w:sz w:val="28"/>
          <w:szCs w:val="28"/>
        </w:rPr>
        <w:t xml:space="preserve"> </w:t>
      </w:r>
      <w:r w:rsidR="003A098C" w:rsidRPr="00F97B2D">
        <w:rPr>
          <w:rFonts w:cs="Times New Roman"/>
          <w:sz w:val="28"/>
          <w:szCs w:val="28"/>
        </w:rPr>
        <w:t>“Personības akadēmijas” organizēšanai</w:t>
      </w:r>
      <w:r w:rsidR="001648F8">
        <w:rPr>
          <w:rFonts w:cs="Times New Roman"/>
          <w:sz w:val="28"/>
          <w:szCs w:val="28"/>
        </w:rPr>
        <w:t xml:space="preserve">. </w:t>
      </w:r>
      <w:r w:rsidR="003A098C" w:rsidRPr="00F97B2D">
        <w:rPr>
          <w:rFonts w:cs="Times New Roman"/>
          <w:sz w:val="28"/>
          <w:szCs w:val="28"/>
        </w:rPr>
        <w:t xml:space="preserve">Tā mērķis ir atrast potenciālos jaunos talantus sportā un ar vasaras nometnes palīdzību atbalstīt veselīga un sportiska dzīves veida </w:t>
      </w:r>
      <w:r w:rsidR="00E76F62" w:rsidRPr="00F97B2D">
        <w:rPr>
          <w:rFonts w:cs="Times New Roman"/>
          <w:sz w:val="28"/>
          <w:szCs w:val="28"/>
        </w:rPr>
        <w:t>nostiprināšanu un intereses veidošanu par tālāko izaugsmi sportā.</w:t>
      </w:r>
      <w:r w:rsidR="003A098C" w:rsidRPr="00F97B2D">
        <w:rPr>
          <w:rFonts w:cs="Times New Roman"/>
          <w:sz w:val="28"/>
          <w:szCs w:val="28"/>
        </w:rPr>
        <w:t xml:space="preserve">  </w:t>
      </w:r>
      <w:r w:rsidR="00E76F62" w:rsidRPr="00F97B2D">
        <w:rPr>
          <w:rFonts w:cs="Times New Roman"/>
          <w:sz w:val="28"/>
          <w:szCs w:val="28"/>
        </w:rPr>
        <w:t>Šī virziena ietvaros ir paredzēta personīgo sasniegumu novērtēšana katrā skolā, kas piedalās projektā “</w:t>
      </w:r>
      <w:r w:rsidR="00DC07A6">
        <w:rPr>
          <w:rFonts w:cs="Times New Roman"/>
          <w:sz w:val="28"/>
          <w:szCs w:val="28"/>
        </w:rPr>
        <w:t>S</w:t>
      </w:r>
      <w:r w:rsidR="00E76F62" w:rsidRPr="00F97B2D">
        <w:rPr>
          <w:rFonts w:cs="Times New Roman"/>
          <w:sz w:val="28"/>
          <w:szCs w:val="28"/>
        </w:rPr>
        <w:t>porto visa klase”. Labākie dalībnieki piedalītos reģionālajās sporta sacensībās Latvijas olimpiskajos centros Liepājā, Rīgā, Valmierā, Daugavpilī vai Rēzeknē. Finālisti vasarā dotos uz nometni “Personības akadēmija”.</w:t>
      </w:r>
    </w:p>
    <w:p w14:paraId="3017840B" w14:textId="0C730D84" w:rsidR="00E76F62" w:rsidRDefault="00E76F62" w:rsidP="00CD264F">
      <w:pPr>
        <w:pStyle w:val="BodyText"/>
        <w:tabs>
          <w:tab w:val="left" w:pos="6521"/>
        </w:tabs>
        <w:spacing w:after="0"/>
        <w:ind w:right="28"/>
        <w:jc w:val="both"/>
        <w:rPr>
          <w:rFonts w:cs="Times New Roman"/>
          <w:sz w:val="26"/>
          <w:szCs w:val="26"/>
        </w:rPr>
      </w:pPr>
    </w:p>
    <w:p w14:paraId="34DA333B" w14:textId="73B146D6" w:rsidR="00E76F62" w:rsidRDefault="00E76F62" w:rsidP="00CD264F">
      <w:pPr>
        <w:pStyle w:val="BodyText"/>
        <w:tabs>
          <w:tab w:val="left" w:pos="6521"/>
        </w:tabs>
        <w:spacing w:after="0"/>
        <w:ind w:right="28"/>
        <w:jc w:val="both"/>
        <w:rPr>
          <w:rFonts w:cs="Times New Roman"/>
          <w:sz w:val="26"/>
          <w:szCs w:val="26"/>
        </w:rPr>
      </w:pPr>
      <w:r w:rsidRPr="00E76F62">
        <w:rPr>
          <w:rFonts w:cs="Times New Roman"/>
          <w:noProof/>
          <w:sz w:val="26"/>
          <w:szCs w:val="26"/>
          <w:lang w:eastAsia="lv-LV"/>
        </w:rPr>
        <w:drawing>
          <wp:inline distT="0" distB="0" distL="0" distR="0" wp14:anchorId="7CA49E7E" wp14:editId="06F638E6">
            <wp:extent cx="5688965" cy="248057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965" cy="2480574"/>
                    </a:xfrm>
                    <a:prstGeom prst="rect">
                      <a:avLst/>
                    </a:prstGeom>
                    <a:noFill/>
                    <a:ln>
                      <a:noFill/>
                    </a:ln>
                  </pic:spPr>
                </pic:pic>
              </a:graphicData>
            </a:graphic>
          </wp:inline>
        </w:drawing>
      </w:r>
    </w:p>
    <w:p w14:paraId="13F88A37" w14:textId="45886869" w:rsidR="00F97B2D" w:rsidRPr="00F97B2D" w:rsidRDefault="00DC07A6" w:rsidP="00CD264F">
      <w:pPr>
        <w:pStyle w:val="BodyText"/>
        <w:tabs>
          <w:tab w:val="left" w:pos="6521"/>
        </w:tabs>
        <w:spacing w:after="0"/>
        <w:ind w:right="28"/>
        <w:jc w:val="both"/>
        <w:rPr>
          <w:rFonts w:cs="Times New Roman"/>
          <w:b/>
          <w:i/>
          <w:szCs w:val="24"/>
        </w:rPr>
      </w:pPr>
      <w:r>
        <w:rPr>
          <w:rFonts w:cs="Times New Roman"/>
          <w:b/>
          <w:i/>
          <w:szCs w:val="24"/>
        </w:rPr>
        <w:t>1</w:t>
      </w:r>
      <w:r w:rsidR="00F97B2D" w:rsidRPr="00F97B2D">
        <w:rPr>
          <w:rFonts w:cs="Times New Roman"/>
          <w:b/>
          <w:i/>
          <w:szCs w:val="24"/>
        </w:rPr>
        <w:t xml:space="preserve">.att. </w:t>
      </w:r>
      <w:r w:rsidR="00F97B2D">
        <w:rPr>
          <w:rFonts w:cs="Times New Roman"/>
          <w:b/>
          <w:i/>
          <w:szCs w:val="24"/>
        </w:rPr>
        <w:t>Atlases etapi dalībai nometnē “Personības akadēmija”.</w:t>
      </w:r>
    </w:p>
    <w:p w14:paraId="05AF55D9" w14:textId="7D15180A" w:rsidR="003A098C" w:rsidRDefault="003A098C" w:rsidP="00CD264F">
      <w:pPr>
        <w:pStyle w:val="BodyText"/>
        <w:tabs>
          <w:tab w:val="left" w:pos="6521"/>
        </w:tabs>
        <w:spacing w:after="0"/>
        <w:ind w:right="28"/>
        <w:jc w:val="both"/>
        <w:rPr>
          <w:rFonts w:cs="Times New Roman"/>
          <w:sz w:val="26"/>
          <w:szCs w:val="26"/>
        </w:rPr>
      </w:pPr>
    </w:p>
    <w:p w14:paraId="378144A4" w14:textId="5FF15884" w:rsidR="00320A15" w:rsidRPr="00320A15" w:rsidRDefault="00CD264F" w:rsidP="00CD264F">
      <w:pPr>
        <w:pStyle w:val="BodyText"/>
        <w:tabs>
          <w:tab w:val="left" w:pos="0"/>
        </w:tabs>
        <w:spacing w:after="0"/>
        <w:ind w:right="28"/>
        <w:jc w:val="both"/>
        <w:rPr>
          <w:rFonts w:cs="Times New Roman"/>
          <w:sz w:val="26"/>
          <w:szCs w:val="26"/>
        </w:rPr>
      </w:pPr>
      <w:r>
        <w:rPr>
          <w:rFonts w:cs="Times New Roman"/>
          <w:sz w:val="26"/>
          <w:szCs w:val="26"/>
        </w:rPr>
        <w:tab/>
      </w:r>
      <w:r w:rsidR="00320A15" w:rsidRPr="00320A15">
        <w:rPr>
          <w:rFonts w:cs="Times New Roman"/>
          <w:sz w:val="26"/>
          <w:szCs w:val="26"/>
        </w:rPr>
        <w:t xml:space="preserve">Plānots, ka abu </w:t>
      </w:r>
      <w:r w:rsidR="0012173C">
        <w:rPr>
          <w:rFonts w:cs="Times New Roman"/>
          <w:sz w:val="26"/>
          <w:szCs w:val="26"/>
        </w:rPr>
        <w:t>valsts mēroga izložu</w:t>
      </w:r>
      <w:r w:rsidR="0012173C" w:rsidRPr="00320A15">
        <w:rPr>
          <w:rFonts w:cs="Times New Roman"/>
          <w:sz w:val="26"/>
          <w:szCs w:val="26"/>
        </w:rPr>
        <w:t xml:space="preserve"> </w:t>
      </w:r>
      <w:r w:rsidR="00320A15" w:rsidRPr="00320A15">
        <w:rPr>
          <w:rFonts w:cs="Times New Roman"/>
          <w:sz w:val="26"/>
          <w:szCs w:val="26"/>
        </w:rPr>
        <w:t>apgrozījums katrā pilnā gadā (12 m</w:t>
      </w:r>
      <w:r w:rsidR="0012173C">
        <w:rPr>
          <w:rFonts w:cs="Times New Roman"/>
          <w:sz w:val="26"/>
          <w:szCs w:val="26"/>
        </w:rPr>
        <w:t>ē</w:t>
      </w:r>
      <w:r w:rsidR="00320A15" w:rsidRPr="00320A15">
        <w:rPr>
          <w:rFonts w:cs="Times New Roman"/>
          <w:sz w:val="26"/>
          <w:szCs w:val="26"/>
        </w:rPr>
        <w:t xml:space="preserve">nešu laikā) sasniegs 4 000 000 </w:t>
      </w:r>
      <w:proofErr w:type="spellStart"/>
      <w:r w:rsidRPr="00CD264F">
        <w:rPr>
          <w:i/>
          <w:sz w:val="28"/>
          <w:szCs w:val="28"/>
        </w:rPr>
        <w:t>euro</w:t>
      </w:r>
      <w:proofErr w:type="spellEnd"/>
      <w:r w:rsidR="00320A15" w:rsidRPr="00320A15">
        <w:rPr>
          <w:rFonts w:cs="Times New Roman"/>
          <w:sz w:val="26"/>
          <w:szCs w:val="26"/>
        </w:rPr>
        <w:t xml:space="preserve"> papildus </w:t>
      </w:r>
      <w:r w:rsidR="00965F7F">
        <w:rPr>
          <w:rFonts w:cs="Times New Roman"/>
          <w:sz w:val="26"/>
          <w:szCs w:val="26"/>
        </w:rPr>
        <w:t>Latvijas Loto</w:t>
      </w:r>
      <w:r w:rsidR="00320A15" w:rsidRPr="00320A15">
        <w:rPr>
          <w:rFonts w:cs="Times New Roman"/>
          <w:sz w:val="26"/>
          <w:szCs w:val="26"/>
        </w:rPr>
        <w:t xml:space="preserve"> vidēja termiņa darbības stratēģijā 2019. – 2021.gadam</w:t>
      </w:r>
      <w:r w:rsidR="003A098C">
        <w:rPr>
          <w:rFonts w:cs="Times New Roman"/>
          <w:sz w:val="26"/>
          <w:szCs w:val="26"/>
        </w:rPr>
        <w:t xml:space="preserve"> </w:t>
      </w:r>
      <w:r w:rsidR="00320A15" w:rsidRPr="00320A15">
        <w:rPr>
          <w:rFonts w:cs="Times New Roman"/>
          <w:sz w:val="26"/>
          <w:szCs w:val="26"/>
        </w:rPr>
        <w:t>plānotajam apgrozījumam 2021.gadā, nodrošinot papildus peļņu</w:t>
      </w:r>
      <w:r w:rsidR="009E4F70">
        <w:rPr>
          <w:rFonts w:cs="Times New Roman"/>
          <w:sz w:val="26"/>
          <w:szCs w:val="26"/>
        </w:rPr>
        <w:t>,</w:t>
      </w:r>
      <w:r w:rsidR="00320A15" w:rsidRPr="00320A15">
        <w:rPr>
          <w:rFonts w:cs="Times New Roman"/>
          <w:sz w:val="26"/>
          <w:szCs w:val="26"/>
        </w:rPr>
        <w:t xml:space="preserve"> </w:t>
      </w:r>
      <w:r w:rsidR="009E4F70">
        <w:rPr>
          <w:rFonts w:cs="Times New Roman"/>
          <w:sz w:val="26"/>
          <w:szCs w:val="26"/>
        </w:rPr>
        <w:t xml:space="preserve">kas ļautu finansēt minētos </w:t>
      </w:r>
      <w:r w:rsidR="003A098C">
        <w:rPr>
          <w:rFonts w:cs="Times New Roman"/>
          <w:sz w:val="26"/>
          <w:szCs w:val="26"/>
        </w:rPr>
        <w:t xml:space="preserve"> </w:t>
      </w:r>
      <w:r w:rsidR="009E4F70">
        <w:rPr>
          <w:rFonts w:cs="Times New Roman"/>
          <w:sz w:val="26"/>
          <w:szCs w:val="26"/>
        </w:rPr>
        <w:t>pasākumus.</w:t>
      </w:r>
    </w:p>
    <w:p w14:paraId="7D9475C4" w14:textId="34858D51" w:rsidR="00320A15" w:rsidRDefault="00CD264F" w:rsidP="00CD264F">
      <w:pPr>
        <w:pStyle w:val="BodyText"/>
        <w:spacing w:after="0"/>
        <w:ind w:right="28"/>
        <w:jc w:val="both"/>
        <w:rPr>
          <w:rFonts w:cs="Times New Roman"/>
          <w:sz w:val="26"/>
          <w:szCs w:val="26"/>
        </w:rPr>
      </w:pPr>
      <w:r>
        <w:rPr>
          <w:rFonts w:cs="Times New Roman"/>
          <w:sz w:val="26"/>
          <w:szCs w:val="26"/>
        </w:rPr>
        <w:tab/>
      </w:r>
      <w:r w:rsidR="00320A15" w:rsidRPr="00320A15">
        <w:rPr>
          <w:rFonts w:cs="Times New Roman"/>
          <w:sz w:val="26"/>
          <w:szCs w:val="26"/>
        </w:rPr>
        <w:t>Loteriju projektu plānots uzsākt 2021.gada maijā un turpināt to ik gadu bez termiņa ierobežojuma, ja tiek sasniegti apgrozījuma, peļņas, kā arī sociālie mērķi.</w:t>
      </w:r>
    </w:p>
    <w:p w14:paraId="3D6F589B" w14:textId="7F785A66" w:rsidR="00F97B2D" w:rsidRDefault="00F97B2D" w:rsidP="00CD264F">
      <w:pPr>
        <w:pStyle w:val="BodyText"/>
        <w:tabs>
          <w:tab w:val="left" w:pos="6521"/>
        </w:tabs>
        <w:spacing w:after="0"/>
        <w:ind w:right="28"/>
        <w:jc w:val="both"/>
        <w:rPr>
          <w:rFonts w:cs="Times New Roman"/>
          <w:sz w:val="26"/>
          <w:szCs w:val="26"/>
        </w:rPr>
      </w:pPr>
    </w:p>
    <w:p w14:paraId="20567561" w14:textId="2B1A60AC" w:rsidR="00320A15" w:rsidRDefault="00766C18" w:rsidP="00CD264F">
      <w:pPr>
        <w:pStyle w:val="BodyText"/>
        <w:tabs>
          <w:tab w:val="left" w:pos="6521"/>
        </w:tabs>
        <w:spacing w:after="0"/>
        <w:ind w:right="28"/>
        <w:jc w:val="both"/>
        <w:rPr>
          <w:rFonts w:cs="Times New Roman"/>
          <w:sz w:val="26"/>
          <w:szCs w:val="26"/>
        </w:rPr>
      </w:pPr>
      <w:r>
        <w:rPr>
          <w:noProof/>
          <w:lang w:eastAsia="lv-LV"/>
        </w:rPr>
        <w:drawing>
          <wp:inline distT="0" distB="0" distL="0" distR="0" wp14:anchorId="2DFB66ED" wp14:editId="005062D9">
            <wp:extent cx="5688965" cy="206607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88965" cy="2066079"/>
                    </a:xfrm>
                    <a:prstGeom prst="rect">
                      <a:avLst/>
                    </a:prstGeom>
                  </pic:spPr>
                </pic:pic>
              </a:graphicData>
            </a:graphic>
          </wp:inline>
        </w:drawing>
      </w:r>
    </w:p>
    <w:p w14:paraId="105597FA" w14:textId="7C96F4C3" w:rsidR="00320A15" w:rsidRPr="00F97B2D" w:rsidRDefault="00640C4F" w:rsidP="00CD264F">
      <w:pPr>
        <w:pStyle w:val="BodyText"/>
        <w:tabs>
          <w:tab w:val="left" w:pos="6521"/>
        </w:tabs>
        <w:spacing w:after="0"/>
        <w:ind w:right="28"/>
        <w:jc w:val="both"/>
        <w:rPr>
          <w:rFonts w:cs="Times New Roman"/>
          <w:b/>
          <w:i/>
          <w:szCs w:val="24"/>
        </w:rPr>
      </w:pPr>
      <w:r>
        <w:rPr>
          <w:rFonts w:cs="Times New Roman"/>
          <w:b/>
          <w:i/>
          <w:szCs w:val="24"/>
        </w:rPr>
        <w:t>2</w:t>
      </w:r>
      <w:r w:rsidR="00F97B2D" w:rsidRPr="00F97B2D">
        <w:rPr>
          <w:rFonts w:cs="Times New Roman"/>
          <w:b/>
          <w:i/>
          <w:szCs w:val="24"/>
        </w:rPr>
        <w:t>.att. Laika plāns</w:t>
      </w:r>
      <w:r w:rsidR="00F97B2D">
        <w:rPr>
          <w:rFonts w:cs="Times New Roman"/>
          <w:b/>
          <w:i/>
          <w:szCs w:val="24"/>
        </w:rPr>
        <w:t>.</w:t>
      </w:r>
    </w:p>
    <w:p w14:paraId="176D9C7E" w14:textId="44575F77" w:rsidR="00F97B2D" w:rsidRDefault="00F97B2D" w:rsidP="00CD264F">
      <w:pPr>
        <w:pStyle w:val="BodyText"/>
        <w:tabs>
          <w:tab w:val="left" w:pos="6521"/>
        </w:tabs>
        <w:spacing w:after="0"/>
        <w:ind w:right="28"/>
        <w:jc w:val="both"/>
        <w:rPr>
          <w:rFonts w:cs="Times New Roman"/>
          <w:sz w:val="26"/>
          <w:szCs w:val="26"/>
        </w:rPr>
      </w:pPr>
    </w:p>
    <w:p w14:paraId="2C547B69" w14:textId="7A555AF3" w:rsidR="00B14328" w:rsidRDefault="00F97B2D" w:rsidP="00CD264F">
      <w:pPr>
        <w:pStyle w:val="BodyText"/>
        <w:tabs>
          <w:tab w:val="left" w:pos="6521"/>
        </w:tabs>
        <w:spacing w:after="0"/>
        <w:ind w:right="28"/>
        <w:jc w:val="both"/>
        <w:rPr>
          <w:rFonts w:cs="Times New Roman"/>
          <w:sz w:val="26"/>
          <w:szCs w:val="26"/>
        </w:rPr>
      </w:pPr>
      <w:r>
        <w:rPr>
          <w:rFonts w:cs="Times New Roman"/>
          <w:sz w:val="26"/>
          <w:szCs w:val="26"/>
        </w:rPr>
        <w:lastRenderedPageBreak/>
        <w:t xml:space="preserve">Lai šo priekšlikumu varētu īstenot, nepieciešams veikt izmaiņas vairākos ar 2021. gada valsts </w:t>
      </w:r>
      <w:r w:rsidR="00645615">
        <w:rPr>
          <w:rFonts w:cs="Times New Roman"/>
          <w:sz w:val="26"/>
          <w:szCs w:val="26"/>
        </w:rPr>
        <w:t xml:space="preserve">budžeta paketi </w:t>
      </w:r>
      <w:r>
        <w:rPr>
          <w:rFonts w:cs="Times New Roman"/>
          <w:sz w:val="26"/>
          <w:szCs w:val="26"/>
        </w:rPr>
        <w:t>saistītajos tiesību aktos.</w:t>
      </w:r>
    </w:p>
    <w:p w14:paraId="092D55A6" w14:textId="019E760D" w:rsidR="00B14328" w:rsidRDefault="00B14328" w:rsidP="00CD264F">
      <w:pPr>
        <w:pStyle w:val="NormalWeb"/>
        <w:shd w:val="clear" w:color="auto" w:fill="FFFFFF"/>
        <w:spacing w:before="0" w:beforeAutospacing="0" w:after="0" w:afterAutospacing="0"/>
        <w:ind w:firstLine="720"/>
        <w:jc w:val="both"/>
        <w:rPr>
          <w:sz w:val="26"/>
          <w:szCs w:val="26"/>
        </w:rPr>
      </w:pPr>
      <w:r>
        <w:rPr>
          <w:sz w:val="26"/>
          <w:szCs w:val="26"/>
        </w:rPr>
        <w:t xml:space="preserve">Lai vismaz piecu gadu periodā Latvijas Loto ik gadu nodrošinātu papildus 375 000 </w:t>
      </w:r>
      <w:proofErr w:type="spellStart"/>
      <w:r w:rsidR="00CD264F" w:rsidRPr="00CD264F">
        <w:rPr>
          <w:i/>
          <w:sz w:val="28"/>
          <w:szCs w:val="28"/>
        </w:rPr>
        <w:t>euro</w:t>
      </w:r>
      <w:proofErr w:type="spellEnd"/>
      <w:r>
        <w:rPr>
          <w:sz w:val="26"/>
          <w:szCs w:val="26"/>
        </w:rPr>
        <w:t xml:space="preserve"> dividenžu apjomu (neskaitot UIN) minēto sporta atbalsta pasākumu finansēšanai, nepieciešams nepiemērot iedzīvotāju ienākuma nodokli to laimestiem. Tas nodrošinās valsts mēroga momentloterijai “Sporta loterija” labvēlīgākus nosacījumus pārējo Latvijas Loto momentloteriju portfelī, kā arī pagarinās šīs momentloterijas dzīves ciklu, kas parasti šai momentloterijai būtu ap diviem gadiem, un nodrošinās nepieciešamo apgrozījumu sabiedriskā labuma mērķa īstenošanai ilgtermiņā. Simtgades loterijas piemērs </w:t>
      </w:r>
      <w:r w:rsidRPr="008C6A35">
        <w:rPr>
          <w:sz w:val="26"/>
          <w:szCs w:val="26"/>
        </w:rPr>
        <w:t xml:space="preserve">uzskatāmi </w:t>
      </w:r>
      <w:r w:rsidRPr="004A67B2">
        <w:rPr>
          <w:sz w:val="26"/>
          <w:szCs w:val="26"/>
        </w:rPr>
        <w:t>pierāda</w:t>
      </w:r>
      <w:r>
        <w:rPr>
          <w:sz w:val="26"/>
          <w:szCs w:val="26"/>
        </w:rPr>
        <w:t>, ka tikai tāds valsts mēroga momentloterijas produkts, kura laimesti ir atbrīvoti no iedzīvotāju ienākuma nodokļa spēj nodrošināt stabilu</w:t>
      </w:r>
      <w:r w:rsidDel="00F537CB">
        <w:rPr>
          <w:sz w:val="26"/>
          <w:szCs w:val="26"/>
        </w:rPr>
        <w:t xml:space="preserve"> </w:t>
      </w:r>
      <w:r>
        <w:rPr>
          <w:sz w:val="26"/>
          <w:szCs w:val="26"/>
        </w:rPr>
        <w:t>papildus dividenžu apjomu sabiedriski nozīmīga mērķa īstenošanai ilgtermiņā.</w:t>
      </w:r>
    </w:p>
    <w:p w14:paraId="0EEE957E" w14:textId="77777777" w:rsidR="00CD264F" w:rsidRDefault="00CD264F" w:rsidP="00CD264F">
      <w:pPr>
        <w:pStyle w:val="BodyText"/>
        <w:spacing w:after="0"/>
        <w:ind w:right="28"/>
        <w:jc w:val="both"/>
        <w:rPr>
          <w:rFonts w:cs="Times New Roman"/>
          <w:sz w:val="26"/>
          <w:szCs w:val="26"/>
        </w:rPr>
      </w:pPr>
      <w:r>
        <w:rPr>
          <w:sz w:val="26"/>
          <w:szCs w:val="26"/>
        </w:rPr>
        <w:tab/>
      </w:r>
      <w:r w:rsidR="00B14328">
        <w:rPr>
          <w:sz w:val="26"/>
          <w:szCs w:val="26"/>
        </w:rPr>
        <w:t>A</w:t>
      </w:r>
      <w:r w:rsidR="00B14328" w:rsidRPr="00D50F18">
        <w:rPr>
          <w:sz w:val="26"/>
          <w:szCs w:val="26"/>
        </w:rPr>
        <w:t>ttiecībā uz interaktīvo izlozi “Sporto visi!” jāņem vērā, ka šī</w:t>
      </w:r>
      <w:r w:rsidR="00B14328">
        <w:rPr>
          <w:sz w:val="26"/>
          <w:szCs w:val="26"/>
        </w:rPr>
        <w:t>s</w:t>
      </w:r>
      <w:r w:rsidR="00B14328" w:rsidRPr="00D50F18">
        <w:rPr>
          <w:sz w:val="26"/>
          <w:szCs w:val="26"/>
        </w:rPr>
        <w:t xml:space="preserve"> izlozes organizēšana</w:t>
      </w:r>
      <w:r w:rsidR="00B14328" w:rsidRPr="000312F5">
        <w:rPr>
          <w:sz w:val="26"/>
          <w:szCs w:val="26"/>
        </w:rPr>
        <w:t xml:space="preserve"> </w:t>
      </w:r>
      <w:r w:rsidR="00B14328" w:rsidRPr="00D50F18">
        <w:rPr>
          <w:sz w:val="26"/>
          <w:szCs w:val="26"/>
        </w:rPr>
        <w:t>vispār nebū</w:t>
      </w:r>
      <w:r w:rsidR="00B14328">
        <w:rPr>
          <w:sz w:val="26"/>
          <w:szCs w:val="26"/>
        </w:rPr>
        <w:t>tu</w:t>
      </w:r>
      <w:r w:rsidR="00B14328" w:rsidRPr="00D50F18">
        <w:rPr>
          <w:sz w:val="26"/>
          <w:szCs w:val="26"/>
        </w:rPr>
        <w:t xml:space="preserve"> iespējam</w:t>
      </w:r>
      <w:r w:rsidR="00B14328">
        <w:rPr>
          <w:sz w:val="26"/>
          <w:szCs w:val="26"/>
        </w:rPr>
        <w:t>a, ja uz tās laimestiem netiktu attiecināta</w:t>
      </w:r>
      <w:r w:rsidR="00B14328" w:rsidRPr="00D50F18">
        <w:rPr>
          <w:sz w:val="26"/>
          <w:szCs w:val="26"/>
        </w:rPr>
        <w:t xml:space="preserve"> iedzīvotāju ienākumu nod</w:t>
      </w:r>
      <w:r w:rsidR="00B14328">
        <w:rPr>
          <w:sz w:val="26"/>
          <w:szCs w:val="26"/>
        </w:rPr>
        <w:t>okļa nepiemērošana. Iedzīvotāju ienākumu nodokļa attiecināšanas gadījumā, l</w:t>
      </w:r>
      <w:r w:rsidR="00B14328" w:rsidRPr="004A67B2">
        <w:rPr>
          <w:color w:val="000000"/>
          <w:sz w:val="26"/>
          <w:szCs w:val="26"/>
        </w:rPr>
        <w:t xml:space="preserve">ai </w:t>
      </w:r>
      <w:r w:rsidR="00B14328">
        <w:rPr>
          <w:color w:val="000000"/>
          <w:sz w:val="26"/>
          <w:szCs w:val="26"/>
        </w:rPr>
        <w:t xml:space="preserve">nodrošinātu </w:t>
      </w:r>
      <w:r w:rsidR="00B14328" w:rsidRPr="004A67B2">
        <w:rPr>
          <w:color w:val="000000"/>
          <w:sz w:val="26"/>
          <w:szCs w:val="26"/>
        </w:rPr>
        <w:t>interaktīvā izloze</w:t>
      </w:r>
      <w:r w:rsidR="00B14328">
        <w:rPr>
          <w:color w:val="000000"/>
          <w:sz w:val="26"/>
          <w:szCs w:val="26"/>
        </w:rPr>
        <w:t>s</w:t>
      </w:r>
      <w:r w:rsidR="00B14328" w:rsidRPr="004A67B2">
        <w:rPr>
          <w:color w:val="000000"/>
          <w:sz w:val="26"/>
          <w:szCs w:val="26"/>
        </w:rPr>
        <w:t xml:space="preserve"> efekt</w:t>
      </w:r>
      <w:r w:rsidR="00B14328">
        <w:rPr>
          <w:color w:val="000000"/>
          <w:sz w:val="26"/>
          <w:szCs w:val="26"/>
        </w:rPr>
        <w:t xml:space="preserve">ivitāti un pieprasījumu </w:t>
      </w:r>
      <w:r w:rsidR="00B14328" w:rsidRPr="004A67B2">
        <w:rPr>
          <w:color w:val="000000"/>
          <w:sz w:val="26"/>
          <w:szCs w:val="26"/>
        </w:rPr>
        <w:t xml:space="preserve">ilgākā termiņā, </w:t>
      </w:r>
      <w:r w:rsidR="00B14328">
        <w:rPr>
          <w:color w:val="000000"/>
          <w:sz w:val="26"/>
          <w:szCs w:val="26"/>
        </w:rPr>
        <w:t xml:space="preserve">tai  </w:t>
      </w:r>
      <w:r w:rsidR="00B14328" w:rsidRPr="004A67B2">
        <w:rPr>
          <w:color w:val="000000"/>
          <w:sz w:val="26"/>
          <w:szCs w:val="26"/>
        </w:rPr>
        <w:t>bū</w:t>
      </w:r>
      <w:r w:rsidR="00B14328">
        <w:rPr>
          <w:color w:val="000000"/>
          <w:sz w:val="26"/>
          <w:szCs w:val="26"/>
        </w:rPr>
        <w:t>tu</w:t>
      </w:r>
      <w:r w:rsidR="00B14328" w:rsidRPr="004A67B2">
        <w:rPr>
          <w:color w:val="000000"/>
          <w:sz w:val="26"/>
          <w:szCs w:val="26"/>
        </w:rPr>
        <w:t xml:space="preserve"> jāpalielina</w:t>
      </w:r>
      <w:r w:rsidR="00B14328">
        <w:rPr>
          <w:color w:val="000000"/>
          <w:sz w:val="26"/>
          <w:szCs w:val="26"/>
        </w:rPr>
        <w:t xml:space="preserve"> laimestu fonds</w:t>
      </w:r>
      <w:r w:rsidR="00B14328" w:rsidRPr="004A67B2">
        <w:rPr>
          <w:rFonts w:cs="Times New Roman"/>
          <w:color w:val="000000"/>
          <w:sz w:val="26"/>
          <w:szCs w:val="26"/>
        </w:rPr>
        <w:t xml:space="preserve">, </w:t>
      </w:r>
      <w:r w:rsidR="00B14328">
        <w:rPr>
          <w:color w:val="000000"/>
          <w:sz w:val="26"/>
          <w:szCs w:val="26"/>
        </w:rPr>
        <w:t>kas padarītu to</w:t>
      </w:r>
      <w:r w:rsidR="00B14328" w:rsidRPr="004A67B2">
        <w:rPr>
          <w:color w:val="000000"/>
          <w:sz w:val="26"/>
          <w:szCs w:val="26"/>
        </w:rPr>
        <w:t xml:space="preserve"> </w:t>
      </w:r>
      <w:r w:rsidR="00B14328" w:rsidRPr="004A67B2">
        <w:rPr>
          <w:rFonts w:cs="Times New Roman"/>
          <w:color w:val="000000"/>
          <w:sz w:val="26"/>
          <w:szCs w:val="26"/>
        </w:rPr>
        <w:t xml:space="preserve">nerentablu. </w:t>
      </w:r>
      <w:r w:rsidR="00B14328">
        <w:rPr>
          <w:color w:val="000000"/>
          <w:sz w:val="26"/>
          <w:szCs w:val="26"/>
        </w:rPr>
        <w:t>Tāpēc</w:t>
      </w:r>
      <w:r w:rsidR="00B14328" w:rsidRPr="004A67B2">
        <w:rPr>
          <w:color w:val="000000"/>
          <w:sz w:val="26"/>
          <w:szCs w:val="26"/>
        </w:rPr>
        <w:t>, ja neti</w:t>
      </w:r>
      <w:r w:rsidR="00B14328">
        <w:rPr>
          <w:color w:val="000000"/>
          <w:sz w:val="26"/>
          <w:szCs w:val="26"/>
        </w:rPr>
        <w:t>ktu</w:t>
      </w:r>
      <w:r w:rsidR="00B14328" w:rsidRPr="004A67B2">
        <w:rPr>
          <w:color w:val="000000"/>
          <w:sz w:val="26"/>
          <w:szCs w:val="26"/>
        </w:rPr>
        <w:t xml:space="preserve"> nodrošināt</w:t>
      </w:r>
      <w:r w:rsidR="00B14328">
        <w:rPr>
          <w:color w:val="000000"/>
          <w:sz w:val="26"/>
          <w:szCs w:val="26"/>
        </w:rPr>
        <w:t>s</w:t>
      </w:r>
      <w:r w:rsidR="00B14328" w:rsidRPr="004A67B2">
        <w:rPr>
          <w:color w:val="000000"/>
          <w:sz w:val="26"/>
          <w:szCs w:val="26"/>
        </w:rPr>
        <w:t xml:space="preserve"> iedzīvotāju ienākuma nodokļa </w:t>
      </w:r>
      <w:r w:rsidR="00B14328">
        <w:rPr>
          <w:color w:val="000000"/>
          <w:sz w:val="26"/>
          <w:szCs w:val="26"/>
        </w:rPr>
        <w:t>atbrīvojums</w:t>
      </w:r>
      <w:r w:rsidR="00B14328" w:rsidRPr="004A67B2">
        <w:rPr>
          <w:color w:val="000000"/>
          <w:sz w:val="26"/>
          <w:szCs w:val="26"/>
        </w:rPr>
        <w:t xml:space="preserve"> š</w:t>
      </w:r>
      <w:r w:rsidR="00B14328">
        <w:rPr>
          <w:color w:val="000000"/>
          <w:sz w:val="26"/>
          <w:szCs w:val="26"/>
        </w:rPr>
        <w:t>ai</w:t>
      </w:r>
      <w:r w:rsidR="00B14328" w:rsidRPr="004A67B2">
        <w:rPr>
          <w:rFonts w:cs="Times New Roman"/>
          <w:color w:val="000000"/>
          <w:sz w:val="26"/>
          <w:szCs w:val="26"/>
        </w:rPr>
        <w:t xml:space="preserve"> interaktīv</w:t>
      </w:r>
      <w:r w:rsidR="00B14328">
        <w:rPr>
          <w:color w:val="000000"/>
          <w:sz w:val="26"/>
          <w:szCs w:val="26"/>
        </w:rPr>
        <w:t>ajai</w:t>
      </w:r>
      <w:r w:rsidR="00B14328" w:rsidRPr="004A67B2">
        <w:rPr>
          <w:rFonts w:cs="Times New Roman"/>
          <w:color w:val="000000"/>
          <w:sz w:val="26"/>
          <w:szCs w:val="26"/>
        </w:rPr>
        <w:t xml:space="preserve"> izloz</w:t>
      </w:r>
      <w:r w:rsidR="00B14328">
        <w:rPr>
          <w:color w:val="000000"/>
          <w:sz w:val="26"/>
          <w:szCs w:val="26"/>
        </w:rPr>
        <w:t>ei</w:t>
      </w:r>
      <w:r w:rsidR="00B14328" w:rsidRPr="004A67B2">
        <w:rPr>
          <w:color w:val="000000"/>
          <w:sz w:val="26"/>
          <w:szCs w:val="26"/>
        </w:rPr>
        <w:t xml:space="preserve">, </w:t>
      </w:r>
      <w:r w:rsidR="00B14328">
        <w:rPr>
          <w:color w:val="000000"/>
          <w:sz w:val="26"/>
          <w:szCs w:val="26"/>
        </w:rPr>
        <w:t>tās</w:t>
      </w:r>
      <w:r w:rsidR="00B14328" w:rsidRPr="004A67B2">
        <w:rPr>
          <w:color w:val="000000"/>
          <w:sz w:val="26"/>
          <w:szCs w:val="26"/>
        </w:rPr>
        <w:t xml:space="preserve"> realizācija </w:t>
      </w:r>
      <w:r w:rsidR="00B14328">
        <w:rPr>
          <w:color w:val="000000"/>
          <w:sz w:val="26"/>
          <w:szCs w:val="26"/>
        </w:rPr>
        <w:t>nebūtu iespējama</w:t>
      </w:r>
      <w:r w:rsidR="00B14328" w:rsidRPr="004A67B2">
        <w:rPr>
          <w:color w:val="000000"/>
          <w:sz w:val="26"/>
          <w:szCs w:val="26"/>
        </w:rPr>
        <w:t xml:space="preserve"> finansiā</w:t>
      </w:r>
      <w:r w:rsidR="00B14328">
        <w:rPr>
          <w:color w:val="000000"/>
          <w:sz w:val="26"/>
          <w:szCs w:val="26"/>
        </w:rPr>
        <w:t>lu</w:t>
      </w:r>
      <w:r w:rsidR="00B14328" w:rsidRPr="004A67B2">
        <w:rPr>
          <w:color w:val="000000"/>
          <w:sz w:val="26"/>
          <w:szCs w:val="26"/>
        </w:rPr>
        <w:t xml:space="preserve"> apsvērum</w:t>
      </w:r>
      <w:r w:rsidR="00B14328">
        <w:rPr>
          <w:color w:val="000000"/>
          <w:sz w:val="26"/>
          <w:szCs w:val="26"/>
        </w:rPr>
        <w:t>u dēļ, jo tā nespēs nodrošināt sabiedriskā labuma mērķa īstenošanai nepieciešamo papildus peļņu</w:t>
      </w:r>
      <w:r w:rsidR="00B14328" w:rsidRPr="004A67B2">
        <w:rPr>
          <w:color w:val="000000"/>
          <w:sz w:val="26"/>
          <w:szCs w:val="26"/>
        </w:rPr>
        <w:t>.</w:t>
      </w:r>
    </w:p>
    <w:p w14:paraId="00577A13" w14:textId="2B7FB808" w:rsidR="00F36EA6" w:rsidRDefault="00B14328" w:rsidP="00CD264F">
      <w:pPr>
        <w:pStyle w:val="BodyText"/>
        <w:spacing w:after="0"/>
        <w:ind w:right="28" w:firstLine="720"/>
        <w:jc w:val="both"/>
        <w:rPr>
          <w:rFonts w:cs="Times New Roman"/>
          <w:sz w:val="26"/>
          <w:szCs w:val="26"/>
        </w:rPr>
      </w:pPr>
      <w:r>
        <w:rPr>
          <w:rFonts w:cs="Times New Roman"/>
          <w:sz w:val="26"/>
          <w:szCs w:val="26"/>
        </w:rPr>
        <w:t>Ņemot vērā iepriekš minēto,</w:t>
      </w:r>
      <w:r w:rsidR="00F36EA6">
        <w:rPr>
          <w:rFonts w:cs="Times New Roman"/>
          <w:sz w:val="26"/>
          <w:szCs w:val="26"/>
        </w:rPr>
        <w:t xml:space="preserve"> </w:t>
      </w:r>
      <w:r w:rsidR="001A6D87">
        <w:rPr>
          <w:rFonts w:cs="Times New Roman"/>
          <w:sz w:val="26"/>
          <w:szCs w:val="26"/>
        </w:rPr>
        <w:t xml:space="preserve">uz jaunajiem šajā ziņojumā piedāvātajiem produktiem </w:t>
      </w:r>
      <w:r w:rsidR="00F36EA6">
        <w:rPr>
          <w:rFonts w:cs="Times New Roman"/>
          <w:sz w:val="26"/>
          <w:szCs w:val="26"/>
        </w:rPr>
        <w:t xml:space="preserve">nepieciešams </w:t>
      </w:r>
      <w:r w:rsidR="001A6D87">
        <w:rPr>
          <w:rFonts w:cs="Times New Roman"/>
          <w:sz w:val="26"/>
          <w:szCs w:val="26"/>
        </w:rPr>
        <w:t>attiecināt tos nosacījumus, kas ir noteikti Simtgades loterij</w:t>
      </w:r>
      <w:r w:rsidR="00F36EA6">
        <w:rPr>
          <w:rFonts w:cs="Times New Roman"/>
          <w:sz w:val="26"/>
          <w:szCs w:val="26"/>
        </w:rPr>
        <w:t>ai</w:t>
      </w:r>
      <w:r w:rsidR="001A6D87">
        <w:rPr>
          <w:rFonts w:cs="Times New Roman"/>
          <w:sz w:val="26"/>
          <w:szCs w:val="26"/>
        </w:rPr>
        <w:t xml:space="preserve">, </w:t>
      </w:r>
      <w:r w:rsidR="00F36EA6">
        <w:rPr>
          <w:rFonts w:cs="Times New Roman"/>
          <w:sz w:val="26"/>
          <w:szCs w:val="26"/>
        </w:rPr>
        <w:t xml:space="preserve">respektīvi – noteikt, ka fizisko personu  ieņēmumi, kas radušies no dalības </w:t>
      </w:r>
      <w:r w:rsidR="0012173C">
        <w:rPr>
          <w:rFonts w:cs="Times New Roman"/>
          <w:sz w:val="26"/>
          <w:szCs w:val="26"/>
        </w:rPr>
        <w:t xml:space="preserve">interaktīvajā </w:t>
      </w:r>
      <w:r w:rsidR="00F36EA6">
        <w:rPr>
          <w:rFonts w:cs="Times New Roman"/>
          <w:sz w:val="26"/>
          <w:szCs w:val="26"/>
        </w:rPr>
        <w:t>izlozē “Sporto visi</w:t>
      </w:r>
      <w:r w:rsidR="0012173C">
        <w:rPr>
          <w:rFonts w:cs="Times New Roman"/>
          <w:sz w:val="26"/>
          <w:szCs w:val="26"/>
        </w:rPr>
        <w:t>!</w:t>
      </w:r>
      <w:r w:rsidR="00F36EA6">
        <w:rPr>
          <w:rFonts w:cs="Times New Roman"/>
          <w:sz w:val="26"/>
          <w:szCs w:val="26"/>
        </w:rPr>
        <w:t xml:space="preserve">” un momentloterijā “Sporta loterija”, netiek aplikti ar iedzīvotāju </w:t>
      </w:r>
      <w:r w:rsidR="00965F7F">
        <w:rPr>
          <w:rFonts w:cs="Times New Roman"/>
          <w:sz w:val="26"/>
          <w:szCs w:val="26"/>
        </w:rPr>
        <w:t xml:space="preserve">ienākuma </w:t>
      </w:r>
      <w:r w:rsidR="00F36EA6">
        <w:rPr>
          <w:rFonts w:cs="Times New Roman"/>
          <w:sz w:val="26"/>
          <w:szCs w:val="26"/>
        </w:rPr>
        <w:t xml:space="preserve">nodokli. Šādam nosacījumam ir fiskāli neitrāls efekts uz iedzīvotāju </w:t>
      </w:r>
      <w:r w:rsidR="00965F7F">
        <w:rPr>
          <w:rFonts w:cs="Times New Roman"/>
          <w:sz w:val="26"/>
          <w:szCs w:val="26"/>
        </w:rPr>
        <w:t xml:space="preserve">ienākuma </w:t>
      </w:r>
      <w:r w:rsidR="00F36EA6">
        <w:rPr>
          <w:rFonts w:cs="Times New Roman"/>
          <w:sz w:val="26"/>
          <w:szCs w:val="26"/>
        </w:rPr>
        <w:t>nodokli, jo pašlaik apgrozījuma pieaugums no jaunajiem</w:t>
      </w:r>
      <w:r w:rsidR="00645F54">
        <w:rPr>
          <w:rFonts w:cs="Times New Roman"/>
          <w:sz w:val="26"/>
          <w:szCs w:val="26"/>
        </w:rPr>
        <w:t xml:space="preserve"> valsts mēroga izložu</w:t>
      </w:r>
      <w:r w:rsidR="00F36EA6">
        <w:rPr>
          <w:rFonts w:cs="Times New Roman"/>
          <w:sz w:val="26"/>
          <w:szCs w:val="26"/>
        </w:rPr>
        <w:t xml:space="preserve"> produktiem vidēja termiņa budžeta fiskālajās prognozēs nav ietverts.</w:t>
      </w:r>
    </w:p>
    <w:p w14:paraId="3C25085C" w14:textId="6DEDB5A8" w:rsidR="00574575" w:rsidRPr="00645615" w:rsidRDefault="00CD264F" w:rsidP="00CD264F">
      <w:pPr>
        <w:pStyle w:val="BodyText"/>
        <w:spacing w:after="0"/>
        <w:ind w:right="28"/>
        <w:jc w:val="both"/>
        <w:rPr>
          <w:rFonts w:cs="Times New Roman"/>
          <w:sz w:val="26"/>
          <w:szCs w:val="26"/>
        </w:rPr>
      </w:pPr>
      <w:r>
        <w:rPr>
          <w:rFonts w:cs="Times New Roman"/>
          <w:sz w:val="26"/>
          <w:szCs w:val="26"/>
        </w:rPr>
        <w:tab/>
      </w:r>
      <w:r w:rsidR="00965F7F">
        <w:rPr>
          <w:rFonts w:cs="Times New Roman"/>
          <w:sz w:val="26"/>
          <w:szCs w:val="26"/>
        </w:rPr>
        <w:t xml:space="preserve">Lai nodrošinātu, ka valsts budžeta ieņēmumos tiek nodrošināti papildus ieņēmumi 375 000 </w:t>
      </w:r>
      <w:proofErr w:type="spellStart"/>
      <w:r w:rsidR="00965F7F" w:rsidRPr="00CD264F">
        <w:rPr>
          <w:rFonts w:cs="Times New Roman"/>
          <w:i/>
          <w:sz w:val="26"/>
          <w:szCs w:val="26"/>
        </w:rPr>
        <w:t>euro</w:t>
      </w:r>
      <w:proofErr w:type="spellEnd"/>
      <w:r w:rsidR="00965F7F">
        <w:rPr>
          <w:rFonts w:cs="Times New Roman"/>
          <w:sz w:val="26"/>
          <w:szCs w:val="26"/>
        </w:rPr>
        <w:t xml:space="preserve"> apmērā, kas nepieciešami </w:t>
      </w:r>
      <w:r w:rsidR="00965F7F" w:rsidRPr="00574575">
        <w:rPr>
          <w:rFonts w:cs="Times New Roman"/>
          <w:sz w:val="26"/>
          <w:szCs w:val="26"/>
        </w:rPr>
        <w:t>izglītības iestādēm, kas piedalās projektā “</w:t>
      </w:r>
      <w:r w:rsidR="00965F7F">
        <w:rPr>
          <w:rFonts w:cs="Times New Roman"/>
          <w:sz w:val="26"/>
          <w:szCs w:val="26"/>
        </w:rPr>
        <w:t>S</w:t>
      </w:r>
      <w:r w:rsidR="00965F7F" w:rsidRPr="00574575">
        <w:rPr>
          <w:rFonts w:cs="Times New Roman"/>
          <w:sz w:val="26"/>
          <w:szCs w:val="26"/>
        </w:rPr>
        <w:t>porto visa klase”  un nometnes “Personības akadēmija” rīkošanai</w:t>
      </w:r>
      <w:r w:rsidR="00965F7F">
        <w:rPr>
          <w:rFonts w:cs="Times New Roman"/>
          <w:sz w:val="26"/>
          <w:szCs w:val="26"/>
        </w:rPr>
        <w:t xml:space="preserve">, likumprojektā  “Par vidēja termiņa budžeta ietvaru 2021., 2022. un 2023.gadam” ir nepieciešams iekļaut pantu, kas nosaka Latvijas Loto minimālo iemaksājamo dividenžu apmēru. </w:t>
      </w:r>
      <w:r w:rsidR="003808B1">
        <w:rPr>
          <w:rFonts w:cs="Times New Roman"/>
          <w:sz w:val="26"/>
          <w:szCs w:val="26"/>
        </w:rPr>
        <w:t xml:space="preserve">Pašlaik likumprojektā “Par vidēja termiņa budžeta ietvaru 2021., 2022. un 2023.gadam” </w:t>
      </w:r>
      <w:r w:rsidR="003808B1" w:rsidRPr="00F51E70">
        <w:rPr>
          <w:rFonts w:cs="Times New Roman"/>
          <w:sz w:val="26"/>
          <w:szCs w:val="26"/>
        </w:rPr>
        <w:t xml:space="preserve">Latvijas Loto </w:t>
      </w:r>
      <w:r w:rsidR="003808B1">
        <w:rPr>
          <w:rFonts w:cs="Times New Roman"/>
          <w:sz w:val="26"/>
          <w:szCs w:val="26"/>
        </w:rPr>
        <w:t xml:space="preserve">dividendēs izmaksājamā peļņas daļa (ieskaitot uzņēmumu ienākuma nodokli no dividendēm) prognozēta 2022. gadā 4 096 000 </w:t>
      </w:r>
      <w:proofErr w:type="spellStart"/>
      <w:r w:rsidR="003808B1" w:rsidRPr="00CD264F">
        <w:rPr>
          <w:rFonts w:cs="Times New Roman"/>
          <w:i/>
          <w:sz w:val="26"/>
          <w:szCs w:val="26"/>
        </w:rPr>
        <w:t>euro</w:t>
      </w:r>
      <w:proofErr w:type="spellEnd"/>
      <w:r w:rsidR="003808B1" w:rsidRPr="00CD264F">
        <w:rPr>
          <w:rFonts w:cs="Times New Roman"/>
          <w:i/>
          <w:sz w:val="26"/>
          <w:szCs w:val="26"/>
        </w:rPr>
        <w:t xml:space="preserve"> </w:t>
      </w:r>
      <w:r>
        <w:rPr>
          <w:rFonts w:cs="Times New Roman"/>
          <w:sz w:val="26"/>
          <w:szCs w:val="26"/>
        </w:rPr>
        <w:t>un 2023.</w:t>
      </w:r>
      <w:r w:rsidR="003808B1">
        <w:rPr>
          <w:rFonts w:cs="Times New Roman"/>
          <w:sz w:val="26"/>
          <w:szCs w:val="26"/>
        </w:rPr>
        <w:t xml:space="preserve">gadā 4 835 772 </w:t>
      </w:r>
      <w:proofErr w:type="spellStart"/>
      <w:r w:rsidR="003808B1" w:rsidRPr="00CD264F">
        <w:rPr>
          <w:rFonts w:cs="Times New Roman"/>
          <w:i/>
          <w:sz w:val="26"/>
          <w:szCs w:val="26"/>
        </w:rPr>
        <w:t>euro</w:t>
      </w:r>
      <w:proofErr w:type="spellEnd"/>
      <w:r w:rsidR="003808B1">
        <w:rPr>
          <w:rFonts w:cs="Times New Roman"/>
          <w:sz w:val="26"/>
          <w:szCs w:val="26"/>
        </w:rPr>
        <w:t>. Likuma pantā ir nepieciešams noteikt Latvijas Loto dividendēs izmaksājamo</w:t>
      </w:r>
      <w:r w:rsidR="003808B1" w:rsidRPr="00F51E70">
        <w:rPr>
          <w:rFonts w:cs="Times New Roman"/>
          <w:sz w:val="26"/>
          <w:szCs w:val="26"/>
        </w:rPr>
        <w:t xml:space="preserve"> peļņas daļ</w:t>
      </w:r>
      <w:r w:rsidR="003808B1">
        <w:rPr>
          <w:rFonts w:cs="Times New Roman"/>
          <w:sz w:val="26"/>
          <w:szCs w:val="26"/>
        </w:rPr>
        <w:t xml:space="preserve">u 2022. un 2023.gadā, palielinot to par 468 750 </w:t>
      </w:r>
      <w:proofErr w:type="spellStart"/>
      <w:r w:rsidR="003808B1" w:rsidRPr="00965F7F">
        <w:rPr>
          <w:rFonts w:cs="Times New Roman"/>
          <w:i/>
          <w:sz w:val="26"/>
          <w:szCs w:val="26"/>
        </w:rPr>
        <w:t>euro</w:t>
      </w:r>
      <w:proofErr w:type="spellEnd"/>
      <w:r w:rsidR="003808B1">
        <w:rPr>
          <w:rFonts w:cs="Times New Roman"/>
          <w:i/>
          <w:sz w:val="26"/>
          <w:szCs w:val="26"/>
        </w:rPr>
        <w:t xml:space="preserve"> </w:t>
      </w:r>
      <w:r w:rsidR="003808B1" w:rsidRPr="00F51E70">
        <w:rPr>
          <w:rFonts w:cs="Times New Roman"/>
          <w:sz w:val="26"/>
          <w:szCs w:val="26"/>
        </w:rPr>
        <w:t>ik gadu</w:t>
      </w:r>
      <w:r>
        <w:rPr>
          <w:rFonts w:cs="Times New Roman"/>
          <w:sz w:val="26"/>
          <w:szCs w:val="26"/>
        </w:rPr>
        <w:t>,</w:t>
      </w:r>
      <w:r w:rsidR="003808B1">
        <w:rPr>
          <w:rFonts w:cs="Times New Roman"/>
          <w:i/>
          <w:sz w:val="26"/>
          <w:szCs w:val="26"/>
        </w:rPr>
        <w:t xml:space="preserve"> </w:t>
      </w:r>
      <w:r w:rsidR="00645615" w:rsidRPr="00965F7F">
        <w:rPr>
          <w:rFonts w:cs="Times New Roman"/>
          <w:sz w:val="26"/>
          <w:szCs w:val="26"/>
        </w:rPr>
        <w:t xml:space="preserve">kas, </w:t>
      </w:r>
      <w:r w:rsidR="002D6E85">
        <w:rPr>
          <w:rFonts w:cs="Times New Roman"/>
          <w:sz w:val="26"/>
          <w:szCs w:val="26"/>
        </w:rPr>
        <w:t xml:space="preserve">atskaitot </w:t>
      </w:r>
      <w:r w:rsidR="002D6E85" w:rsidRPr="00965F7F">
        <w:rPr>
          <w:rFonts w:cs="Times New Roman"/>
          <w:sz w:val="26"/>
          <w:szCs w:val="26"/>
        </w:rPr>
        <w:t>nomaksāj</w:t>
      </w:r>
      <w:r w:rsidR="002D6E85">
        <w:rPr>
          <w:rFonts w:cs="Times New Roman"/>
          <w:sz w:val="26"/>
          <w:szCs w:val="26"/>
        </w:rPr>
        <w:t>amo</w:t>
      </w:r>
      <w:r w:rsidR="002D6E85" w:rsidRPr="00965F7F">
        <w:rPr>
          <w:rFonts w:cs="Times New Roman"/>
          <w:sz w:val="26"/>
          <w:szCs w:val="26"/>
        </w:rPr>
        <w:t xml:space="preserve"> </w:t>
      </w:r>
      <w:r w:rsidR="00645615" w:rsidRPr="00965F7F">
        <w:rPr>
          <w:rFonts w:cs="Times New Roman"/>
          <w:sz w:val="26"/>
          <w:szCs w:val="26"/>
        </w:rPr>
        <w:t>20% UIN</w:t>
      </w:r>
      <w:r w:rsidR="00645615">
        <w:rPr>
          <w:rFonts w:cs="Times New Roman"/>
          <w:sz w:val="26"/>
          <w:szCs w:val="26"/>
        </w:rPr>
        <w:t>, dotu nepieciešamos ieņēmumus, kas tik</w:t>
      </w:r>
      <w:r w:rsidR="002D6E85">
        <w:rPr>
          <w:rFonts w:cs="Times New Roman"/>
          <w:sz w:val="26"/>
          <w:szCs w:val="26"/>
        </w:rPr>
        <w:t>tu</w:t>
      </w:r>
      <w:r w:rsidR="00645615">
        <w:rPr>
          <w:rFonts w:cs="Times New Roman"/>
          <w:sz w:val="26"/>
          <w:szCs w:val="26"/>
        </w:rPr>
        <w:t xml:space="preserve"> </w:t>
      </w:r>
      <w:r w:rsidR="002D6E85">
        <w:rPr>
          <w:rFonts w:cs="Times New Roman"/>
          <w:sz w:val="26"/>
          <w:szCs w:val="26"/>
        </w:rPr>
        <w:t xml:space="preserve">novirzīti </w:t>
      </w:r>
      <w:r w:rsidR="00645615">
        <w:rPr>
          <w:rFonts w:cs="Times New Roman"/>
          <w:sz w:val="26"/>
          <w:szCs w:val="26"/>
        </w:rPr>
        <w:t xml:space="preserve">sabiedriskajam labumam. </w:t>
      </w:r>
    </w:p>
    <w:p w14:paraId="339E7631" w14:textId="6A663A38" w:rsidR="00965F7F" w:rsidRDefault="00CD264F" w:rsidP="00CD264F">
      <w:pPr>
        <w:pStyle w:val="BodyText"/>
        <w:spacing w:after="0"/>
        <w:ind w:right="28"/>
        <w:jc w:val="both"/>
        <w:rPr>
          <w:rFonts w:cs="Times New Roman"/>
          <w:sz w:val="26"/>
          <w:szCs w:val="26"/>
        </w:rPr>
      </w:pPr>
      <w:r>
        <w:rPr>
          <w:rFonts w:cs="Times New Roman"/>
          <w:sz w:val="26"/>
          <w:szCs w:val="26"/>
        </w:rPr>
        <w:tab/>
      </w:r>
      <w:r w:rsidR="00965F7F">
        <w:rPr>
          <w:rFonts w:cs="Times New Roman"/>
          <w:sz w:val="26"/>
          <w:szCs w:val="26"/>
        </w:rPr>
        <w:t xml:space="preserve">Lai nodrošinātu iespēju veikt maksājumus </w:t>
      </w:r>
      <w:r w:rsidR="00965F7F" w:rsidRPr="00574575">
        <w:rPr>
          <w:rFonts w:cs="Times New Roman"/>
          <w:sz w:val="26"/>
          <w:szCs w:val="26"/>
        </w:rPr>
        <w:t>izglītības iestādēm, kas piedalās projektā “</w:t>
      </w:r>
      <w:r w:rsidR="00965F7F">
        <w:rPr>
          <w:rFonts w:cs="Times New Roman"/>
          <w:sz w:val="26"/>
          <w:szCs w:val="26"/>
        </w:rPr>
        <w:t>S</w:t>
      </w:r>
      <w:r w:rsidR="00965F7F" w:rsidRPr="00574575">
        <w:rPr>
          <w:rFonts w:cs="Times New Roman"/>
          <w:sz w:val="26"/>
          <w:szCs w:val="26"/>
        </w:rPr>
        <w:t>porto visa klase”  un nometnes “Personības akadēmija” rīkošanai</w:t>
      </w:r>
      <w:r w:rsidR="00965F7F">
        <w:rPr>
          <w:rFonts w:cs="Times New Roman"/>
          <w:sz w:val="26"/>
          <w:szCs w:val="26"/>
        </w:rPr>
        <w:t xml:space="preserve">, likumā “Par vidēja termiņa budžeta ietvaru 2021., 2022. un 2023.gadam” ir nepieciešams Izglītības un zinātnes ministrijas budžetā paredzēt finansējumu 375 000 </w:t>
      </w:r>
      <w:proofErr w:type="spellStart"/>
      <w:r w:rsidR="00965F7F" w:rsidRPr="001E00D2">
        <w:rPr>
          <w:rFonts w:cs="Times New Roman"/>
          <w:i/>
          <w:sz w:val="26"/>
          <w:szCs w:val="26"/>
        </w:rPr>
        <w:t>euro</w:t>
      </w:r>
      <w:proofErr w:type="spellEnd"/>
      <w:r w:rsidR="00965F7F">
        <w:rPr>
          <w:rFonts w:cs="Times New Roman"/>
          <w:sz w:val="26"/>
          <w:szCs w:val="26"/>
        </w:rPr>
        <w:t xml:space="preserve"> apmērā.</w:t>
      </w:r>
      <w:r w:rsidR="00574575">
        <w:rPr>
          <w:rFonts w:cs="Times New Roman"/>
          <w:sz w:val="26"/>
          <w:szCs w:val="26"/>
        </w:rPr>
        <w:t xml:space="preserve"> </w:t>
      </w:r>
      <w:r w:rsidR="00F36EA6">
        <w:rPr>
          <w:rFonts w:cs="Times New Roman"/>
          <w:sz w:val="26"/>
          <w:szCs w:val="26"/>
        </w:rPr>
        <w:t xml:space="preserve"> </w:t>
      </w:r>
    </w:p>
    <w:p w14:paraId="3550CDE7" w14:textId="77777777" w:rsidR="009E4F70" w:rsidRDefault="009E4F70" w:rsidP="00CD264F">
      <w:pPr>
        <w:pStyle w:val="BodyText"/>
        <w:tabs>
          <w:tab w:val="left" w:pos="6521"/>
        </w:tabs>
        <w:spacing w:after="0"/>
        <w:ind w:right="28"/>
        <w:jc w:val="both"/>
        <w:rPr>
          <w:rFonts w:cs="Times New Roman"/>
          <w:sz w:val="26"/>
          <w:szCs w:val="26"/>
        </w:rPr>
      </w:pPr>
    </w:p>
    <w:p w14:paraId="57270BCD" w14:textId="7E088645" w:rsidR="009E4F70" w:rsidRDefault="009E4F70" w:rsidP="00CD264F">
      <w:pPr>
        <w:pStyle w:val="BodyText"/>
        <w:tabs>
          <w:tab w:val="left" w:pos="6521"/>
        </w:tabs>
        <w:spacing w:after="0"/>
        <w:ind w:right="28"/>
        <w:jc w:val="both"/>
        <w:rPr>
          <w:rFonts w:cs="Times New Roman"/>
          <w:sz w:val="26"/>
          <w:szCs w:val="26"/>
        </w:rPr>
      </w:pPr>
      <w:r>
        <w:rPr>
          <w:rFonts w:cs="Times New Roman"/>
          <w:sz w:val="26"/>
          <w:szCs w:val="26"/>
        </w:rPr>
        <w:t xml:space="preserve">Nepieciešamais finansējuma apjoms veidojas no: </w:t>
      </w:r>
    </w:p>
    <w:p w14:paraId="0FFC9210" w14:textId="693CC235" w:rsidR="009E4F70" w:rsidRDefault="009E4F70" w:rsidP="00CD264F">
      <w:pPr>
        <w:pStyle w:val="BodyText"/>
        <w:numPr>
          <w:ilvl w:val="0"/>
          <w:numId w:val="5"/>
        </w:numPr>
        <w:tabs>
          <w:tab w:val="left" w:pos="6521"/>
        </w:tabs>
        <w:spacing w:after="0"/>
        <w:ind w:right="28"/>
        <w:jc w:val="both"/>
        <w:rPr>
          <w:rFonts w:cs="Times New Roman"/>
          <w:sz w:val="26"/>
          <w:szCs w:val="26"/>
        </w:rPr>
      </w:pPr>
      <w:r w:rsidRPr="00E74680">
        <w:rPr>
          <w:rFonts w:cs="Times New Roman"/>
          <w:b/>
          <w:bCs/>
          <w:sz w:val="26"/>
          <w:szCs w:val="26"/>
        </w:rPr>
        <w:lastRenderedPageBreak/>
        <w:t xml:space="preserve">260 000 </w:t>
      </w:r>
      <w:proofErr w:type="spellStart"/>
      <w:r w:rsidR="00CD264F" w:rsidRPr="00CD264F">
        <w:rPr>
          <w:i/>
          <w:sz w:val="28"/>
          <w:szCs w:val="28"/>
        </w:rPr>
        <w:t>euro</w:t>
      </w:r>
      <w:proofErr w:type="spellEnd"/>
      <w:r>
        <w:rPr>
          <w:rFonts w:cs="Times New Roman"/>
          <w:sz w:val="26"/>
          <w:szCs w:val="26"/>
        </w:rPr>
        <w:t xml:space="preserve">, kas paredzēti atbalstam sporta dzīves veicināšanai Latvijas izglītības iestādēs. </w:t>
      </w:r>
      <w:r w:rsidRPr="00E74680">
        <w:rPr>
          <w:rFonts w:cs="Times New Roman"/>
          <w:sz w:val="26"/>
          <w:szCs w:val="26"/>
        </w:rPr>
        <w:t xml:space="preserve">Katru nedēļu, sākot </w:t>
      </w:r>
      <w:r>
        <w:rPr>
          <w:rFonts w:cs="Times New Roman"/>
          <w:sz w:val="26"/>
          <w:szCs w:val="26"/>
        </w:rPr>
        <w:t>ar</w:t>
      </w:r>
      <w:r w:rsidRPr="00E74680">
        <w:rPr>
          <w:rFonts w:cs="Times New Roman"/>
          <w:sz w:val="26"/>
          <w:szCs w:val="26"/>
        </w:rPr>
        <w:t xml:space="preserve"> interaktīvās izlozes "Sporto visi!" TV izložu uzsākšan</w:t>
      </w:r>
      <w:r>
        <w:rPr>
          <w:rFonts w:cs="Times New Roman"/>
          <w:sz w:val="26"/>
          <w:szCs w:val="26"/>
        </w:rPr>
        <w:t>u</w:t>
      </w:r>
      <w:r w:rsidRPr="00E74680">
        <w:rPr>
          <w:rFonts w:cs="Times New Roman"/>
          <w:sz w:val="26"/>
          <w:szCs w:val="26"/>
        </w:rPr>
        <w:t>, tiek</w:t>
      </w:r>
      <w:r w:rsidRPr="007F614F">
        <w:rPr>
          <w:rFonts w:eastAsia="Times New Roman" w:cs="Times New Roman"/>
          <w:color w:val="000000"/>
          <w:szCs w:val="24"/>
          <w:lang w:eastAsia="lv-LV"/>
        </w:rPr>
        <w:t xml:space="preserve"> </w:t>
      </w:r>
      <w:r w:rsidRPr="00E74680">
        <w:rPr>
          <w:rFonts w:cs="Times New Roman"/>
          <w:sz w:val="26"/>
          <w:szCs w:val="26"/>
        </w:rPr>
        <w:t xml:space="preserve">noteikta viena Latvijas izglītības iestāde, kura piedalās LOK projektā "Sporto visa klase" un kura saņem 5000 </w:t>
      </w:r>
      <w:proofErr w:type="spellStart"/>
      <w:r w:rsidR="00CD264F" w:rsidRPr="00CD264F">
        <w:rPr>
          <w:i/>
          <w:sz w:val="28"/>
          <w:szCs w:val="28"/>
        </w:rPr>
        <w:t>euro</w:t>
      </w:r>
      <w:proofErr w:type="spellEnd"/>
      <w:r w:rsidRPr="00E74680">
        <w:rPr>
          <w:rFonts w:cs="Times New Roman"/>
          <w:sz w:val="26"/>
          <w:szCs w:val="26"/>
        </w:rPr>
        <w:t xml:space="preserve"> finansējumu sporta dzīves </w:t>
      </w:r>
      <w:r>
        <w:rPr>
          <w:rFonts w:cs="Times New Roman"/>
          <w:sz w:val="26"/>
          <w:szCs w:val="26"/>
        </w:rPr>
        <w:t>uzlabošanai</w:t>
      </w:r>
      <w:r w:rsidRPr="00E74680">
        <w:rPr>
          <w:rFonts w:cs="Times New Roman"/>
          <w:sz w:val="26"/>
          <w:szCs w:val="26"/>
        </w:rPr>
        <w:t>. Gada laikā finansējum</w:t>
      </w:r>
      <w:r>
        <w:rPr>
          <w:rFonts w:cs="Times New Roman"/>
          <w:sz w:val="26"/>
          <w:szCs w:val="26"/>
        </w:rPr>
        <w:t>u</w:t>
      </w:r>
      <w:r w:rsidRPr="00E74680">
        <w:rPr>
          <w:rFonts w:cs="Times New Roman"/>
          <w:sz w:val="26"/>
          <w:szCs w:val="26"/>
        </w:rPr>
        <w:t xml:space="preserve"> paredzēts </w:t>
      </w:r>
      <w:r>
        <w:rPr>
          <w:rFonts w:cs="Times New Roman"/>
          <w:sz w:val="26"/>
          <w:szCs w:val="26"/>
        </w:rPr>
        <w:t>piešķirt</w:t>
      </w:r>
      <w:r w:rsidRPr="00E74680">
        <w:rPr>
          <w:rFonts w:cs="Times New Roman"/>
          <w:sz w:val="26"/>
          <w:szCs w:val="26"/>
        </w:rPr>
        <w:t xml:space="preserve"> 52 izglītības iestādēm, katru nedēļu </w:t>
      </w:r>
      <w:r>
        <w:rPr>
          <w:rFonts w:cs="Times New Roman"/>
          <w:sz w:val="26"/>
          <w:szCs w:val="26"/>
        </w:rPr>
        <w:t xml:space="preserve"> - </w:t>
      </w:r>
      <w:r w:rsidRPr="00E74680">
        <w:rPr>
          <w:rFonts w:cs="Times New Roman"/>
          <w:sz w:val="26"/>
          <w:szCs w:val="26"/>
        </w:rPr>
        <w:t xml:space="preserve">5000 </w:t>
      </w:r>
      <w:proofErr w:type="spellStart"/>
      <w:r w:rsidR="00CD264F" w:rsidRPr="00CD264F">
        <w:rPr>
          <w:i/>
          <w:sz w:val="28"/>
          <w:szCs w:val="28"/>
        </w:rPr>
        <w:t>euro</w:t>
      </w:r>
      <w:proofErr w:type="spellEnd"/>
      <w:r w:rsidRPr="00E74680">
        <w:rPr>
          <w:rFonts w:cs="Times New Roman"/>
          <w:sz w:val="26"/>
          <w:szCs w:val="26"/>
        </w:rPr>
        <w:t xml:space="preserve"> vienai skolai.</w:t>
      </w:r>
    </w:p>
    <w:p w14:paraId="677C3A70" w14:textId="1BEBD763" w:rsidR="009E4F70" w:rsidRDefault="009E4F70" w:rsidP="00CD264F">
      <w:pPr>
        <w:pStyle w:val="BodyText"/>
        <w:numPr>
          <w:ilvl w:val="0"/>
          <w:numId w:val="5"/>
        </w:numPr>
        <w:tabs>
          <w:tab w:val="left" w:pos="6521"/>
        </w:tabs>
        <w:spacing w:after="0"/>
        <w:ind w:right="28"/>
        <w:jc w:val="both"/>
        <w:rPr>
          <w:rFonts w:cs="Times New Roman"/>
          <w:sz w:val="26"/>
          <w:szCs w:val="26"/>
        </w:rPr>
      </w:pPr>
      <w:r>
        <w:rPr>
          <w:rFonts w:cs="Times New Roman"/>
          <w:b/>
          <w:bCs/>
          <w:sz w:val="26"/>
          <w:szCs w:val="26"/>
        </w:rPr>
        <w:t xml:space="preserve">115 000 </w:t>
      </w:r>
      <w:proofErr w:type="spellStart"/>
      <w:r w:rsidR="00CD264F" w:rsidRPr="00CD264F">
        <w:rPr>
          <w:i/>
          <w:sz w:val="28"/>
          <w:szCs w:val="28"/>
        </w:rPr>
        <w:t>euro</w:t>
      </w:r>
      <w:proofErr w:type="spellEnd"/>
      <w:r>
        <w:rPr>
          <w:rFonts w:cs="Times New Roman"/>
          <w:sz w:val="26"/>
          <w:szCs w:val="26"/>
        </w:rPr>
        <w:t xml:space="preserve">, kas paredzēti programmas “Personības akadēmija” realizēšanai. Tajā skaitā – 40 000 </w:t>
      </w:r>
      <w:proofErr w:type="spellStart"/>
      <w:r w:rsidR="00CD264F" w:rsidRPr="00CD264F">
        <w:rPr>
          <w:i/>
          <w:sz w:val="28"/>
          <w:szCs w:val="28"/>
        </w:rPr>
        <w:t>euro</w:t>
      </w:r>
      <w:proofErr w:type="spellEnd"/>
      <w:r>
        <w:rPr>
          <w:rFonts w:cs="Times New Roman"/>
          <w:sz w:val="26"/>
          <w:szCs w:val="26"/>
        </w:rPr>
        <w:t xml:space="preserve"> </w:t>
      </w:r>
      <w:r w:rsidRPr="00E74680">
        <w:rPr>
          <w:rFonts w:cs="Times New Roman"/>
          <w:sz w:val="26"/>
          <w:szCs w:val="26"/>
        </w:rPr>
        <w:t xml:space="preserve">projekta vadībai (tajā skaitā vizuālās identitātes izstrāde un producēšana, finālsacensību un nometnes satura izstrāde (ekspertu piesaiste), publicitātes pasākumi); 35 000 </w:t>
      </w:r>
      <w:proofErr w:type="spellStart"/>
      <w:r w:rsidR="00CD264F" w:rsidRPr="00CD264F">
        <w:rPr>
          <w:i/>
          <w:sz w:val="28"/>
          <w:szCs w:val="28"/>
        </w:rPr>
        <w:t>euro</w:t>
      </w:r>
      <w:proofErr w:type="spellEnd"/>
      <w:r w:rsidRPr="00E74680">
        <w:rPr>
          <w:rFonts w:cs="Times New Roman"/>
          <w:sz w:val="26"/>
          <w:szCs w:val="26"/>
        </w:rPr>
        <w:t xml:space="preserve"> fināls</w:t>
      </w:r>
      <w:r w:rsidR="00CD264F">
        <w:rPr>
          <w:rFonts w:cs="Times New Roman"/>
          <w:sz w:val="26"/>
          <w:szCs w:val="26"/>
        </w:rPr>
        <w:t>acensību organizēšanai kopā ar pieciem</w:t>
      </w:r>
      <w:r w:rsidRPr="00E74680">
        <w:rPr>
          <w:rFonts w:cs="Times New Roman"/>
          <w:sz w:val="26"/>
          <w:szCs w:val="26"/>
        </w:rPr>
        <w:t xml:space="preserve"> Olimpiskajiem centriem (tajā skaitā telpu noma, sacensību organizēšana un tiesāšana, sacensību noformējums); 40 000 </w:t>
      </w:r>
      <w:proofErr w:type="spellStart"/>
      <w:r w:rsidR="00CD264F" w:rsidRPr="00CD264F">
        <w:rPr>
          <w:i/>
          <w:sz w:val="28"/>
          <w:szCs w:val="28"/>
        </w:rPr>
        <w:t>euro</w:t>
      </w:r>
      <w:proofErr w:type="spellEnd"/>
      <w:r w:rsidRPr="00E74680">
        <w:rPr>
          <w:rFonts w:cs="Times New Roman"/>
          <w:sz w:val="26"/>
          <w:szCs w:val="26"/>
        </w:rPr>
        <w:t xml:space="preserve"> nometnes organizēšanai 50 bērniem (tajā skaitā uzturēšanas izmaksas, ēdināšana, ekskursijas un atpūtas pasākumi, inventāra noma, video un foto materiālu izgatavošana, dalībnieku un nometnes </w:t>
      </w:r>
      <w:r w:rsidR="00B14328">
        <w:rPr>
          <w:rFonts w:cs="Times New Roman"/>
          <w:sz w:val="26"/>
          <w:szCs w:val="26"/>
        </w:rPr>
        <w:t>zīmols</w:t>
      </w:r>
      <w:r w:rsidRPr="00E74680">
        <w:rPr>
          <w:rFonts w:cs="Times New Roman"/>
          <w:sz w:val="26"/>
          <w:szCs w:val="26"/>
        </w:rPr>
        <w:t>, treneru un pedagogu atalgojums).</w:t>
      </w:r>
    </w:p>
    <w:p w14:paraId="52447BE1" w14:textId="77777777" w:rsidR="009E4F70" w:rsidRDefault="009E4F70" w:rsidP="00CD264F">
      <w:pPr>
        <w:pStyle w:val="BodyText"/>
        <w:tabs>
          <w:tab w:val="left" w:pos="6521"/>
        </w:tabs>
        <w:spacing w:after="0"/>
        <w:ind w:right="28"/>
        <w:jc w:val="both"/>
        <w:rPr>
          <w:rFonts w:cs="Times New Roman"/>
          <w:sz w:val="26"/>
          <w:szCs w:val="26"/>
        </w:rPr>
      </w:pPr>
    </w:p>
    <w:p w14:paraId="66F627A7" w14:textId="36E36F81" w:rsidR="00F97B2D" w:rsidRDefault="00CD264F" w:rsidP="00CD264F">
      <w:pPr>
        <w:pStyle w:val="BodyText"/>
        <w:spacing w:after="0"/>
        <w:ind w:right="28"/>
        <w:jc w:val="both"/>
        <w:rPr>
          <w:rFonts w:cs="Times New Roman"/>
          <w:sz w:val="26"/>
          <w:szCs w:val="26"/>
        </w:rPr>
      </w:pPr>
      <w:r>
        <w:rPr>
          <w:rFonts w:cs="Times New Roman"/>
          <w:sz w:val="26"/>
          <w:szCs w:val="26"/>
        </w:rPr>
        <w:tab/>
      </w:r>
      <w:r w:rsidR="00597465">
        <w:rPr>
          <w:rFonts w:cs="Times New Roman"/>
          <w:sz w:val="26"/>
          <w:szCs w:val="26"/>
        </w:rPr>
        <w:t>Jāatzīmē, ka minētajam priekšlikumam</w:t>
      </w:r>
      <w:r w:rsidR="00FD5175">
        <w:rPr>
          <w:rFonts w:cs="Times New Roman"/>
          <w:sz w:val="26"/>
          <w:szCs w:val="26"/>
        </w:rPr>
        <w:t xml:space="preserve"> ir</w:t>
      </w:r>
      <w:r w:rsidR="00597465">
        <w:rPr>
          <w:rFonts w:cs="Times New Roman"/>
          <w:sz w:val="26"/>
          <w:szCs w:val="26"/>
        </w:rPr>
        <w:t xml:space="preserve"> neliela pozitīva fiskālā ietekme, jo Latvijas Loto lielāka dividenžu iemaksa palielinās uzņēmuma ienākuma nodokļa maksājuma apjomu.  </w:t>
      </w:r>
      <w:r w:rsidR="00F36EA6">
        <w:rPr>
          <w:rFonts w:cs="Times New Roman"/>
          <w:sz w:val="26"/>
          <w:szCs w:val="26"/>
        </w:rPr>
        <w:t xml:space="preserve">  </w:t>
      </w:r>
    </w:p>
    <w:p w14:paraId="44F4B7BE" w14:textId="38D27D3E" w:rsidR="00320A15" w:rsidRDefault="00320A15" w:rsidP="00222C70">
      <w:pPr>
        <w:pStyle w:val="BodyText"/>
        <w:tabs>
          <w:tab w:val="left" w:pos="6521"/>
        </w:tabs>
        <w:spacing w:after="0"/>
        <w:ind w:right="28"/>
        <w:jc w:val="both"/>
        <w:rPr>
          <w:rFonts w:cs="Times New Roman"/>
          <w:sz w:val="26"/>
          <w:szCs w:val="26"/>
        </w:rPr>
      </w:pPr>
    </w:p>
    <w:p w14:paraId="7E1B94C7" w14:textId="77777777" w:rsidR="00CD264F" w:rsidRDefault="00CD264F" w:rsidP="00222C70">
      <w:pPr>
        <w:pStyle w:val="BodyText"/>
        <w:tabs>
          <w:tab w:val="left" w:pos="6521"/>
        </w:tabs>
        <w:spacing w:after="0"/>
        <w:ind w:right="28"/>
        <w:jc w:val="both"/>
        <w:rPr>
          <w:rFonts w:cs="Times New Roman"/>
          <w:sz w:val="26"/>
          <w:szCs w:val="26"/>
        </w:rPr>
      </w:pPr>
    </w:p>
    <w:p w14:paraId="0A8131F4" w14:textId="77777777" w:rsidR="00320A15" w:rsidRDefault="00320A15" w:rsidP="00222C70">
      <w:pPr>
        <w:pStyle w:val="BodyText"/>
        <w:tabs>
          <w:tab w:val="left" w:pos="6521"/>
        </w:tabs>
        <w:spacing w:after="0"/>
        <w:ind w:right="28"/>
        <w:jc w:val="both"/>
        <w:rPr>
          <w:rFonts w:cs="Times New Roman"/>
          <w:sz w:val="26"/>
          <w:szCs w:val="26"/>
        </w:rPr>
      </w:pPr>
    </w:p>
    <w:p w14:paraId="41391FF7" w14:textId="2FA5E64F" w:rsidR="00B56F71" w:rsidRPr="00D900B8" w:rsidRDefault="00C40C5F" w:rsidP="00222C70">
      <w:pPr>
        <w:pStyle w:val="BodyText"/>
        <w:tabs>
          <w:tab w:val="left" w:pos="6521"/>
        </w:tabs>
        <w:spacing w:after="0"/>
        <w:ind w:right="28"/>
        <w:jc w:val="both"/>
        <w:rPr>
          <w:rFonts w:cs="Times New Roman"/>
          <w:sz w:val="26"/>
          <w:szCs w:val="26"/>
        </w:rPr>
      </w:pPr>
      <w:r w:rsidRPr="00D900B8">
        <w:rPr>
          <w:rFonts w:cs="Times New Roman"/>
          <w:sz w:val="26"/>
          <w:szCs w:val="26"/>
        </w:rPr>
        <w:t>Finanšu ministr</w:t>
      </w:r>
      <w:r w:rsidR="00222C70" w:rsidRPr="00D900B8">
        <w:rPr>
          <w:rFonts w:cs="Times New Roman"/>
          <w:sz w:val="26"/>
          <w:szCs w:val="26"/>
        </w:rPr>
        <w:t xml:space="preserve">s                                                                                                </w:t>
      </w:r>
      <w:proofErr w:type="spellStart"/>
      <w:r w:rsidR="00222C70" w:rsidRPr="00D900B8">
        <w:rPr>
          <w:rFonts w:cs="Times New Roman"/>
          <w:sz w:val="26"/>
          <w:szCs w:val="26"/>
        </w:rPr>
        <w:t>J.Reirs</w:t>
      </w:r>
      <w:proofErr w:type="spellEnd"/>
      <w:r w:rsidR="00222C70" w:rsidRPr="00D900B8">
        <w:rPr>
          <w:rFonts w:cs="Times New Roman"/>
          <w:sz w:val="26"/>
          <w:szCs w:val="26"/>
        </w:rPr>
        <w:t xml:space="preserve"> </w:t>
      </w:r>
    </w:p>
    <w:p w14:paraId="478C1BB3" w14:textId="77777777" w:rsidR="004E216B" w:rsidRPr="005140CE" w:rsidRDefault="004E216B" w:rsidP="00437EC6">
      <w:pPr>
        <w:jc w:val="both"/>
        <w:rPr>
          <w:rFonts w:eastAsia="Calibri" w:cs="Times New Roman"/>
          <w:sz w:val="26"/>
          <w:szCs w:val="26"/>
          <w:highlight w:val="yellow"/>
        </w:rPr>
      </w:pPr>
    </w:p>
    <w:p w14:paraId="1DF3069E" w14:textId="2C9E621E" w:rsidR="00222C70" w:rsidRPr="005140CE" w:rsidRDefault="00222C70" w:rsidP="00437EC6">
      <w:pPr>
        <w:jc w:val="both"/>
        <w:rPr>
          <w:rFonts w:eastAsia="Times New Roman" w:cs="Times New Roman"/>
          <w:sz w:val="20"/>
          <w:szCs w:val="20"/>
          <w:highlight w:val="yellow"/>
          <w:lang w:eastAsia="lv-LV"/>
        </w:rPr>
      </w:pPr>
    </w:p>
    <w:p w14:paraId="386238B4" w14:textId="433F5D15" w:rsidR="00222C70" w:rsidRPr="005140CE" w:rsidRDefault="00222C70" w:rsidP="00437EC6">
      <w:pPr>
        <w:jc w:val="both"/>
        <w:rPr>
          <w:rFonts w:eastAsia="Times New Roman" w:cs="Times New Roman"/>
          <w:sz w:val="20"/>
          <w:szCs w:val="20"/>
          <w:highlight w:val="yellow"/>
          <w:lang w:eastAsia="lv-LV"/>
        </w:rPr>
      </w:pPr>
    </w:p>
    <w:p w14:paraId="2B261128" w14:textId="77777777" w:rsidR="00222C70" w:rsidRPr="005140CE" w:rsidRDefault="00222C70" w:rsidP="00437EC6">
      <w:pPr>
        <w:jc w:val="both"/>
        <w:rPr>
          <w:rFonts w:eastAsia="Times New Roman" w:cs="Times New Roman"/>
          <w:sz w:val="20"/>
          <w:szCs w:val="20"/>
          <w:highlight w:val="yellow"/>
          <w:lang w:eastAsia="lv-LV"/>
        </w:rPr>
      </w:pPr>
    </w:p>
    <w:p w14:paraId="6E6CF51C" w14:textId="77777777" w:rsidR="00222C70" w:rsidRPr="005140CE" w:rsidRDefault="00222C70" w:rsidP="00437EC6">
      <w:pPr>
        <w:jc w:val="both"/>
        <w:rPr>
          <w:rFonts w:eastAsia="Times New Roman" w:cs="Times New Roman"/>
          <w:sz w:val="20"/>
          <w:szCs w:val="20"/>
          <w:highlight w:val="yellow"/>
          <w:lang w:eastAsia="lv-LV"/>
        </w:rPr>
      </w:pPr>
    </w:p>
    <w:p w14:paraId="65041B3F" w14:textId="77777777" w:rsidR="00222C70" w:rsidRPr="005140CE" w:rsidRDefault="00222C70" w:rsidP="00437EC6">
      <w:pPr>
        <w:jc w:val="both"/>
        <w:rPr>
          <w:rFonts w:eastAsia="Times New Roman" w:cs="Times New Roman"/>
          <w:sz w:val="20"/>
          <w:szCs w:val="20"/>
          <w:highlight w:val="yellow"/>
          <w:lang w:eastAsia="lv-LV"/>
        </w:rPr>
      </w:pPr>
    </w:p>
    <w:p w14:paraId="69962543" w14:textId="77777777" w:rsidR="00222C70" w:rsidRPr="005140CE" w:rsidRDefault="00222C70" w:rsidP="00437EC6">
      <w:pPr>
        <w:jc w:val="both"/>
        <w:rPr>
          <w:rFonts w:eastAsia="Times New Roman" w:cs="Times New Roman"/>
          <w:sz w:val="20"/>
          <w:szCs w:val="20"/>
          <w:highlight w:val="yellow"/>
          <w:lang w:eastAsia="lv-LV"/>
        </w:rPr>
      </w:pPr>
    </w:p>
    <w:p w14:paraId="40207254" w14:textId="2BA1935B" w:rsidR="005140CE" w:rsidRPr="00001D4C" w:rsidRDefault="00597465" w:rsidP="005140CE">
      <w:pPr>
        <w:pStyle w:val="Heading2"/>
        <w:rPr>
          <w:rFonts w:eastAsia="Calibri"/>
          <w:sz w:val="20"/>
        </w:rPr>
      </w:pPr>
      <w:r>
        <w:rPr>
          <w:sz w:val="20"/>
        </w:rPr>
        <w:t>Sakss</w:t>
      </w:r>
      <w:r w:rsidR="005140CE" w:rsidRPr="00001D4C">
        <w:rPr>
          <w:sz w:val="20"/>
        </w:rPr>
        <w:t xml:space="preserve"> </w:t>
      </w:r>
      <w:r w:rsidR="00E553F7" w:rsidRPr="00E553F7">
        <w:rPr>
          <w:sz w:val="20"/>
        </w:rPr>
        <w:t>67083871</w:t>
      </w:r>
    </w:p>
    <w:p w14:paraId="126B4B76" w14:textId="4E3D9644" w:rsidR="002D7FE2" w:rsidRPr="002D7FE2" w:rsidRDefault="00597465" w:rsidP="005140CE">
      <w:pPr>
        <w:jc w:val="both"/>
        <w:rPr>
          <w:rFonts w:eastAsia="Calibri" w:cs="Times New Roman"/>
          <w:sz w:val="20"/>
          <w:szCs w:val="20"/>
        </w:rPr>
      </w:pPr>
      <w:r>
        <w:rPr>
          <w:rFonts w:eastAsia="Calibri" w:cs="Times New Roman"/>
          <w:sz w:val="20"/>
          <w:szCs w:val="20"/>
        </w:rPr>
        <w:t>nils.sakss@fm.gov.lv</w:t>
      </w:r>
    </w:p>
    <w:sectPr w:rsidR="002D7FE2" w:rsidRPr="002D7FE2" w:rsidSect="00C82D23">
      <w:headerReference w:type="default" r:id="rId13"/>
      <w:footerReference w:type="default" r:id="rId14"/>
      <w:footerReference w:type="first" r:id="rId15"/>
      <w:pgSz w:w="11906" w:h="16838"/>
      <w:pgMar w:top="1361" w:right="1416" w:bottom="1361" w:left="1531" w:header="567" w:footer="62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BD8A" w16cex:dateUtc="2020-10-26T19:26:00Z"/>
  <w16cex:commentExtensible w16cex:durableId="23429FAB" w16cex:dateUtc="2020-10-27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147B52" w16cid:durableId="2341BD8A"/>
  <w16cid:commentId w16cid:paraId="2F20A64A" w16cid:durableId="23429F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EDDD9" w14:textId="77777777" w:rsidR="001C0548" w:rsidRDefault="001C0548" w:rsidP="004B4E3F">
      <w:r>
        <w:separator/>
      </w:r>
    </w:p>
  </w:endnote>
  <w:endnote w:type="continuationSeparator" w:id="0">
    <w:p w14:paraId="59EF05E3" w14:textId="77777777" w:rsidR="001C0548" w:rsidRDefault="001C0548" w:rsidP="004B4E3F">
      <w:r>
        <w:continuationSeparator/>
      </w:r>
    </w:p>
  </w:endnote>
  <w:endnote w:type="continuationNotice" w:id="1">
    <w:p w14:paraId="40D63955" w14:textId="77777777" w:rsidR="001C0548" w:rsidRDefault="001C0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00C0F" w14:textId="73CB4610" w:rsidR="00E5675E" w:rsidRPr="00CD264F" w:rsidRDefault="00CD264F" w:rsidP="00CD264F">
    <w:pPr>
      <w:pStyle w:val="Footer"/>
      <w:rPr>
        <w:sz w:val="20"/>
        <w:szCs w:val="20"/>
      </w:rPr>
    </w:pPr>
    <w:r>
      <w:rPr>
        <w:sz w:val="20"/>
        <w:szCs w:val="20"/>
      </w:rPr>
      <w:t xml:space="preserve">FMzin_291020_LL LOK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169F" w14:textId="533B64AC" w:rsidR="00E5675E" w:rsidRPr="006D541A" w:rsidRDefault="00E5675E" w:rsidP="00AB4AA5">
    <w:pPr>
      <w:pStyle w:val="Footer"/>
      <w:rPr>
        <w:sz w:val="20"/>
        <w:szCs w:val="20"/>
      </w:rPr>
    </w:pPr>
    <w:r>
      <w:rPr>
        <w:sz w:val="20"/>
        <w:szCs w:val="20"/>
      </w:rPr>
      <w:t>FMzin_</w:t>
    </w:r>
    <w:r w:rsidR="00CD264F">
      <w:rPr>
        <w:sz w:val="20"/>
        <w:szCs w:val="20"/>
      </w:rPr>
      <w:t>291020_</w:t>
    </w:r>
    <w:r w:rsidR="00AF3A37">
      <w:rPr>
        <w:sz w:val="20"/>
        <w:szCs w:val="20"/>
      </w:rPr>
      <w:t>LL LOK</w:t>
    </w:r>
    <w:r>
      <w:rPr>
        <w:sz w:val="20"/>
        <w:szCs w:val="20"/>
      </w:rPr>
      <w:t xml:space="preserve"> </w:t>
    </w:r>
  </w:p>
  <w:p w14:paraId="08197F06" w14:textId="77777777" w:rsidR="00E5675E" w:rsidRDefault="00E5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421FB" w14:textId="77777777" w:rsidR="001C0548" w:rsidRDefault="001C0548" w:rsidP="004B4E3F">
      <w:r>
        <w:separator/>
      </w:r>
    </w:p>
  </w:footnote>
  <w:footnote w:type="continuationSeparator" w:id="0">
    <w:p w14:paraId="0F52A90C" w14:textId="77777777" w:rsidR="001C0548" w:rsidRDefault="001C0548" w:rsidP="004B4E3F">
      <w:r>
        <w:continuationSeparator/>
      </w:r>
    </w:p>
  </w:footnote>
  <w:footnote w:type="continuationNotice" w:id="1">
    <w:p w14:paraId="3BA63B09" w14:textId="77777777" w:rsidR="001C0548" w:rsidRDefault="001C05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856220"/>
      <w:docPartObj>
        <w:docPartGallery w:val="Page Numbers (Top of Page)"/>
        <w:docPartUnique/>
      </w:docPartObj>
    </w:sdtPr>
    <w:sdtEndPr>
      <w:rPr>
        <w:noProof/>
      </w:rPr>
    </w:sdtEndPr>
    <w:sdtContent>
      <w:p w14:paraId="4A7CAEA2" w14:textId="3A58F549" w:rsidR="00E5675E" w:rsidRDefault="00E5675E">
        <w:pPr>
          <w:pStyle w:val="Header"/>
          <w:jc w:val="center"/>
        </w:pPr>
        <w:r>
          <w:fldChar w:fldCharType="begin"/>
        </w:r>
        <w:r>
          <w:instrText xml:space="preserve"> PAGE   \* MERGEFORMAT </w:instrText>
        </w:r>
        <w:r>
          <w:fldChar w:fldCharType="separate"/>
        </w:r>
        <w:r w:rsidR="004C1C0B">
          <w:rPr>
            <w:noProof/>
          </w:rPr>
          <w:t>3</w:t>
        </w:r>
        <w:r>
          <w:rPr>
            <w:noProof/>
          </w:rPr>
          <w:fldChar w:fldCharType="end"/>
        </w:r>
      </w:p>
    </w:sdtContent>
  </w:sdt>
  <w:p w14:paraId="2C444828" w14:textId="77777777" w:rsidR="00E5675E" w:rsidRPr="006D541A" w:rsidRDefault="00E5675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EBD"/>
    <w:multiLevelType w:val="hybridMultilevel"/>
    <w:tmpl w:val="F76EBA12"/>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 w15:restartNumberingAfterBreak="0">
    <w:nsid w:val="0AA45B92"/>
    <w:multiLevelType w:val="multilevel"/>
    <w:tmpl w:val="5FB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6713D"/>
    <w:multiLevelType w:val="multilevel"/>
    <w:tmpl w:val="BE7E7FA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1B7E07"/>
    <w:multiLevelType w:val="hybridMultilevel"/>
    <w:tmpl w:val="A1C4723A"/>
    <w:lvl w:ilvl="0" w:tplc="49A475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7012276A"/>
    <w:multiLevelType w:val="hybridMultilevel"/>
    <w:tmpl w:val="C584E510"/>
    <w:lvl w:ilvl="0" w:tplc="3B70A59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FA"/>
    <w:rsid w:val="00002BD6"/>
    <w:rsid w:val="000100F8"/>
    <w:rsid w:val="00014B05"/>
    <w:rsid w:val="00015258"/>
    <w:rsid w:val="00015981"/>
    <w:rsid w:val="00015CD8"/>
    <w:rsid w:val="00017548"/>
    <w:rsid w:val="00020D37"/>
    <w:rsid w:val="00020F26"/>
    <w:rsid w:val="000215BE"/>
    <w:rsid w:val="00022D63"/>
    <w:rsid w:val="00024DD2"/>
    <w:rsid w:val="00030D92"/>
    <w:rsid w:val="00032FA4"/>
    <w:rsid w:val="00033562"/>
    <w:rsid w:val="00036259"/>
    <w:rsid w:val="00037585"/>
    <w:rsid w:val="00040BB4"/>
    <w:rsid w:val="00040FDE"/>
    <w:rsid w:val="000420A5"/>
    <w:rsid w:val="00043BAA"/>
    <w:rsid w:val="00043BDE"/>
    <w:rsid w:val="00045329"/>
    <w:rsid w:val="00046204"/>
    <w:rsid w:val="00047F91"/>
    <w:rsid w:val="000640CC"/>
    <w:rsid w:val="0006702C"/>
    <w:rsid w:val="00067FB9"/>
    <w:rsid w:val="00073159"/>
    <w:rsid w:val="00080B85"/>
    <w:rsid w:val="00082291"/>
    <w:rsid w:val="0008256C"/>
    <w:rsid w:val="00083C83"/>
    <w:rsid w:val="00091E16"/>
    <w:rsid w:val="00093E96"/>
    <w:rsid w:val="00094259"/>
    <w:rsid w:val="000967CC"/>
    <w:rsid w:val="000A218C"/>
    <w:rsid w:val="000A6C12"/>
    <w:rsid w:val="000B0D02"/>
    <w:rsid w:val="000B221B"/>
    <w:rsid w:val="000B30A3"/>
    <w:rsid w:val="000B30FA"/>
    <w:rsid w:val="000B7B10"/>
    <w:rsid w:val="000C0F6B"/>
    <w:rsid w:val="000C2B2E"/>
    <w:rsid w:val="000C2BF3"/>
    <w:rsid w:val="000C448B"/>
    <w:rsid w:val="000C4B5C"/>
    <w:rsid w:val="000C5102"/>
    <w:rsid w:val="000C541B"/>
    <w:rsid w:val="000C6238"/>
    <w:rsid w:val="000D0695"/>
    <w:rsid w:val="000D071C"/>
    <w:rsid w:val="000D339E"/>
    <w:rsid w:val="000D7C84"/>
    <w:rsid w:val="000E4627"/>
    <w:rsid w:val="000E4D64"/>
    <w:rsid w:val="000E5CE9"/>
    <w:rsid w:val="000F0BBC"/>
    <w:rsid w:val="000F7184"/>
    <w:rsid w:val="000F7B86"/>
    <w:rsid w:val="0010077A"/>
    <w:rsid w:val="00100FD6"/>
    <w:rsid w:val="00103437"/>
    <w:rsid w:val="00106967"/>
    <w:rsid w:val="00107024"/>
    <w:rsid w:val="001106A6"/>
    <w:rsid w:val="00110A6B"/>
    <w:rsid w:val="001128EF"/>
    <w:rsid w:val="00115CB2"/>
    <w:rsid w:val="0011600C"/>
    <w:rsid w:val="00117C4A"/>
    <w:rsid w:val="001202CC"/>
    <w:rsid w:val="0012173C"/>
    <w:rsid w:val="00124613"/>
    <w:rsid w:val="0012744B"/>
    <w:rsid w:val="00132910"/>
    <w:rsid w:val="00132F14"/>
    <w:rsid w:val="00133742"/>
    <w:rsid w:val="00134DEF"/>
    <w:rsid w:val="00143F51"/>
    <w:rsid w:val="0014780F"/>
    <w:rsid w:val="00151180"/>
    <w:rsid w:val="00154FD1"/>
    <w:rsid w:val="001552FD"/>
    <w:rsid w:val="0015631A"/>
    <w:rsid w:val="001648F8"/>
    <w:rsid w:val="00171975"/>
    <w:rsid w:val="001719E7"/>
    <w:rsid w:val="0017280B"/>
    <w:rsid w:val="00174A53"/>
    <w:rsid w:val="001765A2"/>
    <w:rsid w:val="0017705F"/>
    <w:rsid w:val="00177D46"/>
    <w:rsid w:val="00180D31"/>
    <w:rsid w:val="001901E0"/>
    <w:rsid w:val="001910C8"/>
    <w:rsid w:val="00193253"/>
    <w:rsid w:val="00194AA5"/>
    <w:rsid w:val="00194ECA"/>
    <w:rsid w:val="001974F7"/>
    <w:rsid w:val="001A04DF"/>
    <w:rsid w:val="001A5450"/>
    <w:rsid w:val="001A5FEB"/>
    <w:rsid w:val="001A6D87"/>
    <w:rsid w:val="001B0BA1"/>
    <w:rsid w:val="001B1789"/>
    <w:rsid w:val="001B1CBA"/>
    <w:rsid w:val="001B2570"/>
    <w:rsid w:val="001B2ED8"/>
    <w:rsid w:val="001B7AF5"/>
    <w:rsid w:val="001C0548"/>
    <w:rsid w:val="001C112B"/>
    <w:rsid w:val="001C76FC"/>
    <w:rsid w:val="001D2829"/>
    <w:rsid w:val="001D2BAD"/>
    <w:rsid w:val="001D7C46"/>
    <w:rsid w:val="001D7C69"/>
    <w:rsid w:val="001E0A74"/>
    <w:rsid w:val="001E1B23"/>
    <w:rsid w:val="001E3567"/>
    <w:rsid w:val="001E583F"/>
    <w:rsid w:val="001F1E6E"/>
    <w:rsid w:val="001F28D6"/>
    <w:rsid w:val="002000D9"/>
    <w:rsid w:val="00203601"/>
    <w:rsid w:val="00203C8B"/>
    <w:rsid w:val="00207860"/>
    <w:rsid w:val="00214ABA"/>
    <w:rsid w:val="00222B11"/>
    <w:rsid w:val="00222B43"/>
    <w:rsid w:val="00222B74"/>
    <w:rsid w:val="00222C70"/>
    <w:rsid w:val="00222DA5"/>
    <w:rsid w:val="00223FF3"/>
    <w:rsid w:val="00224233"/>
    <w:rsid w:val="002336D3"/>
    <w:rsid w:val="00234A02"/>
    <w:rsid w:val="00235C9D"/>
    <w:rsid w:val="002440C2"/>
    <w:rsid w:val="002447DD"/>
    <w:rsid w:val="00244A82"/>
    <w:rsid w:val="002467F7"/>
    <w:rsid w:val="00246815"/>
    <w:rsid w:val="00247830"/>
    <w:rsid w:val="00256CF0"/>
    <w:rsid w:val="00266856"/>
    <w:rsid w:val="002759D3"/>
    <w:rsid w:val="00276C42"/>
    <w:rsid w:val="00280E77"/>
    <w:rsid w:val="0028510C"/>
    <w:rsid w:val="00285F9D"/>
    <w:rsid w:val="002861AF"/>
    <w:rsid w:val="0029240B"/>
    <w:rsid w:val="002929F2"/>
    <w:rsid w:val="00293983"/>
    <w:rsid w:val="002954C1"/>
    <w:rsid w:val="00295C0B"/>
    <w:rsid w:val="002A1844"/>
    <w:rsid w:val="002A354E"/>
    <w:rsid w:val="002A38A7"/>
    <w:rsid w:val="002B1C97"/>
    <w:rsid w:val="002B2D57"/>
    <w:rsid w:val="002B3168"/>
    <w:rsid w:val="002B3E14"/>
    <w:rsid w:val="002B3F3C"/>
    <w:rsid w:val="002B4354"/>
    <w:rsid w:val="002B6E74"/>
    <w:rsid w:val="002C16BB"/>
    <w:rsid w:val="002D52C9"/>
    <w:rsid w:val="002D6E85"/>
    <w:rsid w:val="002D7FE2"/>
    <w:rsid w:val="002E335F"/>
    <w:rsid w:val="002E42A4"/>
    <w:rsid w:val="002E6288"/>
    <w:rsid w:val="002F01B9"/>
    <w:rsid w:val="002F0378"/>
    <w:rsid w:val="002F324E"/>
    <w:rsid w:val="002F498A"/>
    <w:rsid w:val="002F7A38"/>
    <w:rsid w:val="00300F11"/>
    <w:rsid w:val="00300F80"/>
    <w:rsid w:val="00303660"/>
    <w:rsid w:val="0030538A"/>
    <w:rsid w:val="00306987"/>
    <w:rsid w:val="00306B42"/>
    <w:rsid w:val="00310325"/>
    <w:rsid w:val="00312E06"/>
    <w:rsid w:val="00312EE8"/>
    <w:rsid w:val="00313616"/>
    <w:rsid w:val="00313BDD"/>
    <w:rsid w:val="0031539A"/>
    <w:rsid w:val="0031676F"/>
    <w:rsid w:val="003172DF"/>
    <w:rsid w:val="00320A15"/>
    <w:rsid w:val="00321EDA"/>
    <w:rsid w:val="00325B76"/>
    <w:rsid w:val="00327683"/>
    <w:rsid w:val="003301F3"/>
    <w:rsid w:val="0033194B"/>
    <w:rsid w:val="00332224"/>
    <w:rsid w:val="003323D1"/>
    <w:rsid w:val="00334A77"/>
    <w:rsid w:val="00336354"/>
    <w:rsid w:val="00344156"/>
    <w:rsid w:val="00347690"/>
    <w:rsid w:val="003515F4"/>
    <w:rsid w:val="003528C4"/>
    <w:rsid w:val="00352CAC"/>
    <w:rsid w:val="00353D0E"/>
    <w:rsid w:val="00357A39"/>
    <w:rsid w:val="00363AD2"/>
    <w:rsid w:val="0037015D"/>
    <w:rsid w:val="00370535"/>
    <w:rsid w:val="003724DF"/>
    <w:rsid w:val="00372EBE"/>
    <w:rsid w:val="003767E5"/>
    <w:rsid w:val="00377476"/>
    <w:rsid w:val="00377AD9"/>
    <w:rsid w:val="003808B1"/>
    <w:rsid w:val="003846F3"/>
    <w:rsid w:val="00384947"/>
    <w:rsid w:val="0038655A"/>
    <w:rsid w:val="003A098C"/>
    <w:rsid w:val="003A0DE0"/>
    <w:rsid w:val="003A13FE"/>
    <w:rsid w:val="003A7E14"/>
    <w:rsid w:val="003B2FFF"/>
    <w:rsid w:val="003B355C"/>
    <w:rsid w:val="003B4376"/>
    <w:rsid w:val="003B5A5A"/>
    <w:rsid w:val="003C13A1"/>
    <w:rsid w:val="003C15C4"/>
    <w:rsid w:val="003C18D2"/>
    <w:rsid w:val="003D2EBD"/>
    <w:rsid w:val="003D40ED"/>
    <w:rsid w:val="003E0438"/>
    <w:rsid w:val="003E60A5"/>
    <w:rsid w:val="003F3747"/>
    <w:rsid w:val="003F3C37"/>
    <w:rsid w:val="003F4701"/>
    <w:rsid w:val="00400437"/>
    <w:rsid w:val="00400A1C"/>
    <w:rsid w:val="00401D36"/>
    <w:rsid w:val="00403248"/>
    <w:rsid w:val="004120C6"/>
    <w:rsid w:val="00420275"/>
    <w:rsid w:val="00421CF0"/>
    <w:rsid w:val="00421EDB"/>
    <w:rsid w:val="00421EE2"/>
    <w:rsid w:val="004225FF"/>
    <w:rsid w:val="004233F6"/>
    <w:rsid w:val="00423D53"/>
    <w:rsid w:val="00424C52"/>
    <w:rsid w:val="00424CF7"/>
    <w:rsid w:val="0042740A"/>
    <w:rsid w:val="00430354"/>
    <w:rsid w:val="004321CB"/>
    <w:rsid w:val="004332A2"/>
    <w:rsid w:val="004339D3"/>
    <w:rsid w:val="0043593B"/>
    <w:rsid w:val="004375D2"/>
    <w:rsid w:val="00437EC6"/>
    <w:rsid w:val="00442973"/>
    <w:rsid w:val="004432A1"/>
    <w:rsid w:val="0044644D"/>
    <w:rsid w:val="00447A41"/>
    <w:rsid w:val="0045269C"/>
    <w:rsid w:val="00453E62"/>
    <w:rsid w:val="004540E3"/>
    <w:rsid w:val="00455D41"/>
    <w:rsid w:val="004606CC"/>
    <w:rsid w:val="00465454"/>
    <w:rsid w:val="004678D9"/>
    <w:rsid w:val="00470AF8"/>
    <w:rsid w:val="00475097"/>
    <w:rsid w:val="00477AB8"/>
    <w:rsid w:val="004806AD"/>
    <w:rsid w:val="00483EB6"/>
    <w:rsid w:val="0048475F"/>
    <w:rsid w:val="00490D3A"/>
    <w:rsid w:val="0049266B"/>
    <w:rsid w:val="00492FEF"/>
    <w:rsid w:val="00494F83"/>
    <w:rsid w:val="0049651C"/>
    <w:rsid w:val="004972EE"/>
    <w:rsid w:val="004A0AF1"/>
    <w:rsid w:val="004A1917"/>
    <w:rsid w:val="004A25DD"/>
    <w:rsid w:val="004A5AD3"/>
    <w:rsid w:val="004A67B9"/>
    <w:rsid w:val="004A740C"/>
    <w:rsid w:val="004B35E9"/>
    <w:rsid w:val="004B4E3F"/>
    <w:rsid w:val="004B5022"/>
    <w:rsid w:val="004B7613"/>
    <w:rsid w:val="004B7CD0"/>
    <w:rsid w:val="004B7DD5"/>
    <w:rsid w:val="004C0F5B"/>
    <w:rsid w:val="004C1C0B"/>
    <w:rsid w:val="004C27AE"/>
    <w:rsid w:val="004C2C5A"/>
    <w:rsid w:val="004C4C53"/>
    <w:rsid w:val="004C5769"/>
    <w:rsid w:val="004C658E"/>
    <w:rsid w:val="004C7E40"/>
    <w:rsid w:val="004D2053"/>
    <w:rsid w:val="004D2701"/>
    <w:rsid w:val="004D5282"/>
    <w:rsid w:val="004D5C8B"/>
    <w:rsid w:val="004D6293"/>
    <w:rsid w:val="004D74F4"/>
    <w:rsid w:val="004E0679"/>
    <w:rsid w:val="004E1796"/>
    <w:rsid w:val="004E216B"/>
    <w:rsid w:val="004E2850"/>
    <w:rsid w:val="004E5D8C"/>
    <w:rsid w:val="004E6507"/>
    <w:rsid w:val="004E7DFA"/>
    <w:rsid w:val="004E7E5E"/>
    <w:rsid w:val="004F0A4C"/>
    <w:rsid w:val="004F1954"/>
    <w:rsid w:val="004F5064"/>
    <w:rsid w:val="004F58A3"/>
    <w:rsid w:val="004F58E9"/>
    <w:rsid w:val="004F5B37"/>
    <w:rsid w:val="004F5EF3"/>
    <w:rsid w:val="005022C8"/>
    <w:rsid w:val="00502BCA"/>
    <w:rsid w:val="0050529D"/>
    <w:rsid w:val="005140CE"/>
    <w:rsid w:val="00515F65"/>
    <w:rsid w:val="00517E4E"/>
    <w:rsid w:val="0052017C"/>
    <w:rsid w:val="0052353C"/>
    <w:rsid w:val="0052382D"/>
    <w:rsid w:val="005255FB"/>
    <w:rsid w:val="0053032E"/>
    <w:rsid w:val="005362A2"/>
    <w:rsid w:val="00542FA7"/>
    <w:rsid w:val="005432ED"/>
    <w:rsid w:val="00552612"/>
    <w:rsid w:val="00557804"/>
    <w:rsid w:val="00560A36"/>
    <w:rsid w:val="00561709"/>
    <w:rsid w:val="0056603A"/>
    <w:rsid w:val="00566B8D"/>
    <w:rsid w:val="005712A6"/>
    <w:rsid w:val="005714F3"/>
    <w:rsid w:val="0057320A"/>
    <w:rsid w:val="00574575"/>
    <w:rsid w:val="00575019"/>
    <w:rsid w:val="00577812"/>
    <w:rsid w:val="00581224"/>
    <w:rsid w:val="005817A1"/>
    <w:rsid w:val="00581899"/>
    <w:rsid w:val="005844F4"/>
    <w:rsid w:val="00585ACA"/>
    <w:rsid w:val="00590C07"/>
    <w:rsid w:val="00592E91"/>
    <w:rsid w:val="00593164"/>
    <w:rsid w:val="00594320"/>
    <w:rsid w:val="00597465"/>
    <w:rsid w:val="005A15FD"/>
    <w:rsid w:val="005A6B5F"/>
    <w:rsid w:val="005B1C04"/>
    <w:rsid w:val="005B294E"/>
    <w:rsid w:val="005B3874"/>
    <w:rsid w:val="005B481A"/>
    <w:rsid w:val="005B4AA6"/>
    <w:rsid w:val="005B4C31"/>
    <w:rsid w:val="005C0301"/>
    <w:rsid w:val="005C3596"/>
    <w:rsid w:val="005C5A26"/>
    <w:rsid w:val="005C5C35"/>
    <w:rsid w:val="005C6BEA"/>
    <w:rsid w:val="005D18B5"/>
    <w:rsid w:val="005D27FB"/>
    <w:rsid w:val="005D6061"/>
    <w:rsid w:val="005D6250"/>
    <w:rsid w:val="005D6F4C"/>
    <w:rsid w:val="005E0988"/>
    <w:rsid w:val="005E2ED3"/>
    <w:rsid w:val="005F2E4B"/>
    <w:rsid w:val="005F5257"/>
    <w:rsid w:val="005F5CC6"/>
    <w:rsid w:val="005F6FCD"/>
    <w:rsid w:val="005F71FC"/>
    <w:rsid w:val="006002E5"/>
    <w:rsid w:val="0060060B"/>
    <w:rsid w:val="0060117F"/>
    <w:rsid w:val="0060460B"/>
    <w:rsid w:val="006160AB"/>
    <w:rsid w:val="00617B7B"/>
    <w:rsid w:val="00617BFA"/>
    <w:rsid w:val="00620FBE"/>
    <w:rsid w:val="00622260"/>
    <w:rsid w:val="0062229A"/>
    <w:rsid w:val="00624200"/>
    <w:rsid w:val="00637FD7"/>
    <w:rsid w:val="00640C4F"/>
    <w:rsid w:val="006413FF"/>
    <w:rsid w:val="00641FAB"/>
    <w:rsid w:val="0064344E"/>
    <w:rsid w:val="0064451C"/>
    <w:rsid w:val="00645615"/>
    <w:rsid w:val="00645F54"/>
    <w:rsid w:val="006471BA"/>
    <w:rsid w:val="00650661"/>
    <w:rsid w:val="00651DC4"/>
    <w:rsid w:val="00652111"/>
    <w:rsid w:val="00653880"/>
    <w:rsid w:val="0065462D"/>
    <w:rsid w:val="00657620"/>
    <w:rsid w:val="006576FE"/>
    <w:rsid w:val="006608EE"/>
    <w:rsid w:val="006642B8"/>
    <w:rsid w:val="0066599E"/>
    <w:rsid w:val="00666C5A"/>
    <w:rsid w:val="00667B04"/>
    <w:rsid w:val="00673035"/>
    <w:rsid w:val="00674C0C"/>
    <w:rsid w:val="0067633C"/>
    <w:rsid w:val="00676779"/>
    <w:rsid w:val="00685663"/>
    <w:rsid w:val="006863A9"/>
    <w:rsid w:val="006870DA"/>
    <w:rsid w:val="006871CC"/>
    <w:rsid w:val="00690863"/>
    <w:rsid w:val="0069284F"/>
    <w:rsid w:val="006928D5"/>
    <w:rsid w:val="00695B4B"/>
    <w:rsid w:val="00696015"/>
    <w:rsid w:val="006A0BE5"/>
    <w:rsid w:val="006A32BC"/>
    <w:rsid w:val="006B082A"/>
    <w:rsid w:val="006B2C4C"/>
    <w:rsid w:val="006B6108"/>
    <w:rsid w:val="006B6896"/>
    <w:rsid w:val="006C0317"/>
    <w:rsid w:val="006C57E7"/>
    <w:rsid w:val="006C6E59"/>
    <w:rsid w:val="006C71FD"/>
    <w:rsid w:val="006D541A"/>
    <w:rsid w:val="006E24C6"/>
    <w:rsid w:val="006E4782"/>
    <w:rsid w:val="006E55D2"/>
    <w:rsid w:val="006F12F1"/>
    <w:rsid w:val="006F62CC"/>
    <w:rsid w:val="006F7C04"/>
    <w:rsid w:val="0070274E"/>
    <w:rsid w:val="00702AC7"/>
    <w:rsid w:val="00705686"/>
    <w:rsid w:val="00706C9E"/>
    <w:rsid w:val="00707274"/>
    <w:rsid w:val="00713FB5"/>
    <w:rsid w:val="00716084"/>
    <w:rsid w:val="00717179"/>
    <w:rsid w:val="00723C68"/>
    <w:rsid w:val="007253AE"/>
    <w:rsid w:val="00726556"/>
    <w:rsid w:val="007316C0"/>
    <w:rsid w:val="00731C46"/>
    <w:rsid w:val="00731EE5"/>
    <w:rsid w:val="0073288E"/>
    <w:rsid w:val="00733327"/>
    <w:rsid w:val="00733E3D"/>
    <w:rsid w:val="00734DD3"/>
    <w:rsid w:val="00743218"/>
    <w:rsid w:val="00747D91"/>
    <w:rsid w:val="00751C1B"/>
    <w:rsid w:val="0075218E"/>
    <w:rsid w:val="00754AA9"/>
    <w:rsid w:val="00760EDF"/>
    <w:rsid w:val="00761846"/>
    <w:rsid w:val="00761944"/>
    <w:rsid w:val="0076215F"/>
    <w:rsid w:val="00762C5A"/>
    <w:rsid w:val="00763E32"/>
    <w:rsid w:val="007641C5"/>
    <w:rsid w:val="00764AEF"/>
    <w:rsid w:val="0076549F"/>
    <w:rsid w:val="00766C18"/>
    <w:rsid w:val="00766EC8"/>
    <w:rsid w:val="00770E51"/>
    <w:rsid w:val="007725D7"/>
    <w:rsid w:val="00773594"/>
    <w:rsid w:val="00774B56"/>
    <w:rsid w:val="00774E06"/>
    <w:rsid w:val="007759B0"/>
    <w:rsid w:val="00775B19"/>
    <w:rsid w:val="007761A7"/>
    <w:rsid w:val="0078078E"/>
    <w:rsid w:val="00781843"/>
    <w:rsid w:val="00781B5C"/>
    <w:rsid w:val="0078798E"/>
    <w:rsid w:val="00792D2F"/>
    <w:rsid w:val="00794174"/>
    <w:rsid w:val="007960FE"/>
    <w:rsid w:val="007A4EF9"/>
    <w:rsid w:val="007A5529"/>
    <w:rsid w:val="007A6C6F"/>
    <w:rsid w:val="007B27DB"/>
    <w:rsid w:val="007C10A2"/>
    <w:rsid w:val="007C2ADA"/>
    <w:rsid w:val="007C31A2"/>
    <w:rsid w:val="007C7C83"/>
    <w:rsid w:val="007D36A6"/>
    <w:rsid w:val="007D3ACD"/>
    <w:rsid w:val="007D3F73"/>
    <w:rsid w:val="007D590A"/>
    <w:rsid w:val="007E272C"/>
    <w:rsid w:val="007E2A86"/>
    <w:rsid w:val="007E3654"/>
    <w:rsid w:val="007E3872"/>
    <w:rsid w:val="007F4E99"/>
    <w:rsid w:val="007F549F"/>
    <w:rsid w:val="007F59E8"/>
    <w:rsid w:val="007F5BA4"/>
    <w:rsid w:val="007F5C19"/>
    <w:rsid w:val="00803508"/>
    <w:rsid w:val="00810AC3"/>
    <w:rsid w:val="008148BB"/>
    <w:rsid w:val="00816BC2"/>
    <w:rsid w:val="008204D0"/>
    <w:rsid w:val="0082238B"/>
    <w:rsid w:val="0082397D"/>
    <w:rsid w:val="00827E07"/>
    <w:rsid w:val="00830692"/>
    <w:rsid w:val="00831264"/>
    <w:rsid w:val="00840792"/>
    <w:rsid w:val="00844538"/>
    <w:rsid w:val="00844C37"/>
    <w:rsid w:val="00847D86"/>
    <w:rsid w:val="00852643"/>
    <w:rsid w:val="0085414E"/>
    <w:rsid w:val="00861AF6"/>
    <w:rsid w:val="00863CA8"/>
    <w:rsid w:val="00863F0B"/>
    <w:rsid w:val="008652EF"/>
    <w:rsid w:val="00865501"/>
    <w:rsid w:val="00873648"/>
    <w:rsid w:val="00874380"/>
    <w:rsid w:val="008756C5"/>
    <w:rsid w:val="0087604A"/>
    <w:rsid w:val="008765A1"/>
    <w:rsid w:val="0087713E"/>
    <w:rsid w:val="00880ACB"/>
    <w:rsid w:val="00883F26"/>
    <w:rsid w:val="0088495A"/>
    <w:rsid w:val="00884F2D"/>
    <w:rsid w:val="008858C7"/>
    <w:rsid w:val="00886017"/>
    <w:rsid w:val="00890D62"/>
    <w:rsid w:val="008913AF"/>
    <w:rsid w:val="008954FD"/>
    <w:rsid w:val="00896959"/>
    <w:rsid w:val="008A092F"/>
    <w:rsid w:val="008A0C6E"/>
    <w:rsid w:val="008A1776"/>
    <w:rsid w:val="008A60E5"/>
    <w:rsid w:val="008A6F24"/>
    <w:rsid w:val="008B164F"/>
    <w:rsid w:val="008B34F4"/>
    <w:rsid w:val="008C02CE"/>
    <w:rsid w:val="008D4F1E"/>
    <w:rsid w:val="008D5100"/>
    <w:rsid w:val="008E07DB"/>
    <w:rsid w:val="008E145A"/>
    <w:rsid w:val="008E3134"/>
    <w:rsid w:val="008E4E68"/>
    <w:rsid w:val="008E7579"/>
    <w:rsid w:val="008F16C6"/>
    <w:rsid w:val="008F2813"/>
    <w:rsid w:val="008F69F0"/>
    <w:rsid w:val="008F7DF6"/>
    <w:rsid w:val="00904BCA"/>
    <w:rsid w:val="00911FE7"/>
    <w:rsid w:val="00921322"/>
    <w:rsid w:val="00921360"/>
    <w:rsid w:val="00921370"/>
    <w:rsid w:val="00921719"/>
    <w:rsid w:val="009308E7"/>
    <w:rsid w:val="00930B6A"/>
    <w:rsid w:val="00931D5A"/>
    <w:rsid w:val="00933261"/>
    <w:rsid w:val="009365C6"/>
    <w:rsid w:val="00937CBE"/>
    <w:rsid w:val="00940EDE"/>
    <w:rsid w:val="0094695A"/>
    <w:rsid w:val="009513E0"/>
    <w:rsid w:val="009532A4"/>
    <w:rsid w:val="00953837"/>
    <w:rsid w:val="009568E1"/>
    <w:rsid w:val="0096450D"/>
    <w:rsid w:val="00965F7F"/>
    <w:rsid w:val="00966AD1"/>
    <w:rsid w:val="0097052F"/>
    <w:rsid w:val="009736AF"/>
    <w:rsid w:val="00973E21"/>
    <w:rsid w:val="0098120B"/>
    <w:rsid w:val="00982043"/>
    <w:rsid w:val="00982E3D"/>
    <w:rsid w:val="00983BDB"/>
    <w:rsid w:val="009858B6"/>
    <w:rsid w:val="009872F3"/>
    <w:rsid w:val="009922E1"/>
    <w:rsid w:val="0099400E"/>
    <w:rsid w:val="00996DF1"/>
    <w:rsid w:val="009A089B"/>
    <w:rsid w:val="009A1105"/>
    <w:rsid w:val="009A409A"/>
    <w:rsid w:val="009A6C72"/>
    <w:rsid w:val="009A6D87"/>
    <w:rsid w:val="009B1FB0"/>
    <w:rsid w:val="009B2EBA"/>
    <w:rsid w:val="009B3502"/>
    <w:rsid w:val="009C40DD"/>
    <w:rsid w:val="009C6683"/>
    <w:rsid w:val="009C74B8"/>
    <w:rsid w:val="009D24C6"/>
    <w:rsid w:val="009D2D78"/>
    <w:rsid w:val="009D5C1C"/>
    <w:rsid w:val="009E4F70"/>
    <w:rsid w:val="009E6524"/>
    <w:rsid w:val="009F0698"/>
    <w:rsid w:val="009F2184"/>
    <w:rsid w:val="009F6102"/>
    <w:rsid w:val="00A040DE"/>
    <w:rsid w:val="00A04B15"/>
    <w:rsid w:val="00A06042"/>
    <w:rsid w:val="00A07896"/>
    <w:rsid w:val="00A12955"/>
    <w:rsid w:val="00A2007E"/>
    <w:rsid w:val="00A23D6D"/>
    <w:rsid w:val="00A43027"/>
    <w:rsid w:val="00A45A61"/>
    <w:rsid w:val="00A45C12"/>
    <w:rsid w:val="00A45DEC"/>
    <w:rsid w:val="00A45ECA"/>
    <w:rsid w:val="00A45EF1"/>
    <w:rsid w:val="00A51439"/>
    <w:rsid w:val="00A577C1"/>
    <w:rsid w:val="00A6468C"/>
    <w:rsid w:val="00A67F5A"/>
    <w:rsid w:val="00A8215E"/>
    <w:rsid w:val="00A85531"/>
    <w:rsid w:val="00A92D0A"/>
    <w:rsid w:val="00A94DDB"/>
    <w:rsid w:val="00A95466"/>
    <w:rsid w:val="00A95B8F"/>
    <w:rsid w:val="00AA06EE"/>
    <w:rsid w:val="00AA2DD4"/>
    <w:rsid w:val="00AA2EAA"/>
    <w:rsid w:val="00AA3251"/>
    <w:rsid w:val="00AA4DC9"/>
    <w:rsid w:val="00AB0C8C"/>
    <w:rsid w:val="00AB2B3B"/>
    <w:rsid w:val="00AB35BE"/>
    <w:rsid w:val="00AB4AA5"/>
    <w:rsid w:val="00AB5F00"/>
    <w:rsid w:val="00AC0878"/>
    <w:rsid w:val="00AC138C"/>
    <w:rsid w:val="00AC5890"/>
    <w:rsid w:val="00AC78C5"/>
    <w:rsid w:val="00AE66D6"/>
    <w:rsid w:val="00AF03C1"/>
    <w:rsid w:val="00AF3A37"/>
    <w:rsid w:val="00AF7379"/>
    <w:rsid w:val="00B010C0"/>
    <w:rsid w:val="00B019C0"/>
    <w:rsid w:val="00B04740"/>
    <w:rsid w:val="00B04BD2"/>
    <w:rsid w:val="00B14328"/>
    <w:rsid w:val="00B1769E"/>
    <w:rsid w:val="00B17A32"/>
    <w:rsid w:val="00B23EB8"/>
    <w:rsid w:val="00B300A5"/>
    <w:rsid w:val="00B31FB8"/>
    <w:rsid w:val="00B34412"/>
    <w:rsid w:val="00B35DB8"/>
    <w:rsid w:val="00B37E88"/>
    <w:rsid w:val="00B423B6"/>
    <w:rsid w:val="00B44242"/>
    <w:rsid w:val="00B44E93"/>
    <w:rsid w:val="00B47D23"/>
    <w:rsid w:val="00B538CA"/>
    <w:rsid w:val="00B5463E"/>
    <w:rsid w:val="00B566A0"/>
    <w:rsid w:val="00B5674D"/>
    <w:rsid w:val="00B56F71"/>
    <w:rsid w:val="00B6667E"/>
    <w:rsid w:val="00B676FD"/>
    <w:rsid w:val="00B67F1B"/>
    <w:rsid w:val="00B703A7"/>
    <w:rsid w:val="00B7207E"/>
    <w:rsid w:val="00B72979"/>
    <w:rsid w:val="00B7748D"/>
    <w:rsid w:val="00B81AE9"/>
    <w:rsid w:val="00B8270A"/>
    <w:rsid w:val="00B82E55"/>
    <w:rsid w:val="00B83577"/>
    <w:rsid w:val="00B85176"/>
    <w:rsid w:val="00B86922"/>
    <w:rsid w:val="00B94781"/>
    <w:rsid w:val="00B94E5A"/>
    <w:rsid w:val="00B96868"/>
    <w:rsid w:val="00BA0C0E"/>
    <w:rsid w:val="00BA3B33"/>
    <w:rsid w:val="00BA6810"/>
    <w:rsid w:val="00BA7314"/>
    <w:rsid w:val="00BB054D"/>
    <w:rsid w:val="00BB31C7"/>
    <w:rsid w:val="00BB34CC"/>
    <w:rsid w:val="00BC18B8"/>
    <w:rsid w:val="00BC2192"/>
    <w:rsid w:val="00BC393D"/>
    <w:rsid w:val="00BC573E"/>
    <w:rsid w:val="00BC57A5"/>
    <w:rsid w:val="00BC6FD1"/>
    <w:rsid w:val="00BD00B8"/>
    <w:rsid w:val="00BD0590"/>
    <w:rsid w:val="00BD517F"/>
    <w:rsid w:val="00BE0583"/>
    <w:rsid w:val="00BE1348"/>
    <w:rsid w:val="00BE4408"/>
    <w:rsid w:val="00BF01DE"/>
    <w:rsid w:val="00BF177A"/>
    <w:rsid w:val="00BF2039"/>
    <w:rsid w:val="00BF485C"/>
    <w:rsid w:val="00BF673B"/>
    <w:rsid w:val="00BF6A20"/>
    <w:rsid w:val="00BF706F"/>
    <w:rsid w:val="00C00503"/>
    <w:rsid w:val="00C01974"/>
    <w:rsid w:val="00C0263F"/>
    <w:rsid w:val="00C02E69"/>
    <w:rsid w:val="00C05F00"/>
    <w:rsid w:val="00C0706D"/>
    <w:rsid w:val="00C17355"/>
    <w:rsid w:val="00C203C4"/>
    <w:rsid w:val="00C21D9E"/>
    <w:rsid w:val="00C23543"/>
    <w:rsid w:val="00C23F80"/>
    <w:rsid w:val="00C25E1F"/>
    <w:rsid w:val="00C26FEF"/>
    <w:rsid w:val="00C36A8A"/>
    <w:rsid w:val="00C40C5F"/>
    <w:rsid w:val="00C41BF7"/>
    <w:rsid w:val="00C45CE0"/>
    <w:rsid w:val="00C46D7F"/>
    <w:rsid w:val="00C538A7"/>
    <w:rsid w:val="00C54C5D"/>
    <w:rsid w:val="00C55248"/>
    <w:rsid w:val="00C55969"/>
    <w:rsid w:val="00C55C2F"/>
    <w:rsid w:val="00C56FA7"/>
    <w:rsid w:val="00C628F0"/>
    <w:rsid w:val="00C64695"/>
    <w:rsid w:val="00C67B0A"/>
    <w:rsid w:val="00C7176F"/>
    <w:rsid w:val="00C72236"/>
    <w:rsid w:val="00C72797"/>
    <w:rsid w:val="00C728E3"/>
    <w:rsid w:val="00C760FC"/>
    <w:rsid w:val="00C8058B"/>
    <w:rsid w:val="00C80CA6"/>
    <w:rsid w:val="00C81FDB"/>
    <w:rsid w:val="00C82D23"/>
    <w:rsid w:val="00C8429E"/>
    <w:rsid w:val="00C865B9"/>
    <w:rsid w:val="00C911C6"/>
    <w:rsid w:val="00C91709"/>
    <w:rsid w:val="00C91B8A"/>
    <w:rsid w:val="00C94BD0"/>
    <w:rsid w:val="00C97A03"/>
    <w:rsid w:val="00CA0F92"/>
    <w:rsid w:val="00CA2686"/>
    <w:rsid w:val="00CA75FF"/>
    <w:rsid w:val="00CA775F"/>
    <w:rsid w:val="00CB728A"/>
    <w:rsid w:val="00CC1B57"/>
    <w:rsid w:val="00CC32B4"/>
    <w:rsid w:val="00CD0F0C"/>
    <w:rsid w:val="00CD1439"/>
    <w:rsid w:val="00CD155D"/>
    <w:rsid w:val="00CD264F"/>
    <w:rsid w:val="00CD2E24"/>
    <w:rsid w:val="00CD3E57"/>
    <w:rsid w:val="00CD45A4"/>
    <w:rsid w:val="00CE2A98"/>
    <w:rsid w:val="00CE3040"/>
    <w:rsid w:val="00CE4B1B"/>
    <w:rsid w:val="00CE7E88"/>
    <w:rsid w:val="00CF101D"/>
    <w:rsid w:val="00CF33FF"/>
    <w:rsid w:val="00CF46A0"/>
    <w:rsid w:val="00CF6367"/>
    <w:rsid w:val="00D06D0B"/>
    <w:rsid w:val="00D149BA"/>
    <w:rsid w:val="00D1748F"/>
    <w:rsid w:val="00D20172"/>
    <w:rsid w:val="00D20801"/>
    <w:rsid w:val="00D24F90"/>
    <w:rsid w:val="00D256C6"/>
    <w:rsid w:val="00D25D6A"/>
    <w:rsid w:val="00D269AC"/>
    <w:rsid w:val="00D335C0"/>
    <w:rsid w:val="00D33C5C"/>
    <w:rsid w:val="00D369DD"/>
    <w:rsid w:val="00D47176"/>
    <w:rsid w:val="00D47A60"/>
    <w:rsid w:val="00D520F2"/>
    <w:rsid w:val="00D52840"/>
    <w:rsid w:val="00D54008"/>
    <w:rsid w:val="00D57EAA"/>
    <w:rsid w:val="00D605DC"/>
    <w:rsid w:val="00D62A41"/>
    <w:rsid w:val="00D67A19"/>
    <w:rsid w:val="00D71B6F"/>
    <w:rsid w:val="00D733E6"/>
    <w:rsid w:val="00D852CD"/>
    <w:rsid w:val="00D900B8"/>
    <w:rsid w:val="00D908F9"/>
    <w:rsid w:val="00D918DE"/>
    <w:rsid w:val="00D939F7"/>
    <w:rsid w:val="00D97835"/>
    <w:rsid w:val="00DA618C"/>
    <w:rsid w:val="00DA72B4"/>
    <w:rsid w:val="00DB05C6"/>
    <w:rsid w:val="00DB276C"/>
    <w:rsid w:val="00DB33CE"/>
    <w:rsid w:val="00DC00FC"/>
    <w:rsid w:val="00DC07A6"/>
    <w:rsid w:val="00DC5309"/>
    <w:rsid w:val="00DD0201"/>
    <w:rsid w:val="00DD3454"/>
    <w:rsid w:val="00DD3877"/>
    <w:rsid w:val="00DD5750"/>
    <w:rsid w:val="00DD7DD5"/>
    <w:rsid w:val="00DE19CC"/>
    <w:rsid w:val="00DE4CBC"/>
    <w:rsid w:val="00DE614A"/>
    <w:rsid w:val="00DE6D78"/>
    <w:rsid w:val="00DF10BC"/>
    <w:rsid w:val="00DF3A6A"/>
    <w:rsid w:val="00DF67C2"/>
    <w:rsid w:val="00DF7301"/>
    <w:rsid w:val="00DF75E3"/>
    <w:rsid w:val="00E02203"/>
    <w:rsid w:val="00E02F9E"/>
    <w:rsid w:val="00E03022"/>
    <w:rsid w:val="00E10F35"/>
    <w:rsid w:val="00E12312"/>
    <w:rsid w:val="00E13176"/>
    <w:rsid w:val="00E13204"/>
    <w:rsid w:val="00E1452C"/>
    <w:rsid w:val="00E17997"/>
    <w:rsid w:val="00E2144E"/>
    <w:rsid w:val="00E22796"/>
    <w:rsid w:val="00E22A07"/>
    <w:rsid w:val="00E3105F"/>
    <w:rsid w:val="00E34FBD"/>
    <w:rsid w:val="00E350CA"/>
    <w:rsid w:val="00E35AD2"/>
    <w:rsid w:val="00E363E3"/>
    <w:rsid w:val="00E37B4E"/>
    <w:rsid w:val="00E37D57"/>
    <w:rsid w:val="00E433DD"/>
    <w:rsid w:val="00E522DA"/>
    <w:rsid w:val="00E5291B"/>
    <w:rsid w:val="00E553F7"/>
    <w:rsid w:val="00E5675E"/>
    <w:rsid w:val="00E65435"/>
    <w:rsid w:val="00E65EFD"/>
    <w:rsid w:val="00E6647B"/>
    <w:rsid w:val="00E73117"/>
    <w:rsid w:val="00E7669A"/>
    <w:rsid w:val="00E76F62"/>
    <w:rsid w:val="00E7723F"/>
    <w:rsid w:val="00E8311A"/>
    <w:rsid w:val="00E836E1"/>
    <w:rsid w:val="00E84720"/>
    <w:rsid w:val="00E93097"/>
    <w:rsid w:val="00E94679"/>
    <w:rsid w:val="00E95A8E"/>
    <w:rsid w:val="00EA177A"/>
    <w:rsid w:val="00EA31CC"/>
    <w:rsid w:val="00EA5C60"/>
    <w:rsid w:val="00EA7483"/>
    <w:rsid w:val="00EB20E9"/>
    <w:rsid w:val="00EB34C0"/>
    <w:rsid w:val="00EB43BE"/>
    <w:rsid w:val="00EB4410"/>
    <w:rsid w:val="00EB662A"/>
    <w:rsid w:val="00EB66FB"/>
    <w:rsid w:val="00EC4D2E"/>
    <w:rsid w:val="00EC54FE"/>
    <w:rsid w:val="00ED0A69"/>
    <w:rsid w:val="00ED4DA2"/>
    <w:rsid w:val="00ED6C47"/>
    <w:rsid w:val="00EE1297"/>
    <w:rsid w:val="00EE182A"/>
    <w:rsid w:val="00EE27B9"/>
    <w:rsid w:val="00EE48A5"/>
    <w:rsid w:val="00EE592F"/>
    <w:rsid w:val="00EE6BEE"/>
    <w:rsid w:val="00EF28CC"/>
    <w:rsid w:val="00EF3393"/>
    <w:rsid w:val="00EF710D"/>
    <w:rsid w:val="00F001A3"/>
    <w:rsid w:val="00F015FD"/>
    <w:rsid w:val="00F035D0"/>
    <w:rsid w:val="00F04280"/>
    <w:rsid w:val="00F042D0"/>
    <w:rsid w:val="00F06C3D"/>
    <w:rsid w:val="00F06DFC"/>
    <w:rsid w:val="00F14567"/>
    <w:rsid w:val="00F15EB1"/>
    <w:rsid w:val="00F263B1"/>
    <w:rsid w:val="00F2698E"/>
    <w:rsid w:val="00F324E4"/>
    <w:rsid w:val="00F32C33"/>
    <w:rsid w:val="00F35052"/>
    <w:rsid w:val="00F36EA6"/>
    <w:rsid w:val="00F37B9C"/>
    <w:rsid w:val="00F4319F"/>
    <w:rsid w:val="00F45FAD"/>
    <w:rsid w:val="00F50344"/>
    <w:rsid w:val="00F5104D"/>
    <w:rsid w:val="00F54E0F"/>
    <w:rsid w:val="00F56C09"/>
    <w:rsid w:val="00F56D71"/>
    <w:rsid w:val="00F60EEB"/>
    <w:rsid w:val="00F63B7B"/>
    <w:rsid w:val="00F714E0"/>
    <w:rsid w:val="00F750D1"/>
    <w:rsid w:val="00F803B6"/>
    <w:rsid w:val="00F83674"/>
    <w:rsid w:val="00F84144"/>
    <w:rsid w:val="00F85950"/>
    <w:rsid w:val="00F91192"/>
    <w:rsid w:val="00F923F8"/>
    <w:rsid w:val="00F9258E"/>
    <w:rsid w:val="00F92873"/>
    <w:rsid w:val="00F93543"/>
    <w:rsid w:val="00F94FF3"/>
    <w:rsid w:val="00F951E2"/>
    <w:rsid w:val="00F96648"/>
    <w:rsid w:val="00F97B2D"/>
    <w:rsid w:val="00FA7DEF"/>
    <w:rsid w:val="00FB05DF"/>
    <w:rsid w:val="00FB1343"/>
    <w:rsid w:val="00FB1740"/>
    <w:rsid w:val="00FB2EFF"/>
    <w:rsid w:val="00FB3315"/>
    <w:rsid w:val="00FB4BD7"/>
    <w:rsid w:val="00FB5117"/>
    <w:rsid w:val="00FB6F4C"/>
    <w:rsid w:val="00FC0988"/>
    <w:rsid w:val="00FC0EDF"/>
    <w:rsid w:val="00FC249E"/>
    <w:rsid w:val="00FC2579"/>
    <w:rsid w:val="00FC297A"/>
    <w:rsid w:val="00FC5AB1"/>
    <w:rsid w:val="00FD0867"/>
    <w:rsid w:val="00FD1DF7"/>
    <w:rsid w:val="00FD4A76"/>
    <w:rsid w:val="00FD5175"/>
    <w:rsid w:val="00FD5C7B"/>
    <w:rsid w:val="00FD7DD5"/>
    <w:rsid w:val="00FE04A9"/>
    <w:rsid w:val="00FE2456"/>
    <w:rsid w:val="00FE342D"/>
    <w:rsid w:val="00FE6FD1"/>
    <w:rsid w:val="00FF0706"/>
    <w:rsid w:val="00FF0AAF"/>
    <w:rsid w:val="00FF3BEA"/>
    <w:rsid w:val="00FF49C3"/>
    <w:rsid w:val="00FF4B69"/>
    <w:rsid w:val="00FF4E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87415"/>
  <w15:chartTrackingRefBased/>
  <w15:docId w15:val="{676ADEF0-CF24-4AB6-A777-6BBA0021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C6"/>
  </w:style>
  <w:style w:type="paragraph" w:styleId="Heading2">
    <w:name w:val="heading 2"/>
    <w:basedOn w:val="Normal"/>
    <w:next w:val="Normal"/>
    <w:link w:val="Heading2Char"/>
    <w:qFormat/>
    <w:rsid w:val="00F14567"/>
    <w:pPr>
      <w:keepNext/>
      <w:jc w:val="both"/>
      <w:outlineLvl w:val="1"/>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OBC Bullet"/>
    <w:basedOn w:val="Normal"/>
    <w:link w:val="ListParagraphChar"/>
    <w:uiPriority w:val="34"/>
    <w:qFormat/>
    <w:rsid w:val="000B30FA"/>
    <w:pPr>
      <w:ind w:left="720"/>
      <w:contextualSpacing/>
    </w:pPr>
  </w:style>
  <w:style w:type="paragraph" w:styleId="Header">
    <w:name w:val="header"/>
    <w:basedOn w:val="Normal"/>
    <w:link w:val="HeaderChar"/>
    <w:uiPriority w:val="99"/>
    <w:unhideWhenUsed/>
    <w:rsid w:val="004B4E3F"/>
    <w:pPr>
      <w:tabs>
        <w:tab w:val="center" w:pos="4153"/>
        <w:tab w:val="right" w:pos="8306"/>
      </w:tabs>
    </w:pPr>
  </w:style>
  <w:style w:type="character" w:customStyle="1" w:styleId="HeaderChar">
    <w:name w:val="Header Char"/>
    <w:basedOn w:val="DefaultParagraphFont"/>
    <w:link w:val="Header"/>
    <w:uiPriority w:val="99"/>
    <w:rsid w:val="004B4E3F"/>
  </w:style>
  <w:style w:type="paragraph" w:styleId="Footer">
    <w:name w:val="footer"/>
    <w:basedOn w:val="Normal"/>
    <w:link w:val="FooterChar"/>
    <w:uiPriority w:val="99"/>
    <w:unhideWhenUsed/>
    <w:rsid w:val="004B4E3F"/>
    <w:pPr>
      <w:tabs>
        <w:tab w:val="center" w:pos="4153"/>
        <w:tab w:val="right" w:pos="8306"/>
      </w:tabs>
    </w:pPr>
  </w:style>
  <w:style w:type="character" w:customStyle="1" w:styleId="FooterChar">
    <w:name w:val="Footer Char"/>
    <w:basedOn w:val="DefaultParagraphFont"/>
    <w:link w:val="Footer"/>
    <w:uiPriority w:val="99"/>
    <w:rsid w:val="004B4E3F"/>
  </w:style>
  <w:style w:type="paragraph" w:styleId="BalloonText">
    <w:name w:val="Balloon Text"/>
    <w:basedOn w:val="Normal"/>
    <w:link w:val="BalloonTextChar"/>
    <w:uiPriority w:val="99"/>
    <w:semiHidden/>
    <w:unhideWhenUsed/>
    <w:rsid w:val="0049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6B"/>
    <w:rPr>
      <w:rFonts w:ascii="Segoe UI" w:hAnsi="Segoe UI" w:cs="Segoe UI"/>
      <w:sz w:val="18"/>
      <w:szCs w:val="18"/>
    </w:rPr>
  </w:style>
  <w:style w:type="character" w:styleId="CommentReference">
    <w:name w:val="annotation reference"/>
    <w:basedOn w:val="DefaultParagraphFont"/>
    <w:uiPriority w:val="99"/>
    <w:semiHidden/>
    <w:unhideWhenUsed/>
    <w:rsid w:val="00073159"/>
    <w:rPr>
      <w:sz w:val="16"/>
      <w:szCs w:val="16"/>
    </w:rPr>
  </w:style>
  <w:style w:type="paragraph" w:styleId="CommentText">
    <w:name w:val="annotation text"/>
    <w:basedOn w:val="Normal"/>
    <w:link w:val="CommentTextChar"/>
    <w:uiPriority w:val="99"/>
    <w:semiHidden/>
    <w:unhideWhenUsed/>
    <w:rsid w:val="00073159"/>
    <w:rPr>
      <w:sz w:val="20"/>
      <w:szCs w:val="20"/>
    </w:rPr>
  </w:style>
  <w:style w:type="character" w:customStyle="1" w:styleId="CommentTextChar">
    <w:name w:val="Comment Text Char"/>
    <w:basedOn w:val="DefaultParagraphFont"/>
    <w:link w:val="CommentText"/>
    <w:uiPriority w:val="99"/>
    <w:semiHidden/>
    <w:rsid w:val="00073159"/>
    <w:rPr>
      <w:sz w:val="20"/>
      <w:szCs w:val="20"/>
    </w:rPr>
  </w:style>
  <w:style w:type="paragraph" w:styleId="CommentSubject">
    <w:name w:val="annotation subject"/>
    <w:basedOn w:val="CommentText"/>
    <w:next w:val="CommentText"/>
    <w:link w:val="CommentSubjectChar"/>
    <w:uiPriority w:val="99"/>
    <w:semiHidden/>
    <w:unhideWhenUsed/>
    <w:rsid w:val="00073159"/>
    <w:rPr>
      <w:b/>
      <w:bCs/>
    </w:rPr>
  </w:style>
  <w:style w:type="character" w:customStyle="1" w:styleId="CommentSubjectChar">
    <w:name w:val="Comment Subject Char"/>
    <w:basedOn w:val="CommentTextChar"/>
    <w:link w:val="CommentSubject"/>
    <w:uiPriority w:val="99"/>
    <w:semiHidden/>
    <w:rsid w:val="00073159"/>
    <w:rPr>
      <w:b/>
      <w:bCs/>
      <w:sz w:val="20"/>
      <w:szCs w:val="20"/>
    </w:r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basedOn w:val="DefaultParagraphFont"/>
    <w:link w:val="ListParagraph"/>
    <w:uiPriority w:val="34"/>
    <w:qFormat/>
    <w:locked/>
    <w:rsid w:val="0030366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
    <w:basedOn w:val="Normal"/>
    <w:link w:val="FootnoteTextChar"/>
    <w:uiPriority w:val="99"/>
    <w:unhideWhenUsed/>
    <w:rsid w:val="00492FEF"/>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
    <w:basedOn w:val="DefaultParagraphFont"/>
    <w:link w:val="FootnoteText"/>
    <w:uiPriority w:val="99"/>
    <w:rsid w:val="00492FE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492FEF"/>
    <w:rPr>
      <w:vertAlign w:val="superscript"/>
    </w:rPr>
  </w:style>
  <w:style w:type="paragraph" w:styleId="NoSpacing">
    <w:name w:val="No Spacing"/>
    <w:uiPriority w:val="1"/>
    <w:qFormat/>
    <w:rsid w:val="00492FEF"/>
  </w:style>
  <w:style w:type="paragraph" w:customStyle="1" w:styleId="pamatteksts">
    <w:name w:val="pamatteksts"/>
    <w:link w:val="pamattekstsChar"/>
    <w:uiPriority w:val="99"/>
    <w:rsid w:val="00D52840"/>
    <w:pPr>
      <w:spacing w:before="100" w:after="120" w:line="276" w:lineRule="auto"/>
      <w:jc w:val="both"/>
    </w:pPr>
    <w:rPr>
      <w:rFonts w:asciiTheme="minorHAnsi" w:eastAsia="Calibri" w:hAnsiTheme="minorHAnsi" w:cs="Times New Roman"/>
      <w:sz w:val="20"/>
      <w:szCs w:val="20"/>
    </w:rPr>
  </w:style>
  <w:style w:type="character" w:customStyle="1" w:styleId="pamattekstsChar">
    <w:name w:val="pamatteksts Char"/>
    <w:basedOn w:val="DefaultParagraphFont"/>
    <w:link w:val="pamatteksts"/>
    <w:uiPriority w:val="99"/>
    <w:rsid w:val="00D52840"/>
    <w:rPr>
      <w:rFonts w:asciiTheme="minorHAnsi" w:eastAsia="Calibri" w:hAnsiTheme="minorHAnsi" w:cs="Times New Roman"/>
      <w:sz w:val="20"/>
      <w:szCs w:val="20"/>
    </w:rPr>
  </w:style>
  <w:style w:type="paragraph" w:customStyle="1" w:styleId="CharCharCharChar">
    <w:name w:val="Char Char Char Char"/>
    <w:aliases w:val="Char2"/>
    <w:basedOn w:val="Normal"/>
    <w:next w:val="Normal"/>
    <w:link w:val="FootnoteReference"/>
    <w:uiPriority w:val="99"/>
    <w:rsid w:val="00D52840"/>
    <w:pPr>
      <w:spacing w:before="100" w:after="160" w:line="240" w:lineRule="exact"/>
      <w:jc w:val="both"/>
      <w:textAlignment w:val="baseline"/>
    </w:pPr>
    <w:rPr>
      <w:vertAlign w:val="superscript"/>
    </w:rPr>
  </w:style>
  <w:style w:type="paragraph" w:styleId="NormalWeb">
    <w:name w:val="Normal (Web)"/>
    <w:basedOn w:val="Normal"/>
    <w:uiPriority w:val="99"/>
    <w:unhideWhenUsed/>
    <w:rsid w:val="00921360"/>
    <w:pPr>
      <w:spacing w:before="100" w:beforeAutospacing="1" w:after="100" w:afterAutospacing="1"/>
    </w:pPr>
    <w:rPr>
      <w:rFonts w:eastAsia="Times New Roman" w:cs="Times New Roman"/>
      <w:szCs w:val="24"/>
      <w:lang w:eastAsia="lv-LV"/>
    </w:rPr>
  </w:style>
  <w:style w:type="paragraph" w:styleId="BodyTextIndent">
    <w:name w:val="Body Text Indent"/>
    <w:basedOn w:val="Normal"/>
    <w:link w:val="BodyTextIndentChar"/>
    <w:rsid w:val="00455D41"/>
    <w:pPr>
      <w:ind w:firstLine="720"/>
      <w:jc w:val="both"/>
    </w:pPr>
    <w:rPr>
      <w:rFonts w:eastAsia="Times New Roman" w:cs="Times New Roman"/>
      <w:sz w:val="26"/>
      <w:szCs w:val="20"/>
    </w:rPr>
  </w:style>
  <w:style w:type="character" w:customStyle="1" w:styleId="BodyTextIndentChar">
    <w:name w:val="Body Text Indent Char"/>
    <w:basedOn w:val="DefaultParagraphFont"/>
    <w:link w:val="BodyTextIndent"/>
    <w:rsid w:val="00455D41"/>
    <w:rPr>
      <w:rFonts w:eastAsia="Times New Roman" w:cs="Times New Roman"/>
      <w:sz w:val="26"/>
      <w:szCs w:val="20"/>
    </w:rPr>
  </w:style>
  <w:style w:type="paragraph" w:styleId="BodyText2">
    <w:name w:val="Body Text 2"/>
    <w:basedOn w:val="Normal"/>
    <w:link w:val="BodyText2Char"/>
    <w:uiPriority w:val="99"/>
    <w:unhideWhenUsed/>
    <w:rsid w:val="009A1105"/>
    <w:pPr>
      <w:spacing w:after="120" w:line="480" w:lineRule="auto"/>
    </w:pPr>
  </w:style>
  <w:style w:type="character" w:customStyle="1" w:styleId="BodyText2Char">
    <w:name w:val="Body Text 2 Char"/>
    <w:basedOn w:val="DefaultParagraphFont"/>
    <w:link w:val="BodyText2"/>
    <w:uiPriority w:val="99"/>
    <w:rsid w:val="009A1105"/>
  </w:style>
  <w:style w:type="character" w:styleId="Hyperlink">
    <w:name w:val="Hyperlink"/>
    <w:basedOn w:val="DefaultParagraphFont"/>
    <w:uiPriority w:val="99"/>
    <w:semiHidden/>
    <w:unhideWhenUsed/>
    <w:rsid w:val="00754AA9"/>
    <w:rPr>
      <w:color w:val="0563C1"/>
      <w:u w:val="single"/>
    </w:rPr>
  </w:style>
  <w:style w:type="character" w:customStyle="1" w:styleId="Heading2Char">
    <w:name w:val="Heading 2 Char"/>
    <w:basedOn w:val="DefaultParagraphFont"/>
    <w:link w:val="Heading2"/>
    <w:rsid w:val="00F14567"/>
    <w:rPr>
      <w:rFonts w:eastAsia="Times New Roman" w:cs="Times New Roman"/>
      <w:sz w:val="28"/>
      <w:szCs w:val="20"/>
    </w:rPr>
  </w:style>
  <w:style w:type="table" w:styleId="TableGrid">
    <w:name w:val="Table Grid"/>
    <w:basedOn w:val="TableNormal"/>
    <w:uiPriority w:val="39"/>
    <w:rsid w:val="000E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40C5F"/>
    <w:pPr>
      <w:spacing w:after="120"/>
    </w:pPr>
  </w:style>
  <w:style w:type="character" w:customStyle="1" w:styleId="BodyTextChar">
    <w:name w:val="Body Text Char"/>
    <w:basedOn w:val="DefaultParagraphFont"/>
    <w:link w:val="BodyText"/>
    <w:uiPriority w:val="99"/>
    <w:rsid w:val="00C40C5F"/>
  </w:style>
  <w:style w:type="paragraph" w:styleId="Revision">
    <w:name w:val="Revision"/>
    <w:hidden/>
    <w:uiPriority w:val="99"/>
    <w:semiHidden/>
    <w:rsid w:val="00731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438">
      <w:bodyDiv w:val="1"/>
      <w:marLeft w:val="0"/>
      <w:marRight w:val="0"/>
      <w:marTop w:val="0"/>
      <w:marBottom w:val="0"/>
      <w:divBdr>
        <w:top w:val="none" w:sz="0" w:space="0" w:color="auto"/>
        <w:left w:val="none" w:sz="0" w:space="0" w:color="auto"/>
        <w:bottom w:val="none" w:sz="0" w:space="0" w:color="auto"/>
        <w:right w:val="none" w:sz="0" w:space="0" w:color="auto"/>
      </w:divBdr>
    </w:div>
    <w:div w:id="9529743">
      <w:bodyDiv w:val="1"/>
      <w:marLeft w:val="0"/>
      <w:marRight w:val="0"/>
      <w:marTop w:val="0"/>
      <w:marBottom w:val="0"/>
      <w:divBdr>
        <w:top w:val="none" w:sz="0" w:space="0" w:color="auto"/>
        <w:left w:val="none" w:sz="0" w:space="0" w:color="auto"/>
        <w:bottom w:val="none" w:sz="0" w:space="0" w:color="auto"/>
        <w:right w:val="none" w:sz="0" w:space="0" w:color="auto"/>
      </w:divBdr>
    </w:div>
    <w:div w:id="21787746">
      <w:bodyDiv w:val="1"/>
      <w:marLeft w:val="0"/>
      <w:marRight w:val="0"/>
      <w:marTop w:val="0"/>
      <w:marBottom w:val="0"/>
      <w:divBdr>
        <w:top w:val="none" w:sz="0" w:space="0" w:color="auto"/>
        <w:left w:val="none" w:sz="0" w:space="0" w:color="auto"/>
        <w:bottom w:val="none" w:sz="0" w:space="0" w:color="auto"/>
        <w:right w:val="none" w:sz="0" w:space="0" w:color="auto"/>
      </w:divBdr>
    </w:div>
    <w:div w:id="49352811">
      <w:bodyDiv w:val="1"/>
      <w:marLeft w:val="0"/>
      <w:marRight w:val="0"/>
      <w:marTop w:val="0"/>
      <w:marBottom w:val="0"/>
      <w:divBdr>
        <w:top w:val="none" w:sz="0" w:space="0" w:color="auto"/>
        <w:left w:val="none" w:sz="0" w:space="0" w:color="auto"/>
        <w:bottom w:val="none" w:sz="0" w:space="0" w:color="auto"/>
        <w:right w:val="none" w:sz="0" w:space="0" w:color="auto"/>
      </w:divBdr>
    </w:div>
    <w:div w:id="74010153">
      <w:bodyDiv w:val="1"/>
      <w:marLeft w:val="0"/>
      <w:marRight w:val="0"/>
      <w:marTop w:val="0"/>
      <w:marBottom w:val="0"/>
      <w:divBdr>
        <w:top w:val="none" w:sz="0" w:space="0" w:color="auto"/>
        <w:left w:val="none" w:sz="0" w:space="0" w:color="auto"/>
        <w:bottom w:val="none" w:sz="0" w:space="0" w:color="auto"/>
        <w:right w:val="none" w:sz="0" w:space="0" w:color="auto"/>
      </w:divBdr>
    </w:div>
    <w:div w:id="159657348">
      <w:bodyDiv w:val="1"/>
      <w:marLeft w:val="0"/>
      <w:marRight w:val="0"/>
      <w:marTop w:val="0"/>
      <w:marBottom w:val="0"/>
      <w:divBdr>
        <w:top w:val="none" w:sz="0" w:space="0" w:color="auto"/>
        <w:left w:val="none" w:sz="0" w:space="0" w:color="auto"/>
        <w:bottom w:val="none" w:sz="0" w:space="0" w:color="auto"/>
        <w:right w:val="none" w:sz="0" w:space="0" w:color="auto"/>
      </w:divBdr>
    </w:div>
    <w:div w:id="193153586">
      <w:bodyDiv w:val="1"/>
      <w:marLeft w:val="0"/>
      <w:marRight w:val="0"/>
      <w:marTop w:val="0"/>
      <w:marBottom w:val="0"/>
      <w:divBdr>
        <w:top w:val="none" w:sz="0" w:space="0" w:color="auto"/>
        <w:left w:val="none" w:sz="0" w:space="0" w:color="auto"/>
        <w:bottom w:val="none" w:sz="0" w:space="0" w:color="auto"/>
        <w:right w:val="none" w:sz="0" w:space="0" w:color="auto"/>
      </w:divBdr>
      <w:divsChild>
        <w:div w:id="908156294">
          <w:marLeft w:val="0"/>
          <w:marRight w:val="0"/>
          <w:marTop w:val="0"/>
          <w:marBottom w:val="0"/>
          <w:divBdr>
            <w:top w:val="none" w:sz="0" w:space="0" w:color="auto"/>
            <w:left w:val="none" w:sz="0" w:space="0" w:color="auto"/>
            <w:bottom w:val="none" w:sz="0" w:space="0" w:color="auto"/>
            <w:right w:val="none" w:sz="0" w:space="0" w:color="auto"/>
          </w:divBdr>
          <w:divsChild>
            <w:div w:id="1916545402">
              <w:marLeft w:val="0"/>
              <w:marRight w:val="0"/>
              <w:marTop w:val="0"/>
              <w:marBottom w:val="0"/>
              <w:divBdr>
                <w:top w:val="none" w:sz="0" w:space="0" w:color="auto"/>
                <w:left w:val="none" w:sz="0" w:space="0" w:color="auto"/>
                <w:bottom w:val="none" w:sz="0" w:space="0" w:color="auto"/>
                <w:right w:val="none" w:sz="0" w:space="0" w:color="auto"/>
              </w:divBdr>
              <w:divsChild>
                <w:div w:id="384111183">
                  <w:marLeft w:val="0"/>
                  <w:marRight w:val="0"/>
                  <w:marTop w:val="0"/>
                  <w:marBottom w:val="0"/>
                  <w:divBdr>
                    <w:top w:val="none" w:sz="0" w:space="0" w:color="auto"/>
                    <w:left w:val="none" w:sz="0" w:space="0" w:color="auto"/>
                    <w:bottom w:val="none" w:sz="0" w:space="0" w:color="auto"/>
                    <w:right w:val="none" w:sz="0" w:space="0" w:color="auto"/>
                  </w:divBdr>
                  <w:divsChild>
                    <w:div w:id="1198817123">
                      <w:marLeft w:val="0"/>
                      <w:marRight w:val="0"/>
                      <w:marTop w:val="0"/>
                      <w:marBottom w:val="0"/>
                      <w:divBdr>
                        <w:top w:val="none" w:sz="0" w:space="0" w:color="auto"/>
                        <w:left w:val="none" w:sz="0" w:space="0" w:color="auto"/>
                        <w:bottom w:val="none" w:sz="0" w:space="0" w:color="auto"/>
                        <w:right w:val="none" w:sz="0" w:space="0" w:color="auto"/>
                      </w:divBdr>
                      <w:divsChild>
                        <w:div w:id="528639163">
                          <w:marLeft w:val="0"/>
                          <w:marRight w:val="0"/>
                          <w:marTop w:val="0"/>
                          <w:marBottom w:val="0"/>
                          <w:divBdr>
                            <w:top w:val="none" w:sz="0" w:space="0" w:color="auto"/>
                            <w:left w:val="none" w:sz="0" w:space="0" w:color="auto"/>
                            <w:bottom w:val="none" w:sz="0" w:space="0" w:color="auto"/>
                            <w:right w:val="none" w:sz="0" w:space="0" w:color="auto"/>
                          </w:divBdr>
                          <w:divsChild>
                            <w:div w:id="237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2894">
      <w:bodyDiv w:val="1"/>
      <w:marLeft w:val="0"/>
      <w:marRight w:val="0"/>
      <w:marTop w:val="0"/>
      <w:marBottom w:val="0"/>
      <w:divBdr>
        <w:top w:val="none" w:sz="0" w:space="0" w:color="auto"/>
        <w:left w:val="none" w:sz="0" w:space="0" w:color="auto"/>
        <w:bottom w:val="none" w:sz="0" w:space="0" w:color="auto"/>
        <w:right w:val="none" w:sz="0" w:space="0" w:color="auto"/>
      </w:divBdr>
    </w:div>
    <w:div w:id="229923313">
      <w:bodyDiv w:val="1"/>
      <w:marLeft w:val="0"/>
      <w:marRight w:val="0"/>
      <w:marTop w:val="0"/>
      <w:marBottom w:val="0"/>
      <w:divBdr>
        <w:top w:val="none" w:sz="0" w:space="0" w:color="auto"/>
        <w:left w:val="none" w:sz="0" w:space="0" w:color="auto"/>
        <w:bottom w:val="none" w:sz="0" w:space="0" w:color="auto"/>
        <w:right w:val="none" w:sz="0" w:space="0" w:color="auto"/>
      </w:divBdr>
    </w:div>
    <w:div w:id="235284536">
      <w:bodyDiv w:val="1"/>
      <w:marLeft w:val="0"/>
      <w:marRight w:val="0"/>
      <w:marTop w:val="0"/>
      <w:marBottom w:val="0"/>
      <w:divBdr>
        <w:top w:val="none" w:sz="0" w:space="0" w:color="auto"/>
        <w:left w:val="none" w:sz="0" w:space="0" w:color="auto"/>
        <w:bottom w:val="none" w:sz="0" w:space="0" w:color="auto"/>
        <w:right w:val="none" w:sz="0" w:space="0" w:color="auto"/>
      </w:divBdr>
    </w:div>
    <w:div w:id="263419347">
      <w:bodyDiv w:val="1"/>
      <w:marLeft w:val="0"/>
      <w:marRight w:val="0"/>
      <w:marTop w:val="0"/>
      <w:marBottom w:val="0"/>
      <w:divBdr>
        <w:top w:val="none" w:sz="0" w:space="0" w:color="auto"/>
        <w:left w:val="none" w:sz="0" w:space="0" w:color="auto"/>
        <w:bottom w:val="none" w:sz="0" w:space="0" w:color="auto"/>
        <w:right w:val="none" w:sz="0" w:space="0" w:color="auto"/>
      </w:divBdr>
    </w:div>
    <w:div w:id="286350236">
      <w:bodyDiv w:val="1"/>
      <w:marLeft w:val="0"/>
      <w:marRight w:val="0"/>
      <w:marTop w:val="0"/>
      <w:marBottom w:val="0"/>
      <w:divBdr>
        <w:top w:val="none" w:sz="0" w:space="0" w:color="auto"/>
        <w:left w:val="none" w:sz="0" w:space="0" w:color="auto"/>
        <w:bottom w:val="none" w:sz="0" w:space="0" w:color="auto"/>
        <w:right w:val="none" w:sz="0" w:space="0" w:color="auto"/>
      </w:divBdr>
    </w:div>
    <w:div w:id="289165249">
      <w:bodyDiv w:val="1"/>
      <w:marLeft w:val="0"/>
      <w:marRight w:val="0"/>
      <w:marTop w:val="0"/>
      <w:marBottom w:val="0"/>
      <w:divBdr>
        <w:top w:val="none" w:sz="0" w:space="0" w:color="auto"/>
        <w:left w:val="none" w:sz="0" w:space="0" w:color="auto"/>
        <w:bottom w:val="none" w:sz="0" w:space="0" w:color="auto"/>
        <w:right w:val="none" w:sz="0" w:space="0" w:color="auto"/>
      </w:divBdr>
    </w:div>
    <w:div w:id="341392589">
      <w:bodyDiv w:val="1"/>
      <w:marLeft w:val="0"/>
      <w:marRight w:val="0"/>
      <w:marTop w:val="0"/>
      <w:marBottom w:val="0"/>
      <w:divBdr>
        <w:top w:val="none" w:sz="0" w:space="0" w:color="auto"/>
        <w:left w:val="none" w:sz="0" w:space="0" w:color="auto"/>
        <w:bottom w:val="none" w:sz="0" w:space="0" w:color="auto"/>
        <w:right w:val="none" w:sz="0" w:space="0" w:color="auto"/>
      </w:divBdr>
    </w:div>
    <w:div w:id="374549819">
      <w:bodyDiv w:val="1"/>
      <w:marLeft w:val="0"/>
      <w:marRight w:val="0"/>
      <w:marTop w:val="0"/>
      <w:marBottom w:val="0"/>
      <w:divBdr>
        <w:top w:val="none" w:sz="0" w:space="0" w:color="auto"/>
        <w:left w:val="none" w:sz="0" w:space="0" w:color="auto"/>
        <w:bottom w:val="none" w:sz="0" w:space="0" w:color="auto"/>
        <w:right w:val="none" w:sz="0" w:space="0" w:color="auto"/>
      </w:divBdr>
    </w:div>
    <w:div w:id="400522417">
      <w:bodyDiv w:val="1"/>
      <w:marLeft w:val="0"/>
      <w:marRight w:val="0"/>
      <w:marTop w:val="0"/>
      <w:marBottom w:val="0"/>
      <w:divBdr>
        <w:top w:val="none" w:sz="0" w:space="0" w:color="auto"/>
        <w:left w:val="none" w:sz="0" w:space="0" w:color="auto"/>
        <w:bottom w:val="none" w:sz="0" w:space="0" w:color="auto"/>
        <w:right w:val="none" w:sz="0" w:space="0" w:color="auto"/>
      </w:divBdr>
    </w:div>
    <w:div w:id="408579653">
      <w:bodyDiv w:val="1"/>
      <w:marLeft w:val="0"/>
      <w:marRight w:val="0"/>
      <w:marTop w:val="0"/>
      <w:marBottom w:val="0"/>
      <w:divBdr>
        <w:top w:val="none" w:sz="0" w:space="0" w:color="auto"/>
        <w:left w:val="none" w:sz="0" w:space="0" w:color="auto"/>
        <w:bottom w:val="none" w:sz="0" w:space="0" w:color="auto"/>
        <w:right w:val="none" w:sz="0" w:space="0" w:color="auto"/>
      </w:divBdr>
    </w:div>
    <w:div w:id="482502631">
      <w:bodyDiv w:val="1"/>
      <w:marLeft w:val="0"/>
      <w:marRight w:val="0"/>
      <w:marTop w:val="0"/>
      <w:marBottom w:val="0"/>
      <w:divBdr>
        <w:top w:val="none" w:sz="0" w:space="0" w:color="auto"/>
        <w:left w:val="none" w:sz="0" w:space="0" w:color="auto"/>
        <w:bottom w:val="none" w:sz="0" w:space="0" w:color="auto"/>
        <w:right w:val="none" w:sz="0" w:space="0" w:color="auto"/>
      </w:divBdr>
    </w:div>
    <w:div w:id="483474747">
      <w:bodyDiv w:val="1"/>
      <w:marLeft w:val="0"/>
      <w:marRight w:val="0"/>
      <w:marTop w:val="0"/>
      <w:marBottom w:val="0"/>
      <w:divBdr>
        <w:top w:val="none" w:sz="0" w:space="0" w:color="auto"/>
        <w:left w:val="none" w:sz="0" w:space="0" w:color="auto"/>
        <w:bottom w:val="none" w:sz="0" w:space="0" w:color="auto"/>
        <w:right w:val="none" w:sz="0" w:space="0" w:color="auto"/>
      </w:divBdr>
    </w:div>
    <w:div w:id="485905134">
      <w:bodyDiv w:val="1"/>
      <w:marLeft w:val="0"/>
      <w:marRight w:val="0"/>
      <w:marTop w:val="0"/>
      <w:marBottom w:val="0"/>
      <w:divBdr>
        <w:top w:val="none" w:sz="0" w:space="0" w:color="auto"/>
        <w:left w:val="none" w:sz="0" w:space="0" w:color="auto"/>
        <w:bottom w:val="none" w:sz="0" w:space="0" w:color="auto"/>
        <w:right w:val="none" w:sz="0" w:space="0" w:color="auto"/>
      </w:divBdr>
    </w:div>
    <w:div w:id="509294253">
      <w:bodyDiv w:val="1"/>
      <w:marLeft w:val="0"/>
      <w:marRight w:val="0"/>
      <w:marTop w:val="0"/>
      <w:marBottom w:val="0"/>
      <w:divBdr>
        <w:top w:val="none" w:sz="0" w:space="0" w:color="auto"/>
        <w:left w:val="none" w:sz="0" w:space="0" w:color="auto"/>
        <w:bottom w:val="none" w:sz="0" w:space="0" w:color="auto"/>
        <w:right w:val="none" w:sz="0" w:space="0" w:color="auto"/>
      </w:divBdr>
    </w:div>
    <w:div w:id="558394485">
      <w:bodyDiv w:val="1"/>
      <w:marLeft w:val="0"/>
      <w:marRight w:val="0"/>
      <w:marTop w:val="0"/>
      <w:marBottom w:val="0"/>
      <w:divBdr>
        <w:top w:val="none" w:sz="0" w:space="0" w:color="auto"/>
        <w:left w:val="none" w:sz="0" w:space="0" w:color="auto"/>
        <w:bottom w:val="none" w:sz="0" w:space="0" w:color="auto"/>
        <w:right w:val="none" w:sz="0" w:space="0" w:color="auto"/>
      </w:divBdr>
    </w:div>
    <w:div w:id="573973439">
      <w:bodyDiv w:val="1"/>
      <w:marLeft w:val="0"/>
      <w:marRight w:val="0"/>
      <w:marTop w:val="0"/>
      <w:marBottom w:val="0"/>
      <w:divBdr>
        <w:top w:val="none" w:sz="0" w:space="0" w:color="auto"/>
        <w:left w:val="none" w:sz="0" w:space="0" w:color="auto"/>
        <w:bottom w:val="none" w:sz="0" w:space="0" w:color="auto"/>
        <w:right w:val="none" w:sz="0" w:space="0" w:color="auto"/>
      </w:divBdr>
    </w:div>
    <w:div w:id="578255354">
      <w:bodyDiv w:val="1"/>
      <w:marLeft w:val="0"/>
      <w:marRight w:val="0"/>
      <w:marTop w:val="0"/>
      <w:marBottom w:val="0"/>
      <w:divBdr>
        <w:top w:val="none" w:sz="0" w:space="0" w:color="auto"/>
        <w:left w:val="none" w:sz="0" w:space="0" w:color="auto"/>
        <w:bottom w:val="none" w:sz="0" w:space="0" w:color="auto"/>
        <w:right w:val="none" w:sz="0" w:space="0" w:color="auto"/>
      </w:divBdr>
    </w:div>
    <w:div w:id="608395042">
      <w:bodyDiv w:val="1"/>
      <w:marLeft w:val="0"/>
      <w:marRight w:val="0"/>
      <w:marTop w:val="0"/>
      <w:marBottom w:val="0"/>
      <w:divBdr>
        <w:top w:val="none" w:sz="0" w:space="0" w:color="auto"/>
        <w:left w:val="none" w:sz="0" w:space="0" w:color="auto"/>
        <w:bottom w:val="none" w:sz="0" w:space="0" w:color="auto"/>
        <w:right w:val="none" w:sz="0" w:space="0" w:color="auto"/>
      </w:divBdr>
    </w:div>
    <w:div w:id="635329949">
      <w:bodyDiv w:val="1"/>
      <w:marLeft w:val="0"/>
      <w:marRight w:val="0"/>
      <w:marTop w:val="0"/>
      <w:marBottom w:val="0"/>
      <w:divBdr>
        <w:top w:val="none" w:sz="0" w:space="0" w:color="auto"/>
        <w:left w:val="none" w:sz="0" w:space="0" w:color="auto"/>
        <w:bottom w:val="none" w:sz="0" w:space="0" w:color="auto"/>
        <w:right w:val="none" w:sz="0" w:space="0" w:color="auto"/>
      </w:divBdr>
    </w:div>
    <w:div w:id="685791026">
      <w:bodyDiv w:val="1"/>
      <w:marLeft w:val="0"/>
      <w:marRight w:val="0"/>
      <w:marTop w:val="0"/>
      <w:marBottom w:val="0"/>
      <w:divBdr>
        <w:top w:val="none" w:sz="0" w:space="0" w:color="auto"/>
        <w:left w:val="none" w:sz="0" w:space="0" w:color="auto"/>
        <w:bottom w:val="none" w:sz="0" w:space="0" w:color="auto"/>
        <w:right w:val="none" w:sz="0" w:space="0" w:color="auto"/>
      </w:divBdr>
    </w:div>
    <w:div w:id="687676695">
      <w:bodyDiv w:val="1"/>
      <w:marLeft w:val="0"/>
      <w:marRight w:val="0"/>
      <w:marTop w:val="0"/>
      <w:marBottom w:val="0"/>
      <w:divBdr>
        <w:top w:val="none" w:sz="0" w:space="0" w:color="auto"/>
        <w:left w:val="none" w:sz="0" w:space="0" w:color="auto"/>
        <w:bottom w:val="none" w:sz="0" w:space="0" w:color="auto"/>
        <w:right w:val="none" w:sz="0" w:space="0" w:color="auto"/>
      </w:divBdr>
    </w:div>
    <w:div w:id="693579835">
      <w:bodyDiv w:val="1"/>
      <w:marLeft w:val="0"/>
      <w:marRight w:val="0"/>
      <w:marTop w:val="0"/>
      <w:marBottom w:val="0"/>
      <w:divBdr>
        <w:top w:val="none" w:sz="0" w:space="0" w:color="auto"/>
        <w:left w:val="none" w:sz="0" w:space="0" w:color="auto"/>
        <w:bottom w:val="none" w:sz="0" w:space="0" w:color="auto"/>
        <w:right w:val="none" w:sz="0" w:space="0" w:color="auto"/>
      </w:divBdr>
    </w:div>
    <w:div w:id="734665591">
      <w:bodyDiv w:val="1"/>
      <w:marLeft w:val="0"/>
      <w:marRight w:val="0"/>
      <w:marTop w:val="0"/>
      <w:marBottom w:val="0"/>
      <w:divBdr>
        <w:top w:val="none" w:sz="0" w:space="0" w:color="auto"/>
        <w:left w:val="none" w:sz="0" w:space="0" w:color="auto"/>
        <w:bottom w:val="none" w:sz="0" w:space="0" w:color="auto"/>
        <w:right w:val="none" w:sz="0" w:space="0" w:color="auto"/>
      </w:divBdr>
    </w:div>
    <w:div w:id="808596128">
      <w:bodyDiv w:val="1"/>
      <w:marLeft w:val="0"/>
      <w:marRight w:val="0"/>
      <w:marTop w:val="0"/>
      <w:marBottom w:val="0"/>
      <w:divBdr>
        <w:top w:val="none" w:sz="0" w:space="0" w:color="auto"/>
        <w:left w:val="none" w:sz="0" w:space="0" w:color="auto"/>
        <w:bottom w:val="none" w:sz="0" w:space="0" w:color="auto"/>
        <w:right w:val="none" w:sz="0" w:space="0" w:color="auto"/>
      </w:divBdr>
    </w:div>
    <w:div w:id="838229781">
      <w:bodyDiv w:val="1"/>
      <w:marLeft w:val="0"/>
      <w:marRight w:val="0"/>
      <w:marTop w:val="0"/>
      <w:marBottom w:val="0"/>
      <w:divBdr>
        <w:top w:val="none" w:sz="0" w:space="0" w:color="auto"/>
        <w:left w:val="none" w:sz="0" w:space="0" w:color="auto"/>
        <w:bottom w:val="none" w:sz="0" w:space="0" w:color="auto"/>
        <w:right w:val="none" w:sz="0" w:space="0" w:color="auto"/>
      </w:divBdr>
    </w:div>
    <w:div w:id="898714702">
      <w:bodyDiv w:val="1"/>
      <w:marLeft w:val="0"/>
      <w:marRight w:val="0"/>
      <w:marTop w:val="0"/>
      <w:marBottom w:val="0"/>
      <w:divBdr>
        <w:top w:val="none" w:sz="0" w:space="0" w:color="auto"/>
        <w:left w:val="none" w:sz="0" w:space="0" w:color="auto"/>
        <w:bottom w:val="none" w:sz="0" w:space="0" w:color="auto"/>
        <w:right w:val="none" w:sz="0" w:space="0" w:color="auto"/>
      </w:divBdr>
    </w:div>
    <w:div w:id="905145739">
      <w:bodyDiv w:val="1"/>
      <w:marLeft w:val="0"/>
      <w:marRight w:val="0"/>
      <w:marTop w:val="0"/>
      <w:marBottom w:val="0"/>
      <w:divBdr>
        <w:top w:val="none" w:sz="0" w:space="0" w:color="auto"/>
        <w:left w:val="none" w:sz="0" w:space="0" w:color="auto"/>
        <w:bottom w:val="none" w:sz="0" w:space="0" w:color="auto"/>
        <w:right w:val="none" w:sz="0" w:space="0" w:color="auto"/>
      </w:divBdr>
    </w:div>
    <w:div w:id="912543105">
      <w:bodyDiv w:val="1"/>
      <w:marLeft w:val="0"/>
      <w:marRight w:val="0"/>
      <w:marTop w:val="0"/>
      <w:marBottom w:val="0"/>
      <w:divBdr>
        <w:top w:val="none" w:sz="0" w:space="0" w:color="auto"/>
        <w:left w:val="none" w:sz="0" w:space="0" w:color="auto"/>
        <w:bottom w:val="none" w:sz="0" w:space="0" w:color="auto"/>
        <w:right w:val="none" w:sz="0" w:space="0" w:color="auto"/>
      </w:divBdr>
    </w:div>
    <w:div w:id="944117470">
      <w:bodyDiv w:val="1"/>
      <w:marLeft w:val="0"/>
      <w:marRight w:val="0"/>
      <w:marTop w:val="0"/>
      <w:marBottom w:val="0"/>
      <w:divBdr>
        <w:top w:val="none" w:sz="0" w:space="0" w:color="auto"/>
        <w:left w:val="none" w:sz="0" w:space="0" w:color="auto"/>
        <w:bottom w:val="none" w:sz="0" w:space="0" w:color="auto"/>
        <w:right w:val="none" w:sz="0" w:space="0" w:color="auto"/>
      </w:divBdr>
    </w:div>
    <w:div w:id="952518208">
      <w:bodyDiv w:val="1"/>
      <w:marLeft w:val="0"/>
      <w:marRight w:val="0"/>
      <w:marTop w:val="0"/>
      <w:marBottom w:val="0"/>
      <w:divBdr>
        <w:top w:val="none" w:sz="0" w:space="0" w:color="auto"/>
        <w:left w:val="none" w:sz="0" w:space="0" w:color="auto"/>
        <w:bottom w:val="none" w:sz="0" w:space="0" w:color="auto"/>
        <w:right w:val="none" w:sz="0" w:space="0" w:color="auto"/>
      </w:divBdr>
    </w:div>
    <w:div w:id="970743714">
      <w:bodyDiv w:val="1"/>
      <w:marLeft w:val="0"/>
      <w:marRight w:val="0"/>
      <w:marTop w:val="0"/>
      <w:marBottom w:val="0"/>
      <w:divBdr>
        <w:top w:val="none" w:sz="0" w:space="0" w:color="auto"/>
        <w:left w:val="none" w:sz="0" w:space="0" w:color="auto"/>
        <w:bottom w:val="none" w:sz="0" w:space="0" w:color="auto"/>
        <w:right w:val="none" w:sz="0" w:space="0" w:color="auto"/>
      </w:divBdr>
    </w:div>
    <w:div w:id="983125371">
      <w:bodyDiv w:val="1"/>
      <w:marLeft w:val="0"/>
      <w:marRight w:val="0"/>
      <w:marTop w:val="0"/>
      <w:marBottom w:val="0"/>
      <w:divBdr>
        <w:top w:val="none" w:sz="0" w:space="0" w:color="auto"/>
        <w:left w:val="none" w:sz="0" w:space="0" w:color="auto"/>
        <w:bottom w:val="none" w:sz="0" w:space="0" w:color="auto"/>
        <w:right w:val="none" w:sz="0" w:space="0" w:color="auto"/>
      </w:divBdr>
    </w:div>
    <w:div w:id="987054260">
      <w:bodyDiv w:val="1"/>
      <w:marLeft w:val="0"/>
      <w:marRight w:val="0"/>
      <w:marTop w:val="0"/>
      <w:marBottom w:val="0"/>
      <w:divBdr>
        <w:top w:val="none" w:sz="0" w:space="0" w:color="auto"/>
        <w:left w:val="none" w:sz="0" w:space="0" w:color="auto"/>
        <w:bottom w:val="none" w:sz="0" w:space="0" w:color="auto"/>
        <w:right w:val="none" w:sz="0" w:space="0" w:color="auto"/>
      </w:divBdr>
    </w:div>
    <w:div w:id="994647676">
      <w:bodyDiv w:val="1"/>
      <w:marLeft w:val="0"/>
      <w:marRight w:val="0"/>
      <w:marTop w:val="0"/>
      <w:marBottom w:val="0"/>
      <w:divBdr>
        <w:top w:val="none" w:sz="0" w:space="0" w:color="auto"/>
        <w:left w:val="none" w:sz="0" w:space="0" w:color="auto"/>
        <w:bottom w:val="none" w:sz="0" w:space="0" w:color="auto"/>
        <w:right w:val="none" w:sz="0" w:space="0" w:color="auto"/>
      </w:divBdr>
    </w:div>
    <w:div w:id="1028213220">
      <w:bodyDiv w:val="1"/>
      <w:marLeft w:val="0"/>
      <w:marRight w:val="0"/>
      <w:marTop w:val="0"/>
      <w:marBottom w:val="0"/>
      <w:divBdr>
        <w:top w:val="none" w:sz="0" w:space="0" w:color="auto"/>
        <w:left w:val="none" w:sz="0" w:space="0" w:color="auto"/>
        <w:bottom w:val="none" w:sz="0" w:space="0" w:color="auto"/>
        <w:right w:val="none" w:sz="0" w:space="0" w:color="auto"/>
      </w:divBdr>
    </w:div>
    <w:div w:id="1087265080">
      <w:bodyDiv w:val="1"/>
      <w:marLeft w:val="0"/>
      <w:marRight w:val="0"/>
      <w:marTop w:val="0"/>
      <w:marBottom w:val="0"/>
      <w:divBdr>
        <w:top w:val="none" w:sz="0" w:space="0" w:color="auto"/>
        <w:left w:val="none" w:sz="0" w:space="0" w:color="auto"/>
        <w:bottom w:val="none" w:sz="0" w:space="0" w:color="auto"/>
        <w:right w:val="none" w:sz="0" w:space="0" w:color="auto"/>
      </w:divBdr>
    </w:div>
    <w:div w:id="1146052665">
      <w:bodyDiv w:val="1"/>
      <w:marLeft w:val="0"/>
      <w:marRight w:val="0"/>
      <w:marTop w:val="0"/>
      <w:marBottom w:val="0"/>
      <w:divBdr>
        <w:top w:val="none" w:sz="0" w:space="0" w:color="auto"/>
        <w:left w:val="none" w:sz="0" w:space="0" w:color="auto"/>
        <w:bottom w:val="none" w:sz="0" w:space="0" w:color="auto"/>
        <w:right w:val="none" w:sz="0" w:space="0" w:color="auto"/>
      </w:divBdr>
    </w:div>
    <w:div w:id="1174102781">
      <w:bodyDiv w:val="1"/>
      <w:marLeft w:val="0"/>
      <w:marRight w:val="0"/>
      <w:marTop w:val="0"/>
      <w:marBottom w:val="0"/>
      <w:divBdr>
        <w:top w:val="none" w:sz="0" w:space="0" w:color="auto"/>
        <w:left w:val="none" w:sz="0" w:space="0" w:color="auto"/>
        <w:bottom w:val="none" w:sz="0" w:space="0" w:color="auto"/>
        <w:right w:val="none" w:sz="0" w:space="0" w:color="auto"/>
      </w:divBdr>
    </w:div>
    <w:div w:id="1175222262">
      <w:bodyDiv w:val="1"/>
      <w:marLeft w:val="0"/>
      <w:marRight w:val="0"/>
      <w:marTop w:val="0"/>
      <w:marBottom w:val="0"/>
      <w:divBdr>
        <w:top w:val="none" w:sz="0" w:space="0" w:color="auto"/>
        <w:left w:val="none" w:sz="0" w:space="0" w:color="auto"/>
        <w:bottom w:val="none" w:sz="0" w:space="0" w:color="auto"/>
        <w:right w:val="none" w:sz="0" w:space="0" w:color="auto"/>
      </w:divBdr>
    </w:div>
    <w:div w:id="1278637620">
      <w:bodyDiv w:val="1"/>
      <w:marLeft w:val="0"/>
      <w:marRight w:val="0"/>
      <w:marTop w:val="0"/>
      <w:marBottom w:val="0"/>
      <w:divBdr>
        <w:top w:val="none" w:sz="0" w:space="0" w:color="auto"/>
        <w:left w:val="none" w:sz="0" w:space="0" w:color="auto"/>
        <w:bottom w:val="none" w:sz="0" w:space="0" w:color="auto"/>
        <w:right w:val="none" w:sz="0" w:space="0" w:color="auto"/>
      </w:divBdr>
    </w:div>
    <w:div w:id="1301498880">
      <w:bodyDiv w:val="1"/>
      <w:marLeft w:val="0"/>
      <w:marRight w:val="0"/>
      <w:marTop w:val="0"/>
      <w:marBottom w:val="0"/>
      <w:divBdr>
        <w:top w:val="none" w:sz="0" w:space="0" w:color="auto"/>
        <w:left w:val="none" w:sz="0" w:space="0" w:color="auto"/>
        <w:bottom w:val="none" w:sz="0" w:space="0" w:color="auto"/>
        <w:right w:val="none" w:sz="0" w:space="0" w:color="auto"/>
      </w:divBdr>
    </w:div>
    <w:div w:id="1306736527">
      <w:bodyDiv w:val="1"/>
      <w:marLeft w:val="0"/>
      <w:marRight w:val="0"/>
      <w:marTop w:val="0"/>
      <w:marBottom w:val="0"/>
      <w:divBdr>
        <w:top w:val="none" w:sz="0" w:space="0" w:color="auto"/>
        <w:left w:val="none" w:sz="0" w:space="0" w:color="auto"/>
        <w:bottom w:val="none" w:sz="0" w:space="0" w:color="auto"/>
        <w:right w:val="none" w:sz="0" w:space="0" w:color="auto"/>
      </w:divBdr>
    </w:div>
    <w:div w:id="1334381390">
      <w:bodyDiv w:val="1"/>
      <w:marLeft w:val="0"/>
      <w:marRight w:val="0"/>
      <w:marTop w:val="0"/>
      <w:marBottom w:val="0"/>
      <w:divBdr>
        <w:top w:val="none" w:sz="0" w:space="0" w:color="auto"/>
        <w:left w:val="none" w:sz="0" w:space="0" w:color="auto"/>
        <w:bottom w:val="none" w:sz="0" w:space="0" w:color="auto"/>
        <w:right w:val="none" w:sz="0" w:space="0" w:color="auto"/>
      </w:divBdr>
    </w:div>
    <w:div w:id="1339505585">
      <w:bodyDiv w:val="1"/>
      <w:marLeft w:val="0"/>
      <w:marRight w:val="0"/>
      <w:marTop w:val="0"/>
      <w:marBottom w:val="0"/>
      <w:divBdr>
        <w:top w:val="none" w:sz="0" w:space="0" w:color="auto"/>
        <w:left w:val="none" w:sz="0" w:space="0" w:color="auto"/>
        <w:bottom w:val="none" w:sz="0" w:space="0" w:color="auto"/>
        <w:right w:val="none" w:sz="0" w:space="0" w:color="auto"/>
      </w:divBdr>
    </w:div>
    <w:div w:id="1343237369">
      <w:bodyDiv w:val="1"/>
      <w:marLeft w:val="0"/>
      <w:marRight w:val="0"/>
      <w:marTop w:val="0"/>
      <w:marBottom w:val="0"/>
      <w:divBdr>
        <w:top w:val="none" w:sz="0" w:space="0" w:color="auto"/>
        <w:left w:val="none" w:sz="0" w:space="0" w:color="auto"/>
        <w:bottom w:val="none" w:sz="0" w:space="0" w:color="auto"/>
        <w:right w:val="none" w:sz="0" w:space="0" w:color="auto"/>
      </w:divBdr>
    </w:div>
    <w:div w:id="1358969573">
      <w:bodyDiv w:val="1"/>
      <w:marLeft w:val="0"/>
      <w:marRight w:val="0"/>
      <w:marTop w:val="0"/>
      <w:marBottom w:val="0"/>
      <w:divBdr>
        <w:top w:val="none" w:sz="0" w:space="0" w:color="auto"/>
        <w:left w:val="none" w:sz="0" w:space="0" w:color="auto"/>
        <w:bottom w:val="none" w:sz="0" w:space="0" w:color="auto"/>
        <w:right w:val="none" w:sz="0" w:space="0" w:color="auto"/>
      </w:divBdr>
    </w:div>
    <w:div w:id="1388187199">
      <w:bodyDiv w:val="1"/>
      <w:marLeft w:val="0"/>
      <w:marRight w:val="0"/>
      <w:marTop w:val="0"/>
      <w:marBottom w:val="0"/>
      <w:divBdr>
        <w:top w:val="none" w:sz="0" w:space="0" w:color="auto"/>
        <w:left w:val="none" w:sz="0" w:space="0" w:color="auto"/>
        <w:bottom w:val="none" w:sz="0" w:space="0" w:color="auto"/>
        <w:right w:val="none" w:sz="0" w:space="0" w:color="auto"/>
      </w:divBdr>
    </w:div>
    <w:div w:id="1416517931">
      <w:bodyDiv w:val="1"/>
      <w:marLeft w:val="0"/>
      <w:marRight w:val="0"/>
      <w:marTop w:val="0"/>
      <w:marBottom w:val="0"/>
      <w:divBdr>
        <w:top w:val="none" w:sz="0" w:space="0" w:color="auto"/>
        <w:left w:val="none" w:sz="0" w:space="0" w:color="auto"/>
        <w:bottom w:val="none" w:sz="0" w:space="0" w:color="auto"/>
        <w:right w:val="none" w:sz="0" w:space="0" w:color="auto"/>
      </w:divBdr>
    </w:div>
    <w:div w:id="1434403839">
      <w:bodyDiv w:val="1"/>
      <w:marLeft w:val="0"/>
      <w:marRight w:val="0"/>
      <w:marTop w:val="0"/>
      <w:marBottom w:val="0"/>
      <w:divBdr>
        <w:top w:val="none" w:sz="0" w:space="0" w:color="auto"/>
        <w:left w:val="none" w:sz="0" w:space="0" w:color="auto"/>
        <w:bottom w:val="none" w:sz="0" w:space="0" w:color="auto"/>
        <w:right w:val="none" w:sz="0" w:space="0" w:color="auto"/>
      </w:divBdr>
    </w:div>
    <w:div w:id="1454862739">
      <w:bodyDiv w:val="1"/>
      <w:marLeft w:val="0"/>
      <w:marRight w:val="0"/>
      <w:marTop w:val="0"/>
      <w:marBottom w:val="0"/>
      <w:divBdr>
        <w:top w:val="none" w:sz="0" w:space="0" w:color="auto"/>
        <w:left w:val="none" w:sz="0" w:space="0" w:color="auto"/>
        <w:bottom w:val="none" w:sz="0" w:space="0" w:color="auto"/>
        <w:right w:val="none" w:sz="0" w:space="0" w:color="auto"/>
      </w:divBdr>
    </w:div>
    <w:div w:id="1476605096">
      <w:bodyDiv w:val="1"/>
      <w:marLeft w:val="0"/>
      <w:marRight w:val="0"/>
      <w:marTop w:val="0"/>
      <w:marBottom w:val="0"/>
      <w:divBdr>
        <w:top w:val="none" w:sz="0" w:space="0" w:color="auto"/>
        <w:left w:val="none" w:sz="0" w:space="0" w:color="auto"/>
        <w:bottom w:val="none" w:sz="0" w:space="0" w:color="auto"/>
        <w:right w:val="none" w:sz="0" w:space="0" w:color="auto"/>
      </w:divBdr>
    </w:div>
    <w:div w:id="1490444744">
      <w:bodyDiv w:val="1"/>
      <w:marLeft w:val="0"/>
      <w:marRight w:val="0"/>
      <w:marTop w:val="0"/>
      <w:marBottom w:val="0"/>
      <w:divBdr>
        <w:top w:val="none" w:sz="0" w:space="0" w:color="auto"/>
        <w:left w:val="none" w:sz="0" w:space="0" w:color="auto"/>
        <w:bottom w:val="none" w:sz="0" w:space="0" w:color="auto"/>
        <w:right w:val="none" w:sz="0" w:space="0" w:color="auto"/>
      </w:divBdr>
    </w:div>
    <w:div w:id="1550611451">
      <w:bodyDiv w:val="1"/>
      <w:marLeft w:val="0"/>
      <w:marRight w:val="0"/>
      <w:marTop w:val="0"/>
      <w:marBottom w:val="0"/>
      <w:divBdr>
        <w:top w:val="none" w:sz="0" w:space="0" w:color="auto"/>
        <w:left w:val="none" w:sz="0" w:space="0" w:color="auto"/>
        <w:bottom w:val="none" w:sz="0" w:space="0" w:color="auto"/>
        <w:right w:val="none" w:sz="0" w:space="0" w:color="auto"/>
      </w:divBdr>
    </w:div>
    <w:div w:id="1575312414">
      <w:bodyDiv w:val="1"/>
      <w:marLeft w:val="0"/>
      <w:marRight w:val="0"/>
      <w:marTop w:val="0"/>
      <w:marBottom w:val="0"/>
      <w:divBdr>
        <w:top w:val="none" w:sz="0" w:space="0" w:color="auto"/>
        <w:left w:val="none" w:sz="0" w:space="0" w:color="auto"/>
        <w:bottom w:val="none" w:sz="0" w:space="0" w:color="auto"/>
        <w:right w:val="none" w:sz="0" w:space="0" w:color="auto"/>
      </w:divBdr>
    </w:div>
    <w:div w:id="1576550097">
      <w:bodyDiv w:val="1"/>
      <w:marLeft w:val="0"/>
      <w:marRight w:val="0"/>
      <w:marTop w:val="0"/>
      <w:marBottom w:val="0"/>
      <w:divBdr>
        <w:top w:val="none" w:sz="0" w:space="0" w:color="auto"/>
        <w:left w:val="none" w:sz="0" w:space="0" w:color="auto"/>
        <w:bottom w:val="none" w:sz="0" w:space="0" w:color="auto"/>
        <w:right w:val="none" w:sz="0" w:space="0" w:color="auto"/>
      </w:divBdr>
    </w:div>
    <w:div w:id="1597441520">
      <w:bodyDiv w:val="1"/>
      <w:marLeft w:val="0"/>
      <w:marRight w:val="0"/>
      <w:marTop w:val="0"/>
      <w:marBottom w:val="0"/>
      <w:divBdr>
        <w:top w:val="none" w:sz="0" w:space="0" w:color="auto"/>
        <w:left w:val="none" w:sz="0" w:space="0" w:color="auto"/>
        <w:bottom w:val="none" w:sz="0" w:space="0" w:color="auto"/>
        <w:right w:val="none" w:sz="0" w:space="0" w:color="auto"/>
      </w:divBdr>
    </w:div>
    <w:div w:id="1632982411">
      <w:bodyDiv w:val="1"/>
      <w:marLeft w:val="0"/>
      <w:marRight w:val="0"/>
      <w:marTop w:val="0"/>
      <w:marBottom w:val="0"/>
      <w:divBdr>
        <w:top w:val="none" w:sz="0" w:space="0" w:color="auto"/>
        <w:left w:val="none" w:sz="0" w:space="0" w:color="auto"/>
        <w:bottom w:val="none" w:sz="0" w:space="0" w:color="auto"/>
        <w:right w:val="none" w:sz="0" w:space="0" w:color="auto"/>
      </w:divBdr>
    </w:div>
    <w:div w:id="1633320374">
      <w:bodyDiv w:val="1"/>
      <w:marLeft w:val="0"/>
      <w:marRight w:val="0"/>
      <w:marTop w:val="0"/>
      <w:marBottom w:val="0"/>
      <w:divBdr>
        <w:top w:val="none" w:sz="0" w:space="0" w:color="auto"/>
        <w:left w:val="none" w:sz="0" w:space="0" w:color="auto"/>
        <w:bottom w:val="none" w:sz="0" w:space="0" w:color="auto"/>
        <w:right w:val="none" w:sz="0" w:space="0" w:color="auto"/>
      </w:divBdr>
    </w:div>
    <w:div w:id="1663778128">
      <w:bodyDiv w:val="1"/>
      <w:marLeft w:val="0"/>
      <w:marRight w:val="0"/>
      <w:marTop w:val="0"/>
      <w:marBottom w:val="0"/>
      <w:divBdr>
        <w:top w:val="none" w:sz="0" w:space="0" w:color="auto"/>
        <w:left w:val="none" w:sz="0" w:space="0" w:color="auto"/>
        <w:bottom w:val="none" w:sz="0" w:space="0" w:color="auto"/>
        <w:right w:val="none" w:sz="0" w:space="0" w:color="auto"/>
      </w:divBdr>
    </w:div>
    <w:div w:id="1665620686">
      <w:bodyDiv w:val="1"/>
      <w:marLeft w:val="0"/>
      <w:marRight w:val="0"/>
      <w:marTop w:val="0"/>
      <w:marBottom w:val="0"/>
      <w:divBdr>
        <w:top w:val="none" w:sz="0" w:space="0" w:color="auto"/>
        <w:left w:val="none" w:sz="0" w:space="0" w:color="auto"/>
        <w:bottom w:val="none" w:sz="0" w:space="0" w:color="auto"/>
        <w:right w:val="none" w:sz="0" w:space="0" w:color="auto"/>
      </w:divBdr>
    </w:div>
    <w:div w:id="1690569036">
      <w:bodyDiv w:val="1"/>
      <w:marLeft w:val="0"/>
      <w:marRight w:val="0"/>
      <w:marTop w:val="0"/>
      <w:marBottom w:val="0"/>
      <w:divBdr>
        <w:top w:val="none" w:sz="0" w:space="0" w:color="auto"/>
        <w:left w:val="none" w:sz="0" w:space="0" w:color="auto"/>
        <w:bottom w:val="none" w:sz="0" w:space="0" w:color="auto"/>
        <w:right w:val="none" w:sz="0" w:space="0" w:color="auto"/>
      </w:divBdr>
    </w:div>
    <w:div w:id="1704138256">
      <w:bodyDiv w:val="1"/>
      <w:marLeft w:val="0"/>
      <w:marRight w:val="0"/>
      <w:marTop w:val="0"/>
      <w:marBottom w:val="0"/>
      <w:divBdr>
        <w:top w:val="none" w:sz="0" w:space="0" w:color="auto"/>
        <w:left w:val="none" w:sz="0" w:space="0" w:color="auto"/>
        <w:bottom w:val="none" w:sz="0" w:space="0" w:color="auto"/>
        <w:right w:val="none" w:sz="0" w:space="0" w:color="auto"/>
      </w:divBdr>
    </w:div>
    <w:div w:id="1713651401">
      <w:bodyDiv w:val="1"/>
      <w:marLeft w:val="0"/>
      <w:marRight w:val="0"/>
      <w:marTop w:val="0"/>
      <w:marBottom w:val="0"/>
      <w:divBdr>
        <w:top w:val="none" w:sz="0" w:space="0" w:color="auto"/>
        <w:left w:val="none" w:sz="0" w:space="0" w:color="auto"/>
        <w:bottom w:val="none" w:sz="0" w:space="0" w:color="auto"/>
        <w:right w:val="none" w:sz="0" w:space="0" w:color="auto"/>
      </w:divBdr>
    </w:div>
    <w:div w:id="1783838050">
      <w:bodyDiv w:val="1"/>
      <w:marLeft w:val="0"/>
      <w:marRight w:val="0"/>
      <w:marTop w:val="0"/>
      <w:marBottom w:val="0"/>
      <w:divBdr>
        <w:top w:val="none" w:sz="0" w:space="0" w:color="auto"/>
        <w:left w:val="none" w:sz="0" w:space="0" w:color="auto"/>
        <w:bottom w:val="none" w:sz="0" w:space="0" w:color="auto"/>
        <w:right w:val="none" w:sz="0" w:space="0" w:color="auto"/>
      </w:divBdr>
    </w:div>
    <w:div w:id="1816144569">
      <w:bodyDiv w:val="1"/>
      <w:marLeft w:val="0"/>
      <w:marRight w:val="0"/>
      <w:marTop w:val="0"/>
      <w:marBottom w:val="0"/>
      <w:divBdr>
        <w:top w:val="none" w:sz="0" w:space="0" w:color="auto"/>
        <w:left w:val="none" w:sz="0" w:space="0" w:color="auto"/>
        <w:bottom w:val="none" w:sz="0" w:space="0" w:color="auto"/>
        <w:right w:val="none" w:sz="0" w:space="0" w:color="auto"/>
      </w:divBdr>
    </w:div>
    <w:div w:id="1869832119">
      <w:bodyDiv w:val="1"/>
      <w:marLeft w:val="0"/>
      <w:marRight w:val="0"/>
      <w:marTop w:val="0"/>
      <w:marBottom w:val="0"/>
      <w:divBdr>
        <w:top w:val="none" w:sz="0" w:space="0" w:color="auto"/>
        <w:left w:val="none" w:sz="0" w:space="0" w:color="auto"/>
        <w:bottom w:val="none" w:sz="0" w:space="0" w:color="auto"/>
        <w:right w:val="none" w:sz="0" w:space="0" w:color="auto"/>
      </w:divBdr>
    </w:div>
    <w:div w:id="1886216688">
      <w:bodyDiv w:val="1"/>
      <w:marLeft w:val="0"/>
      <w:marRight w:val="0"/>
      <w:marTop w:val="0"/>
      <w:marBottom w:val="0"/>
      <w:divBdr>
        <w:top w:val="none" w:sz="0" w:space="0" w:color="auto"/>
        <w:left w:val="none" w:sz="0" w:space="0" w:color="auto"/>
        <w:bottom w:val="none" w:sz="0" w:space="0" w:color="auto"/>
        <w:right w:val="none" w:sz="0" w:space="0" w:color="auto"/>
      </w:divBdr>
    </w:div>
    <w:div w:id="1890266288">
      <w:bodyDiv w:val="1"/>
      <w:marLeft w:val="0"/>
      <w:marRight w:val="0"/>
      <w:marTop w:val="0"/>
      <w:marBottom w:val="0"/>
      <w:divBdr>
        <w:top w:val="none" w:sz="0" w:space="0" w:color="auto"/>
        <w:left w:val="none" w:sz="0" w:space="0" w:color="auto"/>
        <w:bottom w:val="none" w:sz="0" w:space="0" w:color="auto"/>
        <w:right w:val="none" w:sz="0" w:space="0" w:color="auto"/>
      </w:divBdr>
    </w:div>
    <w:div w:id="1955094063">
      <w:bodyDiv w:val="1"/>
      <w:marLeft w:val="0"/>
      <w:marRight w:val="0"/>
      <w:marTop w:val="0"/>
      <w:marBottom w:val="0"/>
      <w:divBdr>
        <w:top w:val="none" w:sz="0" w:space="0" w:color="auto"/>
        <w:left w:val="none" w:sz="0" w:space="0" w:color="auto"/>
        <w:bottom w:val="none" w:sz="0" w:space="0" w:color="auto"/>
        <w:right w:val="none" w:sz="0" w:space="0" w:color="auto"/>
      </w:divBdr>
    </w:div>
    <w:div w:id="1972898753">
      <w:bodyDiv w:val="1"/>
      <w:marLeft w:val="0"/>
      <w:marRight w:val="0"/>
      <w:marTop w:val="0"/>
      <w:marBottom w:val="0"/>
      <w:divBdr>
        <w:top w:val="none" w:sz="0" w:space="0" w:color="auto"/>
        <w:left w:val="none" w:sz="0" w:space="0" w:color="auto"/>
        <w:bottom w:val="none" w:sz="0" w:space="0" w:color="auto"/>
        <w:right w:val="none" w:sz="0" w:space="0" w:color="auto"/>
      </w:divBdr>
    </w:div>
    <w:div w:id="2018189821">
      <w:bodyDiv w:val="1"/>
      <w:marLeft w:val="0"/>
      <w:marRight w:val="0"/>
      <w:marTop w:val="0"/>
      <w:marBottom w:val="0"/>
      <w:divBdr>
        <w:top w:val="none" w:sz="0" w:space="0" w:color="auto"/>
        <w:left w:val="none" w:sz="0" w:space="0" w:color="auto"/>
        <w:bottom w:val="none" w:sz="0" w:space="0" w:color="auto"/>
        <w:right w:val="none" w:sz="0" w:space="0" w:color="auto"/>
      </w:divBdr>
    </w:div>
    <w:div w:id="2032145192">
      <w:bodyDiv w:val="1"/>
      <w:marLeft w:val="0"/>
      <w:marRight w:val="0"/>
      <w:marTop w:val="0"/>
      <w:marBottom w:val="0"/>
      <w:divBdr>
        <w:top w:val="none" w:sz="0" w:space="0" w:color="auto"/>
        <w:left w:val="none" w:sz="0" w:space="0" w:color="auto"/>
        <w:bottom w:val="none" w:sz="0" w:space="0" w:color="auto"/>
        <w:right w:val="none" w:sz="0" w:space="0" w:color="auto"/>
      </w:divBdr>
    </w:div>
    <w:div w:id="2080132059">
      <w:bodyDiv w:val="1"/>
      <w:marLeft w:val="0"/>
      <w:marRight w:val="0"/>
      <w:marTop w:val="0"/>
      <w:marBottom w:val="0"/>
      <w:divBdr>
        <w:top w:val="none" w:sz="0" w:space="0" w:color="auto"/>
        <w:left w:val="none" w:sz="0" w:space="0" w:color="auto"/>
        <w:bottom w:val="none" w:sz="0" w:space="0" w:color="auto"/>
        <w:right w:val="none" w:sz="0" w:space="0" w:color="auto"/>
      </w:divBdr>
    </w:div>
    <w:div w:id="2084984337">
      <w:bodyDiv w:val="1"/>
      <w:marLeft w:val="0"/>
      <w:marRight w:val="0"/>
      <w:marTop w:val="0"/>
      <w:marBottom w:val="0"/>
      <w:divBdr>
        <w:top w:val="none" w:sz="0" w:space="0" w:color="auto"/>
        <w:left w:val="none" w:sz="0" w:space="0" w:color="auto"/>
        <w:bottom w:val="none" w:sz="0" w:space="0" w:color="auto"/>
        <w:right w:val="none" w:sz="0" w:space="0" w:color="auto"/>
      </w:divBdr>
    </w:div>
    <w:div w:id="2096898454">
      <w:bodyDiv w:val="1"/>
      <w:marLeft w:val="0"/>
      <w:marRight w:val="0"/>
      <w:marTop w:val="0"/>
      <w:marBottom w:val="0"/>
      <w:divBdr>
        <w:top w:val="none" w:sz="0" w:space="0" w:color="auto"/>
        <w:left w:val="none" w:sz="0" w:space="0" w:color="auto"/>
        <w:bottom w:val="none" w:sz="0" w:space="0" w:color="auto"/>
        <w:right w:val="none" w:sz="0" w:space="0" w:color="auto"/>
      </w:divBdr>
    </w:div>
    <w:div w:id="21464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808DDA4FD0D4D98AACB66A3837A3B" ma:contentTypeVersion="0" ma:contentTypeDescription="Create a new document." ma:contentTypeScope="" ma:versionID="b695c8609ecd62834eb7ae584c3186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CE8A5-8628-4BF7-9A04-82FA7A675982}">
  <ds:schemaRefs>
    <ds:schemaRef ds:uri="http://schemas.microsoft.com/sharepoint/v3/contenttype/forms"/>
  </ds:schemaRefs>
</ds:datastoreItem>
</file>

<file path=customXml/itemProps2.xml><?xml version="1.0" encoding="utf-8"?>
<ds:datastoreItem xmlns:ds="http://schemas.openxmlformats.org/officeDocument/2006/customXml" ds:itemID="{4676A335-FD61-4700-87A7-B791D20AE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6B83DF-3583-4DAC-8CBD-1F2106B4D0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0379A3-6347-41E0-976E-BB08D333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7595</Words>
  <Characters>4330</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Par pašvaldību aizņēmumiem jaunas pirmsskolas izglītības iestādes būvniecības vai esosās pirmsskolas izglītības iestādes paplašināsņas investīciju projektiem</vt:lpstr>
    </vt:vector>
  </TitlesOfParts>
  <Company>Finanšu ministrija</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priekšlikumu uzsākt jaunu valsts mēroga izložu projektu ar sabiedriskā labuma mērķi”</dc:title>
  <dc:subject>Informatīvā ziņojuma projekts</dc:subject>
  <dc:creator>nils.sakss@fm.gov.lv</dc:creator>
  <cp:keywords/>
  <dc:description>Sakss 67083871
nils.sakss@fm.gov.lv</dc:description>
  <cp:lastModifiedBy>Nils Sakss</cp:lastModifiedBy>
  <cp:revision>3</cp:revision>
  <cp:lastPrinted>2020-03-11T10:42:00Z</cp:lastPrinted>
  <dcterms:created xsi:type="dcterms:W3CDTF">2020-10-29T09:21:00Z</dcterms:created>
  <dcterms:modified xsi:type="dcterms:W3CDTF">2020-10-29T12:38:00Z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0x010100177808DDA4FD0D4D98AACB66A3837A3B</vt:lpwstr>
  </property>
</Properties>
</file>