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F6941" w:rsidR="007F6941" w:rsidP="5A589640" w:rsidRDefault="00032471" w14:paraId="7B7954A2" w14:textId="77777777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7F6941">
        <w:rPr>
          <w:b/>
          <w:sz w:val="28"/>
          <w:szCs w:val="28"/>
        </w:rPr>
        <w:t xml:space="preserve">Ministru kabineta </w:t>
      </w:r>
      <w:r w:rsidR="00B21357">
        <w:rPr>
          <w:b/>
          <w:sz w:val="28"/>
          <w:szCs w:val="28"/>
        </w:rPr>
        <w:t xml:space="preserve">rīkojuma </w:t>
      </w:r>
      <w:r w:rsidRPr="007F6941" w:rsidR="0061357B">
        <w:rPr>
          <w:b/>
          <w:sz w:val="28"/>
          <w:szCs w:val="28"/>
        </w:rPr>
        <w:t>projekta</w:t>
      </w:r>
    </w:p>
    <w:p w:rsidR="007C72FA" w:rsidP="5A589640" w:rsidRDefault="007F6941" w14:paraId="7B7954A3" w14:textId="77777777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7F6941">
        <w:rPr>
          <w:b/>
          <w:sz w:val="28"/>
          <w:szCs w:val="28"/>
        </w:rPr>
        <w:t>„</w:t>
      </w:r>
      <w:r w:rsidRPr="007F6941" w:rsidR="00D70D88">
        <w:rPr>
          <w:b/>
          <w:sz w:val="28"/>
          <w:szCs w:val="28"/>
        </w:rPr>
        <w:t>Grozījum</w:t>
      </w:r>
      <w:r w:rsidR="007C72FA">
        <w:rPr>
          <w:b/>
          <w:sz w:val="28"/>
          <w:szCs w:val="28"/>
        </w:rPr>
        <w:t>s</w:t>
      </w:r>
      <w:r w:rsidRPr="007F6941" w:rsidR="00D70D88">
        <w:rPr>
          <w:b/>
          <w:sz w:val="28"/>
          <w:szCs w:val="28"/>
        </w:rPr>
        <w:t xml:space="preserve"> Ministru kabineta 2020.gada </w:t>
      </w:r>
      <w:r w:rsidR="00B21357">
        <w:rPr>
          <w:b/>
          <w:sz w:val="28"/>
          <w:szCs w:val="28"/>
        </w:rPr>
        <w:t>5</w:t>
      </w:r>
      <w:r w:rsidRPr="007F6941" w:rsidR="00D70D88">
        <w:rPr>
          <w:b/>
          <w:sz w:val="28"/>
          <w:szCs w:val="28"/>
        </w:rPr>
        <w:t>.</w:t>
      </w:r>
      <w:r w:rsidR="00B21357">
        <w:rPr>
          <w:b/>
          <w:sz w:val="28"/>
          <w:szCs w:val="28"/>
        </w:rPr>
        <w:t xml:space="preserve">jūnija rīkojumā </w:t>
      </w:r>
      <w:r w:rsidRPr="007F6941" w:rsidR="00D70D88">
        <w:rPr>
          <w:b/>
          <w:sz w:val="28"/>
          <w:szCs w:val="28"/>
        </w:rPr>
        <w:t>Nr.</w:t>
      </w:r>
      <w:r w:rsidR="00B21357">
        <w:rPr>
          <w:b/>
          <w:sz w:val="28"/>
          <w:szCs w:val="28"/>
        </w:rPr>
        <w:t>303</w:t>
      </w:r>
      <w:r w:rsidRPr="007F6941" w:rsidR="00D70D88">
        <w:rPr>
          <w:b/>
          <w:sz w:val="28"/>
          <w:szCs w:val="28"/>
        </w:rPr>
        <w:t xml:space="preserve"> </w:t>
      </w:r>
    </w:p>
    <w:p w:rsidR="007C72FA" w:rsidP="5A589640" w:rsidRDefault="007F6941" w14:paraId="7B7954A4" w14:textId="77777777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7F6941">
        <w:rPr>
          <w:b/>
          <w:sz w:val="28"/>
          <w:szCs w:val="28"/>
        </w:rPr>
        <w:t>„</w:t>
      </w:r>
      <w:r w:rsidR="00B21357">
        <w:rPr>
          <w:b/>
          <w:sz w:val="28"/>
          <w:szCs w:val="28"/>
        </w:rPr>
        <w:t xml:space="preserve">Par finanšu līdzekļu piešķiršanu no valsts budžeta programmas </w:t>
      </w:r>
    </w:p>
    <w:p w:rsidR="00CD6FF6" w:rsidP="5A589640" w:rsidRDefault="007C72FA" w14:paraId="7B7954A5" w14:textId="77777777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B21357">
        <w:rPr>
          <w:b/>
          <w:sz w:val="28"/>
          <w:szCs w:val="28"/>
        </w:rPr>
        <w:t>Līdzekļi neparedzētiem gadījumiem</w:t>
      </w:r>
      <w:r w:rsidRPr="007F6941" w:rsidR="00032471">
        <w:rPr>
          <w:b/>
          <w:sz w:val="28"/>
          <w:szCs w:val="28"/>
        </w:rPr>
        <w:t>”</w:t>
      </w:r>
      <w:r w:rsidR="0035735C">
        <w:rPr>
          <w:b/>
          <w:sz w:val="28"/>
          <w:szCs w:val="28"/>
        </w:rPr>
        <w:t>”</w:t>
      </w:r>
      <w:r w:rsidRPr="007F6941" w:rsidR="00BD1CFF">
        <w:rPr>
          <w:b/>
          <w:sz w:val="28"/>
          <w:szCs w:val="28"/>
        </w:rPr>
        <w:t>”</w:t>
      </w:r>
      <w:r w:rsidRPr="007F6941" w:rsidR="003C585E">
        <w:rPr>
          <w:b/>
          <w:sz w:val="28"/>
          <w:szCs w:val="28"/>
        </w:rPr>
        <w:t xml:space="preserve"> </w:t>
      </w:r>
      <w:r w:rsidRPr="007F6941" w:rsidR="00032471">
        <w:rPr>
          <w:b/>
          <w:sz w:val="28"/>
          <w:szCs w:val="28"/>
        </w:rPr>
        <w:t xml:space="preserve">sākotnējās ietekmes novērtējuma </w:t>
      </w:r>
    </w:p>
    <w:p w:rsidRPr="007F6941" w:rsidR="00310924" w:rsidP="5A589640" w:rsidRDefault="00032471" w14:paraId="7B7954A6" w14:textId="77777777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7F6941">
        <w:rPr>
          <w:b/>
          <w:sz w:val="28"/>
          <w:szCs w:val="28"/>
        </w:rPr>
        <w:t>ziņojums (anotācija)</w:t>
      </w:r>
    </w:p>
    <w:p w:rsidRPr="00CC0651" w:rsidR="00032471" w:rsidP="006064F8" w:rsidRDefault="00032471" w14:paraId="7B7954A7" w14:textId="77777777">
      <w:pPr>
        <w:contextualSpacing/>
        <w:rPr>
          <w:sz w:val="28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Pr="003D581A" w:rsidR="00310924" w:rsidTr="00AA0A62" w14:paraId="7B7954A9" w14:textId="77777777">
        <w:trPr>
          <w:trHeight w:val="325"/>
          <w:tblCellSpacing w:w="15" w:type="dxa"/>
        </w:trPr>
        <w:tc>
          <w:tcPr>
            <w:tcW w:w="496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F6941" w:rsidR="00310924" w:rsidP="007F6941" w:rsidRDefault="00310924" w14:paraId="7B7954A8" w14:textId="77777777">
            <w:pPr>
              <w:contextualSpacing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Pr="008A3DDF" w:rsidR="00310924" w:rsidTr="00AA0A62" w14:paraId="7B7954AC" w14:textId="77777777">
        <w:trPr>
          <w:trHeight w:val="1810"/>
          <w:tblCellSpacing w:w="15" w:type="dxa"/>
        </w:trPr>
        <w:tc>
          <w:tcPr>
            <w:tcW w:w="198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F6941" w:rsidR="00310924" w:rsidP="006064F8" w:rsidRDefault="00310924" w14:paraId="7B7954AA" w14:textId="77777777">
            <w:pPr>
              <w:contextualSpacing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F6941" w:rsidR="00DD696D" w:rsidP="00871697" w:rsidRDefault="00EF6DDA" w14:paraId="7B7954AB" w14:textId="77777777">
            <w:pPr>
              <w:contextualSpacing/>
              <w:jc w:val="both"/>
              <w:rPr>
                <w:sz w:val="28"/>
                <w:szCs w:val="28"/>
              </w:rPr>
            </w:pPr>
            <w:r w:rsidRPr="00C4075B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Ministru kabineta rīkojuma projekts </w:t>
            </w:r>
            <w:r w:rsidR="007C72FA">
              <w:rPr>
                <w:rFonts w:eastAsia="Times New Roman"/>
                <w:iCs/>
                <w:sz w:val="28"/>
                <w:szCs w:val="28"/>
                <w:lang w:eastAsia="lv-LV"/>
              </w:rPr>
              <w:t>„</w:t>
            </w:r>
            <w:r w:rsidR="00555E95">
              <w:rPr>
                <w:rFonts w:eastAsia="Times New Roman"/>
                <w:iCs/>
                <w:sz w:val="28"/>
                <w:szCs w:val="28"/>
                <w:lang w:eastAsia="lv-LV"/>
              </w:rPr>
              <w:t>Grozījum</w:t>
            </w:r>
            <w:r w:rsidR="007C72FA">
              <w:rPr>
                <w:rFonts w:eastAsia="Times New Roman"/>
                <w:iCs/>
                <w:sz w:val="28"/>
                <w:szCs w:val="28"/>
                <w:lang w:eastAsia="lv-LV"/>
              </w:rPr>
              <w:t>s</w:t>
            </w:r>
            <w:r w:rsidR="00555E95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 Ministru kabineta 2020.g</w:t>
            </w:r>
            <w:r w:rsidR="00710D94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ada </w:t>
            </w:r>
            <w:r w:rsidR="00555E95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5.jūnija rīkojumā Nr.303 </w:t>
            </w:r>
            <w:r w:rsidRPr="00C4075B">
              <w:rPr>
                <w:rFonts w:eastAsia="Times New Roman"/>
                <w:iCs/>
                <w:sz w:val="28"/>
                <w:szCs w:val="28"/>
                <w:lang w:eastAsia="lv-LV"/>
              </w:rPr>
              <w:t>„</w:t>
            </w:r>
            <w:r w:rsidRPr="00C4075B">
              <w:rPr>
                <w:sz w:val="28"/>
                <w:szCs w:val="28"/>
                <w:lang w:eastAsia="lv-LV"/>
              </w:rPr>
              <w:t>Par finanšu līdzekļu piešķiršanu no valsts budžeta programmas „Līdzekļi neparedzētiem gadījumiem”</w:t>
            </w:r>
            <w:r w:rsidR="0035735C">
              <w:rPr>
                <w:sz w:val="28"/>
                <w:szCs w:val="28"/>
                <w:lang w:eastAsia="lv-LV"/>
              </w:rPr>
              <w:t>”</w:t>
            </w:r>
            <w:r w:rsidRPr="00C4075B">
              <w:rPr>
                <w:rFonts w:eastAsia="Times New Roman"/>
                <w:sz w:val="28"/>
                <w:szCs w:val="28"/>
              </w:rPr>
              <w:t>”</w:t>
            </w:r>
            <w:r w:rsidRPr="00C4075B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C4075B">
              <w:rPr>
                <w:sz w:val="28"/>
                <w:szCs w:val="28"/>
              </w:rPr>
              <w:t>(turpmāk – Projekts)</w:t>
            </w:r>
            <w:r>
              <w:rPr>
                <w:sz w:val="28"/>
                <w:szCs w:val="28"/>
              </w:rPr>
              <w:t xml:space="preserve"> šo jomu neskar.</w:t>
            </w:r>
          </w:p>
        </w:tc>
      </w:tr>
    </w:tbl>
    <w:p w:rsidRPr="007F6941" w:rsidR="00310924" w:rsidP="00434856" w:rsidRDefault="00310924" w14:paraId="7B7954AD" w14:textId="77777777">
      <w:pPr>
        <w:tabs>
          <w:tab w:val="right" w:pos="9072"/>
        </w:tabs>
        <w:contextualSpacing/>
        <w:rPr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690"/>
        <w:gridCol w:w="2993"/>
        <w:gridCol w:w="5372"/>
      </w:tblGrid>
      <w:tr w:rsidRPr="003D581A" w:rsidR="00844176" w:rsidTr="00AA0A62" w14:paraId="7B7954AF" w14:textId="77777777">
        <w:trPr>
          <w:trHeight w:val="307"/>
          <w:tblCellSpacing w:w="20" w:type="dxa"/>
        </w:trPr>
        <w:tc>
          <w:tcPr>
            <w:tcW w:w="4957" w:type="pct"/>
            <w:gridSpan w:val="3"/>
            <w:hideMark/>
          </w:tcPr>
          <w:p w:rsidRPr="007F6941" w:rsidR="00844176" w:rsidP="00434856" w:rsidRDefault="00844176" w14:paraId="7B7954AE" w14:textId="77777777">
            <w:pPr>
              <w:tabs>
                <w:tab w:val="left" w:pos="5888"/>
              </w:tabs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Pr="008A3DDF" w:rsidR="00844176" w:rsidTr="00AA0A62" w14:paraId="7B7954B3" w14:textId="77777777">
        <w:trPr>
          <w:trHeight w:val="405"/>
          <w:tblCellSpacing w:w="20" w:type="dxa"/>
        </w:trPr>
        <w:tc>
          <w:tcPr>
            <w:tcW w:w="351" w:type="pct"/>
            <w:hideMark/>
          </w:tcPr>
          <w:p w:rsidRPr="007F6941" w:rsidR="00844176" w:rsidP="004A5D3C" w:rsidRDefault="00844176" w14:paraId="7B7954B0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1.</w:t>
            </w:r>
          </w:p>
        </w:tc>
        <w:tc>
          <w:tcPr>
            <w:tcW w:w="1646" w:type="pct"/>
            <w:hideMark/>
          </w:tcPr>
          <w:p w:rsidRPr="007F6941" w:rsidR="00844176" w:rsidP="00434856" w:rsidRDefault="00844176" w14:paraId="7B7954B1" w14:textId="77777777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Pamatojums</w:t>
            </w:r>
          </w:p>
        </w:tc>
        <w:tc>
          <w:tcPr>
            <w:tcW w:w="2917" w:type="pct"/>
            <w:hideMark/>
          </w:tcPr>
          <w:p w:rsidRPr="007F6941" w:rsidR="00B72365" w:rsidP="0072533D" w:rsidRDefault="00B805F0" w14:paraId="7B7954B2" w14:textId="79223FC9">
            <w:pPr>
              <w:contextualSpacing/>
              <w:jc w:val="both"/>
              <w:rPr>
                <w:sz w:val="28"/>
                <w:szCs w:val="28"/>
              </w:rPr>
            </w:pPr>
            <w:r w:rsidRPr="00A70DC1">
              <w:rPr>
                <w:sz w:val="28"/>
                <w:szCs w:val="28"/>
              </w:rPr>
              <w:t xml:space="preserve">Projekts sagatavots, pamatojoties </w:t>
            </w:r>
            <w:r w:rsidRPr="00FC048D" w:rsidR="00710D94">
              <w:rPr>
                <w:sz w:val="28"/>
                <w:szCs w:val="28"/>
              </w:rPr>
              <w:t xml:space="preserve">uz Covid-19 infekcijas izplatības seku pārvarēšanas likuma </w:t>
            </w:r>
            <w:proofErr w:type="gramStart"/>
            <w:r w:rsidRPr="00FC048D" w:rsidR="00710D94">
              <w:rPr>
                <w:sz w:val="28"/>
                <w:szCs w:val="28"/>
              </w:rPr>
              <w:t>24.pantu</w:t>
            </w:r>
            <w:proofErr w:type="gramEnd"/>
            <w:r w:rsidRPr="00FC048D" w:rsidR="00710D94">
              <w:rPr>
                <w:sz w:val="28"/>
                <w:szCs w:val="28"/>
              </w:rPr>
              <w:t xml:space="preserve"> </w:t>
            </w:r>
            <w:r w:rsidRPr="00A70DC1">
              <w:rPr>
                <w:sz w:val="28"/>
                <w:szCs w:val="28"/>
              </w:rPr>
              <w:t>u</w:t>
            </w:r>
            <w:r w:rsidR="00BA0FD4">
              <w:rPr>
                <w:sz w:val="28"/>
                <w:szCs w:val="28"/>
              </w:rPr>
              <w:t>n</w:t>
            </w:r>
            <w:r w:rsidRPr="00A70DC1">
              <w:rPr>
                <w:sz w:val="28"/>
                <w:szCs w:val="28"/>
              </w:rPr>
              <w:t xml:space="preserve"> Ministru kabineta 2018.gada 17.jūlija noteikumu Nr.421 „Kārtība, kādā veic gadskārtējā valsts budžeta likumā noteiktās apropriācijas izmaiņas” 43.punktu.</w:t>
            </w:r>
          </w:p>
        </w:tc>
      </w:tr>
      <w:tr w:rsidRPr="008A3DDF" w:rsidR="00B805F0" w:rsidTr="00AA0A62" w14:paraId="7B7954BB" w14:textId="77777777">
        <w:trPr>
          <w:trHeight w:val="465"/>
          <w:tblCellSpacing w:w="20" w:type="dxa"/>
        </w:trPr>
        <w:tc>
          <w:tcPr>
            <w:tcW w:w="351" w:type="pct"/>
            <w:hideMark/>
          </w:tcPr>
          <w:p w:rsidRPr="007F6941" w:rsidR="00B805F0" w:rsidP="00B805F0" w:rsidRDefault="00B805F0" w14:paraId="7B7954B4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2.</w:t>
            </w:r>
          </w:p>
        </w:tc>
        <w:tc>
          <w:tcPr>
            <w:tcW w:w="1646" w:type="pct"/>
            <w:hideMark/>
          </w:tcPr>
          <w:p w:rsidR="00B805F0" w:rsidP="00B805F0" w:rsidRDefault="00B805F0" w14:paraId="7B7954B5" w14:textId="77777777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17" w:type="pct"/>
            <w:shd w:val="clear" w:color="auto" w:fill="auto"/>
          </w:tcPr>
          <w:p w:rsidRPr="003A7137" w:rsidR="00B805F0" w:rsidP="00B805F0" w:rsidRDefault="00710D94" w14:paraId="7B7954B6" w14:textId="2118574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3A7137">
              <w:rPr>
                <w:sz w:val="28"/>
                <w:szCs w:val="28"/>
              </w:rPr>
              <w:t xml:space="preserve">Saskaņā ar Ministru kabineta </w:t>
            </w:r>
            <w:proofErr w:type="gramStart"/>
            <w:r w:rsidRPr="003A7137" w:rsidR="00B805F0">
              <w:rPr>
                <w:sz w:val="28"/>
                <w:szCs w:val="28"/>
              </w:rPr>
              <w:t>2020.gada</w:t>
            </w:r>
            <w:proofErr w:type="gramEnd"/>
            <w:r w:rsidRPr="003A7137" w:rsidR="00B805F0">
              <w:rPr>
                <w:sz w:val="28"/>
                <w:szCs w:val="28"/>
              </w:rPr>
              <w:t xml:space="preserve"> 5.jūnij</w:t>
            </w:r>
            <w:r w:rsidR="00BA0FD4">
              <w:rPr>
                <w:sz w:val="28"/>
                <w:szCs w:val="28"/>
              </w:rPr>
              <w:t>a</w:t>
            </w:r>
            <w:r w:rsidRPr="003A7137" w:rsidR="00B805F0">
              <w:rPr>
                <w:sz w:val="28"/>
                <w:szCs w:val="28"/>
              </w:rPr>
              <w:t xml:space="preserve"> rīkojum</w:t>
            </w:r>
            <w:r w:rsidRPr="003A7137" w:rsidR="007C72FA">
              <w:rPr>
                <w:sz w:val="28"/>
                <w:szCs w:val="28"/>
              </w:rPr>
              <w:t>a</w:t>
            </w:r>
            <w:r w:rsidRPr="003A7137" w:rsidR="00B805F0">
              <w:rPr>
                <w:sz w:val="28"/>
                <w:szCs w:val="28"/>
              </w:rPr>
              <w:t xml:space="preserve"> Nr.303 </w:t>
            </w:r>
            <w:r w:rsidRPr="003A7137" w:rsidR="007C72FA">
              <w:rPr>
                <w:sz w:val="28"/>
                <w:szCs w:val="28"/>
              </w:rPr>
              <w:t>„</w:t>
            </w:r>
            <w:r w:rsidRPr="003A7137" w:rsidR="00B805F0">
              <w:rPr>
                <w:sz w:val="28"/>
                <w:szCs w:val="28"/>
              </w:rPr>
              <w:t xml:space="preserve">Par finanšu līdzekļu piešķiršanu no valsts budžeta programmas </w:t>
            </w:r>
            <w:r w:rsidRPr="003A7137" w:rsidR="007C72FA">
              <w:rPr>
                <w:sz w:val="28"/>
                <w:szCs w:val="28"/>
              </w:rPr>
              <w:t>„</w:t>
            </w:r>
            <w:r w:rsidRPr="003A7137" w:rsidR="00B805F0">
              <w:rPr>
                <w:sz w:val="28"/>
                <w:szCs w:val="28"/>
              </w:rPr>
              <w:t xml:space="preserve">Līdzekļi neparedzētiem gadījumiem”” (turpmāk </w:t>
            </w:r>
            <w:r w:rsidRPr="003A7137" w:rsidR="007C72FA">
              <w:rPr>
                <w:sz w:val="28"/>
                <w:szCs w:val="28"/>
              </w:rPr>
              <w:t xml:space="preserve">– </w:t>
            </w:r>
            <w:r w:rsidRPr="003A7137" w:rsidR="00B805F0">
              <w:rPr>
                <w:sz w:val="28"/>
                <w:szCs w:val="28"/>
              </w:rPr>
              <w:t>MK rīkojums Nr.303)</w:t>
            </w:r>
            <w:r w:rsidRPr="003A7137" w:rsidR="007C72FA">
              <w:rPr>
                <w:sz w:val="28"/>
                <w:szCs w:val="28"/>
              </w:rPr>
              <w:t xml:space="preserve"> 3.punktu, lai mazinātu Covid-19 krīzes radīto negatīvo seku ietekmi uz kultūras nozari,</w:t>
            </w:r>
            <w:r w:rsidRPr="003A7137" w:rsidR="00B805F0">
              <w:rPr>
                <w:sz w:val="28"/>
                <w:szCs w:val="28"/>
              </w:rPr>
              <w:t xml:space="preserve"> </w:t>
            </w:r>
            <w:r w:rsidRPr="003A7137" w:rsidR="007C72FA">
              <w:rPr>
                <w:sz w:val="28"/>
                <w:szCs w:val="28"/>
              </w:rPr>
              <w:t xml:space="preserve">Valsts kultūrkapitāla fondam </w:t>
            </w:r>
            <w:r w:rsidRPr="003A7137" w:rsidR="00B805F0">
              <w:rPr>
                <w:sz w:val="28"/>
                <w:szCs w:val="28"/>
              </w:rPr>
              <w:t xml:space="preserve">no valsts budžeta programmas 02.00.00 </w:t>
            </w:r>
            <w:r w:rsidRPr="003A7137" w:rsidR="007C72FA">
              <w:rPr>
                <w:sz w:val="28"/>
                <w:szCs w:val="28"/>
              </w:rPr>
              <w:t>„</w:t>
            </w:r>
            <w:r w:rsidRPr="003A7137" w:rsidR="00B805F0">
              <w:rPr>
                <w:sz w:val="28"/>
                <w:szCs w:val="28"/>
              </w:rPr>
              <w:t>Līdzekļi neparedzētiem gadījumiem</w:t>
            </w:r>
            <w:r w:rsidRPr="003A7137" w:rsidR="007C72FA">
              <w:rPr>
                <w:sz w:val="28"/>
                <w:szCs w:val="28"/>
              </w:rPr>
              <w:t>”</w:t>
            </w:r>
            <w:r w:rsidRPr="003A7137" w:rsidR="00B805F0">
              <w:rPr>
                <w:sz w:val="28"/>
                <w:szCs w:val="28"/>
              </w:rPr>
              <w:t xml:space="preserve"> piešķirt</w:t>
            </w:r>
            <w:r w:rsidRPr="003A7137" w:rsidR="007C72FA">
              <w:rPr>
                <w:sz w:val="28"/>
                <w:szCs w:val="28"/>
              </w:rPr>
              <w:t>s</w:t>
            </w:r>
            <w:r w:rsidRPr="003A7137" w:rsidR="00B805F0">
              <w:rPr>
                <w:sz w:val="28"/>
                <w:szCs w:val="28"/>
              </w:rPr>
              <w:t xml:space="preserve"> </w:t>
            </w:r>
            <w:r w:rsidRPr="003A7137" w:rsidR="007C72FA">
              <w:rPr>
                <w:sz w:val="28"/>
                <w:szCs w:val="28"/>
              </w:rPr>
              <w:t>finansējums</w:t>
            </w:r>
            <w:r w:rsidRPr="003A7137" w:rsidR="00B805F0">
              <w:rPr>
                <w:sz w:val="28"/>
                <w:szCs w:val="28"/>
              </w:rPr>
              <w:t xml:space="preserve"> 1</w:t>
            </w:r>
            <w:r w:rsidRPr="003A7137" w:rsidR="007C72FA">
              <w:rPr>
                <w:sz w:val="28"/>
                <w:szCs w:val="28"/>
              </w:rPr>
              <w:t> </w:t>
            </w:r>
            <w:r w:rsidRPr="003A7137" w:rsidR="00B805F0">
              <w:rPr>
                <w:sz w:val="28"/>
                <w:szCs w:val="28"/>
              </w:rPr>
              <w:t>936</w:t>
            </w:r>
            <w:r w:rsidR="00BA0FD4">
              <w:rPr>
                <w:sz w:val="28"/>
                <w:szCs w:val="28"/>
              </w:rPr>
              <w:t> </w:t>
            </w:r>
            <w:r w:rsidRPr="003A7137" w:rsidR="00B805F0">
              <w:rPr>
                <w:sz w:val="28"/>
                <w:szCs w:val="28"/>
              </w:rPr>
              <w:t>000</w:t>
            </w:r>
            <w:r w:rsidR="00BA0FD4">
              <w:rPr>
                <w:sz w:val="28"/>
                <w:szCs w:val="28"/>
              </w:rPr>
              <w:t xml:space="preserve"> </w:t>
            </w:r>
            <w:proofErr w:type="spellStart"/>
            <w:r w:rsidRPr="003A7137" w:rsidR="00B805F0">
              <w:rPr>
                <w:i/>
                <w:sz w:val="28"/>
                <w:szCs w:val="28"/>
              </w:rPr>
              <w:t>euro</w:t>
            </w:r>
            <w:proofErr w:type="spellEnd"/>
            <w:r w:rsidR="00BA0FD4">
              <w:rPr>
                <w:sz w:val="28"/>
                <w:szCs w:val="28"/>
              </w:rPr>
              <w:t xml:space="preserve"> </w:t>
            </w:r>
            <w:r w:rsidRPr="003A7137" w:rsidR="007C72FA">
              <w:rPr>
                <w:sz w:val="28"/>
                <w:szCs w:val="28"/>
              </w:rPr>
              <w:t xml:space="preserve">apmērā </w:t>
            </w:r>
            <w:r w:rsidRPr="003A7137" w:rsidR="00B805F0">
              <w:rPr>
                <w:sz w:val="28"/>
                <w:szCs w:val="28"/>
              </w:rPr>
              <w:t xml:space="preserve">mērķprogrammas </w:t>
            </w:r>
            <w:r w:rsidRPr="003A7137" w:rsidR="007C72FA">
              <w:rPr>
                <w:sz w:val="28"/>
                <w:szCs w:val="28"/>
              </w:rPr>
              <w:t>„</w:t>
            </w:r>
            <w:r w:rsidRPr="003A7137" w:rsidR="00B805F0">
              <w:rPr>
                <w:sz w:val="28"/>
                <w:szCs w:val="28"/>
              </w:rPr>
              <w:t>Radošo personu nodarbinātības programma</w:t>
            </w:r>
            <w:r w:rsidRPr="003A7137" w:rsidR="007C72FA">
              <w:rPr>
                <w:sz w:val="28"/>
                <w:szCs w:val="28"/>
              </w:rPr>
              <w:t>”</w:t>
            </w:r>
            <w:r w:rsidRPr="003A7137" w:rsidR="00B805F0">
              <w:rPr>
                <w:sz w:val="28"/>
                <w:szCs w:val="28"/>
              </w:rPr>
              <w:t xml:space="preserve"> </w:t>
            </w:r>
            <w:r w:rsidRPr="003A7137" w:rsidR="00E45543">
              <w:rPr>
                <w:sz w:val="28"/>
                <w:szCs w:val="28"/>
              </w:rPr>
              <w:t xml:space="preserve">(turpmāk – mērķprogramma) </w:t>
            </w:r>
            <w:r w:rsidRPr="003A7137" w:rsidR="00B805F0">
              <w:rPr>
                <w:sz w:val="28"/>
                <w:szCs w:val="28"/>
              </w:rPr>
              <w:t>īstenošanai no 2020.gada 1.jūlija līdz 2020.gada 30.se</w:t>
            </w:r>
            <w:r w:rsidRPr="003A7137" w:rsidR="00001671">
              <w:rPr>
                <w:sz w:val="28"/>
                <w:szCs w:val="28"/>
              </w:rPr>
              <w:t>ptembrim</w:t>
            </w:r>
            <w:r w:rsidR="00BA0FD4">
              <w:rPr>
                <w:sz w:val="28"/>
                <w:szCs w:val="28"/>
              </w:rPr>
              <w:t>.</w:t>
            </w:r>
            <w:r w:rsidRPr="003A7137" w:rsidR="00001671">
              <w:rPr>
                <w:sz w:val="28"/>
                <w:szCs w:val="28"/>
              </w:rPr>
              <w:t xml:space="preserve"> </w:t>
            </w:r>
            <w:r w:rsidR="00BA0FD4">
              <w:rPr>
                <w:sz w:val="28"/>
                <w:szCs w:val="28"/>
              </w:rPr>
              <w:t>S</w:t>
            </w:r>
            <w:r w:rsidRPr="003A7137" w:rsidR="00001671">
              <w:rPr>
                <w:sz w:val="28"/>
                <w:szCs w:val="28"/>
              </w:rPr>
              <w:t>askaņā ar Ministru kabineta 2020.gada 16.jūlija rīkojum</w:t>
            </w:r>
            <w:r w:rsidR="00BA0FD4">
              <w:rPr>
                <w:sz w:val="28"/>
                <w:szCs w:val="28"/>
              </w:rPr>
              <w:t>u</w:t>
            </w:r>
            <w:r w:rsidRPr="003A7137" w:rsidR="00001671">
              <w:rPr>
                <w:sz w:val="28"/>
                <w:szCs w:val="28"/>
              </w:rPr>
              <w:t xml:space="preserve"> Nr.394 „Grozījums Ministru kabineta 2020.gada 5.jūnija rīkojumā Nr.303 </w:t>
            </w:r>
            <w:r w:rsidRPr="003A7137" w:rsidR="00BA0FD4">
              <w:rPr>
                <w:sz w:val="28"/>
                <w:szCs w:val="28"/>
              </w:rPr>
              <w:t>„</w:t>
            </w:r>
            <w:r w:rsidRPr="003A7137" w:rsidR="00001671">
              <w:rPr>
                <w:sz w:val="28"/>
                <w:szCs w:val="28"/>
              </w:rPr>
              <w:t xml:space="preserve">Par finanšu līdzekļu piešķiršanu no valsts budžeta programmas </w:t>
            </w:r>
            <w:r w:rsidRPr="003A7137" w:rsidR="00BA0FD4">
              <w:rPr>
                <w:sz w:val="28"/>
                <w:szCs w:val="28"/>
              </w:rPr>
              <w:t>„</w:t>
            </w:r>
            <w:r w:rsidRPr="003A7137" w:rsidR="00001671">
              <w:rPr>
                <w:sz w:val="28"/>
                <w:szCs w:val="28"/>
              </w:rPr>
              <w:t>Līdzekļi neparedzētiem gadījumiem</w:t>
            </w:r>
            <w:r w:rsidR="00BA0FD4">
              <w:rPr>
                <w:sz w:val="28"/>
                <w:szCs w:val="28"/>
              </w:rPr>
              <w:t>””</w:t>
            </w:r>
            <w:r w:rsidRPr="003A7137" w:rsidR="00001671">
              <w:rPr>
                <w:sz w:val="28"/>
                <w:szCs w:val="28"/>
              </w:rPr>
              <w:t xml:space="preserve"> </w:t>
            </w:r>
            <w:r w:rsidRPr="003A7137" w:rsidR="008F4B6D">
              <w:rPr>
                <w:sz w:val="28"/>
                <w:szCs w:val="28"/>
              </w:rPr>
              <w:t xml:space="preserve">(turpmāk – MK </w:t>
            </w:r>
            <w:r w:rsidRPr="003A7137" w:rsidR="008F4B6D">
              <w:rPr>
                <w:sz w:val="28"/>
                <w:szCs w:val="28"/>
              </w:rPr>
              <w:lastRenderedPageBreak/>
              <w:t>rīkojums Nr.3</w:t>
            </w:r>
            <w:r w:rsidR="008F4B6D">
              <w:rPr>
                <w:sz w:val="28"/>
                <w:szCs w:val="28"/>
              </w:rPr>
              <w:t>94</w:t>
            </w:r>
            <w:r w:rsidRPr="003A7137" w:rsidR="008F4B6D">
              <w:rPr>
                <w:sz w:val="28"/>
                <w:szCs w:val="28"/>
              </w:rPr>
              <w:t>)</w:t>
            </w:r>
            <w:r w:rsidR="008F4B6D">
              <w:rPr>
                <w:sz w:val="28"/>
                <w:szCs w:val="28"/>
              </w:rPr>
              <w:t xml:space="preserve"> </w:t>
            </w:r>
            <w:r w:rsidRPr="003A7137" w:rsidR="00001671">
              <w:rPr>
                <w:sz w:val="28"/>
                <w:szCs w:val="28"/>
              </w:rPr>
              <w:t>precizēts, ka finansējums mērķprogrammā paredzēts atbalsta sniegšanai pašnodarbinātām personām radošā darba veikšanai no 2020.gada 1.jūlija līdz 2020.gada 30.septembrim.</w:t>
            </w:r>
          </w:p>
          <w:p w:rsidRPr="003A7137" w:rsidR="00F669C4" w:rsidP="009D2570" w:rsidRDefault="00F669C4" w14:paraId="4BF068C6" w14:textId="346D531C">
            <w:pPr>
              <w:ind w:firstLine="567"/>
              <w:jc w:val="both"/>
              <w:rPr>
                <w:sz w:val="28"/>
                <w:szCs w:val="28"/>
              </w:rPr>
            </w:pPr>
            <w:r w:rsidRPr="003A7137">
              <w:rPr>
                <w:sz w:val="28"/>
                <w:szCs w:val="28"/>
              </w:rPr>
              <w:t xml:space="preserve">Valsts kultūrkapitāla fonds </w:t>
            </w:r>
            <w:proofErr w:type="gramStart"/>
            <w:r w:rsidRPr="003A7137">
              <w:rPr>
                <w:sz w:val="28"/>
                <w:szCs w:val="28"/>
              </w:rPr>
              <w:t>2020.gada</w:t>
            </w:r>
            <w:proofErr w:type="gramEnd"/>
            <w:r w:rsidRPr="003A7137">
              <w:rPr>
                <w:sz w:val="28"/>
                <w:szCs w:val="28"/>
              </w:rPr>
              <w:t xml:space="preserve"> 15.jūnijā uzsāka pieteikumu pieņemšanu mērķprogrammā un līdz 2020.gada 31.jūlijam mērķprogramm</w:t>
            </w:r>
            <w:r w:rsidR="00BA0FD4">
              <w:rPr>
                <w:sz w:val="28"/>
                <w:szCs w:val="28"/>
              </w:rPr>
              <w:t>as ietvaros</w:t>
            </w:r>
            <w:r w:rsidRPr="003A7137">
              <w:rPr>
                <w:sz w:val="28"/>
                <w:szCs w:val="28"/>
              </w:rPr>
              <w:t xml:space="preserve"> saņ</w:t>
            </w:r>
            <w:r w:rsidR="00BA0FD4">
              <w:rPr>
                <w:sz w:val="28"/>
                <w:szCs w:val="28"/>
              </w:rPr>
              <w:t>ēma</w:t>
            </w:r>
            <w:r w:rsidRPr="003A7137">
              <w:rPr>
                <w:sz w:val="28"/>
                <w:szCs w:val="28"/>
              </w:rPr>
              <w:t xml:space="preserve"> 839 pieteikum</w:t>
            </w:r>
            <w:r w:rsidR="00BA0FD4">
              <w:rPr>
                <w:sz w:val="28"/>
                <w:szCs w:val="28"/>
              </w:rPr>
              <w:t>us.</w:t>
            </w:r>
            <w:r w:rsidRPr="003A7137">
              <w:rPr>
                <w:sz w:val="28"/>
                <w:szCs w:val="28"/>
              </w:rPr>
              <w:t xml:space="preserve"> </w:t>
            </w:r>
            <w:r w:rsidRPr="003A7137" w:rsidR="00BA0FD4">
              <w:rPr>
                <w:sz w:val="28"/>
                <w:szCs w:val="28"/>
              </w:rPr>
              <w:t xml:space="preserve">Valsts </w:t>
            </w:r>
            <w:proofErr w:type="gramStart"/>
            <w:r w:rsidRPr="003A7137" w:rsidR="00BA0FD4">
              <w:rPr>
                <w:sz w:val="28"/>
                <w:szCs w:val="28"/>
              </w:rPr>
              <w:t>kultūrkapitāla fonds</w:t>
            </w:r>
            <w:proofErr w:type="gramEnd"/>
            <w:r w:rsidR="00BA0FD4">
              <w:rPr>
                <w:sz w:val="28"/>
                <w:szCs w:val="28"/>
              </w:rPr>
              <w:t>,</w:t>
            </w:r>
            <w:r w:rsidRPr="003A7137">
              <w:rPr>
                <w:sz w:val="28"/>
                <w:szCs w:val="28"/>
              </w:rPr>
              <w:t xml:space="preserve"> izvērtējot </w:t>
            </w:r>
            <w:r w:rsidR="00BA0FD4">
              <w:rPr>
                <w:sz w:val="28"/>
                <w:szCs w:val="28"/>
              </w:rPr>
              <w:t>saņemtos</w:t>
            </w:r>
            <w:r w:rsidR="008F4B6D">
              <w:rPr>
                <w:sz w:val="28"/>
                <w:szCs w:val="28"/>
              </w:rPr>
              <w:t xml:space="preserve"> </w:t>
            </w:r>
            <w:r w:rsidRPr="003A7137" w:rsidR="008F4B6D">
              <w:rPr>
                <w:sz w:val="28"/>
                <w:szCs w:val="28"/>
              </w:rPr>
              <w:t>839</w:t>
            </w:r>
            <w:r w:rsidR="00BA0FD4">
              <w:rPr>
                <w:sz w:val="28"/>
                <w:szCs w:val="28"/>
              </w:rPr>
              <w:t xml:space="preserve"> pieteikumus </w:t>
            </w:r>
            <w:r w:rsidRPr="003A7137">
              <w:rPr>
                <w:sz w:val="28"/>
                <w:szCs w:val="28"/>
              </w:rPr>
              <w:t>atbilstoš</w:t>
            </w:r>
            <w:r w:rsidRPr="003A7137" w:rsidR="00C606AE">
              <w:rPr>
                <w:sz w:val="28"/>
                <w:szCs w:val="28"/>
              </w:rPr>
              <w:t>i</w:t>
            </w:r>
            <w:r w:rsidRPr="003A7137">
              <w:rPr>
                <w:sz w:val="28"/>
                <w:szCs w:val="28"/>
              </w:rPr>
              <w:t xml:space="preserve"> mērķprogrammas nolikuma nosacījumiem</w:t>
            </w:r>
            <w:r w:rsidRPr="003A7137" w:rsidR="00C606AE">
              <w:rPr>
                <w:sz w:val="28"/>
                <w:szCs w:val="28"/>
              </w:rPr>
              <w:t>,</w:t>
            </w:r>
            <w:r w:rsidRPr="003A7137">
              <w:rPr>
                <w:sz w:val="28"/>
                <w:szCs w:val="28"/>
              </w:rPr>
              <w:t xml:space="preserve"> atbalst</w:t>
            </w:r>
            <w:r w:rsidR="00BA0FD4">
              <w:rPr>
                <w:sz w:val="28"/>
                <w:szCs w:val="28"/>
              </w:rPr>
              <w:t>u</w:t>
            </w:r>
            <w:r w:rsidRPr="003A7137">
              <w:rPr>
                <w:sz w:val="28"/>
                <w:szCs w:val="28"/>
              </w:rPr>
              <w:t xml:space="preserve"> snie</w:t>
            </w:r>
            <w:r w:rsidR="00BA0FD4">
              <w:rPr>
                <w:sz w:val="28"/>
                <w:szCs w:val="28"/>
              </w:rPr>
              <w:t>dza</w:t>
            </w:r>
            <w:r w:rsidRPr="003A7137" w:rsidR="00C606AE">
              <w:rPr>
                <w:sz w:val="28"/>
                <w:szCs w:val="28"/>
              </w:rPr>
              <w:t xml:space="preserve"> 648 </w:t>
            </w:r>
            <w:r w:rsidR="008F4B6D">
              <w:rPr>
                <w:sz w:val="28"/>
                <w:szCs w:val="28"/>
              </w:rPr>
              <w:t xml:space="preserve">pašnodarbinātām </w:t>
            </w:r>
            <w:r w:rsidRPr="003A7137" w:rsidR="00C606AE">
              <w:rPr>
                <w:sz w:val="28"/>
                <w:szCs w:val="28"/>
              </w:rPr>
              <w:t xml:space="preserve">personām, </w:t>
            </w:r>
            <w:r w:rsidR="008F4B6D">
              <w:rPr>
                <w:sz w:val="28"/>
                <w:szCs w:val="28"/>
              </w:rPr>
              <w:t>savukārt divas</w:t>
            </w:r>
            <w:r w:rsidRPr="003A7137" w:rsidR="00C606AE">
              <w:rPr>
                <w:sz w:val="28"/>
                <w:szCs w:val="28"/>
              </w:rPr>
              <w:t xml:space="preserve"> personas no piešķirtā atbalsta atteicās</w:t>
            </w:r>
            <w:r w:rsidR="008F4B6D">
              <w:rPr>
                <w:sz w:val="28"/>
                <w:szCs w:val="28"/>
              </w:rPr>
              <w:t>, tādējādi</w:t>
            </w:r>
            <w:r w:rsidRPr="003A7137" w:rsidR="00C606AE">
              <w:rPr>
                <w:sz w:val="28"/>
                <w:szCs w:val="28"/>
              </w:rPr>
              <w:t xml:space="preserve"> atbalsts mērķprogramm</w:t>
            </w:r>
            <w:r w:rsidR="008F4B6D">
              <w:rPr>
                <w:sz w:val="28"/>
                <w:szCs w:val="28"/>
              </w:rPr>
              <w:t>as ietvaros</w:t>
            </w:r>
            <w:r w:rsidRPr="003A7137" w:rsidR="00C606AE">
              <w:rPr>
                <w:sz w:val="28"/>
                <w:szCs w:val="28"/>
              </w:rPr>
              <w:t xml:space="preserve"> izmaksāts 646 </w:t>
            </w:r>
            <w:r w:rsidR="008F4B6D">
              <w:rPr>
                <w:sz w:val="28"/>
                <w:szCs w:val="28"/>
              </w:rPr>
              <w:t xml:space="preserve">pašnodarbinātām </w:t>
            </w:r>
            <w:r w:rsidRPr="003A7137" w:rsidR="00C606AE">
              <w:rPr>
                <w:sz w:val="28"/>
                <w:szCs w:val="28"/>
              </w:rPr>
              <w:t>personām</w:t>
            </w:r>
            <w:r w:rsidRPr="003A7137">
              <w:rPr>
                <w:sz w:val="28"/>
                <w:szCs w:val="28"/>
              </w:rPr>
              <w:t>.</w:t>
            </w:r>
          </w:p>
          <w:p w:rsidRPr="003A7137" w:rsidR="00CA3C63" w:rsidP="009D2570" w:rsidRDefault="008A048A" w14:paraId="65D4E9C7" w14:textId="05C02CE3">
            <w:pPr>
              <w:ind w:firstLine="567"/>
              <w:jc w:val="both"/>
              <w:rPr>
                <w:sz w:val="28"/>
                <w:szCs w:val="28"/>
              </w:rPr>
            </w:pPr>
            <w:r w:rsidRPr="003A7137">
              <w:rPr>
                <w:sz w:val="28"/>
                <w:szCs w:val="28"/>
              </w:rPr>
              <w:t>Tā kā MK rīkojum</w:t>
            </w:r>
            <w:r w:rsidR="008F4B6D">
              <w:rPr>
                <w:sz w:val="28"/>
                <w:szCs w:val="28"/>
              </w:rPr>
              <w:t>a</w:t>
            </w:r>
            <w:r w:rsidRPr="003A7137">
              <w:rPr>
                <w:sz w:val="28"/>
                <w:szCs w:val="28"/>
              </w:rPr>
              <w:t xml:space="preserve"> Nr.</w:t>
            </w:r>
            <w:r w:rsidRPr="003A7137" w:rsidR="00001671">
              <w:rPr>
                <w:sz w:val="28"/>
                <w:szCs w:val="28"/>
              </w:rPr>
              <w:t xml:space="preserve">303 un </w:t>
            </w:r>
            <w:r w:rsidRPr="003A7137" w:rsidR="008F4B6D">
              <w:rPr>
                <w:sz w:val="28"/>
                <w:szCs w:val="28"/>
              </w:rPr>
              <w:t>MK rīkojum</w:t>
            </w:r>
            <w:r w:rsidR="008F4B6D">
              <w:rPr>
                <w:sz w:val="28"/>
                <w:szCs w:val="28"/>
              </w:rPr>
              <w:t>a</w:t>
            </w:r>
            <w:r w:rsidRPr="003A7137" w:rsidR="008F4B6D">
              <w:rPr>
                <w:sz w:val="28"/>
                <w:szCs w:val="28"/>
              </w:rPr>
              <w:t xml:space="preserve"> </w:t>
            </w:r>
            <w:r w:rsidRPr="003A7137" w:rsidR="00001671">
              <w:rPr>
                <w:sz w:val="28"/>
                <w:szCs w:val="28"/>
              </w:rPr>
              <w:t>Nr.394</w:t>
            </w:r>
            <w:r w:rsidRPr="003A7137">
              <w:rPr>
                <w:sz w:val="28"/>
                <w:szCs w:val="28"/>
              </w:rPr>
              <w:t xml:space="preserve"> sākotnējās ietekmes novērtējuma ziņojum</w:t>
            </w:r>
            <w:r w:rsidR="008F4B6D">
              <w:rPr>
                <w:sz w:val="28"/>
                <w:szCs w:val="28"/>
              </w:rPr>
              <w:t>os</w:t>
            </w:r>
            <w:r w:rsidRPr="003A7137">
              <w:rPr>
                <w:sz w:val="28"/>
                <w:szCs w:val="28"/>
              </w:rPr>
              <w:t xml:space="preserve"> (anotācijā</w:t>
            </w:r>
            <w:r w:rsidR="008F4B6D">
              <w:rPr>
                <w:sz w:val="28"/>
                <w:szCs w:val="28"/>
              </w:rPr>
              <w:t>s</w:t>
            </w:r>
            <w:r w:rsidRPr="003A7137">
              <w:rPr>
                <w:sz w:val="28"/>
                <w:szCs w:val="28"/>
              </w:rPr>
              <w:t xml:space="preserve">) norādīts, ka finansējums </w:t>
            </w:r>
            <w:r w:rsidRPr="003A7137" w:rsidR="00AC6345">
              <w:rPr>
                <w:sz w:val="28"/>
                <w:szCs w:val="28"/>
              </w:rPr>
              <w:t xml:space="preserve">mērķprogrammā tiek </w:t>
            </w:r>
            <w:r w:rsidRPr="003A7137">
              <w:rPr>
                <w:sz w:val="28"/>
                <w:szCs w:val="28"/>
              </w:rPr>
              <w:t xml:space="preserve">piešķirts </w:t>
            </w:r>
            <w:r w:rsidRPr="008F4B6D" w:rsidR="008F4B6D">
              <w:rPr>
                <w:sz w:val="28"/>
                <w:szCs w:val="28"/>
              </w:rPr>
              <w:t xml:space="preserve">pašnodarbinātām personām </w:t>
            </w:r>
            <w:r w:rsidRPr="003A7137" w:rsidR="00AC6345">
              <w:rPr>
                <w:sz w:val="28"/>
                <w:szCs w:val="28"/>
              </w:rPr>
              <w:t xml:space="preserve">radošā darba veikšanai no 2020.gada 1.jūlija līdz 2020.gada 30.septembrim </w:t>
            </w:r>
            <w:r w:rsidRPr="003A7137">
              <w:rPr>
                <w:sz w:val="28"/>
                <w:szCs w:val="28"/>
              </w:rPr>
              <w:t xml:space="preserve">un šobrīd </w:t>
            </w:r>
            <w:r w:rsidRPr="003A7137" w:rsidR="00AC6345">
              <w:rPr>
                <w:sz w:val="28"/>
                <w:szCs w:val="28"/>
              </w:rPr>
              <w:t xml:space="preserve">epidemioloģiskā situācija valstī ir strauji pasliktinājusies un </w:t>
            </w:r>
            <w:r w:rsidRPr="003A7137">
              <w:rPr>
                <w:sz w:val="28"/>
                <w:szCs w:val="28"/>
              </w:rPr>
              <w:t xml:space="preserve">saskaņā ar Ministru kabineta 2020.gada 9.jūnija noteikumiem Nr.360 </w:t>
            </w:r>
            <w:r w:rsidRPr="003A7137">
              <w:rPr>
                <w:rFonts w:eastAsia="Times New Roman"/>
                <w:iCs/>
                <w:sz w:val="28"/>
                <w:szCs w:val="28"/>
                <w:lang w:eastAsia="lv-LV"/>
              </w:rPr>
              <w:t>„</w:t>
            </w:r>
            <w:r w:rsidRPr="003A7137">
              <w:rPr>
                <w:sz w:val="28"/>
                <w:szCs w:val="28"/>
              </w:rPr>
              <w:t xml:space="preserve">Epidemioloģiskās drošības pasākumi </w:t>
            </w:r>
            <w:proofErr w:type="spellStart"/>
            <w:r w:rsidRPr="003A7137">
              <w:rPr>
                <w:sz w:val="28"/>
                <w:szCs w:val="28"/>
              </w:rPr>
              <w:t>Covid-19</w:t>
            </w:r>
            <w:proofErr w:type="spellEnd"/>
            <w:r w:rsidRPr="003A7137">
              <w:rPr>
                <w:sz w:val="28"/>
                <w:szCs w:val="28"/>
              </w:rPr>
              <w:t xml:space="preserve"> infekcijas izplatības ierobežošanai” noteiktie ierobežojumi vēl</w:t>
            </w:r>
            <w:r w:rsidR="0046210C">
              <w:rPr>
                <w:sz w:val="28"/>
                <w:szCs w:val="28"/>
              </w:rPr>
              <w:t xml:space="preserve"> </w:t>
            </w:r>
            <w:r w:rsidRPr="003A7137">
              <w:rPr>
                <w:sz w:val="28"/>
                <w:szCs w:val="28"/>
              </w:rPr>
              <w:t>joprojām tieši skar</w:t>
            </w:r>
            <w:r w:rsidRPr="003A7137" w:rsidR="009D2570">
              <w:rPr>
                <w:sz w:val="28"/>
                <w:szCs w:val="28"/>
              </w:rPr>
              <w:t xml:space="preserve"> kultūras nozarē nodarbinātos, kuriem atšķirībā no citām tautsaimniecības nozarēm, vēl</w:t>
            </w:r>
            <w:r w:rsidR="0046210C">
              <w:rPr>
                <w:sz w:val="28"/>
                <w:szCs w:val="28"/>
              </w:rPr>
              <w:t xml:space="preserve"> </w:t>
            </w:r>
            <w:r w:rsidRPr="003A7137" w:rsidR="009D2570">
              <w:rPr>
                <w:sz w:val="28"/>
                <w:szCs w:val="28"/>
              </w:rPr>
              <w:t>joprojām nav iespējams pilnvērtīgi atsākt radošo darbību</w:t>
            </w:r>
            <w:r w:rsidRPr="003A7137">
              <w:rPr>
                <w:sz w:val="28"/>
                <w:szCs w:val="28"/>
              </w:rPr>
              <w:t>,</w:t>
            </w:r>
            <w:r w:rsidRPr="003A7137" w:rsidR="009D2570">
              <w:t xml:space="preserve">  </w:t>
            </w:r>
            <w:r w:rsidRPr="003A7137" w:rsidR="009D2570">
              <w:rPr>
                <w:sz w:val="28"/>
                <w:szCs w:val="28"/>
              </w:rPr>
              <w:t>lai pasargātu radošās personas no pilnīgas sociālo garantiju zaudēšanas</w:t>
            </w:r>
            <w:r w:rsidR="008F4B6D">
              <w:rPr>
                <w:sz w:val="28"/>
                <w:szCs w:val="28"/>
              </w:rPr>
              <w:t>,</w:t>
            </w:r>
            <w:r w:rsidRPr="003A7137">
              <w:rPr>
                <w:sz w:val="28"/>
                <w:szCs w:val="28"/>
              </w:rPr>
              <w:t xml:space="preserve"> nepieciešams precizēt MK rīkojuma Nr.</w:t>
            </w:r>
            <w:r w:rsidRPr="003A7137" w:rsidR="009D2570">
              <w:rPr>
                <w:sz w:val="28"/>
                <w:szCs w:val="28"/>
              </w:rPr>
              <w:t>303</w:t>
            </w:r>
            <w:r w:rsidRPr="003A7137">
              <w:rPr>
                <w:sz w:val="28"/>
                <w:szCs w:val="28"/>
              </w:rPr>
              <w:t xml:space="preserve"> </w:t>
            </w:r>
            <w:r w:rsidRPr="003A7137" w:rsidR="009D2570">
              <w:rPr>
                <w:sz w:val="28"/>
                <w:szCs w:val="28"/>
              </w:rPr>
              <w:t>3</w:t>
            </w:r>
            <w:r w:rsidRPr="003A7137">
              <w:rPr>
                <w:sz w:val="28"/>
                <w:szCs w:val="28"/>
              </w:rPr>
              <w:t xml:space="preserve">.punkta redakciju, nosakot, ka mērķprogrammas ietvaros </w:t>
            </w:r>
            <w:r w:rsidRPr="003A7137" w:rsidR="009D2570">
              <w:rPr>
                <w:sz w:val="28"/>
                <w:szCs w:val="28"/>
              </w:rPr>
              <w:t>atbalsts pašnodarbinātām personām radošā darba veikšanai</w:t>
            </w:r>
            <w:r w:rsidRPr="003A7137">
              <w:rPr>
                <w:sz w:val="28"/>
                <w:szCs w:val="28"/>
              </w:rPr>
              <w:t xml:space="preserve"> </w:t>
            </w:r>
            <w:r w:rsidRPr="003A7137" w:rsidR="009D2570">
              <w:rPr>
                <w:sz w:val="28"/>
                <w:szCs w:val="28"/>
              </w:rPr>
              <w:t xml:space="preserve">tiek sniegts </w:t>
            </w:r>
            <w:r w:rsidRPr="003A7137">
              <w:rPr>
                <w:sz w:val="28"/>
                <w:szCs w:val="28"/>
              </w:rPr>
              <w:t>līdz 2020.gada 31.decembrim</w:t>
            </w:r>
            <w:r w:rsidRPr="003A7137" w:rsidR="006A56EB">
              <w:rPr>
                <w:sz w:val="28"/>
                <w:szCs w:val="28"/>
              </w:rPr>
              <w:t xml:space="preserve">. </w:t>
            </w:r>
          </w:p>
          <w:p w:rsidRPr="003A7137" w:rsidR="0070040B" w:rsidP="0070040B" w:rsidRDefault="00B805F0" w14:paraId="6E8F4D1A" w14:textId="138A4C2E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3A7137">
              <w:rPr>
                <w:sz w:val="28"/>
                <w:szCs w:val="28"/>
              </w:rPr>
              <w:t>Līdz ar</w:t>
            </w:r>
            <w:r w:rsidRPr="003A7137" w:rsidR="00D96968">
              <w:rPr>
                <w:sz w:val="28"/>
                <w:szCs w:val="28"/>
              </w:rPr>
              <w:t xml:space="preserve"> </w:t>
            </w:r>
            <w:r w:rsidRPr="003A7137" w:rsidR="00E7562D">
              <w:rPr>
                <w:sz w:val="28"/>
                <w:szCs w:val="28"/>
              </w:rPr>
              <w:t xml:space="preserve">mērķprogrammas </w:t>
            </w:r>
            <w:r w:rsidRPr="003A7137" w:rsidR="0070040B">
              <w:rPr>
                <w:sz w:val="28"/>
                <w:szCs w:val="28"/>
              </w:rPr>
              <w:t>darbības</w:t>
            </w:r>
            <w:r w:rsidRPr="003A7137" w:rsidR="00D96968">
              <w:rPr>
                <w:sz w:val="28"/>
                <w:szCs w:val="28"/>
              </w:rPr>
              <w:t xml:space="preserve"> pagarināšanu Valsts kultūrkapitāla fonds </w:t>
            </w:r>
            <w:r w:rsidRPr="003A7137" w:rsidR="00714D13">
              <w:rPr>
                <w:sz w:val="28"/>
                <w:szCs w:val="28"/>
              </w:rPr>
              <w:lastRenderedPageBreak/>
              <w:t>izstrādās</w:t>
            </w:r>
            <w:r w:rsidRPr="003A7137" w:rsidR="00D96968">
              <w:rPr>
                <w:sz w:val="28"/>
                <w:szCs w:val="28"/>
              </w:rPr>
              <w:t xml:space="preserve"> mērķprogrammas nolikumu</w:t>
            </w:r>
            <w:r w:rsidRPr="003A7137" w:rsidR="00714D13">
              <w:rPr>
                <w:sz w:val="28"/>
                <w:szCs w:val="28"/>
              </w:rPr>
              <w:t xml:space="preserve"> un</w:t>
            </w:r>
            <w:r w:rsidRPr="003A7137" w:rsidR="00CA3C63">
              <w:rPr>
                <w:sz w:val="28"/>
                <w:szCs w:val="28"/>
              </w:rPr>
              <w:t xml:space="preserve"> izsludinā</w:t>
            </w:r>
            <w:r w:rsidRPr="003A7137" w:rsidR="00714D13">
              <w:rPr>
                <w:sz w:val="28"/>
                <w:szCs w:val="28"/>
              </w:rPr>
              <w:t>s</w:t>
            </w:r>
            <w:r w:rsidRPr="003A7137" w:rsidR="00CA3C63">
              <w:rPr>
                <w:sz w:val="28"/>
                <w:szCs w:val="28"/>
              </w:rPr>
              <w:t xml:space="preserve"> </w:t>
            </w:r>
            <w:r w:rsidRPr="003A7137" w:rsidR="00714D13">
              <w:rPr>
                <w:sz w:val="28"/>
                <w:szCs w:val="28"/>
              </w:rPr>
              <w:t xml:space="preserve">atkārtotu </w:t>
            </w:r>
            <w:r w:rsidRPr="003A7137" w:rsidR="00CA3C63">
              <w:rPr>
                <w:sz w:val="28"/>
                <w:szCs w:val="28"/>
              </w:rPr>
              <w:t>konkursu</w:t>
            </w:r>
            <w:r w:rsidRPr="003A7137" w:rsidR="00714D13">
              <w:rPr>
                <w:sz w:val="28"/>
                <w:szCs w:val="28"/>
              </w:rPr>
              <w:t>,</w:t>
            </w:r>
            <w:r w:rsidRPr="003A7137" w:rsidR="00CA3C63">
              <w:rPr>
                <w:sz w:val="28"/>
                <w:szCs w:val="28"/>
              </w:rPr>
              <w:t xml:space="preserve"> paredzot, ka </w:t>
            </w:r>
            <w:r w:rsidR="0060600B">
              <w:rPr>
                <w:sz w:val="28"/>
                <w:szCs w:val="28"/>
              </w:rPr>
              <w:t>mērķprogrammas ietvaros</w:t>
            </w:r>
            <w:r w:rsidRPr="003A7137" w:rsidDel="0060600B" w:rsidR="0060600B">
              <w:rPr>
                <w:sz w:val="28"/>
                <w:szCs w:val="28"/>
              </w:rPr>
              <w:t xml:space="preserve"> </w:t>
            </w:r>
            <w:r w:rsidRPr="008F4B6D" w:rsidR="008F4B6D">
              <w:rPr>
                <w:sz w:val="28"/>
                <w:szCs w:val="28"/>
              </w:rPr>
              <w:t xml:space="preserve">pašnodarbinātām </w:t>
            </w:r>
            <w:r w:rsidRPr="003A7137" w:rsidR="000F2867">
              <w:rPr>
                <w:sz w:val="28"/>
                <w:szCs w:val="28"/>
              </w:rPr>
              <w:t>person</w:t>
            </w:r>
            <w:r w:rsidR="0060600B">
              <w:rPr>
                <w:sz w:val="28"/>
                <w:szCs w:val="28"/>
              </w:rPr>
              <w:t>ām</w:t>
            </w:r>
            <w:r w:rsidRPr="003A7137" w:rsidR="00CA3C63">
              <w:rPr>
                <w:sz w:val="28"/>
                <w:szCs w:val="28"/>
              </w:rPr>
              <w:t>, kura</w:t>
            </w:r>
            <w:r w:rsidR="0060600B">
              <w:rPr>
                <w:sz w:val="28"/>
                <w:szCs w:val="28"/>
              </w:rPr>
              <w:t>s</w:t>
            </w:r>
            <w:r w:rsidRPr="003A7137" w:rsidR="00CA3C63">
              <w:rPr>
                <w:sz w:val="28"/>
                <w:szCs w:val="28"/>
              </w:rPr>
              <w:t xml:space="preserve"> ir reģistrēta</w:t>
            </w:r>
            <w:r w:rsidR="0060600B">
              <w:rPr>
                <w:sz w:val="28"/>
                <w:szCs w:val="28"/>
              </w:rPr>
              <w:t>s</w:t>
            </w:r>
            <w:r w:rsidRPr="003A7137" w:rsidR="00CA3C63">
              <w:rPr>
                <w:sz w:val="28"/>
                <w:szCs w:val="28"/>
              </w:rPr>
              <w:t xml:space="preserve"> Valsts ieņēmumu dienesta Saimnieciskās darbības </w:t>
            </w:r>
            <w:r w:rsidR="008F4B6D">
              <w:rPr>
                <w:sz w:val="28"/>
                <w:szCs w:val="28"/>
              </w:rPr>
              <w:t xml:space="preserve">veicēju </w:t>
            </w:r>
            <w:r w:rsidRPr="003A7137" w:rsidR="00CA3C63">
              <w:rPr>
                <w:sz w:val="28"/>
                <w:szCs w:val="28"/>
              </w:rPr>
              <w:t>reģistrā</w:t>
            </w:r>
            <w:r w:rsidR="0060600B">
              <w:rPr>
                <w:sz w:val="28"/>
                <w:szCs w:val="28"/>
              </w:rPr>
              <w:t xml:space="preserve"> un </w:t>
            </w:r>
            <w:r w:rsidRPr="0060600B" w:rsidR="0060600B">
              <w:rPr>
                <w:sz w:val="28"/>
                <w:szCs w:val="28"/>
              </w:rPr>
              <w:t>kuras nav sasniegušas valsts vecuma pensijas piešķiršanai nepieciešamo vecumu uz mērķprogrammas izsludināšanas brīdi</w:t>
            </w:r>
            <w:r w:rsidRPr="003A7137" w:rsidR="000F2867">
              <w:rPr>
                <w:sz w:val="28"/>
                <w:szCs w:val="28"/>
              </w:rPr>
              <w:t>,</w:t>
            </w:r>
            <w:r w:rsidRPr="003A7137" w:rsidR="00CA3C63">
              <w:rPr>
                <w:sz w:val="28"/>
                <w:szCs w:val="28"/>
              </w:rPr>
              <w:t xml:space="preserve"> </w:t>
            </w:r>
            <w:r w:rsidRPr="0060600B" w:rsidR="0060600B">
              <w:rPr>
                <w:sz w:val="28"/>
                <w:szCs w:val="28"/>
              </w:rPr>
              <w:t xml:space="preserve">radošā darba veikšanai </w:t>
            </w:r>
            <w:r w:rsidR="0060600B">
              <w:rPr>
                <w:sz w:val="28"/>
                <w:szCs w:val="28"/>
              </w:rPr>
              <w:t xml:space="preserve">no </w:t>
            </w:r>
            <w:proofErr w:type="gramStart"/>
            <w:r w:rsidR="0060600B">
              <w:rPr>
                <w:sz w:val="28"/>
                <w:szCs w:val="28"/>
              </w:rPr>
              <w:t>2020.gada</w:t>
            </w:r>
            <w:proofErr w:type="gramEnd"/>
            <w:r w:rsidR="0060600B">
              <w:rPr>
                <w:sz w:val="28"/>
                <w:szCs w:val="28"/>
              </w:rPr>
              <w:t xml:space="preserve"> 1.oktobra </w:t>
            </w:r>
            <w:r w:rsidRPr="003A7137" w:rsidR="0060600B">
              <w:rPr>
                <w:sz w:val="28"/>
                <w:szCs w:val="28"/>
              </w:rPr>
              <w:t xml:space="preserve">līdz 2020.gada 31.decembrim </w:t>
            </w:r>
            <w:r w:rsidRPr="003A7137" w:rsidR="00CA3C63">
              <w:rPr>
                <w:sz w:val="28"/>
                <w:szCs w:val="28"/>
              </w:rPr>
              <w:t xml:space="preserve">tiek piešķirts vienreizējs līdzekļu piešķīrums 1 614 </w:t>
            </w:r>
            <w:r w:rsidRPr="003A7137" w:rsidR="00CA3C63">
              <w:rPr>
                <w:i/>
                <w:sz w:val="28"/>
                <w:szCs w:val="28"/>
              </w:rPr>
              <w:t>euro</w:t>
            </w:r>
            <w:r w:rsidRPr="003A7137" w:rsidR="00CA3C63">
              <w:rPr>
                <w:sz w:val="28"/>
                <w:szCs w:val="28"/>
              </w:rPr>
              <w:t xml:space="preserve"> apmērā</w:t>
            </w:r>
            <w:r w:rsidRPr="003A7137" w:rsidR="00714D13">
              <w:rPr>
                <w:sz w:val="28"/>
                <w:szCs w:val="28"/>
              </w:rPr>
              <w:t>.</w:t>
            </w:r>
          </w:p>
          <w:p w:rsidRPr="003A7137" w:rsidR="00714D13" w:rsidP="00714D13" w:rsidRDefault="00714D13" w14:paraId="48549ABF" w14:textId="20A09151">
            <w:pPr>
              <w:ind w:firstLine="567"/>
              <w:jc w:val="both"/>
              <w:rPr>
                <w:sz w:val="28"/>
                <w:szCs w:val="28"/>
                <w:lang w:eastAsia="lv-LV"/>
              </w:rPr>
            </w:pPr>
            <w:r w:rsidRPr="003A7137">
              <w:rPr>
                <w:sz w:val="28"/>
                <w:szCs w:val="28"/>
              </w:rPr>
              <w:t xml:space="preserve">Valsts kultūrkapitāla fonds mērķprogrammas nolikumā paredzēs, ka atbalstam kvalificējas </w:t>
            </w:r>
            <w:r w:rsidR="0060600B">
              <w:rPr>
                <w:sz w:val="28"/>
                <w:szCs w:val="28"/>
              </w:rPr>
              <w:t xml:space="preserve">pašnodarbinātas </w:t>
            </w:r>
            <w:r w:rsidRPr="003A7137">
              <w:rPr>
                <w:sz w:val="28"/>
                <w:szCs w:val="28"/>
              </w:rPr>
              <w:t>personas, kuru vidējie mēneša ienākumi no saimnieciskās darbības</w:t>
            </w:r>
            <w:r w:rsidR="00E235E4">
              <w:rPr>
                <w:sz w:val="28"/>
                <w:szCs w:val="28"/>
              </w:rPr>
              <w:t xml:space="preserve"> (</w:t>
            </w:r>
            <w:r w:rsidRPr="003A7137" w:rsidR="009439DA">
              <w:rPr>
                <w:sz w:val="28"/>
                <w:szCs w:val="28"/>
              </w:rPr>
              <w:t>izņemot mērķprogramm</w:t>
            </w:r>
            <w:r w:rsidR="00E235E4">
              <w:rPr>
                <w:sz w:val="28"/>
                <w:szCs w:val="28"/>
              </w:rPr>
              <w:t>as ietvaros jau sniegto</w:t>
            </w:r>
            <w:r w:rsidRPr="003A7137" w:rsidR="009439DA">
              <w:rPr>
                <w:sz w:val="28"/>
                <w:szCs w:val="28"/>
              </w:rPr>
              <w:t xml:space="preserve"> </w:t>
            </w:r>
            <w:r w:rsidRPr="003A7137" w:rsidR="00E235E4">
              <w:rPr>
                <w:sz w:val="28"/>
                <w:szCs w:val="28"/>
              </w:rPr>
              <w:t xml:space="preserve">Valsts </w:t>
            </w:r>
            <w:r w:rsidR="00E235E4">
              <w:rPr>
                <w:sz w:val="28"/>
                <w:szCs w:val="28"/>
              </w:rPr>
              <w:t>k</w:t>
            </w:r>
            <w:r w:rsidRPr="003A7137" w:rsidR="00E235E4">
              <w:rPr>
                <w:sz w:val="28"/>
                <w:szCs w:val="28"/>
              </w:rPr>
              <w:t xml:space="preserve">ultūrkapitāla fonda </w:t>
            </w:r>
            <w:r w:rsidRPr="003A7137" w:rsidR="00E235E4">
              <w:rPr>
                <w:rFonts w:eastAsiaTheme="minorHAnsi"/>
                <w:sz w:val="28"/>
                <w:szCs w:val="28"/>
                <w:lang w:eastAsia="lv-LV"/>
              </w:rPr>
              <w:t>atbalstu</w:t>
            </w:r>
            <w:r w:rsidR="00E235E4">
              <w:rPr>
                <w:rFonts w:eastAsiaTheme="minorHAnsi"/>
                <w:sz w:val="28"/>
                <w:szCs w:val="28"/>
                <w:lang w:eastAsia="lv-LV"/>
              </w:rPr>
              <w:t>)</w:t>
            </w:r>
            <w:r w:rsidRPr="003A7137" w:rsidR="00E235E4">
              <w:rPr>
                <w:rFonts w:eastAsiaTheme="minorHAnsi"/>
                <w:sz w:val="28"/>
                <w:szCs w:val="28"/>
                <w:lang w:eastAsia="lv-LV"/>
              </w:rPr>
              <w:t xml:space="preserve"> </w:t>
            </w:r>
            <w:r w:rsidRPr="003A7137">
              <w:rPr>
                <w:sz w:val="28"/>
                <w:szCs w:val="28"/>
              </w:rPr>
              <w:t xml:space="preserve">pirms nodokļu nomaksas laikā no </w:t>
            </w:r>
            <w:proofErr w:type="gramStart"/>
            <w:r w:rsidRPr="003A7137">
              <w:rPr>
                <w:sz w:val="28"/>
                <w:szCs w:val="28"/>
              </w:rPr>
              <w:t>2020.gada</w:t>
            </w:r>
            <w:proofErr w:type="gramEnd"/>
            <w:r w:rsidRPr="003A7137">
              <w:rPr>
                <w:sz w:val="28"/>
                <w:szCs w:val="28"/>
              </w:rPr>
              <w:t xml:space="preserve"> 1</w:t>
            </w:r>
            <w:r w:rsidRPr="003A7137" w:rsidR="000F2867">
              <w:rPr>
                <w:sz w:val="28"/>
                <w:szCs w:val="28"/>
              </w:rPr>
              <w:t>.jūlija</w:t>
            </w:r>
            <w:r w:rsidRPr="003A7137">
              <w:rPr>
                <w:sz w:val="28"/>
                <w:szCs w:val="28"/>
              </w:rPr>
              <w:t xml:space="preserve"> līdz 2020.gada </w:t>
            </w:r>
            <w:r w:rsidRPr="003A7137" w:rsidR="000F2867">
              <w:rPr>
                <w:sz w:val="28"/>
                <w:szCs w:val="28"/>
              </w:rPr>
              <w:t>30.septembrim</w:t>
            </w:r>
            <w:r w:rsidRPr="003A7137">
              <w:rPr>
                <w:sz w:val="28"/>
                <w:szCs w:val="28"/>
              </w:rPr>
              <w:t xml:space="preserve"> nav bijuši lielāki par 538</w:t>
            </w:r>
            <w:r w:rsidR="00E235E4">
              <w:rPr>
                <w:sz w:val="28"/>
                <w:szCs w:val="28"/>
              </w:rPr>
              <w:t xml:space="preserve"> </w:t>
            </w:r>
            <w:proofErr w:type="spellStart"/>
            <w:r w:rsidRPr="003A7137">
              <w:rPr>
                <w:i/>
                <w:sz w:val="28"/>
                <w:szCs w:val="28"/>
              </w:rPr>
              <w:t>euro</w:t>
            </w:r>
            <w:proofErr w:type="spellEnd"/>
            <w:r w:rsidRPr="003A7137" w:rsidR="00E52D0A">
              <w:rPr>
                <w:i/>
                <w:sz w:val="28"/>
                <w:szCs w:val="28"/>
              </w:rPr>
              <w:t xml:space="preserve"> </w:t>
            </w:r>
            <w:r w:rsidRPr="003A7137" w:rsidR="00E52D0A">
              <w:rPr>
                <w:sz w:val="28"/>
                <w:szCs w:val="28"/>
              </w:rPr>
              <w:t>mēnesī</w:t>
            </w:r>
            <w:r w:rsidRPr="003A7137" w:rsidR="00017F58">
              <w:rPr>
                <w:sz w:val="28"/>
                <w:szCs w:val="28"/>
              </w:rPr>
              <w:t xml:space="preserve">. Vidējos mēneša ienākumos </w:t>
            </w:r>
            <w:r w:rsidRPr="003A7137" w:rsidR="009439DA">
              <w:rPr>
                <w:sz w:val="28"/>
                <w:szCs w:val="28"/>
              </w:rPr>
              <w:t>netiek iekļauti ienākumi</w:t>
            </w:r>
            <w:r w:rsidRPr="003A7137" w:rsidR="00017F58">
              <w:rPr>
                <w:sz w:val="28"/>
                <w:szCs w:val="28"/>
              </w:rPr>
              <w:t xml:space="preserve"> </w:t>
            </w:r>
            <w:r w:rsidRPr="003A7137" w:rsidR="00017F58">
              <w:rPr>
                <w:rFonts w:eastAsiaTheme="minorHAnsi"/>
                <w:sz w:val="28"/>
                <w:szCs w:val="28"/>
                <w:lang w:eastAsia="lv-LV"/>
              </w:rPr>
              <w:t xml:space="preserve">no autortiesību un blakustiesību kolektīvā pārvaldījuma organizācijām </w:t>
            </w:r>
            <w:r w:rsidRPr="003A7137" w:rsidR="00017F58">
              <w:rPr>
                <w:sz w:val="28"/>
                <w:szCs w:val="28"/>
              </w:rPr>
              <w:t xml:space="preserve">un </w:t>
            </w:r>
            <w:r w:rsidRPr="003A7137" w:rsidR="00017F58">
              <w:rPr>
                <w:rFonts w:eastAsiaTheme="minorHAnsi"/>
                <w:sz w:val="28"/>
                <w:szCs w:val="28"/>
                <w:lang w:eastAsia="lv-LV"/>
              </w:rPr>
              <w:t>dīkstāves pabalst</w:t>
            </w:r>
            <w:r w:rsidRPr="003A7137" w:rsidR="009439DA">
              <w:rPr>
                <w:rFonts w:eastAsiaTheme="minorHAnsi"/>
                <w:sz w:val="28"/>
                <w:szCs w:val="28"/>
                <w:lang w:eastAsia="lv-LV"/>
              </w:rPr>
              <w:t>s,</w:t>
            </w:r>
            <w:r w:rsidRPr="003A7137" w:rsidR="00017F58">
              <w:rPr>
                <w:sz w:val="28"/>
                <w:szCs w:val="28"/>
              </w:rPr>
              <w:t xml:space="preserve"> </w:t>
            </w:r>
            <w:r w:rsidRPr="003A7137">
              <w:rPr>
                <w:sz w:val="28"/>
                <w:szCs w:val="28"/>
              </w:rPr>
              <w:t>tādējādi nodrošinot atbalsta saņemšanas iespējas ekonomiski aktīvajām radošajām</w:t>
            </w:r>
            <w:r w:rsidRPr="003A7137" w:rsidR="000F2867">
              <w:rPr>
                <w:sz w:val="28"/>
                <w:szCs w:val="28"/>
              </w:rPr>
              <w:t xml:space="preserve"> personām darbaspējas vecumā</w:t>
            </w:r>
            <w:r w:rsidRPr="003A7137">
              <w:rPr>
                <w:sz w:val="28"/>
                <w:szCs w:val="28"/>
              </w:rPr>
              <w:t xml:space="preserve">, kuru ienākumi no saimnieciskās darbības </w:t>
            </w:r>
            <w:r w:rsidRPr="003A7137" w:rsidR="000F2867">
              <w:rPr>
                <w:sz w:val="28"/>
                <w:szCs w:val="28"/>
              </w:rPr>
              <w:t>epidemioloģiskās sit</w:t>
            </w:r>
            <w:r w:rsidRPr="003A7137">
              <w:rPr>
                <w:sz w:val="28"/>
                <w:szCs w:val="28"/>
              </w:rPr>
              <w:t>uācijas</w:t>
            </w:r>
            <w:r w:rsidRPr="003A7137" w:rsidR="000F2867">
              <w:rPr>
                <w:sz w:val="28"/>
                <w:szCs w:val="28"/>
              </w:rPr>
              <w:t xml:space="preserve"> un noteikto ierobežojumu dēļ</w:t>
            </w:r>
            <w:r w:rsidRPr="003A7137">
              <w:rPr>
                <w:sz w:val="28"/>
                <w:szCs w:val="28"/>
              </w:rPr>
              <w:t xml:space="preserve"> ir būtiski samazinājušies</w:t>
            </w:r>
            <w:r w:rsidRPr="003A7137" w:rsidR="00E52D0A">
              <w:rPr>
                <w:sz w:val="28"/>
                <w:szCs w:val="28"/>
              </w:rPr>
              <w:t>.</w:t>
            </w:r>
            <w:r w:rsidRPr="003A7137">
              <w:rPr>
                <w:sz w:val="28"/>
                <w:szCs w:val="28"/>
              </w:rPr>
              <w:t xml:space="preserve"> </w:t>
            </w:r>
          </w:p>
          <w:p w:rsidRPr="003A7137" w:rsidR="00E235E4" w:rsidP="0070040B" w:rsidRDefault="00E52D0A" w14:paraId="56D040FE" w14:textId="4AF38A92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3A7137">
              <w:rPr>
                <w:sz w:val="28"/>
                <w:szCs w:val="28"/>
              </w:rPr>
              <w:t xml:space="preserve">Atbalstam nevarēs pieteikties personas, kuras kā darba ņēmēji periodā no </w:t>
            </w:r>
            <w:proofErr w:type="gramStart"/>
            <w:r w:rsidRPr="003A7137">
              <w:rPr>
                <w:sz w:val="28"/>
                <w:szCs w:val="28"/>
              </w:rPr>
              <w:t>2020.gada</w:t>
            </w:r>
            <w:proofErr w:type="gramEnd"/>
            <w:r w:rsidRPr="003A7137">
              <w:rPr>
                <w:sz w:val="28"/>
                <w:szCs w:val="28"/>
              </w:rPr>
              <w:t xml:space="preserve"> 13.marta līdz 2020.gada 30.septembrim nodarbinātas uz pilnu darba laiku, ienākumiem no šīs nodarbinātības vidēji mēnesī pārsniedzot 2020.gadā valstī noteikto minimālo mēneša darba algu.</w:t>
            </w:r>
          </w:p>
          <w:p w:rsidRPr="003A7137" w:rsidR="00735597" w:rsidP="00AA0A62" w:rsidRDefault="001D55B7" w14:paraId="7B7954BA" w14:textId="6BC6CC50">
            <w:pPr>
              <w:ind w:firstLine="567"/>
              <w:contextualSpacing/>
              <w:jc w:val="both"/>
              <w:rPr>
                <w:sz w:val="28"/>
                <w:szCs w:val="28"/>
                <w:lang w:eastAsia="lv-LV"/>
              </w:rPr>
            </w:pPr>
            <w:r w:rsidRPr="003A7137">
              <w:rPr>
                <w:sz w:val="28"/>
                <w:szCs w:val="28"/>
              </w:rPr>
              <w:t xml:space="preserve">Lai </w:t>
            </w:r>
            <w:r w:rsidRPr="003A7137" w:rsidR="00E235E4">
              <w:rPr>
                <w:sz w:val="28"/>
                <w:szCs w:val="28"/>
              </w:rPr>
              <w:t xml:space="preserve">mērķprogrammas </w:t>
            </w:r>
            <w:r w:rsidR="00E235E4">
              <w:rPr>
                <w:sz w:val="28"/>
                <w:szCs w:val="28"/>
              </w:rPr>
              <w:t xml:space="preserve">ietvaros </w:t>
            </w:r>
            <w:r w:rsidRPr="003A7137">
              <w:rPr>
                <w:sz w:val="28"/>
                <w:szCs w:val="28"/>
              </w:rPr>
              <w:t xml:space="preserve">pieteiktos </w:t>
            </w:r>
            <w:r w:rsidRPr="003A7137" w:rsidR="00E235E4">
              <w:rPr>
                <w:sz w:val="28"/>
                <w:szCs w:val="28"/>
              </w:rPr>
              <w:t>konkursā</w:t>
            </w:r>
            <w:r w:rsidR="00E235E4">
              <w:rPr>
                <w:sz w:val="28"/>
                <w:szCs w:val="28"/>
              </w:rPr>
              <w:t>,</w:t>
            </w:r>
            <w:r w:rsidRPr="003A7137" w:rsidR="00E235E4">
              <w:rPr>
                <w:sz w:val="28"/>
                <w:szCs w:val="28"/>
              </w:rPr>
              <w:t xml:space="preserve"> </w:t>
            </w:r>
            <w:r w:rsidRPr="003A7137">
              <w:rPr>
                <w:sz w:val="28"/>
                <w:szCs w:val="28"/>
              </w:rPr>
              <w:t xml:space="preserve">radošajai personai būs jāiesniedz apliecinājums, ka tās profesionālā darbība ir ierobežota epidemioloģiskās situācijas un noteikto ierobežojumu dēļ, tās ienākumi </w:t>
            </w:r>
            <w:r w:rsidRPr="003A7137">
              <w:rPr>
                <w:sz w:val="28"/>
                <w:szCs w:val="28"/>
              </w:rPr>
              <w:lastRenderedPageBreak/>
              <w:t xml:space="preserve">atbilst iepriekš minētiem nosacījumiem, kā arī jāiesniedz turpmākās radošās darbības plāns un radošās darbības </w:t>
            </w:r>
            <w:proofErr w:type="spellStart"/>
            <w:r w:rsidRPr="003A7137">
              <w:rPr>
                <w:i/>
                <w:sz w:val="28"/>
                <w:szCs w:val="28"/>
              </w:rPr>
              <w:t>portfolio</w:t>
            </w:r>
            <w:proofErr w:type="spellEnd"/>
            <w:r w:rsidRPr="003A7137">
              <w:rPr>
                <w:sz w:val="28"/>
                <w:szCs w:val="28"/>
              </w:rPr>
              <w:t xml:space="preserve"> par pēdējiem trim gadiem. Ja persona atbildīs visiem atbalsta kritērijiem, pēc atskaites saņemšanas par īstenoto radošo darbību tai tiks izmaksāts vienreizējs līdzekļu piešķīrums 1</w:t>
            </w:r>
            <w:r w:rsidR="00E235E4">
              <w:rPr>
                <w:sz w:val="28"/>
                <w:szCs w:val="28"/>
              </w:rPr>
              <w:t> </w:t>
            </w:r>
            <w:r w:rsidRPr="003A7137">
              <w:rPr>
                <w:sz w:val="28"/>
                <w:szCs w:val="28"/>
              </w:rPr>
              <w:t xml:space="preserve">614 </w:t>
            </w:r>
            <w:r w:rsidRPr="003A7137">
              <w:rPr>
                <w:i/>
                <w:sz w:val="28"/>
                <w:szCs w:val="28"/>
              </w:rPr>
              <w:t>euro</w:t>
            </w:r>
            <w:r w:rsidRPr="003A7137">
              <w:rPr>
                <w:sz w:val="28"/>
                <w:szCs w:val="28"/>
              </w:rPr>
              <w:t xml:space="preserve"> apmērā. Gadījumā, ja pieteikumu skaits pārsniegs mērķprogrammā pieejamos finanšu līdzekļus, finansējumu piešķirs pieteikumu iesniegšanas secībā. </w:t>
            </w:r>
          </w:p>
        </w:tc>
      </w:tr>
      <w:tr w:rsidRPr="007F6941" w:rsidR="00844176" w:rsidTr="00AA0A62" w14:paraId="7B7954BF" w14:textId="77777777">
        <w:trPr>
          <w:trHeight w:val="1281"/>
          <w:tblCellSpacing w:w="20" w:type="dxa"/>
        </w:trPr>
        <w:tc>
          <w:tcPr>
            <w:tcW w:w="351" w:type="pct"/>
            <w:hideMark/>
          </w:tcPr>
          <w:p w:rsidRPr="007F6941" w:rsidR="00844176" w:rsidP="004A5D3C" w:rsidRDefault="00844176" w14:paraId="7B7954BC" w14:textId="5629FD20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646" w:type="pct"/>
            <w:hideMark/>
          </w:tcPr>
          <w:p w:rsidRPr="007F6941" w:rsidR="00844176" w:rsidP="003D3252" w:rsidRDefault="00557B17" w14:paraId="7B7954BD" w14:textId="77777777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Projekta izstrādē iesaistītās institūcijas un publiskas personas kapitālsabiedrības</w:t>
            </w:r>
          </w:p>
        </w:tc>
        <w:tc>
          <w:tcPr>
            <w:tcW w:w="2917" w:type="pct"/>
            <w:hideMark/>
          </w:tcPr>
          <w:p w:rsidR="00CD6FF6" w:rsidP="00D739CC" w:rsidRDefault="003E50F9" w14:paraId="7B7954BE" w14:textId="77777777">
            <w:pPr>
              <w:ind w:left="-31"/>
              <w:contextualSpacing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Kultūras</w:t>
            </w:r>
            <w:r w:rsidRPr="007F6941" w:rsidR="00D04133">
              <w:rPr>
                <w:rFonts w:eastAsia="Times New Roman"/>
                <w:sz w:val="28"/>
                <w:szCs w:val="28"/>
                <w:lang w:eastAsia="lv-LV"/>
              </w:rPr>
              <w:t xml:space="preserve"> ministrija</w:t>
            </w:r>
            <w:r w:rsidR="00B805F0">
              <w:rPr>
                <w:rFonts w:eastAsia="Times New Roman"/>
                <w:sz w:val="28"/>
                <w:szCs w:val="28"/>
                <w:lang w:eastAsia="lv-LV"/>
              </w:rPr>
              <w:t>, Valsts kultūrkapitāla fonds</w:t>
            </w:r>
            <w:r w:rsidR="00D739CC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</w:tr>
      <w:tr w:rsidRPr="00043FE8" w:rsidR="00844176" w:rsidTr="00AA0A62" w14:paraId="7B7954C3" w14:textId="77777777">
        <w:trPr>
          <w:trHeight w:val="280"/>
          <w:tblCellSpacing w:w="20" w:type="dxa"/>
        </w:trPr>
        <w:tc>
          <w:tcPr>
            <w:tcW w:w="351" w:type="pct"/>
            <w:hideMark/>
          </w:tcPr>
          <w:p w:rsidRPr="007F6941" w:rsidR="00844176" w:rsidP="004A5D3C" w:rsidRDefault="00844176" w14:paraId="7B7954C0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4.</w:t>
            </w:r>
          </w:p>
        </w:tc>
        <w:tc>
          <w:tcPr>
            <w:tcW w:w="1646" w:type="pct"/>
            <w:hideMark/>
          </w:tcPr>
          <w:p w:rsidRPr="007F6941" w:rsidR="00844176" w:rsidP="003D3252" w:rsidRDefault="00844176" w14:paraId="7B7954C1" w14:textId="77777777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Cita informācija</w:t>
            </w:r>
          </w:p>
        </w:tc>
        <w:tc>
          <w:tcPr>
            <w:tcW w:w="2917" w:type="pct"/>
            <w:hideMark/>
          </w:tcPr>
          <w:p w:rsidRPr="00341121" w:rsidR="00341121" w:rsidP="00D739CC" w:rsidRDefault="00D739CC" w14:paraId="7B7954C2" w14:textId="77777777">
            <w:pPr>
              <w:widowControl w:val="0"/>
              <w:contextualSpacing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Pr="00E7562D" w:rsidR="00976911" w:rsidRDefault="00976911" w14:paraId="7B7954C4" w14:textId="77777777">
      <w:pPr>
        <w:rPr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5"/>
        <w:gridCol w:w="3022"/>
        <w:gridCol w:w="5358"/>
      </w:tblGrid>
      <w:tr w:rsidRPr="000B0B43" w:rsidR="00844176" w:rsidTr="00AA0A62" w14:paraId="7B7954C6" w14:textId="77777777">
        <w:trPr>
          <w:trHeight w:val="25"/>
          <w:tblCellSpacing w:w="20" w:type="dxa"/>
        </w:trPr>
        <w:tc>
          <w:tcPr>
            <w:tcW w:w="4959" w:type="pct"/>
            <w:gridSpan w:val="3"/>
            <w:hideMark/>
          </w:tcPr>
          <w:p w:rsidRPr="007F6941" w:rsidR="00844176" w:rsidP="003D3252" w:rsidRDefault="009A00EB" w14:paraId="7B7954C5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8A3DDF" w:rsidR="00A76C0A" w:rsidTr="00AA0A62" w14:paraId="7B7954CA" w14:textId="77777777">
        <w:trPr>
          <w:trHeight w:val="928"/>
          <w:tblCellSpacing w:w="20" w:type="dxa"/>
        </w:trPr>
        <w:tc>
          <w:tcPr>
            <w:tcW w:w="343" w:type="pct"/>
            <w:hideMark/>
          </w:tcPr>
          <w:p w:rsidRPr="007F6941" w:rsidR="009A00EB" w:rsidP="004A5D3C" w:rsidRDefault="009A00EB" w14:paraId="7B7954C7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62" w:type="pct"/>
            <w:hideMark/>
          </w:tcPr>
          <w:p w:rsidRPr="007F6941" w:rsidR="009A00EB" w:rsidP="009A00EB" w:rsidRDefault="009A00EB" w14:paraId="7B7954C8" w14:textId="77777777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13" w:type="pct"/>
            <w:shd w:val="clear" w:color="auto" w:fill="auto"/>
            <w:hideMark/>
          </w:tcPr>
          <w:p w:rsidRPr="003A7137" w:rsidR="00CD6FF6" w:rsidP="00017F58" w:rsidRDefault="00B77C50" w14:paraId="7B7954C9" w14:textId="3DD31540">
            <w:pPr>
              <w:jc w:val="both"/>
              <w:rPr>
                <w:sz w:val="28"/>
                <w:szCs w:val="28"/>
              </w:rPr>
            </w:pPr>
            <w:r w:rsidRPr="003A7137">
              <w:rPr>
                <w:sz w:val="28"/>
                <w:szCs w:val="28"/>
              </w:rPr>
              <w:t>Pašnodarbinātās r</w:t>
            </w:r>
            <w:r w:rsidRPr="003A7137" w:rsidR="00C17E2F">
              <w:rPr>
                <w:sz w:val="28"/>
                <w:szCs w:val="28"/>
              </w:rPr>
              <w:t>adošā</w:t>
            </w:r>
            <w:r w:rsidRPr="003A7137">
              <w:rPr>
                <w:sz w:val="28"/>
                <w:szCs w:val="28"/>
              </w:rPr>
              <w:t>s</w:t>
            </w:r>
            <w:r w:rsidRPr="003A7137" w:rsidR="00C17E2F">
              <w:rPr>
                <w:sz w:val="28"/>
                <w:szCs w:val="28"/>
              </w:rPr>
              <w:t xml:space="preserve"> </w:t>
            </w:r>
            <w:r w:rsidRPr="003A7137">
              <w:rPr>
                <w:sz w:val="28"/>
                <w:szCs w:val="28"/>
              </w:rPr>
              <w:t>personas</w:t>
            </w:r>
            <w:r w:rsidRPr="003A7137" w:rsidR="00017F58">
              <w:rPr>
                <w:sz w:val="28"/>
                <w:szCs w:val="28"/>
              </w:rPr>
              <w:t xml:space="preserve"> darbaspējas vecumā</w:t>
            </w:r>
            <w:r w:rsidRPr="003A7137" w:rsidR="003E50F9">
              <w:rPr>
                <w:sz w:val="28"/>
                <w:szCs w:val="28"/>
              </w:rPr>
              <w:t>, k</w:t>
            </w:r>
            <w:r w:rsidRPr="003A7137" w:rsidR="00C17E2F">
              <w:rPr>
                <w:sz w:val="28"/>
                <w:szCs w:val="28"/>
              </w:rPr>
              <w:t xml:space="preserve">as </w:t>
            </w:r>
            <w:r w:rsidRPr="003A7137" w:rsidR="003E50F9">
              <w:rPr>
                <w:sz w:val="28"/>
                <w:szCs w:val="28"/>
              </w:rPr>
              <w:t>reģistrējuš</w:t>
            </w:r>
            <w:r w:rsidRPr="003A7137" w:rsidR="00E7562D">
              <w:rPr>
                <w:sz w:val="28"/>
                <w:szCs w:val="28"/>
              </w:rPr>
              <w:t>ā</w:t>
            </w:r>
            <w:r w:rsidRPr="003A7137" w:rsidR="00C17E2F">
              <w:rPr>
                <w:sz w:val="28"/>
                <w:szCs w:val="28"/>
              </w:rPr>
              <w:t xml:space="preserve">s </w:t>
            </w:r>
            <w:r w:rsidRPr="003A7137" w:rsidR="003E50F9">
              <w:rPr>
                <w:sz w:val="28"/>
                <w:szCs w:val="28"/>
              </w:rPr>
              <w:t>Valsts ieņēmumu dienestā kā saimnieciskās darbības veicēji</w:t>
            </w:r>
            <w:r w:rsidRPr="003A7137" w:rsidR="003E50F9">
              <w:rPr>
                <w:rFonts w:eastAsia="Times New Roman"/>
                <w:bCs/>
                <w:sz w:val="28"/>
                <w:szCs w:val="28"/>
              </w:rPr>
              <w:t xml:space="preserve">, </w:t>
            </w:r>
            <w:r w:rsidRPr="003A7137">
              <w:rPr>
                <w:rFonts w:eastAsia="Times New Roman"/>
                <w:bCs/>
                <w:sz w:val="28"/>
                <w:szCs w:val="28"/>
              </w:rPr>
              <w:t xml:space="preserve">un </w:t>
            </w:r>
            <w:r w:rsidRPr="003A7137" w:rsidR="00C17E2F">
              <w:rPr>
                <w:rFonts w:eastAsia="Times New Roman"/>
                <w:bCs/>
                <w:sz w:val="28"/>
                <w:szCs w:val="28"/>
              </w:rPr>
              <w:t>kur</w:t>
            </w:r>
            <w:r w:rsidRPr="003A7137">
              <w:rPr>
                <w:rFonts w:eastAsia="Times New Roman"/>
                <w:bCs/>
                <w:sz w:val="28"/>
                <w:szCs w:val="28"/>
              </w:rPr>
              <w:t>ām</w:t>
            </w:r>
            <w:r w:rsidRPr="003A7137" w:rsidR="00C17E2F">
              <w:rPr>
                <w:rFonts w:eastAsia="Times New Roman"/>
                <w:bCs/>
                <w:sz w:val="28"/>
                <w:szCs w:val="28"/>
              </w:rPr>
              <w:t xml:space="preserve"> laika posmā no </w:t>
            </w:r>
            <w:proofErr w:type="gramStart"/>
            <w:r w:rsidRPr="003A7137" w:rsidR="00C17E2F">
              <w:rPr>
                <w:rFonts w:eastAsia="Times New Roman"/>
                <w:bCs/>
                <w:sz w:val="28"/>
                <w:szCs w:val="28"/>
              </w:rPr>
              <w:t>2020.gada</w:t>
            </w:r>
            <w:proofErr w:type="gramEnd"/>
            <w:r w:rsidRPr="003A7137" w:rsidR="00C17E2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3A7137" w:rsidR="00017F58">
              <w:rPr>
                <w:rFonts w:eastAsia="Times New Roman"/>
                <w:bCs/>
                <w:sz w:val="28"/>
                <w:szCs w:val="28"/>
              </w:rPr>
              <w:t>1</w:t>
            </w:r>
            <w:r w:rsidRPr="003A7137" w:rsidR="00C17E2F">
              <w:rPr>
                <w:rFonts w:eastAsia="Times New Roman"/>
                <w:bCs/>
                <w:sz w:val="28"/>
                <w:szCs w:val="28"/>
              </w:rPr>
              <w:t>.</w:t>
            </w:r>
            <w:r w:rsidRPr="003A7137" w:rsidR="00017F58">
              <w:rPr>
                <w:rFonts w:eastAsia="Times New Roman"/>
                <w:bCs/>
                <w:sz w:val="28"/>
                <w:szCs w:val="28"/>
              </w:rPr>
              <w:t>jūlija</w:t>
            </w:r>
            <w:r w:rsidRPr="003A7137" w:rsidR="00C17E2F">
              <w:rPr>
                <w:rFonts w:eastAsia="Times New Roman"/>
                <w:bCs/>
                <w:sz w:val="28"/>
                <w:szCs w:val="28"/>
              </w:rPr>
              <w:t xml:space="preserve"> līdz </w:t>
            </w:r>
            <w:r w:rsidRPr="003A7137" w:rsidR="00017F58">
              <w:rPr>
                <w:rFonts w:eastAsia="Times New Roman"/>
                <w:bCs/>
                <w:sz w:val="28"/>
                <w:szCs w:val="28"/>
              </w:rPr>
              <w:t>30.septembrim</w:t>
            </w:r>
            <w:r w:rsidRPr="003A7137" w:rsidR="00C17E2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3A7137" w:rsidR="00C17E2F">
              <w:rPr>
                <w:sz w:val="28"/>
                <w:szCs w:val="28"/>
              </w:rPr>
              <w:t xml:space="preserve">ir būtiski samazinājušies </w:t>
            </w:r>
            <w:r w:rsidRPr="003A7137" w:rsidR="003E50F9">
              <w:rPr>
                <w:sz w:val="28"/>
                <w:szCs w:val="28"/>
              </w:rPr>
              <w:t>ienākum</w:t>
            </w:r>
            <w:r w:rsidRPr="003A7137" w:rsidR="00C17E2F">
              <w:rPr>
                <w:sz w:val="28"/>
                <w:szCs w:val="28"/>
              </w:rPr>
              <w:t xml:space="preserve">i </w:t>
            </w:r>
            <w:r w:rsidRPr="003A7137" w:rsidR="003E50F9">
              <w:rPr>
                <w:sz w:val="28"/>
                <w:szCs w:val="28"/>
              </w:rPr>
              <w:t>no saimnieciskās darbības</w:t>
            </w:r>
            <w:r w:rsidRPr="003A7137" w:rsidR="00B278A0">
              <w:rPr>
                <w:sz w:val="28"/>
                <w:szCs w:val="28"/>
              </w:rPr>
              <w:t xml:space="preserve">, </w:t>
            </w:r>
            <w:r w:rsidRPr="003A7137" w:rsidR="00017F58">
              <w:rPr>
                <w:sz w:val="28"/>
                <w:szCs w:val="28"/>
              </w:rPr>
              <w:t>izņemot ienākumus no autortiesību un blakustiesību kolektīvā pārvaldījuma organizācijām, atbalstu mērķprogrammā un dīkstāves pabalstu</w:t>
            </w:r>
            <w:r w:rsidRPr="003A7137" w:rsidR="00E7562D">
              <w:rPr>
                <w:sz w:val="28"/>
                <w:szCs w:val="28"/>
              </w:rPr>
              <w:t>.</w:t>
            </w:r>
          </w:p>
        </w:tc>
      </w:tr>
      <w:tr w:rsidRPr="007F6941" w:rsidR="00A76C0A" w:rsidTr="00AA0A62" w14:paraId="7B7954CE" w14:textId="77777777">
        <w:trPr>
          <w:trHeight w:val="355"/>
          <w:tblCellSpacing w:w="20" w:type="dxa"/>
        </w:trPr>
        <w:tc>
          <w:tcPr>
            <w:tcW w:w="343" w:type="pct"/>
            <w:hideMark/>
          </w:tcPr>
          <w:p w:rsidRPr="007F6941" w:rsidR="009A00EB" w:rsidP="004A5D3C" w:rsidRDefault="009A00EB" w14:paraId="7B7954CB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62" w:type="pct"/>
            <w:hideMark/>
          </w:tcPr>
          <w:p w:rsidRPr="007F6941" w:rsidR="009A00EB" w:rsidP="009A00EB" w:rsidRDefault="009A00EB" w14:paraId="7B7954CC" w14:textId="77777777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13" w:type="pct"/>
            <w:hideMark/>
          </w:tcPr>
          <w:p w:rsidRPr="007F6941" w:rsidR="009A00EB" w:rsidP="005F3196" w:rsidRDefault="007061B6" w14:paraId="7B7954CD" w14:textId="77777777">
            <w:pPr>
              <w:pStyle w:val="Pamatteksts"/>
              <w:ind w:right="201"/>
              <w:contextualSpacing/>
              <w:rPr>
                <w:rFonts w:eastAsia="Calibri"/>
                <w:szCs w:val="28"/>
                <w:lang w:eastAsia="en-US"/>
              </w:rPr>
            </w:pPr>
            <w:r w:rsidRPr="007F6941">
              <w:rPr>
                <w:rFonts w:eastAsia="Calibri"/>
                <w:szCs w:val="28"/>
                <w:lang w:eastAsia="en-US"/>
              </w:rPr>
              <w:t>Projekts šo jomu neskar</w:t>
            </w:r>
            <w:r w:rsidR="0091445D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Pr="007F6941" w:rsidR="00A76C0A" w:rsidTr="00AA0A62" w14:paraId="7B7954D2" w14:textId="77777777">
        <w:trPr>
          <w:trHeight w:val="15"/>
          <w:tblCellSpacing w:w="20" w:type="dxa"/>
        </w:trPr>
        <w:tc>
          <w:tcPr>
            <w:tcW w:w="343" w:type="pct"/>
            <w:hideMark/>
          </w:tcPr>
          <w:p w:rsidRPr="007F6941" w:rsidR="009A00EB" w:rsidP="004A5D3C" w:rsidRDefault="009A00EB" w14:paraId="7B7954CF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62" w:type="pct"/>
            <w:hideMark/>
          </w:tcPr>
          <w:p w:rsidRPr="007F6941" w:rsidR="009A00EB" w:rsidP="009A00EB" w:rsidRDefault="009A00EB" w14:paraId="7B7954D0" w14:textId="77777777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2913" w:type="pct"/>
            <w:hideMark/>
          </w:tcPr>
          <w:p w:rsidRPr="007F6941" w:rsidR="009A00EB" w:rsidP="005F3196" w:rsidRDefault="009A00EB" w14:paraId="7B7954D1" w14:textId="77777777">
            <w:pPr>
              <w:pStyle w:val="Pamatteksts"/>
              <w:ind w:right="201"/>
              <w:contextualSpacing/>
              <w:rPr>
                <w:rFonts w:eastAsia="Calibri"/>
                <w:szCs w:val="28"/>
                <w:lang w:eastAsia="en-US"/>
              </w:rPr>
            </w:pPr>
            <w:r w:rsidRPr="007F6941">
              <w:rPr>
                <w:rFonts w:eastAsia="Calibri"/>
                <w:szCs w:val="28"/>
                <w:lang w:eastAsia="en-US"/>
              </w:rPr>
              <w:t>Projekts šo jomu neskar</w:t>
            </w:r>
            <w:r w:rsidR="0091445D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Pr="007F6941" w:rsidR="00A76C0A" w:rsidTr="00AA0A62" w14:paraId="7B7954D6" w14:textId="77777777">
        <w:trPr>
          <w:trHeight w:val="514"/>
          <w:tblCellSpacing w:w="20" w:type="dxa"/>
        </w:trPr>
        <w:tc>
          <w:tcPr>
            <w:tcW w:w="343" w:type="pct"/>
          </w:tcPr>
          <w:p w:rsidRPr="007F6941" w:rsidR="009A00EB" w:rsidP="004A5D3C" w:rsidRDefault="009A00EB" w14:paraId="7B7954D3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62" w:type="pct"/>
          </w:tcPr>
          <w:p w:rsidRPr="007F6941" w:rsidR="009A00EB" w:rsidP="009A00EB" w:rsidRDefault="009A00EB" w14:paraId="7B7954D4" w14:textId="77777777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2913" w:type="pct"/>
          </w:tcPr>
          <w:p w:rsidRPr="007F6941" w:rsidR="009A00EB" w:rsidP="005F3196" w:rsidRDefault="009A00EB" w14:paraId="7B7954D5" w14:textId="77777777">
            <w:pPr>
              <w:pStyle w:val="Pamatteksts"/>
              <w:ind w:right="201"/>
              <w:contextualSpacing/>
              <w:rPr>
                <w:rFonts w:eastAsia="Calibri"/>
                <w:szCs w:val="28"/>
                <w:lang w:eastAsia="en-US"/>
              </w:rPr>
            </w:pPr>
            <w:r w:rsidRPr="007F6941">
              <w:rPr>
                <w:rFonts w:eastAsia="Calibri"/>
                <w:szCs w:val="28"/>
                <w:lang w:eastAsia="en-US"/>
              </w:rPr>
              <w:t>Projekts šo jomu neskar</w:t>
            </w:r>
            <w:r w:rsidR="0091445D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Pr="007F6941" w:rsidR="00A76C0A" w:rsidTr="00AA0A62" w14:paraId="7B7954DA" w14:textId="77777777">
        <w:trPr>
          <w:trHeight w:val="160"/>
          <w:tblCellSpacing w:w="20" w:type="dxa"/>
        </w:trPr>
        <w:tc>
          <w:tcPr>
            <w:tcW w:w="343" w:type="pct"/>
            <w:hideMark/>
          </w:tcPr>
          <w:p w:rsidRPr="007F6941" w:rsidR="009A00EB" w:rsidP="004A5D3C" w:rsidRDefault="009A00EB" w14:paraId="7B7954D7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62" w:type="pct"/>
            <w:hideMark/>
          </w:tcPr>
          <w:p w:rsidRPr="007F6941" w:rsidR="009A00EB" w:rsidP="009A00EB" w:rsidRDefault="009A00EB" w14:paraId="7B7954D8" w14:textId="77777777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13" w:type="pct"/>
            <w:hideMark/>
          </w:tcPr>
          <w:p w:rsidRPr="007F6941" w:rsidR="009A00EB" w:rsidP="005F3196" w:rsidRDefault="009A00EB" w14:paraId="7B7954D9" w14:textId="77777777">
            <w:pPr>
              <w:ind w:right="201"/>
              <w:contextualSpacing/>
              <w:jc w:val="both"/>
              <w:rPr>
                <w:sz w:val="28"/>
                <w:szCs w:val="28"/>
              </w:rPr>
            </w:pPr>
            <w:r w:rsidRPr="007F6941">
              <w:rPr>
                <w:sz w:val="28"/>
                <w:szCs w:val="28"/>
              </w:rPr>
              <w:t>Nav</w:t>
            </w:r>
          </w:p>
        </w:tc>
      </w:tr>
    </w:tbl>
    <w:p w:rsidRPr="00AA0A62" w:rsidR="00BA0FD4" w:rsidRDefault="00BA0FD4" w14:paraId="7776EFAA" w14:textId="77777777">
      <w:pPr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8"/>
        <w:gridCol w:w="1016"/>
        <w:gridCol w:w="1116"/>
        <w:gridCol w:w="916"/>
        <w:gridCol w:w="1116"/>
        <w:gridCol w:w="916"/>
        <w:gridCol w:w="1116"/>
        <w:gridCol w:w="1131"/>
      </w:tblGrid>
      <w:tr w:rsidRPr="00652978" w:rsidR="00156226" w:rsidTr="00AA0A62" w14:paraId="6C952CBA" w14:textId="77777777">
        <w:trPr>
          <w:tblCellSpacing w:w="15" w:type="dxa"/>
        </w:trPr>
        <w:tc>
          <w:tcPr>
            <w:tcW w:w="4970" w:type="pct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768BCF1B" w14:textId="77777777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b/>
                <w:bCs/>
                <w:iCs/>
                <w:sz w:val="28"/>
                <w:szCs w:val="28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Pr="00652978" w:rsidR="00156226" w:rsidTr="00AA0A62" w14:paraId="1CAC6935" w14:textId="77777777">
        <w:trPr>
          <w:tblCellSpacing w:w="15" w:type="dxa"/>
        </w:trPr>
        <w:tc>
          <w:tcPr>
            <w:tcW w:w="935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31E1C765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163" w:type="pct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156226" w:rsidP="00B84427" w:rsidRDefault="00156226" w14:paraId="3DAB2FDB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eastAsia="Times New Roman"/>
                <w:iCs/>
                <w:sz w:val="28"/>
                <w:szCs w:val="28"/>
                <w:lang w:eastAsia="lv-LV"/>
              </w:rPr>
              <w:t>2020.gads</w:t>
            </w:r>
          </w:p>
        </w:tc>
        <w:tc>
          <w:tcPr>
            <w:tcW w:w="2842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156226" w:rsidP="00B84427" w:rsidRDefault="00156226" w14:paraId="6B57A6F1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eastAsia="Times New Roman"/>
                <w:iCs/>
                <w:sz w:val="28"/>
                <w:szCs w:val="28"/>
                <w:lang w:eastAsia="lv-LV"/>
              </w:rPr>
              <w:t>Turpmākie trīs gadi (</w:t>
            </w:r>
            <w:r w:rsidRPr="00665B25">
              <w:rPr>
                <w:rFonts w:eastAsia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Pr="00665B25">
              <w:rPr>
                <w:rFonts w:eastAsia="Times New Roman"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Pr="00652978" w:rsidR="00156226" w:rsidTr="00AA0A62" w14:paraId="4725DB90" w14:textId="77777777">
        <w:trPr>
          <w:tblCellSpacing w:w="15" w:type="dxa"/>
        </w:trPr>
        <w:tc>
          <w:tcPr>
            <w:tcW w:w="935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1D4CE142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63" w:type="pct"/>
            <w:gridSpan w:val="2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156226" w:rsidP="00B84427" w:rsidRDefault="00156226" w14:paraId="296A7400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0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156226" w:rsidP="00B84427" w:rsidRDefault="00156226" w14:paraId="73F0E15D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eastAsia="Times New Roman"/>
                <w:iCs/>
                <w:sz w:val="28"/>
                <w:szCs w:val="28"/>
                <w:lang w:eastAsia="lv-LV"/>
              </w:rPr>
              <w:t>2021.</w:t>
            </w:r>
          </w:p>
        </w:tc>
        <w:tc>
          <w:tcPr>
            <w:tcW w:w="110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156226" w:rsidP="00B84427" w:rsidRDefault="00156226" w14:paraId="7B02A3EB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eastAsia="Times New Roman"/>
                <w:iCs/>
                <w:sz w:val="28"/>
                <w:szCs w:val="28"/>
                <w:lang w:eastAsia="lv-LV"/>
              </w:rPr>
              <w:t>2022.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156226" w:rsidP="00B84427" w:rsidRDefault="00156226" w14:paraId="2F576762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eastAsia="Times New Roman"/>
                <w:iCs/>
                <w:sz w:val="28"/>
                <w:szCs w:val="28"/>
                <w:lang w:eastAsia="lv-LV"/>
              </w:rPr>
              <w:t>2023.</w:t>
            </w:r>
          </w:p>
        </w:tc>
      </w:tr>
      <w:tr w:rsidRPr="00652978" w:rsidR="00156226" w:rsidTr="00AA0A62" w14:paraId="72579A03" w14:textId="77777777">
        <w:trPr>
          <w:tblCellSpacing w:w="15" w:type="dxa"/>
        </w:trPr>
        <w:tc>
          <w:tcPr>
            <w:tcW w:w="935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12650FA9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5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4A1692E5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5F0E467D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41B30772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0C3178AF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2021.</w:t>
            </w: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60EF8400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5FA7D734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2022.</w:t>
            </w: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44F7D29D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2022.</w:t>
            </w: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</w:tr>
      <w:tr w:rsidRPr="00652978" w:rsidR="00156226" w:rsidTr="00AA0A62" w14:paraId="1A106529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25BC6226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470E056D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7FF2F438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26900F71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7FAD28B4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30FF8C9C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56C20307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6BFB12E2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8</w:t>
            </w:r>
          </w:p>
        </w:tc>
      </w:tr>
      <w:tr w:rsidRPr="00652978" w:rsidR="00156226" w:rsidTr="00AA0A62" w14:paraId="42D928DF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156226" w:rsidP="00B84427" w:rsidRDefault="00156226" w14:paraId="02058F85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1. Budžeta ieņēmumi</w:t>
            </w:r>
          </w:p>
        </w:tc>
        <w:tc>
          <w:tcPr>
            <w:tcW w:w="5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56226" w:rsidR="00156226" w:rsidP="00B84427" w:rsidRDefault="00441DF6" w14:paraId="2A5F8895" w14:textId="49A30ADE">
            <w:pPr>
              <w:rPr>
                <w:rFonts w:eastAsia="Times New Roman"/>
                <w:iCs/>
                <w:sz w:val="28"/>
                <w:szCs w:val="28"/>
                <w:highlight w:val="green"/>
                <w:lang w:eastAsia="lv-LV"/>
              </w:rPr>
            </w:pP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180</w:t>
            </w:r>
            <w:r w:rsidR="009C35EA">
              <w:rPr>
                <w:rFonts w:eastAsia="Times New Roman"/>
                <w:iCs/>
                <w:sz w:val="28"/>
                <w:szCs w:val="28"/>
                <w:lang w:eastAsia="lv-LV"/>
              </w:rPr>
              <w:t> </w:t>
            </w: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138</w:t>
            </w:r>
            <w:r w:rsidR="009C35EA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642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2E077680" w14:textId="1F6EEDC4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</w:t>
            </w:r>
            <w:r w:rsidR="009C35EA">
              <w:rPr>
                <w:rFonts w:eastAsia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6F59EA15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677622CF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3A2250B7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517F5D70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156226" w:rsidP="00B84427" w:rsidRDefault="00156226" w14:paraId="1E306D2D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9C35EA" w:rsidTr="00AA0A62" w14:paraId="22CEDD24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9C35EA" w:rsidP="009C35EA" w:rsidRDefault="009C35EA" w14:paraId="2001BE77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441DF6" w14:paraId="7DF4B1B2" w14:textId="04F3664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180</w:t>
            </w:r>
            <w:r w:rsidR="009C35EA">
              <w:rPr>
                <w:rFonts w:eastAsia="Times New Roman"/>
                <w:iCs/>
                <w:sz w:val="28"/>
                <w:szCs w:val="28"/>
                <w:lang w:eastAsia="lv-LV"/>
              </w:rPr>
              <w:t> </w:t>
            </w: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138</w:t>
            </w:r>
            <w:r w:rsidR="009C35EA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642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F51EB08" w14:textId="2359A844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</w:t>
            </w: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74B26500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7AD99BB2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0936EEAF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1B6F5C29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1A2F474C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9C35EA" w:rsidTr="00AA0A62" w14:paraId="70882265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9C35EA" w:rsidP="009C35EA" w:rsidRDefault="009C35EA" w14:paraId="75068032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1.2. valsts speciālais budžets</w:t>
            </w:r>
          </w:p>
        </w:tc>
        <w:tc>
          <w:tcPr>
            <w:tcW w:w="5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1571015E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B4E28B9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707D162C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09C89571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6F19C27A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4A46A586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1348F267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9C35EA" w:rsidTr="00AA0A62" w14:paraId="1D4581DC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9C35EA" w:rsidP="009C35EA" w:rsidRDefault="009C35EA" w14:paraId="319C79BF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5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5AF7745E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62382E23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04ED573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0B5F635D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65739E4E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1F8D0708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00537894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9C35EA" w:rsidTr="00AA0A62" w14:paraId="0734121C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9C35EA" w:rsidP="009C35EA" w:rsidRDefault="009C35EA" w14:paraId="0E93A254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2. Budžeta izdevumi</w:t>
            </w:r>
          </w:p>
        </w:tc>
        <w:tc>
          <w:tcPr>
            <w:tcW w:w="5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441DF6" w14:paraId="50C7245E" w14:textId="5A4C8ACE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180</w:t>
            </w:r>
            <w:r w:rsidR="009C35EA">
              <w:rPr>
                <w:rFonts w:eastAsia="Times New Roman"/>
                <w:iCs/>
                <w:sz w:val="28"/>
                <w:szCs w:val="28"/>
                <w:lang w:eastAsia="lv-LV"/>
              </w:rPr>
              <w:t> </w:t>
            </w: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138</w:t>
            </w:r>
            <w:r w:rsidR="009C35EA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642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02CAF84D" w14:textId="60D65171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</w:t>
            </w:r>
            <w:r w:rsidR="00E538A7">
              <w:rPr>
                <w:rFonts w:eastAsia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3FA466C2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106F094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2482EEA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463C95FB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1D52A942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9C35EA" w:rsidTr="00AA0A62" w14:paraId="4E1311ED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9C35EA" w:rsidP="009C35EA" w:rsidRDefault="009C35EA" w14:paraId="73A77A6F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2.1. valsts pamatbudžets</w:t>
            </w:r>
          </w:p>
        </w:tc>
        <w:tc>
          <w:tcPr>
            <w:tcW w:w="5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441DF6" w14:paraId="7B10F25A" w14:textId="1DA2A40E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180</w:t>
            </w:r>
            <w:r w:rsidR="009C35EA">
              <w:rPr>
                <w:rFonts w:eastAsia="Times New Roman"/>
                <w:iCs/>
                <w:sz w:val="28"/>
                <w:szCs w:val="28"/>
                <w:lang w:eastAsia="lv-LV"/>
              </w:rPr>
              <w:t> </w:t>
            </w: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138</w:t>
            </w:r>
            <w:r w:rsidR="009C35EA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642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E538A7" w14:paraId="542E549D" w14:textId="14DC99CF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1070F6DC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58BB1802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1C94E683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175BE4A4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3B5F3222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9C35EA" w:rsidTr="00AA0A62" w14:paraId="396AC39F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9C35EA" w:rsidP="009C35EA" w:rsidRDefault="009C35EA" w14:paraId="4CA38731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5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38863154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0F1F24C8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38D2C826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09553C30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5F2C3DF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6D5111F5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5A2ADCF0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9C35EA" w:rsidTr="00AA0A62" w14:paraId="5E941301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9C35EA" w:rsidP="009C35EA" w:rsidRDefault="009C35EA" w14:paraId="4FDF7BD5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lastRenderedPageBreak/>
              <w:t>2.3. pašvaldību budžets</w:t>
            </w:r>
          </w:p>
        </w:tc>
        <w:tc>
          <w:tcPr>
            <w:tcW w:w="5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4B9E88BF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1BF0F695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06307AE3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0CE71841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189A3B86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6FEA4936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0A078C0A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9C35EA" w:rsidTr="00AA0A62" w14:paraId="40509E39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9C35EA" w:rsidP="009C35EA" w:rsidRDefault="009C35EA" w14:paraId="71A9F01E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3. Finansiālā ietekme</w:t>
            </w:r>
          </w:p>
        </w:tc>
        <w:tc>
          <w:tcPr>
            <w:tcW w:w="5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1F6D982D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E538A7" w14:paraId="4A73B1C4" w14:textId="5E75E104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5377879D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B9A82F4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619E9A36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1C8F0613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35E8D56E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9C35EA" w:rsidTr="00AA0A62" w14:paraId="251712FF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9C35EA" w:rsidP="009C35EA" w:rsidRDefault="009C35EA" w14:paraId="6FD2D290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5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05E4C0B2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E538A7" w14:paraId="33C1332C" w14:textId="006C6B44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15D4F5E7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5EA6D5F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D728FCF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1F03B7D1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6CAF8891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9C35EA" w:rsidTr="00AA0A62" w14:paraId="1837F37F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9C35EA" w:rsidP="009C35EA" w:rsidRDefault="009C35EA" w14:paraId="01407EE8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5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2513B96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167B0E7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1FA50DE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1AFD26A9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7CC0E098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0E751C73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3DD10EF7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9C35EA" w:rsidTr="00AA0A62" w14:paraId="3CF926A4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9C35EA" w:rsidP="009C35EA" w:rsidRDefault="009C35EA" w14:paraId="358519D7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5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4E3D2A9E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1B98BD40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4DA10F86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36DD6843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66F5B159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7AA18975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2233D73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9C35EA" w:rsidTr="00AA0A62" w14:paraId="738A1FB1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9C35EA" w:rsidP="009C35EA" w:rsidRDefault="009C35EA" w14:paraId="3D4C2E74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E9EFFEB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E538A7" w14:paraId="24CCA3CE" w14:textId="0B6D23A2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59B4C99C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07A75339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39305440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0E1CEAFA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066F367D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9C35EA" w:rsidTr="00AA0A62" w14:paraId="4D606723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9C35EA" w:rsidP="009C35EA" w:rsidRDefault="009C35EA" w14:paraId="14EEB1AE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5. Precizēta finansiālā ietekme</w:t>
            </w:r>
          </w:p>
        </w:tc>
        <w:tc>
          <w:tcPr>
            <w:tcW w:w="54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42314BD" w14:textId="77777777">
            <w:pPr>
              <w:jc w:val="center"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70DF56CC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4311BC88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X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1A7A80F4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68B1D86B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09C88187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6C1DC6CC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9C35EA" w:rsidTr="00AA0A62" w14:paraId="59BD01CC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9C35EA" w:rsidP="009C35EA" w:rsidRDefault="009C35EA" w14:paraId="06617A44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5.1. valsts pamatbudžets</w:t>
            </w:r>
          </w:p>
        </w:tc>
        <w:tc>
          <w:tcPr>
            <w:tcW w:w="547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649C404B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595B62EC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1EEE43C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64B685DF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493A9F11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68F52DF5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0F10797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9C35EA" w:rsidTr="00AA0A62" w14:paraId="184C43DF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9C35EA" w:rsidP="009C35EA" w:rsidRDefault="009C35EA" w14:paraId="42FAD610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547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BF2ED52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1871D89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5784D3D4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1DBF5BA9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512C2E99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27047302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70BCDBE1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9C35EA" w:rsidTr="00AA0A62" w14:paraId="353BFEA3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9C35EA" w:rsidP="009C35EA" w:rsidRDefault="009C35EA" w14:paraId="40D482AD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5.3. pašvaldību budžets</w:t>
            </w:r>
          </w:p>
        </w:tc>
        <w:tc>
          <w:tcPr>
            <w:tcW w:w="547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33A5F752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010DE1C7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0C9B52BB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3DC195B2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1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469890C3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65F668BF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9C35EA" w:rsidP="009C35EA" w:rsidRDefault="009C35EA" w14:paraId="391D5468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B04C84" w:rsidR="009C35EA" w:rsidTr="00AA0A62" w14:paraId="0706F1B6" w14:textId="77777777">
        <w:trPr>
          <w:trHeight w:val="4329"/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9C35EA" w:rsidP="009C35EA" w:rsidRDefault="009C35EA" w14:paraId="59A4796C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eastAsia="Times New Roman"/>
                <w:iCs/>
                <w:sz w:val="28"/>
                <w:szCs w:val="28"/>
                <w:lang w:eastAsia="lv-LV"/>
              </w:rPr>
              <w:lastRenderedPageBreak/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20" w:type="pct"/>
            <w:gridSpan w:val="7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56226" w:rsidR="009C35EA" w:rsidP="009C35EA" w:rsidRDefault="009C35EA" w14:paraId="7FB61314" w14:textId="04BC90AC">
            <w:pPr>
              <w:spacing w:before="240"/>
              <w:jc w:val="both"/>
              <w:rPr>
                <w:iCs/>
                <w:sz w:val="28"/>
                <w:szCs w:val="28"/>
              </w:rPr>
            </w:pPr>
          </w:p>
        </w:tc>
      </w:tr>
      <w:tr w:rsidRPr="00B04C84" w:rsidR="009C35EA" w:rsidTr="00AA0A62" w14:paraId="4F42E440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04C84" w:rsidR="009C35EA" w:rsidP="009C35EA" w:rsidRDefault="009C35EA" w14:paraId="307387F1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B04C84">
              <w:rPr>
                <w:rFonts w:eastAsia="Times New Roman"/>
                <w:iCs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4020" w:type="pct"/>
            <w:gridSpan w:val="7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B04C84" w:rsidR="009C35EA" w:rsidP="009C35EA" w:rsidRDefault="009C35EA" w14:paraId="5B330490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</w:p>
        </w:tc>
      </w:tr>
      <w:tr w:rsidRPr="00B04C84" w:rsidR="009C35EA" w:rsidTr="00AA0A62" w14:paraId="39A7E40A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04C84" w:rsidR="009C35EA" w:rsidP="009C35EA" w:rsidRDefault="009C35EA" w14:paraId="543B4038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B04C84">
              <w:rPr>
                <w:rFonts w:eastAsia="Times New Roman"/>
                <w:iCs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4020" w:type="pct"/>
            <w:gridSpan w:val="7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B04C84" w:rsidR="009C35EA" w:rsidP="009C35EA" w:rsidRDefault="009C35EA" w14:paraId="001B7D70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</w:p>
        </w:tc>
      </w:tr>
      <w:tr w:rsidRPr="00B04C84" w:rsidR="009C35EA" w:rsidTr="00AA0A62" w14:paraId="4BCAB9B3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04C84" w:rsidR="009C35EA" w:rsidP="009C35EA" w:rsidRDefault="009C35EA" w14:paraId="78E42FDE" w14:textId="77777777">
            <w:pPr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B04C84">
              <w:rPr>
                <w:rFonts w:eastAsia="Times New Roman"/>
                <w:iCs/>
                <w:sz w:val="28"/>
                <w:szCs w:val="28"/>
                <w:lang w:eastAsia="lv-LV"/>
              </w:rPr>
              <w:t>7. Amata vietu skaita izmaiņas</w:t>
            </w:r>
          </w:p>
        </w:tc>
        <w:tc>
          <w:tcPr>
            <w:tcW w:w="4020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04C84" w:rsidR="009C35EA" w:rsidP="009C35EA" w:rsidRDefault="009C35EA" w14:paraId="650D56E0" w14:textId="77777777">
            <w:pPr>
              <w:jc w:val="both"/>
              <w:rPr>
                <w:rFonts w:eastAsia="Times New Roman"/>
                <w:iCs/>
                <w:sz w:val="28"/>
                <w:szCs w:val="28"/>
                <w:shd w:val="clear" w:color="auto" w:fill="FFFFFF"/>
                <w:lang w:eastAsia="lv-LV"/>
              </w:rPr>
            </w:pPr>
            <w:r w:rsidRPr="00B04C84">
              <w:rPr>
                <w:rFonts w:eastAsia="Times New Roman"/>
                <w:iCs/>
                <w:sz w:val="28"/>
                <w:szCs w:val="28"/>
                <w:lang w:eastAsia="lv-LV"/>
              </w:rPr>
              <w:t>Proje</w:t>
            </w:r>
            <w:r w:rsidRPr="00B04C84">
              <w:rPr>
                <w:rFonts w:eastAsia="Times New Roman"/>
                <w:iCs/>
                <w:sz w:val="28"/>
                <w:szCs w:val="28"/>
                <w:shd w:val="clear" w:color="auto" w:fill="FFFFFF"/>
                <w:lang w:eastAsia="lv-LV"/>
              </w:rPr>
              <w:t xml:space="preserve">kts šo jomu neskar. </w:t>
            </w:r>
          </w:p>
        </w:tc>
      </w:tr>
      <w:tr w:rsidRPr="00652978" w:rsidR="009C35EA" w:rsidTr="00AA0A62" w14:paraId="22FED8AE" w14:textId="77777777">
        <w:trPr>
          <w:tblCellSpacing w:w="15" w:type="dxa"/>
        </w:trPr>
        <w:tc>
          <w:tcPr>
            <w:tcW w:w="9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04C84" w:rsidR="009C35EA" w:rsidP="009C35EA" w:rsidRDefault="009C35EA" w14:paraId="3B42D834" w14:textId="77777777">
            <w:pPr>
              <w:rPr>
                <w:rFonts w:eastAsia="Times New Roman"/>
                <w:sz w:val="28"/>
                <w:szCs w:val="28"/>
                <w:shd w:val="clear" w:color="auto" w:fill="FFFFFF"/>
                <w:lang w:eastAsia="lv-LV"/>
              </w:rPr>
            </w:pPr>
            <w:r w:rsidRPr="00B04C84">
              <w:rPr>
                <w:rFonts w:eastAsia="Times New Roman"/>
                <w:iCs/>
                <w:sz w:val="28"/>
                <w:szCs w:val="28"/>
                <w:shd w:val="clear" w:color="auto" w:fill="FFFFFF"/>
                <w:lang w:eastAsia="lv-LV"/>
              </w:rPr>
              <w:t>8. Cita informācija</w:t>
            </w:r>
          </w:p>
        </w:tc>
        <w:tc>
          <w:tcPr>
            <w:tcW w:w="4020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3A7137" w:rsidR="009C35EA" w:rsidP="009C35EA" w:rsidRDefault="009C35EA" w14:paraId="0D80D883" w14:textId="6576890F">
            <w:pPr>
              <w:tabs>
                <w:tab w:val="center" w:pos="2824"/>
                <w:tab w:val="right" w:pos="5752"/>
              </w:tabs>
              <w:jc w:val="both"/>
              <w:rPr>
                <w:sz w:val="28"/>
                <w:szCs w:val="28"/>
              </w:rPr>
            </w:pPr>
            <w:r w:rsidRPr="003A7137">
              <w:rPr>
                <w:sz w:val="28"/>
                <w:szCs w:val="28"/>
              </w:rPr>
              <w:t xml:space="preserve">Lai </w:t>
            </w:r>
            <w:r w:rsidR="00475843">
              <w:rPr>
                <w:sz w:val="28"/>
                <w:szCs w:val="28"/>
              </w:rPr>
              <w:t xml:space="preserve">mērķprogrammas ietvaros </w:t>
            </w:r>
            <w:r w:rsidRPr="003A7137">
              <w:rPr>
                <w:sz w:val="28"/>
                <w:szCs w:val="28"/>
              </w:rPr>
              <w:t>nodrošinātu</w:t>
            </w:r>
            <w:r w:rsidRPr="003A7137" w:rsidR="00BA0FD4">
              <w:rPr>
                <w:sz w:val="28"/>
                <w:szCs w:val="28"/>
              </w:rPr>
              <w:t xml:space="preserve"> </w:t>
            </w:r>
            <w:r w:rsidRPr="003A7137" w:rsidR="00E538A7">
              <w:rPr>
                <w:sz w:val="28"/>
                <w:szCs w:val="28"/>
              </w:rPr>
              <w:t>atkārtotā konkursā iesniegto pieteikumu izvērtēšanu</w:t>
            </w:r>
            <w:r w:rsidR="00475843">
              <w:rPr>
                <w:sz w:val="28"/>
                <w:szCs w:val="28"/>
              </w:rPr>
              <w:t>,</w:t>
            </w:r>
            <w:r w:rsidRPr="003A7137" w:rsidR="00E538A7">
              <w:rPr>
                <w:sz w:val="28"/>
                <w:szCs w:val="28"/>
              </w:rPr>
              <w:t xml:space="preserve"> Valsts kultūrkapitāla fondam </w:t>
            </w:r>
            <w:proofErr w:type="gramStart"/>
            <w:r w:rsidRPr="003A7137" w:rsidR="00E538A7">
              <w:rPr>
                <w:sz w:val="28"/>
                <w:szCs w:val="28"/>
              </w:rPr>
              <w:t>nepieciešams papildu finansējums</w:t>
            </w:r>
            <w:proofErr w:type="gramEnd"/>
            <w:r w:rsidRPr="003A7137" w:rsidR="00E538A7">
              <w:rPr>
                <w:sz w:val="28"/>
                <w:szCs w:val="28"/>
              </w:rPr>
              <w:t xml:space="preserve"> ekspertu darba</w:t>
            </w:r>
            <w:r w:rsidRPr="003A7137" w:rsidR="00BA0FD4">
              <w:rPr>
                <w:sz w:val="28"/>
                <w:szCs w:val="28"/>
              </w:rPr>
              <w:t xml:space="preserve"> </w:t>
            </w:r>
            <w:r w:rsidRPr="003A7137" w:rsidR="00E538A7">
              <w:rPr>
                <w:sz w:val="28"/>
                <w:szCs w:val="28"/>
              </w:rPr>
              <w:t xml:space="preserve">apmaksai 39 089 </w:t>
            </w:r>
            <w:r w:rsidRPr="003A7137" w:rsidR="00E538A7">
              <w:rPr>
                <w:i/>
                <w:sz w:val="28"/>
                <w:szCs w:val="28"/>
              </w:rPr>
              <w:t xml:space="preserve">euro </w:t>
            </w:r>
            <w:r w:rsidRPr="003A7137" w:rsidR="00E538A7">
              <w:rPr>
                <w:sz w:val="28"/>
                <w:szCs w:val="28"/>
              </w:rPr>
              <w:t xml:space="preserve">apmērā. Kultūras ministrija iesniegs Finanšu ministrijā </w:t>
            </w:r>
            <w:r w:rsidR="00475843">
              <w:rPr>
                <w:sz w:val="28"/>
                <w:szCs w:val="28"/>
              </w:rPr>
              <w:t>pieprasījumu</w:t>
            </w:r>
            <w:r w:rsidRPr="003A7137" w:rsidR="00475843">
              <w:rPr>
                <w:sz w:val="28"/>
                <w:szCs w:val="28"/>
              </w:rPr>
              <w:t xml:space="preserve"> </w:t>
            </w:r>
            <w:r w:rsidRPr="003A7137" w:rsidR="00E538A7">
              <w:rPr>
                <w:sz w:val="28"/>
                <w:szCs w:val="28"/>
              </w:rPr>
              <w:t xml:space="preserve">par apropriācijas pārdali </w:t>
            </w:r>
            <w:r w:rsidRPr="003A7137">
              <w:rPr>
                <w:sz w:val="28"/>
                <w:szCs w:val="28"/>
              </w:rPr>
              <w:t xml:space="preserve">no Kultūras ministrijas valsts budžeta apakšprogrammas 22.12.00 </w:t>
            </w:r>
            <w:r w:rsidRPr="00B21B83" w:rsidR="00475843">
              <w:rPr>
                <w:rFonts w:eastAsia="Times New Roman"/>
                <w:iCs/>
                <w:color w:val="000000" w:themeColor="text1"/>
                <w:sz w:val="28"/>
                <w:szCs w:val="28"/>
                <w:lang w:eastAsia="lv-LV"/>
              </w:rPr>
              <w:t>„</w:t>
            </w:r>
            <w:r w:rsidRPr="003A7137">
              <w:rPr>
                <w:sz w:val="28"/>
                <w:szCs w:val="28"/>
              </w:rPr>
              <w:t xml:space="preserve">Latvijas valsts simtgades programma” uz valsts budžeta apakšprogrammu 25.02.00 </w:t>
            </w:r>
            <w:r w:rsidRPr="00B21B83" w:rsidR="00475843">
              <w:rPr>
                <w:rFonts w:eastAsia="Times New Roman"/>
                <w:iCs/>
                <w:color w:val="000000" w:themeColor="text1"/>
                <w:sz w:val="28"/>
                <w:szCs w:val="28"/>
                <w:lang w:eastAsia="lv-LV"/>
              </w:rPr>
              <w:t>„</w:t>
            </w:r>
            <w:r w:rsidRPr="003A7137">
              <w:rPr>
                <w:sz w:val="28"/>
                <w:szCs w:val="28"/>
              </w:rPr>
              <w:t xml:space="preserve">Valsts </w:t>
            </w:r>
            <w:proofErr w:type="gramStart"/>
            <w:r w:rsidRPr="003A7137">
              <w:rPr>
                <w:sz w:val="28"/>
                <w:szCs w:val="28"/>
              </w:rPr>
              <w:t>kultūrkapitāla fonda</w:t>
            </w:r>
            <w:proofErr w:type="gramEnd"/>
            <w:r w:rsidRPr="003A7137">
              <w:rPr>
                <w:sz w:val="28"/>
                <w:szCs w:val="28"/>
              </w:rPr>
              <w:t xml:space="preserve"> programmu un projektu konkurss”, jo radies finanšu resursu ietaupījums Latvijas valsts simtgades biroja uzturēšanas izdevumos. </w:t>
            </w:r>
          </w:p>
        </w:tc>
      </w:tr>
    </w:tbl>
    <w:p w:rsidR="00C17E2F" w:rsidP="00167E1C" w:rsidRDefault="00C17E2F" w14:paraId="7B7954E0" w14:textId="77777777">
      <w:pPr>
        <w:contextualSpacing/>
        <w:rPr>
          <w:rFonts w:eastAsia="Times New Roman"/>
          <w:sz w:val="28"/>
          <w:szCs w:val="28"/>
          <w:lang w:eastAsia="lv-LV"/>
        </w:rPr>
      </w:pP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8A3DDF" w:rsidR="00844176" w:rsidTr="00AA0A62" w14:paraId="7B7954E2" w14:textId="77777777">
        <w:trPr>
          <w:trHeight w:val="450"/>
          <w:tblCellSpacing w:w="20" w:type="dxa"/>
        </w:trPr>
        <w:tc>
          <w:tcPr>
            <w:tcW w:w="4956" w:type="pct"/>
            <w:vAlign w:val="center"/>
            <w:hideMark/>
          </w:tcPr>
          <w:p w:rsidRPr="007F6941" w:rsidR="00844176" w:rsidP="00985CCF" w:rsidRDefault="00844176" w14:paraId="7B7954E1" w14:textId="77777777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Pr="007F6941" w:rsidR="00985CCF" w:rsidTr="00AA0A62" w14:paraId="7B7954E4" w14:textId="77777777">
        <w:trPr>
          <w:trHeight w:val="328"/>
          <w:tblCellSpacing w:w="20" w:type="dxa"/>
        </w:trPr>
        <w:tc>
          <w:tcPr>
            <w:tcW w:w="4956" w:type="pct"/>
            <w:vAlign w:val="center"/>
            <w:hideMark/>
          </w:tcPr>
          <w:p w:rsidRPr="007F6941" w:rsidR="00985CCF" w:rsidP="00985CCF" w:rsidRDefault="00985CCF" w14:paraId="7B7954E3" w14:textId="77777777">
            <w:pPr>
              <w:ind w:firstLine="30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844176" w:rsidP="00370711" w:rsidRDefault="00844176" w14:paraId="7B7954E5" w14:textId="52893F06">
      <w:pPr>
        <w:contextualSpacing/>
        <w:rPr>
          <w:rFonts w:eastAsia="Times New Roman"/>
          <w:sz w:val="28"/>
          <w:szCs w:val="28"/>
          <w:lang w:eastAsia="lv-LV"/>
        </w:rPr>
      </w:pPr>
    </w:p>
    <w:p w:rsidRPr="007F6941" w:rsidR="00475843" w:rsidP="00370711" w:rsidRDefault="00475843" w14:paraId="7643AFD4" w14:textId="77777777">
      <w:pPr>
        <w:contextualSpacing/>
        <w:rPr>
          <w:rFonts w:eastAsia="Times New Roman"/>
          <w:sz w:val="28"/>
          <w:szCs w:val="28"/>
          <w:lang w:eastAsia="lv-LV"/>
        </w:rPr>
      </w:pP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3D581A" w:rsidR="00985CCF" w:rsidTr="00AA0A62" w14:paraId="7B7954E7" w14:textId="77777777">
        <w:trPr>
          <w:trHeight w:val="630"/>
          <w:tblCellSpacing w:w="20" w:type="dxa"/>
        </w:trPr>
        <w:tc>
          <w:tcPr>
            <w:tcW w:w="4956" w:type="pct"/>
            <w:vAlign w:val="center"/>
            <w:hideMark/>
          </w:tcPr>
          <w:p w:rsidRPr="007F6941" w:rsidR="00985CCF" w:rsidP="00985CCF" w:rsidRDefault="00985CCF" w14:paraId="7B7954E6" w14:textId="77777777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F6941">
              <w:rPr>
                <w:b/>
                <w:sz w:val="28"/>
                <w:szCs w:val="28"/>
              </w:rPr>
              <w:lastRenderedPageBreak/>
              <w:t>V. Tiesību akta projekta atbilstība Latvijas Republikas starptautiskajām saistībām</w:t>
            </w:r>
          </w:p>
        </w:tc>
      </w:tr>
      <w:tr w:rsidRPr="007F6941" w:rsidR="00985CCF" w:rsidTr="00AA0A62" w14:paraId="7B7954E9" w14:textId="77777777">
        <w:trPr>
          <w:trHeight w:val="408"/>
          <w:tblCellSpacing w:w="20" w:type="dxa"/>
        </w:trPr>
        <w:tc>
          <w:tcPr>
            <w:tcW w:w="4956" w:type="pct"/>
            <w:vAlign w:val="center"/>
            <w:hideMark/>
          </w:tcPr>
          <w:p w:rsidRPr="007F6941" w:rsidR="00985CCF" w:rsidP="00610387" w:rsidRDefault="00985CCF" w14:paraId="7B7954E8" w14:textId="77777777">
            <w:pPr>
              <w:ind w:firstLine="30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985CCF" w:rsidP="00370711" w:rsidRDefault="00985CCF" w14:paraId="7B7954EA" w14:textId="77777777">
      <w:pPr>
        <w:contextualSpacing/>
        <w:rPr>
          <w:rFonts w:eastAsia="Times New Roman"/>
          <w:sz w:val="28"/>
          <w:szCs w:val="28"/>
          <w:lang w:eastAsia="lv-LV"/>
        </w:rPr>
      </w:pP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8A3DDF" w:rsidR="00985CCF" w:rsidTr="00AA0A62" w14:paraId="7B7954EC" w14:textId="77777777">
        <w:trPr>
          <w:trHeight w:val="450"/>
          <w:tblCellSpacing w:w="20" w:type="dxa"/>
        </w:trPr>
        <w:tc>
          <w:tcPr>
            <w:tcW w:w="4956" w:type="pct"/>
            <w:vAlign w:val="center"/>
            <w:hideMark/>
          </w:tcPr>
          <w:p w:rsidRPr="007F6941" w:rsidR="00985CCF" w:rsidP="00985CCF" w:rsidRDefault="00985CCF" w14:paraId="7B7954EB" w14:textId="77777777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/>
                <w:sz w:val="28"/>
                <w:szCs w:val="28"/>
              </w:rPr>
              <w:t>VI. Sabiedrības līdzdalība un komunikācijas aktivitātes</w:t>
            </w:r>
          </w:p>
        </w:tc>
      </w:tr>
      <w:tr w:rsidRPr="007F6941" w:rsidR="00985CCF" w:rsidTr="00AA0A62" w14:paraId="7B7954EE" w14:textId="77777777">
        <w:trPr>
          <w:trHeight w:val="495"/>
          <w:tblCellSpacing w:w="20" w:type="dxa"/>
        </w:trPr>
        <w:tc>
          <w:tcPr>
            <w:tcW w:w="4956" w:type="pct"/>
            <w:vAlign w:val="center"/>
            <w:hideMark/>
          </w:tcPr>
          <w:p w:rsidRPr="007F6941" w:rsidR="00985CCF" w:rsidP="00610387" w:rsidRDefault="00985CCF" w14:paraId="7B7954ED" w14:textId="77777777">
            <w:pPr>
              <w:ind w:firstLine="30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Pr="007F6941" w:rsidR="004A5D3C" w:rsidP="00282251" w:rsidRDefault="004A5D3C" w14:paraId="7B7954EF" w14:textId="77777777">
      <w:pPr>
        <w:contextualSpacing/>
        <w:rPr>
          <w:rFonts w:eastAsia="Times New Roman"/>
          <w:sz w:val="28"/>
          <w:szCs w:val="28"/>
          <w:lang w:eastAsia="lv-LV"/>
        </w:rPr>
      </w:pP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7"/>
        <w:gridCol w:w="3041"/>
        <w:gridCol w:w="5377"/>
      </w:tblGrid>
      <w:tr w:rsidRPr="008A3DDF" w:rsidR="00844176" w:rsidTr="00AA0A62" w14:paraId="7B7954F1" w14:textId="77777777">
        <w:trPr>
          <w:trHeight w:val="418"/>
          <w:tblCellSpacing w:w="20" w:type="dxa"/>
        </w:trPr>
        <w:tc>
          <w:tcPr>
            <w:tcW w:w="4957" w:type="pct"/>
            <w:gridSpan w:val="3"/>
            <w:hideMark/>
          </w:tcPr>
          <w:p w:rsidRPr="007F6941" w:rsidR="00844176" w:rsidP="00891E19" w:rsidRDefault="00844176" w14:paraId="7B7954F0" w14:textId="77777777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b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Pr="008A3DDF" w:rsidR="00844176" w:rsidTr="00AA0A62" w14:paraId="7B7954F5" w14:textId="77777777">
        <w:trPr>
          <w:trHeight w:val="210"/>
          <w:tblCellSpacing w:w="20" w:type="dxa"/>
        </w:trPr>
        <w:tc>
          <w:tcPr>
            <w:tcW w:w="322" w:type="pct"/>
            <w:hideMark/>
          </w:tcPr>
          <w:p w:rsidRPr="007F6941" w:rsidR="00844176" w:rsidP="004A5D3C" w:rsidRDefault="00844176" w14:paraId="7B7954F2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1.</w:t>
            </w:r>
          </w:p>
        </w:tc>
        <w:tc>
          <w:tcPr>
            <w:tcW w:w="1672" w:type="pct"/>
            <w:hideMark/>
          </w:tcPr>
          <w:p w:rsidRPr="007F6941" w:rsidR="00844176" w:rsidP="00282251" w:rsidRDefault="00844176" w14:paraId="7B7954F3" w14:textId="77777777">
            <w:pPr>
              <w:ind w:right="112"/>
              <w:contextualSpacing/>
              <w:jc w:val="both"/>
              <w:rPr>
                <w:sz w:val="28"/>
                <w:szCs w:val="28"/>
              </w:rPr>
            </w:pPr>
            <w:r w:rsidRPr="007F6941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919" w:type="pct"/>
            <w:hideMark/>
          </w:tcPr>
          <w:p w:rsidRPr="007F6941" w:rsidR="00844176" w:rsidP="00D739CC" w:rsidRDefault="005617B4" w14:paraId="7B7954F4" w14:textId="77777777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Valsts </w:t>
            </w:r>
            <w:r w:rsidR="00C17E2F">
              <w:rPr>
                <w:sz w:val="28"/>
                <w:szCs w:val="28"/>
              </w:rPr>
              <w:t>kultūrkapitāla fonds</w:t>
            </w:r>
            <w:r w:rsidR="000C3D46">
              <w:rPr>
                <w:sz w:val="28"/>
                <w:szCs w:val="28"/>
              </w:rPr>
              <w:t>.</w:t>
            </w:r>
          </w:p>
        </w:tc>
      </w:tr>
      <w:tr w:rsidRPr="007F6941" w:rsidR="00844176" w:rsidTr="00AA0A62" w14:paraId="7B7954FA" w14:textId="77777777">
        <w:trPr>
          <w:tblCellSpacing w:w="20" w:type="dxa"/>
        </w:trPr>
        <w:tc>
          <w:tcPr>
            <w:tcW w:w="322" w:type="pct"/>
            <w:hideMark/>
          </w:tcPr>
          <w:p w:rsidRPr="007F6941" w:rsidR="00844176" w:rsidP="004A5D3C" w:rsidRDefault="00844176" w14:paraId="7B7954F6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2.</w:t>
            </w:r>
          </w:p>
        </w:tc>
        <w:tc>
          <w:tcPr>
            <w:tcW w:w="1672" w:type="pct"/>
            <w:hideMark/>
          </w:tcPr>
          <w:p w:rsidR="00CC0651" w:rsidP="00282251" w:rsidRDefault="00844176" w14:paraId="7B7954F7" w14:textId="77777777">
            <w:pPr>
              <w:ind w:right="112"/>
              <w:contextualSpacing/>
              <w:jc w:val="both"/>
              <w:rPr>
                <w:sz w:val="28"/>
                <w:szCs w:val="28"/>
              </w:rPr>
            </w:pPr>
            <w:r w:rsidRPr="007F6941">
              <w:rPr>
                <w:sz w:val="28"/>
                <w:szCs w:val="28"/>
              </w:rPr>
              <w:t xml:space="preserve">Projekta izpildes ietekme uz pārvaldes funkcijām un institucionālo struktūru. </w:t>
            </w:r>
          </w:p>
          <w:p w:rsidRPr="007F6941" w:rsidR="00844176" w:rsidP="00282251" w:rsidRDefault="00844176" w14:paraId="7B7954F8" w14:textId="77777777">
            <w:pPr>
              <w:ind w:right="112"/>
              <w:contextualSpacing/>
              <w:jc w:val="both"/>
              <w:rPr>
                <w:sz w:val="28"/>
                <w:szCs w:val="28"/>
              </w:rPr>
            </w:pPr>
            <w:r w:rsidRPr="007F6941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919" w:type="pct"/>
            <w:hideMark/>
          </w:tcPr>
          <w:p w:rsidRPr="007F6941" w:rsidR="00844176" w:rsidP="00644282" w:rsidRDefault="00985CCF" w14:paraId="7B7954F9" w14:textId="77777777">
            <w:pPr>
              <w:jc w:val="both"/>
              <w:rPr>
                <w:sz w:val="28"/>
                <w:szCs w:val="28"/>
              </w:rPr>
            </w:pPr>
            <w:r w:rsidRPr="007F6941">
              <w:rPr>
                <w:sz w:val="28"/>
                <w:szCs w:val="28"/>
              </w:rPr>
              <w:t>Projekts šo jomu neskar.</w:t>
            </w:r>
          </w:p>
        </w:tc>
      </w:tr>
      <w:tr w:rsidRPr="007F6941" w:rsidR="00844176" w:rsidTr="00AA0A62" w14:paraId="7B7954FE" w14:textId="77777777">
        <w:trPr>
          <w:trHeight w:val="294"/>
          <w:tblCellSpacing w:w="20" w:type="dxa"/>
        </w:trPr>
        <w:tc>
          <w:tcPr>
            <w:tcW w:w="322" w:type="pct"/>
            <w:hideMark/>
          </w:tcPr>
          <w:p w:rsidRPr="007F6941" w:rsidR="00844176" w:rsidP="004A5D3C" w:rsidRDefault="00844176" w14:paraId="7B7954FB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3.</w:t>
            </w:r>
          </w:p>
        </w:tc>
        <w:tc>
          <w:tcPr>
            <w:tcW w:w="1672" w:type="pct"/>
            <w:hideMark/>
          </w:tcPr>
          <w:p w:rsidRPr="007F6941" w:rsidR="00844176" w:rsidP="00282251" w:rsidRDefault="00844176" w14:paraId="7B7954FC" w14:textId="77777777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19" w:type="pct"/>
            <w:hideMark/>
          </w:tcPr>
          <w:p w:rsidRPr="007F6941" w:rsidR="00844176" w:rsidP="00282251" w:rsidRDefault="00844176" w14:paraId="7B7954FD" w14:textId="77777777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862580" w:rsidP="00282251" w:rsidRDefault="00862580" w14:paraId="7B7954FF" w14:textId="77777777">
      <w:pPr>
        <w:contextualSpacing/>
        <w:jc w:val="both"/>
        <w:rPr>
          <w:sz w:val="28"/>
          <w:szCs w:val="28"/>
        </w:rPr>
      </w:pPr>
    </w:p>
    <w:p w:rsidR="00CC0651" w:rsidP="00282251" w:rsidRDefault="00CC0651" w14:paraId="7B795500" w14:textId="77777777">
      <w:pPr>
        <w:contextualSpacing/>
        <w:jc w:val="both"/>
        <w:rPr>
          <w:sz w:val="28"/>
          <w:szCs w:val="28"/>
        </w:rPr>
      </w:pPr>
    </w:p>
    <w:p w:rsidRPr="007F6941" w:rsidR="007F6941" w:rsidP="007F6941" w:rsidRDefault="007F6941" w14:paraId="7B795501" w14:textId="77777777">
      <w:pPr>
        <w:tabs>
          <w:tab w:val="left" w:pos="7088"/>
        </w:tabs>
        <w:ind w:firstLine="284"/>
        <w:jc w:val="both"/>
        <w:rPr>
          <w:bCs/>
          <w:sz w:val="28"/>
          <w:szCs w:val="28"/>
        </w:rPr>
      </w:pPr>
      <w:r w:rsidRPr="007F6941">
        <w:rPr>
          <w:bCs/>
          <w:sz w:val="28"/>
          <w:szCs w:val="28"/>
        </w:rPr>
        <w:t>Kultūras ministrs</w:t>
      </w:r>
      <w:r w:rsidRPr="007F6941">
        <w:rPr>
          <w:bCs/>
          <w:sz w:val="28"/>
          <w:szCs w:val="28"/>
        </w:rPr>
        <w:tab/>
        <w:t>N.Puntulis</w:t>
      </w:r>
    </w:p>
    <w:p w:rsidRPr="007F6941" w:rsidR="007F6941" w:rsidP="007F6941" w:rsidRDefault="007F6941" w14:paraId="7B795502" w14:textId="77777777">
      <w:pPr>
        <w:ind w:firstLine="284"/>
        <w:rPr>
          <w:bCs/>
          <w:sz w:val="28"/>
          <w:szCs w:val="28"/>
        </w:rPr>
      </w:pPr>
    </w:p>
    <w:p w:rsidRPr="007F6941" w:rsidR="007F6941" w:rsidP="007F6941" w:rsidRDefault="007F6941" w14:paraId="7B795503" w14:textId="6EF8CE7D">
      <w:pPr>
        <w:tabs>
          <w:tab w:val="left" w:pos="7088"/>
        </w:tabs>
        <w:ind w:firstLine="284"/>
        <w:contextualSpacing/>
        <w:rPr>
          <w:bCs/>
          <w:sz w:val="28"/>
          <w:szCs w:val="28"/>
        </w:rPr>
      </w:pPr>
      <w:r w:rsidRPr="007F6941">
        <w:rPr>
          <w:bCs/>
          <w:sz w:val="28"/>
          <w:szCs w:val="28"/>
        </w:rPr>
        <w:t>Vīza: Valsts sekretār</w:t>
      </w:r>
      <w:r w:rsidR="008126E9">
        <w:rPr>
          <w:bCs/>
          <w:sz w:val="28"/>
          <w:szCs w:val="28"/>
        </w:rPr>
        <w:t xml:space="preserve">e </w:t>
      </w:r>
      <w:r w:rsidRPr="007F6941">
        <w:rPr>
          <w:bCs/>
          <w:sz w:val="28"/>
          <w:szCs w:val="28"/>
        </w:rPr>
        <w:tab/>
      </w:r>
      <w:r w:rsidR="008126E9">
        <w:rPr>
          <w:bCs/>
          <w:sz w:val="28"/>
          <w:szCs w:val="28"/>
        </w:rPr>
        <w:t>D.Vilsone</w:t>
      </w:r>
    </w:p>
    <w:p w:rsidR="007F6941" w:rsidP="007F6941" w:rsidRDefault="007F6941" w14:paraId="7B795504" w14:textId="77777777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CC0651" w:rsidP="007F6941" w:rsidRDefault="00CC0651" w14:paraId="7B795505" w14:textId="77777777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CC0651" w:rsidP="007F6941" w:rsidRDefault="00CC0651" w14:paraId="7B795506" w14:textId="77777777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CC0651" w:rsidP="007F6941" w:rsidRDefault="00CC0651" w14:paraId="7B795507" w14:textId="77777777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CC0651" w:rsidP="007F6941" w:rsidRDefault="00CC0651" w14:paraId="7B795508" w14:textId="77777777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3C52B6" w:rsidP="007F6941" w:rsidRDefault="003C52B6" w14:paraId="7B79550F" w14:textId="77777777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3C52B6" w:rsidP="007F6941" w:rsidRDefault="003C52B6" w14:paraId="7B795510" w14:textId="77777777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CC0651" w:rsidP="007F6941" w:rsidRDefault="00CC0651" w14:paraId="7B795511" w14:textId="77777777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Pr="007F6941" w:rsidR="00CC0651" w:rsidP="007F6941" w:rsidRDefault="00CC0651" w14:paraId="7B795512" w14:textId="77777777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="00AA0A62" w:rsidP="00BA0FD4" w:rsidRDefault="00AA0A62" w14:paraId="7DD039FC" w14:textId="77777777">
      <w:pPr>
        <w:widowControl w:val="0"/>
        <w:tabs>
          <w:tab w:val="center" w:pos="4536"/>
          <w:tab w:val="right" w:pos="8789"/>
        </w:tabs>
      </w:pPr>
      <w:bookmarkStart w:name="_Hlk54012619" w:id="0"/>
      <w:r>
        <w:t>Krišjāne</w:t>
      </w:r>
      <w:r w:rsidRPr="00EC6EEA" w:rsidR="00BA0FD4">
        <w:t xml:space="preserve"> 673302</w:t>
      </w:r>
      <w:r>
        <w:t>24</w:t>
      </w:r>
    </w:p>
    <w:p w:rsidRPr="003E31A4" w:rsidR="00BA0FD4" w:rsidP="00BA0FD4" w:rsidRDefault="0076520B" w14:paraId="33C5E00B" w14:textId="2C6A1C66">
      <w:pPr>
        <w:widowControl w:val="0"/>
        <w:tabs>
          <w:tab w:val="center" w:pos="4536"/>
          <w:tab w:val="right" w:pos="8789"/>
        </w:tabs>
      </w:pPr>
      <w:hyperlink w:history="1" r:id="rId9">
        <w:r w:rsidRPr="00B6387F" w:rsidR="00AA0A62">
          <w:rPr>
            <w:rStyle w:val="Hipersaite"/>
          </w:rPr>
          <w:t>Barba.Krisjane@km.gov.lv</w:t>
        </w:r>
      </w:hyperlink>
      <w:r w:rsidRPr="00EC6EEA" w:rsidR="00BA0FD4">
        <w:t xml:space="preserve"> </w:t>
      </w:r>
    </w:p>
    <w:bookmarkEnd w:id="0"/>
    <w:p w:rsidR="00CD6FF6" w:rsidP="00BA0FD4" w:rsidRDefault="00CD6FF6" w14:paraId="7B795514" w14:textId="7D1660A1">
      <w:pPr>
        <w:jc w:val="both"/>
      </w:pPr>
    </w:p>
    <w:sectPr w:rsidR="00CD6FF6" w:rsidSect="00AA0A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B26CB" w14:textId="77777777" w:rsidR="0008686D" w:rsidRDefault="0008686D" w:rsidP="006B2FEF">
      <w:r>
        <w:separator/>
      </w:r>
    </w:p>
  </w:endnote>
  <w:endnote w:type="continuationSeparator" w:id="0">
    <w:p w14:paraId="07525438" w14:textId="77777777" w:rsidR="0008686D" w:rsidRDefault="0008686D" w:rsidP="006B2FEF">
      <w:r>
        <w:continuationSeparator/>
      </w:r>
    </w:p>
  </w:endnote>
  <w:endnote w:type="continuationNotice" w:id="1">
    <w:p w14:paraId="4707378A" w14:textId="77777777" w:rsidR="0008686D" w:rsidRDefault="00086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E466" w14:textId="77777777" w:rsidR="0076520B" w:rsidRDefault="0076520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551C" w14:textId="48820DA2" w:rsidR="00CE6FE8" w:rsidRPr="00A02056" w:rsidRDefault="00BA0FD4" w:rsidP="00A02056">
    <w:pPr>
      <w:pStyle w:val="Kjene"/>
    </w:pPr>
    <w:r w:rsidRPr="00BA0FD4">
      <w:t>KMAnot_</w:t>
    </w:r>
    <w:r w:rsidR="0076520B">
      <w:t>26</w:t>
    </w:r>
    <w:r w:rsidRPr="00BA0FD4">
      <w:t>1020_groz_LNG_kultura_atbalsts_II_VKKF_Covid19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DDBD" w14:textId="77777777" w:rsidR="0076520B" w:rsidRPr="00A02056" w:rsidRDefault="0076520B" w:rsidP="0076520B">
    <w:pPr>
      <w:pStyle w:val="Kjene"/>
    </w:pPr>
    <w:r w:rsidRPr="00BA0FD4">
      <w:t>KMAnot_</w:t>
    </w:r>
    <w:r>
      <w:t>26</w:t>
    </w:r>
    <w:r w:rsidRPr="00BA0FD4">
      <w:t>1020_groz_LNG_kultura_atbalsts_II_VKKF_Covid19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85C64" w14:textId="77777777" w:rsidR="0008686D" w:rsidRDefault="0008686D" w:rsidP="006B2FEF">
      <w:r>
        <w:separator/>
      </w:r>
    </w:p>
  </w:footnote>
  <w:footnote w:type="continuationSeparator" w:id="0">
    <w:p w14:paraId="7242034C" w14:textId="77777777" w:rsidR="0008686D" w:rsidRDefault="0008686D" w:rsidP="006B2FEF">
      <w:r>
        <w:continuationSeparator/>
      </w:r>
    </w:p>
  </w:footnote>
  <w:footnote w:type="continuationNotice" w:id="1">
    <w:p w14:paraId="3D4D1759" w14:textId="77777777" w:rsidR="0008686D" w:rsidRDefault="000868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20B" w:rsidRDefault="0076520B" w14:paraId="35E944CB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Pr="005A1518" w:rsidR="00CE6FE8" w:rsidP="005A1518" w:rsidRDefault="00C505AA" w14:paraId="7B79551B" w14:textId="77777777">
        <w:pPr>
          <w:pStyle w:val="Galvene"/>
          <w:jc w:val="center"/>
          <w:rPr>
            <w:sz w:val="24"/>
          </w:rPr>
        </w:pPr>
        <w:r w:rsidRPr="00B014C2">
          <w:rPr>
            <w:sz w:val="24"/>
            <w:szCs w:val="24"/>
          </w:rPr>
          <w:fldChar w:fldCharType="begin"/>
        </w:r>
        <w:r w:rsidRPr="00B014C2" w:rsidR="00CE6FE8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017F58">
          <w:rPr>
            <w:noProof/>
            <w:sz w:val="24"/>
            <w:szCs w:val="24"/>
          </w:rPr>
          <w:t>8</w:t>
        </w:r>
        <w:r w:rsidRPr="00B014C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20B" w:rsidRDefault="0076520B" w14:paraId="1A5D7677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499"/>
    <w:multiLevelType w:val="hybridMultilevel"/>
    <w:tmpl w:val="404E74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F16"/>
    <w:multiLevelType w:val="multilevel"/>
    <w:tmpl w:val="21760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028F5"/>
    <w:multiLevelType w:val="hybridMultilevel"/>
    <w:tmpl w:val="B03EB0DE"/>
    <w:lvl w:ilvl="0" w:tplc="C68C5A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E1472"/>
    <w:multiLevelType w:val="hybridMultilevel"/>
    <w:tmpl w:val="D4AE95C8"/>
    <w:lvl w:ilvl="0" w:tplc="6BCCE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07F7"/>
    <w:multiLevelType w:val="hybridMultilevel"/>
    <w:tmpl w:val="AA90F2CA"/>
    <w:lvl w:ilvl="0" w:tplc="A254E0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40B"/>
    <w:multiLevelType w:val="multilevel"/>
    <w:tmpl w:val="56EE6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A06F6"/>
    <w:multiLevelType w:val="multilevel"/>
    <w:tmpl w:val="5A0049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EE6CA8"/>
    <w:multiLevelType w:val="multilevel"/>
    <w:tmpl w:val="8518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F4873"/>
    <w:multiLevelType w:val="multilevel"/>
    <w:tmpl w:val="5D5C1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41A0E"/>
    <w:multiLevelType w:val="multilevel"/>
    <w:tmpl w:val="60F649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626AE7"/>
    <w:multiLevelType w:val="hybridMultilevel"/>
    <w:tmpl w:val="F90CE486"/>
    <w:lvl w:ilvl="0" w:tplc="715E9B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D7DD8"/>
    <w:multiLevelType w:val="hybridMultilevel"/>
    <w:tmpl w:val="5D96A968"/>
    <w:lvl w:ilvl="0" w:tplc="741CB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61ED2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FE42E9"/>
    <w:multiLevelType w:val="multilevel"/>
    <w:tmpl w:val="6F7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F21A6E"/>
    <w:multiLevelType w:val="multilevel"/>
    <w:tmpl w:val="54B62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4EA14F3"/>
    <w:multiLevelType w:val="hybridMultilevel"/>
    <w:tmpl w:val="38185A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14F1F"/>
    <w:multiLevelType w:val="hybridMultilevel"/>
    <w:tmpl w:val="2418FD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693B03"/>
    <w:multiLevelType w:val="multilevel"/>
    <w:tmpl w:val="45CAD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BE1100"/>
    <w:multiLevelType w:val="hybridMultilevel"/>
    <w:tmpl w:val="10144120"/>
    <w:lvl w:ilvl="0" w:tplc="D0A627C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D6055"/>
    <w:multiLevelType w:val="multilevel"/>
    <w:tmpl w:val="C6CE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BC2D64"/>
    <w:multiLevelType w:val="multilevel"/>
    <w:tmpl w:val="40E4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ED0FCD"/>
    <w:multiLevelType w:val="multilevel"/>
    <w:tmpl w:val="F6FCE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BA01E5D"/>
    <w:multiLevelType w:val="hybridMultilevel"/>
    <w:tmpl w:val="F18AEB98"/>
    <w:lvl w:ilvl="0" w:tplc="34F06C06">
      <w:start w:val="1"/>
      <w:numFmt w:val="lowerLetter"/>
      <w:lvlText w:val="%1)"/>
      <w:lvlJc w:val="left"/>
      <w:pPr>
        <w:ind w:left="717" w:hanging="360"/>
      </w:pPr>
      <w:rPr>
        <w:rFonts w:eastAsia="Calibri" w:hint="default"/>
        <w:color w:val="auto"/>
      </w:rPr>
    </w:lvl>
    <w:lvl w:ilvl="1" w:tplc="E90C1D24">
      <w:start w:val="1"/>
      <w:numFmt w:val="decimal"/>
      <w:lvlText w:val="%2)"/>
      <w:lvlJc w:val="left"/>
      <w:pPr>
        <w:ind w:left="1707" w:hanging="63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F9A3996"/>
    <w:multiLevelType w:val="hybridMultilevel"/>
    <w:tmpl w:val="02D025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16B82"/>
    <w:multiLevelType w:val="multilevel"/>
    <w:tmpl w:val="596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351B06"/>
    <w:multiLevelType w:val="hybridMultilevel"/>
    <w:tmpl w:val="BA2C9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A168C"/>
    <w:multiLevelType w:val="hybridMultilevel"/>
    <w:tmpl w:val="2D988CEE"/>
    <w:lvl w:ilvl="0" w:tplc="F49CA5C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3"/>
  </w:num>
  <w:num w:numId="5">
    <w:abstractNumId w:val="18"/>
  </w:num>
  <w:num w:numId="6">
    <w:abstractNumId w:val="27"/>
  </w:num>
  <w:num w:numId="7">
    <w:abstractNumId w:val="21"/>
  </w:num>
  <w:num w:numId="8">
    <w:abstractNumId w:val="15"/>
  </w:num>
  <w:num w:numId="9">
    <w:abstractNumId w:val="14"/>
  </w:num>
  <w:num w:numId="10">
    <w:abstractNumId w:val="26"/>
  </w:num>
  <w:num w:numId="11">
    <w:abstractNumId w:val="8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9"/>
  </w:num>
  <w:num w:numId="17">
    <w:abstractNumId w:val="19"/>
  </w:num>
  <w:num w:numId="18">
    <w:abstractNumId w:val="23"/>
  </w:num>
  <w:num w:numId="19">
    <w:abstractNumId w:val="4"/>
  </w:num>
  <w:num w:numId="20">
    <w:abstractNumId w:val="25"/>
  </w:num>
  <w:num w:numId="21">
    <w:abstractNumId w:val="2"/>
  </w:num>
  <w:num w:numId="22">
    <w:abstractNumId w:val="16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3"/>
  </w:num>
  <w:num w:numId="26">
    <w:abstractNumId w:val="17"/>
  </w:num>
  <w:num w:numId="27">
    <w:abstractNumId w:val="28"/>
  </w:num>
  <w:num w:numId="28">
    <w:abstractNumId w:val="11"/>
  </w:num>
  <w:num w:numId="2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D3"/>
    <w:rsid w:val="00000210"/>
    <w:rsid w:val="000008A9"/>
    <w:rsid w:val="00001671"/>
    <w:rsid w:val="00002CD0"/>
    <w:rsid w:val="0000304E"/>
    <w:rsid w:val="000058AA"/>
    <w:rsid w:val="00006224"/>
    <w:rsid w:val="0000653D"/>
    <w:rsid w:val="0000714E"/>
    <w:rsid w:val="00007491"/>
    <w:rsid w:val="000100B3"/>
    <w:rsid w:val="0001048C"/>
    <w:rsid w:val="00013B61"/>
    <w:rsid w:val="0001452E"/>
    <w:rsid w:val="0001479E"/>
    <w:rsid w:val="00014B9F"/>
    <w:rsid w:val="00016054"/>
    <w:rsid w:val="00016159"/>
    <w:rsid w:val="000168EA"/>
    <w:rsid w:val="00016A1C"/>
    <w:rsid w:val="00017A3B"/>
    <w:rsid w:val="00017F58"/>
    <w:rsid w:val="0002003C"/>
    <w:rsid w:val="000205ED"/>
    <w:rsid w:val="00020A04"/>
    <w:rsid w:val="00022860"/>
    <w:rsid w:val="000231D2"/>
    <w:rsid w:val="00023C64"/>
    <w:rsid w:val="000240CA"/>
    <w:rsid w:val="00024ACB"/>
    <w:rsid w:val="00024D9D"/>
    <w:rsid w:val="0002596F"/>
    <w:rsid w:val="000268EF"/>
    <w:rsid w:val="00026F18"/>
    <w:rsid w:val="00026FB0"/>
    <w:rsid w:val="00027993"/>
    <w:rsid w:val="00027DF9"/>
    <w:rsid w:val="0003012D"/>
    <w:rsid w:val="00030B7E"/>
    <w:rsid w:val="00032297"/>
    <w:rsid w:val="0003245D"/>
    <w:rsid w:val="00032471"/>
    <w:rsid w:val="0003265E"/>
    <w:rsid w:val="00033239"/>
    <w:rsid w:val="00033A52"/>
    <w:rsid w:val="00033F5A"/>
    <w:rsid w:val="0003428D"/>
    <w:rsid w:val="000349BB"/>
    <w:rsid w:val="00035C7B"/>
    <w:rsid w:val="00036927"/>
    <w:rsid w:val="000369D2"/>
    <w:rsid w:val="000377CB"/>
    <w:rsid w:val="000378F9"/>
    <w:rsid w:val="00037EC1"/>
    <w:rsid w:val="00040084"/>
    <w:rsid w:val="0004107E"/>
    <w:rsid w:val="00041ECC"/>
    <w:rsid w:val="000430AC"/>
    <w:rsid w:val="0004380E"/>
    <w:rsid w:val="00043FE8"/>
    <w:rsid w:val="00044648"/>
    <w:rsid w:val="00044683"/>
    <w:rsid w:val="00044743"/>
    <w:rsid w:val="00047095"/>
    <w:rsid w:val="00047962"/>
    <w:rsid w:val="00047EE3"/>
    <w:rsid w:val="00050AE9"/>
    <w:rsid w:val="00051E73"/>
    <w:rsid w:val="000527A4"/>
    <w:rsid w:val="00052FA7"/>
    <w:rsid w:val="0005519D"/>
    <w:rsid w:val="00056D68"/>
    <w:rsid w:val="000602E6"/>
    <w:rsid w:val="000606F5"/>
    <w:rsid w:val="00060F85"/>
    <w:rsid w:val="00061210"/>
    <w:rsid w:val="00062F7E"/>
    <w:rsid w:val="0006303D"/>
    <w:rsid w:val="000678CD"/>
    <w:rsid w:val="00070F56"/>
    <w:rsid w:val="00071082"/>
    <w:rsid w:val="0007156D"/>
    <w:rsid w:val="00071BC9"/>
    <w:rsid w:val="00072B02"/>
    <w:rsid w:val="0007330D"/>
    <w:rsid w:val="00073C91"/>
    <w:rsid w:val="00074090"/>
    <w:rsid w:val="00074CEF"/>
    <w:rsid w:val="00074F94"/>
    <w:rsid w:val="000773A5"/>
    <w:rsid w:val="00077D13"/>
    <w:rsid w:val="0008002B"/>
    <w:rsid w:val="00080352"/>
    <w:rsid w:val="00081744"/>
    <w:rsid w:val="000818FB"/>
    <w:rsid w:val="00081EC5"/>
    <w:rsid w:val="00082068"/>
    <w:rsid w:val="00082551"/>
    <w:rsid w:val="00085090"/>
    <w:rsid w:val="0008515E"/>
    <w:rsid w:val="00085640"/>
    <w:rsid w:val="0008686D"/>
    <w:rsid w:val="00087ADB"/>
    <w:rsid w:val="00090DF8"/>
    <w:rsid w:val="00090E5B"/>
    <w:rsid w:val="0009156D"/>
    <w:rsid w:val="00091668"/>
    <w:rsid w:val="00091F4F"/>
    <w:rsid w:val="0009324B"/>
    <w:rsid w:val="00094B1E"/>
    <w:rsid w:val="00095280"/>
    <w:rsid w:val="00095F95"/>
    <w:rsid w:val="00096060"/>
    <w:rsid w:val="000964C6"/>
    <w:rsid w:val="00097347"/>
    <w:rsid w:val="000A0059"/>
    <w:rsid w:val="000A14E3"/>
    <w:rsid w:val="000A1FC0"/>
    <w:rsid w:val="000A212A"/>
    <w:rsid w:val="000A22AD"/>
    <w:rsid w:val="000A37C3"/>
    <w:rsid w:val="000A38DA"/>
    <w:rsid w:val="000A3DBA"/>
    <w:rsid w:val="000A3F79"/>
    <w:rsid w:val="000A44CE"/>
    <w:rsid w:val="000A6BA6"/>
    <w:rsid w:val="000A6E49"/>
    <w:rsid w:val="000A7113"/>
    <w:rsid w:val="000B0748"/>
    <w:rsid w:val="000B0B43"/>
    <w:rsid w:val="000B1926"/>
    <w:rsid w:val="000B1B64"/>
    <w:rsid w:val="000B2C54"/>
    <w:rsid w:val="000B3449"/>
    <w:rsid w:val="000B3812"/>
    <w:rsid w:val="000B3FAB"/>
    <w:rsid w:val="000B492B"/>
    <w:rsid w:val="000B4C22"/>
    <w:rsid w:val="000B54FD"/>
    <w:rsid w:val="000B590F"/>
    <w:rsid w:val="000B6360"/>
    <w:rsid w:val="000B6394"/>
    <w:rsid w:val="000B71B4"/>
    <w:rsid w:val="000C067D"/>
    <w:rsid w:val="000C090A"/>
    <w:rsid w:val="000C0FB3"/>
    <w:rsid w:val="000C33C1"/>
    <w:rsid w:val="000C3D46"/>
    <w:rsid w:val="000C4418"/>
    <w:rsid w:val="000C47BE"/>
    <w:rsid w:val="000C57AB"/>
    <w:rsid w:val="000C64CD"/>
    <w:rsid w:val="000C6AA7"/>
    <w:rsid w:val="000C7A5A"/>
    <w:rsid w:val="000D1AEB"/>
    <w:rsid w:val="000D21A3"/>
    <w:rsid w:val="000D2474"/>
    <w:rsid w:val="000D2543"/>
    <w:rsid w:val="000D3A64"/>
    <w:rsid w:val="000D3D56"/>
    <w:rsid w:val="000D43D9"/>
    <w:rsid w:val="000D4C96"/>
    <w:rsid w:val="000D4F73"/>
    <w:rsid w:val="000D5E51"/>
    <w:rsid w:val="000D7007"/>
    <w:rsid w:val="000D7282"/>
    <w:rsid w:val="000D74B9"/>
    <w:rsid w:val="000E0D8E"/>
    <w:rsid w:val="000E15CB"/>
    <w:rsid w:val="000E257B"/>
    <w:rsid w:val="000E3119"/>
    <w:rsid w:val="000E35F1"/>
    <w:rsid w:val="000E3963"/>
    <w:rsid w:val="000E3BFB"/>
    <w:rsid w:val="000E44FE"/>
    <w:rsid w:val="000E4AA9"/>
    <w:rsid w:val="000E4EFC"/>
    <w:rsid w:val="000E50C6"/>
    <w:rsid w:val="000E53C3"/>
    <w:rsid w:val="000E56F8"/>
    <w:rsid w:val="000E5DD2"/>
    <w:rsid w:val="000E63F3"/>
    <w:rsid w:val="000E68DB"/>
    <w:rsid w:val="000E7FFD"/>
    <w:rsid w:val="000F0A62"/>
    <w:rsid w:val="000F0E0E"/>
    <w:rsid w:val="000F2043"/>
    <w:rsid w:val="000F25D2"/>
    <w:rsid w:val="000F2867"/>
    <w:rsid w:val="000F2EA7"/>
    <w:rsid w:val="000F32F3"/>
    <w:rsid w:val="000F4230"/>
    <w:rsid w:val="000F6CC0"/>
    <w:rsid w:val="000F743C"/>
    <w:rsid w:val="001001F5"/>
    <w:rsid w:val="00100333"/>
    <w:rsid w:val="00100952"/>
    <w:rsid w:val="00101565"/>
    <w:rsid w:val="00102922"/>
    <w:rsid w:val="00102B0D"/>
    <w:rsid w:val="00102B1D"/>
    <w:rsid w:val="00105D17"/>
    <w:rsid w:val="00107EDD"/>
    <w:rsid w:val="00110128"/>
    <w:rsid w:val="00110361"/>
    <w:rsid w:val="001117B9"/>
    <w:rsid w:val="00111A1F"/>
    <w:rsid w:val="00112554"/>
    <w:rsid w:val="001127FE"/>
    <w:rsid w:val="001129EE"/>
    <w:rsid w:val="00112E66"/>
    <w:rsid w:val="00115317"/>
    <w:rsid w:val="0011606F"/>
    <w:rsid w:val="00116E4D"/>
    <w:rsid w:val="00117267"/>
    <w:rsid w:val="00117F0D"/>
    <w:rsid w:val="0012060E"/>
    <w:rsid w:val="00123B4B"/>
    <w:rsid w:val="0012410C"/>
    <w:rsid w:val="00125FC5"/>
    <w:rsid w:val="0012624C"/>
    <w:rsid w:val="00126F0F"/>
    <w:rsid w:val="00127BBE"/>
    <w:rsid w:val="0013024B"/>
    <w:rsid w:val="00131C9F"/>
    <w:rsid w:val="00131D47"/>
    <w:rsid w:val="00132401"/>
    <w:rsid w:val="00134389"/>
    <w:rsid w:val="001343CB"/>
    <w:rsid w:val="0013586C"/>
    <w:rsid w:val="00137388"/>
    <w:rsid w:val="00137F96"/>
    <w:rsid w:val="00142182"/>
    <w:rsid w:val="00142942"/>
    <w:rsid w:val="00142B5E"/>
    <w:rsid w:val="00142C3C"/>
    <w:rsid w:val="00143B7A"/>
    <w:rsid w:val="00143BB6"/>
    <w:rsid w:val="001442E5"/>
    <w:rsid w:val="00144378"/>
    <w:rsid w:val="00144936"/>
    <w:rsid w:val="00144D47"/>
    <w:rsid w:val="00145366"/>
    <w:rsid w:val="00146697"/>
    <w:rsid w:val="00146D17"/>
    <w:rsid w:val="001500EB"/>
    <w:rsid w:val="00150602"/>
    <w:rsid w:val="0015131B"/>
    <w:rsid w:val="00151BBD"/>
    <w:rsid w:val="00151CFF"/>
    <w:rsid w:val="00151D54"/>
    <w:rsid w:val="00152387"/>
    <w:rsid w:val="00152493"/>
    <w:rsid w:val="0015295F"/>
    <w:rsid w:val="0015384D"/>
    <w:rsid w:val="00155794"/>
    <w:rsid w:val="00156226"/>
    <w:rsid w:val="00156C28"/>
    <w:rsid w:val="001613AA"/>
    <w:rsid w:val="0016143E"/>
    <w:rsid w:val="00161BA7"/>
    <w:rsid w:val="00161CA7"/>
    <w:rsid w:val="001633A3"/>
    <w:rsid w:val="00165004"/>
    <w:rsid w:val="001650AC"/>
    <w:rsid w:val="001655DD"/>
    <w:rsid w:val="00165747"/>
    <w:rsid w:val="00165F5E"/>
    <w:rsid w:val="0016668A"/>
    <w:rsid w:val="00166A45"/>
    <w:rsid w:val="00166A8B"/>
    <w:rsid w:val="00166BBB"/>
    <w:rsid w:val="0016744E"/>
    <w:rsid w:val="00167597"/>
    <w:rsid w:val="00167707"/>
    <w:rsid w:val="00167E1C"/>
    <w:rsid w:val="00172082"/>
    <w:rsid w:val="00173C4C"/>
    <w:rsid w:val="001741E9"/>
    <w:rsid w:val="001748E5"/>
    <w:rsid w:val="00175B7D"/>
    <w:rsid w:val="00175D58"/>
    <w:rsid w:val="001769ED"/>
    <w:rsid w:val="00176AB2"/>
    <w:rsid w:val="00177250"/>
    <w:rsid w:val="001776DE"/>
    <w:rsid w:val="00177882"/>
    <w:rsid w:val="00177C69"/>
    <w:rsid w:val="00180E2B"/>
    <w:rsid w:val="001811E1"/>
    <w:rsid w:val="001837AC"/>
    <w:rsid w:val="00183B65"/>
    <w:rsid w:val="00183C0A"/>
    <w:rsid w:val="0018486C"/>
    <w:rsid w:val="00185024"/>
    <w:rsid w:val="00186A4D"/>
    <w:rsid w:val="00187140"/>
    <w:rsid w:val="00190B3D"/>
    <w:rsid w:val="001912B4"/>
    <w:rsid w:val="00191EDE"/>
    <w:rsid w:val="00192AA0"/>
    <w:rsid w:val="00192CC2"/>
    <w:rsid w:val="00192EE4"/>
    <w:rsid w:val="001935C8"/>
    <w:rsid w:val="001946C8"/>
    <w:rsid w:val="001957C3"/>
    <w:rsid w:val="00195D43"/>
    <w:rsid w:val="001970E1"/>
    <w:rsid w:val="001975B7"/>
    <w:rsid w:val="001979C9"/>
    <w:rsid w:val="001A120C"/>
    <w:rsid w:val="001A1322"/>
    <w:rsid w:val="001A1368"/>
    <w:rsid w:val="001A1439"/>
    <w:rsid w:val="001A2748"/>
    <w:rsid w:val="001A2F28"/>
    <w:rsid w:val="001A3544"/>
    <w:rsid w:val="001A38EA"/>
    <w:rsid w:val="001A3ED2"/>
    <w:rsid w:val="001A4802"/>
    <w:rsid w:val="001A4F7A"/>
    <w:rsid w:val="001A5277"/>
    <w:rsid w:val="001A704F"/>
    <w:rsid w:val="001A7C3A"/>
    <w:rsid w:val="001A7DF2"/>
    <w:rsid w:val="001A7E1D"/>
    <w:rsid w:val="001A7E32"/>
    <w:rsid w:val="001B2FA2"/>
    <w:rsid w:val="001B3188"/>
    <w:rsid w:val="001B5233"/>
    <w:rsid w:val="001B59DD"/>
    <w:rsid w:val="001B5B42"/>
    <w:rsid w:val="001B61BC"/>
    <w:rsid w:val="001B70CA"/>
    <w:rsid w:val="001B7454"/>
    <w:rsid w:val="001C0801"/>
    <w:rsid w:val="001C143C"/>
    <w:rsid w:val="001C1B72"/>
    <w:rsid w:val="001C2832"/>
    <w:rsid w:val="001C362D"/>
    <w:rsid w:val="001C42EE"/>
    <w:rsid w:val="001C5CEF"/>
    <w:rsid w:val="001C5ED6"/>
    <w:rsid w:val="001C6208"/>
    <w:rsid w:val="001C68A2"/>
    <w:rsid w:val="001C70CC"/>
    <w:rsid w:val="001C75BB"/>
    <w:rsid w:val="001C782C"/>
    <w:rsid w:val="001C7E0E"/>
    <w:rsid w:val="001D0561"/>
    <w:rsid w:val="001D0800"/>
    <w:rsid w:val="001D0EA8"/>
    <w:rsid w:val="001D2C06"/>
    <w:rsid w:val="001D2EE8"/>
    <w:rsid w:val="001D3167"/>
    <w:rsid w:val="001D3D61"/>
    <w:rsid w:val="001D4D5C"/>
    <w:rsid w:val="001D55B7"/>
    <w:rsid w:val="001D6EFA"/>
    <w:rsid w:val="001D7397"/>
    <w:rsid w:val="001D7DC1"/>
    <w:rsid w:val="001E023A"/>
    <w:rsid w:val="001E028B"/>
    <w:rsid w:val="001E048B"/>
    <w:rsid w:val="001E06AF"/>
    <w:rsid w:val="001E1B0F"/>
    <w:rsid w:val="001E1E1A"/>
    <w:rsid w:val="001E1EA8"/>
    <w:rsid w:val="001E23DF"/>
    <w:rsid w:val="001E3588"/>
    <w:rsid w:val="001E4C2F"/>
    <w:rsid w:val="001E568C"/>
    <w:rsid w:val="001E5FBC"/>
    <w:rsid w:val="001E76BE"/>
    <w:rsid w:val="001F1973"/>
    <w:rsid w:val="001F2437"/>
    <w:rsid w:val="001F2928"/>
    <w:rsid w:val="001F2BA2"/>
    <w:rsid w:val="001F6DBE"/>
    <w:rsid w:val="001F7086"/>
    <w:rsid w:val="001F7AAD"/>
    <w:rsid w:val="00200E7D"/>
    <w:rsid w:val="00201D17"/>
    <w:rsid w:val="00201E65"/>
    <w:rsid w:val="00202500"/>
    <w:rsid w:val="00202E5C"/>
    <w:rsid w:val="0020468C"/>
    <w:rsid w:val="00204C14"/>
    <w:rsid w:val="00204F3C"/>
    <w:rsid w:val="0020505E"/>
    <w:rsid w:val="0020596E"/>
    <w:rsid w:val="00205D61"/>
    <w:rsid w:val="002070C6"/>
    <w:rsid w:val="002075FF"/>
    <w:rsid w:val="002107BF"/>
    <w:rsid w:val="00210E64"/>
    <w:rsid w:val="00211315"/>
    <w:rsid w:val="00213CC5"/>
    <w:rsid w:val="00215105"/>
    <w:rsid w:val="00215A5A"/>
    <w:rsid w:val="00215C6A"/>
    <w:rsid w:val="0021738A"/>
    <w:rsid w:val="0021757D"/>
    <w:rsid w:val="002177B0"/>
    <w:rsid w:val="00217F5B"/>
    <w:rsid w:val="002205F1"/>
    <w:rsid w:val="00220FFF"/>
    <w:rsid w:val="0022265D"/>
    <w:rsid w:val="00223778"/>
    <w:rsid w:val="00224E84"/>
    <w:rsid w:val="002267E7"/>
    <w:rsid w:val="002267EF"/>
    <w:rsid w:val="00226B1A"/>
    <w:rsid w:val="00226F10"/>
    <w:rsid w:val="002272E3"/>
    <w:rsid w:val="00227435"/>
    <w:rsid w:val="00227BC3"/>
    <w:rsid w:val="00227F25"/>
    <w:rsid w:val="00230958"/>
    <w:rsid w:val="00231A4A"/>
    <w:rsid w:val="00232596"/>
    <w:rsid w:val="002327FA"/>
    <w:rsid w:val="002330F6"/>
    <w:rsid w:val="0023321F"/>
    <w:rsid w:val="002337A3"/>
    <w:rsid w:val="0023389D"/>
    <w:rsid w:val="0023582E"/>
    <w:rsid w:val="00236215"/>
    <w:rsid w:val="00236418"/>
    <w:rsid w:val="00236775"/>
    <w:rsid w:val="00236874"/>
    <w:rsid w:val="00236AC2"/>
    <w:rsid w:val="00237878"/>
    <w:rsid w:val="0024197D"/>
    <w:rsid w:val="00241A63"/>
    <w:rsid w:val="00241C10"/>
    <w:rsid w:val="0024345E"/>
    <w:rsid w:val="002438ED"/>
    <w:rsid w:val="00244A9E"/>
    <w:rsid w:val="00246849"/>
    <w:rsid w:val="00247305"/>
    <w:rsid w:val="00250127"/>
    <w:rsid w:val="0025023B"/>
    <w:rsid w:val="0025068F"/>
    <w:rsid w:val="0025140A"/>
    <w:rsid w:val="00252EEF"/>
    <w:rsid w:val="00253B6C"/>
    <w:rsid w:val="00254651"/>
    <w:rsid w:val="00254901"/>
    <w:rsid w:val="00254B75"/>
    <w:rsid w:val="00255297"/>
    <w:rsid w:val="0025543B"/>
    <w:rsid w:val="00255811"/>
    <w:rsid w:val="00255887"/>
    <w:rsid w:val="00255BAC"/>
    <w:rsid w:val="00255F9C"/>
    <w:rsid w:val="0025654B"/>
    <w:rsid w:val="00256BC5"/>
    <w:rsid w:val="00257981"/>
    <w:rsid w:val="002601C7"/>
    <w:rsid w:val="00260352"/>
    <w:rsid w:val="002607F1"/>
    <w:rsid w:val="00261537"/>
    <w:rsid w:val="00261B97"/>
    <w:rsid w:val="00263C15"/>
    <w:rsid w:val="002651EA"/>
    <w:rsid w:val="00270890"/>
    <w:rsid w:val="0027369F"/>
    <w:rsid w:val="00273700"/>
    <w:rsid w:val="00273B21"/>
    <w:rsid w:val="00276258"/>
    <w:rsid w:val="00276941"/>
    <w:rsid w:val="00276A5D"/>
    <w:rsid w:val="00276F65"/>
    <w:rsid w:val="00277D9D"/>
    <w:rsid w:val="00277F5D"/>
    <w:rsid w:val="00280ADE"/>
    <w:rsid w:val="0028169E"/>
    <w:rsid w:val="00281C0B"/>
    <w:rsid w:val="00282251"/>
    <w:rsid w:val="0028288E"/>
    <w:rsid w:val="00282FCF"/>
    <w:rsid w:val="00283895"/>
    <w:rsid w:val="002867CD"/>
    <w:rsid w:val="00286EEC"/>
    <w:rsid w:val="00287BF7"/>
    <w:rsid w:val="00287EC6"/>
    <w:rsid w:val="002906E7"/>
    <w:rsid w:val="00290EE2"/>
    <w:rsid w:val="00292062"/>
    <w:rsid w:val="002926D8"/>
    <w:rsid w:val="00292DE4"/>
    <w:rsid w:val="002932D2"/>
    <w:rsid w:val="00294DDB"/>
    <w:rsid w:val="00294DF3"/>
    <w:rsid w:val="00295592"/>
    <w:rsid w:val="002957B7"/>
    <w:rsid w:val="00296441"/>
    <w:rsid w:val="00296FC3"/>
    <w:rsid w:val="002A0435"/>
    <w:rsid w:val="002A0BC1"/>
    <w:rsid w:val="002A166A"/>
    <w:rsid w:val="002A1AA4"/>
    <w:rsid w:val="002A1B7C"/>
    <w:rsid w:val="002A3287"/>
    <w:rsid w:val="002A35BE"/>
    <w:rsid w:val="002A3C5C"/>
    <w:rsid w:val="002A3EC2"/>
    <w:rsid w:val="002A6400"/>
    <w:rsid w:val="002B071C"/>
    <w:rsid w:val="002B0FCC"/>
    <w:rsid w:val="002B19E6"/>
    <w:rsid w:val="002B24D2"/>
    <w:rsid w:val="002B2EBB"/>
    <w:rsid w:val="002B3EAE"/>
    <w:rsid w:val="002B4900"/>
    <w:rsid w:val="002B4BDA"/>
    <w:rsid w:val="002B6364"/>
    <w:rsid w:val="002B7681"/>
    <w:rsid w:val="002B7F82"/>
    <w:rsid w:val="002C0441"/>
    <w:rsid w:val="002C0DB5"/>
    <w:rsid w:val="002C15A0"/>
    <w:rsid w:val="002C2021"/>
    <w:rsid w:val="002C22CF"/>
    <w:rsid w:val="002C3497"/>
    <w:rsid w:val="002C3BD0"/>
    <w:rsid w:val="002C3E23"/>
    <w:rsid w:val="002C3E51"/>
    <w:rsid w:val="002C504B"/>
    <w:rsid w:val="002C655B"/>
    <w:rsid w:val="002C6856"/>
    <w:rsid w:val="002C743D"/>
    <w:rsid w:val="002D221B"/>
    <w:rsid w:val="002D28B4"/>
    <w:rsid w:val="002D339C"/>
    <w:rsid w:val="002D43A2"/>
    <w:rsid w:val="002D451C"/>
    <w:rsid w:val="002D4882"/>
    <w:rsid w:val="002D5321"/>
    <w:rsid w:val="002D60B8"/>
    <w:rsid w:val="002D6A10"/>
    <w:rsid w:val="002D6BDB"/>
    <w:rsid w:val="002D744A"/>
    <w:rsid w:val="002D7D0E"/>
    <w:rsid w:val="002E024D"/>
    <w:rsid w:val="002E1075"/>
    <w:rsid w:val="002E1BED"/>
    <w:rsid w:val="002E258D"/>
    <w:rsid w:val="002E3ED6"/>
    <w:rsid w:val="002E5019"/>
    <w:rsid w:val="002E54FA"/>
    <w:rsid w:val="002E5643"/>
    <w:rsid w:val="002E6179"/>
    <w:rsid w:val="002E6266"/>
    <w:rsid w:val="002E678E"/>
    <w:rsid w:val="002E6CE6"/>
    <w:rsid w:val="002E708A"/>
    <w:rsid w:val="002E7635"/>
    <w:rsid w:val="002E770D"/>
    <w:rsid w:val="002F01F8"/>
    <w:rsid w:val="002F057D"/>
    <w:rsid w:val="002F06CE"/>
    <w:rsid w:val="002F3854"/>
    <w:rsid w:val="002F42C2"/>
    <w:rsid w:val="002F5587"/>
    <w:rsid w:val="002F5FB0"/>
    <w:rsid w:val="002F6A89"/>
    <w:rsid w:val="002F741D"/>
    <w:rsid w:val="00300B84"/>
    <w:rsid w:val="00301A6D"/>
    <w:rsid w:val="00301FDB"/>
    <w:rsid w:val="0030208B"/>
    <w:rsid w:val="0030247A"/>
    <w:rsid w:val="00303955"/>
    <w:rsid w:val="00303B50"/>
    <w:rsid w:val="00303F18"/>
    <w:rsid w:val="00304111"/>
    <w:rsid w:val="00304810"/>
    <w:rsid w:val="00304D66"/>
    <w:rsid w:val="003055C3"/>
    <w:rsid w:val="00305D8A"/>
    <w:rsid w:val="003061FB"/>
    <w:rsid w:val="00306270"/>
    <w:rsid w:val="0031008A"/>
    <w:rsid w:val="00310924"/>
    <w:rsid w:val="00312255"/>
    <w:rsid w:val="0031259B"/>
    <w:rsid w:val="003126FF"/>
    <w:rsid w:val="00313421"/>
    <w:rsid w:val="00314298"/>
    <w:rsid w:val="0031471E"/>
    <w:rsid w:val="0031533C"/>
    <w:rsid w:val="003158E4"/>
    <w:rsid w:val="003176D3"/>
    <w:rsid w:val="00320B22"/>
    <w:rsid w:val="003228DE"/>
    <w:rsid w:val="00323C8A"/>
    <w:rsid w:val="00326096"/>
    <w:rsid w:val="00326AE5"/>
    <w:rsid w:val="00327C76"/>
    <w:rsid w:val="00330421"/>
    <w:rsid w:val="003308B9"/>
    <w:rsid w:val="0033237E"/>
    <w:rsid w:val="003334FB"/>
    <w:rsid w:val="003344E7"/>
    <w:rsid w:val="0033500C"/>
    <w:rsid w:val="0033779C"/>
    <w:rsid w:val="00337AC6"/>
    <w:rsid w:val="0034055F"/>
    <w:rsid w:val="00341121"/>
    <w:rsid w:val="00341AC4"/>
    <w:rsid w:val="00343A18"/>
    <w:rsid w:val="00343B76"/>
    <w:rsid w:val="0034476B"/>
    <w:rsid w:val="00344820"/>
    <w:rsid w:val="00345BF7"/>
    <w:rsid w:val="00346370"/>
    <w:rsid w:val="00346913"/>
    <w:rsid w:val="003469B5"/>
    <w:rsid w:val="00346CE0"/>
    <w:rsid w:val="00350065"/>
    <w:rsid w:val="003528D3"/>
    <w:rsid w:val="00354ABE"/>
    <w:rsid w:val="00354D3D"/>
    <w:rsid w:val="00356082"/>
    <w:rsid w:val="0035631A"/>
    <w:rsid w:val="00356492"/>
    <w:rsid w:val="003565D0"/>
    <w:rsid w:val="0035735C"/>
    <w:rsid w:val="00357C6C"/>
    <w:rsid w:val="00360657"/>
    <w:rsid w:val="0036188C"/>
    <w:rsid w:val="00361EBE"/>
    <w:rsid w:val="0036244C"/>
    <w:rsid w:val="00364458"/>
    <w:rsid w:val="00366AFE"/>
    <w:rsid w:val="00367B98"/>
    <w:rsid w:val="00370711"/>
    <w:rsid w:val="00370B3F"/>
    <w:rsid w:val="00371178"/>
    <w:rsid w:val="00371757"/>
    <w:rsid w:val="00372FDE"/>
    <w:rsid w:val="003733CE"/>
    <w:rsid w:val="00373F39"/>
    <w:rsid w:val="00374116"/>
    <w:rsid w:val="00374E23"/>
    <w:rsid w:val="00374F73"/>
    <w:rsid w:val="0037516B"/>
    <w:rsid w:val="0037530A"/>
    <w:rsid w:val="00375701"/>
    <w:rsid w:val="00375A26"/>
    <w:rsid w:val="00375D4C"/>
    <w:rsid w:val="00375F30"/>
    <w:rsid w:val="00376F09"/>
    <w:rsid w:val="00380AC5"/>
    <w:rsid w:val="00380D03"/>
    <w:rsid w:val="00381166"/>
    <w:rsid w:val="00381382"/>
    <w:rsid w:val="003814A5"/>
    <w:rsid w:val="00381B26"/>
    <w:rsid w:val="00382927"/>
    <w:rsid w:val="00382FEC"/>
    <w:rsid w:val="00385772"/>
    <w:rsid w:val="003869E6"/>
    <w:rsid w:val="00387734"/>
    <w:rsid w:val="003904BC"/>
    <w:rsid w:val="0039116D"/>
    <w:rsid w:val="003911D7"/>
    <w:rsid w:val="0039139B"/>
    <w:rsid w:val="003913FB"/>
    <w:rsid w:val="0039178B"/>
    <w:rsid w:val="00391F87"/>
    <w:rsid w:val="00392998"/>
    <w:rsid w:val="0039319E"/>
    <w:rsid w:val="0039348F"/>
    <w:rsid w:val="003938A3"/>
    <w:rsid w:val="00393E8A"/>
    <w:rsid w:val="003949F0"/>
    <w:rsid w:val="00395460"/>
    <w:rsid w:val="00396152"/>
    <w:rsid w:val="003962D9"/>
    <w:rsid w:val="0039647D"/>
    <w:rsid w:val="003967EF"/>
    <w:rsid w:val="00397C05"/>
    <w:rsid w:val="00397D0E"/>
    <w:rsid w:val="003A078F"/>
    <w:rsid w:val="003A0A07"/>
    <w:rsid w:val="003A1D77"/>
    <w:rsid w:val="003A24AD"/>
    <w:rsid w:val="003A2C91"/>
    <w:rsid w:val="003A3B51"/>
    <w:rsid w:val="003A40AD"/>
    <w:rsid w:val="003A66B2"/>
    <w:rsid w:val="003A6A32"/>
    <w:rsid w:val="003A6B7C"/>
    <w:rsid w:val="003A7137"/>
    <w:rsid w:val="003A7D7E"/>
    <w:rsid w:val="003A7F5C"/>
    <w:rsid w:val="003B052D"/>
    <w:rsid w:val="003B1459"/>
    <w:rsid w:val="003B1693"/>
    <w:rsid w:val="003B32EC"/>
    <w:rsid w:val="003B3488"/>
    <w:rsid w:val="003B3DBA"/>
    <w:rsid w:val="003B42F3"/>
    <w:rsid w:val="003B4F80"/>
    <w:rsid w:val="003B5E55"/>
    <w:rsid w:val="003B5F6A"/>
    <w:rsid w:val="003B623A"/>
    <w:rsid w:val="003B63BE"/>
    <w:rsid w:val="003B6569"/>
    <w:rsid w:val="003B73A3"/>
    <w:rsid w:val="003B7B62"/>
    <w:rsid w:val="003C072B"/>
    <w:rsid w:val="003C2A32"/>
    <w:rsid w:val="003C3D3D"/>
    <w:rsid w:val="003C52B6"/>
    <w:rsid w:val="003C5836"/>
    <w:rsid w:val="003C585E"/>
    <w:rsid w:val="003C6E76"/>
    <w:rsid w:val="003C6FFE"/>
    <w:rsid w:val="003C724A"/>
    <w:rsid w:val="003C7796"/>
    <w:rsid w:val="003D0189"/>
    <w:rsid w:val="003D0448"/>
    <w:rsid w:val="003D04EB"/>
    <w:rsid w:val="003D0D82"/>
    <w:rsid w:val="003D0FB7"/>
    <w:rsid w:val="003D1A86"/>
    <w:rsid w:val="003D1C2A"/>
    <w:rsid w:val="003D2197"/>
    <w:rsid w:val="003D3252"/>
    <w:rsid w:val="003D3CA2"/>
    <w:rsid w:val="003D3E7E"/>
    <w:rsid w:val="003D4724"/>
    <w:rsid w:val="003D4C6A"/>
    <w:rsid w:val="003D581A"/>
    <w:rsid w:val="003D6BA4"/>
    <w:rsid w:val="003D6FF8"/>
    <w:rsid w:val="003D76ED"/>
    <w:rsid w:val="003D7B22"/>
    <w:rsid w:val="003D7F0B"/>
    <w:rsid w:val="003E06DF"/>
    <w:rsid w:val="003E145E"/>
    <w:rsid w:val="003E171B"/>
    <w:rsid w:val="003E1BA1"/>
    <w:rsid w:val="003E3100"/>
    <w:rsid w:val="003E31A4"/>
    <w:rsid w:val="003E3570"/>
    <w:rsid w:val="003E3BA8"/>
    <w:rsid w:val="003E4132"/>
    <w:rsid w:val="003E4F1F"/>
    <w:rsid w:val="003E50F9"/>
    <w:rsid w:val="003E5276"/>
    <w:rsid w:val="003E58AA"/>
    <w:rsid w:val="003E58C7"/>
    <w:rsid w:val="003E5920"/>
    <w:rsid w:val="003E5A6D"/>
    <w:rsid w:val="003E5B81"/>
    <w:rsid w:val="003E5D7B"/>
    <w:rsid w:val="003E5D8C"/>
    <w:rsid w:val="003E637A"/>
    <w:rsid w:val="003E78C2"/>
    <w:rsid w:val="003F0341"/>
    <w:rsid w:val="003F0910"/>
    <w:rsid w:val="003F1E9C"/>
    <w:rsid w:val="003F220D"/>
    <w:rsid w:val="003F25B8"/>
    <w:rsid w:val="003F288B"/>
    <w:rsid w:val="003F2B20"/>
    <w:rsid w:val="003F2C34"/>
    <w:rsid w:val="003F2DF0"/>
    <w:rsid w:val="003F30FC"/>
    <w:rsid w:val="003F45CD"/>
    <w:rsid w:val="003F4CC7"/>
    <w:rsid w:val="003F5DF0"/>
    <w:rsid w:val="003F64FB"/>
    <w:rsid w:val="003F7C94"/>
    <w:rsid w:val="00400134"/>
    <w:rsid w:val="00401397"/>
    <w:rsid w:val="004029AF"/>
    <w:rsid w:val="00402AC6"/>
    <w:rsid w:val="0040362B"/>
    <w:rsid w:val="004038BC"/>
    <w:rsid w:val="00403B97"/>
    <w:rsid w:val="00406AE2"/>
    <w:rsid w:val="0041036A"/>
    <w:rsid w:val="00410589"/>
    <w:rsid w:val="004123C5"/>
    <w:rsid w:val="0041316A"/>
    <w:rsid w:val="00415457"/>
    <w:rsid w:val="004158F6"/>
    <w:rsid w:val="00415A66"/>
    <w:rsid w:val="00416A31"/>
    <w:rsid w:val="00417136"/>
    <w:rsid w:val="00417240"/>
    <w:rsid w:val="0041770B"/>
    <w:rsid w:val="004205F6"/>
    <w:rsid w:val="00420760"/>
    <w:rsid w:val="00420CFF"/>
    <w:rsid w:val="004224C2"/>
    <w:rsid w:val="00423561"/>
    <w:rsid w:val="00423B46"/>
    <w:rsid w:val="00424376"/>
    <w:rsid w:val="00424FD1"/>
    <w:rsid w:val="00425AA9"/>
    <w:rsid w:val="00426250"/>
    <w:rsid w:val="00426A69"/>
    <w:rsid w:val="00426B77"/>
    <w:rsid w:val="00430106"/>
    <w:rsid w:val="004308C1"/>
    <w:rsid w:val="00430F61"/>
    <w:rsid w:val="00431019"/>
    <w:rsid w:val="004330BF"/>
    <w:rsid w:val="00433DB2"/>
    <w:rsid w:val="00433EC2"/>
    <w:rsid w:val="00434856"/>
    <w:rsid w:val="00434CD9"/>
    <w:rsid w:val="00434FBB"/>
    <w:rsid w:val="004352F7"/>
    <w:rsid w:val="0043554A"/>
    <w:rsid w:val="0043619D"/>
    <w:rsid w:val="004362D3"/>
    <w:rsid w:val="00437F0D"/>
    <w:rsid w:val="004410A6"/>
    <w:rsid w:val="00441DF6"/>
    <w:rsid w:val="00442315"/>
    <w:rsid w:val="00442A8B"/>
    <w:rsid w:val="00442D1E"/>
    <w:rsid w:val="00443016"/>
    <w:rsid w:val="00444344"/>
    <w:rsid w:val="00444359"/>
    <w:rsid w:val="00444BAC"/>
    <w:rsid w:val="00445945"/>
    <w:rsid w:val="00445FE6"/>
    <w:rsid w:val="004465A6"/>
    <w:rsid w:val="00450691"/>
    <w:rsid w:val="00450D9C"/>
    <w:rsid w:val="00452026"/>
    <w:rsid w:val="00452140"/>
    <w:rsid w:val="00452901"/>
    <w:rsid w:val="00453BB3"/>
    <w:rsid w:val="004545A3"/>
    <w:rsid w:val="00454695"/>
    <w:rsid w:val="0045472A"/>
    <w:rsid w:val="0045549C"/>
    <w:rsid w:val="004558D8"/>
    <w:rsid w:val="00457427"/>
    <w:rsid w:val="00457C1C"/>
    <w:rsid w:val="004619FE"/>
    <w:rsid w:val="0046210C"/>
    <w:rsid w:val="00462277"/>
    <w:rsid w:val="00462679"/>
    <w:rsid w:val="0046282A"/>
    <w:rsid w:val="00463574"/>
    <w:rsid w:val="00463750"/>
    <w:rsid w:val="00464762"/>
    <w:rsid w:val="00464CD8"/>
    <w:rsid w:val="00464DD4"/>
    <w:rsid w:val="004666F3"/>
    <w:rsid w:val="00467343"/>
    <w:rsid w:val="00467F08"/>
    <w:rsid w:val="0047031A"/>
    <w:rsid w:val="00470DB2"/>
    <w:rsid w:val="004713B0"/>
    <w:rsid w:val="00471A6D"/>
    <w:rsid w:val="0047322E"/>
    <w:rsid w:val="004741A8"/>
    <w:rsid w:val="004741BD"/>
    <w:rsid w:val="00474BB8"/>
    <w:rsid w:val="00475693"/>
    <w:rsid w:val="004757CE"/>
    <w:rsid w:val="00475843"/>
    <w:rsid w:val="00475FA3"/>
    <w:rsid w:val="0047658E"/>
    <w:rsid w:val="00476F80"/>
    <w:rsid w:val="0048063E"/>
    <w:rsid w:val="00480F68"/>
    <w:rsid w:val="004817E4"/>
    <w:rsid w:val="00481C20"/>
    <w:rsid w:val="00481CC1"/>
    <w:rsid w:val="00482149"/>
    <w:rsid w:val="00483B86"/>
    <w:rsid w:val="004841A7"/>
    <w:rsid w:val="00484938"/>
    <w:rsid w:val="00484BF9"/>
    <w:rsid w:val="00485293"/>
    <w:rsid w:val="004853BC"/>
    <w:rsid w:val="004859DA"/>
    <w:rsid w:val="00485E47"/>
    <w:rsid w:val="00487449"/>
    <w:rsid w:val="004874D8"/>
    <w:rsid w:val="00487B73"/>
    <w:rsid w:val="00490499"/>
    <w:rsid w:val="004915C5"/>
    <w:rsid w:val="00491A2B"/>
    <w:rsid w:val="0049280F"/>
    <w:rsid w:val="00493966"/>
    <w:rsid w:val="00495EFF"/>
    <w:rsid w:val="00497581"/>
    <w:rsid w:val="00497AB8"/>
    <w:rsid w:val="004A0511"/>
    <w:rsid w:val="004A12F1"/>
    <w:rsid w:val="004A1896"/>
    <w:rsid w:val="004A2206"/>
    <w:rsid w:val="004A2EE3"/>
    <w:rsid w:val="004A42E2"/>
    <w:rsid w:val="004A4356"/>
    <w:rsid w:val="004A59D8"/>
    <w:rsid w:val="004A5D3C"/>
    <w:rsid w:val="004A5EEF"/>
    <w:rsid w:val="004A67CF"/>
    <w:rsid w:val="004A7A4B"/>
    <w:rsid w:val="004A7F78"/>
    <w:rsid w:val="004B09E7"/>
    <w:rsid w:val="004B0A42"/>
    <w:rsid w:val="004B0AA0"/>
    <w:rsid w:val="004B0B1D"/>
    <w:rsid w:val="004B0D88"/>
    <w:rsid w:val="004B1004"/>
    <w:rsid w:val="004B27BC"/>
    <w:rsid w:val="004B34B1"/>
    <w:rsid w:val="004B3C41"/>
    <w:rsid w:val="004B3C9A"/>
    <w:rsid w:val="004B4780"/>
    <w:rsid w:val="004B5596"/>
    <w:rsid w:val="004B6792"/>
    <w:rsid w:val="004B7399"/>
    <w:rsid w:val="004B7F11"/>
    <w:rsid w:val="004C0738"/>
    <w:rsid w:val="004C0D20"/>
    <w:rsid w:val="004C0FE6"/>
    <w:rsid w:val="004C1DF7"/>
    <w:rsid w:val="004C20F1"/>
    <w:rsid w:val="004C212C"/>
    <w:rsid w:val="004C253C"/>
    <w:rsid w:val="004C2FC4"/>
    <w:rsid w:val="004C30C9"/>
    <w:rsid w:val="004C369B"/>
    <w:rsid w:val="004C3888"/>
    <w:rsid w:val="004C3EB2"/>
    <w:rsid w:val="004C4773"/>
    <w:rsid w:val="004C4A92"/>
    <w:rsid w:val="004C57B6"/>
    <w:rsid w:val="004C620D"/>
    <w:rsid w:val="004C6FFD"/>
    <w:rsid w:val="004C7214"/>
    <w:rsid w:val="004D008C"/>
    <w:rsid w:val="004D0B68"/>
    <w:rsid w:val="004D0C85"/>
    <w:rsid w:val="004D0F95"/>
    <w:rsid w:val="004D232B"/>
    <w:rsid w:val="004D2CC4"/>
    <w:rsid w:val="004D3010"/>
    <w:rsid w:val="004D3ABB"/>
    <w:rsid w:val="004D47A5"/>
    <w:rsid w:val="004D4A6B"/>
    <w:rsid w:val="004D5D59"/>
    <w:rsid w:val="004D5E69"/>
    <w:rsid w:val="004D5EC5"/>
    <w:rsid w:val="004D7124"/>
    <w:rsid w:val="004E1476"/>
    <w:rsid w:val="004E2F12"/>
    <w:rsid w:val="004E4946"/>
    <w:rsid w:val="004E544E"/>
    <w:rsid w:val="004E5D38"/>
    <w:rsid w:val="004E5D4B"/>
    <w:rsid w:val="004E603B"/>
    <w:rsid w:val="004E626B"/>
    <w:rsid w:val="004E66DA"/>
    <w:rsid w:val="004E6C7D"/>
    <w:rsid w:val="004E780C"/>
    <w:rsid w:val="004E7C2C"/>
    <w:rsid w:val="004F08A1"/>
    <w:rsid w:val="004F13BD"/>
    <w:rsid w:val="004F1832"/>
    <w:rsid w:val="004F347D"/>
    <w:rsid w:val="004F3A66"/>
    <w:rsid w:val="004F478F"/>
    <w:rsid w:val="004F5473"/>
    <w:rsid w:val="004F603F"/>
    <w:rsid w:val="004F6C20"/>
    <w:rsid w:val="00501246"/>
    <w:rsid w:val="0050230D"/>
    <w:rsid w:val="005027D7"/>
    <w:rsid w:val="00502D04"/>
    <w:rsid w:val="0050364D"/>
    <w:rsid w:val="00503D17"/>
    <w:rsid w:val="00503EE9"/>
    <w:rsid w:val="00504D6E"/>
    <w:rsid w:val="005064D5"/>
    <w:rsid w:val="0051159D"/>
    <w:rsid w:val="005116FB"/>
    <w:rsid w:val="00512645"/>
    <w:rsid w:val="00512AB1"/>
    <w:rsid w:val="00512B6A"/>
    <w:rsid w:val="0051378F"/>
    <w:rsid w:val="00514B75"/>
    <w:rsid w:val="00515D44"/>
    <w:rsid w:val="00521626"/>
    <w:rsid w:val="00521A23"/>
    <w:rsid w:val="00522359"/>
    <w:rsid w:val="0052328B"/>
    <w:rsid w:val="005241C6"/>
    <w:rsid w:val="00526AB0"/>
    <w:rsid w:val="005304EF"/>
    <w:rsid w:val="00530FE1"/>
    <w:rsid w:val="00531AFF"/>
    <w:rsid w:val="00532154"/>
    <w:rsid w:val="00532869"/>
    <w:rsid w:val="00532875"/>
    <w:rsid w:val="00532A91"/>
    <w:rsid w:val="00532C46"/>
    <w:rsid w:val="0053327B"/>
    <w:rsid w:val="00534305"/>
    <w:rsid w:val="00534BC2"/>
    <w:rsid w:val="0053604D"/>
    <w:rsid w:val="0053691B"/>
    <w:rsid w:val="00537FF8"/>
    <w:rsid w:val="00541D27"/>
    <w:rsid w:val="005422BB"/>
    <w:rsid w:val="00542913"/>
    <w:rsid w:val="0054414E"/>
    <w:rsid w:val="0054467E"/>
    <w:rsid w:val="00544796"/>
    <w:rsid w:val="005447C7"/>
    <w:rsid w:val="00544BF4"/>
    <w:rsid w:val="005464E6"/>
    <w:rsid w:val="00546938"/>
    <w:rsid w:val="00547163"/>
    <w:rsid w:val="005477AA"/>
    <w:rsid w:val="00547ACF"/>
    <w:rsid w:val="00550D7A"/>
    <w:rsid w:val="005510F7"/>
    <w:rsid w:val="00551582"/>
    <w:rsid w:val="005525C7"/>
    <w:rsid w:val="00552639"/>
    <w:rsid w:val="00554359"/>
    <w:rsid w:val="00554367"/>
    <w:rsid w:val="00555060"/>
    <w:rsid w:val="00555557"/>
    <w:rsid w:val="005555D0"/>
    <w:rsid w:val="00555E95"/>
    <w:rsid w:val="005562DA"/>
    <w:rsid w:val="00556383"/>
    <w:rsid w:val="00556C06"/>
    <w:rsid w:val="00557825"/>
    <w:rsid w:val="00557927"/>
    <w:rsid w:val="00557AA8"/>
    <w:rsid w:val="00557B17"/>
    <w:rsid w:val="00560AAE"/>
    <w:rsid w:val="00561126"/>
    <w:rsid w:val="00561296"/>
    <w:rsid w:val="005617B4"/>
    <w:rsid w:val="00562DA0"/>
    <w:rsid w:val="0056480B"/>
    <w:rsid w:val="00566916"/>
    <w:rsid w:val="00566BF5"/>
    <w:rsid w:val="00566F71"/>
    <w:rsid w:val="00567EBC"/>
    <w:rsid w:val="00567FC5"/>
    <w:rsid w:val="00570CDD"/>
    <w:rsid w:val="00571670"/>
    <w:rsid w:val="00571CCF"/>
    <w:rsid w:val="00572180"/>
    <w:rsid w:val="00572337"/>
    <w:rsid w:val="005738C8"/>
    <w:rsid w:val="00573C3A"/>
    <w:rsid w:val="00573FFE"/>
    <w:rsid w:val="0057486F"/>
    <w:rsid w:val="00575FC3"/>
    <w:rsid w:val="0057625C"/>
    <w:rsid w:val="00576432"/>
    <w:rsid w:val="00576743"/>
    <w:rsid w:val="005771D5"/>
    <w:rsid w:val="0058066B"/>
    <w:rsid w:val="0058099B"/>
    <w:rsid w:val="00580B98"/>
    <w:rsid w:val="00580C52"/>
    <w:rsid w:val="00581784"/>
    <w:rsid w:val="005823E1"/>
    <w:rsid w:val="005836A3"/>
    <w:rsid w:val="00583819"/>
    <w:rsid w:val="00583CBA"/>
    <w:rsid w:val="00584453"/>
    <w:rsid w:val="0058652E"/>
    <w:rsid w:val="00587E00"/>
    <w:rsid w:val="00591838"/>
    <w:rsid w:val="00591873"/>
    <w:rsid w:val="00592809"/>
    <w:rsid w:val="00593343"/>
    <w:rsid w:val="005937A0"/>
    <w:rsid w:val="00594A83"/>
    <w:rsid w:val="00595A38"/>
    <w:rsid w:val="00595D70"/>
    <w:rsid w:val="00596527"/>
    <w:rsid w:val="0059668D"/>
    <w:rsid w:val="005A0C78"/>
    <w:rsid w:val="005A1518"/>
    <w:rsid w:val="005A3AE2"/>
    <w:rsid w:val="005A4251"/>
    <w:rsid w:val="005A47E5"/>
    <w:rsid w:val="005A4807"/>
    <w:rsid w:val="005A51FD"/>
    <w:rsid w:val="005A5A80"/>
    <w:rsid w:val="005A666E"/>
    <w:rsid w:val="005A8476"/>
    <w:rsid w:val="005B0718"/>
    <w:rsid w:val="005B0FC7"/>
    <w:rsid w:val="005B297A"/>
    <w:rsid w:val="005B29EF"/>
    <w:rsid w:val="005B2DA5"/>
    <w:rsid w:val="005B3526"/>
    <w:rsid w:val="005B476F"/>
    <w:rsid w:val="005B4CBD"/>
    <w:rsid w:val="005B50DE"/>
    <w:rsid w:val="005B5F05"/>
    <w:rsid w:val="005B6095"/>
    <w:rsid w:val="005B6173"/>
    <w:rsid w:val="005B65B8"/>
    <w:rsid w:val="005B6A0D"/>
    <w:rsid w:val="005B6D1C"/>
    <w:rsid w:val="005B6FD2"/>
    <w:rsid w:val="005C04E5"/>
    <w:rsid w:val="005C1764"/>
    <w:rsid w:val="005C182D"/>
    <w:rsid w:val="005C236C"/>
    <w:rsid w:val="005C34AD"/>
    <w:rsid w:val="005C3B2C"/>
    <w:rsid w:val="005C3D03"/>
    <w:rsid w:val="005C3EBF"/>
    <w:rsid w:val="005C51FA"/>
    <w:rsid w:val="005C5413"/>
    <w:rsid w:val="005C59B9"/>
    <w:rsid w:val="005C5A51"/>
    <w:rsid w:val="005C63C7"/>
    <w:rsid w:val="005C6628"/>
    <w:rsid w:val="005C6B2C"/>
    <w:rsid w:val="005C73E4"/>
    <w:rsid w:val="005C7B1F"/>
    <w:rsid w:val="005D00B8"/>
    <w:rsid w:val="005D06E8"/>
    <w:rsid w:val="005D1195"/>
    <w:rsid w:val="005D11E7"/>
    <w:rsid w:val="005D1CC7"/>
    <w:rsid w:val="005D2167"/>
    <w:rsid w:val="005D4FD1"/>
    <w:rsid w:val="005D5025"/>
    <w:rsid w:val="005D688E"/>
    <w:rsid w:val="005D6B98"/>
    <w:rsid w:val="005D6F53"/>
    <w:rsid w:val="005D7422"/>
    <w:rsid w:val="005D794E"/>
    <w:rsid w:val="005E23E8"/>
    <w:rsid w:val="005E2E5F"/>
    <w:rsid w:val="005E2FF9"/>
    <w:rsid w:val="005E30B2"/>
    <w:rsid w:val="005E39B3"/>
    <w:rsid w:val="005E4164"/>
    <w:rsid w:val="005E4D8B"/>
    <w:rsid w:val="005E68CD"/>
    <w:rsid w:val="005E6BD4"/>
    <w:rsid w:val="005F1BFF"/>
    <w:rsid w:val="005F24C4"/>
    <w:rsid w:val="005F2E6C"/>
    <w:rsid w:val="005F2F76"/>
    <w:rsid w:val="005F3196"/>
    <w:rsid w:val="005F32D1"/>
    <w:rsid w:val="005F3ABD"/>
    <w:rsid w:val="005F3F4A"/>
    <w:rsid w:val="005F3FC6"/>
    <w:rsid w:val="005F75C4"/>
    <w:rsid w:val="006002BF"/>
    <w:rsid w:val="00600301"/>
    <w:rsid w:val="0060089C"/>
    <w:rsid w:val="006008D1"/>
    <w:rsid w:val="00603CC2"/>
    <w:rsid w:val="00604763"/>
    <w:rsid w:val="00605CFE"/>
    <w:rsid w:val="0060600B"/>
    <w:rsid w:val="006064F8"/>
    <w:rsid w:val="00607D4B"/>
    <w:rsid w:val="006101CF"/>
    <w:rsid w:val="00610387"/>
    <w:rsid w:val="00611028"/>
    <w:rsid w:val="00611ADA"/>
    <w:rsid w:val="00611E18"/>
    <w:rsid w:val="00611E42"/>
    <w:rsid w:val="00611E99"/>
    <w:rsid w:val="00611FC0"/>
    <w:rsid w:val="00612FA8"/>
    <w:rsid w:val="0061357B"/>
    <w:rsid w:val="00613A4A"/>
    <w:rsid w:val="00614157"/>
    <w:rsid w:val="00614A2A"/>
    <w:rsid w:val="00614E91"/>
    <w:rsid w:val="00614ECD"/>
    <w:rsid w:val="006150DC"/>
    <w:rsid w:val="0061606F"/>
    <w:rsid w:val="00616613"/>
    <w:rsid w:val="00616760"/>
    <w:rsid w:val="00616F7E"/>
    <w:rsid w:val="00620F63"/>
    <w:rsid w:val="00621490"/>
    <w:rsid w:val="00622400"/>
    <w:rsid w:val="006231D7"/>
    <w:rsid w:val="00624446"/>
    <w:rsid w:val="00624A71"/>
    <w:rsid w:val="00626031"/>
    <w:rsid w:val="00630C6C"/>
    <w:rsid w:val="00630ED2"/>
    <w:rsid w:val="00631935"/>
    <w:rsid w:val="006345DC"/>
    <w:rsid w:val="00635E09"/>
    <w:rsid w:val="00635EC8"/>
    <w:rsid w:val="00635F15"/>
    <w:rsid w:val="00636B91"/>
    <w:rsid w:val="006373FF"/>
    <w:rsid w:val="00637833"/>
    <w:rsid w:val="00641AC4"/>
    <w:rsid w:val="00642D43"/>
    <w:rsid w:val="00642DFF"/>
    <w:rsid w:val="0064350E"/>
    <w:rsid w:val="00644282"/>
    <w:rsid w:val="00645EBB"/>
    <w:rsid w:val="00646A6F"/>
    <w:rsid w:val="00647A19"/>
    <w:rsid w:val="00647D0F"/>
    <w:rsid w:val="00647D2D"/>
    <w:rsid w:val="00651B45"/>
    <w:rsid w:val="00653397"/>
    <w:rsid w:val="006535C3"/>
    <w:rsid w:val="00653BF3"/>
    <w:rsid w:val="006543C5"/>
    <w:rsid w:val="006553CD"/>
    <w:rsid w:val="00655667"/>
    <w:rsid w:val="006559F5"/>
    <w:rsid w:val="0065752A"/>
    <w:rsid w:val="00661782"/>
    <w:rsid w:val="00661CB6"/>
    <w:rsid w:val="00662C11"/>
    <w:rsid w:val="00664192"/>
    <w:rsid w:val="0066570F"/>
    <w:rsid w:val="006661BE"/>
    <w:rsid w:val="0067064E"/>
    <w:rsid w:val="00671522"/>
    <w:rsid w:val="006722DF"/>
    <w:rsid w:val="006723C7"/>
    <w:rsid w:val="00672822"/>
    <w:rsid w:val="006729D2"/>
    <w:rsid w:val="00672C3A"/>
    <w:rsid w:val="00673B07"/>
    <w:rsid w:val="00673BC6"/>
    <w:rsid w:val="0067411C"/>
    <w:rsid w:val="00675448"/>
    <w:rsid w:val="006775B3"/>
    <w:rsid w:val="006776A3"/>
    <w:rsid w:val="0068149D"/>
    <w:rsid w:val="00681900"/>
    <w:rsid w:val="00682B99"/>
    <w:rsid w:val="00684808"/>
    <w:rsid w:val="0068483E"/>
    <w:rsid w:val="00684AEA"/>
    <w:rsid w:val="006851FD"/>
    <w:rsid w:val="00685D93"/>
    <w:rsid w:val="00686A7E"/>
    <w:rsid w:val="00687967"/>
    <w:rsid w:val="00690F72"/>
    <w:rsid w:val="00691BC1"/>
    <w:rsid w:val="00693A89"/>
    <w:rsid w:val="00694C0B"/>
    <w:rsid w:val="00695FE4"/>
    <w:rsid w:val="006A0F95"/>
    <w:rsid w:val="006A21B7"/>
    <w:rsid w:val="006A21ED"/>
    <w:rsid w:val="006A2C48"/>
    <w:rsid w:val="006A4AFC"/>
    <w:rsid w:val="006A516C"/>
    <w:rsid w:val="006A56EB"/>
    <w:rsid w:val="006A5D62"/>
    <w:rsid w:val="006A6B80"/>
    <w:rsid w:val="006B09AE"/>
    <w:rsid w:val="006B0D59"/>
    <w:rsid w:val="006B12BD"/>
    <w:rsid w:val="006B1301"/>
    <w:rsid w:val="006B1471"/>
    <w:rsid w:val="006B1EA4"/>
    <w:rsid w:val="006B2344"/>
    <w:rsid w:val="006B2B41"/>
    <w:rsid w:val="006B2B5C"/>
    <w:rsid w:val="006B2D92"/>
    <w:rsid w:val="006B2FEF"/>
    <w:rsid w:val="006B4002"/>
    <w:rsid w:val="006B4301"/>
    <w:rsid w:val="006B47ED"/>
    <w:rsid w:val="006B4AB6"/>
    <w:rsid w:val="006B4B31"/>
    <w:rsid w:val="006B6581"/>
    <w:rsid w:val="006B668A"/>
    <w:rsid w:val="006B6D6C"/>
    <w:rsid w:val="006B70C4"/>
    <w:rsid w:val="006B77B3"/>
    <w:rsid w:val="006C1749"/>
    <w:rsid w:val="006C1A17"/>
    <w:rsid w:val="006C1E1A"/>
    <w:rsid w:val="006C20C5"/>
    <w:rsid w:val="006C441B"/>
    <w:rsid w:val="006C5B11"/>
    <w:rsid w:val="006C5DED"/>
    <w:rsid w:val="006C5ECD"/>
    <w:rsid w:val="006C6C2F"/>
    <w:rsid w:val="006C7B68"/>
    <w:rsid w:val="006D0A91"/>
    <w:rsid w:val="006D0D41"/>
    <w:rsid w:val="006D1520"/>
    <w:rsid w:val="006D2054"/>
    <w:rsid w:val="006D2482"/>
    <w:rsid w:val="006D2E02"/>
    <w:rsid w:val="006D2F0C"/>
    <w:rsid w:val="006D2F8F"/>
    <w:rsid w:val="006D3604"/>
    <w:rsid w:val="006D416D"/>
    <w:rsid w:val="006D536E"/>
    <w:rsid w:val="006D547C"/>
    <w:rsid w:val="006D5CAC"/>
    <w:rsid w:val="006D5EB4"/>
    <w:rsid w:val="006E2082"/>
    <w:rsid w:val="006E2F89"/>
    <w:rsid w:val="006E3BE5"/>
    <w:rsid w:val="006E41AF"/>
    <w:rsid w:val="006E4684"/>
    <w:rsid w:val="006E5D5B"/>
    <w:rsid w:val="006E5F24"/>
    <w:rsid w:val="006E67BA"/>
    <w:rsid w:val="006E7BB9"/>
    <w:rsid w:val="006F0634"/>
    <w:rsid w:val="006F0B67"/>
    <w:rsid w:val="006F1A79"/>
    <w:rsid w:val="006F2362"/>
    <w:rsid w:val="006F29D9"/>
    <w:rsid w:val="006F32B3"/>
    <w:rsid w:val="006F3F20"/>
    <w:rsid w:val="006F4770"/>
    <w:rsid w:val="006F47EB"/>
    <w:rsid w:val="006F4B13"/>
    <w:rsid w:val="006F4D3D"/>
    <w:rsid w:val="006F4DE9"/>
    <w:rsid w:val="006F61B5"/>
    <w:rsid w:val="006F699E"/>
    <w:rsid w:val="006F71C2"/>
    <w:rsid w:val="0070034D"/>
    <w:rsid w:val="0070040B"/>
    <w:rsid w:val="007007C8"/>
    <w:rsid w:val="007008B0"/>
    <w:rsid w:val="00700AC3"/>
    <w:rsid w:val="00700AD6"/>
    <w:rsid w:val="00700E68"/>
    <w:rsid w:val="00701065"/>
    <w:rsid w:val="0070175E"/>
    <w:rsid w:val="0070319F"/>
    <w:rsid w:val="00703DC5"/>
    <w:rsid w:val="00703F37"/>
    <w:rsid w:val="00703FF3"/>
    <w:rsid w:val="007040F2"/>
    <w:rsid w:val="007049DF"/>
    <w:rsid w:val="00705DFA"/>
    <w:rsid w:val="00705EBC"/>
    <w:rsid w:val="007061B6"/>
    <w:rsid w:val="007062A0"/>
    <w:rsid w:val="00710D94"/>
    <w:rsid w:val="007120EE"/>
    <w:rsid w:val="007124A0"/>
    <w:rsid w:val="0071279F"/>
    <w:rsid w:val="007130C5"/>
    <w:rsid w:val="007133A6"/>
    <w:rsid w:val="00714246"/>
    <w:rsid w:val="00714D10"/>
    <w:rsid w:val="00714D13"/>
    <w:rsid w:val="007153C5"/>
    <w:rsid w:val="0071609C"/>
    <w:rsid w:val="007161D3"/>
    <w:rsid w:val="0071737C"/>
    <w:rsid w:val="00720040"/>
    <w:rsid w:val="007203BD"/>
    <w:rsid w:val="007203DF"/>
    <w:rsid w:val="00720C35"/>
    <w:rsid w:val="00720E7B"/>
    <w:rsid w:val="00721845"/>
    <w:rsid w:val="0072232C"/>
    <w:rsid w:val="00724723"/>
    <w:rsid w:val="00724CA0"/>
    <w:rsid w:val="0072533D"/>
    <w:rsid w:val="00726255"/>
    <w:rsid w:val="007262F0"/>
    <w:rsid w:val="00727BE9"/>
    <w:rsid w:val="00730880"/>
    <w:rsid w:val="00730C9E"/>
    <w:rsid w:val="007314F1"/>
    <w:rsid w:val="00731BE9"/>
    <w:rsid w:val="00731E2B"/>
    <w:rsid w:val="00732EF3"/>
    <w:rsid w:val="00733C32"/>
    <w:rsid w:val="007354D2"/>
    <w:rsid w:val="00735597"/>
    <w:rsid w:val="00735EB9"/>
    <w:rsid w:val="007366D2"/>
    <w:rsid w:val="0074039B"/>
    <w:rsid w:val="007420D7"/>
    <w:rsid w:val="00743A04"/>
    <w:rsid w:val="00743F8A"/>
    <w:rsid w:val="0074545C"/>
    <w:rsid w:val="0074742D"/>
    <w:rsid w:val="007474B8"/>
    <w:rsid w:val="00747877"/>
    <w:rsid w:val="007509A7"/>
    <w:rsid w:val="007526B6"/>
    <w:rsid w:val="0075282B"/>
    <w:rsid w:val="00752DBC"/>
    <w:rsid w:val="0075353B"/>
    <w:rsid w:val="00753FF4"/>
    <w:rsid w:val="0075411D"/>
    <w:rsid w:val="00754E18"/>
    <w:rsid w:val="007554C6"/>
    <w:rsid w:val="00755CB1"/>
    <w:rsid w:val="00756116"/>
    <w:rsid w:val="00756334"/>
    <w:rsid w:val="00756F8A"/>
    <w:rsid w:val="007570D0"/>
    <w:rsid w:val="00757367"/>
    <w:rsid w:val="0075793B"/>
    <w:rsid w:val="007579C3"/>
    <w:rsid w:val="007579E6"/>
    <w:rsid w:val="00757F3F"/>
    <w:rsid w:val="007601AF"/>
    <w:rsid w:val="00760295"/>
    <w:rsid w:val="00760974"/>
    <w:rsid w:val="00760998"/>
    <w:rsid w:val="00760A24"/>
    <w:rsid w:val="00760B97"/>
    <w:rsid w:val="007613E4"/>
    <w:rsid w:val="00761551"/>
    <w:rsid w:val="00762675"/>
    <w:rsid w:val="00762DE0"/>
    <w:rsid w:val="00762FC8"/>
    <w:rsid w:val="00764532"/>
    <w:rsid w:val="0076520B"/>
    <w:rsid w:val="00765825"/>
    <w:rsid w:val="007700D3"/>
    <w:rsid w:val="007702C7"/>
    <w:rsid w:val="00770970"/>
    <w:rsid w:val="0077131C"/>
    <w:rsid w:val="0077138B"/>
    <w:rsid w:val="007727E4"/>
    <w:rsid w:val="00772EC7"/>
    <w:rsid w:val="00773199"/>
    <w:rsid w:val="00774ABB"/>
    <w:rsid w:val="0077534E"/>
    <w:rsid w:val="00775B41"/>
    <w:rsid w:val="00775E91"/>
    <w:rsid w:val="007767C9"/>
    <w:rsid w:val="00777133"/>
    <w:rsid w:val="0077733C"/>
    <w:rsid w:val="0078045E"/>
    <w:rsid w:val="00780B70"/>
    <w:rsid w:val="00780EDA"/>
    <w:rsid w:val="00782502"/>
    <w:rsid w:val="007827B5"/>
    <w:rsid w:val="00782847"/>
    <w:rsid w:val="00783777"/>
    <w:rsid w:val="00783D20"/>
    <w:rsid w:val="00785232"/>
    <w:rsid w:val="0078549A"/>
    <w:rsid w:val="007862D0"/>
    <w:rsid w:val="0079247D"/>
    <w:rsid w:val="0079268D"/>
    <w:rsid w:val="007930DA"/>
    <w:rsid w:val="007932BD"/>
    <w:rsid w:val="007933E5"/>
    <w:rsid w:val="00793C9F"/>
    <w:rsid w:val="0079470F"/>
    <w:rsid w:val="007948D4"/>
    <w:rsid w:val="00794EBA"/>
    <w:rsid w:val="00794F2D"/>
    <w:rsid w:val="00795306"/>
    <w:rsid w:val="007954D3"/>
    <w:rsid w:val="00796159"/>
    <w:rsid w:val="007977F2"/>
    <w:rsid w:val="00797AAD"/>
    <w:rsid w:val="007A2F02"/>
    <w:rsid w:val="007A5127"/>
    <w:rsid w:val="007A56DB"/>
    <w:rsid w:val="007A5C51"/>
    <w:rsid w:val="007A75A3"/>
    <w:rsid w:val="007B25FF"/>
    <w:rsid w:val="007B2A03"/>
    <w:rsid w:val="007B3086"/>
    <w:rsid w:val="007B3186"/>
    <w:rsid w:val="007B33BD"/>
    <w:rsid w:val="007B3982"/>
    <w:rsid w:val="007B41D7"/>
    <w:rsid w:val="007B4C2A"/>
    <w:rsid w:val="007B70B5"/>
    <w:rsid w:val="007B72FF"/>
    <w:rsid w:val="007C0DB7"/>
    <w:rsid w:val="007C1A7D"/>
    <w:rsid w:val="007C1F02"/>
    <w:rsid w:val="007C1F6C"/>
    <w:rsid w:val="007C4094"/>
    <w:rsid w:val="007C45C5"/>
    <w:rsid w:val="007C4C80"/>
    <w:rsid w:val="007C608D"/>
    <w:rsid w:val="007C6200"/>
    <w:rsid w:val="007C6994"/>
    <w:rsid w:val="007C6A3C"/>
    <w:rsid w:val="007C6DDA"/>
    <w:rsid w:val="007C72FA"/>
    <w:rsid w:val="007C7678"/>
    <w:rsid w:val="007D20FC"/>
    <w:rsid w:val="007D29EC"/>
    <w:rsid w:val="007D3402"/>
    <w:rsid w:val="007D4B3C"/>
    <w:rsid w:val="007D50AE"/>
    <w:rsid w:val="007D50FB"/>
    <w:rsid w:val="007D516C"/>
    <w:rsid w:val="007D6827"/>
    <w:rsid w:val="007E13F9"/>
    <w:rsid w:val="007E1EA6"/>
    <w:rsid w:val="007E2FDE"/>
    <w:rsid w:val="007E45A8"/>
    <w:rsid w:val="007E481C"/>
    <w:rsid w:val="007E4C1F"/>
    <w:rsid w:val="007E50CC"/>
    <w:rsid w:val="007E54F8"/>
    <w:rsid w:val="007E6851"/>
    <w:rsid w:val="007E6943"/>
    <w:rsid w:val="007E792F"/>
    <w:rsid w:val="007F0204"/>
    <w:rsid w:val="007F0D03"/>
    <w:rsid w:val="007F0F8D"/>
    <w:rsid w:val="007F192C"/>
    <w:rsid w:val="007F2358"/>
    <w:rsid w:val="007F28CB"/>
    <w:rsid w:val="007F2E28"/>
    <w:rsid w:val="007F3679"/>
    <w:rsid w:val="007F3879"/>
    <w:rsid w:val="007F48D5"/>
    <w:rsid w:val="007F4920"/>
    <w:rsid w:val="007F5830"/>
    <w:rsid w:val="007F5890"/>
    <w:rsid w:val="007F5C3C"/>
    <w:rsid w:val="007F5C58"/>
    <w:rsid w:val="007F6449"/>
    <w:rsid w:val="007F6674"/>
    <w:rsid w:val="007F6941"/>
    <w:rsid w:val="007F6DCD"/>
    <w:rsid w:val="007F6DD8"/>
    <w:rsid w:val="0080630B"/>
    <w:rsid w:val="00806AB5"/>
    <w:rsid w:val="00807142"/>
    <w:rsid w:val="008074E3"/>
    <w:rsid w:val="00807802"/>
    <w:rsid w:val="0080799C"/>
    <w:rsid w:val="00810017"/>
    <w:rsid w:val="00810C18"/>
    <w:rsid w:val="00810CB3"/>
    <w:rsid w:val="00810CC7"/>
    <w:rsid w:val="008126E9"/>
    <w:rsid w:val="00812BAD"/>
    <w:rsid w:val="00814421"/>
    <w:rsid w:val="00814AFC"/>
    <w:rsid w:val="00814B22"/>
    <w:rsid w:val="00815D0B"/>
    <w:rsid w:val="00817B31"/>
    <w:rsid w:val="00817CC6"/>
    <w:rsid w:val="00822862"/>
    <w:rsid w:val="00822BDF"/>
    <w:rsid w:val="0082350A"/>
    <w:rsid w:val="00823765"/>
    <w:rsid w:val="0082597B"/>
    <w:rsid w:val="00827291"/>
    <w:rsid w:val="0082732C"/>
    <w:rsid w:val="00831557"/>
    <w:rsid w:val="00831A5D"/>
    <w:rsid w:val="00831DB4"/>
    <w:rsid w:val="0083218B"/>
    <w:rsid w:val="008350BE"/>
    <w:rsid w:val="00836238"/>
    <w:rsid w:val="008365EC"/>
    <w:rsid w:val="0083689F"/>
    <w:rsid w:val="00837390"/>
    <w:rsid w:val="00840A8F"/>
    <w:rsid w:val="0084313C"/>
    <w:rsid w:val="00843BBE"/>
    <w:rsid w:val="00844176"/>
    <w:rsid w:val="008449C4"/>
    <w:rsid w:val="00844A32"/>
    <w:rsid w:val="00846A9D"/>
    <w:rsid w:val="00846BDC"/>
    <w:rsid w:val="008503CA"/>
    <w:rsid w:val="00850C70"/>
    <w:rsid w:val="00852BA6"/>
    <w:rsid w:val="0085308E"/>
    <w:rsid w:val="0085318D"/>
    <w:rsid w:val="00854476"/>
    <w:rsid w:val="0085599C"/>
    <w:rsid w:val="008565FB"/>
    <w:rsid w:val="008577FA"/>
    <w:rsid w:val="00860ED9"/>
    <w:rsid w:val="00861140"/>
    <w:rsid w:val="00862383"/>
    <w:rsid w:val="00862580"/>
    <w:rsid w:val="00862834"/>
    <w:rsid w:val="008651C7"/>
    <w:rsid w:val="00870E97"/>
    <w:rsid w:val="00870EAD"/>
    <w:rsid w:val="00870FE1"/>
    <w:rsid w:val="00871516"/>
    <w:rsid w:val="00871697"/>
    <w:rsid w:val="00871D45"/>
    <w:rsid w:val="00871E2F"/>
    <w:rsid w:val="00874288"/>
    <w:rsid w:val="00874E17"/>
    <w:rsid w:val="00876284"/>
    <w:rsid w:val="0087633D"/>
    <w:rsid w:val="008764DD"/>
    <w:rsid w:val="008765D9"/>
    <w:rsid w:val="00877499"/>
    <w:rsid w:val="008804A5"/>
    <w:rsid w:val="00880910"/>
    <w:rsid w:val="00880FCF"/>
    <w:rsid w:val="008814E9"/>
    <w:rsid w:val="00883029"/>
    <w:rsid w:val="00883C37"/>
    <w:rsid w:val="008840C0"/>
    <w:rsid w:val="008841EB"/>
    <w:rsid w:val="00884458"/>
    <w:rsid w:val="0088688D"/>
    <w:rsid w:val="008869A6"/>
    <w:rsid w:val="008910B2"/>
    <w:rsid w:val="00891622"/>
    <w:rsid w:val="00891A13"/>
    <w:rsid w:val="00891C00"/>
    <w:rsid w:val="00891E19"/>
    <w:rsid w:val="00891F12"/>
    <w:rsid w:val="008921BE"/>
    <w:rsid w:val="0089339B"/>
    <w:rsid w:val="0089370F"/>
    <w:rsid w:val="008939FD"/>
    <w:rsid w:val="00895E41"/>
    <w:rsid w:val="008964C6"/>
    <w:rsid w:val="0089734D"/>
    <w:rsid w:val="008A048A"/>
    <w:rsid w:val="008A0A32"/>
    <w:rsid w:val="008A1056"/>
    <w:rsid w:val="008A1759"/>
    <w:rsid w:val="008A1A4D"/>
    <w:rsid w:val="008A3DDF"/>
    <w:rsid w:val="008A3E74"/>
    <w:rsid w:val="008A4F1C"/>
    <w:rsid w:val="008A50CB"/>
    <w:rsid w:val="008A5336"/>
    <w:rsid w:val="008A67A7"/>
    <w:rsid w:val="008A6896"/>
    <w:rsid w:val="008A77C3"/>
    <w:rsid w:val="008A7CC5"/>
    <w:rsid w:val="008B00EB"/>
    <w:rsid w:val="008B0720"/>
    <w:rsid w:val="008B13FC"/>
    <w:rsid w:val="008B1C5A"/>
    <w:rsid w:val="008B1CC3"/>
    <w:rsid w:val="008B206C"/>
    <w:rsid w:val="008B24D9"/>
    <w:rsid w:val="008B2B60"/>
    <w:rsid w:val="008B34AA"/>
    <w:rsid w:val="008B4335"/>
    <w:rsid w:val="008B4A37"/>
    <w:rsid w:val="008B4C63"/>
    <w:rsid w:val="008B50C6"/>
    <w:rsid w:val="008B5413"/>
    <w:rsid w:val="008B56DF"/>
    <w:rsid w:val="008B5B2C"/>
    <w:rsid w:val="008B5EFB"/>
    <w:rsid w:val="008B69DC"/>
    <w:rsid w:val="008B70D5"/>
    <w:rsid w:val="008B7953"/>
    <w:rsid w:val="008C06A2"/>
    <w:rsid w:val="008C211E"/>
    <w:rsid w:val="008C21AD"/>
    <w:rsid w:val="008C239D"/>
    <w:rsid w:val="008C2C8D"/>
    <w:rsid w:val="008C3921"/>
    <w:rsid w:val="008C4728"/>
    <w:rsid w:val="008C63CB"/>
    <w:rsid w:val="008C772F"/>
    <w:rsid w:val="008C791F"/>
    <w:rsid w:val="008C7959"/>
    <w:rsid w:val="008D10D2"/>
    <w:rsid w:val="008D1F88"/>
    <w:rsid w:val="008D24C3"/>
    <w:rsid w:val="008D3653"/>
    <w:rsid w:val="008D39F7"/>
    <w:rsid w:val="008D3D8E"/>
    <w:rsid w:val="008D410D"/>
    <w:rsid w:val="008D4F09"/>
    <w:rsid w:val="008D539E"/>
    <w:rsid w:val="008D58BA"/>
    <w:rsid w:val="008D64B7"/>
    <w:rsid w:val="008D6523"/>
    <w:rsid w:val="008D65D5"/>
    <w:rsid w:val="008D6EFF"/>
    <w:rsid w:val="008D6FA7"/>
    <w:rsid w:val="008D75EB"/>
    <w:rsid w:val="008D7F23"/>
    <w:rsid w:val="008E066B"/>
    <w:rsid w:val="008E07F9"/>
    <w:rsid w:val="008E0F42"/>
    <w:rsid w:val="008E12FB"/>
    <w:rsid w:val="008E140F"/>
    <w:rsid w:val="008E1901"/>
    <w:rsid w:val="008E1EC9"/>
    <w:rsid w:val="008E1F57"/>
    <w:rsid w:val="008E22BF"/>
    <w:rsid w:val="008E2678"/>
    <w:rsid w:val="008E3DDA"/>
    <w:rsid w:val="008E5D85"/>
    <w:rsid w:val="008E6B58"/>
    <w:rsid w:val="008E751B"/>
    <w:rsid w:val="008E7997"/>
    <w:rsid w:val="008F0BA6"/>
    <w:rsid w:val="008F32D1"/>
    <w:rsid w:val="008F4B6D"/>
    <w:rsid w:val="008F5CF9"/>
    <w:rsid w:val="008F7621"/>
    <w:rsid w:val="00900C33"/>
    <w:rsid w:val="0090193D"/>
    <w:rsid w:val="009034C7"/>
    <w:rsid w:val="00903DC6"/>
    <w:rsid w:val="009069E6"/>
    <w:rsid w:val="00906ABE"/>
    <w:rsid w:val="009072BF"/>
    <w:rsid w:val="00907D1C"/>
    <w:rsid w:val="00907DD7"/>
    <w:rsid w:val="00910729"/>
    <w:rsid w:val="00910B20"/>
    <w:rsid w:val="00910BBC"/>
    <w:rsid w:val="0091182D"/>
    <w:rsid w:val="00911DA2"/>
    <w:rsid w:val="0091207E"/>
    <w:rsid w:val="009123CC"/>
    <w:rsid w:val="0091304C"/>
    <w:rsid w:val="0091445D"/>
    <w:rsid w:val="00914822"/>
    <w:rsid w:val="00915081"/>
    <w:rsid w:val="009165D6"/>
    <w:rsid w:val="00916926"/>
    <w:rsid w:val="009174D5"/>
    <w:rsid w:val="00917B01"/>
    <w:rsid w:val="00917D6F"/>
    <w:rsid w:val="00921504"/>
    <w:rsid w:val="009215F2"/>
    <w:rsid w:val="00921E12"/>
    <w:rsid w:val="00921FC0"/>
    <w:rsid w:val="00922352"/>
    <w:rsid w:val="009224D7"/>
    <w:rsid w:val="00922667"/>
    <w:rsid w:val="009229DF"/>
    <w:rsid w:val="00925560"/>
    <w:rsid w:val="0092710C"/>
    <w:rsid w:val="00927413"/>
    <w:rsid w:val="00927AB2"/>
    <w:rsid w:val="0093112B"/>
    <w:rsid w:val="00931F06"/>
    <w:rsid w:val="0093224E"/>
    <w:rsid w:val="0093298F"/>
    <w:rsid w:val="009354F2"/>
    <w:rsid w:val="00935BBE"/>
    <w:rsid w:val="00936788"/>
    <w:rsid w:val="009370A3"/>
    <w:rsid w:val="00937BB0"/>
    <w:rsid w:val="0094022B"/>
    <w:rsid w:val="00941E05"/>
    <w:rsid w:val="00942026"/>
    <w:rsid w:val="00942212"/>
    <w:rsid w:val="0094276B"/>
    <w:rsid w:val="00942D63"/>
    <w:rsid w:val="009439DA"/>
    <w:rsid w:val="0094437B"/>
    <w:rsid w:val="00944A48"/>
    <w:rsid w:val="009455DB"/>
    <w:rsid w:val="00945DB2"/>
    <w:rsid w:val="00947224"/>
    <w:rsid w:val="009511D6"/>
    <w:rsid w:val="009516C0"/>
    <w:rsid w:val="00951ED7"/>
    <w:rsid w:val="00952432"/>
    <w:rsid w:val="009542EE"/>
    <w:rsid w:val="00954428"/>
    <w:rsid w:val="00954541"/>
    <w:rsid w:val="00954C0F"/>
    <w:rsid w:val="00956218"/>
    <w:rsid w:val="00956C4B"/>
    <w:rsid w:val="00957D28"/>
    <w:rsid w:val="00957E64"/>
    <w:rsid w:val="0096134B"/>
    <w:rsid w:val="00961605"/>
    <w:rsid w:val="009620C5"/>
    <w:rsid w:val="00962449"/>
    <w:rsid w:val="00962BDC"/>
    <w:rsid w:val="00963C88"/>
    <w:rsid w:val="009654DD"/>
    <w:rsid w:val="00965995"/>
    <w:rsid w:val="00966814"/>
    <w:rsid w:val="00966DC4"/>
    <w:rsid w:val="00967191"/>
    <w:rsid w:val="0097000E"/>
    <w:rsid w:val="00970443"/>
    <w:rsid w:val="00970D58"/>
    <w:rsid w:val="00972E8B"/>
    <w:rsid w:val="00973167"/>
    <w:rsid w:val="00973C59"/>
    <w:rsid w:val="009749EF"/>
    <w:rsid w:val="009756A6"/>
    <w:rsid w:val="00976232"/>
    <w:rsid w:val="00976911"/>
    <w:rsid w:val="00980174"/>
    <w:rsid w:val="00981A42"/>
    <w:rsid w:val="00981CF1"/>
    <w:rsid w:val="00984B89"/>
    <w:rsid w:val="009851F4"/>
    <w:rsid w:val="00985946"/>
    <w:rsid w:val="00985A6C"/>
    <w:rsid w:val="00985CCF"/>
    <w:rsid w:val="00985EED"/>
    <w:rsid w:val="0098645D"/>
    <w:rsid w:val="00987FC0"/>
    <w:rsid w:val="0099123D"/>
    <w:rsid w:val="00991CB1"/>
    <w:rsid w:val="009921E3"/>
    <w:rsid w:val="00992449"/>
    <w:rsid w:val="0099282E"/>
    <w:rsid w:val="00993596"/>
    <w:rsid w:val="00995C6B"/>
    <w:rsid w:val="00996368"/>
    <w:rsid w:val="00996A2F"/>
    <w:rsid w:val="00996B89"/>
    <w:rsid w:val="009977A9"/>
    <w:rsid w:val="00997FBA"/>
    <w:rsid w:val="009A00EB"/>
    <w:rsid w:val="009A05D8"/>
    <w:rsid w:val="009A2E9F"/>
    <w:rsid w:val="009A3066"/>
    <w:rsid w:val="009A4D52"/>
    <w:rsid w:val="009A5DBB"/>
    <w:rsid w:val="009A6766"/>
    <w:rsid w:val="009A692C"/>
    <w:rsid w:val="009A74ED"/>
    <w:rsid w:val="009A7E10"/>
    <w:rsid w:val="009B1CEB"/>
    <w:rsid w:val="009B2576"/>
    <w:rsid w:val="009B2FC2"/>
    <w:rsid w:val="009B3508"/>
    <w:rsid w:val="009B3AE3"/>
    <w:rsid w:val="009B430C"/>
    <w:rsid w:val="009B43EB"/>
    <w:rsid w:val="009B584C"/>
    <w:rsid w:val="009B6613"/>
    <w:rsid w:val="009B6674"/>
    <w:rsid w:val="009B69DB"/>
    <w:rsid w:val="009B7000"/>
    <w:rsid w:val="009B75D4"/>
    <w:rsid w:val="009C0178"/>
    <w:rsid w:val="009C030C"/>
    <w:rsid w:val="009C061A"/>
    <w:rsid w:val="009C108E"/>
    <w:rsid w:val="009C1FE8"/>
    <w:rsid w:val="009C20EF"/>
    <w:rsid w:val="009C228A"/>
    <w:rsid w:val="009C282F"/>
    <w:rsid w:val="009C2E2D"/>
    <w:rsid w:val="009C3257"/>
    <w:rsid w:val="009C35EA"/>
    <w:rsid w:val="009C5640"/>
    <w:rsid w:val="009C59C5"/>
    <w:rsid w:val="009C66A9"/>
    <w:rsid w:val="009C7F6E"/>
    <w:rsid w:val="009CE1C5"/>
    <w:rsid w:val="009D0551"/>
    <w:rsid w:val="009D0A96"/>
    <w:rsid w:val="009D1051"/>
    <w:rsid w:val="009D2037"/>
    <w:rsid w:val="009D2447"/>
    <w:rsid w:val="009D2570"/>
    <w:rsid w:val="009D257E"/>
    <w:rsid w:val="009D3F87"/>
    <w:rsid w:val="009D43B2"/>
    <w:rsid w:val="009E03F3"/>
    <w:rsid w:val="009E0735"/>
    <w:rsid w:val="009E0E02"/>
    <w:rsid w:val="009E3EE9"/>
    <w:rsid w:val="009E4A8E"/>
    <w:rsid w:val="009E5AE2"/>
    <w:rsid w:val="009E5C84"/>
    <w:rsid w:val="009E7BF2"/>
    <w:rsid w:val="009F0C9B"/>
    <w:rsid w:val="009F0FC9"/>
    <w:rsid w:val="009F1159"/>
    <w:rsid w:val="009F1A7E"/>
    <w:rsid w:val="009F2D36"/>
    <w:rsid w:val="009F32A0"/>
    <w:rsid w:val="009F32F1"/>
    <w:rsid w:val="009F353A"/>
    <w:rsid w:val="009F3DCF"/>
    <w:rsid w:val="009F5138"/>
    <w:rsid w:val="009F5D3E"/>
    <w:rsid w:val="009F6CBA"/>
    <w:rsid w:val="00A02056"/>
    <w:rsid w:val="00A02940"/>
    <w:rsid w:val="00A037AB"/>
    <w:rsid w:val="00A03E32"/>
    <w:rsid w:val="00A075B0"/>
    <w:rsid w:val="00A11259"/>
    <w:rsid w:val="00A12AFC"/>
    <w:rsid w:val="00A12B76"/>
    <w:rsid w:val="00A12CC2"/>
    <w:rsid w:val="00A13AEE"/>
    <w:rsid w:val="00A13E39"/>
    <w:rsid w:val="00A13FC8"/>
    <w:rsid w:val="00A14369"/>
    <w:rsid w:val="00A154D5"/>
    <w:rsid w:val="00A15B2D"/>
    <w:rsid w:val="00A17758"/>
    <w:rsid w:val="00A2067E"/>
    <w:rsid w:val="00A20B99"/>
    <w:rsid w:val="00A2139F"/>
    <w:rsid w:val="00A21F19"/>
    <w:rsid w:val="00A229AC"/>
    <w:rsid w:val="00A23E8B"/>
    <w:rsid w:val="00A25225"/>
    <w:rsid w:val="00A25B4B"/>
    <w:rsid w:val="00A26329"/>
    <w:rsid w:val="00A26607"/>
    <w:rsid w:val="00A26676"/>
    <w:rsid w:val="00A267B2"/>
    <w:rsid w:val="00A27A02"/>
    <w:rsid w:val="00A300B8"/>
    <w:rsid w:val="00A30DAB"/>
    <w:rsid w:val="00A31263"/>
    <w:rsid w:val="00A3172A"/>
    <w:rsid w:val="00A32A3F"/>
    <w:rsid w:val="00A337C5"/>
    <w:rsid w:val="00A33B10"/>
    <w:rsid w:val="00A340FB"/>
    <w:rsid w:val="00A34C17"/>
    <w:rsid w:val="00A34EAB"/>
    <w:rsid w:val="00A34FAD"/>
    <w:rsid w:val="00A3537A"/>
    <w:rsid w:val="00A35920"/>
    <w:rsid w:val="00A3616E"/>
    <w:rsid w:val="00A37CD5"/>
    <w:rsid w:val="00A41FB2"/>
    <w:rsid w:val="00A43105"/>
    <w:rsid w:val="00A432F5"/>
    <w:rsid w:val="00A43A02"/>
    <w:rsid w:val="00A44F41"/>
    <w:rsid w:val="00A4530B"/>
    <w:rsid w:val="00A456AD"/>
    <w:rsid w:val="00A468F1"/>
    <w:rsid w:val="00A471D7"/>
    <w:rsid w:val="00A4760E"/>
    <w:rsid w:val="00A50198"/>
    <w:rsid w:val="00A51D91"/>
    <w:rsid w:val="00A52EE9"/>
    <w:rsid w:val="00A539DD"/>
    <w:rsid w:val="00A541ED"/>
    <w:rsid w:val="00A5551D"/>
    <w:rsid w:val="00A562DC"/>
    <w:rsid w:val="00A5650D"/>
    <w:rsid w:val="00A568E6"/>
    <w:rsid w:val="00A56E9B"/>
    <w:rsid w:val="00A56F27"/>
    <w:rsid w:val="00A57518"/>
    <w:rsid w:val="00A607D5"/>
    <w:rsid w:val="00A60C80"/>
    <w:rsid w:val="00A60F3B"/>
    <w:rsid w:val="00A61823"/>
    <w:rsid w:val="00A6403F"/>
    <w:rsid w:val="00A660B7"/>
    <w:rsid w:val="00A66F1F"/>
    <w:rsid w:val="00A6778E"/>
    <w:rsid w:val="00A67C56"/>
    <w:rsid w:val="00A71824"/>
    <w:rsid w:val="00A718EE"/>
    <w:rsid w:val="00A73448"/>
    <w:rsid w:val="00A73F1C"/>
    <w:rsid w:val="00A746E9"/>
    <w:rsid w:val="00A755C5"/>
    <w:rsid w:val="00A76723"/>
    <w:rsid w:val="00A7692F"/>
    <w:rsid w:val="00A76C0A"/>
    <w:rsid w:val="00A76E4B"/>
    <w:rsid w:val="00A80C5F"/>
    <w:rsid w:val="00A80C73"/>
    <w:rsid w:val="00A82313"/>
    <w:rsid w:val="00A8562D"/>
    <w:rsid w:val="00A863D2"/>
    <w:rsid w:val="00A866CB"/>
    <w:rsid w:val="00A86F1C"/>
    <w:rsid w:val="00A9159E"/>
    <w:rsid w:val="00A9174A"/>
    <w:rsid w:val="00A9188C"/>
    <w:rsid w:val="00A92199"/>
    <w:rsid w:val="00A92353"/>
    <w:rsid w:val="00A92A07"/>
    <w:rsid w:val="00A93054"/>
    <w:rsid w:val="00A94B68"/>
    <w:rsid w:val="00A9563A"/>
    <w:rsid w:val="00A96715"/>
    <w:rsid w:val="00A969CC"/>
    <w:rsid w:val="00A96C8D"/>
    <w:rsid w:val="00A9708B"/>
    <w:rsid w:val="00AA0443"/>
    <w:rsid w:val="00AA0A62"/>
    <w:rsid w:val="00AA2924"/>
    <w:rsid w:val="00AA2994"/>
    <w:rsid w:val="00AA34A6"/>
    <w:rsid w:val="00AA3A72"/>
    <w:rsid w:val="00AA3EA9"/>
    <w:rsid w:val="00AA45BA"/>
    <w:rsid w:val="00AA58A4"/>
    <w:rsid w:val="00AA5CFF"/>
    <w:rsid w:val="00AA61B2"/>
    <w:rsid w:val="00AA6AEB"/>
    <w:rsid w:val="00AA6E88"/>
    <w:rsid w:val="00AB31CE"/>
    <w:rsid w:val="00AB35E1"/>
    <w:rsid w:val="00AB382F"/>
    <w:rsid w:val="00AB3EB4"/>
    <w:rsid w:val="00AB4677"/>
    <w:rsid w:val="00AB6060"/>
    <w:rsid w:val="00AB6AE8"/>
    <w:rsid w:val="00AC16D2"/>
    <w:rsid w:val="00AC24BD"/>
    <w:rsid w:val="00AC3708"/>
    <w:rsid w:val="00AC4A65"/>
    <w:rsid w:val="00AC5197"/>
    <w:rsid w:val="00AC5779"/>
    <w:rsid w:val="00AC6262"/>
    <w:rsid w:val="00AC6345"/>
    <w:rsid w:val="00AD081A"/>
    <w:rsid w:val="00AD0AD3"/>
    <w:rsid w:val="00AD0B37"/>
    <w:rsid w:val="00AD2EBB"/>
    <w:rsid w:val="00AD3D79"/>
    <w:rsid w:val="00AD48AA"/>
    <w:rsid w:val="00AD49E0"/>
    <w:rsid w:val="00AD4BDC"/>
    <w:rsid w:val="00AD5B91"/>
    <w:rsid w:val="00AD5C75"/>
    <w:rsid w:val="00AD6AEF"/>
    <w:rsid w:val="00AD7659"/>
    <w:rsid w:val="00AE0055"/>
    <w:rsid w:val="00AE091D"/>
    <w:rsid w:val="00AE2B2E"/>
    <w:rsid w:val="00AE31A2"/>
    <w:rsid w:val="00AE350B"/>
    <w:rsid w:val="00AE3B88"/>
    <w:rsid w:val="00AE4C8F"/>
    <w:rsid w:val="00AE5675"/>
    <w:rsid w:val="00AE57EC"/>
    <w:rsid w:val="00AE632C"/>
    <w:rsid w:val="00AE64F9"/>
    <w:rsid w:val="00AE664E"/>
    <w:rsid w:val="00AE7035"/>
    <w:rsid w:val="00AE7682"/>
    <w:rsid w:val="00AE7D1B"/>
    <w:rsid w:val="00AF0472"/>
    <w:rsid w:val="00AF080B"/>
    <w:rsid w:val="00AF0D5C"/>
    <w:rsid w:val="00AF1B58"/>
    <w:rsid w:val="00AF1C04"/>
    <w:rsid w:val="00AF2547"/>
    <w:rsid w:val="00AF254A"/>
    <w:rsid w:val="00AF2A9E"/>
    <w:rsid w:val="00AF36C9"/>
    <w:rsid w:val="00AF5DF5"/>
    <w:rsid w:val="00AF629F"/>
    <w:rsid w:val="00AF755E"/>
    <w:rsid w:val="00B0155C"/>
    <w:rsid w:val="00B017D6"/>
    <w:rsid w:val="00B01DE8"/>
    <w:rsid w:val="00B02EDD"/>
    <w:rsid w:val="00B03584"/>
    <w:rsid w:val="00B039A0"/>
    <w:rsid w:val="00B04187"/>
    <w:rsid w:val="00B04603"/>
    <w:rsid w:val="00B0569D"/>
    <w:rsid w:val="00B0675E"/>
    <w:rsid w:val="00B07749"/>
    <w:rsid w:val="00B1092B"/>
    <w:rsid w:val="00B10B94"/>
    <w:rsid w:val="00B111A5"/>
    <w:rsid w:val="00B117F2"/>
    <w:rsid w:val="00B1279F"/>
    <w:rsid w:val="00B128F7"/>
    <w:rsid w:val="00B13379"/>
    <w:rsid w:val="00B136B9"/>
    <w:rsid w:val="00B13C6F"/>
    <w:rsid w:val="00B14D75"/>
    <w:rsid w:val="00B14D78"/>
    <w:rsid w:val="00B15054"/>
    <w:rsid w:val="00B1512B"/>
    <w:rsid w:val="00B153F8"/>
    <w:rsid w:val="00B157DC"/>
    <w:rsid w:val="00B15DBA"/>
    <w:rsid w:val="00B15E05"/>
    <w:rsid w:val="00B16A95"/>
    <w:rsid w:val="00B21357"/>
    <w:rsid w:val="00B21B0B"/>
    <w:rsid w:val="00B21B79"/>
    <w:rsid w:val="00B2297A"/>
    <w:rsid w:val="00B230F6"/>
    <w:rsid w:val="00B23F23"/>
    <w:rsid w:val="00B23FDD"/>
    <w:rsid w:val="00B244D1"/>
    <w:rsid w:val="00B2497E"/>
    <w:rsid w:val="00B24DCB"/>
    <w:rsid w:val="00B257AE"/>
    <w:rsid w:val="00B26202"/>
    <w:rsid w:val="00B2683B"/>
    <w:rsid w:val="00B278A0"/>
    <w:rsid w:val="00B300C7"/>
    <w:rsid w:val="00B30CFE"/>
    <w:rsid w:val="00B3184A"/>
    <w:rsid w:val="00B32632"/>
    <w:rsid w:val="00B32793"/>
    <w:rsid w:val="00B32E4D"/>
    <w:rsid w:val="00B33CDE"/>
    <w:rsid w:val="00B33D89"/>
    <w:rsid w:val="00B34768"/>
    <w:rsid w:val="00B34F7D"/>
    <w:rsid w:val="00B355D9"/>
    <w:rsid w:val="00B3560A"/>
    <w:rsid w:val="00B35CE9"/>
    <w:rsid w:val="00B37CCD"/>
    <w:rsid w:val="00B404B6"/>
    <w:rsid w:val="00B414FF"/>
    <w:rsid w:val="00B4164D"/>
    <w:rsid w:val="00B44DA6"/>
    <w:rsid w:val="00B450C4"/>
    <w:rsid w:val="00B457C4"/>
    <w:rsid w:val="00B462F7"/>
    <w:rsid w:val="00B4697F"/>
    <w:rsid w:val="00B46A16"/>
    <w:rsid w:val="00B46B68"/>
    <w:rsid w:val="00B47747"/>
    <w:rsid w:val="00B47E34"/>
    <w:rsid w:val="00B50D88"/>
    <w:rsid w:val="00B51099"/>
    <w:rsid w:val="00B51427"/>
    <w:rsid w:val="00B54254"/>
    <w:rsid w:val="00B54441"/>
    <w:rsid w:val="00B5564B"/>
    <w:rsid w:val="00B556C7"/>
    <w:rsid w:val="00B55A30"/>
    <w:rsid w:val="00B55CCC"/>
    <w:rsid w:val="00B56A48"/>
    <w:rsid w:val="00B56B47"/>
    <w:rsid w:val="00B60358"/>
    <w:rsid w:val="00B618A9"/>
    <w:rsid w:val="00B6199E"/>
    <w:rsid w:val="00B61EC0"/>
    <w:rsid w:val="00B621AF"/>
    <w:rsid w:val="00B62D68"/>
    <w:rsid w:val="00B6352E"/>
    <w:rsid w:val="00B63A7D"/>
    <w:rsid w:val="00B652FE"/>
    <w:rsid w:val="00B65A0A"/>
    <w:rsid w:val="00B65CF6"/>
    <w:rsid w:val="00B65DAA"/>
    <w:rsid w:val="00B700CC"/>
    <w:rsid w:val="00B7082E"/>
    <w:rsid w:val="00B72365"/>
    <w:rsid w:val="00B7273A"/>
    <w:rsid w:val="00B732DF"/>
    <w:rsid w:val="00B74B38"/>
    <w:rsid w:val="00B75262"/>
    <w:rsid w:val="00B762A0"/>
    <w:rsid w:val="00B77A96"/>
    <w:rsid w:val="00B77C50"/>
    <w:rsid w:val="00B77E56"/>
    <w:rsid w:val="00B8029D"/>
    <w:rsid w:val="00B80371"/>
    <w:rsid w:val="00B803C3"/>
    <w:rsid w:val="00B805F0"/>
    <w:rsid w:val="00B8269F"/>
    <w:rsid w:val="00B82B98"/>
    <w:rsid w:val="00B837AE"/>
    <w:rsid w:val="00B83EED"/>
    <w:rsid w:val="00B85597"/>
    <w:rsid w:val="00B85A89"/>
    <w:rsid w:val="00B865D6"/>
    <w:rsid w:val="00B868AD"/>
    <w:rsid w:val="00B86DD0"/>
    <w:rsid w:val="00B877F5"/>
    <w:rsid w:val="00B914FD"/>
    <w:rsid w:val="00B91B04"/>
    <w:rsid w:val="00B92091"/>
    <w:rsid w:val="00B921B9"/>
    <w:rsid w:val="00B928FC"/>
    <w:rsid w:val="00B93FF6"/>
    <w:rsid w:val="00B94801"/>
    <w:rsid w:val="00B96C7F"/>
    <w:rsid w:val="00B972BA"/>
    <w:rsid w:val="00B9742D"/>
    <w:rsid w:val="00B97A2F"/>
    <w:rsid w:val="00B97BC1"/>
    <w:rsid w:val="00BA0FD4"/>
    <w:rsid w:val="00BA131A"/>
    <w:rsid w:val="00BA1A33"/>
    <w:rsid w:val="00BA2274"/>
    <w:rsid w:val="00BA2A79"/>
    <w:rsid w:val="00BA31BC"/>
    <w:rsid w:val="00BA3446"/>
    <w:rsid w:val="00BA6B0B"/>
    <w:rsid w:val="00BB0042"/>
    <w:rsid w:val="00BB0BAA"/>
    <w:rsid w:val="00BB1EA2"/>
    <w:rsid w:val="00BB2D72"/>
    <w:rsid w:val="00BB480B"/>
    <w:rsid w:val="00BB4B7C"/>
    <w:rsid w:val="00BB4E62"/>
    <w:rsid w:val="00BB536E"/>
    <w:rsid w:val="00BB55EA"/>
    <w:rsid w:val="00BB58FB"/>
    <w:rsid w:val="00BB6326"/>
    <w:rsid w:val="00BB7389"/>
    <w:rsid w:val="00BB7D03"/>
    <w:rsid w:val="00BC11FF"/>
    <w:rsid w:val="00BC31E7"/>
    <w:rsid w:val="00BC4A25"/>
    <w:rsid w:val="00BC4C1E"/>
    <w:rsid w:val="00BC4D19"/>
    <w:rsid w:val="00BC55BE"/>
    <w:rsid w:val="00BC608E"/>
    <w:rsid w:val="00BC69DC"/>
    <w:rsid w:val="00BC7045"/>
    <w:rsid w:val="00BD04B6"/>
    <w:rsid w:val="00BD07F2"/>
    <w:rsid w:val="00BD1CFF"/>
    <w:rsid w:val="00BD20AE"/>
    <w:rsid w:val="00BD4A01"/>
    <w:rsid w:val="00BD5FA4"/>
    <w:rsid w:val="00BD633A"/>
    <w:rsid w:val="00BD746F"/>
    <w:rsid w:val="00BD7AE1"/>
    <w:rsid w:val="00BE0B54"/>
    <w:rsid w:val="00BE0E6C"/>
    <w:rsid w:val="00BE15E4"/>
    <w:rsid w:val="00BE1D43"/>
    <w:rsid w:val="00BE26E6"/>
    <w:rsid w:val="00BE30BE"/>
    <w:rsid w:val="00BE445D"/>
    <w:rsid w:val="00BE6127"/>
    <w:rsid w:val="00BE644D"/>
    <w:rsid w:val="00BE786E"/>
    <w:rsid w:val="00BF13E6"/>
    <w:rsid w:val="00BF15B9"/>
    <w:rsid w:val="00BF1BE8"/>
    <w:rsid w:val="00BF2A1D"/>
    <w:rsid w:val="00BF2AA4"/>
    <w:rsid w:val="00BF47D1"/>
    <w:rsid w:val="00BF47EA"/>
    <w:rsid w:val="00BF4D90"/>
    <w:rsid w:val="00BF742F"/>
    <w:rsid w:val="00BF7438"/>
    <w:rsid w:val="00BF7446"/>
    <w:rsid w:val="00BF7BD9"/>
    <w:rsid w:val="00BF7D60"/>
    <w:rsid w:val="00C00C3B"/>
    <w:rsid w:val="00C0158D"/>
    <w:rsid w:val="00C017FE"/>
    <w:rsid w:val="00C03273"/>
    <w:rsid w:val="00C0447C"/>
    <w:rsid w:val="00C04CAF"/>
    <w:rsid w:val="00C050AF"/>
    <w:rsid w:val="00C054A9"/>
    <w:rsid w:val="00C05EF2"/>
    <w:rsid w:val="00C0600E"/>
    <w:rsid w:val="00C0602A"/>
    <w:rsid w:val="00C07585"/>
    <w:rsid w:val="00C114E9"/>
    <w:rsid w:val="00C115B2"/>
    <w:rsid w:val="00C11685"/>
    <w:rsid w:val="00C1189F"/>
    <w:rsid w:val="00C11F68"/>
    <w:rsid w:val="00C12263"/>
    <w:rsid w:val="00C12CF8"/>
    <w:rsid w:val="00C12FC5"/>
    <w:rsid w:val="00C136CD"/>
    <w:rsid w:val="00C13D67"/>
    <w:rsid w:val="00C140DF"/>
    <w:rsid w:val="00C14903"/>
    <w:rsid w:val="00C151DF"/>
    <w:rsid w:val="00C1563D"/>
    <w:rsid w:val="00C15AFA"/>
    <w:rsid w:val="00C15EB7"/>
    <w:rsid w:val="00C1626D"/>
    <w:rsid w:val="00C16A64"/>
    <w:rsid w:val="00C16D1B"/>
    <w:rsid w:val="00C17A3E"/>
    <w:rsid w:val="00C17E2F"/>
    <w:rsid w:val="00C2006C"/>
    <w:rsid w:val="00C2023A"/>
    <w:rsid w:val="00C212B4"/>
    <w:rsid w:val="00C2154A"/>
    <w:rsid w:val="00C21746"/>
    <w:rsid w:val="00C217E1"/>
    <w:rsid w:val="00C21B13"/>
    <w:rsid w:val="00C21BA0"/>
    <w:rsid w:val="00C21DDF"/>
    <w:rsid w:val="00C220E6"/>
    <w:rsid w:val="00C22630"/>
    <w:rsid w:val="00C22E85"/>
    <w:rsid w:val="00C23204"/>
    <w:rsid w:val="00C23427"/>
    <w:rsid w:val="00C23F73"/>
    <w:rsid w:val="00C23FDB"/>
    <w:rsid w:val="00C25016"/>
    <w:rsid w:val="00C25062"/>
    <w:rsid w:val="00C2517F"/>
    <w:rsid w:val="00C25C49"/>
    <w:rsid w:val="00C26333"/>
    <w:rsid w:val="00C264E6"/>
    <w:rsid w:val="00C26AC8"/>
    <w:rsid w:val="00C26E37"/>
    <w:rsid w:val="00C271E6"/>
    <w:rsid w:val="00C304B9"/>
    <w:rsid w:val="00C31134"/>
    <w:rsid w:val="00C32C97"/>
    <w:rsid w:val="00C32DF0"/>
    <w:rsid w:val="00C33A18"/>
    <w:rsid w:val="00C353F8"/>
    <w:rsid w:val="00C35A54"/>
    <w:rsid w:val="00C40056"/>
    <w:rsid w:val="00C416DB"/>
    <w:rsid w:val="00C42167"/>
    <w:rsid w:val="00C423B7"/>
    <w:rsid w:val="00C42887"/>
    <w:rsid w:val="00C42ACD"/>
    <w:rsid w:val="00C42C49"/>
    <w:rsid w:val="00C43598"/>
    <w:rsid w:val="00C43616"/>
    <w:rsid w:val="00C4364B"/>
    <w:rsid w:val="00C4375F"/>
    <w:rsid w:val="00C446A5"/>
    <w:rsid w:val="00C45150"/>
    <w:rsid w:val="00C46737"/>
    <w:rsid w:val="00C50082"/>
    <w:rsid w:val="00C505AA"/>
    <w:rsid w:val="00C51EA0"/>
    <w:rsid w:val="00C52004"/>
    <w:rsid w:val="00C5220C"/>
    <w:rsid w:val="00C526A6"/>
    <w:rsid w:val="00C541A9"/>
    <w:rsid w:val="00C54225"/>
    <w:rsid w:val="00C54228"/>
    <w:rsid w:val="00C54868"/>
    <w:rsid w:val="00C548FE"/>
    <w:rsid w:val="00C56568"/>
    <w:rsid w:val="00C56FE7"/>
    <w:rsid w:val="00C574D1"/>
    <w:rsid w:val="00C606AE"/>
    <w:rsid w:val="00C616E8"/>
    <w:rsid w:val="00C62D9D"/>
    <w:rsid w:val="00C62E27"/>
    <w:rsid w:val="00C62F8A"/>
    <w:rsid w:val="00C6333E"/>
    <w:rsid w:val="00C633A8"/>
    <w:rsid w:val="00C64CB6"/>
    <w:rsid w:val="00C64DE5"/>
    <w:rsid w:val="00C64E31"/>
    <w:rsid w:val="00C653E7"/>
    <w:rsid w:val="00C65AAE"/>
    <w:rsid w:val="00C66A4D"/>
    <w:rsid w:val="00C677B7"/>
    <w:rsid w:val="00C7053F"/>
    <w:rsid w:val="00C7141D"/>
    <w:rsid w:val="00C724EA"/>
    <w:rsid w:val="00C72945"/>
    <w:rsid w:val="00C72D10"/>
    <w:rsid w:val="00C73663"/>
    <w:rsid w:val="00C74D5C"/>
    <w:rsid w:val="00C75E3A"/>
    <w:rsid w:val="00C7648B"/>
    <w:rsid w:val="00C77378"/>
    <w:rsid w:val="00C77425"/>
    <w:rsid w:val="00C77C68"/>
    <w:rsid w:val="00C80806"/>
    <w:rsid w:val="00C80AD0"/>
    <w:rsid w:val="00C80B39"/>
    <w:rsid w:val="00C82765"/>
    <w:rsid w:val="00C82E0E"/>
    <w:rsid w:val="00C83921"/>
    <w:rsid w:val="00C844E6"/>
    <w:rsid w:val="00C85115"/>
    <w:rsid w:val="00C86896"/>
    <w:rsid w:val="00C86AE5"/>
    <w:rsid w:val="00C87D99"/>
    <w:rsid w:val="00C91447"/>
    <w:rsid w:val="00C9202E"/>
    <w:rsid w:val="00C92D02"/>
    <w:rsid w:val="00C92DAE"/>
    <w:rsid w:val="00C933DE"/>
    <w:rsid w:val="00C95D2F"/>
    <w:rsid w:val="00CA082C"/>
    <w:rsid w:val="00CA0BCB"/>
    <w:rsid w:val="00CA34A2"/>
    <w:rsid w:val="00CA373F"/>
    <w:rsid w:val="00CA3C63"/>
    <w:rsid w:val="00CA4D5D"/>
    <w:rsid w:val="00CA67D3"/>
    <w:rsid w:val="00CB0AC9"/>
    <w:rsid w:val="00CB2256"/>
    <w:rsid w:val="00CB237D"/>
    <w:rsid w:val="00CB2856"/>
    <w:rsid w:val="00CB2A80"/>
    <w:rsid w:val="00CB2F00"/>
    <w:rsid w:val="00CB38AC"/>
    <w:rsid w:val="00CB4F1D"/>
    <w:rsid w:val="00CB5A26"/>
    <w:rsid w:val="00CB6452"/>
    <w:rsid w:val="00CB6AC4"/>
    <w:rsid w:val="00CC0651"/>
    <w:rsid w:val="00CC10D3"/>
    <w:rsid w:val="00CC138C"/>
    <w:rsid w:val="00CC2DAC"/>
    <w:rsid w:val="00CC4858"/>
    <w:rsid w:val="00CD1C12"/>
    <w:rsid w:val="00CD1D66"/>
    <w:rsid w:val="00CD1F7F"/>
    <w:rsid w:val="00CD2774"/>
    <w:rsid w:val="00CD3B0C"/>
    <w:rsid w:val="00CD44C9"/>
    <w:rsid w:val="00CD57A7"/>
    <w:rsid w:val="00CD5FCA"/>
    <w:rsid w:val="00CD6FF6"/>
    <w:rsid w:val="00CD7CCA"/>
    <w:rsid w:val="00CE06FA"/>
    <w:rsid w:val="00CE0AC5"/>
    <w:rsid w:val="00CE1DD6"/>
    <w:rsid w:val="00CE261F"/>
    <w:rsid w:val="00CE35E1"/>
    <w:rsid w:val="00CE383B"/>
    <w:rsid w:val="00CE5541"/>
    <w:rsid w:val="00CE5B81"/>
    <w:rsid w:val="00CE5C53"/>
    <w:rsid w:val="00CE5F64"/>
    <w:rsid w:val="00CE6FE8"/>
    <w:rsid w:val="00CE76CA"/>
    <w:rsid w:val="00CF0573"/>
    <w:rsid w:val="00CF2049"/>
    <w:rsid w:val="00CF218A"/>
    <w:rsid w:val="00CF21AB"/>
    <w:rsid w:val="00CF4607"/>
    <w:rsid w:val="00CF469D"/>
    <w:rsid w:val="00CF6767"/>
    <w:rsid w:val="00CF747C"/>
    <w:rsid w:val="00CF7B8B"/>
    <w:rsid w:val="00D000A3"/>
    <w:rsid w:val="00D002F9"/>
    <w:rsid w:val="00D00576"/>
    <w:rsid w:val="00D00AEA"/>
    <w:rsid w:val="00D00DFF"/>
    <w:rsid w:val="00D01D8C"/>
    <w:rsid w:val="00D0207F"/>
    <w:rsid w:val="00D0280D"/>
    <w:rsid w:val="00D02CD4"/>
    <w:rsid w:val="00D034AF"/>
    <w:rsid w:val="00D04133"/>
    <w:rsid w:val="00D04299"/>
    <w:rsid w:val="00D0506F"/>
    <w:rsid w:val="00D052AB"/>
    <w:rsid w:val="00D05A7A"/>
    <w:rsid w:val="00D06C41"/>
    <w:rsid w:val="00D07B78"/>
    <w:rsid w:val="00D10F8A"/>
    <w:rsid w:val="00D12161"/>
    <w:rsid w:val="00D12B80"/>
    <w:rsid w:val="00D13BD0"/>
    <w:rsid w:val="00D13D6F"/>
    <w:rsid w:val="00D14320"/>
    <w:rsid w:val="00D151D7"/>
    <w:rsid w:val="00D1611A"/>
    <w:rsid w:val="00D165F4"/>
    <w:rsid w:val="00D1668E"/>
    <w:rsid w:val="00D16C33"/>
    <w:rsid w:val="00D17240"/>
    <w:rsid w:val="00D172DC"/>
    <w:rsid w:val="00D177EA"/>
    <w:rsid w:val="00D17E19"/>
    <w:rsid w:val="00D20174"/>
    <w:rsid w:val="00D20CC5"/>
    <w:rsid w:val="00D213A0"/>
    <w:rsid w:val="00D217AC"/>
    <w:rsid w:val="00D21E88"/>
    <w:rsid w:val="00D22CAD"/>
    <w:rsid w:val="00D23AF8"/>
    <w:rsid w:val="00D24701"/>
    <w:rsid w:val="00D25275"/>
    <w:rsid w:val="00D2717B"/>
    <w:rsid w:val="00D27B2E"/>
    <w:rsid w:val="00D27E4D"/>
    <w:rsid w:val="00D306E6"/>
    <w:rsid w:val="00D31BE1"/>
    <w:rsid w:val="00D32979"/>
    <w:rsid w:val="00D32DF0"/>
    <w:rsid w:val="00D35B96"/>
    <w:rsid w:val="00D37973"/>
    <w:rsid w:val="00D37BF0"/>
    <w:rsid w:val="00D40712"/>
    <w:rsid w:val="00D40EAC"/>
    <w:rsid w:val="00D41F46"/>
    <w:rsid w:val="00D4222D"/>
    <w:rsid w:val="00D42754"/>
    <w:rsid w:val="00D429AD"/>
    <w:rsid w:val="00D42DA4"/>
    <w:rsid w:val="00D452FA"/>
    <w:rsid w:val="00D455A4"/>
    <w:rsid w:val="00D45A24"/>
    <w:rsid w:val="00D47D4A"/>
    <w:rsid w:val="00D50290"/>
    <w:rsid w:val="00D51DD0"/>
    <w:rsid w:val="00D51E40"/>
    <w:rsid w:val="00D5265D"/>
    <w:rsid w:val="00D56514"/>
    <w:rsid w:val="00D569C6"/>
    <w:rsid w:val="00D57884"/>
    <w:rsid w:val="00D60415"/>
    <w:rsid w:val="00D609FF"/>
    <w:rsid w:val="00D61954"/>
    <w:rsid w:val="00D62CD0"/>
    <w:rsid w:val="00D62E09"/>
    <w:rsid w:val="00D64101"/>
    <w:rsid w:val="00D64FFD"/>
    <w:rsid w:val="00D671F5"/>
    <w:rsid w:val="00D67224"/>
    <w:rsid w:val="00D67CE9"/>
    <w:rsid w:val="00D67FA9"/>
    <w:rsid w:val="00D70AAA"/>
    <w:rsid w:val="00D70D88"/>
    <w:rsid w:val="00D7105E"/>
    <w:rsid w:val="00D71684"/>
    <w:rsid w:val="00D71D96"/>
    <w:rsid w:val="00D72D32"/>
    <w:rsid w:val="00D739CC"/>
    <w:rsid w:val="00D74B5C"/>
    <w:rsid w:val="00D74BC0"/>
    <w:rsid w:val="00D752EB"/>
    <w:rsid w:val="00D7671C"/>
    <w:rsid w:val="00D767E6"/>
    <w:rsid w:val="00D76D7C"/>
    <w:rsid w:val="00D77A0C"/>
    <w:rsid w:val="00D77A77"/>
    <w:rsid w:val="00D8131B"/>
    <w:rsid w:val="00D81D94"/>
    <w:rsid w:val="00D8201A"/>
    <w:rsid w:val="00D8321F"/>
    <w:rsid w:val="00D8383C"/>
    <w:rsid w:val="00D8420C"/>
    <w:rsid w:val="00D84DE0"/>
    <w:rsid w:val="00D85173"/>
    <w:rsid w:val="00D90CAE"/>
    <w:rsid w:val="00D933D2"/>
    <w:rsid w:val="00D94B3E"/>
    <w:rsid w:val="00D95024"/>
    <w:rsid w:val="00D96968"/>
    <w:rsid w:val="00D969E5"/>
    <w:rsid w:val="00D96FBA"/>
    <w:rsid w:val="00D97622"/>
    <w:rsid w:val="00D979E0"/>
    <w:rsid w:val="00D97A92"/>
    <w:rsid w:val="00DA1B53"/>
    <w:rsid w:val="00DA1FCE"/>
    <w:rsid w:val="00DA239C"/>
    <w:rsid w:val="00DA2B4E"/>
    <w:rsid w:val="00DA3782"/>
    <w:rsid w:val="00DA4164"/>
    <w:rsid w:val="00DA433D"/>
    <w:rsid w:val="00DA4D08"/>
    <w:rsid w:val="00DA58AF"/>
    <w:rsid w:val="00DA5CAC"/>
    <w:rsid w:val="00DA7141"/>
    <w:rsid w:val="00DA744D"/>
    <w:rsid w:val="00DB0A0E"/>
    <w:rsid w:val="00DB1E78"/>
    <w:rsid w:val="00DB2DCA"/>
    <w:rsid w:val="00DB30C8"/>
    <w:rsid w:val="00DB3228"/>
    <w:rsid w:val="00DB341E"/>
    <w:rsid w:val="00DB3721"/>
    <w:rsid w:val="00DB3D04"/>
    <w:rsid w:val="00DB5157"/>
    <w:rsid w:val="00DB570F"/>
    <w:rsid w:val="00DB57B4"/>
    <w:rsid w:val="00DB75E7"/>
    <w:rsid w:val="00DC07AE"/>
    <w:rsid w:val="00DC0FB6"/>
    <w:rsid w:val="00DC10A1"/>
    <w:rsid w:val="00DC12F6"/>
    <w:rsid w:val="00DC15CB"/>
    <w:rsid w:val="00DC1AC5"/>
    <w:rsid w:val="00DC1EB1"/>
    <w:rsid w:val="00DC211A"/>
    <w:rsid w:val="00DC29E5"/>
    <w:rsid w:val="00DC3364"/>
    <w:rsid w:val="00DC3534"/>
    <w:rsid w:val="00DC39A8"/>
    <w:rsid w:val="00DC431F"/>
    <w:rsid w:val="00DC499A"/>
    <w:rsid w:val="00DC5140"/>
    <w:rsid w:val="00DC64F8"/>
    <w:rsid w:val="00DC6B03"/>
    <w:rsid w:val="00DC72F1"/>
    <w:rsid w:val="00DC7444"/>
    <w:rsid w:val="00DD00BE"/>
    <w:rsid w:val="00DD02D4"/>
    <w:rsid w:val="00DD0420"/>
    <w:rsid w:val="00DD0953"/>
    <w:rsid w:val="00DD09A1"/>
    <w:rsid w:val="00DD0F2E"/>
    <w:rsid w:val="00DD1CB9"/>
    <w:rsid w:val="00DD1F77"/>
    <w:rsid w:val="00DD23E0"/>
    <w:rsid w:val="00DD2637"/>
    <w:rsid w:val="00DD2E49"/>
    <w:rsid w:val="00DD2F35"/>
    <w:rsid w:val="00DD696D"/>
    <w:rsid w:val="00DD7872"/>
    <w:rsid w:val="00DE0896"/>
    <w:rsid w:val="00DE0AD5"/>
    <w:rsid w:val="00DE2025"/>
    <w:rsid w:val="00DE682B"/>
    <w:rsid w:val="00DE694B"/>
    <w:rsid w:val="00DE7E62"/>
    <w:rsid w:val="00DE7F63"/>
    <w:rsid w:val="00DF02C2"/>
    <w:rsid w:val="00DF1C2B"/>
    <w:rsid w:val="00DF2F6B"/>
    <w:rsid w:val="00DF3993"/>
    <w:rsid w:val="00DF3F2B"/>
    <w:rsid w:val="00DF5739"/>
    <w:rsid w:val="00DF5F1E"/>
    <w:rsid w:val="00DF6997"/>
    <w:rsid w:val="00DF6E16"/>
    <w:rsid w:val="00E0019D"/>
    <w:rsid w:val="00E00218"/>
    <w:rsid w:val="00E00251"/>
    <w:rsid w:val="00E0147F"/>
    <w:rsid w:val="00E018E1"/>
    <w:rsid w:val="00E02333"/>
    <w:rsid w:val="00E0333C"/>
    <w:rsid w:val="00E04589"/>
    <w:rsid w:val="00E0484E"/>
    <w:rsid w:val="00E06550"/>
    <w:rsid w:val="00E07AC4"/>
    <w:rsid w:val="00E10305"/>
    <w:rsid w:val="00E10609"/>
    <w:rsid w:val="00E1062C"/>
    <w:rsid w:val="00E1136D"/>
    <w:rsid w:val="00E116BA"/>
    <w:rsid w:val="00E11B41"/>
    <w:rsid w:val="00E11D27"/>
    <w:rsid w:val="00E11D29"/>
    <w:rsid w:val="00E1294B"/>
    <w:rsid w:val="00E13B70"/>
    <w:rsid w:val="00E140A6"/>
    <w:rsid w:val="00E1411D"/>
    <w:rsid w:val="00E14C35"/>
    <w:rsid w:val="00E15447"/>
    <w:rsid w:val="00E15B7B"/>
    <w:rsid w:val="00E20773"/>
    <w:rsid w:val="00E20B1E"/>
    <w:rsid w:val="00E2107F"/>
    <w:rsid w:val="00E22558"/>
    <w:rsid w:val="00E23059"/>
    <w:rsid w:val="00E231E0"/>
    <w:rsid w:val="00E235E4"/>
    <w:rsid w:val="00E25660"/>
    <w:rsid w:val="00E25DB8"/>
    <w:rsid w:val="00E261EE"/>
    <w:rsid w:val="00E301C1"/>
    <w:rsid w:val="00E30352"/>
    <w:rsid w:val="00E30815"/>
    <w:rsid w:val="00E31E62"/>
    <w:rsid w:val="00E32AED"/>
    <w:rsid w:val="00E32F78"/>
    <w:rsid w:val="00E33146"/>
    <w:rsid w:val="00E347C8"/>
    <w:rsid w:val="00E374D1"/>
    <w:rsid w:val="00E37A40"/>
    <w:rsid w:val="00E37F50"/>
    <w:rsid w:val="00E4065F"/>
    <w:rsid w:val="00E40942"/>
    <w:rsid w:val="00E40FF3"/>
    <w:rsid w:val="00E42B2F"/>
    <w:rsid w:val="00E43130"/>
    <w:rsid w:val="00E44091"/>
    <w:rsid w:val="00E45543"/>
    <w:rsid w:val="00E45DEF"/>
    <w:rsid w:val="00E46F19"/>
    <w:rsid w:val="00E4771B"/>
    <w:rsid w:val="00E47FA5"/>
    <w:rsid w:val="00E50D80"/>
    <w:rsid w:val="00E50E6F"/>
    <w:rsid w:val="00E51035"/>
    <w:rsid w:val="00E52D0A"/>
    <w:rsid w:val="00E53438"/>
    <w:rsid w:val="00E538A7"/>
    <w:rsid w:val="00E539B3"/>
    <w:rsid w:val="00E53D11"/>
    <w:rsid w:val="00E55497"/>
    <w:rsid w:val="00E55EC8"/>
    <w:rsid w:val="00E563AE"/>
    <w:rsid w:val="00E56469"/>
    <w:rsid w:val="00E56D02"/>
    <w:rsid w:val="00E57209"/>
    <w:rsid w:val="00E5727D"/>
    <w:rsid w:val="00E579D2"/>
    <w:rsid w:val="00E57FAB"/>
    <w:rsid w:val="00E60E42"/>
    <w:rsid w:val="00E615C6"/>
    <w:rsid w:val="00E6270A"/>
    <w:rsid w:val="00E627F3"/>
    <w:rsid w:val="00E638CA"/>
    <w:rsid w:val="00E64C3E"/>
    <w:rsid w:val="00E65E87"/>
    <w:rsid w:val="00E670D3"/>
    <w:rsid w:val="00E713A7"/>
    <w:rsid w:val="00E7168D"/>
    <w:rsid w:val="00E72404"/>
    <w:rsid w:val="00E735AB"/>
    <w:rsid w:val="00E73990"/>
    <w:rsid w:val="00E74927"/>
    <w:rsid w:val="00E74A15"/>
    <w:rsid w:val="00E7562D"/>
    <w:rsid w:val="00E7567F"/>
    <w:rsid w:val="00E775D5"/>
    <w:rsid w:val="00E77842"/>
    <w:rsid w:val="00E81F3E"/>
    <w:rsid w:val="00E82059"/>
    <w:rsid w:val="00E83CEB"/>
    <w:rsid w:val="00E83F0A"/>
    <w:rsid w:val="00E84C9B"/>
    <w:rsid w:val="00E851B4"/>
    <w:rsid w:val="00E85751"/>
    <w:rsid w:val="00E85807"/>
    <w:rsid w:val="00E85EB9"/>
    <w:rsid w:val="00E86211"/>
    <w:rsid w:val="00E86ACB"/>
    <w:rsid w:val="00E86B59"/>
    <w:rsid w:val="00E900E0"/>
    <w:rsid w:val="00E90628"/>
    <w:rsid w:val="00E9122B"/>
    <w:rsid w:val="00E93AE7"/>
    <w:rsid w:val="00E93CFE"/>
    <w:rsid w:val="00E953B9"/>
    <w:rsid w:val="00E97ED4"/>
    <w:rsid w:val="00EA0C20"/>
    <w:rsid w:val="00EA0D43"/>
    <w:rsid w:val="00EA0EBB"/>
    <w:rsid w:val="00EA1619"/>
    <w:rsid w:val="00EA3652"/>
    <w:rsid w:val="00EA4523"/>
    <w:rsid w:val="00EA472C"/>
    <w:rsid w:val="00EA47C0"/>
    <w:rsid w:val="00EA49CE"/>
    <w:rsid w:val="00EA4CBA"/>
    <w:rsid w:val="00EA560D"/>
    <w:rsid w:val="00EA6CD3"/>
    <w:rsid w:val="00EA6EDC"/>
    <w:rsid w:val="00EA7EDF"/>
    <w:rsid w:val="00EB0D53"/>
    <w:rsid w:val="00EB0DE3"/>
    <w:rsid w:val="00EB14D8"/>
    <w:rsid w:val="00EB184B"/>
    <w:rsid w:val="00EB27FB"/>
    <w:rsid w:val="00EB3450"/>
    <w:rsid w:val="00EB4C55"/>
    <w:rsid w:val="00EC03E6"/>
    <w:rsid w:val="00EC1804"/>
    <w:rsid w:val="00EC218F"/>
    <w:rsid w:val="00EC2952"/>
    <w:rsid w:val="00EC2E4B"/>
    <w:rsid w:val="00EC505C"/>
    <w:rsid w:val="00EC5935"/>
    <w:rsid w:val="00EC5E81"/>
    <w:rsid w:val="00ED053C"/>
    <w:rsid w:val="00ED0911"/>
    <w:rsid w:val="00ED0A46"/>
    <w:rsid w:val="00ED18B2"/>
    <w:rsid w:val="00ED18C9"/>
    <w:rsid w:val="00ED2979"/>
    <w:rsid w:val="00ED2E17"/>
    <w:rsid w:val="00ED377A"/>
    <w:rsid w:val="00ED3927"/>
    <w:rsid w:val="00ED39FF"/>
    <w:rsid w:val="00ED4255"/>
    <w:rsid w:val="00ED5CF7"/>
    <w:rsid w:val="00ED603E"/>
    <w:rsid w:val="00ED7076"/>
    <w:rsid w:val="00EE0559"/>
    <w:rsid w:val="00EE0AE5"/>
    <w:rsid w:val="00EE0BCA"/>
    <w:rsid w:val="00EE14ED"/>
    <w:rsid w:val="00EE1B0D"/>
    <w:rsid w:val="00EE44FE"/>
    <w:rsid w:val="00EE4A54"/>
    <w:rsid w:val="00EE4C51"/>
    <w:rsid w:val="00EE61BD"/>
    <w:rsid w:val="00EE7BA0"/>
    <w:rsid w:val="00EE7F5A"/>
    <w:rsid w:val="00EF0C22"/>
    <w:rsid w:val="00EF0C85"/>
    <w:rsid w:val="00EF0D7F"/>
    <w:rsid w:val="00EF1C42"/>
    <w:rsid w:val="00EF1D75"/>
    <w:rsid w:val="00EF2696"/>
    <w:rsid w:val="00EF4117"/>
    <w:rsid w:val="00EF5544"/>
    <w:rsid w:val="00EF55B6"/>
    <w:rsid w:val="00EF6DDA"/>
    <w:rsid w:val="00EF7FAE"/>
    <w:rsid w:val="00F00E88"/>
    <w:rsid w:val="00F01691"/>
    <w:rsid w:val="00F019E2"/>
    <w:rsid w:val="00F019FA"/>
    <w:rsid w:val="00F01FE4"/>
    <w:rsid w:val="00F02B0B"/>
    <w:rsid w:val="00F02EB7"/>
    <w:rsid w:val="00F03FAA"/>
    <w:rsid w:val="00F05BAB"/>
    <w:rsid w:val="00F05E04"/>
    <w:rsid w:val="00F05E7B"/>
    <w:rsid w:val="00F06527"/>
    <w:rsid w:val="00F0662E"/>
    <w:rsid w:val="00F066C5"/>
    <w:rsid w:val="00F06F21"/>
    <w:rsid w:val="00F06FEA"/>
    <w:rsid w:val="00F119B9"/>
    <w:rsid w:val="00F12447"/>
    <w:rsid w:val="00F132E6"/>
    <w:rsid w:val="00F13C70"/>
    <w:rsid w:val="00F14530"/>
    <w:rsid w:val="00F14759"/>
    <w:rsid w:val="00F14BEF"/>
    <w:rsid w:val="00F1504D"/>
    <w:rsid w:val="00F15773"/>
    <w:rsid w:val="00F1588A"/>
    <w:rsid w:val="00F1604B"/>
    <w:rsid w:val="00F178E2"/>
    <w:rsid w:val="00F17D8D"/>
    <w:rsid w:val="00F205D5"/>
    <w:rsid w:val="00F23C9C"/>
    <w:rsid w:val="00F24D8C"/>
    <w:rsid w:val="00F25C34"/>
    <w:rsid w:val="00F262CD"/>
    <w:rsid w:val="00F2652E"/>
    <w:rsid w:val="00F27363"/>
    <w:rsid w:val="00F27628"/>
    <w:rsid w:val="00F27AC6"/>
    <w:rsid w:val="00F30608"/>
    <w:rsid w:val="00F30A0A"/>
    <w:rsid w:val="00F32129"/>
    <w:rsid w:val="00F32822"/>
    <w:rsid w:val="00F32ADC"/>
    <w:rsid w:val="00F336D0"/>
    <w:rsid w:val="00F34E7B"/>
    <w:rsid w:val="00F3529A"/>
    <w:rsid w:val="00F352DD"/>
    <w:rsid w:val="00F35567"/>
    <w:rsid w:val="00F40716"/>
    <w:rsid w:val="00F40762"/>
    <w:rsid w:val="00F40F20"/>
    <w:rsid w:val="00F41897"/>
    <w:rsid w:val="00F418C2"/>
    <w:rsid w:val="00F42208"/>
    <w:rsid w:val="00F449A8"/>
    <w:rsid w:val="00F44B3E"/>
    <w:rsid w:val="00F462FE"/>
    <w:rsid w:val="00F500CF"/>
    <w:rsid w:val="00F51164"/>
    <w:rsid w:val="00F519D8"/>
    <w:rsid w:val="00F53042"/>
    <w:rsid w:val="00F53217"/>
    <w:rsid w:val="00F53508"/>
    <w:rsid w:val="00F53B91"/>
    <w:rsid w:val="00F53D4C"/>
    <w:rsid w:val="00F542FA"/>
    <w:rsid w:val="00F5550F"/>
    <w:rsid w:val="00F5586F"/>
    <w:rsid w:val="00F56175"/>
    <w:rsid w:val="00F61B23"/>
    <w:rsid w:val="00F62EE4"/>
    <w:rsid w:val="00F645D9"/>
    <w:rsid w:val="00F64D33"/>
    <w:rsid w:val="00F652EB"/>
    <w:rsid w:val="00F65914"/>
    <w:rsid w:val="00F669C4"/>
    <w:rsid w:val="00F669EB"/>
    <w:rsid w:val="00F66BF9"/>
    <w:rsid w:val="00F66C35"/>
    <w:rsid w:val="00F66CFA"/>
    <w:rsid w:val="00F70443"/>
    <w:rsid w:val="00F707EE"/>
    <w:rsid w:val="00F7097D"/>
    <w:rsid w:val="00F716EF"/>
    <w:rsid w:val="00F71731"/>
    <w:rsid w:val="00F719D3"/>
    <w:rsid w:val="00F7211E"/>
    <w:rsid w:val="00F727E4"/>
    <w:rsid w:val="00F73F90"/>
    <w:rsid w:val="00F7664A"/>
    <w:rsid w:val="00F76E25"/>
    <w:rsid w:val="00F776A7"/>
    <w:rsid w:val="00F77D50"/>
    <w:rsid w:val="00F80C67"/>
    <w:rsid w:val="00F81A0A"/>
    <w:rsid w:val="00F838F0"/>
    <w:rsid w:val="00F858D1"/>
    <w:rsid w:val="00F85A24"/>
    <w:rsid w:val="00F869A5"/>
    <w:rsid w:val="00F9016C"/>
    <w:rsid w:val="00F90710"/>
    <w:rsid w:val="00F929ED"/>
    <w:rsid w:val="00F9305D"/>
    <w:rsid w:val="00F94208"/>
    <w:rsid w:val="00F94D89"/>
    <w:rsid w:val="00F9522F"/>
    <w:rsid w:val="00F95629"/>
    <w:rsid w:val="00F96902"/>
    <w:rsid w:val="00F97C8A"/>
    <w:rsid w:val="00FA0401"/>
    <w:rsid w:val="00FA086E"/>
    <w:rsid w:val="00FA18CB"/>
    <w:rsid w:val="00FA2346"/>
    <w:rsid w:val="00FA37DC"/>
    <w:rsid w:val="00FA3AB1"/>
    <w:rsid w:val="00FA3B62"/>
    <w:rsid w:val="00FA3E84"/>
    <w:rsid w:val="00FA4EC5"/>
    <w:rsid w:val="00FA5565"/>
    <w:rsid w:val="00FA5A1B"/>
    <w:rsid w:val="00FA5EE1"/>
    <w:rsid w:val="00FA68C0"/>
    <w:rsid w:val="00FA7E45"/>
    <w:rsid w:val="00FB1472"/>
    <w:rsid w:val="00FB27B7"/>
    <w:rsid w:val="00FB2E38"/>
    <w:rsid w:val="00FB3636"/>
    <w:rsid w:val="00FB5496"/>
    <w:rsid w:val="00FB5C2F"/>
    <w:rsid w:val="00FB5F21"/>
    <w:rsid w:val="00FB7D1F"/>
    <w:rsid w:val="00FC3A1C"/>
    <w:rsid w:val="00FC3C5A"/>
    <w:rsid w:val="00FC3C7A"/>
    <w:rsid w:val="00FC4BE9"/>
    <w:rsid w:val="00FC5474"/>
    <w:rsid w:val="00FC6839"/>
    <w:rsid w:val="00FC6FCC"/>
    <w:rsid w:val="00FC7A24"/>
    <w:rsid w:val="00FD01FC"/>
    <w:rsid w:val="00FD061B"/>
    <w:rsid w:val="00FD1F63"/>
    <w:rsid w:val="00FD2279"/>
    <w:rsid w:val="00FD33EB"/>
    <w:rsid w:val="00FD5F34"/>
    <w:rsid w:val="00FD5FEF"/>
    <w:rsid w:val="00FD7450"/>
    <w:rsid w:val="00FE2D33"/>
    <w:rsid w:val="00FE2EEF"/>
    <w:rsid w:val="00FE4230"/>
    <w:rsid w:val="00FE65CA"/>
    <w:rsid w:val="00FE6FC3"/>
    <w:rsid w:val="00FE76B5"/>
    <w:rsid w:val="00FE76D2"/>
    <w:rsid w:val="00FF15B4"/>
    <w:rsid w:val="00FF17FD"/>
    <w:rsid w:val="00FF1DFC"/>
    <w:rsid w:val="00FF22AC"/>
    <w:rsid w:val="00FF2598"/>
    <w:rsid w:val="00FF3664"/>
    <w:rsid w:val="00FF3E73"/>
    <w:rsid w:val="00FF42CE"/>
    <w:rsid w:val="00FF5912"/>
    <w:rsid w:val="00FF5967"/>
    <w:rsid w:val="00FF5C5A"/>
    <w:rsid w:val="00FF6BE9"/>
    <w:rsid w:val="00FF76D2"/>
    <w:rsid w:val="019C4CAD"/>
    <w:rsid w:val="023D1634"/>
    <w:rsid w:val="024E220E"/>
    <w:rsid w:val="02ADD954"/>
    <w:rsid w:val="02D0DBA4"/>
    <w:rsid w:val="03083D6A"/>
    <w:rsid w:val="034695DA"/>
    <w:rsid w:val="035996B3"/>
    <w:rsid w:val="038BCDE9"/>
    <w:rsid w:val="03AC7E2A"/>
    <w:rsid w:val="04C00C71"/>
    <w:rsid w:val="0507A695"/>
    <w:rsid w:val="0510FDDA"/>
    <w:rsid w:val="0533DCC0"/>
    <w:rsid w:val="056CDD87"/>
    <w:rsid w:val="06181FC7"/>
    <w:rsid w:val="067BBEF3"/>
    <w:rsid w:val="06AE00D7"/>
    <w:rsid w:val="06C00D1F"/>
    <w:rsid w:val="06E9E068"/>
    <w:rsid w:val="0710204F"/>
    <w:rsid w:val="071BBBD0"/>
    <w:rsid w:val="073BB854"/>
    <w:rsid w:val="074CEFB9"/>
    <w:rsid w:val="08295763"/>
    <w:rsid w:val="08C5F2A6"/>
    <w:rsid w:val="08C83966"/>
    <w:rsid w:val="08CF7B35"/>
    <w:rsid w:val="08F4E28A"/>
    <w:rsid w:val="09020866"/>
    <w:rsid w:val="09228BBD"/>
    <w:rsid w:val="0938E099"/>
    <w:rsid w:val="0973A3A2"/>
    <w:rsid w:val="099C01DD"/>
    <w:rsid w:val="0A21B3FB"/>
    <w:rsid w:val="0A68795F"/>
    <w:rsid w:val="0A9383F9"/>
    <w:rsid w:val="0ABA4BA5"/>
    <w:rsid w:val="0AF8452B"/>
    <w:rsid w:val="0B0B0E8B"/>
    <w:rsid w:val="0BC35959"/>
    <w:rsid w:val="0C540BA9"/>
    <w:rsid w:val="0D0B2046"/>
    <w:rsid w:val="0DA65F75"/>
    <w:rsid w:val="0DA8B64E"/>
    <w:rsid w:val="0E0194FC"/>
    <w:rsid w:val="0E2BE8F4"/>
    <w:rsid w:val="0E4E13CF"/>
    <w:rsid w:val="0E89D1C9"/>
    <w:rsid w:val="0EB23607"/>
    <w:rsid w:val="0EC7B282"/>
    <w:rsid w:val="0F20DD19"/>
    <w:rsid w:val="0F56A806"/>
    <w:rsid w:val="0F68F815"/>
    <w:rsid w:val="101E735B"/>
    <w:rsid w:val="102BD170"/>
    <w:rsid w:val="108E9D60"/>
    <w:rsid w:val="10C6A9D5"/>
    <w:rsid w:val="10EF3AE0"/>
    <w:rsid w:val="116A2891"/>
    <w:rsid w:val="11C7B1BD"/>
    <w:rsid w:val="11CCA3F3"/>
    <w:rsid w:val="125255C9"/>
    <w:rsid w:val="12641FE1"/>
    <w:rsid w:val="12A0EA15"/>
    <w:rsid w:val="12D61FF0"/>
    <w:rsid w:val="135E7155"/>
    <w:rsid w:val="136CC525"/>
    <w:rsid w:val="14E78829"/>
    <w:rsid w:val="14F0AA7A"/>
    <w:rsid w:val="15454102"/>
    <w:rsid w:val="15B2B76E"/>
    <w:rsid w:val="15B904D1"/>
    <w:rsid w:val="15C479F9"/>
    <w:rsid w:val="15D1EAAD"/>
    <w:rsid w:val="1637346B"/>
    <w:rsid w:val="165BB258"/>
    <w:rsid w:val="1721A1C5"/>
    <w:rsid w:val="173BDFA6"/>
    <w:rsid w:val="17A5CD44"/>
    <w:rsid w:val="1810531E"/>
    <w:rsid w:val="1813A900"/>
    <w:rsid w:val="181B3738"/>
    <w:rsid w:val="18665160"/>
    <w:rsid w:val="18861283"/>
    <w:rsid w:val="1894E427"/>
    <w:rsid w:val="18D15713"/>
    <w:rsid w:val="1963317C"/>
    <w:rsid w:val="19798E10"/>
    <w:rsid w:val="1985E7A4"/>
    <w:rsid w:val="1A4A2668"/>
    <w:rsid w:val="1A5C10AD"/>
    <w:rsid w:val="1AA15885"/>
    <w:rsid w:val="1AD845D5"/>
    <w:rsid w:val="1B2A6BC8"/>
    <w:rsid w:val="1C1ACFBC"/>
    <w:rsid w:val="1C3D5EFF"/>
    <w:rsid w:val="1C70FA76"/>
    <w:rsid w:val="1C808708"/>
    <w:rsid w:val="1CB0CA07"/>
    <w:rsid w:val="1CDB36B2"/>
    <w:rsid w:val="1CDFC6D5"/>
    <w:rsid w:val="1CE8B58A"/>
    <w:rsid w:val="1CFADBC1"/>
    <w:rsid w:val="1D1D1D7B"/>
    <w:rsid w:val="1D5076EB"/>
    <w:rsid w:val="1E5180B9"/>
    <w:rsid w:val="1E9C1DA7"/>
    <w:rsid w:val="1F32753E"/>
    <w:rsid w:val="1F6246BD"/>
    <w:rsid w:val="1F641CC3"/>
    <w:rsid w:val="1FD357A5"/>
    <w:rsid w:val="1FF8EAF6"/>
    <w:rsid w:val="2087B3A9"/>
    <w:rsid w:val="209687B9"/>
    <w:rsid w:val="20A563CF"/>
    <w:rsid w:val="20E29910"/>
    <w:rsid w:val="20EEF544"/>
    <w:rsid w:val="2107822B"/>
    <w:rsid w:val="2168FC44"/>
    <w:rsid w:val="21A9E4EC"/>
    <w:rsid w:val="21D9E54D"/>
    <w:rsid w:val="21E5632D"/>
    <w:rsid w:val="22DC33CA"/>
    <w:rsid w:val="22E7CFEA"/>
    <w:rsid w:val="2303EED5"/>
    <w:rsid w:val="2359CFB5"/>
    <w:rsid w:val="237242F3"/>
    <w:rsid w:val="238893ED"/>
    <w:rsid w:val="23930C74"/>
    <w:rsid w:val="23A1F212"/>
    <w:rsid w:val="23FBDBE3"/>
    <w:rsid w:val="2420242A"/>
    <w:rsid w:val="2422B991"/>
    <w:rsid w:val="250BEBC7"/>
    <w:rsid w:val="2529DF07"/>
    <w:rsid w:val="25A52D58"/>
    <w:rsid w:val="25C10180"/>
    <w:rsid w:val="25FD7FE2"/>
    <w:rsid w:val="26262B41"/>
    <w:rsid w:val="264C6E2E"/>
    <w:rsid w:val="26B85F87"/>
    <w:rsid w:val="2712D0A8"/>
    <w:rsid w:val="272CDAFF"/>
    <w:rsid w:val="274029CD"/>
    <w:rsid w:val="27A5DFD8"/>
    <w:rsid w:val="27EC86F0"/>
    <w:rsid w:val="284DB2EE"/>
    <w:rsid w:val="28545A39"/>
    <w:rsid w:val="2857A096"/>
    <w:rsid w:val="287201AE"/>
    <w:rsid w:val="29464067"/>
    <w:rsid w:val="297CD531"/>
    <w:rsid w:val="298C1665"/>
    <w:rsid w:val="29BC41C5"/>
    <w:rsid w:val="29C03670"/>
    <w:rsid w:val="29E20FC1"/>
    <w:rsid w:val="29E53166"/>
    <w:rsid w:val="29F378AD"/>
    <w:rsid w:val="2A707437"/>
    <w:rsid w:val="2AEE9ECB"/>
    <w:rsid w:val="2AF47149"/>
    <w:rsid w:val="2B035358"/>
    <w:rsid w:val="2B5D1B8B"/>
    <w:rsid w:val="2B8F6717"/>
    <w:rsid w:val="2B995BA6"/>
    <w:rsid w:val="2BBB0B72"/>
    <w:rsid w:val="2CA10C47"/>
    <w:rsid w:val="2CA1AF3C"/>
    <w:rsid w:val="2D4E68BA"/>
    <w:rsid w:val="2DCF3A22"/>
    <w:rsid w:val="2DE81FD7"/>
    <w:rsid w:val="2E053F9E"/>
    <w:rsid w:val="2E3F6C70"/>
    <w:rsid w:val="2E903A2B"/>
    <w:rsid w:val="2E9DE806"/>
    <w:rsid w:val="2F120E1E"/>
    <w:rsid w:val="2F62DE31"/>
    <w:rsid w:val="2F7F26CC"/>
    <w:rsid w:val="2FF86A71"/>
    <w:rsid w:val="303BA42D"/>
    <w:rsid w:val="307AAC78"/>
    <w:rsid w:val="309E3FDA"/>
    <w:rsid w:val="30EC10D4"/>
    <w:rsid w:val="31647C1B"/>
    <w:rsid w:val="3165A344"/>
    <w:rsid w:val="31800911"/>
    <w:rsid w:val="31C65B5C"/>
    <w:rsid w:val="31CA2F55"/>
    <w:rsid w:val="31D86709"/>
    <w:rsid w:val="32193D0A"/>
    <w:rsid w:val="32DF2C41"/>
    <w:rsid w:val="3314D287"/>
    <w:rsid w:val="3324E826"/>
    <w:rsid w:val="333DD51C"/>
    <w:rsid w:val="339A02B9"/>
    <w:rsid w:val="3406D3F6"/>
    <w:rsid w:val="342D1749"/>
    <w:rsid w:val="34AD84FB"/>
    <w:rsid w:val="34DC47F4"/>
    <w:rsid w:val="3562D48A"/>
    <w:rsid w:val="358FE9B8"/>
    <w:rsid w:val="35ADD572"/>
    <w:rsid w:val="35C83D52"/>
    <w:rsid w:val="366EEFBE"/>
    <w:rsid w:val="36795C75"/>
    <w:rsid w:val="36A05C23"/>
    <w:rsid w:val="36B1397F"/>
    <w:rsid w:val="36B68CC5"/>
    <w:rsid w:val="36CBFA49"/>
    <w:rsid w:val="37A650DE"/>
    <w:rsid w:val="39B512DB"/>
    <w:rsid w:val="3A10BF3E"/>
    <w:rsid w:val="3A76FB16"/>
    <w:rsid w:val="3A9E6736"/>
    <w:rsid w:val="3BA19E98"/>
    <w:rsid w:val="3BAEC125"/>
    <w:rsid w:val="3C8C133F"/>
    <w:rsid w:val="3D9D30F3"/>
    <w:rsid w:val="3DB2867B"/>
    <w:rsid w:val="3DDD9346"/>
    <w:rsid w:val="3E293FA1"/>
    <w:rsid w:val="3EBEA00C"/>
    <w:rsid w:val="3F06D454"/>
    <w:rsid w:val="3F7AFD05"/>
    <w:rsid w:val="3F7B8F41"/>
    <w:rsid w:val="3FBFDB13"/>
    <w:rsid w:val="3FCFF28D"/>
    <w:rsid w:val="408156F1"/>
    <w:rsid w:val="4089306B"/>
    <w:rsid w:val="40D1EFA3"/>
    <w:rsid w:val="40DC68F1"/>
    <w:rsid w:val="40F342A2"/>
    <w:rsid w:val="413255CE"/>
    <w:rsid w:val="41A04888"/>
    <w:rsid w:val="41C35E5A"/>
    <w:rsid w:val="41DAD777"/>
    <w:rsid w:val="4237F2C7"/>
    <w:rsid w:val="42FE9212"/>
    <w:rsid w:val="4396D452"/>
    <w:rsid w:val="44141415"/>
    <w:rsid w:val="441CE112"/>
    <w:rsid w:val="44BC8762"/>
    <w:rsid w:val="44E98797"/>
    <w:rsid w:val="44F5119F"/>
    <w:rsid w:val="44FAA1AD"/>
    <w:rsid w:val="44FF9878"/>
    <w:rsid w:val="451041FB"/>
    <w:rsid w:val="45664CB4"/>
    <w:rsid w:val="465C387C"/>
    <w:rsid w:val="468AA901"/>
    <w:rsid w:val="46963ED5"/>
    <w:rsid w:val="46B1B3CF"/>
    <w:rsid w:val="46E01E2C"/>
    <w:rsid w:val="46FEC7A1"/>
    <w:rsid w:val="472E7232"/>
    <w:rsid w:val="4757C1CD"/>
    <w:rsid w:val="47B0A55B"/>
    <w:rsid w:val="47F9FD00"/>
    <w:rsid w:val="480A3BB8"/>
    <w:rsid w:val="481F92FB"/>
    <w:rsid w:val="483A9753"/>
    <w:rsid w:val="484ECE00"/>
    <w:rsid w:val="48703EB6"/>
    <w:rsid w:val="48A0118D"/>
    <w:rsid w:val="48AA95D1"/>
    <w:rsid w:val="48F209C4"/>
    <w:rsid w:val="48FBA5A9"/>
    <w:rsid w:val="491022F6"/>
    <w:rsid w:val="4919C658"/>
    <w:rsid w:val="49552395"/>
    <w:rsid w:val="49F9F78A"/>
    <w:rsid w:val="4A60BBA9"/>
    <w:rsid w:val="4AE21FFA"/>
    <w:rsid w:val="4C0CD47C"/>
    <w:rsid w:val="4C1224FC"/>
    <w:rsid w:val="4C15DC80"/>
    <w:rsid w:val="4C1945EE"/>
    <w:rsid w:val="4C4A1588"/>
    <w:rsid w:val="4C8B58A9"/>
    <w:rsid w:val="4C997FE2"/>
    <w:rsid w:val="4CDC46A6"/>
    <w:rsid w:val="4CE72DF8"/>
    <w:rsid w:val="4D636EC4"/>
    <w:rsid w:val="4DAD2920"/>
    <w:rsid w:val="4DF9572A"/>
    <w:rsid w:val="4DF99BCE"/>
    <w:rsid w:val="4E8E39F8"/>
    <w:rsid w:val="4F0222AD"/>
    <w:rsid w:val="4F51477B"/>
    <w:rsid w:val="4F5DFD96"/>
    <w:rsid w:val="4F6FCBF9"/>
    <w:rsid w:val="4FE3D49D"/>
    <w:rsid w:val="4FE7212B"/>
    <w:rsid w:val="50020FF0"/>
    <w:rsid w:val="50AE3F3E"/>
    <w:rsid w:val="50DD5D52"/>
    <w:rsid w:val="50EC8839"/>
    <w:rsid w:val="518066EC"/>
    <w:rsid w:val="518A1797"/>
    <w:rsid w:val="5195282B"/>
    <w:rsid w:val="51AA4731"/>
    <w:rsid w:val="51C13F3E"/>
    <w:rsid w:val="528002CB"/>
    <w:rsid w:val="53818684"/>
    <w:rsid w:val="53DD1ADE"/>
    <w:rsid w:val="540ACA2B"/>
    <w:rsid w:val="54B8409C"/>
    <w:rsid w:val="54BB05CD"/>
    <w:rsid w:val="54CEB0B1"/>
    <w:rsid w:val="554F71A9"/>
    <w:rsid w:val="55D8978F"/>
    <w:rsid w:val="55D8A0FB"/>
    <w:rsid w:val="560C0FF7"/>
    <w:rsid w:val="563E3329"/>
    <w:rsid w:val="569A48BC"/>
    <w:rsid w:val="56AD1988"/>
    <w:rsid w:val="56AD911F"/>
    <w:rsid w:val="56D496B8"/>
    <w:rsid w:val="5703E2C6"/>
    <w:rsid w:val="574FDD2C"/>
    <w:rsid w:val="576D0A8A"/>
    <w:rsid w:val="581FFA98"/>
    <w:rsid w:val="586227B9"/>
    <w:rsid w:val="59060ECC"/>
    <w:rsid w:val="591A3E2C"/>
    <w:rsid w:val="592B5199"/>
    <w:rsid w:val="594D0EB5"/>
    <w:rsid w:val="595A58E2"/>
    <w:rsid w:val="5971C48D"/>
    <w:rsid w:val="597226E9"/>
    <w:rsid w:val="5976E365"/>
    <w:rsid w:val="59ADEF8D"/>
    <w:rsid w:val="59C17DED"/>
    <w:rsid w:val="59DC1D29"/>
    <w:rsid w:val="59FCEC08"/>
    <w:rsid w:val="5A2BE212"/>
    <w:rsid w:val="5A589640"/>
    <w:rsid w:val="5A6AA542"/>
    <w:rsid w:val="5AF2ADA3"/>
    <w:rsid w:val="5B4F9652"/>
    <w:rsid w:val="5B51CCD2"/>
    <w:rsid w:val="5BC067BB"/>
    <w:rsid w:val="5BE36091"/>
    <w:rsid w:val="5C17D549"/>
    <w:rsid w:val="5C98AFD0"/>
    <w:rsid w:val="5C9A149F"/>
    <w:rsid w:val="5CAE37C6"/>
    <w:rsid w:val="5D855ABD"/>
    <w:rsid w:val="5D919762"/>
    <w:rsid w:val="5D9A99E2"/>
    <w:rsid w:val="5DA32556"/>
    <w:rsid w:val="5E1C9651"/>
    <w:rsid w:val="5E40C2F4"/>
    <w:rsid w:val="5E5FB0A5"/>
    <w:rsid w:val="5E7A929C"/>
    <w:rsid w:val="5F1F5992"/>
    <w:rsid w:val="5FB21525"/>
    <w:rsid w:val="6038F7CA"/>
    <w:rsid w:val="6078EC02"/>
    <w:rsid w:val="60EBE823"/>
    <w:rsid w:val="61FED33A"/>
    <w:rsid w:val="620CFDE8"/>
    <w:rsid w:val="622FF5B1"/>
    <w:rsid w:val="6253760C"/>
    <w:rsid w:val="627D3109"/>
    <w:rsid w:val="62939791"/>
    <w:rsid w:val="63AF2C55"/>
    <w:rsid w:val="63C81A11"/>
    <w:rsid w:val="63D68B41"/>
    <w:rsid w:val="64CDAB90"/>
    <w:rsid w:val="651ECE21"/>
    <w:rsid w:val="654F4EA1"/>
    <w:rsid w:val="6591850B"/>
    <w:rsid w:val="65E76EAB"/>
    <w:rsid w:val="6624DEA4"/>
    <w:rsid w:val="662E94A8"/>
    <w:rsid w:val="6648A9C9"/>
    <w:rsid w:val="66634729"/>
    <w:rsid w:val="66BC6BFD"/>
    <w:rsid w:val="67180E52"/>
    <w:rsid w:val="679837A8"/>
    <w:rsid w:val="679DD5E3"/>
    <w:rsid w:val="67AE0E8B"/>
    <w:rsid w:val="680B54ED"/>
    <w:rsid w:val="68595BD1"/>
    <w:rsid w:val="686E6677"/>
    <w:rsid w:val="689A2662"/>
    <w:rsid w:val="68B79993"/>
    <w:rsid w:val="68C6ED12"/>
    <w:rsid w:val="691933DD"/>
    <w:rsid w:val="6924D1F0"/>
    <w:rsid w:val="69862B12"/>
    <w:rsid w:val="6A04F244"/>
    <w:rsid w:val="6A0DD8E7"/>
    <w:rsid w:val="6AAFE11A"/>
    <w:rsid w:val="6B4EC5DE"/>
    <w:rsid w:val="6B68C685"/>
    <w:rsid w:val="6BABED28"/>
    <w:rsid w:val="6BAD0440"/>
    <w:rsid w:val="6CA990C7"/>
    <w:rsid w:val="6D25A87B"/>
    <w:rsid w:val="6D53921E"/>
    <w:rsid w:val="6DDE4259"/>
    <w:rsid w:val="6EB362C1"/>
    <w:rsid w:val="6EBC939B"/>
    <w:rsid w:val="6EE1AFDE"/>
    <w:rsid w:val="6EEA87D2"/>
    <w:rsid w:val="6EF43A7E"/>
    <w:rsid w:val="6EF67913"/>
    <w:rsid w:val="6EFAC8A1"/>
    <w:rsid w:val="6F076407"/>
    <w:rsid w:val="6F11E1FE"/>
    <w:rsid w:val="6F2EF4BD"/>
    <w:rsid w:val="6F8A459A"/>
    <w:rsid w:val="6FD8F23E"/>
    <w:rsid w:val="704DC5D1"/>
    <w:rsid w:val="705E5DBF"/>
    <w:rsid w:val="705FD010"/>
    <w:rsid w:val="70767089"/>
    <w:rsid w:val="710E6FEB"/>
    <w:rsid w:val="713C6B96"/>
    <w:rsid w:val="71BBBE05"/>
    <w:rsid w:val="71C9156C"/>
    <w:rsid w:val="726ED0BC"/>
    <w:rsid w:val="72CC7FE2"/>
    <w:rsid w:val="7390A782"/>
    <w:rsid w:val="73E9042C"/>
    <w:rsid w:val="74274C8F"/>
    <w:rsid w:val="74621703"/>
    <w:rsid w:val="7485A815"/>
    <w:rsid w:val="749F67E9"/>
    <w:rsid w:val="74F01FC1"/>
    <w:rsid w:val="75410660"/>
    <w:rsid w:val="758C32CD"/>
    <w:rsid w:val="759122B1"/>
    <w:rsid w:val="75ACA334"/>
    <w:rsid w:val="75C2405A"/>
    <w:rsid w:val="75D3AC69"/>
    <w:rsid w:val="75FE68FC"/>
    <w:rsid w:val="76382293"/>
    <w:rsid w:val="7664260C"/>
    <w:rsid w:val="771CE21D"/>
    <w:rsid w:val="7721673D"/>
    <w:rsid w:val="777D610C"/>
    <w:rsid w:val="77869474"/>
    <w:rsid w:val="77D5F7E0"/>
    <w:rsid w:val="77DA53BA"/>
    <w:rsid w:val="78AC0DAC"/>
    <w:rsid w:val="78C5CF5D"/>
    <w:rsid w:val="7A234152"/>
    <w:rsid w:val="7A34BA8D"/>
    <w:rsid w:val="7A51A2AF"/>
    <w:rsid w:val="7AFCC95B"/>
    <w:rsid w:val="7B10F2A1"/>
    <w:rsid w:val="7B229A70"/>
    <w:rsid w:val="7B2EDC28"/>
    <w:rsid w:val="7BAD6F0D"/>
    <w:rsid w:val="7C118061"/>
    <w:rsid w:val="7C634D76"/>
    <w:rsid w:val="7C8F0587"/>
    <w:rsid w:val="7CB0F0E7"/>
    <w:rsid w:val="7CD753D9"/>
    <w:rsid w:val="7CE436F3"/>
    <w:rsid w:val="7D197756"/>
    <w:rsid w:val="7D5D0FF8"/>
    <w:rsid w:val="7D716E7A"/>
    <w:rsid w:val="7DA130C8"/>
    <w:rsid w:val="7DED7B14"/>
    <w:rsid w:val="7E12EF80"/>
    <w:rsid w:val="7E26FCCB"/>
    <w:rsid w:val="7E73CA26"/>
    <w:rsid w:val="7EBB541F"/>
    <w:rsid w:val="7F26E207"/>
    <w:rsid w:val="7F32D539"/>
    <w:rsid w:val="7F845ADB"/>
    <w:rsid w:val="7FA3FF0A"/>
    <w:rsid w:val="7FBD8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7954A2"/>
  <w15:docId w15:val="{2909E03F-5710-4276-A649-0F303C22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amatteksts">
    <w:name w:val="Body Text"/>
    <w:basedOn w:val="Parasts"/>
    <w:link w:val="PamattekstsRakstz"/>
    <w:unhideWhenUsed/>
    <w:rsid w:val="00EA6CD3"/>
    <w:pPr>
      <w:jc w:val="both"/>
    </w:pPr>
    <w:rPr>
      <w:rFonts w:eastAsia="Times New Roman"/>
      <w:sz w:val="28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Galvene">
    <w:name w:val="header"/>
    <w:basedOn w:val="Parasts"/>
    <w:link w:val="GalveneRakstz"/>
    <w:unhideWhenUsed/>
    <w:rsid w:val="00EA6CD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Parasts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EA6CD3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Sarakstarindkopa">
    <w:name w:val="List Paragraph"/>
    <w:aliases w:val="2,Strip,H&amp;P List Paragraph,Saraksta rindkopa1"/>
    <w:basedOn w:val="Parasts"/>
    <w:link w:val="SarakstarindkopaRakstz"/>
    <w:uiPriority w:val="34"/>
    <w:qFormat/>
    <w:rsid w:val="00166A8B"/>
    <w:pPr>
      <w:ind w:left="720"/>
      <w:contextualSpacing/>
    </w:pPr>
  </w:style>
  <w:style w:type="character" w:styleId="Komentraatsauce">
    <w:name w:val="annotation reference"/>
    <w:basedOn w:val="Noklusjumarindkopasfonts"/>
    <w:unhideWhenUsed/>
    <w:rsid w:val="00961605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961605"/>
  </w:style>
  <w:style w:type="character" w:customStyle="1" w:styleId="KomentratekstsRakstz">
    <w:name w:val="Komentāra teksts Rakstz."/>
    <w:basedOn w:val="Noklusjumarindkopasfonts"/>
    <w:link w:val="Komentrateksts"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616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  <w:style w:type="character" w:styleId="Hipersaite">
    <w:name w:val="Hyperlink"/>
    <w:basedOn w:val="Noklusjumarindkopasfonts"/>
    <w:uiPriority w:val="99"/>
    <w:unhideWhenUsed/>
    <w:rsid w:val="00B46A16"/>
    <w:rPr>
      <w:color w:val="0000FF" w:themeColor="hyperlink"/>
      <w:u w:val="single"/>
    </w:rPr>
  </w:style>
  <w:style w:type="paragraph" w:styleId="Vresteksts">
    <w:name w:val="footnote text"/>
    <w:basedOn w:val="Parasts"/>
    <w:link w:val="VrestekstsRakstz"/>
    <w:rsid w:val="00AD6AEF"/>
    <w:pPr>
      <w:jc w:val="both"/>
    </w:pPr>
    <w:rPr>
      <w:rFonts w:eastAsia="Times New Roman"/>
    </w:rPr>
  </w:style>
  <w:style w:type="character" w:customStyle="1" w:styleId="VrestekstsRakstz">
    <w:name w:val="Vēres teksts Rakstz."/>
    <w:basedOn w:val="Noklusjumarindkopasfonts"/>
    <w:link w:val="Vresteksts"/>
    <w:rsid w:val="00AD6AE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D6AEF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Noklusjumarindkopasfonts"/>
    <w:rsid w:val="00753FF4"/>
  </w:style>
  <w:style w:type="character" w:customStyle="1" w:styleId="bumpedfont15">
    <w:name w:val="bumpedfont15"/>
    <w:rsid w:val="006C20C5"/>
  </w:style>
  <w:style w:type="character" w:styleId="Vietturateksts">
    <w:name w:val="Placeholder Text"/>
    <w:basedOn w:val="Noklusjumarindkopasfonts"/>
    <w:uiPriority w:val="99"/>
    <w:semiHidden/>
    <w:rsid w:val="00200E7D"/>
    <w:rPr>
      <w:color w:val="808080"/>
    </w:rPr>
  </w:style>
  <w:style w:type="character" w:customStyle="1" w:styleId="SarakstarindkopaRakstz">
    <w:name w:val="Saraksta rindkopa Rakstz."/>
    <w:aliases w:val="2 Rakstz.,Strip Rakstz.,H&amp;P List Paragraph Rakstz.,Saraksta rindkopa1 Rakstz."/>
    <w:link w:val="Sarakstarindkopa"/>
    <w:uiPriority w:val="34"/>
    <w:locked/>
    <w:rsid w:val="00D165F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araststmeklis">
    <w:name w:val="Normal (Web)"/>
    <w:basedOn w:val="Parasts"/>
    <w:uiPriority w:val="99"/>
    <w:semiHidden/>
    <w:unhideWhenUsed/>
    <w:rsid w:val="005E30B2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DC64F8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Default">
    <w:name w:val="Default"/>
    <w:rsid w:val="00FE76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v213">
    <w:name w:val="tv213"/>
    <w:basedOn w:val="Parasts"/>
    <w:rsid w:val="00F94D89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733C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47ACF"/>
    <w:rPr>
      <w:color w:val="800080" w:themeColor="followedHyperlink"/>
      <w:u w:val="single"/>
    </w:rPr>
  </w:style>
  <w:style w:type="character" w:customStyle="1" w:styleId="Mention1">
    <w:name w:val="Mention1"/>
    <w:basedOn w:val="Noklusjumarindkopasfonts"/>
    <w:uiPriority w:val="99"/>
    <w:semiHidden/>
    <w:unhideWhenUsed/>
    <w:rsid w:val="00547ACF"/>
    <w:rPr>
      <w:color w:val="2B579A"/>
      <w:shd w:val="clear" w:color="auto" w:fill="E6E6E6"/>
    </w:rPr>
  </w:style>
  <w:style w:type="character" w:customStyle="1" w:styleId="Mention2">
    <w:name w:val="Mention2"/>
    <w:basedOn w:val="Noklusjumarindkopasfonts"/>
    <w:uiPriority w:val="99"/>
    <w:semiHidden/>
    <w:unhideWhenUsed/>
    <w:rsid w:val="00B621AF"/>
    <w:rPr>
      <w:color w:val="2B579A"/>
      <w:shd w:val="clear" w:color="auto" w:fill="E6E6E6"/>
    </w:rPr>
  </w:style>
  <w:style w:type="character" w:styleId="Grmatasnosaukums">
    <w:name w:val="Book Title"/>
    <w:basedOn w:val="Noklusjumarindkopasfonts"/>
    <w:uiPriority w:val="33"/>
    <w:qFormat/>
    <w:rsid w:val="00D97622"/>
    <w:rPr>
      <w:b/>
      <w:bCs/>
      <w:i/>
      <w:iCs/>
      <w:spacing w:val="5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5A0C78"/>
    <w:rPr>
      <w:color w:val="808080"/>
      <w:shd w:val="clear" w:color="auto" w:fill="E6E6E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81F3E"/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81F3E"/>
    <w:rPr>
      <w:rFonts w:ascii="Times New Roman" w:eastAsia="Calibri" w:hAnsi="Times New Roman" w:cs="Times New Roman"/>
      <w:sz w:val="20"/>
      <w:szCs w:val="20"/>
      <w:lang w:val="en-AU"/>
    </w:rPr>
  </w:style>
  <w:style w:type="character" w:styleId="Beiguvresatsauce">
    <w:name w:val="endnote reference"/>
    <w:basedOn w:val="Noklusjumarindkopasfonts"/>
    <w:uiPriority w:val="99"/>
    <w:semiHidden/>
    <w:unhideWhenUsed/>
    <w:rsid w:val="00E81F3E"/>
    <w:rPr>
      <w:vertAlign w:val="superscript"/>
    </w:rPr>
  </w:style>
  <w:style w:type="character" w:customStyle="1" w:styleId="italics">
    <w:name w:val="italics"/>
    <w:basedOn w:val="Noklusjumarindkopasfonts"/>
    <w:rsid w:val="00580B98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A38DA"/>
    <w:rPr>
      <w:color w:val="605E5C"/>
      <w:shd w:val="clear" w:color="auto" w:fill="E1DFDD"/>
    </w:rPr>
  </w:style>
  <w:style w:type="paragraph" w:customStyle="1" w:styleId="paragraph">
    <w:name w:val="paragraph"/>
    <w:basedOn w:val="Parasts"/>
    <w:rsid w:val="001E048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1E048B"/>
  </w:style>
  <w:style w:type="character" w:customStyle="1" w:styleId="eop">
    <w:name w:val="eop"/>
    <w:basedOn w:val="Noklusjumarindkopasfonts"/>
    <w:rsid w:val="001E048B"/>
  </w:style>
  <w:style w:type="paragraph" w:customStyle="1" w:styleId="Normal1">
    <w:name w:val="Normal1"/>
    <w:basedOn w:val="Parasts"/>
    <w:rsid w:val="007B3982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spellingerror">
    <w:name w:val="spellingerror"/>
    <w:basedOn w:val="Noklusjumarindkopasfonts"/>
    <w:rsid w:val="007554C6"/>
  </w:style>
  <w:style w:type="paragraph" w:customStyle="1" w:styleId="Parasts1">
    <w:name w:val="Parasts1"/>
    <w:rsid w:val="002C3BD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oklusjumarindkopasfonts1">
    <w:name w:val="Noklusējuma rindkopas fonts1"/>
    <w:rsid w:val="002C3BD0"/>
  </w:style>
  <w:style w:type="character" w:styleId="Neatrisintapieminana">
    <w:name w:val="Unresolved Mention"/>
    <w:basedOn w:val="Noklusjumarindkopasfonts"/>
    <w:uiPriority w:val="99"/>
    <w:semiHidden/>
    <w:unhideWhenUsed/>
    <w:rsid w:val="00AA0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952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8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713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8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arba.Krisjane@k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A655-D6A2-41D5-B065-EB560059FE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62972-2D4B-4F46-BBAC-91A2B899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6371</Words>
  <Characters>3632</Characters>
  <Application>Microsoft Office Word</Application>
  <DocSecurity>0</DocSecurity>
  <Lines>30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Altum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Zakevica</dc:creator>
  <cp:lastModifiedBy>Baiba Zakevica</cp:lastModifiedBy>
  <cp:revision>2</cp:revision>
  <cp:lastPrinted>2020-10-16T13:25:00Z</cp:lastPrinted>
  <dcterms:created xsi:type="dcterms:W3CDTF">2020-10-26T06:46:00Z</dcterms:created>
  <dcterms:modified xsi:type="dcterms:W3CDTF">2020-10-26T06:46:00Z</dcterms:modified>
</cp:coreProperties>
</file>