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75DA" w:rsidR="007E2644" w:rsidP="007E2644" w:rsidRDefault="007E2644">
      <w:pPr>
        <w:jc w:val="center"/>
        <w:rPr>
          <w:rFonts w:eastAsia="Times New Roman"/>
          <w:b/>
          <w:color w:val="000000" w:themeColor="text1"/>
          <w:sz w:val="28"/>
          <w:szCs w:val="28"/>
        </w:rPr>
      </w:pPr>
      <w:r w:rsidRPr="001A75DA">
        <w:rPr>
          <w:rFonts w:eastAsia="Times New Roman"/>
          <w:b/>
          <w:bCs/>
          <w:color w:val="000000" w:themeColor="text1"/>
          <w:sz w:val="28"/>
          <w:szCs w:val="28"/>
        </w:rPr>
        <w:t>Ministru kabineta rīkojuma projekta</w:t>
      </w:r>
    </w:p>
    <w:p w:rsidRPr="001A75DA" w:rsidR="007E2644" w:rsidP="007E2644" w:rsidRDefault="007E2644">
      <w:pPr>
        <w:ind w:right="-1"/>
        <w:jc w:val="center"/>
        <w:rPr>
          <w:b/>
          <w:color w:val="000000" w:themeColor="text1"/>
          <w:sz w:val="28"/>
          <w:szCs w:val="28"/>
        </w:rPr>
      </w:pPr>
      <w:r>
        <w:rPr>
          <w:b/>
          <w:color w:val="000000" w:themeColor="text1"/>
          <w:sz w:val="28"/>
          <w:szCs w:val="28"/>
        </w:rPr>
        <w:t>„Par valstij dividendēs izmaksājamo valsts sabiedrības ar ierobežotu atbildību „</w:t>
      </w:r>
      <w:r w:rsidRPr="00B343E0" w:rsidR="00B343E0">
        <w:rPr>
          <w:b/>
          <w:sz w:val="28"/>
          <w:szCs w:val="28"/>
        </w:rPr>
        <w:t>Mihaila Čehova Rīgas Krievu teātris</w:t>
      </w:r>
      <w:r>
        <w:rPr>
          <w:b/>
          <w:color w:val="000000" w:themeColor="text1"/>
          <w:sz w:val="28"/>
          <w:szCs w:val="28"/>
        </w:rPr>
        <w:t>”</w:t>
      </w:r>
      <w:r w:rsidRPr="001A75DA">
        <w:rPr>
          <w:b/>
          <w:color w:val="000000" w:themeColor="text1"/>
          <w:sz w:val="28"/>
          <w:szCs w:val="28"/>
        </w:rPr>
        <w:t xml:space="preserve"> </w:t>
      </w:r>
      <w:r>
        <w:rPr>
          <w:b/>
          <w:color w:val="000000" w:themeColor="text1"/>
          <w:sz w:val="28"/>
          <w:szCs w:val="28"/>
        </w:rPr>
        <w:t xml:space="preserve">peļņas daļu” </w:t>
      </w:r>
      <w:r w:rsidRPr="001A75DA">
        <w:rPr>
          <w:b/>
          <w:color w:val="000000" w:themeColor="text1"/>
          <w:sz w:val="28"/>
          <w:szCs w:val="28"/>
        </w:rPr>
        <w:t>sākotnējās ietekmes novērtējuma ziņojums (anotācija)</w:t>
      </w:r>
    </w:p>
    <w:p w:rsidRPr="001A75DA" w:rsidR="007E2644" w:rsidP="007E2644" w:rsidRDefault="007E2644">
      <w:pPr>
        <w:ind w:right="-1"/>
        <w:rPr>
          <w:b/>
          <w:color w:val="000000" w:themeColor="text1"/>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1A75DA" w:rsidR="007E2644" w:rsidTr="00DB1D6D">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Pr="00C866AD" w:rsidR="00C866AD" w:rsidTr="00DB1D6D">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C866AD" w:rsidR="007E2644" w:rsidP="0047589C" w:rsidRDefault="007E2644">
            <w:pPr>
              <w:jc w:val="both"/>
              <w:rPr>
                <w:iCs/>
                <w:sz w:val="28"/>
                <w:szCs w:val="28"/>
                <w:lang w:val="sv-SE"/>
              </w:rPr>
            </w:pPr>
            <w:r w:rsidRPr="00C866AD">
              <w:rPr>
                <w:sz w:val="28"/>
                <w:szCs w:val="28"/>
              </w:rPr>
              <w:t>Ministru kabineta rīkojuma projekta „Par valstij dividendēs izmaksājamo valsts sabiedrības ar ierobežotu atbildību „</w:t>
            </w:r>
            <w:r w:rsidRPr="00C866AD" w:rsidR="00B343E0">
              <w:rPr>
                <w:sz w:val="28"/>
                <w:szCs w:val="28"/>
              </w:rPr>
              <w:t>Mihaila Čehova Rīgas Krievu teātris</w:t>
            </w:r>
            <w:r w:rsidRPr="00C866AD">
              <w:rPr>
                <w:sz w:val="28"/>
                <w:szCs w:val="28"/>
              </w:rPr>
              <w:t xml:space="preserve">” (turpmāk – Projekts) mērķis ir valsts sabiedrības ar </w:t>
            </w:r>
            <w:bookmarkStart w:name="_GoBack" w:id="0"/>
            <w:bookmarkEnd w:id="0"/>
            <w:r w:rsidRPr="00C866AD">
              <w:rPr>
                <w:sz w:val="28"/>
                <w:szCs w:val="28"/>
              </w:rPr>
              <w:t>ierobežotu atbildību „</w:t>
            </w:r>
            <w:r w:rsidRPr="00C866AD" w:rsidR="00B343E0">
              <w:rPr>
                <w:sz w:val="28"/>
                <w:szCs w:val="28"/>
              </w:rPr>
              <w:t>Mihaila Čehova Rīgas Krievu teātris</w:t>
            </w:r>
            <w:r w:rsidRPr="00C866AD">
              <w:rPr>
                <w:sz w:val="28"/>
                <w:szCs w:val="28"/>
              </w:rPr>
              <w:t xml:space="preserve">” (turpmāk – kapitālsabiedrība) </w:t>
            </w:r>
            <w:proofErr w:type="gramStart"/>
            <w:r w:rsidRPr="00C866AD">
              <w:rPr>
                <w:sz w:val="28"/>
                <w:szCs w:val="28"/>
              </w:rPr>
              <w:t>ikgadējās prognozējamās dividendēs</w:t>
            </w:r>
            <w:proofErr w:type="gramEnd"/>
            <w:r w:rsidRPr="00C866AD">
              <w:rPr>
                <w:sz w:val="28"/>
                <w:szCs w:val="28"/>
              </w:rPr>
              <w:t xml:space="preserve"> izmaksājamās peļņas daļas novirzīšana </w:t>
            </w:r>
            <w:r w:rsidRPr="00C866AD">
              <w:rPr>
                <w:rFonts w:eastAsia="Times New Roman"/>
                <w:sz w:val="28"/>
                <w:szCs w:val="28"/>
              </w:rPr>
              <w:t xml:space="preserve">kapitālsabiedrības </w:t>
            </w:r>
            <w:r w:rsidRPr="00C866AD" w:rsidR="00777AE8">
              <w:rPr>
                <w:sz w:val="28"/>
                <w:szCs w:val="28"/>
              </w:rPr>
              <w:t>finanšu stabilitātes stiprināšanai</w:t>
            </w:r>
            <w:r w:rsidRPr="00C866AD" w:rsidR="0038290E">
              <w:rPr>
                <w:rFonts w:eastAsia="Times New Roman"/>
                <w:sz w:val="28"/>
                <w:szCs w:val="28"/>
              </w:rPr>
              <w:t xml:space="preserve">, </w:t>
            </w:r>
            <w:r w:rsidR="005C7848">
              <w:rPr>
                <w:rFonts w:eastAsia="Times New Roman"/>
                <w:sz w:val="28"/>
                <w:szCs w:val="28"/>
              </w:rPr>
              <w:t xml:space="preserve">un </w:t>
            </w:r>
            <w:r w:rsidRPr="00C866AD" w:rsidR="00723321">
              <w:rPr>
                <w:rFonts w:eastAsia="Times New Roman"/>
                <w:sz w:val="28"/>
                <w:szCs w:val="28"/>
              </w:rPr>
              <w:t>konkrēti</w:t>
            </w:r>
            <w:r w:rsidR="005C7848">
              <w:rPr>
                <w:rFonts w:eastAsia="Times New Roman"/>
                <w:sz w:val="28"/>
                <w:szCs w:val="28"/>
              </w:rPr>
              <w:t>,</w:t>
            </w:r>
            <w:r w:rsidRPr="00C866AD" w:rsidR="00723321">
              <w:rPr>
                <w:rFonts w:eastAsia="Times New Roman"/>
                <w:sz w:val="28"/>
                <w:szCs w:val="28"/>
              </w:rPr>
              <w:t xml:space="preserve">  </w:t>
            </w:r>
            <w:r w:rsidRPr="003E7A1E" w:rsidR="005C7848">
              <w:rPr>
                <w:rFonts w:eastAsiaTheme="minorHAnsi"/>
                <w:sz w:val="28"/>
                <w:szCs w:val="28"/>
              </w:rPr>
              <w:t>kapitālsabiedrība</w:t>
            </w:r>
            <w:r w:rsidR="005C7848">
              <w:rPr>
                <w:rFonts w:eastAsiaTheme="minorHAnsi"/>
                <w:sz w:val="28"/>
                <w:szCs w:val="28"/>
              </w:rPr>
              <w:t>s</w:t>
            </w:r>
            <w:r w:rsidRPr="003E7A1E" w:rsidR="005C7848">
              <w:rPr>
                <w:rFonts w:eastAsiaTheme="minorHAnsi"/>
                <w:sz w:val="28"/>
                <w:szCs w:val="28"/>
              </w:rPr>
              <w:t xml:space="preserve"> </w:t>
            </w:r>
            <w:r w:rsidRPr="00C866AD" w:rsidR="00777AE8">
              <w:rPr>
                <w:sz w:val="28"/>
                <w:szCs w:val="28"/>
              </w:rPr>
              <w:t>iepriekšējos gados uzkrāto zaudējumu segšanai</w:t>
            </w:r>
            <w:r w:rsidRPr="00C866AD" w:rsidR="00723321">
              <w:rPr>
                <w:sz w:val="28"/>
                <w:szCs w:val="28"/>
              </w:rPr>
              <w:t xml:space="preserve">, </w:t>
            </w:r>
            <w:r w:rsidRPr="003E7A1E" w:rsidR="005C7848">
              <w:rPr>
                <w:rFonts w:eastAsiaTheme="minorHAnsi"/>
                <w:sz w:val="28"/>
                <w:szCs w:val="28"/>
              </w:rPr>
              <w:t>lai nodrošinātu</w:t>
            </w:r>
            <w:r w:rsidR="005C7848">
              <w:rPr>
                <w:rFonts w:eastAsiaTheme="minorHAnsi"/>
                <w:sz w:val="28"/>
                <w:szCs w:val="28"/>
              </w:rPr>
              <w:t>,</w:t>
            </w:r>
            <w:r w:rsidRPr="003E7A1E" w:rsidR="005C7848">
              <w:rPr>
                <w:rFonts w:eastAsiaTheme="minorHAnsi"/>
                <w:sz w:val="28"/>
                <w:szCs w:val="28"/>
              </w:rPr>
              <w:t xml:space="preserve"> </w:t>
            </w:r>
            <w:r w:rsidR="005C7848">
              <w:rPr>
                <w:rFonts w:eastAsiaTheme="minorHAnsi"/>
                <w:sz w:val="28"/>
                <w:szCs w:val="28"/>
              </w:rPr>
              <w:t>kapitālsabiedrības finanšu stabilitāti</w:t>
            </w:r>
            <w:r w:rsidR="004248B3">
              <w:rPr>
                <w:rFonts w:eastAsiaTheme="minorHAnsi"/>
                <w:sz w:val="28"/>
                <w:szCs w:val="28"/>
              </w:rPr>
              <w:t>,</w:t>
            </w:r>
            <w:r w:rsidRPr="00C866AD" w:rsidR="005C7848">
              <w:rPr>
                <w:rFonts w:eastAsia="Times New Roman"/>
                <w:sz w:val="28"/>
                <w:szCs w:val="28"/>
              </w:rPr>
              <w:t xml:space="preserve"> </w:t>
            </w:r>
            <w:r w:rsidRPr="00C866AD">
              <w:rPr>
                <w:rFonts w:eastAsia="Times New Roman"/>
                <w:sz w:val="28"/>
                <w:szCs w:val="28"/>
              </w:rPr>
              <w:t xml:space="preserve">nepalielinot kapitālsabiedrībai nepieciešamo valsts budžeta dotāciju. </w:t>
            </w:r>
            <w:r w:rsidRPr="00C866AD">
              <w:rPr>
                <w:sz w:val="28"/>
                <w:szCs w:val="28"/>
              </w:rPr>
              <w:t>Saskaņā ar kapitālsabiedrības vidēja termiņa stratēģijas projektu „Valsts sabiedrības ar ierobežotu atbildību „</w:t>
            </w:r>
            <w:r w:rsidRPr="00C866AD" w:rsidR="00B343E0">
              <w:rPr>
                <w:sz w:val="28"/>
                <w:szCs w:val="28"/>
              </w:rPr>
              <w:t>Mihaila Čehova Rīgas Krievu teātris</w:t>
            </w:r>
            <w:r w:rsidRPr="00C866AD">
              <w:rPr>
                <w:sz w:val="28"/>
                <w:szCs w:val="28"/>
              </w:rPr>
              <w:t>” vidēja termiņa darbības stratēģija 20</w:t>
            </w:r>
            <w:r w:rsidRPr="00C866AD" w:rsidR="00400798">
              <w:rPr>
                <w:sz w:val="28"/>
                <w:szCs w:val="28"/>
              </w:rPr>
              <w:t>20</w:t>
            </w:r>
            <w:r w:rsidRPr="00C866AD">
              <w:rPr>
                <w:sz w:val="28"/>
                <w:szCs w:val="28"/>
              </w:rPr>
              <w:t>. – 202</w:t>
            </w:r>
            <w:r w:rsidRPr="00C866AD" w:rsidR="00B343E0">
              <w:rPr>
                <w:sz w:val="28"/>
                <w:szCs w:val="28"/>
              </w:rPr>
              <w:t>3</w:t>
            </w:r>
            <w:r w:rsidRPr="00C866AD">
              <w:rPr>
                <w:sz w:val="28"/>
                <w:szCs w:val="28"/>
              </w:rPr>
              <w:t>.gadam” (turpmāk – Stratēģija) 201</w:t>
            </w:r>
            <w:r w:rsidRPr="00C866AD" w:rsidR="00400798">
              <w:rPr>
                <w:sz w:val="28"/>
                <w:szCs w:val="28"/>
              </w:rPr>
              <w:t>9</w:t>
            </w:r>
            <w:r w:rsidRPr="00C866AD">
              <w:rPr>
                <w:sz w:val="28"/>
                <w:szCs w:val="28"/>
              </w:rPr>
              <w:t>. – 202</w:t>
            </w:r>
            <w:r w:rsidRPr="00C866AD" w:rsidR="00B343E0">
              <w:rPr>
                <w:sz w:val="28"/>
                <w:szCs w:val="28"/>
              </w:rPr>
              <w:t>2</w:t>
            </w:r>
            <w:r w:rsidRPr="00C866AD">
              <w:rPr>
                <w:sz w:val="28"/>
                <w:szCs w:val="28"/>
              </w:rPr>
              <w:t xml:space="preserve">.gadam prognozējamā dividendēs izmaksājamā peļņas daļa plānota </w:t>
            </w:r>
            <w:r w:rsidRPr="00C866AD" w:rsidR="0059034E">
              <w:rPr>
                <w:sz w:val="28"/>
                <w:szCs w:val="28"/>
              </w:rPr>
              <w:t>47 300 </w:t>
            </w:r>
            <w:r w:rsidRPr="00C866AD" w:rsidR="009F2243">
              <w:rPr>
                <w:i/>
                <w:sz w:val="28"/>
                <w:szCs w:val="28"/>
              </w:rPr>
              <w:t>euro</w:t>
            </w:r>
            <w:r w:rsidRPr="00C866AD">
              <w:rPr>
                <w:i/>
                <w:sz w:val="28"/>
                <w:szCs w:val="28"/>
              </w:rPr>
              <w:t xml:space="preserve"> </w:t>
            </w:r>
            <w:r w:rsidRPr="00C866AD">
              <w:rPr>
                <w:rFonts w:eastAsia="Times New Roman"/>
                <w:sz w:val="28"/>
                <w:szCs w:val="28"/>
              </w:rPr>
              <w:t>apmērā.</w:t>
            </w:r>
          </w:p>
        </w:tc>
      </w:tr>
    </w:tbl>
    <w:p w:rsidRPr="001A75DA" w:rsidR="007E2644" w:rsidP="007E2644" w:rsidRDefault="007E2644">
      <w:pPr>
        <w:pStyle w:val="Pamatteksts"/>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Pr="001A75DA" w:rsidR="007E2644" w:rsidTr="00DB1D6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Pr="001A75DA" w:rsidR="007E2644" w:rsidTr="001E200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1.</w:t>
            </w:r>
          </w:p>
        </w:tc>
        <w:tc>
          <w:tcPr>
            <w:tcW w:w="1667"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Pamatojums</w:t>
            </w:r>
          </w:p>
        </w:tc>
        <w:tc>
          <w:tcPr>
            <w:tcW w:w="2974" w:type="pct"/>
            <w:tcBorders>
              <w:top w:val="outset" w:color="auto" w:sz="6" w:space="0"/>
              <w:left w:val="outset" w:color="auto" w:sz="6" w:space="0"/>
              <w:bottom w:val="outset" w:color="auto" w:sz="6" w:space="0"/>
              <w:right w:val="outset" w:color="auto" w:sz="6" w:space="0"/>
            </w:tcBorders>
            <w:hideMark/>
          </w:tcPr>
          <w:p w:rsidR="007E2644" w:rsidP="005355EE" w:rsidRDefault="007E2644">
            <w:pPr>
              <w:jc w:val="both"/>
              <w:rPr>
                <w:iCs/>
                <w:color w:val="000000" w:themeColor="text1"/>
                <w:sz w:val="28"/>
                <w:szCs w:val="28"/>
              </w:rPr>
            </w:pPr>
            <w:r w:rsidRPr="00822C8A">
              <w:rPr>
                <w:color w:val="000000" w:themeColor="text1"/>
                <w:sz w:val="28"/>
                <w:szCs w:val="28"/>
              </w:rPr>
              <w:t xml:space="preserve">Projekts sagatavots saskaņā ar Likuma par budžetu un finanšu vadību </w:t>
            </w:r>
            <w:proofErr w:type="gramStart"/>
            <w:r w:rsidRPr="00822C8A">
              <w:rPr>
                <w:color w:val="000000" w:themeColor="text1"/>
                <w:sz w:val="28"/>
                <w:szCs w:val="28"/>
              </w:rPr>
              <w:t>5.panta</w:t>
            </w:r>
            <w:proofErr w:type="gramEnd"/>
            <w:r w:rsidRPr="00822C8A">
              <w:rPr>
                <w:color w:val="000000" w:themeColor="text1"/>
                <w:sz w:val="28"/>
                <w:szCs w:val="28"/>
              </w:rPr>
              <w:t xml:space="preserve">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w:t>
            </w:r>
            <w:r w:rsidRPr="00822C8A">
              <w:rPr>
                <w:color w:val="000000" w:themeColor="text1"/>
                <w:sz w:val="28"/>
                <w:szCs w:val="28"/>
              </w:rPr>
              <w:lastRenderedPageBreak/>
              <w:t xml:space="preserve">(turpmāk – Noteikumi Nr.806) 5.punktu, kas nosaka, ka Ministru kabinets pēc valsts kapitāla daļu turētāja pamatota priekšlikuma ar Ministru kabineta rīkojumu var atļaut noteikt kapitālsabiedrības </w:t>
            </w:r>
            <w:r w:rsidR="005355EE">
              <w:rPr>
                <w:color w:val="000000" w:themeColor="text1"/>
                <w:sz w:val="28"/>
                <w:szCs w:val="28"/>
              </w:rPr>
              <w:t>S</w:t>
            </w:r>
            <w:r w:rsidRPr="00822C8A">
              <w:rPr>
                <w:color w:val="000000" w:themeColor="text1"/>
                <w:sz w:val="28"/>
                <w:szCs w:val="28"/>
              </w:rPr>
              <w:t>tratēģijā atšķirīgu prognozējamo dividendēs izmaksājamo peļņas daļu (procentos no prognozētās tīrās peļņas), nekā tas norādīts Noteikumu Nr.806 3.punktā vai citos tiesību aktos.</w:t>
            </w:r>
          </w:p>
        </w:tc>
      </w:tr>
      <w:tr w:rsidRPr="001A75DA" w:rsidR="007E2644" w:rsidTr="001E200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lastRenderedPageBreak/>
              <w:t>2.</w:t>
            </w:r>
          </w:p>
        </w:tc>
        <w:tc>
          <w:tcPr>
            <w:tcW w:w="1667"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74" w:type="pct"/>
            <w:tcBorders>
              <w:top w:val="outset" w:color="auto" w:sz="6" w:space="0"/>
              <w:left w:val="outset" w:color="auto" w:sz="6" w:space="0"/>
              <w:bottom w:val="outset" w:color="auto" w:sz="6" w:space="0"/>
              <w:right w:val="outset" w:color="auto" w:sz="6" w:space="0"/>
            </w:tcBorders>
            <w:hideMark/>
          </w:tcPr>
          <w:p w:rsidR="007E2644" w:rsidP="00DB1D6D" w:rsidRDefault="007E2644">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Pr="00400798" w:rsidR="007E2644" w:rsidP="00DB1D6D" w:rsidRDefault="007E2644">
            <w:pPr>
              <w:pStyle w:val="Default"/>
              <w:ind w:right="-1" w:firstLine="695"/>
              <w:jc w:val="both"/>
              <w:rPr>
                <w:rFonts w:eastAsia="Times New Roman"/>
                <w:color w:val="auto"/>
                <w:sz w:val="28"/>
                <w:szCs w:val="28"/>
                <w:lang w:eastAsia="lv-LV"/>
              </w:rPr>
            </w:pPr>
            <w:r w:rsidRPr="003F1341">
              <w:rPr>
                <w:color w:val="auto"/>
                <w:sz w:val="28"/>
                <w:szCs w:val="28"/>
              </w:rPr>
              <w:t>Kapitālsabiedrības Stratēģijā noteikt</w:t>
            </w:r>
            <w:r w:rsidRPr="003F1341" w:rsidR="00F91B53">
              <w:rPr>
                <w:color w:val="auto"/>
                <w:sz w:val="28"/>
                <w:szCs w:val="28"/>
              </w:rPr>
              <w:t>ie</w:t>
            </w:r>
            <w:r w:rsidRPr="003F1341">
              <w:rPr>
                <w:color w:val="auto"/>
                <w:sz w:val="28"/>
                <w:szCs w:val="28"/>
              </w:rPr>
              <w:t xml:space="preserve"> finanšu mērķi</w:t>
            </w:r>
            <w:r w:rsidRPr="003F1341" w:rsidR="00F91B53">
              <w:rPr>
                <w:color w:val="auto"/>
                <w:sz w:val="28"/>
                <w:szCs w:val="28"/>
              </w:rPr>
              <w:t xml:space="preserve"> ir</w:t>
            </w:r>
            <w:r w:rsidRPr="003F1341">
              <w:rPr>
                <w:color w:val="auto"/>
                <w:sz w:val="28"/>
                <w:szCs w:val="28"/>
              </w:rPr>
              <w:t xml:space="preserve"> </w:t>
            </w:r>
            <w:r w:rsidRPr="003F1341" w:rsidR="00F91B53">
              <w:rPr>
                <w:color w:val="auto"/>
                <w:sz w:val="28"/>
                <w:szCs w:val="28"/>
              </w:rPr>
              <w:t xml:space="preserve">neto apgrozījums, </w:t>
            </w:r>
            <w:r w:rsidRPr="003F1341">
              <w:rPr>
                <w:color w:val="auto"/>
                <w:sz w:val="28"/>
                <w:szCs w:val="28"/>
              </w:rPr>
              <w:t xml:space="preserve">pārējie saimnieciskās darbības ieņēmumi, </w:t>
            </w:r>
            <w:r w:rsidRPr="003F1341" w:rsidR="00E64991">
              <w:rPr>
                <w:color w:val="auto"/>
                <w:sz w:val="28"/>
                <w:szCs w:val="28"/>
              </w:rPr>
              <w:t xml:space="preserve">neto apgrozījuma attiecība pret kopējiem ieņēmumiem, </w:t>
            </w:r>
            <w:r w:rsidRPr="009A059C" w:rsidR="009A059C">
              <w:rPr>
                <w:color w:val="auto"/>
                <w:sz w:val="28"/>
                <w:szCs w:val="28"/>
              </w:rPr>
              <w:t>i</w:t>
            </w:r>
            <w:r w:rsidRPr="009A059C" w:rsidR="009A059C">
              <w:rPr>
                <w:color w:val="auto"/>
                <w:sz w:val="28"/>
                <w:szCs w:val="28"/>
                <w:shd w:val="clear" w:color="auto" w:fill="FFFFFF"/>
              </w:rPr>
              <w:t>eņēmumi pirms procentu, nodokļu, nolietojuma un amortizācijas atskaitījumiem</w:t>
            </w:r>
            <w:r w:rsidRPr="003F1341" w:rsidR="009A059C">
              <w:rPr>
                <w:color w:val="auto"/>
                <w:sz w:val="28"/>
                <w:szCs w:val="28"/>
              </w:rPr>
              <w:t xml:space="preserve"> </w:t>
            </w:r>
            <w:r w:rsidR="009A059C">
              <w:rPr>
                <w:color w:val="auto"/>
                <w:sz w:val="28"/>
                <w:szCs w:val="28"/>
              </w:rPr>
              <w:t>(</w:t>
            </w:r>
            <w:r w:rsidRPr="003F1341" w:rsidR="00E64991">
              <w:rPr>
                <w:color w:val="auto"/>
                <w:sz w:val="28"/>
                <w:szCs w:val="28"/>
              </w:rPr>
              <w:t>EBITDA</w:t>
            </w:r>
            <w:r w:rsidR="009A059C">
              <w:rPr>
                <w:color w:val="auto"/>
                <w:sz w:val="28"/>
                <w:szCs w:val="28"/>
              </w:rPr>
              <w:t>)</w:t>
            </w:r>
            <w:r w:rsidRPr="003F1341" w:rsidR="00E64991">
              <w:rPr>
                <w:color w:val="auto"/>
                <w:sz w:val="28"/>
                <w:szCs w:val="28"/>
              </w:rPr>
              <w:t xml:space="preserve">, </w:t>
            </w:r>
            <w:r w:rsidR="003F1341">
              <w:rPr>
                <w:color w:val="auto"/>
                <w:sz w:val="28"/>
                <w:szCs w:val="28"/>
              </w:rPr>
              <w:t>n</w:t>
            </w:r>
            <w:r w:rsidRPr="003F1341" w:rsidR="00E64991">
              <w:rPr>
                <w:color w:val="auto"/>
                <w:sz w:val="28"/>
                <w:szCs w:val="28"/>
              </w:rPr>
              <w:t>eto peļņas rentabilitāte</w:t>
            </w:r>
            <w:r w:rsidR="003F1341">
              <w:rPr>
                <w:color w:val="auto"/>
                <w:sz w:val="28"/>
                <w:szCs w:val="28"/>
              </w:rPr>
              <w:t>,</w:t>
            </w:r>
            <w:r w:rsidRPr="003F1341" w:rsidR="00E64991">
              <w:rPr>
                <w:color w:val="auto"/>
                <w:sz w:val="28"/>
                <w:szCs w:val="28"/>
              </w:rPr>
              <w:t xml:space="preserve"> </w:t>
            </w:r>
            <w:r w:rsidR="003F1341">
              <w:rPr>
                <w:color w:val="auto"/>
                <w:sz w:val="28"/>
                <w:szCs w:val="28"/>
              </w:rPr>
              <w:t>p</w:t>
            </w:r>
            <w:r w:rsidRPr="003F1341" w:rsidR="00E64991">
              <w:rPr>
                <w:color w:val="auto"/>
                <w:sz w:val="28"/>
                <w:szCs w:val="28"/>
              </w:rPr>
              <w:t xml:space="preserve">ašu kapitāla lielums, </w:t>
            </w:r>
            <w:r w:rsidR="003F1341">
              <w:rPr>
                <w:color w:val="auto"/>
                <w:sz w:val="28"/>
                <w:szCs w:val="28"/>
              </w:rPr>
              <w:t>b</w:t>
            </w:r>
            <w:r w:rsidRPr="003F1341" w:rsidR="00E64991">
              <w:rPr>
                <w:color w:val="auto"/>
                <w:sz w:val="28"/>
                <w:szCs w:val="28"/>
              </w:rPr>
              <w:t xml:space="preserve">ilances vērtība, </w:t>
            </w:r>
            <w:r w:rsidR="003F1341">
              <w:rPr>
                <w:color w:val="auto"/>
                <w:sz w:val="28"/>
                <w:szCs w:val="28"/>
              </w:rPr>
              <w:t>p</w:t>
            </w:r>
            <w:r w:rsidRPr="003F1341" w:rsidR="00E64991">
              <w:rPr>
                <w:color w:val="auto"/>
                <w:sz w:val="28"/>
                <w:szCs w:val="28"/>
              </w:rPr>
              <w:t>ašu kapitāla rādītājs</w:t>
            </w:r>
            <w:r w:rsidR="003F1341">
              <w:rPr>
                <w:color w:val="auto"/>
                <w:sz w:val="28"/>
                <w:szCs w:val="28"/>
              </w:rPr>
              <w:t>,</w:t>
            </w:r>
            <w:r w:rsidRPr="003F1341" w:rsidR="00E64991">
              <w:rPr>
                <w:color w:val="auto"/>
                <w:sz w:val="28"/>
                <w:szCs w:val="28"/>
              </w:rPr>
              <w:t xml:space="preserve"> </w:t>
            </w:r>
            <w:r w:rsidR="003F1341">
              <w:rPr>
                <w:color w:val="auto"/>
                <w:sz w:val="28"/>
                <w:szCs w:val="28"/>
              </w:rPr>
              <w:t>n</w:t>
            </w:r>
            <w:r w:rsidRPr="003F1341" w:rsidR="00E64991">
              <w:rPr>
                <w:color w:val="auto"/>
                <w:sz w:val="28"/>
                <w:szCs w:val="28"/>
              </w:rPr>
              <w:t xml:space="preserve">eto naudas plūsma, </w:t>
            </w:r>
            <w:r w:rsidR="003F1341">
              <w:rPr>
                <w:color w:val="auto"/>
                <w:sz w:val="28"/>
                <w:szCs w:val="28"/>
              </w:rPr>
              <w:t>ā</w:t>
            </w:r>
            <w:r w:rsidRPr="003F1341" w:rsidR="00E64991">
              <w:rPr>
                <w:color w:val="auto"/>
                <w:sz w:val="28"/>
                <w:szCs w:val="28"/>
              </w:rPr>
              <w:t>trās likviditātes rādītājs,</w:t>
            </w:r>
            <w:r w:rsidRPr="00F91B53" w:rsidR="00E64991">
              <w:rPr>
                <w:color w:val="auto"/>
                <w:sz w:val="28"/>
                <w:szCs w:val="28"/>
              </w:rPr>
              <w:t xml:space="preserve"> </w:t>
            </w:r>
            <w:r w:rsidRPr="00F91B53">
              <w:rPr>
                <w:color w:val="auto"/>
                <w:sz w:val="28"/>
                <w:szCs w:val="28"/>
              </w:rPr>
              <w:t>peļņa</w:t>
            </w:r>
            <w:r w:rsidRPr="00B343E0">
              <w:rPr>
                <w:color w:val="FF0000"/>
                <w:sz w:val="28"/>
                <w:szCs w:val="28"/>
              </w:rPr>
              <w:t xml:space="preserve"> </w:t>
            </w:r>
            <w:r w:rsidRPr="00E64991">
              <w:rPr>
                <w:color w:val="auto"/>
                <w:sz w:val="28"/>
                <w:szCs w:val="28"/>
              </w:rPr>
              <w:t>(</w:t>
            </w:r>
            <w:r w:rsidRPr="00C866AD">
              <w:rPr>
                <w:rFonts w:eastAsia="Times New Roman"/>
                <w:color w:val="auto"/>
                <w:sz w:val="28"/>
                <w:szCs w:val="28"/>
                <w:lang w:eastAsia="lv-LV"/>
              </w:rPr>
              <w:t>201</w:t>
            </w:r>
            <w:r w:rsidRPr="00C866AD" w:rsidR="00F91B53">
              <w:rPr>
                <w:rFonts w:eastAsia="Times New Roman"/>
                <w:color w:val="auto"/>
                <w:sz w:val="28"/>
                <w:szCs w:val="28"/>
                <w:lang w:eastAsia="lv-LV"/>
              </w:rPr>
              <w:t>9</w:t>
            </w:r>
            <w:r w:rsidRPr="00C866AD">
              <w:rPr>
                <w:rFonts w:eastAsia="Times New Roman"/>
                <w:color w:val="auto"/>
                <w:sz w:val="28"/>
                <w:szCs w:val="28"/>
                <w:lang w:eastAsia="lv-LV"/>
              </w:rPr>
              <w:t xml:space="preserve">.gadā – </w:t>
            </w:r>
            <w:r w:rsidRPr="00C866AD" w:rsidR="00E64991">
              <w:rPr>
                <w:rFonts w:eastAsiaTheme="minorHAnsi"/>
                <w:bCs/>
                <w:color w:val="auto"/>
                <w:sz w:val="28"/>
                <w:szCs w:val="28"/>
              </w:rPr>
              <w:t>14</w:t>
            </w:r>
            <w:r w:rsidRPr="00C866AD" w:rsidR="00E64991">
              <w:rPr>
                <w:rFonts w:eastAsia="Times New Roman"/>
                <w:color w:val="auto"/>
                <w:sz w:val="28"/>
                <w:szCs w:val="28"/>
                <w:lang w:eastAsia="lv-LV"/>
              </w:rPr>
              <w:t> </w:t>
            </w:r>
            <w:r w:rsidRPr="00C866AD" w:rsidR="00E64991">
              <w:rPr>
                <w:rFonts w:eastAsiaTheme="minorHAnsi"/>
                <w:bCs/>
                <w:color w:val="auto"/>
                <w:sz w:val="28"/>
                <w:szCs w:val="28"/>
              </w:rPr>
              <w:t>325</w:t>
            </w:r>
            <w:r w:rsidRPr="00C866AD">
              <w:rPr>
                <w:rFonts w:eastAsia="Times New Roman"/>
                <w:color w:val="auto"/>
                <w:sz w:val="28"/>
                <w:szCs w:val="28"/>
                <w:lang w:eastAsia="lv-LV"/>
              </w:rPr>
              <w:t> </w:t>
            </w:r>
            <w:r w:rsidRPr="00C866AD">
              <w:rPr>
                <w:rFonts w:eastAsia="Times New Roman"/>
                <w:i/>
                <w:color w:val="auto"/>
                <w:sz w:val="28"/>
                <w:szCs w:val="28"/>
                <w:lang w:eastAsia="lv-LV"/>
              </w:rPr>
              <w:t>euro</w:t>
            </w:r>
            <w:r w:rsidRPr="00C866AD">
              <w:rPr>
                <w:rFonts w:eastAsia="Times New Roman"/>
                <w:color w:val="auto"/>
                <w:sz w:val="28"/>
                <w:szCs w:val="28"/>
                <w:lang w:eastAsia="lv-LV"/>
              </w:rPr>
              <w:t>, 20</w:t>
            </w:r>
            <w:r w:rsidRPr="00C866AD" w:rsidR="00F91B53">
              <w:rPr>
                <w:rFonts w:eastAsia="Times New Roman"/>
                <w:color w:val="auto"/>
                <w:sz w:val="28"/>
                <w:szCs w:val="28"/>
                <w:lang w:eastAsia="lv-LV"/>
              </w:rPr>
              <w:t>20</w:t>
            </w:r>
            <w:r w:rsidRPr="00C866AD">
              <w:rPr>
                <w:rFonts w:eastAsia="Times New Roman"/>
                <w:color w:val="auto"/>
                <w:sz w:val="28"/>
                <w:szCs w:val="28"/>
                <w:lang w:eastAsia="lv-LV"/>
              </w:rPr>
              <w:t xml:space="preserve">.gadā – </w:t>
            </w:r>
            <w:r w:rsidRPr="00C866AD" w:rsidR="00E64991">
              <w:rPr>
                <w:rFonts w:eastAsia="Times New Roman"/>
                <w:color w:val="auto"/>
                <w:sz w:val="28"/>
                <w:szCs w:val="28"/>
                <w:lang w:eastAsia="lv-LV"/>
              </w:rPr>
              <w:t>6 </w:t>
            </w:r>
            <w:r w:rsidRPr="00C866AD" w:rsidR="006D58DD">
              <w:rPr>
                <w:color w:val="auto"/>
                <w:sz w:val="28"/>
                <w:szCs w:val="28"/>
              </w:rPr>
              <w:t>8</w:t>
            </w:r>
            <w:r w:rsidRPr="00C866AD" w:rsidR="00E64991">
              <w:rPr>
                <w:color w:val="auto"/>
                <w:sz w:val="28"/>
                <w:szCs w:val="28"/>
              </w:rPr>
              <w:t>0</w:t>
            </w:r>
            <w:r w:rsidRPr="00C866AD">
              <w:rPr>
                <w:color w:val="auto"/>
                <w:sz w:val="28"/>
                <w:szCs w:val="28"/>
              </w:rPr>
              <w:t>0</w:t>
            </w:r>
            <w:r w:rsidRPr="00C866AD">
              <w:rPr>
                <w:rFonts w:eastAsia="Times New Roman"/>
                <w:color w:val="auto"/>
                <w:sz w:val="28"/>
                <w:szCs w:val="28"/>
                <w:lang w:eastAsia="lv-LV"/>
              </w:rPr>
              <w:t> </w:t>
            </w:r>
            <w:r w:rsidRPr="00C866AD">
              <w:rPr>
                <w:rFonts w:eastAsia="Times New Roman"/>
                <w:i/>
                <w:color w:val="auto"/>
                <w:sz w:val="28"/>
                <w:szCs w:val="28"/>
                <w:lang w:eastAsia="lv-LV"/>
              </w:rPr>
              <w:t>euro</w:t>
            </w:r>
            <w:r w:rsidRPr="00C866AD">
              <w:rPr>
                <w:rFonts w:eastAsia="Times New Roman"/>
                <w:color w:val="auto"/>
                <w:sz w:val="28"/>
                <w:szCs w:val="28"/>
                <w:lang w:eastAsia="lv-LV"/>
              </w:rPr>
              <w:t xml:space="preserve">, 2021.gadā – </w:t>
            </w:r>
            <w:r w:rsidRPr="00C866AD">
              <w:rPr>
                <w:rFonts w:eastAsia="Times New Roman"/>
                <w:color w:val="auto"/>
                <w:sz w:val="28"/>
                <w:szCs w:val="28"/>
              </w:rPr>
              <w:t>1</w:t>
            </w:r>
            <w:r w:rsidRPr="00C866AD" w:rsidR="00E64991">
              <w:rPr>
                <w:rFonts w:eastAsia="Times New Roman"/>
                <w:color w:val="auto"/>
                <w:sz w:val="28"/>
                <w:szCs w:val="28"/>
              </w:rPr>
              <w:t>5</w:t>
            </w:r>
            <w:r w:rsidRPr="00C866AD">
              <w:rPr>
                <w:color w:val="auto"/>
                <w:sz w:val="28"/>
                <w:szCs w:val="28"/>
              </w:rPr>
              <w:t> </w:t>
            </w:r>
            <w:r w:rsidRPr="00C866AD" w:rsidR="00E64991">
              <w:rPr>
                <w:color w:val="auto"/>
                <w:sz w:val="28"/>
                <w:szCs w:val="28"/>
              </w:rPr>
              <w:t>0</w:t>
            </w:r>
            <w:r w:rsidRPr="00C866AD">
              <w:rPr>
                <w:rFonts w:eastAsia="Times New Roman"/>
                <w:color w:val="auto"/>
                <w:sz w:val="28"/>
                <w:szCs w:val="28"/>
              </w:rPr>
              <w:t>00</w:t>
            </w:r>
            <w:r w:rsidRPr="00C866AD">
              <w:rPr>
                <w:rFonts w:eastAsia="Times New Roman"/>
                <w:color w:val="auto"/>
                <w:sz w:val="28"/>
                <w:szCs w:val="28"/>
                <w:lang w:eastAsia="lv-LV"/>
              </w:rPr>
              <w:t> </w:t>
            </w:r>
            <w:r w:rsidRPr="00C866AD">
              <w:rPr>
                <w:rFonts w:eastAsia="Times New Roman"/>
                <w:i/>
                <w:color w:val="auto"/>
                <w:sz w:val="28"/>
                <w:szCs w:val="28"/>
                <w:lang w:eastAsia="lv-LV"/>
              </w:rPr>
              <w:t xml:space="preserve">euro, </w:t>
            </w:r>
            <w:r w:rsidRPr="00C866AD">
              <w:rPr>
                <w:rFonts w:eastAsia="Times New Roman"/>
                <w:color w:val="auto"/>
                <w:sz w:val="28"/>
                <w:szCs w:val="28"/>
                <w:lang w:eastAsia="lv-LV"/>
              </w:rPr>
              <w:t xml:space="preserve">2022.gadā – </w:t>
            </w:r>
            <w:r w:rsidRPr="00C866AD" w:rsidR="00E64991">
              <w:rPr>
                <w:rFonts w:eastAsia="Times New Roman"/>
                <w:color w:val="auto"/>
                <w:sz w:val="28"/>
                <w:szCs w:val="28"/>
              </w:rPr>
              <w:t>23</w:t>
            </w:r>
            <w:r w:rsidRPr="00C866AD">
              <w:rPr>
                <w:color w:val="auto"/>
                <w:sz w:val="28"/>
                <w:szCs w:val="28"/>
              </w:rPr>
              <w:t> </w:t>
            </w:r>
            <w:r w:rsidRPr="00C866AD">
              <w:rPr>
                <w:rFonts w:eastAsia="Times New Roman"/>
                <w:color w:val="auto"/>
                <w:sz w:val="28"/>
                <w:szCs w:val="28"/>
              </w:rPr>
              <w:t>000</w:t>
            </w:r>
            <w:r w:rsidRPr="00C866AD">
              <w:rPr>
                <w:rFonts w:eastAsia="Times New Roman"/>
                <w:color w:val="auto"/>
                <w:sz w:val="28"/>
                <w:szCs w:val="28"/>
                <w:lang w:eastAsia="lv-LV"/>
              </w:rPr>
              <w:t> </w:t>
            </w:r>
            <w:r w:rsidRPr="00C866AD">
              <w:rPr>
                <w:rFonts w:eastAsia="Times New Roman"/>
                <w:i/>
                <w:color w:val="auto"/>
                <w:sz w:val="28"/>
                <w:szCs w:val="28"/>
                <w:lang w:eastAsia="lv-LV"/>
              </w:rPr>
              <w:t>euro</w:t>
            </w:r>
            <w:r w:rsidRPr="00C866AD" w:rsidR="00E64991">
              <w:rPr>
                <w:rFonts w:eastAsia="Times New Roman"/>
                <w:i/>
                <w:color w:val="auto"/>
                <w:sz w:val="28"/>
                <w:szCs w:val="28"/>
                <w:lang w:eastAsia="lv-LV"/>
              </w:rPr>
              <w:t xml:space="preserve">, </w:t>
            </w:r>
            <w:r w:rsidRPr="00C866AD" w:rsidR="00E64991">
              <w:rPr>
                <w:rFonts w:eastAsia="Times New Roman"/>
                <w:color w:val="auto"/>
                <w:sz w:val="28"/>
                <w:szCs w:val="28"/>
                <w:lang w:eastAsia="lv-LV"/>
              </w:rPr>
              <w:t>2023.gadā –</w:t>
            </w:r>
            <w:r w:rsidRPr="00C866AD" w:rsidR="00E64991">
              <w:rPr>
                <w:rFonts w:eastAsia="Times New Roman"/>
                <w:color w:val="auto"/>
                <w:sz w:val="28"/>
                <w:szCs w:val="28"/>
              </w:rPr>
              <w:t>30</w:t>
            </w:r>
            <w:r w:rsidRPr="00C866AD" w:rsidR="00E64991">
              <w:rPr>
                <w:color w:val="auto"/>
                <w:sz w:val="28"/>
                <w:szCs w:val="28"/>
              </w:rPr>
              <w:t> </w:t>
            </w:r>
            <w:r w:rsidRPr="00C866AD" w:rsidR="00E64991">
              <w:rPr>
                <w:rFonts w:eastAsia="Times New Roman"/>
                <w:color w:val="auto"/>
                <w:sz w:val="28"/>
                <w:szCs w:val="28"/>
              </w:rPr>
              <w:t>600</w:t>
            </w:r>
            <w:r w:rsidRPr="00C866AD" w:rsidR="00E64991">
              <w:rPr>
                <w:rFonts w:eastAsia="Times New Roman"/>
                <w:color w:val="auto"/>
                <w:sz w:val="28"/>
                <w:szCs w:val="28"/>
                <w:lang w:eastAsia="lv-LV"/>
              </w:rPr>
              <w:t> </w:t>
            </w:r>
            <w:r w:rsidRPr="00C866AD" w:rsidR="00E64991">
              <w:rPr>
                <w:rFonts w:eastAsia="Times New Roman"/>
                <w:i/>
                <w:color w:val="auto"/>
                <w:sz w:val="28"/>
                <w:szCs w:val="28"/>
                <w:lang w:eastAsia="lv-LV"/>
              </w:rPr>
              <w:t>euro</w:t>
            </w:r>
            <w:r w:rsidRPr="00C866AD">
              <w:rPr>
                <w:rFonts w:eastAsia="Times New Roman"/>
                <w:color w:val="auto"/>
                <w:sz w:val="28"/>
                <w:szCs w:val="28"/>
                <w:lang w:eastAsia="lv-LV"/>
              </w:rPr>
              <w:t>)</w:t>
            </w:r>
            <w:r w:rsidRPr="00C866AD">
              <w:rPr>
                <w:color w:val="auto"/>
                <w:sz w:val="28"/>
                <w:szCs w:val="28"/>
              </w:rPr>
              <w:t xml:space="preserve"> un kopējais likviditātes rādītājs (</w:t>
            </w:r>
            <w:r w:rsidRPr="00C866AD">
              <w:rPr>
                <w:rFonts w:eastAsia="Times New Roman"/>
                <w:color w:val="auto"/>
                <w:sz w:val="28"/>
                <w:szCs w:val="28"/>
                <w:lang w:eastAsia="lv-LV"/>
              </w:rPr>
              <w:t>201</w:t>
            </w:r>
            <w:r w:rsidRPr="00C866AD" w:rsidR="00F91B53">
              <w:rPr>
                <w:rFonts w:eastAsia="Times New Roman"/>
                <w:color w:val="auto"/>
                <w:sz w:val="28"/>
                <w:szCs w:val="28"/>
                <w:lang w:eastAsia="lv-LV"/>
              </w:rPr>
              <w:t>9</w:t>
            </w:r>
            <w:r w:rsidRPr="00C866AD">
              <w:rPr>
                <w:rFonts w:eastAsia="Times New Roman"/>
                <w:color w:val="auto"/>
                <w:sz w:val="28"/>
                <w:szCs w:val="28"/>
                <w:lang w:eastAsia="lv-LV"/>
              </w:rPr>
              <w:t xml:space="preserve">.gadā – </w:t>
            </w:r>
            <w:r w:rsidRPr="00C866AD">
              <w:rPr>
                <w:color w:val="auto"/>
                <w:sz w:val="28"/>
                <w:szCs w:val="28"/>
              </w:rPr>
              <w:t>0</w:t>
            </w:r>
            <w:r w:rsidRPr="00C866AD" w:rsidR="001C6837">
              <w:rPr>
                <w:color w:val="auto"/>
                <w:sz w:val="28"/>
                <w:szCs w:val="28"/>
              </w:rPr>
              <w:t>,</w:t>
            </w:r>
            <w:r w:rsidRPr="00C866AD" w:rsidR="00E64991">
              <w:rPr>
                <w:color w:val="auto"/>
                <w:sz w:val="28"/>
                <w:szCs w:val="28"/>
              </w:rPr>
              <w:t>5</w:t>
            </w:r>
            <w:r w:rsidRPr="00C866AD">
              <w:rPr>
                <w:rFonts w:eastAsia="Times New Roman"/>
                <w:color w:val="auto"/>
                <w:sz w:val="28"/>
                <w:szCs w:val="28"/>
                <w:lang w:eastAsia="lv-LV"/>
              </w:rPr>
              <w:t>, 20</w:t>
            </w:r>
            <w:r w:rsidRPr="00C866AD" w:rsidR="00F91B53">
              <w:rPr>
                <w:rFonts w:eastAsia="Times New Roman"/>
                <w:color w:val="auto"/>
                <w:sz w:val="28"/>
                <w:szCs w:val="28"/>
                <w:lang w:eastAsia="lv-LV"/>
              </w:rPr>
              <w:t>20</w:t>
            </w:r>
            <w:r w:rsidRPr="00C866AD">
              <w:rPr>
                <w:rFonts w:eastAsia="Times New Roman"/>
                <w:color w:val="auto"/>
                <w:sz w:val="28"/>
                <w:szCs w:val="28"/>
                <w:lang w:eastAsia="lv-LV"/>
              </w:rPr>
              <w:t xml:space="preserve">.gadā – </w:t>
            </w:r>
            <w:r w:rsidRPr="00C866AD">
              <w:rPr>
                <w:color w:val="auto"/>
                <w:sz w:val="28"/>
                <w:szCs w:val="28"/>
              </w:rPr>
              <w:t>0</w:t>
            </w:r>
            <w:r w:rsidRPr="00C866AD" w:rsidR="001C6837">
              <w:rPr>
                <w:color w:val="auto"/>
                <w:sz w:val="28"/>
                <w:szCs w:val="28"/>
              </w:rPr>
              <w:t>,</w:t>
            </w:r>
            <w:r w:rsidRPr="00C866AD" w:rsidR="00E64991">
              <w:rPr>
                <w:color w:val="auto"/>
                <w:sz w:val="28"/>
                <w:szCs w:val="28"/>
              </w:rPr>
              <w:t>4</w:t>
            </w:r>
            <w:r w:rsidRPr="00C866AD">
              <w:rPr>
                <w:rFonts w:eastAsia="Times New Roman"/>
                <w:color w:val="auto"/>
                <w:sz w:val="28"/>
                <w:szCs w:val="28"/>
                <w:lang w:eastAsia="lv-LV"/>
              </w:rPr>
              <w:t xml:space="preserve">, 2021.gadā – </w:t>
            </w:r>
            <w:r w:rsidRPr="00C866AD" w:rsidR="001C6837">
              <w:rPr>
                <w:color w:val="auto"/>
                <w:sz w:val="28"/>
                <w:szCs w:val="28"/>
              </w:rPr>
              <w:t>0,</w:t>
            </w:r>
            <w:r w:rsidRPr="00C866AD" w:rsidR="00E64991">
              <w:rPr>
                <w:color w:val="auto"/>
                <w:sz w:val="28"/>
                <w:szCs w:val="28"/>
              </w:rPr>
              <w:t>4</w:t>
            </w:r>
            <w:r w:rsidRPr="00C866AD" w:rsidR="001C6837">
              <w:rPr>
                <w:color w:val="auto"/>
                <w:sz w:val="28"/>
                <w:szCs w:val="28"/>
              </w:rPr>
              <w:t xml:space="preserve">, </w:t>
            </w:r>
            <w:r w:rsidRPr="00C866AD" w:rsidR="001C6837">
              <w:rPr>
                <w:rFonts w:eastAsia="Times New Roman"/>
                <w:color w:val="auto"/>
                <w:sz w:val="28"/>
                <w:szCs w:val="28"/>
                <w:lang w:eastAsia="lv-LV"/>
              </w:rPr>
              <w:t xml:space="preserve">2022.gadā – </w:t>
            </w:r>
            <w:r w:rsidRPr="00C866AD" w:rsidR="001C6837">
              <w:rPr>
                <w:color w:val="auto"/>
                <w:sz w:val="28"/>
                <w:szCs w:val="28"/>
              </w:rPr>
              <w:t>0,</w:t>
            </w:r>
            <w:r w:rsidRPr="00C866AD" w:rsidR="00E64991">
              <w:rPr>
                <w:color w:val="auto"/>
                <w:sz w:val="28"/>
                <w:szCs w:val="28"/>
              </w:rPr>
              <w:t xml:space="preserve">5, </w:t>
            </w:r>
            <w:r w:rsidRPr="00C866AD" w:rsidR="00E64991">
              <w:rPr>
                <w:rFonts w:eastAsia="Times New Roman"/>
                <w:color w:val="auto"/>
                <w:sz w:val="28"/>
                <w:szCs w:val="28"/>
                <w:lang w:eastAsia="lv-LV"/>
              </w:rPr>
              <w:t xml:space="preserve">2023.gadā – </w:t>
            </w:r>
            <w:r w:rsidRPr="00C866AD" w:rsidR="00E64991">
              <w:rPr>
                <w:color w:val="auto"/>
                <w:sz w:val="28"/>
                <w:szCs w:val="28"/>
              </w:rPr>
              <w:t>0,5</w:t>
            </w:r>
            <w:r w:rsidRPr="00C866AD">
              <w:rPr>
                <w:rFonts w:eastAsia="Times New Roman"/>
                <w:color w:val="auto"/>
                <w:sz w:val="28"/>
                <w:szCs w:val="28"/>
                <w:lang w:eastAsia="lv-LV"/>
              </w:rPr>
              <w:t>)</w:t>
            </w:r>
            <w:r w:rsidRPr="00C866AD">
              <w:rPr>
                <w:color w:val="auto"/>
                <w:sz w:val="28"/>
                <w:szCs w:val="28"/>
              </w:rPr>
              <w:t xml:space="preserve">. </w:t>
            </w:r>
          </w:p>
          <w:p w:rsidRPr="00545196" w:rsidR="00545196" w:rsidP="00DB1D6D" w:rsidRDefault="00545196">
            <w:pPr>
              <w:ind w:right="-1" w:firstLine="695"/>
              <w:jc w:val="both"/>
              <w:rPr>
                <w:color w:val="000000" w:themeColor="text1"/>
                <w:sz w:val="28"/>
                <w:szCs w:val="28"/>
              </w:rPr>
            </w:pPr>
            <w:r w:rsidRPr="00545196">
              <w:rPr>
                <w:sz w:val="28"/>
                <w:szCs w:val="28"/>
              </w:rPr>
              <w:t xml:space="preserve">Atbilstoši </w:t>
            </w:r>
            <w:r w:rsidRPr="00545196">
              <w:rPr>
                <w:rFonts w:eastAsiaTheme="minorHAnsi"/>
                <w:sz w:val="28"/>
                <w:szCs w:val="28"/>
                <w:lang w:eastAsia="en-US"/>
              </w:rPr>
              <w:t>Noteikumu Nr.806 3.punktam, m</w:t>
            </w:r>
            <w:r w:rsidRPr="00545196">
              <w:rPr>
                <w:sz w:val="28"/>
                <w:szCs w:val="28"/>
              </w:rPr>
              <w:t>inimālā prognozējamā peļņas daļa, kas izmaksājama dividendēs, un dividendēs izmaksājamā peļņas daļa ir 80 </w:t>
            </w:r>
            <w:r w:rsidR="00756C55">
              <w:rPr>
                <w:sz w:val="28"/>
                <w:szCs w:val="28"/>
              </w:rPr>
              <w:t>procenti</w:t>
            </w:r>
            <w:r w:rsidRPr="00545196">
              <w:rPr>
                <w:sz w:val="28"/>
                <w:szCs w:val="28"/>
              </w:rPr>
              <w:t xml:space="preserve"> no kapitālsabiedrības pārskata gada peļņas, ja</w:t>
            </w:r>
            <w:r w:rsidR="0016232B">
              <w:rPr>
                <w:sz w:val="28"/>
                <w:szCs w:val="28"/>
              </w:rPr>
              <w:t xml:space="preserve"> atbilstoši </w:t>
            </w:r>
            <w:r w:rsidRPr="00545196" w:rsidR="0016232B">
              <w:rPr>
                <w:rFonts w:eastAsiaTheme="minorHAnsi"/>
                <w:sz w:val="28"/>
                <w:szCs w:val="28"/>
                <w:lang w:eastAsia="en-US"/>
              </w:rPr>
              <w:t>Noteikumu Nr.806</w:t>
            </w:r>
            <w:r w:rsidR="0016232B">
              <w:rPr>
                <w:rFonts w:eastAsiaTheme="minorHAnsi"/>
                <w:sz w:val="28"/>
                <w:szCs w:val="28"/>
                <w:lang w:eastAsia="en-US"/>
              </w:rPr>
              <w:t xml:space="preserve"> II nodaļai</w:t>
            </w:r>
            <w:r w:rsidR="0016232B">
              <w:rPr>
                <w:sz w:val="28"/>
                <w:szCs w:val="28"/>
              </w:rPr>
              <w:t xml:space="preserve"> </w:t>
            </w:r>
            <w:r w:rsidR="00D61ACA">
              <w:rPr>
                <w:sz w:val="28"/>
                <w:szCs w:val="28"/>
              </w:rPr>
              <w:t>kapitālsabiedrības vidēja termiņa</w:t>
            </w:r>
            <w:r w:rsidRPr="00545196">
              <w:rPr>
                <w:sz w:val="28"/>
                <w:szCs w:val="28"/>
              </w:rPr>
              <w:t xml:space="preserve"> darbības</w:t>
            </w:r>
            <w:r>
              <w:t xml:space="preserve"> </w:t>
            </w:r>
            <w:r w:rsidRPr="00545196">
              <w:rPr>
                <w:sz w:val="28"/>
                <w:szCs w:val="28"/>
              </w:rPr>
              <w:t>stratēģijā nav noteikts citādi.</w:t>
            </w:r>
            <w:r w:rsidR="0016232B">
              <w:rPr>
                <w:sz w:val="28"/>
                <w:szCs w:val="28"/>
              </w:rPr>
              <w:t xml:space="preserve"> </w:t>
            </w:r>
            <w:r w:rsidRPr="0016232B" w:rsidR="0016232B">
              <w:rPr>
                <w:sz w:val="28"/>
                <w:szCs w:val="28"/>
              </w:rPr>
              <w:t>Dividendēs izmaksājamā peļņas daļa ietver maksājumu par valsts kapitāla izmantošanu un uzņēmumu ienākuma nodokli.</w:t>
            </w:r>
          </w:p>
          <w:p w:rsidRPr="001A75DA" w:rsidR="007E2644" w:rsidP="009A059C" w:rsidRDefault="007E2644">
            <w:pPr>
              <w:pStyle w:val="tv2132"/>
              <w:spacing w:line="240" w:lineRule="auto"/>
              <w:ind w:firstLine="720"/>
              <w:jc w:val="both"/>
              <w:rPr>
                <w:color w:val="000000" w:themeColor="text1"/>
                <w:sz w:val="28"/>
                <w:szCs w:val="28"/>
              </w:rPr>
            </w:pPr>
            <w:r w:rsidRPr="004D3F68">
              <w:rPr>
                <w:color w:val="auto"/>
                <w:sz w:val="28"/>
                <w:szCs w:val="28"/>
              </w:rPr>
              <w:t>Likuma „</w:t>
            </w:r>
            <w:r w:rsidRPr="004D3F68">
              <w:rPr>
                <w:bCs/>
                <w:color w:val="auto"/>
                <w:sz w:val="28"/>
                <w:szCs w:val="28"/>
              </w:rPr>
              <w:t xml:space="preserve">Par vidēja termiņa budžeta ietvaru 2018., 2019. un </w:t>
            </w:r>
            <w:proofErr w:type="gramStart"/>
            <w:r w:rsidRPr="004D3F68">
              <w:rPr>
                <w:bCs/>
                <w:color w:val="auto"/>
                <w:sz w:val="28"/>
                <w:szCs w:val="28"/>
              </w:rPr>
              <w:t>2020.gadam</w:t>
            </w:r>
            <w:proofErr w:type="gramEnd"/>
            <w:r w:rsidRPr="004D3F68">
              <w:rPr>
                <w:color w:val="auto"/>
                <w:sz w:val="28"/>
                <w:szCs w:val="28"/>
              </w:rPr>
              <w:t xml:space="preserve">” </w:t>
            </w:r>
            <w:r w:rsidRPr="004D3F68">
              <w:rPr>
                <w:bCs/>
                <w:color w:val="auto"/>
                <w:sz w:val="28"/>
                <w:szCs w:val="28"/>
              </w:rPr>
              <w:t>24.panta trešā daļa nosaka,</w:t>
            </w:r>
            <w:r w:rsidRPr="00822C8A">
              <w:rPr>
                <w:bCs/>
                <w:color w:val="000000" w:themeColor="text1"/>
                <w:sz w:val="28"/>
                <w:szCs w:val="28"/>
              </w:rPr>
              <w:t xml:space="preserve"> ka </w:t>
            </w:r>
            <w:r w:rsidRPr="00822C8A">
              <w:rPr>
                <w:color w:val="000000" w:themeColor="text1"/>
                <w:sz w:val="28"/>
                <w:szCs w:val="28"/>
              </w:rPr>
              <w:t xml:space="preserve">Ministru kabinets normatīvajos aktos noteiktajos gadījumos un </w:t>
            </w:r>
            <w:r w:rsidRPr="00822C8A">
              <w:rPr>
                <w:color w:val="000000" w:themeColor="text1"/>
                <w:sz w:val="28"/>
                <w:szCs w:val="28"/>
              </w:rPr>
              <w:lastRenderedPageBreak/>
              <w:t>kārtībā var pieņemt lēmumu par atšķirīgu minimālo dividendēs izmaksājamo peļņas daļu.</w:t>
            </w:r>
          </w:p>
          <w:p w:rsidRPr="001A75DA" w:rsidR="007E2644" w:rsidP="009A059C" w:rsidRDefault="007E2644">
            <w:pPr>
              <w:pStyle w:val="tv2132"/>
              <w:spacing w:line="240" w:lineRule="auto"/>
              <w:ind w:firstLine="720"/>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w:t>
            </w:r>
            <w:r w:rsidRPr="003E5966" w:rsidR="003E5966">
              <w:rPr>
                <w:rFonts w:eastAsiaTheme="minorHAnsi"/>
                <w:color w:val="000000" w:themeColor="text1"/>
                <w:sz w:val="28"/>
                <w:szCs w:val="28"/>
                <w:lang w:eastAsia="en-US"/>
              </w:rPr>
              <w:t>vidēja termiņa darbības stratēģijā</w:t>
            </w:r>
            <w:r w:rsidRPr="001A75DA">
              <w:rPr>
                <w:rFonts w:eastAsiaTheme="minorHAnsi"/>
                <w:color w:val="000000" w:themeColor="text1"/>
                <w:sz w:val="28"/>
                <w:szCs w:val="28"/>
                <w:lang w:eastAsia="en-US"/>
              </w:rPr>
              <w:t xml:space="preserve"> atšķirīgu prognozējamo dividendēs izmaksājamo peļņas daļu (procentos no prognozētās tīrās peļņas), nekā tas norādīts Noteikumu Nr.806 </w:t>
            </w:r>
            <w:hyperlink w:tgtFrame="_blank" w:history="1" w:anchor="p3" r:id="rId8">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w:t>
            </w:r>
            <w:r w:rsidR="003E5966">
              <w:rPr>
                <w:rFonts w:eastAsiaTheme="minorHAnsi"/>
                <w:color w:val="000000" w:themeColor="text1"/>
                <w:sz w:val="28"/>
                <w:szCs w:val="28"/>
                <w:lang w:eastAsia="en-US"/>
              </w:rPr>
              <w:t xml:space="preserve"> minētos nosacījumus</w:t>
            </w:r>
            <w:r w:rsidRPr="001A75DA">
              <w:rPr>
                <w:rFonts w:eastAsiaTheme="minorHAnsi"/>
                <w:color w:val="000000" w:themeColor="text1"/>
                <w:sz w:val="28"/>
                <w:szCs w:val="28"/>
                <w:lang w:eastAsia="en-US"/>
              </w:rPr>
              <w:t xml:space="preserve">. </w:t>
            </w:r>
            <w:r w:rsidRPr="001A75DA">
              <w:rPr>
                <w:rFonts w:eastAsiaTheme="minorHAnsi"/>
                <w:color w:val="000000" w:themeColor="text1"/>
                <w:sz w:val="28"/>
                <w:szCs w:val="28"/>
              </w:rPr>
              <w:t xml:space="preserve">Noteikumu Nr.806 6.punkts nosaka, ka valsts kapitāla daļu turētājs iesniedz Ministru kabinetā Noteikumu Nr.806 </w:t>
            </w:r>
            <w:hyperlink w:tgtFrame="_blank" w:history="1" w:anchor="p5" r:id="rId9">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7E2644" w:rsidP="00DB1D6D" w:rsidRDefault="007E2644">
            <w:pPr>
              <w:autoSpaceDE w:val="0"/>
              <w:autoSpaceDN w:val="0"/>
              <w:adjustRightInd w:val="0"/>
              <w:ind w:right="-1" w:firstLine="695"/>
              <w:jc w:val="both"/>
              <w:rPr>
                <w:rFonts w:eastAsiaTheme="minorHAnsi"/>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 xml:space="preserve">ņemot vērā </w:t>
            </w:r>
            <w:r w:rsidRPr="00A84244">
              <w:rPr>
                <w:rFonts w:eastAsiaTheme="minorHAnsi"/>
                <w:sz w:val="28"/>
                <w:szCs w:val="28"/>
              </w:rPr>
              <w:t xml:space="preserve">nepieciešamību </w:t>
            </w:r>
            <w:r w:rsidR="0007388A">
              <w:rPr>
                <w:rFonts w:eastAsiaTheme="minorHAnsi"/>
                <w:sz w:val="28"/>
                <w:szCs w:val="28"/>
              </w:rPr>
              <w:t xml:space="preserve">stiprināt </w:t>
            </w:r>
            <w:r w:rsidRPr="00777AE8" w:rsidR="003F1341">
              <w:rPr>
                <w:rFonts w:eastAsia="Times New Roman"/>
                <w:sz w:val="28"/>
                <w:szCs w:val="28"/>
              </w:rPr>
              <w:t xml:space="preserve">kapitālsabiedrības </w:t>
            </w:r>
            <w:r w:rsidRPr="00777AE8" w:rsidR="003F1341">
              <w:rPr>
                <w:sz w:val="28"/>
                <w:szCs w:val="28"/>
              </w:rPr>
              <w:t>finanšu stabilitāti</w:t>
            </w:r>
            <w:r w:rsidRPr="00064B13">
              <w:rPr>
                <w:rFonts w:eastAsiaTheme="minorHAnsi"/>
                <w:sz w:val="28"/>
                <w:szCs w:val="28"/>
              </w:rPr>
              <w:t>,</w:t>
            </w:r>
            <w:r w:rsidRPr="00A84244">
              <w:rPr>
                <w:rFonts w:eastAsiaTheme="minorHAnsi"/>
                <w:sz w:val="28"/>
                <w:szCs w:val="28"/>
              </w:rPr>
              <w:t xml:space="preserve"> finansējums, ko kapitālsabiedrība spēj piesaistīt pašu spēkiem, </w:t>
            </w:r>
            <w:r w:rsidR="00CB1CBA">
              <w:rPr>
                <w:rFonts w:eastAsiaTheme="minorHAnsi"/>
                <w:sz w:val="28"/>
                <w:szCs w:val="28"/>
              </w:rPr>
              <w:t>Stratēģijas</w:t>
            </w:r>
            <w:r w:rsidRPr="00A84244">
              <w:rPr>
                <w:rFonts w:eastAsiaTheme="minorHAnsi"/>
                <w:sz w:val="28"/>
                <w:szCs w:val="28"/>
              </w:rPr>
              <w:t xml:space="preserve"> </w:t>
            </w:r>
            <w:r w:rsidR="00300C80">
              <w:rPr>
                <w:rFonts w:eastAsiaTheme="minorHAnsi"/>
                <w:sz w:val="28"/>
                <w:szCs w:val="28"/>
              </w:rPr>
              <w:t xml:space="preserve">darbības perioda </w:t>
            </w:r>
            <w:r w:rsidRPr="00A84244">
              <w:rPr>
                <w:rFonts w:eastAsiaTheme="minorHAnsi"/>
                <w:sz w:val="28"/>
                <w:szCs w:val="28"/>
              </w:rPr>
              <w:t xml:space="preserve">ietvaros ir jāsaglabā kapitālsabiedrības rīcībā </w:t>
            </w:r>
            <w:r w:rsidRPr="00777AE8" w:rsidR="0007388A">
              <w:rPr>
                <w:sz w:val="28"/>
                <w:szCs w:val="28"/>
              </w:rPr>
              <w:t>iepriekšējos gados gūto un uzkrāto zaudējumu segšanai</w:t>
            </w:r>
            <w:r w:rsidRPr="00400798">
              <w:rPr>
                <w:rFonts w:eastAsiaTheme="minorHAnsi"/>
                <w:sz w:val="28"/>
                <w:szCs w:val="28"/>
              </w:rPr>
              <w:t>, lai</w:t>
            </w:r>
            <w:r w:rsidRPr="00A84244">
              <w:rPr>
                <w:rFonts w:eastAsiaTheme="minorHAnsi"/>
                <w:sz w:val="28"/>
                <w:szCs w:val="28"/>
              </w:rPr>
              <w:t xml:space="preserve"> </w:t>
            </w:r>
            <w:r w:rsidR="0007388A">
              <w:rPr>
                <w:rFonts w:eastAsiaTheme="minorHAnsi"/>
                <w:sz w:val="28"/>
                <w:szCs w:val="28"/>
              </w:rPr>
              <w:t xml:space="preserve">kapitālsabiedrība spētu </w:t>
            </w:r>
            <w:r w:rsidRPr="00064B13">
              <w:rPr>
                <w:rFonts w:eastAsia="Times New Roman"/>
                <w:sz w:val="28"/>
                <w:szCs w:val="28"/>
              </w:rPr>
              <w:t xml:space="preserve">nodrošināt </w:t>
            </w:r>
            <w:r w:rsidRPr="0007388A" w:rsidR="0007388A">
              <w:rPr>
                <w:sz w:val="28"/>
                <w:szCs w:val="28"/>
                <w:shd w:val="clear" w:color="auto" w:fill="FFFFFF"/>
              </w:rPr>
              <w:t xml:space="preserve">teātra mākslas pieejamību galvenokārt krievvalodīgajai auditorijai, vienlaikus nodrošinot izrāžu titrus latviešu valodā un tādā veidā veicinot sabiedrības integrāciju, un atbilstoši kultūrpolitiskajām prioritātēm </w:t>
            </w:r>
            <w:r w:rsidR="004248B3">
              <w:rPr>
                <w:sz w:val="28"/>
                <w:szCs w:val="28"/>
                <w:shd w:val="clear" w:color="auto" w:fill="FFFFFF"/>
              </w:rPr>
              <w:t xml:space="preserve">spētu </w:t>
            </w:r>
            <w:r w:rsidRPr="0007388A" w:rsidR="0007388A">
              <w:rPr>
                <w:sz w:val="28"/>
                <w:szCs w:val="28"/>
                <w:shd w:val="clear" w:color="auto" w:fill="FFFFFF"/>
              </w:rPr>
              <w:t>nodrošin</w:t>
            </w:r>
            <w:r w:rsidR="004248B3">
              <w:rPr>
                <w:sz w:val="28"/>
                <w:szCs w:val="28"/>
                <w:shd w:val="clear" w:color="auto" w:fill="FFFFFF"/>
              </w:rPr>
              <w:t>āt</w:t>
            </w:r>
            <w:r w:rsidRPr="0007388A" w:rsidR="0007388A">
              <w:rPr>
                <w:sz w:val="28"/>
                <w:szCs w:val="28"/>
                <w:shd w:val="clear" w:color="auto" w:fill="FFFFFF"/>
              </w:rPr>
              <w:t xml:space="preserve"> augstāku kvalitātes standartu teātra mākslas jomā</w:t>
            </w:r>
            <w:r w:rsidRPr="0007388A">
              <w:rPr>
                <w:rFonts w:eastAsiaTheme="minorHAnsi"/>
                <w:sz w:val="28"/>
                <w:szCs w:val="28"/>
              </w:rPr>
              <w:t>,</w:t>
            </w:r>
            <w:r w:rsidRPr="00A84244">
              <w:rPr>
                <w:rFonts w:eastAsiaTheme="minorHAnsi"/>
                <w:sz w:val="28"/>
                <w:szCs w:val="28"/>
              </w:rPr>
              <w:t xml:space="preserve"> kas tika noteikts </w:t>
            </w:r>
            <w:r w:rsidRPr="00A84244">
              <w:rPr>
                <w:sz w:val="28"/>
                <w:szCs w:val="28"/>
              </w:rPr>
              <w:t>Ministru</w:t>
            </w:r>
            <w:r w:rsidRPr="00822C8A">
              <w:rPr>
                <w:color w:val="000000" w:themeColor="text1"/>
                <w:sz w:val="28"/>
                <w:szCs w:val="28"/>
              </w:rPr>
              <w:t xml:space="preserve"> kabineta 2015.gada 22.decembra sēdē (prot</w:t>
            </w:r>
            <w:r w:rsidR="004248B3">
              <w:rPr>
                <w:color w:val="000000" w:themeColor="text1"/>
                <w:sz w:val="28"/>
                <w:szCs w:val="28"/>
              </w:rPr>
              <w:t>.</w:t>
            </w:r>
            <w:r w:rsidRPr="00822C8A">
              <w:rPr>
                <w:color w:val="000000" w:themeColor="text1"/>
                <w:sz w:val="28"/>
                <w:szCs w:val="28"/>
              </w:rPr>
              <w:t xml:space="preserve"> Nr.68 80.§), pieņemot lēmumu par valsts līdzdalības saglabāšanu kapitālsabiedrībā</w:t>
            </w:r>
            <w:r w:rsidRPr="00822C8A">
              <w:rPr>
                <w:rFonts w:eastAsiaTheme="minorHAnsi"/>
                <w:color w:val="000000" w:themeColor="text1"/>
                <w:sz w:val="28"/>
                <w:szCs w:val="28"/>
              </w:rPr>
              <w:t xml:space="preserve">. </w:t>
            </w:r>
            <w:r w:rsidRPr="000E6510">
              <w:rPr>
                <w:sz w:val="28"/>
                <w:szCs w:val="28"/>
              </w:rPr>
              <w:t xml:space="preserve">Stratēģijā minētajā laika periodā </w:t>
            </w:r>
            <w:r w:rsidRPr="009A059C">
              <w:rPr>
                <w:color w:val="000000" w:themeColor="text1"/>
                <w:sz w:val="28"/>
                <w:szCs w:val="28"/>
              </w:rPr>
              <w:t xml:space="preserve">kapitālsabiedrībai ir nepieciešami ieguldījumi </w:t>
            </w:r>
            <w:r w:rsidRPr="009A059C" w:rsidR="0007388A">
              <w:rPr>
                <w:color w:val="000000" w:themeColor="text1"/>
                <w:sz w:val="28"/>
                <w:szCs w:val="28"/>
              </w:rPr>
              <w:t>iepriekšējos gados gūto un uzkrāto zaudējumu segšanai</w:t>
            </w:r>
            <w:r w:rsidR="00A91658">
              <w:rPr>
                <w:color w:val="000000" w:themeColor="text1"/>
                <w:sz w:val="28"/>
                <w:szCs w:val="28"/>
              </w:rPr>
              <w:t>, kas uz 2019.gada 31.decembri bija</w:t>
            </w:r>
            <w:r w:rsidRPr="009A059C" w:rsidR="0007388A">
              <w:rPr>
                <w:color w:val="000000" w:themeColor="text1"/>
                <w:sz w:val="28"/>
                <w:szCs w:val="28"/>
              </w:rPr>
              <w:t xml:space="preserve"> </w:t>
            </w:r>
            <w:r w:rsidRPr="00FE66F1" w:rsidR="00FE66F1">
              <w:rPr>
                <w:sz w:val="28"/>
                <w:szCs w:val="28"/>
              </w:rPr>
              <w:t>168 746</w:t>
            </w:r>
            <w:r w:rsidRPr="009A059C" w:rsidR="0047589C">
              <w:rPr>
                <w:color w:val="000000" w:themeColor="text1"/>
                <w:sz w:val="28"/>
                <w:szCs w:val="28"/>
              </w:rPr>
              <w:t> </w:t>
            </w:r>
            <w:r w:rsidRPr="009A059C">
              <w:rPr>
                <w:i/>
                <w:color w:val="000000" w:themeColor="text1"/>
                <w:sz w:val="28"/>
                <w:szCs w:val="28"/>
              </w:rPr>
              <w:t>euro</w:t>
            </w:r>
            <w:r w:rsidRPr="009A059C">
              <w:rPr>
                <w:color w:val="000000" w:themeColor="text1"/>
                <w:sz w:val="28"/>
                <w:szCs w:val="28"/>
              </w:rPr>
              <w:t xml:space="preserve"> apmērā, no kuriem </w:t>
            </w:r>
            <w:r w:rsidRPr="009A059C" w:rsidR="0059034E">
              <w:rPr>
                <w:color w:val="000000" w:themeColor="text1"/>
                <w:sz w:val="28"/>
                <w:szCs w:val="28"/>
              </w:rPr>
              <w:t>47 300</w:t>
            </w:r>
            <w:r w:rsidRPr="009A059C" w:rsidR="00D61ACA">
              <w:rPr>
                <w:color w:val="000000" w:themeColor="text1"/>
                <w:sz w:val="28"/>
                <w:szCs w:val="28"/>
              </w:rPr>
              <w:t> </w:t>
            </w:r>
            <w:r w:rsidRPr="009A059C" w:rsidR="00D61ACA">
              <w:rPr>
                <w:i/>
                <w:color w:val="000000" w:themeColor="text1"/>
                <w:sz w:val="28"/>
                <w:szCs w:val="28"/>
              </w:rPr>
              <w:t>euro</w:t>
            </w:r>
            <w:r w:rsidRPr="009A059C">
              <w:rPr>
                <w:color w:val="000000" w:themeColor="text1"/>
                <w:sz w:val="28"/>
                <w:szCs w:val="28"/>
              </w:rPr>
              <w:t xml:space="preserve"> </w:t>
            </w:r>
            <w:r w:rsidRPr="009A059C">
              <w:rPr>
                <w:color w:val="000000" w:themeColor="text1"/>
                <w:sz w:val="28"/>
                <w:szCs w:val="28"/>
              </w:rPr>
              <w:lastRenderedPageBreak/>
              <w:t>apmērā plānots segt no dividendēm, bet pārējo</w:t>
            </w:r>
            <w:r w:rsidRPr="004C4F81">
              <w:rPr>
                <w:sz w:val="28"/>
                <w:szCs w:val="28"/>
              </w:rPr>
              <w:t xml:space="preserve"> summu no </w:t>
            </w:r>
            <w:r w:rsidR="0047589C">
              <w:rPr>
                <w:sz w:val="28"/>
                <w:szCs w:val="28"/>
              </w:rPr>
              <w:t>atlikušās peļņas daļas</w:t>
            </w:r>
            <w:r w:rsidRPr="004C4F81">
              <w:rPr>
                <w:sz w:val="28"/>
                <w:szCs w:val="28"/>
              </w:rPr>
              <w:t>.</w:t>
            </w:r>
          </w:p>
          <w:p w:rsidRPr="00B14CEA" w:rsidR="007E2644" w:rsidP="00DB1D6D" w:rsidRDefault="007E2644">
            <w:pPr>
              <w:ind w:right="-1" w:firstLine="695"/>
              <w:jc w:val="both"/>
              <w:rPr>
                <w:sz w:val="28"/>
                <w:szCs w:val="28"/>
              </w:rPr>
            </w:pPr>
            <w:r w:rsidRPr="002030F6">
              <w:rPr>
                <w:sz w:val="28"/>
                <w:szCs w:val="28"/>
              </w:rPr>
              <w:t xml:space="preserve">Ar kapitālsabiedrību, pamatojoties uz Kultūras institūciju likuma </w:t>
            </w:r>
            <w:proofErr w:type="gramStart"/>
            <w:r w:rsidRPr="002030F6">
              <w:rPr>
                <w:sz w:val="28"/>
                <w:szCs w:val="28"/>
              </w:rPr>
              <w:t>23.panta</w:t>
            </w:r>
            <w:proofErr w:type="gramEnd"/>
            <w:r w:rsidRPr="002030F6">
              <w:rPr>
                <w:sz w:val="28"/>
                <w:szCs w:val="28"/>
              </w:rPr>
              <w:t xml:space="preserve"> otro daļu, </w:t>
            </w:r>
            <w:r w:rsidRPr="008457FB">
              <w:rPr>
                <w:rFonts w:eastAsia="Arial Unicode MS"/>
                <w:sz w:val="28"/>
                <w:szCs w:val="28"/>
              </w:rPr>
              <w:t>2018.gada 2.janvārī</w:t>
            </w:r>
            <w:r w:rsidRPr="0055153F">
              <w:rPr>
                <w:rFonts w:eastAsia="Arial Unicode MS"/>
                <w:sz w:val="28"/>
                <w:szCs w:val="28"/>
              </w:rPr>
              <w:t xml:space="preserve"> noslēgts līdzdarbības līgums Nr.2.5.-8-</w:t>
            </w:r>
            <w:r w:rsidR="008457FB">
              <w:rPr>
                <w:rFonts w:eastAsia="Arial Unicode MS"/>
                <w:sz w:val="28"/>
                <w:szCs w:val="28"/>
              </w:rPr>
              <w:t>7</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w:t>
            </w:r>
            <w:r w:rsidRPr="00400798">
              <w:rPr>
                <w:sz w:val="28"/>
                <w:szCs w:val="28"/>
              </w:rPr>
              <w:t>valsts deleģētus pārvaldes uzdevumus</w:t>
            </w:r>
            <w:r w:rsidRPr="00822C8A">
              <w:rPr>
                <w:color w:val="000000" w:themeColor="text1"/>
                <w:sz w:val="28"/>
                <w:szCs w:val="28"/>
              </w:rPr>
              <w:t xml:space="preserve"> kultūras jomā, kuru ietvaros kapitālsabiedrības tiešie </w:t>
            </w:r>
            <w:r w:rsidRPr="00064B13">
              <w:rPr>
                <w:color w:val="000000" w:themeColor="text1"/>
                <w:sz w:val="28"/>
                <w:szCs w:val="28"/>
              </w:rPr>
              <w:t xml:space="preserve">uzdevumi ietver </w:t>
            </w:r>
            <w:r w:rsidRPr="00064B13">
              <w:rPr>
                <w:sz w:val="28"/>
                <w:szCs w:val="28"/>
              </w:rPr>
              <w:t xml:space="preserve">radīt </w:t>
            </w:r>
            <w:r w:rsidRPr="00B14CEA" w:rsidR="00064B13">
              <w:rPr>
                <w:sz w:val="28"/>
                <w:szCs w:val="28"/>
              </w:rPr>
              <w:t>daudzveidīgas un kvalitatīvas profesionālās</w:t>
            </w:r>
            <w:r w:rsidRPr="00B14CEA" w:rsidR="00B14CEA">
              <w:rPr>
                <w:sz w:val="28"/>
                <w:szCs w:val="28"/>
              </w:rPr>
              <w:t xml:space="preserve"> teātra izrādes</w:t>
            </w:r>
            <w:r w:rsidRPr="00B14CEA" w:rsidR="00064B13">
              <w:rPr>
                <w:sz w:val="28"/>
                <w:szCs w:val="28"/>
              </w:rPr>
              <w:t>, nodrošinot repertuāra plašumu un veicinot jaunradi, kā arī nacionālās identitātes nostiprināšanu</w:t>
            </w:r>
            <w:r w:rsidRPr="00B14CEA" w:rsidR="00B343E0">
              <w:rPr>
                <w:sz w:val="28"/>
                <w:szCs w:val="28"/>
              </w:rPr>
              <w:t>.</w:t>
            </w:r>
          </w:p>
          <w:p w:rsidRPr="00167157" w:rsidR="00B14CEA" w:rsidP="00B14CEA" w:rsidRDefault="00B14CEA">
            <w:pPr>
              <w:pStyle w:val="Default"/>
              <w:ind w:right="-1" w:firstLine="695"/>
              <w:jc w:val="both"/>
              <w:rPr>
                <w:color w:val="auto"/>
                <w:sz w:val="28"/>
                <w:szCs w:val="28"/>
              </w:rPr>
            </w:pPr>
            <w:r w:rsidRPr="00167157">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67157">
              <w:rPr>
                <w:bCs/>
                <w:color w:val="auto"/>
                <w:sz w:val="28"/>
                <w:szCs w:val="28"/>
              </w:rPr>
              <w:t xml:space="preserve">izņēmums, kas paredzēts gan Līgumā par </w:t>
            </w:r>
            <w:proofErr w:type="gramStart"/>
            <w:r w:rsidRPr="00167157">
              <w:rPr>
                <w:bCs/>
                <w:color w:val="auto"/>
                <w:sz w:val="28"/>
                <w:szCs w:val="28"/>
              </w:rPr>
              <w:t>Eiropas Savienības darbību,</w:t>
            </w:r>
            <w:proofErr w:type="gramEnd"/>
            <w:r w:rsidRPr="00167157">
              <w:rPr>
                <w:bCs/>
                <w:color w:val="auto"/>
                <w:sz w:val="28"/>
                <w:szCs w:val="28"/>
              </w:rPr>
              <w:t xml:space="preserve"> gan tiek plaši piemērots Eiropas Savienības dalībvalstu praks</w:t>
            </w:r>
            <w:r w:rsidRPr="008E376E">
              <w:rPr>
                <w:bCs/>
                <w:color w:val="auto"/>
                <w:sz w:val="28"/>
                <w:szCs w:val="28"/>
              </w:rPr>
              <w:t>ē. Līguma</w:t>
            </w:r>
            <w:r w:rsidRPr="00167157">
              <w:rPr>
                <w:color w:val="auto"/>
                <w:sz w:val="28"/>
                <w:szCs w:val="28"/>
              </w:rPr>
              <w:t xml:space="preserve"> par Eiropas Savienības darbību </w:t>
            </w:r>
            <w:proofErr w:type="gramStart"/>
            <w:r w:rsidRPr="00167157">
              <w:rPr>
                <w:color w:val="auto"/>
                <w:sz w:val="28"/>
                <w:szCs w:val="28"/>
              </w:rPr>
              <w:t>167.pants</w:t>
            </w:r>
            <w:proofErr w:type="gramEnd"/>
            <w:r w:rsidRPr="00167157">
              <w:rPr>
                <w:color w:val="auto"/>
                <w:sz w:val="28"/>
                <w:szCs w:val="28"/>
              </w:rPr>
              <w:t xml:space="preserve">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w:t>
            </w:r>
            <w:proofErr w:type="gramStart"/>
            <w:r w:rsidRPr="00167157">
              <w:rPr>
                <w:color w:val="auto"/>
                <w:sz w:val="28"/>
                <w:szCs w:val="28"/>
              </w:rPr>
              <w:t>107.panta</w:t>
            </w:r>
            <w:proofErr w:type="gramEnd"/>
            <w:r w:rsidRPr="00167157">
              <w:rPr>
                <w:color w:val="auto"/>
                <w:sz w:val="28"/>
                <w:szCs w:val="28"/>
              </w:rPr>
              <w:t xml:space="preserve">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w:t>
            </w:r>
            <w:r w:rsidRPr="00167157">
              <w:rPr>
                <w:color w:val="auto"/>
                <w:sz w:val="28"/>
                <w:szCs w:val="28"/>
              </w:rPr>
              <w:lastRenderedPageBreak/>
              <w:t>jēdzienu</w:t>
            </w:r>
            <w:r w:rsidRPr="00167157">
              <w:rPr>
                <w:i/>
                <w:color w:val="auto"/>
                <w:sz w:val="28"/>
                <w:szCs w:val="28"/>
              </w:rPr>
              <w:t xml:space="preserve"> </w:t>
            </w:r>
            <w:r w:rsidRPr="00167157">
              <w:rPr>
                <w:color w:val="auto"/>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Pr="00167157" w:rsidR="00B14CEA" w:rsidP="00B14CEA" w:rsidRDefault="00B14CEA">
            <w:pPr>
              <w:pStyle w:val="Default"/>
              <w:ind w:right="-1" w:firstLine="695"/>
              <w:jc w:val="both"/>
              <w:rPr>
                <w:sz w:val="28"/>
                <w:szCs w:val="28"/>
                <w:lang w:eastAsia="lv-LV"/>
              </w:rPr>
            </w:pPr>
            <w:r w:rsidRPr="00167157">
              <w:rPr>
                <w:color w:val="auto"/>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w:t>
            </w:r>
            <w:r w:rsidRPr="00167157">
              <w:rPr>
                <w:sz w:val="28"/>
                <w:szCs w:val="28"/>
              </w:rPr>
              <w:t>Komisijas skaidrojumā – „</w:t>
            </w:r>
            <w:r w:rsidRPr="00167157">
              <w:rPr>
                <w:i/>
                <w:sz w:val="28"/>
                <w:szCs w:val="28"/>
              </w:rPr>
              <w:t>daļa no faktiskajām izmaksām</w:t>
            </w:r>
            <w:r w:rsidRPr="00167157">
              <w:rPr>
                <w:sz w:val="28"/>
                <w:szCs w:val="28"/>
              </w:rPr>
              <w:t>” ir ne vairāk kā 50 procentus no kopējiem kultūras iestādes izdevumiem (biļešu ieņēmumi, maksas pakalpojumu u.c. pašu ieņēmumi).</w:t>
            </w:r>
          </w:p>
          <w:p w:rsidRPr="00F91B53" w:rsidR="001753A2" w:rsidP="001753A2" w:rsidRDefault="00F91B53">
            <w:pPr>
              <w:pStyle w:val="Heading10"/>
              <w:keepNext/>
              <w:shd w:val="clear" w:color="auto" w:fill="auto"/>
              <w:spacing w:line="240" w:lineRule="auto"/>
              <w:ind w:firstLine="567"/>
              <w:jc w:val="both"/>
              <w:rPr>
                <w:rFonts w:ascii="Times New Roman" w:hAnsi="Times New Roman" w:cs="Times New Roman"/>
                <w:sz w:val="28"/>
                <w:szCs w:val="28"/>
              </w:rPr>
            </w:pPr>
            <w:r w:rsidRPr="00F91B53">
              <w:rPr>
                <w:rFonts w:ascii="Times New Roman" w:hAnsi="Times New Roman" w:cs="Times New Roman"/>
                <w:sz w:val="28"/>
                <w:szCs w:val="28"/>
                <w:shd w:val="clear" w:color="auto" w:fill="FFFFFF"/>
              </w:rPr>
              <w:t xml:space="preserve">Saskaņā ar </w:t>
            </w:r>
            <w:proofErr w:type="gramStart"/>
            <w:r w:rsidRPr="00F91B53">
              <w:rPr>
                <w:rFonts w:ascii="Times New Roman" w:hAnsi="Times New Roman" w:cs="Times New Roman"/>
                <w:sz w:val="28"/>
                <w:szCs w:val="28"/>
                <w:shd w:val="clear" w:color="auto" w:fill="FFFFFF"/>
              </w:rPr>
              <w:t>2019.gada</w:t>
            </w:r>
            <w:proofErr w:type="gramEnd"/>
            <w:r w:rsidRPr="00F91B53">
              <w:rPr>
                <w:rFonts w:ascii="Times New Roman" w:hAnsi="Times New Roman" w:cs="Times New Roman"/>
                <w:sz w:val="28"/>
                <w:szCs w:val="28"/>
                <w:shd w:val="clear" w:color="auto" w:fill="FFFFFF"/>
              </w:rPr>
              <w:t xml:space="preserve"> darbības rādītājiem kapitālsabiedrības pašu ieņēmumi no saimnieciskās darbības bija 1 819 393 </w:t>
            </w:r>
            <w:r w:rsidRPr="00F91B53">
              <w:rPr>
                <w:rFonts w:ascii="Times New Roman" w:hAnsi="Times New Roman" w:cs="Times New Roman"/>
                <w:i/>
                <w:iCs/>
                <w:sz w:val="28"/>
                <w:szCs w:val="28"/>
                <w:shd w:val="clear" w:color="auto" w:fill="FFFFFF"/>
              </w:rPr>
              <w:t>euro</w:t>
            </w:r>
            <w:r w:rsidRPr="00F91B53">
              <w:rPr>
                <w:rFonts w:ascii="Times New Roman" w:hAnsi="Times New Roman" w:cs="Times New Roman"/>
                <w:sz w:val="28"/>
                <w:szCs w:val="28"/>
                <w:shd w:val="clear" w:color="auto" w:fill="FFFFFF"/>
              </w:rPr>
              <w:t>, kas veidoja</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58</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procentus no kopējiem kapitālsabiedrības izdevumiem kultūras pakalpojumu pieejamības nodrošināšanā. Savukārt dotācija no valsts pamatbudžeta bija</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lastRenderedPageBreak/>
              <w:t>1 309  806 </w:t>
            </w:r>
            <w:r w:rsidRPr="00F91B53">
              <w:rPr>
                <w:rFonts w:ascii="Times New Roman" w:hAnsi="Times New Roman" w:cs="Times New Roman"/>
                <w:i/>
                <w:iCs/>
                <w:sz w:val="28"/>
                <w:szCs w:val="28"/>
                <w:shd w:val="clear" w:color="auto" w:fill="FFFFFF"/>
              </w:rPr>
              <w:t>euro</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jeb</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42</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procenti no kopējiem kapitālsabiedrības izdevumiem kultūras pakalpojumu pieejamības nodrošināšanā.</w:t>
            </w:r>
          </w:p>
          <w:p w:rsidRPr="00167157" w:rsidR="00E62112" w:rsidP="00E62112" w:rsidRDefault="00E62112">
            <w:pPr>
              <w:pStyle w:val="Default"/>
              <w:ind w:firstLine="695"/>
              <w:jc w:val="both"/>
              <w:rPr>
                <w:color w:val="auto"/>
                <w:sz w:val="28"/>
                <w:szCs w:val="28"/>
              </w:rPr>
            </w:pPr>
            <w:r w:rsidRPr="00167157">
              <w:rPr>
                <w:color w:val="auto"/>
                <w:sz w:val="28"/>
                <w:szCs w:val="28"/>
              </w:rPr>
              <w:t xml:space="preserve">Teātra repertuārā ir tikai dramatiskās izrādes </w:t>
            </w:r>
            <w:r>
              <w:rPr>
                <w:color w:val="auto"/>
                <w:sz w:val="28"/>
                <w:szCs w:val="28"/>
              </w:rPr>
              <w:t>krievu</w:t>
            </w:r>
            <w:r w:rsidRPr="00167157">
              <w:rPr>
                <w:color w:val="auto"/>
                <w:sz w:val="28"/>
                <w:szCs w:val="28"/>
              </w:rPr>
              <w:t xml:space="preserve"> valodā</w:t>
            </w:r>
            <w:r w:rsidR="00491C1C">
              <w:rPr>
                <w:color w:val="auto"/>
                <w:sz w:val="28"/>
                <w:szCs w:val="28"/>
              </w:rPr>
              <w:t>,</w:t>
            </w:r>
            <w:r w:rsidRPr="00167157">
              <w:rPr>
                <w:color w:val="auto"/>
                <w:sz w:val="28"/>
                <w:szCs w:val="28"/>
              </w:rPr>
              <w:t xml:space="preserve"> </w:t>
            </w:r>
            <w:r w:rsidRPr="00B729F5" w:rsidR="00B729F5">
              <w:rPr>
                <w:color w:val="auto"/>
                <w:sz w:val="28"/>
                <w:szCs w:val="28"/>
              </w:rPr>
              <w:t xml:space="preserve">atsevišķās </w:t>
            </w:r>
            <w:r w:rsidRPr="00B729F5" w:rsidR="00B729F5">
              <w:rPr>
                <w:sz w:val="28"/>
                <w:szCs w:val="28"/>
              </w:rPr>
              <w:t xml:space="preserve">izrādēs tulkojumus titru formā nodrošinot </w:t>
            </w:r>
            <w:r w:rsidR="00B729F5">
              <w:rPr>
                <w:sz w:val="28"/>
                <w:szCs w:val="28"/>
              </w:rPr>
              <w:t xml:space="preserve">arī </w:t>
            </w:r>
            <w:r w:rsidRPr="00B729F5" w:rsidR="00B729F5">
              <w:rPr>
                <w:sz w:val="28"/>
                <w:szCs w:val="28"/>
              </w:rPr>
              <w:t>latviešu valodā</w:t>
            </w:r>
            <w:r w:rsidR="00B729F5">
              <w:rPr>
                <w:sz w:val="28"/>
                <w:szCs w:val="28"/>
              </w:rPr>
              <w:t>,</w:t>
            </w:r>
            <w:r w:rsidRPr="00B729F5" w:rsidR="00B729F5">
              <w:rPr>
                <w:sz w:val="28"/>
                <w:szCs w:val="28"/>
              </w:rPr>
              <w:t xml:space="preserve"> līdz ar to izrādes ir paredzētas vietējai mērķauditorijai vai tiem teātra apmeklētājiem, kuri pārvalda latviešu vai krievu valodu</w:t>
            </w:r>
            <w:r w:rsidRPr="00C866AD">
              <w:rPr>
                <w:color w:val="auto"/>
                <w:sz w:val="28"/>
                <w:szCs w:val="28"/>
              </w:rPr>
              <w:t xml:space="preserve">. </w:t>
            </w:r>
            <w:r w:rsidR="00B729F5">
              <w:rPr>
                <w:color w:val="auto"/>
                <w:sz w:val="28"/>
                <w:szCs w:val="28"/>
              </w:rPr>
              <w:t xml:space="preserve">Izrādes netiek reklamētas </w:t>
            </w:r>
            <w:r w:rsidRPr="00E969A5" w:rsidR="00E969A5">
              <w:rPr>
                <w:sz w:val="28"/>
                <w:szCs w:val="28"/>
              </w:rPr>
              <w:t>Eiropas Savienības dalībvalstīs</w:t>
            </w:r>
            <w:proofErr w:type="gramStart"/>
            <w:r w:rsidR="00E969A5">
              <w:rPr>
                <w:sz w:val="28"/>
                <w:szCs w:val="28"/>
              </w:rPr>
              <w:t xml:space="preserve"> </w:t>
            </w:r>
            <w:r w:rsidR="00B729F5">
              <w:rPr>
                <w:color w:val="auto"/>
                <w:sz w:val="28"/>
                <w:szCs w:val="28"/>
              </w:rPr>
              <w:t>un</w:t>
            </w:r>
            <w:proofErr w:type="gramEnd"/>
            <w:r w:rsidR="00B729F5">
              <w:rPr>
                <w:color w:val="auto"/>
                <w:sz w:val="28"/>
                <w:szCs w:val="28"/>
              </w:rPr>
              <w:t xml:space="preserve"> v</w:t>
            </w:r>
            <w:r w:rsidRPr="00C866AD">
              <w:rPr>
                <w:color w:val="auto"/>
                <w:sz w:val="28"/>
                <w:szCs w:val="28"/>
              </w:rPr>
              <w:t xml:space="preserve">alodas barjeras dēļ izrādes nepiesaista skatītājus no citām Eiropas Savienības dalībvalstīm, </w:t>
            </w:r>
            <w:r w:rsidRPr="00167157">
              <w:rPr>
                <w:color w:val="auto"/>
                <w:sz w:val="28"/>
                <w:szCs w:val="28"/>
              </w:rPr>
              <w:t xml:space="preserve">līdz ar to piešķirtais valsts </w:t>
            </w:r>
            <w:r w:rsidR="004248B3">
              <w:rPr>
                <w:color w:val="auto"/>
                <w:sz w:val="28"/>
                <w:szCs w:val="28"/>
              </w:rPr>
              <w:t xml:space="preserve">budžeta </w:t>
            </w:r>
            <w:r w:rsidRPr="00167157">
              <w:rPr>
                <w:color w:val="auto"/>
                <w:sz w:val="28"/>
                <w:szCs w:val="28"/>
              </w:rPr>
              <w:t>finansējums kapitālsabiedrībai nevar ietekmēt tirdzniecību starp dalībvalstīm un konkurenci, un šim atbalsta pasākumam (t.i., dotācijai no valsts pamatbudžeta) ir vienīgi vietēja mēroga ietekme. Ņemot vērā iepriekš minēto, ka ne</w:t>
            </w:r>
            <w:r w:rsidRPr="00167157">
              <w:rPr>
                <w:bCs/>
                <w:color w:val="auto"/>
                <w:sz w:val="28"/>
                <w:szCs w:val="28"/>
              </w:rPr>
              <w:t>pastāv potenciāla ietekme uz tirdzniecību un konkurenci starp</w:t>
            </w:r>
            <w:r w:rsidRPr="00167157">
              <w:rPr>
                <w:b/>
                <w:bCs/>
                <w:color w:val="auto"/>
                <w:sz w:val="28"/>
                <w:szCs w:val="28"/>
              </w:rPr>
              <w:t xml:space="preserve"> </w:t>
            </w:r>
            <w:r w:rsidRPr="00167157">
              <w:rPr>
                <w:color w:val="auto"/>
                <w:sz w:val="28"/>
                <w:szCs w:val="28"/>
              </w:rPr>
              <w:t>citām E</w:t>
            </w:r>
            <w:r>
              <w:rPr>
                <w:color w:val="auto"/>
                <w:sz w:val="28"/>
                <w:szCs w:val="28"/>
              </w:rPr>
              <w:t xml:space="preserve">iropas </w:t>
            </w:r>
            <w:r w:rsidRPr="00167157">
              <w:rPr>
                <w:color w:val="auto"/>
                <w:sz w:val="28"/>
                <w:szCs w:val="28"/>
              </w:rPr>
              <w:t>S</w:t>
            </w:r>
            <w:r>
              <w:rPr>
                <w:color w:val="auto"/>
                <w:sz w:val="28"/>
                <w:szCs w:val="28"/>
              </w:rPr>
              <w:t>avienības</w:t>
            </w:r>
            <w:r w:rsidRPr="00167157">
              <w:rPr>
                <w:color w:val="auto"/>
                <w:sz w:val="28"/>
                <w:szCs w:val="28"/>
              </w:rPr>
              <w:t xml:space="preserve"> dalībvalstīm, komercdarbības atbalstu regulējošās tiesību normas nav jāpiemēro.</w:t>
            </w:r>
          </w:p>
          <w:p w:rsidR="007E2644" w:rsidP="00DB1D6D" w:rsidRDefault="007E2644">
            <w:pPr>
              <w:ind w:firstLine="567"/>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w:t>
            </w:r>
            <w:r w:rsidRPr="00400798">
              <w:rPr>
                <w:sz w:val="28"/>
                <w:szCs w:val="28"/>
              </w:rPr>
              <w:t>veikt ieguldījumus</w:t>
            </w:r>
            <w:r w:rsidR="009A059C">
              <w:rPr>
                <w:sz w:val="28"/>
                <w:szCs w:val="28"/>
              </w:rPr>
              <w:t xml:space="preserve"> </w:t>
            </w:r>
            <w:r w:rsidRPr="00C866AD" w:rsidR="009A059C">
              <w:rPr>
                <w:rFonts w:eastAsia="Times New Roman"/>
                <w:sz w:val="28"/>
                <w:szCs w:val="28"/>
              </w:rPr>
              <w:t xml:space="preserve">kapitālsabiedrības </w:t>
            </w:r>
            <w:r w:rsidRPr="00C866AD" w:rsidR="009A059C">
              <w:rPr>
                <w:sz w:val="28"/>
                <w:szCs w:val="28"/>
              </w:rPr>
              <w:t>finanšu stabilitātes stiprināšanai</w:t>
            </w:r>
            <w:r w:rsidRPr="00C866AD" w:rsidR="009A059C">
              <w:rPr>
                <w:rFonts w:eastAsia="Times New Roman"/>
                <w:sz w:val="28"/>
                <w:szCs w:val="28"/>
              </w:rPr>
              <w:t xml:space="preserve">, </w:t>
            </w:r>
            <w:r w:rsidR="005C7848">
              <w:rPr>
                <w:rFonts w:eastAsia="Times New Roman"/>
                <w:sz w:val="28"/>
                <w:szCs w:val="28"/>
              </w:rPr>
              <w:t xml:space="preserve">un </w:t>
            </w:r>
            <w:r w:rsidRPr="00C866AD" w:rsidR="009A059C">
              <w:rPr>
                <w:rFonts w:eastAsia="Times New Roman"/>
                <w:sz w:val="28"/>
                <w:szCs w:val="28"/>
              </w:rPr>
              <w:t>konkrēti</w:t>
            </w:r>
            <w:r w:rsidR="005C7848">
              <w:rPr>
                <w:rFonts w:eastAsia="Times New Roman"/>
                <w:sz w:val="28"/>
                <w:szCs w:val="28"/>
              </w:rPr>
              <w:t>,</w:t>
            </w:r>
            <w:r w:rsidRPr="00C866AD" w:rsidR="009A059C">
              <w:rPr>
                <w:rFonts w:eastAsia="Times New Roman"/>
                <w:sz w:val="28"/>
                <w:szCs w:val="28"/>
              </w:rPr>
              <w:t xml:space="preserve"> </w:t>
            </w:r>
            <w:r w:rsidRPr="00C866AD" w:rsidR="009A059C">
              <w:rPr>
                <w:sz w:val="28"/>
                <w:szCs w:val="28"/>
              </w:rPr>
              <w:t>iepriekšējos gados uzkrāto zaudējumu segšanai</w:t>
            </w:r>
            <w:r w:rsidRPr="00400798">
              <w:rPr>
                <w:sz w:val="28"/>
                <w:szCs w:val="28"/>
              </w:rPr>
              <w:t>, līdz</w:t>
            </w:r>
            <w:r w:rsidRPr="00822C8A">
              <w:rPr>
                <w:color w:val="000000" w:themeColor="text1"/>
                <w:sz w:val="28"/>
                <w:szCs w:val="28"/>
              </w:rPr>
              <w:t xml:space="preserve">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Pr="001A75DA" w:rsidR="007E2644" w:rsidTr="001E200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lastRenderedPageBreak/>
              <w:t>3.</w:t>
            </w:r>
          </w:p>
        </w:tc>
        <w:tc>
          <w:tcPr>
            <w:tcW w:w="1667"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74" w:type="pct"/>
            <w:tcBorders>
              <w:top w:val="outset" w:color="auto" w:sz="6" w:space="0"/>
              <w:left w:val="outset" w:color="auto" w:sz="6" w:space="0"/>
              <w:bottom w:val="outset" w:color="auto" w:sz="6" w:space="0"/>
              <w:right w:val="outset" w:color="auto" w:sz="6" w:space="0"/>
            </w:tcBorders>
            <w:hideMark/>
          </w:tcPr>
          <w:p w:rsidR="007E2644" w:rsidP="00DB1D6D" w:rsidRDefault="007E2644">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Pr="001A75DA" w:rsidR="007E2644" w:rsidTr="001E200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4.</w:t>
            </w:r>
          </w:p>
        </w:tc>
        <w:tc>
          <w:tcPr>
            <w:tcW w:w="1667"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Cita informācija</w:t>
            </w:r>
          </w:p>
        </w:tc>
        <w:tc>
          <w:tcPr>
            <w:tcW w:w="2974"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color w:val="000000" w:themeColor="text1"/>
                <w:sz w:val="28"/>
                <w:szCs w:val="28"/>
              </w:rPr>
              <w:t>Nav</w:t>
            </w:r>
          </w:p>
        </w:tc>
      </w:tr>
    </w:tbl>
    <w:p w:rsidR="008F67F1" w:rsidP="007E2644" w:rsidRDefault="008F67F1">
      <w:pPr>
        <w:pStyle w:val="Pamatteksts"/>
        <w:jc w:val="both"/>
        <w:rPr>
          <w:bCs/>
          <w:color w:val="000000" w:themeColor="text1"/>
          <w:szCs w:val="28"/>
        </w:rPr>
      </w:pPr>
    </w:p>
    <w:p w:rsidRPr="008E376E" w:rsidR="008E376E" w:rsidP="007E2644" w:rsidRDefault="008E376E">
      <w:pPr>
        <w:pStyle w:val="Pamatteksts"/>
        <w:jc w:val="both"/>
        <w:rPr>
          <w:bCs/>
          <w:color w:val="000000" w:themeColor="text1"/>
          <w:szCs w:val="28"/>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001E2006" w:rsidTr="00AA2635">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001E2006" w:rsidP="00AA2635" w:rsidRDefault="001E2006">
            <w:pPr>
              <w:pStyle w:val="Pamatteksts"/>
              <w:rPr>
                <w:b/>
                <w:bCs/>
                <w:iCs/>
                <w:color w:val="000000" w:themeColor="text1"/>
                <w:szCs w:val="28"/>
              </w:rPr>
            </w:pPr>
            <w:r w:rsidRPr="00EB06C7">
              <w:rPr>
                <w:b/>
                <w:bCs/>
                <w:iCs/>
                <w:color w:val="000000" w:themeColor="text1"/>
                <w:szCs w:val="28"/>
              </w:rPr>
              <w:lastRenderedPageBreak/>
              <w:t>II. Tiesību akta projekta ietekme uz sabiedrību, tautsaimniecības attīstību un administratīvo slogu</w:t>
            </w:r>
          </w:p>
        </w:tc>
      </w:tr>
      <w:tr w:rsidR="001E2006" w:rsidTr="00AA2635">
        <w:trPr>
          <w:trHeight w:val="227"/>
          <w:tblCellSpacing w:w="15" w:type="dxa"/>
          <w:jc w:val="center"/>
        </w:trPr>
        <w:tc>
          <w:tcPr>
            <w:tcW w:w="4967" w:type="pct"/>
            <w:tcBorders>
              <w:top w:val="outset" w:color="auto" w:sz="6" w:space="0"/>
              <w:left w:val="outset" w:color="auto" w:sz="6" w:space="0"/>
              <w:bottom w:val="outset" w:color="auto" w:sz="6" w:space="0"/>
              <w:right w:val="outset" w:color="auto" w:sz="6" w:space="0"/>
            </w:tcBorders>
            <w:hideMark/>
          </w:tcPr>
          <w:p w:rsidR="001E2006" w:rsidP="00AA2635" w:rsidRDefault="001E2006">
            <w:pPr>
              <w:pStyle w:val="Pamatteksts"/>
              <w:rPr>
                <w:iCs/>
                <w:color w:val="000000" w:themeColor="text1"/>
                <w:szCs w:val="28"/>
              </w:rPr>
            </w:pPr>
            <w:r w:rsidRPr="00E33E9D">
              <w:rPr>
                <w:bCs/>
                <w:iCs/>
                <w:color w:val="000000" w:themeColor="text1"/>
                <w:szCs w:val="28"/>
              </w:rPr>
              <w:t>Projekts šo jomu neskar.</w:t>
            </w:r>
          </w:p>
        </w:tc>
      </w:tr>
    </w:tbl>
    <w:p w:rsidRPr="001A75DA" w:rsidR="001E2006" w:rsidP="007E2644" w:rsidRDefault="001E2006">
      <w:pPr>
        <w:pStyle w:val="Pamatteksts"/>
        <w:jc w:val="both"/>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1A75DA" w:rsidR="007E2644" w:rsidTr="00DB1D6D">
        <w:trPr>
          <w:tblCellSpacing w:w="15" w:type="dxa"/>
        </w:trPr>
        <w:tc>
          <w:tcPr>
            <w:tcW w:w="9161" w:type="dxa"/>
            <w:gridSpan w:val="8"/>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Pr="001A75DA" w:rsidR="007E2644" w:rsidTr="00DB1D6D">
        <w:trPr>
          <w:tblCellSpacing w:w="15" w:type="dxa"/>
        </w:trPr>
        <w:tc>
          <w:tcPr>
            <w:tcW w:w="1875" w:type="dxa"/>
            <w:vMerge w:val="restart"/>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color="auto" w:sz="6" w:space="0"/>
              <w:left w:val="outset" w:color="auto" w:sz="6" w:space="0"/>
              <w:bottom w:val="outset" w:color="auto" w:sz="6" w:space="0"/>
              <w:right w:val="outset" w:color="auto" w:sz="6" w:space="0"/>
            </w:tcBorders>
            <w:vAlign w:val="center"/>
            <w:hideMark/>
          </w:tcPr>
          <w:p w:rsidR="007E2644" w:rsidP="009B5DCB" w:rsidRDefault="009B5DCB">
            <w:pPr>
              <w:jc w:val="center"/>
              <w:rPr>
                <w:rFonts w:eastAsia="Times New Roman"/>
                <w:iCs/>
                <w:color w:val="000000" w:themeColor="text1"/>
                <w:sz w:val="28"/>
                <w:szCs w:val="28"/>
              </w:rPr>
            </w:pPr>
            <w:proofErr w:type="gramStart"/>
            <w:r w:rsidRPr="00822C8A">
              <w:rPr>
                <w:rFonts w:eastAsia="Times New Roman"/>
                <w:iCs/>
                <w:color w:val="000000" w:themeColor="text1"/>
                <w:sz w:val="28"/>
                <w:szCs w:val="28"/>
              </w:rPr>
              <w:t>20</w:t>
            </w:r>
            <w:r>
              <w:rPr>
                <w:rFonts w:eastAsia="Times New Roman"/>
                <w:iCs/>
                <w:color w:val="000000" w:themeColor="text1"/>
                <w:sz w:val="28"/>
                <w:szCs w:val="28"/>
              </w:rPr>
              <w:t>20</w:t>
            </w:r>
            <w:r w:rsidRPr="00822C8A" w:rsidR="007E2644">
              <w:rPr>
                <w:rFonts w:eastAsia="Times New Roman"/>
                <w:iCs/>
                <w:color w:val="000000" w:themeColor="text1"/>
                <w:sz w:val="28"/>
                <w:szCs w:val="28"/>
              </w:rPr>
              <w:t>.gads</w:t>
            </w:r>
            <w:proofErr w:type="gramEnd"/>
          </w:p>
        </w:tc>
        <w:tc>
          <w:tcPr>
            <w:tcW w:w="4702" w:type="dxa"/>
            <w:gridSpan w:val="5"/>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Pr="001A75DA" w:rsidR="007E2644" w:rsidTr="00DB1D6D">
        <w:trPr>
          <w:tblCellSpacing w:w="15" w:type="dxa"/>
        </w:trPr>
        <w:tc>
          <w:tcPr>
            <w:tcW w:w="1875"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2524" w:type="dxa"/>
            <w:gridSpan w:val="2"/>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1811" w:type="dxa"/>
            <w:gridSpan w:val="2"/>
            <w:tcBorders>
              <w:top w:val="outset" w:color="auto" w:sz="6" w:space="0"/>
              <w:left w:val="outset" w:color="auto" w:sz="6" w:space="0"/>
              <w:bottom w:val="outset" w:color="auto" w:sz="6" w:space="0"/>
              <w:right w:val="outset" w:color="auto" w:sz="6" w:space="0"/>
            </w:tcBorders>
            <w:vAlign w:val="center"/>
            <w:hideMark/>
          </w:tcPr>
          <w:p w:rsidR="007E2644" w:rsidP="009B5DCB" w:rsidRDefault="007E2644">
            <w:pPr>
              <w:jc w:val="center"/>
              <w:rPr>
                <w:rFonts w:eastAsia="Times New Roman"/>
                <w:iCs/>
                <w:color w:val="000000" w:themeColor="text1"/>
                <w:sz w:val="28"/>
                <w:szCs w:val="28"/>
              </w:rPr>
            </w:pPr>
            <w:proofErr w:type="gramStart"/>
            <w:r w:rsidRPr="00822C8A">
              <w:rPr>
                <w:rFonts w:eastAsia="Times New Roman"/>
                <w:iCs/>
                <w:color w:val="000000" w:themeColor="text1"/>
                <w:sz w:val="28"/>
                <w:szCs w:val="28"/>
              </w:rPr>
              <w:t>20</w:t>
            </w:r>
            <w:r>
              <w:rPr>
                <w:rFonts w:eastAsia="Times New Roman"/>
                <w:iCs/>
                <w:color w:val="000000" w:themeColor="text1"/>
                <w:sz w:val="28"/>
                <w:szCs w:val="28"/>
              </w:rPr>
              <w:t>2</w:t>
            </w:r>
            <w:r w:rsidR="009B5DCB">
              <w:rPr>
                <w:rFonts w:eastAsia="Times New Roman"/>
                <w:iCs/>
                <w:color w:val="000000" w:themeColor="text1"/>
                <w:sz w:val="28"/>
                <w:szCs w:val="28"/>
              </w:rPr>
              <w:t>1</w:t>
            </w:r>
            <w:r w:rsidRPr="00822C8A">
              <w:rPr>
                <w:rFonts w:eastAsia="Times New Roman"/>
                <w:iCs/>
                <w:color w:val="000000" w:themeColor="text1"/>
                <w:sz w:val="28"/>
                <w:szCs w:val="28"/>
              </w:rPr>
              <w:t>.gads</w:t>
            </w:r>
            <w:proofErr w:type="gramEnd"/>
          </w:p>
        </w:tc>
        <w:tc>
          <w:tcPr>
            <w:tcW w:w="1811" w:type="dxa"/>
            <w:gridSpan w:val="2"/>
            <w:tcBorders>
              <w:top w:val="outset" w:color="auto" w:sz="6" w:space="0"/>
              <w:left w:val="outset" w:color="auto" w:sz="6" w:space="0"/>
              <w:bottom w:val="outset" w:color="auto" w:sz="6" w:space="0"/>
              <w:right w:val="outset" w:color="auto" w:sz="6" w:space="0"/>
            </w:tcBorders>
            <w:vAlign w:val="center"/>
            <w:hideMark/>
          </w:tcPr>
          <w:p w:rsidR="007E2644" w:rsidP="009B5DCB" w:rsidRDefault="007E2644">
            <w:pPr>
              <w:jc w:val="center"/>
              <w:rPr>
                <w:rFonts w:eastAsia="Times New Roman"/>
                <w:iCs/>
                <w:color w:val="000000" w:themeColor="text1"/>
                <w:sz w:val="28"/>
                <w:szCs w:val="28"/>
              </w:rPr>
            </w:pPr>
            <w:proofErr w:type="gramStart"/>
            <w:r w:rsidRPr="00822C8A">
              <w:rPr>
                <w:rFonts w:eastAsia="Times New Roman"/>
                <w:iCs/>
                <w:color w:val="000000" w:themeColor="text1"/>
                <w:sz w:val="28"/>
                <w:szCs w:val="28"/>
              </w:rPr>
              <w:t>202</w:t>
            </w:r>
            <w:r w:rsidR="009B5DCB">
              <w:rPr>
                <w:rFonts w:eastAsia="Times New Roman"/>
                <w:iCs/>
                <w:color w:val="000000" w:themeColor="text1"/>
                <w:sz w:val="28"/>
                <w:szCs w:val="28"/>
              </w:rPr>
              <w:t>2</w:t>
            </w:r>
            <w:r w:rsidRPr="00822C8A">
              <w:rPr>
                <w:rFonts w:eastAsia="Times New Roman"/>
                <w:iCs/>
                <w:color w:val="000000" w:themeColor="text1"/>
                <w:sz w:val="28"/>
                <w:szCs w:val="28"/>
              </w:rPr>
              <w:t>.gads</w:t>
            </w:r>
            <w:proofErr w:type="gramEnd"/>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9B5DCB" w:rsidRDefault="007E2644">
            <w:pPr>
              <w:jc w:val="center"/>
              <w:rPr>
                <w:rFonts w:eastAsia="Times New Roman"/>
                <w:iCs/>
                <w:color w:val="000000" w:themeColor="text1"/>
                <w:sz w:val="27"/>
                <w:szCs w:val="27"/>
              </w:rPr>
            </w:pPr>
            <w:r w:rsidRPr="00822C8A">
              <w:rPr>
                <w:rFonts w:eastAsia="Times New Roman"/>
                <w:iCs/>
                <w:color w:val="000000" w:themeColor="text1"/>
                <w:sz w:val="27"/>
                <w:szCs w:val="27"/>
              </w:rPr>
              <w:t>202</w:t>
            </w:r>
            <w:r w:rsidR="009B5DCB">
              <w:rPr>
                <w:rFonts w:eastAsia="Times New Roman"/>
                <w:iCs/>
                <w:color w:val="000000" w:themeColor="text1"/>
                <w:sz w:val="27"/>
                <w:szCs w:val="27"/>
              </w:rPr>
              <w:t>3</w:t>
            </w:r>
            <w:r w:rsidRPr="00822C8A">
              <w:rPr>
                <w:rFonts w:eastAsia="Times New Roman"/>
                <w:iCs/>
                <w:color w:val="000000" w:themeColor="text1"/>
                <w:sz w:val="27"/>
                <w:szCs w:val="27"/>
              </w:rPr>
              <w:t>.</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Pr="001A75DA" w:rsidR="007E2644" w:rsidTr="00DB1D6D">
        <w:trPr>
          <w:tblCellSpacing w:w="15" w:type="dxa"/>
        </w:trPr>
        <w:tc>
          <w:tcPr>
            <w:tcW w:w="1875"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1530" w:type="dxa"/>
            <w:tcBorders>
              <w:top w:val="outset" w:color="auto" w:sz="6" w:space="0"/>
              <w:left w:val="outset" w:color="auto" w:sz="6" w:space="0"/>
              <w:bottom w:val="outset" w:color="auto" w:sz="6" w:space="0"/>
              <w:right w:val="outset" w:color="auto" w:sz="6" w:space="0"/>
            </w:tcBorders>
            <w:vAlign w:val="center"/>
            <w:hideMark/>
          </w:tcPr>
          <w:p w:rsidRPr="00D07E5B" w:rsidR="007E2644" w:rsidP="00DB1D6D" w:rsidRDefault="007E2644">
            <w:pPr>
              <w:jc w:val="center"/>
              <w:rPr>
                <w:rFonts w:eastAsia="Times New Roman"/>
                <w:iCs/>
                <w:color w:val="000000" w:themeColor="text1"/>
                <w:sz w:val="28"/>
                <w:szCs w:val="28"/>
              </w:rPr>
            </w:pPr>
            <w:r w:rsidRPr="00D07E5B">
              <w:rPr>
                <w:rFonts w:eastAsia="Times New Roman"/>
                <w:iCs/>
                <w:color w:val="000000" w:themeColor="text1"/>
                <w:sz w:val="28"/>
                <w:szCs w:val="28"/>
              </w:rPr>
              <w:t>saskaņā ar valsts budžetu kārtējam gadam</w:t>
            </w:r>
          </w:p>
        </w:tc>
        <w:tc>
          <w:tcPr>
            <w:tcW w:w="964" w:type="dxa"/>
            <w:tcBorders>
              <w:top w:val="outset" w:color="auto" w:sz="6" w:space="0"/>
              <w:left w:val="outset" w:color="auto" w:sz="6" w:space="0"/>
              <w:bottom w:val="outset" w:color="auto" w:sz="6" w:space="0"/>
              <w:right w:val="outset" w:color="auto" w:sz="6" w:space="0"/>
            </w:tcBorders>
            <w:vAlign w:val="center"/>
            <w:hideMark/>
          </w:tcPr>
          <w:p w:rsidRPr="00D07E5B" w:rsidR="007E2644" w:rsidP="00DB1D6D" w:rsidRDefault="007E2644">
            <w:pPr>
              <w:jc w:val="center"/>
              <w:rPr>
                <w:rFonts w:eastAsia="Times New Roman"/>
                <w:iCs/>
                <w:color w:val="000000" w:themeColor="text1"/>
                <w:sz w:val="28"/>
                <w:szCs w:val="28"/>
              </w:rPr>
            </w:pPr>
            <w:r w:rsidRPr="00D07E5B">
              <w:rPr>
                <w:rFonts w:eastAsia="Times New Roman"/>
                <w:iCs/>
                <w:color w:val="000000" w:themeColor="text1"/>
                <w:sz w:val="28"/>
                <w:szCs w:val="28"/>
              </w:rPr>
              <w:t>izmaiņas kārtējā gadā, salīdzinot ar valsts budžetu kārtējam gadam</w:t>
            </w:r>
          </w:p>
        </w:tc>
        <w:tc>
          <w:tcPr>
            <w:tcW w:w="820" w:type="dxa"/>
            <w:tcBorders>
              <w:top w:val="outset" w:color="auto" w:sz="6" w:space="0"/>
              <w:left w:val="outset" w:color="auto" w:sz="6" w:space="0"/>
              <w:bottom w:val="outset" w:color="auto" w:sz="6" w:space="0"/>
              <w:right w:val="outset" w:color="auto" w:sz="6" w:space="0"/>
            </w:tcBorders>
            <w:vAlign w:val="center"/>
            <w:hideMark/>
          </w:tcPr>
          <w:p w:rsidRPr="00D07E5B" w:rsidR="007E2644" w:rsidP="00DB1D6D" w:rsidRDefault="007E2644">
            <w:pPr>
              <w:jc w:val="center"/>
              <w:rPr>
                <w:rFonts w:eastAsia="Times New Roman"/>
                <w:iCs/>
                <w:color w:val="000000" w:themeColor="text1"/>
                <w:sz w:val="28"/>
                <w:szCs w:val="28"/>
              </w:rPr>
            </w:pPr>
            <w:r w:rsidRPr="00D07E5B">
              <w:rPr>
                <w:rFonts w:eastAsia="Times New Roman"/>
                <w:iCs/>
                <w:color w:val="000000" w:themeColor="text1"/>
                <w:sz w:val="28"/>
                <w:szCs w:val="28"/>
              </w:rPr>
              <w:t>saskaņā ar vidēja termiņa budžeta ietvaru</w:t>
            </w:r>
          </w:p>
        </w:tc>
        <w:tc>
          <w:tcPr>
            <w:tcW w:w="961" w:type="dxa"/>
            <w:tcBorders>
              <w:top w:val="outset" w:color="auto" w:sz="6" w:space="0"/>
              <w:left w:val="outset" w:color="auto" w:sz="6" w:space="0"/>
              <w:bottom w:val="outset" w:color="auto" w:sz="6" w:space="0"/>
              <w:right w:val="outset" w:color="auto" w:sz="6" w:space="0"/>
            </w:tcBorders>
            <w:vAlign w:val="center"/>
            <w:hideMark/>
          </w:tcPr>
          <w:p w:rsidRPr="00D07E5B" w:rsidR="007E2644" w:rsidP="00DB1D6D" w:rsidRDefault="007E2644">
            <w:pPr>
              <w:jc w:val="center"/>
              <w:rPr>
                <w:rFonts w:eastAsia="Times New Roman"/>
                <w:iCs/>
                <w:color w:val="000000" w:themeColor="text1"/>
                <w:sz w:val="28"/>
                <w:szCs w:val="28"/>
              </w:rPr>
            </w:pPr>
            <w:r w:rsidRPr="00D07E5B">
              <w:rPr>
                <w:rFonts w:eastAsia="Times New Roman"/>
                <w:iCs/>
                <w:color w:val="000000" w:themeColor="text1"/>
                <w:sz w:val="28"/>
                <w:szCs w:val="28"/>
              </w:rPr>
              <w:t>izmaiņas, salīdzinot ar vidēja termiņa budžeta ietvaru 202</w:t>
            </w:r>
            <w:r w:rsidRPr="00D07E5B" w:rsidR="00670587">
              <w:rPr>
                <w:rFonts w:eastAsia="Times New Roman"/>
                <w:iCs/>
                <w:color w:val="000000" w:themeColor="text1"/>
                <w:sz w:val="28"/>
                <w:szCs w:val="28"/>
              </w:rPr>
              <w:t>1</w:t>
            </w:r>
            <w:r w:rsidRPr="00D07E5B">
              <w:rPr>
                <w:rFonts w:eastAsia="Times New Roman"/>
                <w:iCs/>
                <w:color w:val="000000" w:themeColor="text1"/>
                <w:sz w:val="28"/>
                <w:szCs w:val="28"/>
              </w:rPr>
              <w:t>.</w:t>
            </w:r>
          </w:p>
          <w:p w:rsidRPr="00D07E5B" w:rsidR="007E2644" w:rsidP="00DB1D6D" w:rsidRDefault="007E2644">
            <w:pPr>
              <w:jc w:val="center"/>
              <w:rPr>
                <w:rFonts w:eastAsia="Times New Roman"/>
                <w:iCs/>
                <w:color w:val="000000" w:themeColor="text1"/>
                <w:sz w:val="28"/>
                <w:szCs w:val="28"/>
              </w:rPr>
            </w:pPr>
            <w:r w:rsidRPr="00D07E5B">
              <w:rPr>
                <w:rFonts w:eastAsia="Times New Roman"/>
                <w:iCs/>
                <w:color w:val="000000" w:themeColor="text1"/>
                <w:sz w:val="28"/>
                <w:szCs w:val="28"/>
              </w:rPr>
              <w:t>gadam</w:t>
            </w:r>
          </w:p>
        </w:tc>
        <w:tc>
          <w:tcPr>
            <w:tcW w:w="820" w:type="dxa"/>
            <w:tcBorders>
              <w:top w:val="outset" w:color="auto" w:sz="6" w:space="0"/>
              <w:left w:val="outset" w:color="auto" w:sz="6" w:space="0"/>
              <w:bottom w:val="outset" w:color="auto" w:sz="6" w:space="0"/>
              <w:right w:val="outset" w:color="auto" w:sz="6" w:space="0"/>
            </w:tcBorders>
            <w:vAlign w:val="center"/>
            <w:hideMark/>
          </w:tcPr>
          <w:p w:rsidRPr="00D07E5B" w:rsidR="007E2644" w:rsidP="00DB1D6D" w:rsidRDefault="007E2644">
            <w:pPr>
              <w:jc w:val="center"/>
              <w:rPr>
                <w:rFonts w:eastAsia="Times New Roman"/>
                <w:iCs/>
                <w:color w:val="000000" w:themeColor="text1"/>
                <w:sz w:val="28"/>
                <w:szCs w:val="28"/>
              </w:rPr>
            </w:pPr>
            <w:r w:rsidRPr="00D07E5B">
              <w:rPr>
                <w:rFonts w:eastAsia="Times New Roman"/>
                <w:iCs/>
                <w:color w:val="000000" w:themeColor="text1"/>
                <w:sz w:val="28"/>
                <w:szCs w:val="28"/>
              </w:rPr>
              <w:t>saskaņā ar vidēja termiņa budžeta ietvaru</w:t>
            </w:r>
          </w:p>
        </w:tc>
        <w:tc>
          <w:tcPr>
            <w:tcW w:w="961" w:type="dxa"/>
            <w:tcBorders>
              <w:top w:val="outset" w:color="auto" w:sz="6" w:space="0"/>
              <w:left w:val="outset" w:color="auto" w:sz="6" w:space="0"/>
              <w:bottom w:val="outset" w:color="auto" w:sz="6" w:space="0"/>
              <w:right w:val="outset" w:color="auto" w:sz="6" w:space="0"/>
            </w:tcBorders>
            <w:vAlign w:val="center"/>
            <w:hideMark/>
          </w:tcPr>
          <w:p w:rsidRPr="00D07E5B" w:rsidR="007E2644" w:rsidP="00DB1D6D" w:rsidRDefault="007E2644">
            <w:pPr>
              <w:jc w:val="center"/>
              <w:rPr>
                <w:rFonts w:eastAsia="Times New Roman"/>
                <w:iCs/>
                <w:color w:val="000000" w:themeColor="text1"/>
                <w:sz w:val="28"/>
                <w:szCs w:val="28"/>
              </w:rPr>
            </w:pPr>
            <w:r w:rsidRPr="00D07E5B">
              <w:rPr>
                <w:rFonts w:eastAsia="Times New Roman"/>
                <w:iCs/>
                <w:color w:val="000000" w:themeColor="text1"/>
                <w:sz w:val="28"/>
                <w:szCs w:val="28"/>
              </w:rPr>
              <w:t>izmaiņas, salīdzinot ar vidēja termiņa budžeta ietvaru 202</w:t>
            </w:r>
            <w:r w:rsidRPr="00D07E5B" w:rsidR="00670587">
              <w:rPr>
                <w:rFonts w:eastAsia="Times New Roman"/>
                <w:iCs/>
                <w:color w:val="000000" w:themeColor="text1"/>
                <w:sz w:val="28"/>
                <w:szCs w:val="28"/>
              </w:rPr>
              <w:t>2</w:t>
            </w:r>
            <w:r w:rsidRPr="00D07E5B">
              <w:rPr>
                <w:rFonts w:eastAsia="Times New Roman"/>
                <w:iCs/>
                <w:color w:val="000000" w:themeColor="text1"/>
                <w:sz w:val="28"/>
                <w:szCs w:val="28"/>
              </w:rPr>
              <w:t>. gadam</w:t>
            </w:r>
          </w:p>
        </w:tc>
        <w:tc>
          <w:tcPr>
            <w:tcW w:w="1020" w:type="dxa"/>
            <w:tcBorders>
              <w:top w:val="outset" w:color="auto" w:sz="6" w:space="0"/>
              <w:left w:val="outset" w:color="auto" w:sz="6" w:space="0"/>
              <w:bottom w:val="outset" w:color="auto" w:sz="6" w:space="0"/>
              <w:right w:val="outset" w:color="auto" w:sz="6" w:space="0"/>
            </w:tcBorders>
            <w:vAlign w:val="center"/>
            <w:hideMark/>
          </w:tcPr>
          <w:p w:rsidRPr="00D07E5B" w:rsidR="007E2644" w:rsidP="00DB1D6D" w:rsidRDefault="007E2644">
            <w:pPr>
              <w:jc w:val="center"/>
              <w:rPr>
                <w:rFonts w:eastAsia="Times New Roman"/>
                <w:iCs/>
                <w:color w:val="000000" w:themeColor="text1"/>
                <w:sz w:val="28"/>
                <w:szCs w:val="28"/>
              </w:rPr>
            </w:pPr>
            <w:r w:rsidRPr="00D07E5B">
              <w:rPr>
                <w:rFonts w:eastAsia="Times New Roman"/>
                <w:iCs/>
                <w:color w:val="000000" w:themeColor="text1"/>
                <w:sz w:val="28"/>
                <w:szCs w:val="28"/>
              </w:rPr>
              <w:t>izmaiņas, salīdzinot ar vidēja termiņa budžeta ietvaru 202</w:t>
            </w:r>
            <w:r w:rsidRPr="00D07E5B" w:rsidR="00670587">
              <w:rPr>
                <w:rFonts w:eastAsia="Times New Roman"/>
                <w:iCs/>
                <w:color w:val="000000" w:themeColor="text1"/>
                <w:sz w:val="28"/>
                <w:szCs w:val="28"/>
              </w:rPr>
              <w:t>2</w:t>
            </w:r>
            <w:r w:rsidRPr="00D07E5B">
              <w:rPr>
                <w:rFonts w:eastAsia="Times New Roman"/>
                <w:iCs/>
                <w:color w:val="000000" w:themeColor="text1"/>
                <w:sz w:val="28"/>
                <w:szCs w:val="28"/>
              </w:rPr>
              <w:t>. gadam</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color="auto" w:sz="6" w:space="0"/>
              <w:left w:val="outset" w:color="auto" w:sz="6" w:space="0"/>
              <w:bottom w:val="outset" w:color="auto" w:sz="6" w:space="0"/>
              <w:right w:val="outset" w:color="auto" w:sz="6" w:space="0"/>
            </w:tcBorders>
            <w:vAlign w:val="center"/>
            <w:hideMark/>
          </w:tcPr>
          <w:p w:rsidRPr="007D1F86" w:rsidR="007E2644" w:rsidP="00DB1D6D" w:rsidRDefault="00523612">
            <w:pPr>
              <w:ind w:right="-1"/>
              <w:jc w:val="center"/>
              <w:rPr>
                <w:rFonts w:eastAsia="Times New Roman"/>
                <w:color w:val="000000" w:themeColor="text1"/>
                <w:highlight w:val="yellow"/>
              </w:rPr>
            </w:pPr>
            <w:r>
              <w:rPr>
                <w:rFonts w:eastAsia="Times New Roman"/>
              </w:rPr>
              <w:t>198 388 262</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1.1. valsts pamatbudžets, tai skaitā ieņēmumi no maksas pakalpojumiem un citi pašu ieņēmumi</w:t>
            </w:r>
          </w:p>
        </w:tc>
        <w:tc>
          <w:tcPr>
            <w:tcW w:w="1530" w:type="dxa"/>
            <w:tcBorders>
              <w:top w:val="outset" w:color="auto" w:sz="6" w:space="0"/>
              <w:left w:val="outset" w:color="auto" w:sz="6" w:space="0"/>
              <w:bottom w:val="outset" w:color="auto" w:sz="6" w:space="0"/>
              <w:right w:val="outset" w:color="auto" w:sz="6" w:space="0"/>
            </w:tcBorders>
            <w:vAlign w:val="center"/>
            <w:hideMark/>
          </w:tcPr>
          <w:p w:rsidRPr="007D1F86" w:rsidR="007E2644" w:rsidP="00DB1D6D" w:rsidRDefault="00523612">
            <w:pPr>
              <w:ind w:right="-1"/>
              <w:jc w:val="center"/>
              <w:rPr>
                <w:rFonts w:eastAsia="Times New Roman"/>
                <w:color w:val="000000" w:themeColor="text1"/>
                <w:highlight w:val="yellow"/>
              </w:rPr>
            </w:pPr>
            <w:r>
              <w:rPr>
                <w:rFonts w:eastAsia="Times New Roman"/>
              </w:rPr>
              <w:t>198 388 262</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lastRenderedPageBreak/>
              <w:t>2.1. valsts pamatbudžets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5. Precizēta finansiālā ietekme</w:t>
            </w:r>
          </w:p>
        </w:tc>
        <w:tc>
          <w:tcPr>
            <w:tcW w:w="1530" w:type="dxa"/>
            <w:vMerge w:val="restart"/>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156280">
        <w:trPr>
          <w:trHeight w:val="724"/>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5C7848">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 xml:space="preserve">6. Detalizēts ieņēmumu un </w:t>
            </w:r>
            <w:r w:rsidRPr="00822C8A">
              <w:rPr>
                <w:rFonts w:eastAsia="Times New Roman"/>
                <w:iCs/>
                <w:color w:val="000000" w:themeColor="text1"/>
                <w:sz w:val="28"/>
                <w:szCs w:val="28"/>
              </w:rPr>
              <w:lastRenderedPageBreak/>
              <w:t>izdevumu aprēķins (ja nepieciešams, detalizētu ieņēmumu un izdevumu aprēķinu var pievienot anotācijas pielikumā)</w:t>
            </w:r>
          </w:p>
        </w:tc>
        <w:tc>
          <w:tcPr>
            <w:tcW w:w="7256" w:type="dxa"/>
            <w:gridSpan w:val="7"/>
            <w:vMerge w:val="restart"/>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color w:val="000000" w:themeColor="text1"/>
                <w:sz w:val="28"/>
                <w:szCs w:val="28"/>
              </w:rPr>
              <w:lastRenderedPageBreak/>
              <w:t>Projekts šo jomu neskar.</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r>
      <w:tr w:rsidRPr="001A75DA" w:rsidR="007E2644" w:rsidTr="00156280">
        <w:trPr>
          <w:trHeight w:val="643"/>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color="auto" w:sz="6" w:space="0"/>
              <w:left w:val="outset" w:color="auto" w:sz="6" w:space="0"/>
              <w:bottom w:val="outset" w:color="auto" w:sz="6" w:space="0"/>
              <w:right w:val="outset" w:color="auto" w:sz="6" w:space="0"/>
            </w:tcBorders>
            <w:hideMark/>
          </w:tcPr>
          <w:p w:rsidR="007E2644" w:rsidP="00DB1D6D" w:rsidRDefault="007E2644">
            <w:pPr>
              <w:rPr>
                <w:rFonts w:asciiTheme="minorHAnsi" w:hAnsiTheme="minorHAnsi" w:eastAsiaTheme="minorEastAsia"/>
                <w:color w:val="000000" w:themeColor="text1"/>
              </w:rPr>
            </w:pPr>
            <w:r w:rsidRPr="00822C8A">
              <w:rPr>
                <w:color w:val="000000" w:themeColor="text1"/>
                <w:sz w:val="28"/>
                <w:szCs w:val="28"/>
              </w:rPr>
              <w:t>Projekts šo jomu neskar.</w:t>
            </w:r>
          </w:p>
        </w:tc>
      </w:tr>
      <w:tr w:rsidRPr="001A75DA" w:rsidR="007E2644" w:rsidTr="00D07E5B">
        <w:trPr>
          <w:trHeight w:val="2254"/>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color="auto" w:sz="6" w:space="0"/>
              <w:left w:val="outset" w:color="auto" w:sz="6" w:space="0"/>
              <w:bottom w:val="outset" w:color="auto" w:sz="6" w:space="0"/>
              <w:right w:val="outset" w:color="auto" w:sz="6" w:space="0"/>
            </w:tcBorders>
            <w:hideMark/>
          </w:tcPr>
          <w:p w:rsidR="007E2644" w:rsidP="00B14CEA" w:rsidRDefault="007E2644">
            <w:pPr>
              <w:jc w:val="both"/>
              <w:rPr>
                <w:rFonts w:eastAsia="Times New Roman"/>
                <w:iCs/>
                <w:color w:val="000000" w:themeColor="text1"/>
                <w:sz w:val="28"/>
                <w:szCs w:val="28"/>
              </w:rPr>
            </w:pPr>
            <w:proofErr w:type="gramStart"/>
            <w:r w:rsidRPr="00822C8A">
              <w:rPr>
                <w:color w:val="000000" w:themeColor="text1"/>
                <w:sz w:val="28"/>
                <w:szCs w:val="28"/>
              </w:rPr>
              <w:t>Saskaņā ar Stratēģiju,</w:t>
            </w:r>
            <w:proofErr w:type="gramEnd"/>
            <w:r w:rsidRPr="00822C8A">
              <w:rPr>
                <w:color w:val="000000" w:themeColor="text1"/>
                <w:sz w:val="28"/>
                <w:szCs w:val="28"/>
              </w:rPr>
              <w:t xml:space="preserve"> </w:t>
            </w:r>
            <w:r w:rsidRPr="00822C8A">
              <w:rPr>
                <w:rFonts w:eastAsia="Times New Roman"/>
                <w:color w:val="000000" w:themeColor="text1"/>
                <w:sz w:val="28"/>
                <w:szCs w:val="28"/>
              </w:rPr>
              <w:t xml:space="preserve">pieņemot lēmumu par atšķirīgu dividendēs izmaksājamo summu (nosakot 0 procentu likmi), valsts budžetā </w:t>
            </w:r>
            <w:r w:rsidR="00B14CEA">
              <w:rPr>
                <w:rFonts w:eastAsia="Times New Roman"/>
                <w:sz w:val="28"/>
                <w:szCs w:val="28"/>
              </w:rPr>
              <w:t>četros</w:t>
            </w:r>
            <w:r w:rsidRPr="00413520">
              <w:rPr>
                <w:rFonts w:eastAsia="Times New Roman"/>
                <w:sz w:val="28"/>
                <w:szCs w:val="28"/>
              </w:rPr>
              <w:t xml:space="preserve"> gados</w:t>
            </w:r>
            <w:r w:rsidRPr="00822C8A">
              <w:rPr>
                <w:rFonts w:eastAsia="Times New Roman"/>
                <w:color w:val="000000" w:themeColor="text1"/>
                <w:sz w:val="28"/>
                <w:szCs w:val="28"/>
              </w:rPr>
              <w:t xml:space="preserve"> kopā netiktu pārskaitīta summa </w:t>
            </w:r>
            <w:r w:rsidRPr="00C866AD" w:rsidR="00B14CEA">
              <w:rPr>
                <w:sz w:val="28"/>
                <w:szCs w:val="28"/>
              </w:rPr>
              <w:t>47 300 </w:t>
            </w:r>
            <w:r w:rsidRPr="005C7848" w:rsidR="00AF0DB3">
              <w:rPr>
                <w:i/>
                <w:sz w:val="28"/>
                <w:szCs w:val="28"/>
              </w:rPr>
              <w:t>euro</w:t>
            </w:r>
            <w:r w:rsidR="00AF0DB3">
              <w:rPr>
                <w:sz w:val="28"/>
                <w:szCs w:val="28"/>
              </w:rPr>
              <w:t xml:space="preserve"> </w:t>
            </w:r>
            <w:r w:rsidRPr="00C866AD">
              <w:rPr>
                <w:rFonts w:eastAsia="Times New Roman"/>
                <w:sz w:val="28"/>
                <w:szCs w:val="28"/>
              </w:rPr>
              <w:t>apmērā</w:t>
            </w:r>
            <w:r w:rsidRPr="00822C8A">
              <w:rPr>
                <w:rFonts w:eastAsia="Times New Roman"/>
                <w:color w:val="000000" w:themeColor="text1"/>
                <w:sz w:val="28"/>
                <w:szCs w:val="28"/>
              </w:rPr>
              <w:t>. Minētā summa paliktu kapitālsabiedr</w:t>
            </w:r>
            <w:r w:rsidR="00B14CEA">
              <w:rPr>
                <w:rFonts w:eastAsia="Times New Roman"/>
                <w:color w:val="000000" w:themeColor="text1"/>
                <w:sz w:val="28"/>
                <w:szCs w:val="28"/>
              </w:rPr>
              <w:t>ības rīcībā un tiktu novirzīta</w:t>
            </w:r>
            <w:r w:rsidRPr="00822C8A">
              <w:rPr>
                <w:rFonts w:eastAsia="Times New Roman"/>
                <w:color w:val="000000" w:themeColor="text1"/>
                <w:sz w:val="28"/>
                <w:szCs w:val="28"/>
              </w:rPr>
              <w:t xml:space="preserve"> </w:t>
            </w:r>
            <w:r w:rsidRPr="00777AE8" w:rsidR="00B14CEA">
              <w:rPr>
                <w:rFonts w:eastAsia="Times New Roman"/>
                <w:sz w:val="28"/>
                <w:szCs w:val="28"/>
              </w:rPr>
              <w:t xml:space="preserve">kapitālsabiedrības </w:t>
            </w:r>
            <w:r w:rsidRPr="00777AE8" w:rsidR="00B14CEA">
              <w:rPr>
                <w:sz w:val="28"/>
                <w:szCs w:val="28"/>
              </w:rPr>
              <w:t>finanšu stabilitātes stiprināšanai</w:t>
            </w:r>
            <w:r w:rsidRPr="00777AE8" w:rsidR="00B14CEA">
              <w:rPr>
                <w:rFonts w:eastAsia="Times New Roman"/>
                <w:sz w:val="28"/>
                <w:szCs w:val="28"/>
              </w:rPr>
              <w:t xml:space="preserve">, </w:t>
            </w:r>
            <w:r w:rsidRPr="00777AE8" w:rsidR="00B14CEA">
              <w:rPr>
                <w:sz w:val="28"/>
                <w:szCs w:val="28"/>
              </w:rPr>
              <w:t>iepriekšējos gados uzkrāto zaudējumu segšanai</w:t>
            </w:r>
            <w:r w:rsidRPr="00400798">
              <w:rPr>
                <w:rFonts w:eastAsia="Times New Roman"/>
                <w:sz w:val="28"/>
                <w:szCs w:val="28"/>
              </w:rPr>
              <w:t>, nepalielinot kapitālsabiedrībai nepieciešamo valsts budžeta dotāciju.</w:t>
            </w:r>
          </w:p>
        </w:tc>
      </w:tr>
    </w:tbl>
    <w:p w:rsidRPr="001A75DA" w:rsidR="007E2644" w:rsidP="007E2644" w:rsidRDefault="007E2644">
      <w:pPr>
        <w:pStyle w:val="Pamatteksts"/>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A75DA" w:rsidR="007E2644" w:rsidTr="00DB1D6D">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rPr>
            </w:pPr>
            <w:r w:rsidRPr="00822C8A">
              <w:rPr>
                <w:b/>
                <w:bCs/>
                <w:iCs/>
                <w:color w:val="000000" w:themeColor="text1"/>
                <w:sz w:val="28"/>
                <w:szCs w:val="28"/>
              </w:rPr>
              <w:t>IV. Tiesību akta projekta ietekme uz spēkā esošo tiesību normu sistēmu</w:t>
            </w:r>
          </w:p>
        </w:tc>
      </w:tr>
      <w:tr w:rsidRPr="001A75DA" w:rsidR="007E2644" w:rsidTr="00DB1D6D">
        <w:trPr>
          <w:trHeight w:val="173"/>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color w:val="000000" w:themeColor="text1"/>
                <w:sz w:val="28"/>
                <w:szCs w:val="28"/>
              </w:rPr>
            </w:pPr>
            <w:r w:rsidRPr="00822C8A">
              <w:rPr>
                <w:bCs/>
                <w:iCs/>
                <w:color w:val="000000" w:themeColor="text1"/>
                <w:sz w:val="28"/>
                <w:szCs w:val="28"/>
              </w:rPr>
              <w:t>Projekts šo jomu neskar.</w:t>
            </w:r>
          </w:p>
        </w:tc>
      </w:tr>
    </w:tbl>
    <w:p w:rsidR="007E2644" w:rsidP="007E2644" w:rsidRDefault="007E2644">
      <w:pPr>
        <w:pStyle w:val="Pamatteksts"/>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A75DA" w:rsidR="00E42800" w:rsidTr="00A10F33">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42800" w:rsidP="00A10F33" w:rsidRDefault="00E42800">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Pr="001A75DA" w:rsidR="00E42800" w:rsidTr="00A10F33">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42800" w:rsidP="00A10F33" w:rsidRDefault="00E42800">
            <w:pPr>
              <w:jc w:val="center"/>
              <w:rPr>
                <w:bCs/>
                <w:iCs/>
                <w:color w:val="000000" w:themeColor="text1"/>
                <w:sz w:val="28"/>
                <w:szCs w:val="28"/>
              </w:rPr>
            </w:pPr>
            <w:r w:rsidRPr="00822C8A">
              <w:rPr>
                <w:bCs/>
                <w:iCs/>
                <w:color w:val="000000" w:themeColor="text1"/>
                <w:sz w:val="28"/>
                <w:szCs w:val="28"/>
              </w:rPr>
              <w:t>Projekts šo jomu neskar.</w:t>
            </w:r>
          </w:p>
        </w:tc>
      </w:tr>
    </w:tbl>
    <w:p w:rsidR="00E42800" w:rsidP="007E2644" w:rsidRDefault="00E42800">
      <w:pPr>
        <w:pStyle w:val="Pamatteksts"/>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A75DA" w:rsidR="00AF0DB3" w:rsidTr="00CD66E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0DB3" w:rsidP="00CD66E7" w:rsidRDefault="00AF0DB3">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Pr="001A75DA" w:rsidR="00AF0DB3" w:rsidTr="00CD66E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0DB3" w:rsidP="00CD66E7" w:rsidRDefault="00AF0DB3">
            <w:pPr>
              <w:jc w:val="center"/>
              <w:rPr>
                <w:bCs/>
                <w:iCs/>
                <w:color w:val="000000" w:themeColor="text1"/>
                <w:sz w:val="28"/>
                <w:szCs w:val="28"/>
              </w:rPr>
            </w:pPr>
            <w:r w:rsidRPr="00822C8A">
              <w:rPr>
                <w:bCs/>
                <w:iCs/>
                <w:color w:val="000000" w:themeColor="text1"/>
                <w:sz w:val="28"/>
                <w:szCs w:val="28"/>
              </w:rPr>
              <w:t>Projekts šo jomu neskar.</w:t>
            </w:r>
          </w:p>
        </w:tc>
      </w:tr>
    </w:tbl>
    <w:p w:rsidR="00AF0DB3" w:rsidP="007E2644" w:rsidRDefault="00AF0DB3">
      <w:pPr>
        <w:pStyle w:val="Pamatteksts"/>
        <w:rPr>
          <w:b/>
          <w:color w:val="000000" w:themeColor="text1"/>
          <w:szCs w:val="28"/>
        </w:rPr>
      </w:pPr>
    </w:p>
    <w:p w:rsidRPr="001A75DA" w:rsidR="00D07E5B" w:rsidP="007E2644" w:rsidRDefault="00D07E5B">
      <w:pPr>
        <w:pStyle w:val="Pamatteksts"/>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75DA" w:rsidR="007E2644" w:rsidTr="00DB1D6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rPr>
            </w:pPr>
            <w:r w:rsidRPr="00822C8A">
              <w:rPr>
                <w:b/>
                <w:bCs/>
                <w:iCs/>
                <w:color w:val="000000" w:themeColor="text1"/>
                <w:sz w:val="28"/>
                <w:szCs w:val="28"/>
              </w:rPr>
              <w:lastRenderedPageBreak/>
              <w:t>VII. Tiesību akta projekta izpildes nodrošināšana un tās ietekme uz institūcijām</w:t>
            </w:r>
          </w:p>
        </w:tc>
      </w:tr>
      <w:tr w:rsidRPr="001A75DA" w:rsidR="007E2644" w:rsidTr="00AF0DB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1.</w:t>
            </w:r>
          </w:p>
        </w:tc>
        <w:tc>
          <w:tcPr>
            <w:tcW w:w="1678"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both"/>
              <w:rPr>
                <w:iCs/>
                <w:color w:val="000000" w:themeColor="text1"/>
                <w:sz w:val="28"/>
                <w:szCs w:val="28"/>
              </w:rPr>
            </w:pPr>
            <w:r w:rsidRPr="00822C8A">
              <w:rPr>
                <w:color w:val="000000" w:themeColor="text1"/>
                <w:sz w:val="28"/>
                <w:szCs w:val="28"/>
              </w:rPr>
              <w:t>Kultūras ministrija.</w:t>
            </w:r>
          </w:p>
        </w:tc>
      </w:tr>
      <w:tr w:rsidRPr="001A75DA" w:rsidR="007E2644" w:rsidTr="00AF0DB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2.</w:t>
            </w:r>
          </w:p>
        </w:tc>
        <w:tc>
          <w:tcPr>
            <w:tcW w:w="1678" w:type="pct"/>
            <w:tcBorders>
              <w:top w:val="outset" w:color="auto" w:sz="6" w:space="0"/>
              <w:left w:val="outset" w:color="auto" w:sz="6" w:space="0"/>
              <w:bottom w:val="outset" w:color="auto" w:sz="6" w:space="0"/>
              <w:right w:val="outset" w:color="auto" w:sz="6" w:space="0"/>
            </w:tcBorders>
            <w:hideMark/>
          </w:tcPr>
          <w:p w:rsidR="000932D0" w:rsidP="00156280" w:rsidRDefault="007E2644">
            <w:pPr>
              <w:rPr>
                <w:iCs/>
                <w:color w:val="000000" w:themeColor="text1"/>
                <w:sz w:val="28"/>
                <w:szCs w:val="28"/>
              </w:rPr>
            </w:pPr>
            <w:r w:rsidRPr="00822C8A">
              <w:rPr>
                <w:iCs/>
                <w:color w:val="000000" w:themeColor="text1"/>
                <w:sz w:val="28"/>
                <w:szCs w:val="28"/>
              </w:rPr>
              <w:t>Projekta izpildes ietekme uz pārvaldes funkcijām un institucionālo struktūru.</w:t>
            </w:r>
          </w:p>
          <w:p w:rsidR="007E2644" w:rsidP="00156280" w:rsidRDefault="007E2644">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both"/>
              <w:rPr>
                <w:iCs/>
                <w:color w:val="000000" w:themeColor="text1"/>
                <w:sz w:val="28"/>
                <w:szCs w:val="28"/>
              </w:rPr>
            </w:pPr>
            <w:r w:rsidRPr="00822C8A">
              <w:rPr>
                <w:color w:val="000000" w:themeColor="text1"/>
                <w:sz w:val="28"/>
                <w:szCs w:val="28"/>
              </w:rPr>
              <w:t>Projekts šo jomu neskar.</w:t>
            </w:r>
          </w:p>
        </w:tc>
      </w:tr>
      <w:tr w:rsidRPr="001A75DA" w:rsidR="007E2644" w:rsidTr="00AF0DB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3.</w:t>
            </w:r>
          </w:p>
        </w:tc>
        <w:tc>
          <w:tcPr>
            <w:tcW w:w="1678"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color w:val="000000" w:themeColor="text1"/>
                <w:sz w:val="28"/>
                <w:szCs w:val="28"/>
              </w:rPr>
              <w:t>Nav</w:t>
            </w:r>
          </w:p>
        </w:tc>
      </w:tr>
    </w:tbl>
    <w:p w:rsidR="007E2644" w:rsidP="007E2644" w:rsidRDefault="007E2644">
      <w:pPr>
        <w:pStyle w:val="Pamatteksts"/>
        <w:rPr>
          <w:b/>
          <w:color w:val="000000" w:themeColor="text1"/>
          <w:szCs w:val="28"/>
        </w:rPr>
      </w:pPr>
    </w:p>
    <w:p w:rsidRPr="001A75DA" w:rsidR="00763C58" w:rsidP="007E2644" w:rsidRDefault="00763C58">
      <w:pPr>
        <w:pStyle w:val="Pamatteksts"/>
        <w:rPr>
          <w:b/>
          <w:color w:val="000000" w:themeColor="text1"/>
          <w:szCs w:val="28"/>
        </w:rPr>
      </w:pPr>
    </w:p>
    <w:p w:rsidRPr="001A75DA" w:rsidR="007E2644" w:rsidP="007E2644" w:rsidRDefault="007E2644">
      <w:pPr>
        <w:ind w:left="357" w:hanging="73"/>
        <w:rPr>
          <w:color w:val="000000" w:themeColor="text1"/>
          <w:sz w:val="28"/>
          <w:szCs w:val="28"/>
        </w:rPr>
      </w:pPr>
      <w:r w:rsidRPr="00822C8A">
        <w:rPr>
          <w:color w:val="000000" w:themeColor="text1"/>
          <w:sz w:val="28"/>
          <w:szCs w:val="28"/>
        </w:rPr>
        <w:t>Kultūras ministr</w:t>
      </w:r>
      <w:r>
        <w:rPr>
          <w:color w:val="000000" w:themeColor="text1"/>
          <w:sz w:val="28"/>
          <w:szCs w:val="28"/>
        </w:rPr>
        <w:t>s</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N.Puntulis</w:t>
      </w:r>
    </w:p>
    <w:p w:rsidRPr="001A75DA" w:rsidR="007E2644" w:rsidP="007E2644" w:rsidRDefault="007E2644">
      <w:pPr>
        <w:rPr>
          <w:color w:val="000000" w:themeColor="text1"/>
          <w:sz w:val="28"/>
          <w:szCs w:val="28"/>
        </w:rPr>
      </w:pPr>
    </w:p>
    <w:p w:rsidRPr="001A75DA" w:rsidR="007E2644" w:rsidP="007E2644" w:rsidRDefault="007E2644">
      <w:pPr>
        <w:ind w:left="357" w:hanging="73"/>
        <w:rPr>
          <w:color w:val="000000" w:themeColor="text1"/>
          <w:sz w:val="28"/>
          <w:szCs w:val="28"/>
        </w:rPr>
      </w:pPr>
      <w:r w:rsidRPr="00822C8A">
        <w:rPr>
          <w:color w:val="000000" w:themeColor="text1"/>
          <w:sz w:val="28"/>
          <w:szCs w:val="28"/>
        </w:rPr>
        <w:t>Vīza: Valsts sekretār</w:t>
      </w:r>
      <w:r w:rsidR="00A81117">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A81117">
        <w:rPr>
          <w:color w:val="000000" w:themeColor="text1"/>
          <w:sz w:val="28"/>
          <w:szCs w:val="28"/>
        </w:rPr>
        <w:tab/>
        <w:t>D.Vilsone</w:t>
      </w:r>
    </w:p>
    <w:p w:rsidR="007E2644" w:rsidP="007E2644" w:rsidRDefault="007E2644">
      <w:pPr>
        <w:rPr>
          <w:color w:val="000000" w:themeColor="text1"/>
        </w:rPr>
      </w:pPr>
    </w:p>
    <w:p w:rsidR="00E42800" w:rsidP="007E2644" w:rsidRDefault="00E42800">
      <w:pPr>
        <w:rPr>
          <w:color w:val="000000" w:themeColor="text1"/>
        </w:rPr>
      </w:pPr>
    </w:p>
    <w:p w:rsidR="00E42800" w:rsidP="007E2644" w:rsidRDefault="00E42800">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8F67F1" w:rsidP="007E2644" w:rsidRDefault="008F67F1">
      <w:pPr>
        <w:rPr>
          <w:color w:val="000000" w:themeColor="text1"/>
        </w:rPr>
      </w:pPr>
    </w:p>
    <w:p w:rsidR="00763C58" w:rsidP="007E2644" w:rsidRDefault="00763C58">
      <w:pPr>
        <w:rPr>
          <w:color w:val="000000" w:themeColor="text1"/>
        </w:rPr>
      </w:pPr>
    </w:p>
    <w:p w:rsidR="007E2644" w:rsidP="007E2644" w:rsidRDefault="007E2644">
      <w:pPr>
        <w:tabs>
          <w:tab w:val="left" w:pos="6804"/>
        </w:tabs>
        <w:ind w:right="-1"/>
        <w:rPr>
          <w:color w:val="000000" w:themeColor="text1"/>
          <w:sz w:val="20"/>
          <w:szCs w:val="20"/>
        </w:rPr>
      </w:pPr>
      <w:r w:rsidRPr="00822C8A">
        <w:rPr>
          <w:color w:val="000000" w:themeColor="text1"/>
          <w:sz w:val="20"/>
          <w:szCs w:val="20"/>
        </w:rPr>
        <w:t>Katajs 67330327</w:t>
      </w:r>
    </w:p>
    <w:p w:rsidR="00A258F4" w:rsidP="00064B13" w:rsidRDefault="00DC38CA">
      <w:pPr>
        <w:ind w:right="-1"/>
      </w:pPr>
      <w:hyperlink w:history="1" r:id="rId10">
        <w:r w:rsidRPr="001A75DA" w:rsidR="007E2644">
          <w:rPr>
            <w:rStyle w:val="Hipersaite"/>
            <w:sz w:val="20"/>
            <w:szCs w:val="20"/>
          </w:rPr>
          <w:t>Marcis.Katajs@km.gov.lv</w:t>
        </w:r>
      </w:hyperlink>
    </w:p>
    <w:sectPr w:rsidR="00A258F4" w:rsidSect="00DB1D6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A6" w:rsidRDefault="00A36FA6" w:rsidP="00BC1E26">
      <w:r>
        <w:separator/>
      </w:r>
    </w:p>
  </w:endnote>
  <w:endnote w:type="continuationSeparator" w:id="0">
    <w:p w:rsidR="00A36FA6" w:rsidRDefault="00A36FA6" w:rsidP="00BC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D5" w:rsidRDefault="00CD1764" w:rsidP="00B343E0">
    <w:pPr>
      <w:pStyle w:val="Kjene"/>
      <w:tabs>
        <w:tab w:val="clear" w:pos="4153"/>
        <w:tab w:val="clear" w:pos="8306"/>
        <w:tab w:val="center" w:pos="4535"/>
      </w:tabs>
    </w:pPr>
    <w:r w:rsidRPr="007B30B4">
      <w:rPr>
        <w:sz w:val="20"/>
        <w:szCs w:val="20"/>
      </w:rPr>
      <w:t>KMAnot_</w:t>
    </w:r>
    <w:r w:rsidR="008E376E">
      <w:rPr>
        <w:sz w:val="20"/>
        <w:szCs w:val="20"/>
      </w:rPr>
      <w:t>290920</w:t>
    </w:r>
    <w:r w:rsidRPr="007B30B4">
      <w:rPr>
        <w:sz w:val="20"/>
        <w:szCs w:val="20"/>
      </w:rPr>
      <w:t>_</w:t>
    </w:r>
    <w:r>
      <w:rPr>
        <w:sz w:val="20"/>
        <w:szCs w:val="20"/>
      </w:rPr>
      <w:t>MCRKT</w:t>
    </w:r>
    <w:r w:rsidRPr="007B30B4">
      <w:rPr>
        <w:sz w:val="20"/>
        <w:szCs w:val="20"/>
      </w:rPr>
      <w:t>_</w:t>
    </w:r>
    <w:r>
      <w:rPr>
        <w:sz w:val="20"/>
        <w:szCs w:val="20"/>
      </w:rPr>
      <w:t>strategija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D5" w:rsidRDefault="00ED0CD5">
    <w:pPr>
      <w:pStyle w:val="Kjene"/>
    </w:pPr>
    <w:r w:rsidRPr="007B30B4">
      <w:rPr>
        <w:sz w:val="20"/>
        <w:szCs w:val="20"/>
      </w:rPr>
      <w:t>KMAnot_</w:t>
    </w:r>
    <w:r w:rsidR="008E376E">
      <w:rPr>
        <w:sz w:val="20"/>
        <w:szCs w:val="20"/>
      </w:rPr>
      <w:t>290920</w:t>
    </w:r>
    <w:r w:rsidRPr="007B30B4">
      <w:rPr>
        <w:sz w:val="20"/>
        <w:szCs w:val="20"/>
      </w:rPr>
      <w:t>_</w:t>
    </w:r>
    <w:r w:rsidR="00B343E0">
      <w:rPr>
        <w:sz w:val="20"/>
        <w:szCs w:val="20"/>
      </w:rPr>
      <w:t>MCRKT</w:t>
    </w:r>
    <w:r w:rsidRPr="007B30B4">
      <w:rPr>
        <w:sz w:val="20"/>
        <w:szCs w:val="20"/>
      </w:rPr>
      <w:t>_</w:t>
    </w:r>
    <w:r>
      <w:rPr>
        <w:sz w:val="20"/>
        <w:szCs w:val="20"/>
      </w:rPr>
      <w:t>strategija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A6" w:rsidRDefault="00A36FA6" w:rsidP="00BC1E26">
      <w:r>
        <w:separator/>
      </w:r>
    </w:p>
  </w:footnote>
  <w:footnote w:type="continuationSeparator" w:id="0">
    <w:p w:rsidR="00A36FA6" w:rsidRDefault="00A36FA6" w:rsidP="00BC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39843"/>
      <w:docPartObj>
        <w:docPartGallery w:val="Page Numbers (Top of Page)"/>
        <w:docPartUnique/>
      </w:docPartObj>
    </w:sdtPr>
    <w:sdtEndPr/>
    <w:sdtContent>
      <w:p w:rsidR="00ED0CD5" w:rsidP="008E376E" w:rsidRDefault="00A726F3">
        <w:pPr>
          <w:pStyle w:val="Galvene"/>
          <w:jc w:val="center"/>
        </w:pPr>
        <w:r>
          <w:fldChar w:fldCharType="begin"/>
        </w:r>
        <w:r w:rsidR="00D837A5">
          <w:instrText xml:space="preserve"> PAGE   \* MERGEFORMAT </w:instrText>
        </w:r>
        <w:r>
          <w:fldChar w:fldCharType="separate"/>
        </w:r>
        <w:r w:rsidR="00A91658">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D229C"/>
    <w:multiLevelType w:val="hybridMultilevel"/>
    <w:tmpl w:val="670829CC"/>
    <w:lvl w:ilvl="0" w:tplc="C5A4B39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44"/>
    <w:rsid w:val="00017A83"/>
    <w:rsid w:val="00027A91"/>
    <w:rsid w:val="00045DD1"/>
    <w:rsid w:val="000517AF"/>
    <w:rsid w:val="00064B13"/>
    <w:rsid w:val="0007388A"/>
    <w:rsid w:val="00077ECA"/>
    <w:rsid w:val="0008066B"/>
    <w:rsid w:val="00084B3E"/>
    <w:rsid w:val="000932D0"/>
    <w:rsid w:val="0013509A"/>
    <w:rsid w:val="00143FC6"/>
    <w:rsid w:val="00147A6A"/>
    <w:rsid w:val="00156280"/>
    <w:rsid w:val="0016232B"/>
    <w:rsid w:val="00165CD1"/>
    <w:rsid w:val="00167819"/>
    <w:rsid w:val="001753A2"/>
    <w:rsid w:val="00180404"/>
    <w:rsid w:val="001B25B5"/>
    <w:rsid w:val="001B2FDD"/>
    <w:rsid w:val="001C6837"/>
    <w:rsid w:val="001C7347"/>
    <w:rsid w:val="001E2006"/>
    <w:rsid w:val="00242F4A"/>
    <w:rsid w:val="002464F9"/>
    <w:rsid w:val="00264F82"/>
    <w:rsid w:val="002936E0"/>
    <w:rsid w:val="0029669E"/>
    <w:rsid w:val="00297499"/>
    <w:rsid w:val="002B004C"/>
    <w:rsid w:val="00300C80"/>
    <w:rsid w:val="00324BA4"/>
    <w:rsid w:val="00327822"/>
    <w:rsid w:val="003452BD"/>
    <w:rsid w:val="00354214"/>
    <w:rsid w:val="00356DF3"/>
    <w:rsid w:val="00371EA6"/>
    <w:rsid w:val="00371EF2"/>
    <w:rsid w:val="0038290E"/>
    <w:rsid w:val="003E5966"/>
    <w:rsid w:val="003E5BBF"/>
    <w:rsid w:val="003F1341"/>
    <w:rsid w:val="00400798"/>
    <w:rsid w:val="00403765"/>
    <w:rsid w:val="0040594E"/>
    <w:rsid w:val="00413520"/>
    <w:rsid w:val="004248B3"/>
    <w:rsid w:val="004655FF"/>
    <w:rsid w:val="0047589C"/>
    <w:rsid w:val="00491C1C"/>
    <w:rsid w:val="004A1074"/>
    <w:rsid w:val="004B5700"/>
    <w:rsid w:val="004C094A"/>
    <w:rsid w:val="004C4F81"/>
    <w:rsid w:val="004C532C"/>
    <w:rsid w:val="004D3F68"/>
    <w:rsid w:val="00523612"/>
    <w:rsid w:val="00531A89"/>
    <w:rsid w:val="005355EE"/>
    <w:rsid w:val="00545196"/>
    <w:rsid w:val="0055153F"/>
    <w:rsid w:val="0059034E"/>
    <w:rsid w:val="005B122D"/>
    <w:rsid w:val="005C7848"/>
    <w:rsid w:val="00607792"/>
    <w:rsid w:val="006176A5"/>
    <w:rsid w:val="00623707"/>
    <w:rsid w:val="00670587"/>
    <w:rsid w:val="006962F5"/>
    <w:rsid w:val="006B135B"/>
    <w:rsid w:val="006D58DD"/>
    <w:rsid w:val="006F5788"/>
    <w:rsid w:val="007121DB"/>
    <w:rsid w:val="00716184"/>
    <w:rsid w:val="00723321"/>
    <w:rsid w:val="00756C55"/>
    <w:rsid w:val="00763C58"/>
    <w:rsid w:val="00777AE8"/>
    <w:rsid w:val="007821D7"/>
    <w:rsid w:val="007B6909"/>
    <w:rsid w:val="007C3AF4"/>
    <w:rsid w:val="007E2644"/>
    <w:rsid w:val="007F6FC2"/>
    <w:rsid w:val="008031AE"/>
    <w:rsid w:val="0082793E"/>
    <w:rsid w:val="00837D50"/>
    <w:rsid w:val="008457FB"/>
    <w:rsid w:val="008C77CB"/>
    <w:rsid w:val="008D3CE0"/>
    <w:rsid w:val="008E376E"/>
    <w:rsid w:val="008F030B"/>
    <w:rsid w:val="008F67F1"/>
    <w:rsid w:val="00965E34"/>
    <w:rsid w:val="0097566D"/>
    <w:rsid w:val="00981301"/>
    <w:rsid w:val="00992055"/>
    <w:rsid w:val="009974C1"/>
    <w:rsid w:val="009A059C"/>
    <w:rsid w:val="009B5DCB"/>
    <w:rsid w:val="009E4857"/>
    <w:rsid w:val="009F0E0A"/>
    <w:rsid w:val="009F2243"/>
    <w:rsid w:val="00A12EDC"/>
    <w:rsid w:val="00A258F4"/>
    <w:rsid w:val="00A2754D"/>
    <w:rsid w:val="00A36FA6"/>
    <w:rsid w:val="00A726F3"/>
    <w:rsid w:val="00A81117"/>
    <w:rsid w:val="00A87794"/>
    <w:rsid w:val="00A91658"/>
    <w:rsid w:val="00A93A02"/>
    <w:rsid w:val="00AA2B8A"/>
    <w:rsid w:val="00AB68B0"/>
    <w:rsid w:val="00AC1C42"/>
    <w:rsid w:val="00AF0DB3"/>
    <w:rsid w:val="00B0114F"/>
    <w:rsid w:val="00B14CEA"/>
    <w:rsid w:val="00B15A77"/>
    <w:rsid w:val="00B343E0"/>
    <w:rsid w:val="00B5481D"/>
    <w:rsid w:val="00B562FE"/>
    <w:rsid w:val="00B70982"/>
    <w:rsid w:val="00B729F5"/>
    <w:rsid w:val="00BA186E"/>
    <w:rsid w:val="00BC1E26"/>
    <w:rsid w:val="00BE17E7"/>
    <w:rsid w:val="00BF4E99"/>
    <w:rsid w:val="00C25031"/>
    <w:rsid w:val="00C54BA7"/>
    <w:rsid w:val="00C866AD"/>
    <w:rsid w:val="00C874D4"/>
    <w:rsid w:val="00CB1CBA"/>
    <w:rsid w:val="00CB562F"/>
    <w:rsid w:val="00CD1764"/>
    <w:rsid w:val="00CD4732"/>
    <w:rsid w:val="00CE4D7C"/>
    <w:rsid w:val="00D07E5B"/>
    <w:rsid w:val="00D45028"/>
    <w:rsid w:val="00D47A98"/>
    <w:rsid w:val="00D50648"/>
    <w:rsid w:val="00D61ACA"/>
    <w:rsid w:val="00D837A5"/>
    <w:rsid w:val="00DA6284"/>
    <w:rsid w:val="00DB1D6D"/>
    <w:rsid w:val="00DB4216"/>
    <w:rsid w:val="00DC38CA"/>
    <w:rsid w:val="00DC404C"/>
    <w:rsid w:val="00DC4897"/>
    <w:rsid w:val="00DD1D9A"/>
    <w:rsid w:val="00DF6234"/>
    <w:rsid w:val="00E37A11"/>
    <w:rsid w:val="00E42800"/>
    <w:rsid w:val="00E42EE9"/>
    <w:rsid w:val="00E54D9F"/>
    <w:rsid w:val="00E55FA9"/>
    <w:rsid w:val="00E62112"/>
    <w:rsid w:val="00E64991"/>
    <w:rsid w:val="00E95EBB"/>
    <w:rsid w:val="00E969A5"/>
    <w:rsid w:val="00EC1F89"/>
    <w:rsid w:val="00ED0CD5"/>
    <w:rsid w:val="00F34567"/>
    <w:rsid w:val="00F82A8E"/>
    <w:rsid w:val="00F91B53"/>
    <w:rsid w:val="00FE6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91FBF3-7223-46F9-B0B8-33C9434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2644"/>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7E2644"/>
    <w:rPr>
      <w:color w:val="0000FF"/>
      <w:u w:val="single"/>
    </w:rPr>
  </w:style>
  <w:style w:type="paragraph" w:styleId="Pamatteksts">
    <w:name w:val="Body Text"/>
    <w:basedOn w:val="Parasts"/>
    <w:link w:val="PamattekstsRakstz"/>
    <w:semiHidden/>
    <w:unhideWhenUsed/>
    <w:rsid w:val="007E2644"/>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7E2644"/>
    <w:rPr>
      <w:rFonts w:ascii="Times New Roman" w:eastAsia="Times New Roman" w:hAnsi="Times New Roman" w:cs="Times New Roman"/>
      <w:sz w:val="28"/>
      <w:szCs w:val="20"/>
    </w:rPr>
  </w:style>
  <w:style w:type="paragraph" w:customStyle="1" w:styleId="tv2132">
    <w:name w:val="tv2132"/>
    <w:basedOn w:val="Parasts"/>
    <w:rsid w:val="007E2644"/>
    <w:pPr>
      <w:spacing w:line="360" w:lineRule="auto"/>
      <w:ind w:firstLine="300"/>
    </w:pPr>
    <w:rPr>
      <w:rFonts w:eastAsia="Times New Roman"/>
      <w:color w:val="414142"/>
      <w:sz w:val="20"/>
      <w:szCs w:val="20"/>
    </w:rPr>
  </w:style>
  <w:style w:type="paragraph" w:customStyle="1" w:styleId="Default">
    <w:name w:val="Default"/>
    <w:rsid w:val="007E26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s"/>
    <w:link w:val="GalveneRakstz"/>
    <w:uiPriority w:val="99"/>
    <w:unhideWhenUsed/>
    <w:rsid w:val="007E2644"/>
    <w:pPr>
      <w:tabs>
        <w:tab w:val="center" w:pos="4153"/>
        <w:tab w:val="right" w:pos="8306"/>
      </w:tabs>
    </w:pPr>
  </w:style>
  <w:style w:type="character" w:customStyle="1" w:styleId="GalveneRakstz">
    <w:name w:val="Galvene Rakstz."/>
    <w:basedOn w:val="Noklusjumarindkopasfonts"/>
    <w:link w:val="Galvene"/>
    <w:uiPriority w:val="99"/>
    <w:rsid w:val="007E2644"/>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7E2644"/>
    <w:pPr>
      <w:tabs>
        <w:tab w:val="center" w:pos="4153"/>
        <w:tab w:val="right" w:pos="8306"/>
      </w:tabs>
    </w:pPr>
  </w:style>
  <w:style w:type="character" w:customStyle="1" w:styleId="KjeneRakstz">
    <w:name w:val="Kājene Rakstz."/>
    <w:basedOn w:val="Noklusjumarindkopasfonts"/>
    <w:link w:val="Kjene"/>
    <w:uiPriority w:val="99"/>
    <w:rsid w:val="007E2644"/>
    <w:rPr>
      <w:rFonts w:ascii="Times New Roman" w:eastAsia="Calibri" w:hAnsi="Times New Roman" w:cs="Times New Roman"/>
      <w:sz w:val="24"/>
      <w:szCs w:val="24"/>
      <w:lang w:eastAsia="lv-LV"/>
    </w:rPr>
  </w:style>
  <w:style w:type="character" w:customStyle="1" w:styleId="c1">
    <w:name w:val="c1"/>
    <w:basedOn w:val="Noklusjumarindkopasfonts"/>
    <w:rsid w:val="007E2644"/>
    <w:rPr>
      <w:rFonts w:ascii="Arial" w:hAnsi="Arial" w:cs="Arial" w:hint="default"/>
      <w:sz w:val="24"/>
      <w:szCs w:val="24"/>
    </w:rPr>
  </w:style>
  <w:style w:type="paragraph" w:styleId="Paraststmeklis">
    <w:name w:val="Normal (Web)"/>
    <w:basedOn w:val="Parasts"/>
    <w:uiPriority w:val="99"/>
    <w:unhideWhenUsed/>
    <w:rsid w:val="007E2644"/>
    <w:pPr>
      <w:spacing w:before="100" w:beforeAutospacing="1" w:after="100" w:afterAutospacing="1"/>
    </w:pPr>
    <w:rPr>
      <w:rFonts w:eastAsia="Times New Roman"/>
    </w:rPr>
  </w:style>
  <w:style w:type="paragraph" w:customStyle="1" w:styleId="mt-translation">
    <w:name w:val="mt-translation"/>
    <w:basedOn w:val="Parasts"/>
    <w:rsid w:val="00531A89"/>
    <w:pPr>
      <w:spacing w:after="100" w:afterAutospacing="1"/>
    </w:pPr>
    <w:rPr>
      <w:rFonts w:eastAsia="Times New Roman"/>
    </w:rPr>
  </w:style>
  <w:style w:type="paragraph" w:styleId="Balonteksts">
    <w:name w:val="Balloon Text"/>
    <w:basedOn w:val="Parasts"/>
    <w:link w:val="BalontekstsRakstz"/>
    <w:uiPriority w:val="99"/>
    <w:semiHidden/>
    <w:unhideWhenUsed/>
    <w:rsid w:val="004C53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532C"/>
    <w:rPr>
      <w:rFonts w:ascii="Tahoma" w:eastAsia="Calibri" w:hAnsi="Tahoma" w:cs="Tahoma"/>
      <w:sz w:val="16"/>
      <w:szCs w:val="16"/>
      <w:lang w:eastAsia="lv-LV"/>
    </w:rPr>
  </w:style>
  <w:style w:type="character" w:customStyle="1" w:styleId="Heading1">
    <w:name w:val="Heading #1_"/>
    <w:basedOn w:val="Noklusjumarindkopasfonts"/>
    <w:link w:val="Heading10"/>
    <w:locked/>
    <w:rsid w:val="001753A2"/>
    <w:rPr>
      <w:shd w:val="clear" w:color="auto" w:fill="FFFFFF"/>
    </w:rPr>
  </w:style>
  <w:style w:type="paragraph" w:customStyle="1" w:styleId="Heading10">
    <w:name w:val="Heading #1"/>
    <w:basedOn w:val="Parasts"/>
    <w:link w:val="Heading1"/>
    <w:rsid w:val="001753A2"/>
    <w:pPr>
      <w:shd w:val="clear" w:color="auto" w:fill="FFFFFF"/>
      <w:spacing w:line="0" w:lineRule="atLeast"/>
    </w:pPr>
    <w:rPr>
      <w:rFonts w:asciiTheme="minorHAnsi" w:eastAsiaTheme="minorHAnsi" w:hAnsiTheme="minorHAnsi" w:cstheme="minorBidi"/>
      <w:sz w:val="22"/>
      <w:szCs w:val="22"/>
      <w:lang w:eastAsia="en-US"/>
    </w:rPr>
  </w:style>
  <w:style w:type="character" w:styleId="Komentraatsauce">
    <w:name w:val="annotation reference"/>
    <w:basedOn w:val="Noklusjumarindkopasfonts"/>
    <w:uiPriority w:val="99"/>
    <w:semiHidden/>
    <w:unhideWhenUsed/>
    <w:rsid w:val="004C094A"/>
    <w:rPr>
      <w:sz w:val="16"/>
      <w:szCs w:val="16"/>
    </w:rPr>
  </w:style>
  <w:style w:type="paragraph" w:styleId="Komentrateksts">
    <w:name w:val="annotation text"/>
    <w:basedOn w:val="Parasts"/>
    <w:link w:val="KomentratekstsRakstz"/>
    <w:uiPriority w:val="99"/>
    <w:semiHidden/>
    <w:unhideWhenUsed/>
    <w:rsid w:val="004C094A"/>
    <w:rPr>
      <w:sz w:val="20"/>
      <w:szCs w:val="20"/>
    </w:rPr>
  </w:style>
  <w:style w:type="character" w:customStyle="1" w:styleId="KomentratekstsRakstz">
    <w:name w:val="Komentāra teksts Rakstz."/>
    <w:basedOn w:val="Noklusjumarindkopasfonts"/>
    <w:link w:val="Komentrateksts"/>
    <w:uiPriority w:val="99"/>
    <w:semiHidden/>
    <w:rsid w:val="004C094A"/>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C094A"/>
    <w:rPr>
      <w:b/>
      <w:bCs/>
    </w:rPr>
  </w:style>
  <w:style w:type="character" w:customStyle="1" w:styleId="KomentratmaRakstz">
    <w:name w:val="Komentāra tēma Rakstz."/>
    <w:basedOn w:val="KomentratekstsRakstz"/>
    <w:link w:val="Komentratma"/>
    <w:uiPriority w:val="99"/>
    <w:semiHidden/>
    <w:rsid w:val="004C094A"/>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1387">
      <w:bodyDiv w:val="1"/>
      <w:marLeft w:val="0"/>
      <w:marRight w:val="0"/>
      <w:marTop w:val="0"/>
      <w:marBottom w:val="0"/>
      <w:divBdr>
        <w:top w:val="none" w:sz="0" w:space="0" w:color="auto"/>
        <w:left w:val="none" w:sz="0" w:space="0" w:color="auto"/>
        <w:bottom w:val="none" w:sz="0" w:space="0" w:color="auto"/>
        <w:right w:val="none" w:sz="0" w:space="0" w:color="auto"/>
      </w:divBdr>
    </w:div>
    <w:div w:id="10405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is.Katajs@km.gov.lv" TargetMode="External"/><Relationship Id="rId4" Type="http://schemas.openxmlformats.org/officeDocument/2006/relationships/settings" Target="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3C495-04B4-4904-9932-1DA8F599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9039</Words>
  <Characters>5153</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Inese Duļķe</cp:lastModifiedBy>
  <cp:revision>4</cp:revision>
  <cp:lastPrinted>2020-07-23T06:34:00Z</cp:lastPrinted>
  <dcterms:created xsi:type="dcterms:W3CDTF">2020-09-17T14:07:00Z</dcterms:created>
  <dcterms:modified xsi:type="dcterms:W3CDTF">2020-09-29T08:42:00Z</dcterms:modified>
</cp:coreProperties>
</file>