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EDC" w:rsidRPr="00825EDC" w:rsidRDefault="00825EDC" w:rsidP="00825EDC">
      <w:pPr>
        <w:pStyle w:val="Heading1"/>
        <w:jc w:val="left"/>
        <w:rPr>
          <w:b w:val="0"/>
          <w:sz w:val="26"/>
        </w:rPr>
      </w:pPr>
      <w:r w:rsidRPr="00825EDC">
        <w:rPr>
          <w:b w:val="0"/>
          <w:sz w:val="26"/>
        </w:rPr>
        <w:t xml:space="preserve">Budžeta un finanšu (nodokļu) komisija </w:t>
      </w:r>
    </w:p>
    <w:p w:rsidR="00825EDC" w:rsidRDefault="00825EDC" w:rsidP="00825EDC">
      <w:pPr>
        <w:jc w:val="right"/>
        <w:rPr>
          <w:sz w:val="26"/>
          <w:szCs w:val="26"/>
        </w:rPr>
      </w:pPr>
      <w:r w:rsidRPr="00F82F3A">
        <w:rPr>
          <w:sz w:val="26"/>
          <w:szCs w:val="26"/>
        </w:rPr>
        <w:t>Likumprojekts (steidzams) otrajam lasījumam</w:t>
      </w:r>
    </w:p>
    <w:p w:rsidR="00AC6656" w:rsidRPr="00DB1EFA" w:rsidRDefault="00AC6656" w:rsidP="00825EDC">
      <w:pPr>
        <w:jc w:val="right"/>
        <w:rPr>
          <w:sz w:val="18"/>
          <w:szCs w:val="18"/>
        </w:rPr>
      </w:pPr>
    </w:p>
    <w:p w:rsidR="00315EA7" w:rsidRPr="00276CF6" w:rsidRDefault="00747CFF" w:rsidP="00315EA7">
      <w:pPr>
        <w:jc w:val="center"/>
        <w:rPr>
          <w:b/>
          <w:sz w:val="28"/>
          <w:szCs w:val="28"/>
        </w:rPr>
      </w:pPr>
      <w:r>
        <w:rPr>
          <w:b/>
          <w:sz w:val="28"/>
          <w:szCs w:val="28"/>
        </w:rPr>
        <w:t>Par valsts budžetu 202</w:t>
      </w:r>
      <w:r w:rsidR="003356E3">
        <w:rPr>
          <w:b/>
          <w:sz w:val="28"/>
          <w:szCs w:val="28"/>
        </w:rPr>
        <w:t>1</w:t>
      </w:r>
      <w:r w:rsidR="00315EA7" w:rsidRPr="00276CF6">
        <w:rPr>
          <w:b/>
          <w:sz w:val="28"/>
          <w:szCs w:val="28"/>
        </w:rPr>
        <w:t>.</w:t>
      </w:r>
      <w:r w:rsidR="00C614F1">
        <w:rPr>
          <w:b/>
          <w:sz w:val="28"/>
          <w:szCs w:val="28"/>
        </w:rPr>
        <w:t xml:space="preserve"> </w:t>
      </w:r>
      <w:r w:rsidR="00315EA7" w:rsidRPr="00276CF6">
        <w:rPr>
          <w:b/>
          <w:sz w:val="28"/>
          <w:szCs w:val="28"/>
        </w:rPr>
        <w:t xml:space="preserve">gadam </w:t>
      </w:r>
    </w:p>
    <w:p w:rsidR="00825EDC" w:rsidRPr="00216D7B" w:rsidRDefault="00D31F78" w:rsidP="00AA1785">
      <w:pPr>
        <w:jc w:val="center"/>
        <w:rPr>
          <w:b/>
          <w:bCs/>
          <w:i/>
          <w:sz w:val="26"/>
          <w:szCs w:val="26"/>
        </w:rPr>
      </w:pPr>
      <w:r w:rsidRPr="00216D7B">
        <w:rPr>
          <w:b/>
          <w:bCs/>
          <w:i/>
          <w:sz w:val="26"/>
          <w:szCs w:val="26"/>
        </w:rPr>
        <w:t xml:space="preserve"> </w:t>
      </w:r>
      <w:r w:rsidR="00F02BCB" w:rsidRPr="00216D7B">
        <w:rPr>
          <w:b/>
          <w:bCs/>
          <w:i/>
          <w:sz w:val="26"/>
          <w:szCs w:val="26"/>
        </w:rPr>
        <w:t>(Nr.</w:t>
      </w:r>
      <w:r w:rsidR="00AA1785">
        <w:rPr>
          <w:b/>
          <w:bCs/>
          <w:i/>
          <w:sz w:val="26"/>
          <w:szCs w:val="26"/>
        </w:rPr>
        <w:t>837</w:t>
      </w:r>
      <w:r w:rsidR="003356E3">
        <w:rPr>
          <w:b/>
          <w:bCs/>
          <w:i/>
          <w:sz w:val="26"/>
          <w:szCs w:val="26"/>
        </w:rPr>
        <w:t xml:space="preserve"> </w:t>
      </w:r>
      <w:r w:rsidR="00F02BCB" w:rsidRPr="00216D7B">
        <w:rPr>
          <w:b/>
          <w:bCs/>
          <w:i/>
          <w:sz w:val="26"/>
          <w:szCs w:val="26"/>
        </w:rPr>
        <w:t>/Lp1</w:t>
      </w:r>
      <w:r w:rsidR="009C5302">
        <w:rPr>
          <w:b/>
          <w:bCs/>
          <w:i/>
          <w:sz w:val="26"/>
          <w:szCs w:val="26"/>
        </w:rPr>
        <w:t>3</w:t>
      </w:r>
      <w:r w:rsidR="00825EDC" w:rsidRPr="00216D7B">
        <w:rPr>
          <w:b/>
          <w:bCs/>
          <w:i/>
          <w:sz w:val="26"/>
          <w:szCs w:val="26"/>
        </w:rPr>
        <w:t>)</w:t>
      </w:r>
    </w:p>
    <w:p w:rsidR="00825EDC" w:rsidRPr="00DB1EFA" w:rsidRDefault="00825EDC" w:rsidP="00825EDC">
      <w:pPr>
        <w:tabs>
          <w:tab w:val="left" w:pos="11880"/>
        </w:tabs>
        <w:rPr>
          <w:sz w:val="18"/>
          <w:szCs w:val="18"/>
        </w:rPr>
      </w:pPr>
    </w:p>
    <w:tbl>
      <w:tblPr>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644"/>
        <w:gridCol w:w="5309"/>
        <w:gridCol w:w="1451"/>
        <w:gridCol w:w="1260"/>
      </w:tblGrid>
      <w:tr w:rsidR="005C5FDC" w:rsidRPr="008C4B57" w:rsidTr="003548BD">
        <w:tc>
          <w:tcPr>
            <w:tcW w:w="6091" w:type="dxa"/>
          </w:tcPr>
          <w:p w:rsidR="005C5FDC" w:rsidRPr="00B04A56" w:rsidRDefault="005C5FDC" w:rsidP="008C4B57">
            <w:pPr>
              <w:jc w:val="center"/>
              <w:rPr>
                <w:b/>
                <w:bCs/>
                <w:sz w:val="22"/>
                <w:szCs w:val="22"/>
              </w:rPr>
            </w:pPr>
            <w:r w:rsidRPr="00B04A56">
              <w:rPr>
                <w:b/>
                <w:bCs/>
                <w:sz w:val="22"/>
                <w:szCs w:val="22"/>
              </w:rPr>
              <w:t>Pirmā lasījuma redakcija</w:t>
            </w:r>
          </w:p>
        </w:tc>
        <w:tc>
          <w:tcPr>
            <w:tcW w:w="644" w:type="dxa"/>
          </w:tcPr>
          <w:p w:rsidR="005C5FDC" w:rsidRPr="008C4B57" w:rsidRDefault="005C5FDC" w:rsidP="008C4B57">
            <w:pPr>
              <w:jc w:val="center"/>
              <w:rPr>
                <w:b/>
                <w:bCs/>
              </w:rPr>
            </w:pPr>
            <w:r w:rsidRPr="008C4B57">
              <w:rPr>
                <w:b/>
                <w:bCs/>
              </w:rPr>
              <w:t>Nr.</w:t>
            </w:r>
          </w:p>
        </w:tc>
        <w:tc>
          <w:tcPr>
            <w:tcW w:w="5309" w:type="dxa"/>
          </w:tcPr>
          <w:p w:rsidR="005C5FDC" w:rsidRDefault="005C5FDC" w:rsidP="008C4B57">
            <w:pPr>
              <w:ind w:firstLine="567"/>
              <w:jc w:val="center"/>
              <w:rPr>
                <w:b/>
                <w:bCs/>
              </w:rPr>
            </w:pPr>
            <w:r w:rsidRPr="008C4B57">
              <w:rPr>
                <w:b/>
                <w:bCs/>
              </w:rPr>
              <w:t>Priekšlikumi</w:t>
            </w:r>
          </w:p>
          <w:p w:rsidR="005C5FDC" w:rsidRPr="008C4B57" w:rsidRDefault="005C5FDC" w:rsidP="00AA1785">
            <w:pPr>
              <w:ind w:firstLine="567"/>
              <w:jc w:val="center"/>
              <w:rPr>
                <w:b/>
                <w:bCs/>
              </w:rPr>
            </w:pPr>
          </w:p>
        </w:tc>
        <w:tc>
          <w:tcPr>
            <w:tcW w:w="1451" w:type="dxa"/>
          </w:tcPr>
          <w:p w:rsidR="005C5FDC" w:rsidRPr="008C4B57" w:rsidRDefault="005C5FDC" w:rsidP="008C4B57">
            <w:pPr>
              <w:jc w:val="center"/>
              <w:rPr>
                <w:b/>
                <w:bCs/>
              </w:rPr>
            </w:pPr>
            <w:r w:rsidRPr="008C4B57">
              <w:rPr>
                <w:b/>
                <w:bCs/>
              </w:rPr>
              <w:t>Ministru kabineta atzinums</w:t>
            </w:r>
          </w:p>
        </w:tc>
        <w:tc>
          <w:tcPr>
            <w:tcW w:w="1260" w:type="dxa"/>
          </w:tcPr>
          <w:p w:rsidR="005C5FDC" w:rsidRPr="008C4B57" w:rsidRDefault="005C5FDC" w:rsidP="008C4B57">
            <w:pPr>
              <w:jc w:val="center"/>
              <w:rPr>
                <w:b/>
                <w:bCs/>
              </w:rPr>
            </w:pPr>
            <w:r w:rsidRPr="008C4B57">
              <w:rPr>
                <w:b/>
                <w:bCs/>
              </w:rPr>
              <w:t>Komisijas</w:t>
            </w:r>
          </w:p>
          <w:p w:rsidR="005C5FDC" w:rsidRPr="008C4B57" w:rsidRDefault="005C5FDC" w:rsidP="008C4B57">
            <w:pPr>
              <w:jc w:val="center"/>
              <w:rPr>
                <w:b/>
                <w:bCs/>
              </w:rPr>
            </w:pPr>
            <w:r w:rsidRPr="008C4B57">
              <w:rPr>
                <w:b/>
                <w:bCs/>
              </w:rPr>
              <w:t>atzinums</w:t>
            </w:r>
          </w:p>
        </w:tc>
      </w:tr>
      <w:tr w:rsidR="00A20E2D" w:rsidRPr="008B6465" w:rsidTr="00790D09">
        <w:tc>
          <w:tcPr>
            <w:tcW w:w="6091" w:type="dxa"/>
          </w:tcPr>
          <w:p w:rsidR="00A20E2D" w:rsidRPr="00AE7B04" w:rsidRDefault="008A7985" w:rsidP="00AE7B04">
            <w:pPr>
              <w:ind w:firstLine="567"/>
              <w:jc w:val="both"/>
              <w:rPr>
                <w:b/>
                <w:bCs/>
                <w:color w:val="000000"/>
                <w:sz w:val="22"/>
                <w:szCs w:val="22"/>
                <w:lang w:eastAsia="lv-LV"/>
              </w:rPr>
            </w:pPr>
            <w:r w:rsidRPr="00AE7B04">
              <w:rPr>
                <w:b/>
                <w:bCs/>
                <w:sz w:val="22"/>
                <w:szCs w:val="22"/>
                <w:lang w:eastAsia="lv-LV"/>
              </w:rPr>
              <w:t>1. pants.</w:t>
            </w:r>
            <w:r w:rsidRPr="00AE7B04">
              <w:rPr>
                <w:sz w:val="22"/>
                <w:szCs w:val="22"/>
                <w:lang w:eastAsia="lv-LV"/>
              </w:rPr>
              <w:t xml:space="preserve"> Apstiprināt valsts budžetu 2021. gadam ieņēmumos 9 579 363 182 </w:t>
            </w:r>
            <w:r w:rsidRPr="00AE7B04">
              <w:rPr>
                <w:i/>
                <w:sz w:val="22"/>
                <w:szCs w:val="22"/>
                <w:lang w:eastAsia="lv-LV"/>
              </w:rPr>
              <w:t>euro</w:t>
            </w:r>
            <w:r w:rsidRPr="00AE7B04">
              <w:rPr>
                <w:sz w:val="22"/>
                <w:szCs w:val="22"/>
                <w:lang w:eastAsia="lv-LV"/>
              </w:rPr>
              <w:t xml:space="preserve"> apmērā saskaņā ar 1. un 2. pielikumu.</w:t>
            </w:r>
          </w:p>
        </w:tc>
        <w:tc>
          <w:tcPr>
            <w:tcW w:w="644" w:type="dxa"/>
          </w:tcPr>
          <w:p w:rsidR="003127E4" w:rsidRPr="00D21B94" w:rsidRDefault="003127E4" w:rsidP="00EA09BE">
            <w:pPr>
              <w:jc w:val="center"/>
              <w:rPr>
                <w:b/>
                <w:sz w:val="22"/>
                <w:szCs w:val="22"/>
              </w:rPr>
            </w:pPr>
          </w:p>
        </w:tc>
        <w:tc>
          <w:tcPr>
            <w:tcW w:w="5309" w:type="dxa"/>
          </w:tcPr>
          <w:p w:rsidR="00A20E2D" w:rsidRPr="001E02AA" w:rsidRDefault="00A20E2D" w:rsidP="001E02AA">
            <w:pPr>
              <w:ind w:firstLine="567"/>
              <w:jc w:val="both"/>
              <w:rPr>
                <w:b/>
                <w:sz w:val="22"/>
                <w:szCs w:val="22"/>
                <w:u w:val="single"/>
              </w:rPr>
            </w:pPr>
          </w:p>
        </w:tc>
        <w:tc>
          <w:tcPr>
            <w:tcW w:w="1451" w:type="dxa"/>
          </w:tcPr>
          <w:p w:rsidR="00755475" w:rsidRPr="008C4B57" w:rsidRDefault="00755475" w:rsidP="008C4B57">
            <w:pPr>
              <w:jc w:val="center"/>
              <w:rPr>
                <w:b/>
                <w:sz w:val="22"/>
                <w:szCs w:val="22"/>
              </w:rPr>
            </w:pPr>
          </w:p>
        </w:tc>
        <w:tc>
          <w:tcPr>
            <w:tcW w:w="1260" w:type="dxa"/>
          </w:tcPr>
          <w:p w:rsidR="00A20E2D" w:rsidRPr="008B6465" w:rsidRDefault="00A20E2D" w:rsidP="008B6465">
            <w:pPr>
              <w:jc w:val="both"/>
              <w:rPr>
                <w:b/>
                <w:sz w:val="22"/>
                <w:szCs w:val="22"/>
              </w:rPr>
            </w:pPr>
          </w:p>
        </w:tc>
      </w:tr>
      <w:tr w:rsidR="005C5FDC" w:rsidRPr="008B6465" w:rsidTr="00790D09">
        <w:tc>
          <w:tcPr>
            <w:tcW w:w="6091" w:type="dxa"/>
          </w:tcPr>
          <w:p w:rsidR="008A7985" w:rsidRPr="00AE7B04" w:rsidRDefault="008A7985" w:rsidP="00AE7B04">
            <w:pPr>
              <w:ind w:firstLine="567"/>
              <w:jc w:val="both"/>
              <w:rPr>
                <w:vanish/>
                <w:sz w:val="22"/>
                <w:szCs w:val="22"/>
                <w:lang w:eastAsia="lv-LV"/>
                <w:specVanish/>
              </w:rPr>
            </w:pPr>
            <w:r w:rsidRPr="00AE7B04">
              <w:rPr>
                <w:b/>
                <w:bCs/>
                <w:sz w:val="22"/>
                <w:szCs w:val="22"/>
                <w:lang w:eastAsia="lv-LV"/>
              </w:rPr>
              <w:t>2. pants.</w:t>
            </w:r>
            <w:r w:rsidRPr="00AE7B04">
              <w:rPr>
                <w:sz w:val="22"/>
                <w:szCs w:val="22"/>
                <w:lang w:eastAsia="lv-LV"/>
              </w:rPr>
              <w:t xml:space="preserve"> Apstiprināt valsts budžetu 2021. gadam izdevumos </w:t>
            </w:r>
            <w:r w:rsidRPr="00074D0E">
              <w:rPr>
                <w:sz w:val="22"/>
                <w:szCs w:val="22"/>
                <w:u w:val="single"/>
                <w:lang w:eastAsia="lv-LV"/>
              </w:rPr>
              <w:t>10 758 905 571</w:t>
            </w:r>
            <w:r w:rsidRPr="00AE7B04">
              <w:rPr>
                <w:sz w:val="22"/>
                <w:szCs w:val="22"/>
                <w:lang w:eastAsia="lv-LV"/>
              </w:rPr>
              <w:t> </w:t>
            </w:r>
            <w:r w:rsidRPr="00AE7B04">
              <w:rPr>
                <w:i/>
                <w:sz w:val="22"/>
                <w:szCs w:val="22"/>
                <w:lang w:eastAsia="lv-LV"/>
              </w:rPr>
              <w:t>euro</w:t>
            </w:r>
            <w:r w:rsidRPr="00AE7B04">
              <w:rPr>
                <w:sz w:val="22"/>
                <w:szCs w:val="22"/>
                <w:lang w:eastAsia="lv-LV"/>
              </w:rPr>
              <w:t xml:space="preserve"> apmērā saskaņā ar 1., 3., 4. un 5. pielikumu.</w:t>
            </w:r>
          </w:p>
          <w:p w:rsidR="005C5FDC" w:rsidRPr="00AE7B04" w:rsidRDefault="005C5FDC" w:rsidP="00AE7B04">
            <w:pPr>
              <w:ind w:firstLine="567"/>
              <w:jc w:val="both"/>
              <w:rPr>
                <w:b/>
                <w:sz w:val="22"/>
                <w:szCs w:val="22"/>
              </w:rPr>
            </w:pPr>
          </w:p>
        </w:tc>
        <w:tc>
          <w:tcPr>
            <w:tcW w:w="644" w:type="dxa"/>
          </w:tcPr>
          <w:p w:rsidR="00CA3ADC" w:rsidRPr="00D21B94" w:rsidRDefault="00BA7D35" w:rsidP="00EA09BE">
            <w:pPr>
              <w:jc w:val="center"/>
              <w:rPr>
                <w:b/>
                <w:sz w:val="22"/>
                <w:szCs w:val="22"/>
              </w:rPr>
            </w:pPr>
            <w:r>
              <w:rPr>
                <w:b/>
                <w:sz w:val="22"/>
                <w:szCs w:val="22"/>
              </w:rPr>
              <w:t>1</w:t>
            </w:r>
          </w:p>
        </w:tc>
        <w:tc>
          <w:tcPr>
            <w:tcW w:w="5309" w:type="dxa"/>
          </w:tcPr>
          <w:p w:rsidR="00A13AF3" w:rsidRPr="00CA2ED2" w:rsidRDefault="00A13AF3" w:rsidP="00CA2ED2">
            <w:pPr>
              <w:ind w:firstLine="567"/>
              <w:jc w:val="both"/>
              <w:rPr>
                <w:b/>
                <w:sz w:val="22"/>
                <w:szCs w:val="22"/>
                <w:u w:val="single"/>
              </w:rPr>
            </w:pPr>
            <w:r w:rsidRPr="00CA2ED2">
              <w:rPr>
                <w:b/>
                <w:sz w:val="22"/>
                <w:szCs w:val="22"/>
                <w:u w:val="single"/>
              </w:rPr>
              <w:t>Deputāts I.Pimenovs</w:t>
            </w:r>
          </w:p>
          <w:p w:rsidR="00D21B94" w:rsidRPr="00CA2ED2" w:rsidRDefault="00CA2ED2" w:rsidP="00CA2ED2">
            <w:pPr>
              <w:shd w:val="clear" w:color="auto" w:fill="FFFFFF"/>
              <w:autoSpaceDE w:val="0"/>
              <w:ind w:firstLine="567"/>
              <w:jc w:val="both"/>
              <w:rPr>
                <w:b/>
                <w:i/>
                <w:sz w:val="22"/>
                <w:szCs w:val="22"/>
              </w:rPr>
            </w:pPr>
            <w:r w:rsidRPr="00CA2ED2">
              <w:rPr>
                <w:color w:val="000000"/>
                <w:sz w:val="22"/>
                <w:szCs w:val="22"/>
              </w:rPr>
              <w:t>Aizstāt likumprojekta 2. pantā skaitli “10 758 905 571” ar skaitli “10 858 905 571” un attiecīgi grozīt likumprojektu, kā arī 1., 3., 4. un 5. pielikumu.</w:t>
            </w:r>
          </w:p>
        </w:tc>
        <w:tc>
          <w:tcPr>
            <w:tcW w:w="1451" w:type="dxa"/>
          </w:tcPr>
          <w:p w:rsidR="005C5FDC" w:rsidRPr="008C4B57" w:rsidRDefault="005C5FDC" w:rsidP="008C4B57">
            <w:pPr>
              <w:jc w:val="center"/>
              <w:rPr>
                <w:b/>
                <w:sz w:val="22"/>
                <w:szCs w:val="22"/>
              </w:rPr>
            </w:pPr>
          </w:p>
        </w:tc>
        <w:tc>
          <w:tcPr>
            <w:tcW w:w="1260" w:type="dxa"/>
          </w:tcPr>
          <w:p w:rsidR="005C5FDC" w:rsidRPr="008B6465" w:rsidRDefault="005C5FDC" w:rsidP="008B6465">
            <w:pPr>
              <w:jc w:val="both"/>
              <w:rPr>
                <w:b/>
                <w:sz w:val="22"/>
                <w:szCs w:val="22"/>
              </w:rPr>
            </w:pPr>
          </w:p>
        </w:tc>
      </w:tr>
      <w:tr w:rsidR="00B60EDA" w:rsidRPr="008B6465" w:rsidTr="00790D09">
        <w:tc>
          <w:tcPr>
            <w:tcW w:w="6091" w:type="dxa"/>
          </w:tcPr>
          <w:p w:rsidR="008A7985" w:rsidRPr="00AE7B04" w:rsidRDefault="008A7985" w:rsidP="00AE7B04">
            <w:pPr>
              <w:pStyle w:val="ListParagraph"/>
              <w:tabs>
                <w:tab w:val="left" w:pos="993"/>
              </w:tabs>
              <w:ind w:left="0" w:firstLine="567"/>
              <w:jc w:val="both"/>
              <w:rPr>
                <w:sz w:val="22"/>
                <w:szCs w:val="22"/>
              </w:rPr>
            </w:pPr>
            <w:r w:rsidRPr="00AE7B04">
              <w:rPr>
                <w:b/>
                <w:bCs/>
                <w:sz w:val="22"/>
                <w:szCs w:val="22"/>
              </w:rPr>
              <w:t>3.pants.</w:t>
            </w:r>
            <w:r w:rsidRPr="00AE7B04">
              <w:rPr>
                <w:sz w:val="22"/>
                <w:szCs w:val="22"/>
              </w:rPr>
              <w:t> </w:t>
            </w:r>
            <w:r w:rsidRPr="00AE7B04">
              <w:rPr>
                <w:sz w:val="22"/>
                <w:szCs w:val="22"/>
                <w:lang w:eastAsia="lv-LV"/>
              </w:rPr>
              <w:t>(1) </w:t>
            </w:r>
            <w:r w:rsidRPr="00AE7B04">
              <w:rPr>
                <w:sz w:val="22"/>
                <w:szCs w:val="22"/>
              </w:rPr>
              <w:t xml:space="preserve">Apstiprināt mērķdotāciju apjomu pašvaldībām 405 085 822 </w:t>
            </w:r>
            <w:r w:rsidRPr="00AE7B04">
              <w:rPr>
                <w:i/>
                <w:sz w:val="22"/>
                <w:szCs w:val="22"/>
              </w:rPr>
              <w:t>euro</w:t>
            </w:r>
            <w:r w:rsidRPr="00AE7B04">
              <w:rPr>
                <w:sz w:val="22"/>
                <w:szCs w:val="22"/>
              </w:rPr>
              <w:t xml:space="preserve"> apmērā, tai skaitā:</w:t>
            </w:r>
          </w:p>
          <w:p w:rsidR="008A7985" w:rsidRPr="00AE7B04" w:rsidRDefault="008A7985" w:rsidP="00AE7B04">
            <w:pPr>
              <w:pStyle w:val="ListParagraph"/>
              <w:tabs>
                <w:tab w:val="left" w:pos="993"/>
              </w:tabs>
              <w:ind w:left="0" w:firstLine="567"/>
              <w:jc w:val="both"/>
              <w:rPr>
                <w:sz w:val="22"/>
                <w:szCs w:val="22"/>
              </w:rPr>
            </w:pPr>
            <w:r w:rsidRPr="00AE7B04">
              <w:rPr>
                <w:sz w:val="22"/>
                <w:szCs w:val="22"/>
              </w:rPr>
              <w:t xml:space="preserve">1) pašvaldību pamata un vispārējās vidējās izglītības iestāžu, pašvaldību speciālās izglītības iestāžu, pašvaldību profesionālās izglītības iestāžu un daļējai interešu izglītības programmu pedagogu darba samaksai un valsts sociālās apdrošināšanas obligātajām iemaksām 308 275 128 </w:t>
            </w:r>
            <w:r w:rsidRPr="00AE7B04">
              <w:rPr>
                <w:i/>
                <w:sz w:val="22"/>
                <w:szCs w:val="22"/>
              </w:rPr>
              <w:t>euro</w:t>
            </w:r>
            <w:r w:rsidRPr="00AE7B04">
              <w:rPr>
                <w:sz w:val="22"/>
                <w:szCs w:val="22"/>
              </w:rPr>
              <w:t xml:space="preserve"> apmērā saskaņā ar 6. un 7. pielikumu;</w:t>
            </w:r>
          </w:p>
          <w:p w:rsidR="008A7985" w:rsidRPr="00AE7B04" w:rsidRDefault="008A7985" w:rsidP="00AE7B04">
            <w:pPr>
              <w:tabs>
                <w:tab w:val="left" w:pos="993"/>
              </w:tabs>
              <w:ind w:firstLine="567"/>
              <w:jc w:val="both"/>
              <w:rPr>
                <w:sz w:val="22"/>
                <w:szCs w:val="22"/>
              </w:rPr>
            </w:pPr>
            <w:r w:rsidRPr="00AE7B04">
              <w:rPr>
                <w:sz w:val="22"/>
                <w:szCs w:val="22"/>
              </w:rPr>
              <w:t xml:space="preserve">2) pašvaldību speciālo pirmsskolas izglītības grupu pedagogu darba samaksai un valsts sociālās apdrošināšanas obligātajām iemaksām, speciālajām izglītības iestādēm, kas nodrošina internāta pakalpojumus 54 904 339 </w:t>
            </w:r>
            <w:r w:rsidRPr="00AE7B04">
              <w:rPr>
                <w:i/>
                <w:sz w:val="22"/>
                <w:szCs w:val="22"/>
              </w:rPr>
              <w:t>euro</w:t>
            </w:r>
            <w:r w:rsidRPr="00AE7B04">
              <w:rPr>
                <w:sz w:val="22"/>
                <w:szCs w:val="22"/>
              </w:rPr>
              <w:t xml:space="preserve"> apmērā saskaņā ar 8. pielikumu;</w:t>
            </w:r>
          </w:p>
          <w:p w:rsidR="008A7985" w:rsidRPr="00AE7B04" w:rsidRDefault="008A7985" w:rsidP="00AE7B04">
            <w:pPr>
              <w:tabs>
                <w:tab w:val="left" w:pos="993"/>
              </w:tabs>
              <w:ind w:firstLine="567"/>
              <w:jc w:val="both"/>
              <w:rPr>
                <w:sz w:val="22"/>
                <w:szCs w:val="22"/>
              </w:rPr>
            </w:pPr>
            <w:r w:rsidRPr="00AE7B04">
              <w:rPr>
                <w:sz w:val="22"/>
                <w:szCs w:val="22"/>
              </w:rPr>
              <w:t xml:space="preserve">3) pašvaldību izglītības iestādēs bērnu no piecu gadu vecuma izglītošanā nodarbināto pedagogu darba samaksai un valsts sociālās apdrošināšanas obligātajām iemaksām 40 931 046 </w:t>
            </w:r>
            <w:r w:rsidRPr="00AE7B04">
              <w:rPr>
                <w:i/>
                <w:sz w:val="22"/>
                <w:szCs w:val="22"/>
              </w:rPr>
              <w:t>euro</w:t>
            </w:r>
            <w:r w:rsidRPr="00AE7B04">
              <w:rPr>
                <w:sz w:val="22"/>
                <w:szCs w:val="22"/>
              </w:rPr>
              <w:t xml:space="preserve"> apmērā saskaņā ar 9. pielikumu;</w:t>
            </w:r>
          </w:p>
          <w:p w:rsidR="008A7985" w:rsidRPr="00AE7B04" w:rsidRDefault="008A7985" w:rsidP="00AE7B04">
            <w:pPr>
              <w:tabs>
                <w:tab w:val="left" w:pos="993"/>
              </w:tabs>
              <w:ind w:firstLine="567"/>
              <w:jc w:val="both"/>
              <w:rPr>
                <w:sz w:val="22"/>
                <w:szCs w:val="22"/>
              </w:rPr>
            </w:pPr>
            <w:r w:rsidRPr="00AE7B04">
              <w:rPr>
                <w:sz w:val="22"/>
                <w:szCs w:val="22"/>
              </w:rPr>
              <w:lastRenderedPageBreak/>
              <w:t>4) māksliniecisko kolektīvu vadītāju darba samaksai un valsts sociālās apdrošināšanas obligātajām iemaksām 975 309 </w:t>
            </w:r>
            <w:r w:rsidRPr="00AE7B04">
              <w:rPr>
                <w:i/>
                <w:sz w:val="22"/>
                <w:szCs w:val="22"/>
              </w:rPr>
              <w:t>euro</w:t>
            </w:r>
            <w:r w:rsidRPr="00AE7B04">
              <w:rPr>
                <w:sz w:val="22"/>
                <w:szCs w:val="22"/>
              </w:rPr>
              <w:t xml:space="preserve"> apmērā saskaņā ar 10. pielikumu.</w:t>
            </w:r>
          </w:p>
          <w:p w:rsidR="008A7985" w:rsidRPr="00AE7B04" w:rsidRDefault="008A7985" w:rsidP="00AE7B04">
            <w:pPr>
              <w:pStyle w:val="BodyText"/>
              <w:ind w:firstLine="567"/>
              <w:rPr>
                <w:sz w:val="22"/>
                <w:szCs w:val="22"/>
                <w:lang w:eastAsia="lv-LV"/>
              </w:rPr>
            </w:pPr>
            <w:r w:rsidRPr="00AE7B04">
              <w:rPr>
                <w:sz w:val="22"/>
                <w:szCs w:val="22"/>
                <w:lang w:eastAsia="lv-LV"/>
              </w:rPr>
              <w:t xml:space="preserve"> (2) Ministru kabinetam, pamatojoties uz Izglītības un zinātnes ministrijas sniegto informāciju, ir tiesības mainīt šā panta pirmās daļas 1., 2. un 3. punktā minētajos pielikumos noteikto finansējuma sadalījumu pa pašvaldībām.</w:t>
            </w:r>
          </w:p>
          <w:p w:rsidR="008A7985" w:rsidRPr="00AE7B04" w:rsidRDefault="008A7985" w:rsidP="00AE7B04">
            <w:pPr>
              <w:pStyle w:val="BodyText"/>
              <w:ind w:firstLine="567"/>
              <w:rPr>
                <w:color w:val="000000"/>
                <w:sz w:val="22"/>
                <w:szCs w:val="22"/>
                <w:lang w:eastAsia="lv-LV"/>
              </w:rPr>
            </w:pPr>
            <w:r w:rsidRPr="00AE7B04">
              <w:rPr>
                <w:sz w:val="22"/>
                <w:szCs w:val="22"/>
                <w:lang w:eastAsia="lv-LV"/>
              </w:rPr>
              <w:t>(3) Ministru kabinetam, pamatojoties uz Kultūras ministrijas sniegto informāciju, ir tiesības mainīt šā panta pirmās daļas 4. punktā minētajā pielikumā noteikto finansējuma sadalījumu pa pašvaldībām.</w:t>
            </w:r>
          </w:p>
          <w:p w:rsidR="008A7985" w:rsidRPr="00AE7B04" w:rsidRDefault="008A7985" w:rsidP="00AE7B04">
            <w:pPr>
              <w:ind w:firstLine="567"/>
              <w:jc w:val="both"/>
              <w:rPr>
                <w:sz w:val="22"/>
                <w:szCs w:val="22"/>
                <w:lang w:eastAsia="lv-LV"/>
              </w:rPr>
            </w:pPr>
            <w:r w:rsidRPr="00AE7B04">
              <w:rPr>
                <w:sz w:val="22"/>
                <w:szCs w:val="22"/>
                <w:lang w:eastAsia="lv-LV"/>
              </w:rPr>
              <w:t>(4) Noteikt, ka pašvaldības tām piešķirto mērķdotāciju pedagogu darba samaksai un valsts sociālās apdrošināšanas obligātajām iemaksām ir tiesīgas izmantot atlaišanas pabalstu izmaksai pedagogiem, kas zaudē darbu izglītības iestāžu likvidācijas vai reorganizācijas gadījumā, ja reorganizācija vai likvidācija ir pabeigta ne vēlāk kā līdz 2021. gada 31. augustam.</w:t>
            </w:r>
          </w:p>
          <w:p w:rsidR="00FC53DF" w:rsidRPr="00260075" w:rsidRDefault="008A7985" w:rsidP="00260075">
            <w:pPr>
              <w:ind w:firstLine="567"/>
              <w:jc w:val="both"/>
              <w:rPr>
                <w:sz w:val="22"/>
                <w:szCs w:val="22"/>
                <w:lang w:eastAsia="lv-LV"/>
              </w:rPr>
            </w:pPr>
            <w:r w:rsidRPr="00AE7B04">
              <w:rPr>
                <w:sz w:val="22"/>
                <w:szCs w:val="22"/>
                <w:lang w:eastAsia="lv-LV"/>
              </w:rPr>
              <w:t>(5) Pašvaldībām, kuras atbilstoši administratīvi teritoriālai reformai tiek sadalītas vai apvienotas, līdz 2021. gada 30. jūnijam saņemto šā panta pirmās daļas 1., 2. un 3. punktā minēto mērķdotāciju izmaksāt pedagogiem, kuri devušies atvaļinājumā, nodrošināt šā panta pirmās daļas 2. punktā minēto izglītības iestāžu uzturēšanas izdevumus un šā panta pirmās daļas 4. punktā minēto mērķdotāciju izmaksāt māksliniecisko kolektīvu vadītāju samaksai un valsts sociālās apdrošināšanas obligātajām iemaksām, neizlietoto mērķdotāciju līdz 202</w:t>
            </w:r>
            <w:r w:rsidRPr="00AE7B04">
              <w:rPr>
                <w:color w:val="1F497D"/>
                <w:sz w:val="22"/>
                <w:szCs w:val="22"/>
                <w:lang w:eastAsia="lv-LV"/>
              </w:rPr>
              <w:t>1</w:t>
            </w:r>
            <w:r w:rsidRPr="00AE7B04">
              <w:rPr>
                <w:sz w:val="22"/>
                <w:szCs w:val="22"/>
                <w:lang w:eastAsia="lv-LV"/>
              </w:rPr>
              <w:t xml:space="preserve">. gada </w:t>
            </w:r>
            <w:r w:rsidRPr="00AE7B04">
              <w:rPr>
                <w:color w:val="1F497D"/>
                <w:sz w:val="22"/>
                <w:szCs w:val="22"/>
                <w:lang w:eastAsia="lv-LV"/>
              </w:rPr>
              <w:t>3</w:t>
            </w:r>
            <w:r w:rsidRPr="00AE7B04">
              <w:rPr>
                <w:sz w:val="22"/>
                <w:szCs w:val="22"/>
                <w:lang w:eastAsia="lv-LV"/>
              </w:rPr>
              <w:t>1. jūlijam pārskaitīt Administratīvo teritoriju un apdzīvoto vietu likumā noteiktai jaunizveidojamai pašvaldībai.</w:t>
            </w:r>
          </w:p>
        </w:tc>
        <w:tc>
          <w:tcPr>
            <w:tcW w:w="644" w:type="dxa"/>
          </w:tcPr>
          <w:p w:rsidR="00B60EDA" w:rsidRPr="00D21B94" w:rsidRDefault="00B60EDA" w:rsidP="00EA09BE">
            <w:pPr>
              <w:jc w:val="center"/>
              <w:rPr>
                <w:b/>
                <w:sz w:val="22"/>
                <w:szCs w:val="22"/>
              </w:rPr>
            </w:pPr>
          </w:p>
        </w:tc>
        <w:tc>
          <w:tcPr>
            <w:tcW w:w="5309" w:type="dxa"/>
          </w:tcPr>
          <w:p w:rsidR="00CA3ADC" w:rsidRPr="003134DB" w:rsidRDefault="00CA3ADC" w:rsidP="003134DB">
            <w:pPr>
              <w:pStyle w:val="BodyText"/>
              <w:ind w:firstLine="567"/>
              <w:rPr>
                <w:b/>
                <w:sz w:val="22"/>
                <w:szCs w:val="22"/>
                <w:u w:val="single"/>
              </w:rPr>
            </w:pPr>
          </w:p>
        </w:tc>
        <w:tc>
          <w:tcPr>
            <w:tcW w:w="1451" w:type="dxa"/>
          </w:tcPr>
          <w:p w:rsidR="00B60EDA" w:rsidRPr="008C4B57" w:rsidRDefault="00B60EDA" w:rsidP="008C4B57">
            <w:pPr>
              <w:jc w:val="center"/>
              <w:rPr>
                <w:b/>
                <w:sz w:val="22"/>
                <w:szCs w:val="22"/>
              </w:rPr>
            </w:pPr>
          </w:p>
        </w:tc>
        <w:tc>
          <w:tcPr>
            <w:tcW w:w="1260" w:type="dxa"/>
          </w:tcPr>
          <w:p w:rsidR="00B60EDA" w:rsidRPr="008B6465" w:rsidRDefault="00B60EDA" w:rsidP="008B6465">
            <w:pPr>
              <w:jc w:val="both"/>
              <w:rPr>
                <w:sz w:val="22"/>
                <w:szCs w:val="22"/>
              </w:rPr>
            </w:pPr>
          </w:p>
        </w:tc>
      </w:tr>
      <w:tr w:rsidR="008B6BDA" w:rsidRPr="008B6BDA" w:rsidTr="00790D09">
        <w:tc>
          <w:tcPr>
            <w:tcW w:w="6091" w:type="dxa"/>
          </w:tcPr>
          <w:p w:rsidR="008A7985" w:rsidRPr="008B6BDA" w:rsidRDefault="008A7985" w:rsidP="00AE7B04">
            <w:pPr>
              <w:ind w:firstLine="567"/>
              <w:jc w:val="both"/>
              <w:rPr>
                <w:sz w:val="22"/>
                <w:szCs w:val="22"/>
                <w:lang w:eastAsia="lv-LV"/>
              </w:rPr>
            </w:pPr>
            <w:r w:rsidRPr="008B6BDA">
              <w:rPr>
                <w:b/>
                <w:bCs/>
                <w:sz w:val="22"/>
                <w:szCs w:val="22"/>
                <w:lang w:eastAsia="lv-LV"/>
              </w:rPr>
              <w:t>4. pants.</w:t>
            </w:r>
            <w:r w:rsidRPr="008B6BDA">
              <w:rPr>
                <w:sz w:val="22"/>
                <w:szCs w:val="22"/>
                <w:lang w:eastAsia="lv-LV"/>
              </w:rPr>
              <w:t xml:space="preserve"> Apstiprināt valsts budžeta dotāciju pašvaldībām </w:t>
            </w:r>
            <w:r w:rsidRPr="008B6BDA">
              <w:rPr>
                <w:sz w:val="22"/>
                <w:szCs w:val="22"/>
                <w:lang w:eastAsia="lv-LV"/>
              </w:rPr>
              <w:br/>
              <w:t xml:space="preserve">199 345 789 </w:t>
            </w:r>
            <w:r w:rsidRPr="008B6BDA">
              <w:rPr>
                <w:i/>
                <w:sz w:val="22"/>
                <w:szCs w:val="22"/>
                <w:lang w:eastAsia="lv-LV"/>
              </w:rPr>
              <w:t>euro</w:t>
            </w:r>
            <w:r w:rsidRPr="008B6BDA">
              <w:rPr>
                <w:sz w:val="22"/>
                <w:szCs w:val="22"/>
                <w:lang w:eastAsia="lv-LV"/>
              </w:rPr>
              <w:t xml:space="preserve"> apmērā, tai skaitā:</w:t>
            </w:r>
          </w:p>
          <w:p w:rsidR="008A7985" w:rsidRPr="008B6BDA" w:rsidRDefault="008A7985" w:rsidP="00AE7B04">
            <w:pPr>
              <w:ind w:firstLine="567"/>
              <w:jc w:val="both"/>
              <w:rPr>
                <w:sz w:val="22"/>
                <w:szCs w:val="22"/>
                <w:lang w:eastAsia="lv-LV"/>
              </w:rPr>
            </w:pPr>
            <w:r w:rsidRPr="008B6BDA">
              <w:rPr>
                <w:sz w:val="22"/>
                <w:szCs w:val="22"/>
                <w:lang w:eastAsia="lv-LV"/>
              </w:rPr>
              <w:t xml:space="preserve">1) pašvaldību finanšu izlīdzināšanas fondam 198 688 525 </w:t>
            </w:r>
            <w:r w:rsidRPr="008B6BDA">
              <w:rPr>
                <w:i/>
                <w:sz w:val="22"/>
                <w:szCs w:val="22"/>
                <w:lang w:eastAsia="lv-LV"/>
              </w:rPr>
              <w:t>euro</w:t>
            </w:r>
            <w:r w:rsidRPr="008B6BDA">
              <w:rPr>
                <w:sz w:val="22"/>
                <w:szCs w:val="22"/>
                <w:lang w:eastAsia="lv-LV"/>
              </w:rPr>
              <w:t xml:space="preserve"> apmērā, tai skaitā speciālā dotācija 162 866 405 </w:t>
            </w:r>
            <w:r w:rsidRPr="008B6BDA">
              <w:rPr>
                <w:i/>
                <w:sz w:val="22"/>
                <w:szCs w:val="22"/>
                <w:lang w:eastAsia="lv-LV"/>
              </w:rPr>
              <w:t>euro</w:t>
            </w:r>
            <w:r w:rsidRPr="008B6BDA">
              <w:rPr>
                <w:sz w:val="22"/>
                <w:szCs w:val="22"/>
                <w:lang w:eastAsia="lv-LV"/>
              </w:rPr>
              <w:t xml:space="preserve"> apmērā;</w:t>
            </w:r>
          </w:p>
          <w:p w:rsidR="00E64500" w:rsidRPr="008B6BDA" w:rsidRDefault="008A7985" w:rsidP="00260075">
            <w:pPr>
              <w:ind w:firstLine="567"/>
              <w:jc w:val="both"/>
              <w:rPr>
                <w:b/>
                <w:bCs/>
                <w:sz w:val="22"/>
                <w:szCs w:val="22"/>
                <w:lang w:eastAsia="lv-LV"/>
              </w:rPr>
            </w:pPr>
            <w:r w:rsidRPr="008B6BDA">
              <w:rPr>
                <w:sz w:val="22"/>
                <w:szCs w:val="22"/>
                <w:lang w:eastAsia="lv-LV"/>
              </w:rPr>
              <w:t>2)</w:t>
            </w:r>
            <w:r w:rsidRPr="008B6BDA">
              <w:rPr>
                <w:sz w:val="22"/>
                <w:szCs w:val="22"/>
                <w:lang w:eastAsia="lv-LV"/>
              </w:rPr>
              <w:tab/>
              <w:t xml:space="preserve">pašvaldībām par bērniem bērnunamos (par vienu bērnu 8544 </w:t>
            </w:r>
            <w:r w:rsidRPr="008B6BDA">
              <w:rPr>
                <w:i/>
                <w:sz w:val="22"/>
                <w:szCs w:val="22"/>
                <w:lang w:eastAsia="lv-LV"/>
              </w:rPr>
              <w:t>euro</w:t>
            </w:r>
            <w:r w:rsidRPr="008B6BDA">
              <w:rPr>
                <w:sz w:val="22"/>
                <w:szCs w:val="22"/>
                <w:lang w:eastAsia="lv-LV"/>
              </w:rPr>
              <w:t xml:space="preserve">) un iemītniekiem veco ļaužu pansionātos un centros (par vienu iemītnieku 6360 </w:t>
            </w:r>
            <w:r w:rsidRPr="008B6BDA">
              <w:rPr>
                <w:i/>
                <w:sz w:val="22"/>
                <w:szCs w:val="22"/>
                <w:lang w:eastAsia="lv-LV"/>
              </w:rPr>
              <w:t>euro</w:t>
            </w:r>
            <w:r w:rsidRPr="008B6BDA">
              <w:rPr>
                <w:sz w:val="22"/>
                <w:szCs w:val="22"/>
                <w:lang w:eastAsia="lv-LV"/>
              </w:rPr>
              <w:t xml:space="preserve">), kuri tajos ievietoti līdz </w:t>
            </w:r>
            <w:r w:rsidRPr="008B6BDA">
              <w:rPr>
                <w:sz w:val="22"/>
                <w:szCs w:val="22"/>
                <w:lang w:eastAsia="lv-LV"/>
              </w:rPr>
              <w:lastRenderedPageBreak/>
              <w:t xml:space="preserve">1998. gada 1. janvārim, 657 264 </w:t>
            </w:r>
            <w:r w:rsidRPr="008B6BDA">
              <w:rPr>
                <w:i/>
                <w:sz w:val="22"/>
                <w:szCs w:val="22"/>
                <w:lang w:eastAsia="lv-LV"/>
              </w:rPr>
              <w:t>euro</w:t>
            </w:r>
            <w:r w:rsidRPr="008B6BDA">
              <w:rPr>
                <w:sz w:val="22"/>
                <w:szCs w:val="22"/>
                <w:lang w:eastAsia="lv-LV"/>
              </w:rPr>
              <w:t xml:space="preserve"> apmērā. Ministru kabinets nosaka kārtību, kādā pašvaldībām piešķir valsts budžeta dotāciju. </w:t>
            </w:r>
          </w:p>
        </w:tc>
        <w:tc>
          <w:tcPr>
            <w:tcW w:w="644" w:type="dxa"/>
          </w:tcPr>
          <w:p w:rsidR="007134DB" w:rsidRPr="008B6BDA" w:rsidRDefault="00BA7D35" w:rsidP="00EA09BE">
            <w:pPr>
              <w:jc w:val="center"/>
              <w:rPr>
                <w:b/>
                <w:sz w:val="22"/>
                <w:szCs w:val="22"/>
              </w:rPr>
            </w:pPr>
            <w:r w:rsidRPr="008B6BDA">
              <w:rPr>
                <w:b/>
                <w:sz w:val="22"/>
                <w:szCs w:val="22"/>
              </w:rPr>
              <w:lastRenderedPageBreak/>
              <w:t>2</w:t>
            </w:r>
          </w:p>
          <w:p w:rsidR="00BA7D35" w:rsidRPr="008B6BDA" w:rsidRDefault="00BA7D35" w:rsidP="00EA09BE">
            <w:pPr>
              <w:jc w:val="center"/>
              <w:rPr>
                <w:b/>
                <w:sz w:val="22"/>
                <w:szCs w:val="22"/>
              </w:rPr>
            </w:pPr>
          </w:p>
          <w:p w:rsidR="00BA7D35" w:rsidRPr="008B6BDA" w:rsidRDefault="00BA7D35" w:rsidP="00EA09BE">
            <w:pPr>
              <w:jc w:val="center"/>
              <w:rPr>
                <w:b/>
                <w:sz w:val="22"/>
                <w:szCs w:val="22"/>
              </w:rPr>
            </w:pPr>
          </w:p>
          <w:p w:rsidR="00BA7D35" w:rsidRPr="008B6BDA" w:rsidRDefault="00BA7D35" w:rsidP="00EA09BE">
            <w:pPr>
              <w:jc w:val="center"/>
              <w:rPr>
                <w:b/>
                <w:sz w:val="22"/>
                <w:szCs w:val="22"/>
              </w:rPr>
            </w:pPr>
          </w:p>
          <w:p w:rsidR="00BA7D35" w:rsidRPr="008B6BDA" w:rsidRDefault="00BA7D35" w:rsidP="00EA09BE">
            <w:pPr>
              <w:jc w:val="center"/>
              <w:rPr>
                <w:b/>
                <w:sz w:val="22"/>
                <w:szCs w:val="22"/>
              </w:rPr>
            </w:pPr>
          </w:p>
          <w:p w:rsidR="00BA7D35" w:rsidRPr="008B6BDA" w:rsidRDefault="00BA7D35" w:rsidP="00EA09BE">
            <w:pPr>
              <w:jc w:val="center"/>
              <w:rPr>
                <w:b/>
                <w:sz w:val="22"/>
                <w:szCs w:val="22"/>
              </w:rPr>
            </w:pPr>
          </w:p>
          <w:p w:rsidR="00BA7D35" w:rsidRPr="008B6BDA" w:rsidRDefault="00BA7D35" w:rsidP="00EA09BE">
            <w:pPr>
              <w:jc w:val="center"/>
              <w:rPr>
                <w:b/>
                <w:sz w:val="22"/>
                <w:szCs w:val="22"/>
              </w:rPr>
            </w:pPr>
          </w:p>
          <w:p w:rsidR="00BA7D35" w:rsidRPr="008B6BDA" w:rsidRDefault="00BA7D35" w:rsidP="00EA09BE">
            <w:pPr>
              <w:jc w:val="center"/>
              <w:rPr>
                <w:b/>
                <w:sz w:val="22"/>
                <w:szCs w:val="22"/>
              </w:rPr>
            </w:pPr>
          </w:p>
          <w:p w:rsidR="00BA7D35" w:rsidRPr="008B6BDA" w:rsidRDefault="00BA7D35" w:rsidP="00EA09BE">
            <w:pPr>
              <w:jc w:val="center"/>
              <w:rPr>
                <w:b/>
                <w:sz w:val="22"/>
                <w:szCs w:val="22"/>
              </w:rPr>
            </w:pPr>
          </w:p>
          <w:p w:rsidR="00BA7D35" w:rsidRPr="008B6BDA" w:rsidRDefault="00BA7D35" w:rsidP="00EA09BE">
            <w:pPr>
              <w:jc w:val="center"/>
              <w:rPr>
                <w:b/>
                <w:sz w:val="22"/>
                <w:szCs w:val="22"/>
              </w:rPr>
            </w:pPr>
          </w:p>
          <w:p w:rsidR="00BA7D35" w:rsidRPr="008B6BDA" w:rsidRDefault="00BA7D35" w:rsidP="00EA09BE">
            <w:pPr>
              <w:jc w:val="center"/>
              <w:rPr>
                <w:b/>
                <w:sz w:val="22"/>
                <w:szCs w:val="22"/>
              </w:rPr>
            </w:pPr>
          </w:p>
          <w:p w:rsidR="00BA7D35" w:rsidRPr="008B6BDA" w:rsidRDefault="00BA7D35" w:rsidP="00EA09BE">
            <w:pPr>
              <w:jc w:val="center"/>
              <w:rPr>
                <w:b/>
                <w:sz w:val="22"/>
                <w:szCs w:val="22"/>
              </w:rPr>
            </w:pPr>
          </w:p>
          <w:p w:rsidR="00BA7D35" w:rsidRPr="008B6BDA" w:rsidRDefault="00BA7D35" w:rsidP="00EA09BE">
            <w:pPr>
              <w:jc w:val="center"/>
              <w:rPr>
                <w:b/>
                <w:sz w:val="22"/>
                <w:szCs w:val="22"/>
              </w:rPr>
            </w:pPr>
          </w:p>
          <w:p w:rsidR="00BA7D35" w:rsidRPr="008B6BDA" w:rsidRDefault="00BA7D35" w:rsidP="00EA09BE">
            <w:pPr>
              <w:jc w:val="center"/>
              <w:rPr>
                <w:b/>
                <w:sz w:val="22"/>
                <w:szCs w:val="22"/>
              </w:rPr>
            </w:pPr>
          </w:p>
          <w:p w:rsidR="00BA7D35" w:rsidRPr="008B6BDA" w:rsidRDefault="00BA7D35" w:rsidP="00EA09BE">
            <w:pPr>
              <w:jc w:val="center"/>
              <w:rPr>
                <w:b/>
                <w:sz w:val="22"/>
                <w:szCs w:val="22"/>
              </w:rPr>
            </w:pPr>
          </w:p>
          <w:p w:rsidR="00BA7D35" w:rsidRPr="008B6BDA" w:rsidRDefault="00BA7D35" w:rsidP="00EA09BE">
            <w:pPr>
              <w:jc w:val="center"/>
              <w:rPr>
                <w:b/>
                <w:sz w:val="22"/>
                <w:szCs w:val="22"/>
              </w:rPr>
            </w:pPr>
          </w:p>
          <w:p w:rsidR="00BA7D35" w:rsidRPr="008B6BDA" w:rsidRDefault="00BA7D35" w:rsidP="00EA09BE">
            <w:pPr>
              <w:jc w:val="center"/>
              <w:rPr>
                <w:b/>
                <w:sz w:val="22"/>
                <w:szCs w:val="22"/>
              </w:rPr>
            </w:pPr>
          </w:p>
          <w:p w:rsidR="00BA7D35" w:rsidRPr="008B6BDA" w:rsidRDefault="00BA7D35" w:rsidP="00EA09BE">
            <w:pPr>
              <w:jc w:val="center"/>
              <w:rPr>
                <w:b/>
                <w:sz w:val="22"/>
                <w:szCs w:val="22"/>
              </w:rPr>
            </w:pPr>
          </w:p>
          <w:p w:rsidR="00BA7D35" w:rsidRPr="008B6BDA" w:rsidRDefault="00BA7D35" w:rsidP="00EA09BE">
            <w:pPr>
              <w:jc w:val="center"/>
              <w:rPr>
                <w:b/>
                <w:sz w:val="22"/>
                <w:szCs w:val="22"/>
              </w:rPr>
            </w:pPr>
          </w:p>
          <w:p w:rsidR="00BA7D35" w:rsidRPr="008B6BDA" w:rsidRDefault="00BA7D35" w:rsidP="00EA09BE">
            <w:pPr>
              <w:jc w:val="center"/>
              <w:rPr>
                <w:b/>
                <w:sz w:val="22"/>
                <w:szCs w:val="22"/>
              </w:rPr>
            </w:pPr>
          </w:p>
          <w:p w:rsidR="00BA7D35" w:rsidRPr="008B6BDA" w:rsidRDefault="00BA7D35" w:rsidP="00EA09BE">
            <w:pPr>
              <w:jc w:val="center"/>
              <w:rPr>
                <w:b/>
                <w:sz w:val="22"/>
                <w:szCs w:val="22"/>
              </w:rPr>
            </w:pPr>
            <w:r w:rsidRPr="008B6BDA">
              <w:rPr>
                <w:b/>
                <w:sz w:val="22"/>
                <w:szCs w:val="22"/>
              </w:rPr>
              <w:t>3</w:t>
            </w:r>
          </w:p>
          <w:p w:rsidR="00BA7D35" w:rsidRPr="008B6BDA" w:rsidRDefault="00BA7D35" w:rsidP="00EA09BE">
            <w:pPr>
              <w:jc w:val="center"/>
              <w:rPr>
                <w:b/>
                <w:sz w:val="22"/>
                <w:szCs w:val="22"/>
              </w:rPr>
            </w:pPr>
          </w:p>
        </w:tc>
        <w:tc>
          <w:tcPr>
            <w:tcW w:w="5309" w:type="dxa"/>
          </w:tcPr>
          <w:p w:rsidR="005F52E6" w:rsidRPr="008B6BDA" w:rsidRDefault="005F52E6" w:rsidP="00083CEA">
            <w:pPr>
              <w:shd w:val="clear" w:color="auto" w:fill="FFFFFF"/>
              <w:ind w:firstLine="567"/>
              <w:jc w:val="both"/>
              <w:rPr>
                <w:b/>
                <w:sz w:val="22"/>
                <w:szCs w:val="22"/>
                <w:u w:val="single"/>
              </w:rPr>
            </w:pPr>
            <w:r w:rsidRPr="008B6BDA">
              <w:rPr>
                <w:b/>
                <w:sz w:val="22"/>
                <w:szCs w:val="22"/>
                <w:u w:val="single"/>
              </w:rPr>
              <w:lastRenderedPageBreak/>
              <w:t>Deputāts A.Kazinovskis</w:t>
            </w:r>
          </w:p>
          <w:p w:rsidR="005F52E6" w:rsidRPr="008B6BDA" w:rsidRDefault="005F52E6" w:rsidP="00083CEA">
            <w:pPr>
              <w:shd w:val="clear" w:color="auto" w:fill="FFFFFF"/>
              <w:ind w:firstLine="567"/>
              <w:jc w:val="both"/>
              <w:rPr>
                <w:sz w:val="22"/>
                <w:szCs w:val="22"/>
              </w:rPr>
            </w:pPr>
            <w:r w:rsidRPr="008B6BDA">
              <w:rPr>
                <w:sz w:val="22"/>
                <w:szCs w:val="22"/>
              </w:rPr>
              <w:t>Izteikt likumprojekta 4. pantu šādā redakcijā:</w:t>
            </w:r>
          </w:p>
          <w:p w:rsidR="005F52E6" w:rsidRPr="008B6BDA" w:rsidRDefault="005F52E6" w:rsidP="00083CEA">
            <w:pPr>
              <w:shd w:val="clear" w:color="auto" w:fill="FFFFFF"/>
              <w:ind w:firstLine="567"/>
              <w:jc w:val="both"/>
              <w:rPr>
                <w:sz w:val="22"/>
                <w:szCs w:val="22"/>
              </w:rPr>
            </w:pPr>
            <w:r w:rsidRPr="008B6BDA">
              <w:rPr>
                <w:sz w:val="22"/>
                <w:szCs w:val="22"/>
              </w:rPr>
              <w:t>“</w:t>
            </w:r>
            <w:r w:rsidRPr="008B6BDA">
              <w:rPr>
                <w:bCs/>
                <w:sz w:val="22"/>
                <w:szCs w:val="22"/>
              </w:rPr>
              <w:t>4. pants.</w:t>
            </w:r>
            <w:r w:rsidRPr="008B6BDA">
              <w:rPr>
                <w:sz w:val="22"/>
                <w:szCs w:val="22"/>
              </w:rPr>
              <w:t> Apstiprināt valsts budžeta dotāciju pašvaldībām </w:t>
            </w:r>
            <w:r w:rsidRPr="008B6BDA">
              <w:rPr>
                <w:bCs/>
                <w:sz w:val="22"/>
                <w:szCs w:val="22"/>
              </w:rPr>
              <w:t>208 574 529 </w:t>
            </w:r>
            <w:r w:rsidRPr="008B6BDA">
              <w:rPr>
                <w:bCs/>
                <w:i/>
                <w:iCs/>
                <w:sz w:val="22"/>
                <w:szCs w:val="22"/>
              </w:rPr>
              <w:t>euro</w:t>
            </w:r>
            <w:r w:rsidRPr="008B6BDA">
              <w:rPr>
                <w:sz w:val="22"/>
                <w:szCs w:val="22"/>
              </w:rPr>
              <w:t> apmērā, tai skaitā:</w:t>
            </w:r>
          </w:p>
          <w:p w:rsidR="005F52E6" w:rsidRPr="008B6BDA" w:rsidRDefault="005F52E6" w:rsidP="00083CEA">
            <w:pPr>
              <w:shd w:val="clear" w:color="auto" w:fill="FFFFFF"/>
              <w:ind w:firstLine="567"/>
              <w:jc w:val="both"/>
              <w:rPr>
                <w:sz w:val="22"/>
                <w:szCs w:val="22"/>
              </w:rPr>
            </w:pPr>
            <w:r w:rsidRPr="008B6BDA">
              <w:rPr>
                <w:sz w:val="22"/>
                <w:szCs w:val="22"/>
              </w:rPr>
              <w:t>1) pašvaldību finanšu izlīdzināšanas fondam 198 688 525 </w:t>
            </w:r>
            <w:r w:rsidRPr="008B6BDA">
              <w:rPr>
                <w:i/>
                <w:iCs/>
                <w:sz w:val="22"/>
                <w:szCs w:val="22"/>
              </w:rPr>
              <w:t>euro</w:t>
            </w:r>
            <w:r w:rsidRPr="008B6BDA">
              <w:rPr>
                <w:sz w:val="22"/>
                <w:szCs w:val="22"/>
              </w:rPr>
              <w:t> apmērā, tai skaitā speciālā dotācija 162 866 405 </w:t>
            </w:r>
            <w:r w:rsidRPr="008B6BDA">
              <w:rPr>
                <w:i/>
                <w:iCs/>
                <w:sz w:val="22"/>
                <w:szCs w:val="22"/>
              </w:rPr>
              <w:t>euro</w:t>
            </w:r>
            <w:r w:rsidRPr="008B6BDA">
              <w:rPr>
                <w:sz w:val="22"/>
                <w:szCs w:val="22"/>
              </w:rPr>
              <w:t> apmērā;</w:t>
            </w:r>
          </w:p>
          <w:p w:rsidR="005F52E6" w:rsidRPr="008B6BDA" w:rsidRDefault="005F52E6" w:rsidP="00083CEA">
            <w:pPr>
              <w:shd w:val="clear" w:color="auto" w:fill="FFFFFF"/>
              <w:ind w:firstLine="567"/>
              <w:jc w:val="both"/>
              <w:rPr>
                <w:sz w:val="22"/>
                <w:szCs w:val="22"/>
              </w:rPr>
            </w:pPr>
            <w:r w:rsidRPr="008B6BDA">
              <w:rPr>
                <w:sz w:val="22"/>
                <w:szCs w:val="22"/>
              </w:rPr>
              <w:lastRenderedPageBreak/>
              <w:t>2) pašvaldībām par bērniem bērnunamos (par vienu bērnu 8544 </w:t>
            </w:r>
            <w:r w:rsidRPr="008B6BDA">
              <w:rPr>
                <w:i/>
                <w:iCs/>
                <w:sz w:val="22"/>
                <w:szCs w:val="22"/>
              </w:rPr>
              <w:t>euro</w:t>
            </w:r>
            <w:r w:rsidRPr="008B6BDA">
              <w:rPr>
                <w:sz w:val="22"/>
                <w:szCs w:val="22"/>
              </w:rPr>
              <w:t>) un iemītniekiem veco ļaužu pansionātos un centros (par vienu iemītnieku 6360 </w:t>
            </w:r>
            <w:r w:rsidRPr="008B6BDA">
              <w:rPr>
                <w:i/>
                <w:iCs/>
                <w:sz w:val="22"/>
                <w:szCs w:val="22"/>
              </w:rPr>
              <w:t>euro</w:t>
            </w:r>
            <w:r w:rsidRPr="008B6BDA">
              <w:rPr>
                <w:sz w:val="22"/>
                <w:szCs w:val="22"/>
              </w:rPr>
              <w:t>), kuri tajos ievietoti līdz 1998. gada 1. janvārim, 657 264 </w:t>
            </w:r>
            <w:r w:rsidRPr="008B6BDA">
              <w:rPr>
                <w:i/>
                <w:iCs/>
                <w:sz w:val="22"/>
                <w:szCs w:val="22"/>
              </w:rPr>
              <w:t>euro</w:t>
            </w:r>
            <w:r w:rsidRPr="008B6BDA">
              <w:rPr>
                <w:sz w:val="22"/>
                <w:szCs w:val="22"/>
              </w:rPr>
              <w:t> apmērā. Ministru kabinets nosaka kārtību, kādā pašvaldībām piešķir valsts budžeta dotāciju.</w:t>
            </w:r>
          </w:p>
          <w:p w:rsidR="004463D9" w:rsidRPr="008B6BDA" w:rsidRDefault="005F52E6" w:rsidP="00083CEA">
            <w:pPr>
              <w:shd w:val="clear" w:color="auto" w:fill="FFFFFF"/>
              <w:ind w:firstLine="567"/>
              <w:jc w:val="both"/>
              <w:rPr>
                <w:bCs/>
                <w:sz w:val="22"/>
                <w:szCs w:val="22"/>
              </w:rPr>
            </w:pPr>
            <w:r w:rsidRPr="008B6BDA">
              <w:rPr>
                <w:sz w:val="22"/>
                <w:szCs w:val="22"/>
              </w:rPr>
              <w:t>3) </w:t>
            </w:r>
            <w:r w:rsidRPr="008B6BDA">
              <w:rPr>
                <w:bCs/>
                <w:sz w:val="22"/>
                <w:szCs w:val="22"/>
              </w:rPr>
              <w:t>9 228 740 </w:t>
            </w:r>
            <w:r w:rsidRPr="008B6BDA">
              <w:rPr>
                <w:bCs/>
                <w:i/>
                <w:iCs/>
                <w:sz w:val="22"/>
                <w:szCs w:val="22"/>
              </w:rPr>
              <w:t>euro</w:t>
            </w:r>
            <w:r w:rsidRPr="008B6BDA">
              <w:rPr>
                <w:bCs/>
                <w:sz w:val="22"/>
                <w:szCs w:val="22"/>
              </w:rPr>
              <w:t> apmērā pašvaldībām, kurām ieņēmumi pēc pašvaldību finanšu izlīdzināšanas 2021. gadā salīdzinājumā ar iepriekšējo gadu samazinās, nodrošinot, ka nevienai pašvaldībai ieņēmumu samazinājums pēc pašvaldību finanšu izlīdzināšanas nav lielāks par 4% salīdzinot ar iepriekšējo gadu.”</w:t>
            </w:r>
            <w:r w:rsidRPr="008B6BDA">
              <w:rPr>
                <w:rStyle w:val="EndnoteReference"/>
                <w:bCs/>
                <w:sz w:val="22"/>
                <w:szCs w:val="22"/>
              </w:rPr>
              <w:endnoteReference w:id="1"/>
            </w:r>
          </w:p>
          <w:p w:rsidR="00083CEA" w:rsidRPr="008B6BDA" w:rsidRDefault="00083CEA" w:rsidP="00083CEA">
            <w:pPr>
              <w:shd w:val="clear" w:color="auto" w:fill="FFFFFF"/>
              <w:ind w:firstLine="567"/>
              <w:jc w:val="both"/>
              <w:rPr>
                <w:bCs/>
                <w:sz w:val="22"/>
                <w:szCs w:val="22"/>
              </w:rPr>
            </w:pPr>
          </w:p>
          <w:p w:rsidR="00083CEA" w:rsidRPr="008B6BDA" w:rsidRDefault="00083CEA" w:rsidP="00083CEA">
            <w:pPr>
              <w:ind w:firstLine="567"/>
              <w:rPr>
                <w:b/>
                <w:sz w:val="22"/>
                <w:szCs w:val="22"/>
                <w:u w:val="single"/>
              </w:rPr>
            </w:pPr>
            <w:r w:rsidRPr="008B6BDA">
              <w:rPr>
                <w:b/>
                <w:sz w:val="22"/>
                <w:szCs w:val="22"/>
                <w:u w:val="single"/>
              </w:rPr>
              <w:t>Deputāte I.Goldberga</w:t>
            </w:r>
          </w:p>
          <w:p w:rsidR="00083CEA" w:rsidRPr="008B6BDA" w:rsidRDefault="00083CEA" w:rsidP="00083CEA">
            <w:pPr>
              <w:ind w:firstLine="567"/>
              <w:jc w:val="both"/>
              <w:rPr>
                <w:sz w:val="22"/>
                <w:szCs w:val="22"/>
              </w:rPr>
            </w:pPr>
            <w:r w:rsidRPr="008B6BDA">
              <w:rPr>
                <w:sz w:val="22"/>
                <w:szCs w:val="22"/>
              </w:rPr>
              <w:t xml:space="preserve">Izteikt likumprojekta 4. pantu šādā redakcijā: </w:t>
            </w:r>
          </w:p>
          <w:p w:rsidR="00083CEA" w:rsidRPr="008B6BDA" w:rsidRDefault="00083CEA" w:rsidP="00083CEA">
            <w:pPr>
              <w:ind w:firstLine="567"/>
              <w:jc w:val="both"/>
              <w:rPr>
                <w:sz w:val="22"/>
                <w:szCs w:val="22"/>
              </w:rPr>
            </w:pPr>
            <w:r w:rsidRPr="008B6BDA">
              <w:rPr>
                <w:sz w:val="22"/>
                <w:szCs w:val="22"/>
              </w:rPr>
              <w:t>“4. pants. Apstiprināt valsts budžeta dotāciju pašvaldībām 208 574 529 euro apmērā, tai skaitā:</w:t>
            </w:r>
          </w:p>
          <w:p w:rsidR="00083CEA" w:rsidRPr="008B6BDA" w:rsidRDefault="00083CEA" w:rsidP="00083CEA">
            <w:pPr>
              <w:ind w:firstLine="567"/>
              <w:jc w:val="both"/>
              <w:rPr>
                <w:sz w:val="22"/>
                <w:szCs w:val="22"/>
              </w:rPr>
            </w:pPr>
            <w:r w:rsidRPr="008B6BDA">
              <w:rPr>
                <w:sz w:val="22"/>
                <w:szCs w:val="22"/>
              </w:rPr>
              <w:t>1) pašvaldību finanšu izlīdzināšanas fondam 198 688 525 euro apmērā, tai skaitā speciālā dotācija 162 866 405 euro apmērā;</w:t>
            </w:r>
          </w:p>
          <w:p w:rsidR="00083CEA" w:rsidRPr="008B6BDA" w:rsidRDefault="00083CEA" w:rsidP="00083CEA">
            <w:pPr>
              <w:ind w:firstLine="567"/>
              <w:jc w:val="both"/>
              <w:rPr>
                <w:sz w:val="22"/>
                <w:szCs w:val="22"/>
              </w:rPr>
            </w:pPr>
            <w:r w:rsidRPr="008B6BDA">
              <w:rPr>
                <w:sz w:val="22"/>
                <w:szCs w:val="22"/>
              </w:rPr>
              <w:t xml:space="preserve">2) pašvaldībām par bērniem bērnunamos (par vienu bērnu 8544 euro) un iemītniekiem veco ļaužu pansionātos un centros (par vienu iemītnieku 6360 euro), kuri tajos ievietoti līdz 1998. gada 1. janvārim, 657 264 euro apmērā. Ministru kabinets nosaka kārtību, kādā pašvaldībām piešķir valsts budžeta dotāciju. </w:t>
            </w:r>
          </w:p>
          <w:p w:rsidR="00083CEA" w:rsidRPr="008B6BDA" w:rsidRDefault="00083CEA" w:rsidP="00083CEA">
            <w:pPr>
              <w:ind w:firstLine="567"/>
              <w:jc w:val="both"/>
              <w:rPr>
                <w:b/>
                <w:sz w:val="22"/>
                <w:szCs w:val="22"/>
                <w:u w:val="single"/>
              </w:rPr>
            </w:pPr>
            <w:r w:rsidRPr="008B6BDA">
              <w:rPr>
                <w:sz w:val="22"/>
                <w:szCs w:val="22"/>
              </w:rPr>
              <w:t>3) 9 228 740 euro apmērā pašvaldībām, kurām ieņēmumi pēc pašvaldību finanšu izlīdzināšanas 2021. gadā salīdzinājumā ar iepriekšējo gadu samazinās, nodrošinot, ka nevienai pašvaldībai ieņēmumu samazinājums pēc pašvaldību finanšu izlīdzināšanas nav lielāks par 4% salīdzinot ar iepriekšējo gadu.”</w:t>
            </w:r>
          </w:p>
        </w:tc>
        <w:tc>
          <w:tcPr>
            <w:tcW w:w="1451" w:type="dxa"/>
          </w:tcPr>
          <w:p w:rsidR="00150581" w:rsidRPr="008B6BDA" w:rsidRDefault="00150581" w:rsidP="008C4B57">
            <w:pPr>
              <w:jc w:val="center"/>
              <w:rPr>
                <w:b/>
                <w:sz w:val="22"/>
                <w:szCs w:val="22"/>
              </w:rPr>
            </w:pPr>
          </w:p>
        </w:tc>
        <w:tc>
          <w:tcPr>
            <w:tcW w:w="1260" w:type="dxa"/>
          </w:tcPr>
          <w:p w:rsidR="00E64500" w:rsidRPr="008B6BDA" w:rsidRDefault="00E64500" w:rsidP="008B6465">
            <w:pPr>
              <w:jc w:val="both"/>
              <w:rPr>
                <w:sz w:val="22"/>
                <w:szCs w:val="22"/>
              </w:rPr>
            </w:pPr>
          </w:p>
        </w:tc>
      </w:tr>
      <w:tr w:rsidR="00A610BC" w:rsidRPr="008B6465" w:rsidTr="00790D09">
        <w:tc>
          <w:tcPr>
            <w:tcW w:w="6091" w:type="dxa"/>
          </w:tcPr>
          <w:p w:rsidR="00A610BC" w:rsidRPr="00AE7B04" w:rsidRDefault="00307183" w:rsidP="00260075">
            <w:pPr>
              <w:ind w:firstLine="567"/>
              <w:jc w:val="both"/>
              <w:rPr>
                <w:b/>
                <w:bCs/>
                <w:sz w:val="22"/>
                <w:szCs w:val="22"/>
                <w:lang w:eastAsia="lv-LV"/>
              </w:rPr>
            </w:pPr>
            <w:r w:rsidRPr="00AE7B04">
              <w:rPr>
                <w:b/>
                <w:bCs/>
                <w:sz w:val="22"/>
                <w:szCs w:val="22"/>
                <w:lang w:eastAsia="lv-LV"/>
              </w:rPr>
              <w:t>5. pants.</w:t>
            </w:r>
            <w:r w:rsidRPr="00AE7B04">
              <w:rPr>
                <w:sz w:val="22"/>
                <w:szCs w:val="22"/>
                <w:lang w:eastAsia="lv-LV"/>
              </w:rPr>
              <w:t> A</w:t>
            </w:r>
            <w:r w:rsidRPr="00AE7B04">
              <w:rPr>
                <w:bCs/>
                <w:sz w:val="22"/>
                <w:szCs w:val="22"/>
                <w:lang w:eastAsia="lv-LV"/>
              </w:rPr>
              <w:t>pstiprināt valsts</w:t>
            </w:r>
            <w:r w:rsidRPr="00AE7B04">
              <w:rPr>
                <w:sz w:val="22"/>
                <w:szCs w:val="22"/>
                <w:lang w:eastAsia="lv-LV"/>
              </w:rPr>
              <w:t xml:space="preserve"> budžeta ilgtermiņa saistību maksimāli pieļaujamo apjomu saskaņā ar 11. pielikumu.</w:t>
            </w:r>
          </w:p>
        </w:tc>
        <w:tc>
          <w:tcPr>
            <w:tcW w:w="644" w:type="dxa"/>
          </w:tcPr>
          <w:p w:rsidR="00A610BC" w:rsidRPr="00D21B94" w:rsidRDefault="00A610BC" w:rsidP="00EA09BE">
            <w:pPr>
              <w:jc w:val="center"/>
              <w:rPr>
                <w:b/>
                <w:sz w:val="22"/>
                <w:szCs w:val="22"/>
              </w:rPr>
            </w:pPr>
          </w:p>
        </w:tc>
        <w:tc>
          <w:tcPr>
            <w:tcW w:w="5309" w:type="dxa"/>
          </w:tcPr>
          <w:p w:rsidR="00A610BC" w:rsidRPr="00870DE8" w:rsidRDefault="00A610BC" w:rsidP="00870DE8">
            <w:pPr>
              <w:ind w:firstLine="567"/>
              <w:jc w:val="both"/>
              <w:rPr>
                <w:b/>
                <w:sz w:val="22"/>
                <w:szCs w:val="22"/>
                <w:u w:val="single"/>
              </w:rPr>
            </w:pPr>
          </w:p>
        </w:tc>
        <w:tc>
          <w:tcPr>
            <w:tcW w:w="1451" w:type="dxa"/>
          </w:tcPr>
          <w:p w:rsidR="00A610BC" w:rsidRPr="008C4B57" w:rsidRDefault="00A610BC" w:rsidP="008C4B57">
            <w:pPr>
              <w:jc w:val="center"/>
              <w:rPr>
                <w:b/>
                <w:sz w:val="22"/>
                <w:szCs w:val="22"/>
              </w:rPr>
            </w:pPr>
          </w:p>
        </w:tc>
        <w:tc>
          <w:tcPr>
            <w:tcW w:w="1260" w:type="dxa"/>
          </w:tcPr>
          <w:p w:rsidR="00A610BC" w:rsidRPr="008B6465" w:rsidRDefault="00A610BC" w:rsidP="008B6465">
            <w:pPr>
              <w:jc w:val="both"/>
              <w:rPr>
                <w:sz w:val="22"/>
                <w:szCs w:val="22"/>
              </w:rPr>
            </w:pPr>
          </w:p>
        </w:tc>
      </w:tr>
      <w:tr w:rsidR="00870DE8" w:rsidRPr="008B6465" w:rsidTr="00790D09">
        <w:tc>
          <w:tcPr>
            <w:tcW w:w="6091" w:type="dxa"/>
          </w:tcPr>
          <w:p w:rsidR="00870DE8" w:rsidRPr="00AE7B04" w:rsidRDefault="00307183" w:rsidP="00AE7B04">
            <w:pPr>
              <w:ind w:firstLine="567"/>
              <w:jc w:val="both"/>
              <w:rPr>
                <w:sz w:val="22"/>
                <w:szCs w:val="22"/>
                <w:lang w:eastAsia="lv-LV"/>
              </w:rPr>
            </w:pPr>
            <w:r w:rsidRPr="00AE7B04">
              <w:rPr>
                <w:b/>
                <w:bCs/>
                <w:sz w:val="22"/>
                <w:szCs w:val="22"/>
                <w:lang w:eastAsia="lv-LV"/>
              </w:rPr>
              <w:lastRenderedPageBreak/>
              <w:t>6. pants. </w:t>
            </w:r>
            <w:r w:rsidRPr="00AE7B04">
              <w:rPr>
                <w:sz w:val="22"/>
                <w:szCs w:val="22"/>
              </w:rPr>
              <w:t xml:space="preserve">Šā likuma sagatavošanā izmantota iekšzemes kopprodukta (faktiskajās cenās) prognoze 2021.gadam 30 022 000 000 </w:t>
            </w:r>
            <w:r w:rsidRPr="00AE7B04">
              <w:rPr>
                <w:i/>
                <w:sz w:val="22"/>
                <w:szCs w:val="22"/>
              </w:rPr>
              <w:t>euro</w:t>
            </w:r>
            <w:r w:rsidRPr="00AE7B04">
              <w:rPr>
                <w:sz w:val="22"/>
                <w:szCs w:val="22"/>
              </w:rPr>
              <w:t xml:space="preserve"> apmērā.</w:t>
            </w:r>
          </w:p>
        </w:tc>
        <w:tc>
          <w:tcPr>
            <w:tcW w:w="644" w:type="dxa"/>
          </w:tcPr>
          <w:p w:rsidR="00870DE8" w:rsidRPr="00D21B94" w:rsidRDefault="00870DE8" w:rsidP="00EA09BE">
            <w:pPr>
              <w:jc w:val="center"/>
              <w:rPr>
                <w:b/>
                <w:sz w:val="22"/>
                <w:szCs w:val="22"/>
              </w:rPr>
            </w:pPr>
          </w:p>
        </w:tc>
        <w:tc>
          <w:tcPr>
            <w:tcW w:w="5309" w:type="dxa"/>
          </w:tcPr>
          <w:p w:rsidR="00870DE8" w:rsidRPr="00870DE8" w:rsidRDefault="00870DE8" w:rsidP="00870DE8">
            <w:pPr>
              <w:ind w:firstLine="567"/>
              <w:jc w:val="both"/>
              <w:rPr>
                <w:color w:val="404040"/>
                <w:sz w:val="22"/>
                <w:szCs w:val="22"/>
              </w:rPr>
            </w:pPr>
          </w:p>
        </w:tc>
        <w:tc>
          <w:tcPr>
            <w:tcW w:w="1451" w:type="dxa"/>
          </w:tcPr>
          <w:p w:rsidR="00870DE8" w:rsidRPr="008C4B57" w:rsidRDefault="00870DE8" w:rsidP="008C4B57">
            <w:pPr>
              <w:jc w:val="center"/>
              <w:rPr>
                <w:b/>
                <w:sz w:val="22"/>
                <w:szCs w:val="22"/>
              </w:rPr>
            </w:pPr>
          </w:p>
        </w:tc>
        <w:tc>
          <w:tcPr>
            <w:tcW w:w="1260" w:type="dxa"/>
          </w:tcPr>
          <w:p w:rsidR="00870DE8" w:rsidRPr="008B6465" w:rsidRDefault="00870DE8" w:rsidP="008B6465">
            <w:pPr>
              <w:jc w:val="both"/>
              <w:rPr>
                <w:sz w:val="22"/>
                <w:szCs w:val="22"/>
              </w:rPr>
            </w:pPr>
          </w:p>
        </w:tc>
      </w:tr>
      <w:tr w:rsidR="00B60EDA" w:rsidRPr="008B6465" w:rsidTr="00790D09">
        <w:tc>
          <w:tcPr>
            <w:tcW w:w="6091" w:type="dxa"/>
          </w:tcPr>
          <w:p w:rsidR="00B60EDA" w:rsidRPr="00AE7B04" w:rsidRDefault="00307183" w:rsidP="00260075">
            <w:pPr>
              <w:ind w:firstLine="567"/>
              <w:jc w:val="both"/>
              <w:rPr>
                <w:b/>
                <w:color w:val="000000"/>
                <w:sz w:val="22"/>
                <w:szCs w:val="22"/>
                <w:lang w:eastAsia="lv-LV"/>
              </w:rPr>
            </w:pPr>
            <w:r w:rsidRPr="00AE7B04">
              <w:rPr>
                <w:b/>
                <w:sz w:val="22"/>
                <w:szCs w:val="22"/>
                <w:lang w:eastAsia="lv-LV"/>
              </w:rPr>
              <w:t>7. pants.</w:t>
            </w:r>
            <w:r w:rsidRPr="00AE7B04">
              <w:rPr>
                <w:sz w:val="22"/>
                <w:szCs w:val="22"/>
                <w:lang w:eastAsia="lv-LV"/>
              </w:rPr>
              <w:t xml:space="preserve"> </w:t>
            </w:r>
            <w:r w:rsidRPr="00AE7B04">
              <w:rPr>
                <w:sz w:val="22"/>
                <w:szCs w:val="22"/>
              </w:rPr>
              <w:t>Noteikt, ka 2021. gadā pieļaujamais vispārējās valdības budžeta deficīts, kurš izriet no strukturālās budžeta bilances mērķa un no kura atskaitīta fiskālā nodrošinājuma rezerve, atbilstoši Eiropas nacionālo un reģionālo kontu sistēmas Eiropas Savienībā metodoloģijai ir 3,9 procenti no iekšzemes kopprodukta.</w:t>
            </w:r>
          </w:p>
        </w:tc>
        <w:tc>
          <w:tcPr>
            <w:tcW w:w="644" w:type="dxa"/>
          </w:tcPr>
          <w:p w:rsidR="00B60EDA" w:rsidRPr="00D21B94" w:rsidRDefault="00B60EDA" w:rsidP="00EA09BE">
            <w:pPr>
              <w:jc w:val="center"/>
              <w:rPr>
                <w:b/>
                <w:sz w:val="22"/>
                <w:szCs w:val="22"/>
              </w:rPr>
            </w:pPr>
          </w:p>
        </w:tc>
        <w:tc>
          <w:tcPr>
            <w:tcW w:w="5309" w:type="dxa"/>
          </w:tcPr>
          <w:p w:rsidR="00B60EDA" w:rsidRPr="001E02AA" w:rsidRDefault="00B60EDA" w:rsidP="001E02AA">
            <w:pPr>
              <w:ind w:firstLine="567"/>
              <w:jc w:val="both"/>
              <w:rPr>
                <w:b/>
                <w:sz w:val="22"/>
                <w:szCs w:val="22"/>
                <w:u w:val="single"/>
              </w:rPr>
            </w:pPr>
          </w:p>
        </w:tc>
        <w:tc>
          <w:tcPr>
            <w:tcW w:w="1451" w:type="dxa"/>
          </w:tcPr>
          <w:p w:rsidR="00B60EDA" w:rsidRPr="008C4B57" w:rsidRDefault="00B60EDA" w:rsidP="008C4B57">
            <w:pPr>
              <w:jc w:val="center"/>
              <w:rPr>
                <w:b/>
                <w:sz w:val="22"/>
                <w:szCs w:val="22"/>
              </w:rPr>
            </w:pPr>
          </w:p>
        </w:tc>
        <w:tc>
          <w:tcPr>
            <w:tcW w:w="1260" w:type="dxa"/>
          </w:tcPr>
          <w:p w:rsidR="00B60EDA" w:rsidRPr="008B6465" w:rsidRDefault="00B60EDA" w:rsidP="008B6465">
            <w:pPr>
              <w:jc w:val="both"/>
              <w:rPr>
                <w:sz w:val="22"/>
                <w:szCs w:val="22"/>
              </w:rPr>
            </w:pPr>
          </w:p>
        </w:tc>
      </w:tr>
      <w:tr w:rsidR="005C5FDC" w:rsidRPr="008B6465" w:rsidTr="00790D09">
        <w:tc>
          <w:tcPr>
            <w:tcW w:w="6091" w:type="dxa"/>
          </w:tcPr>
          <w:p w:rsidR="005C5FDC" w:rsidRPr="00AE7B04" w:rsidRDefault="00307183" w:rsidP="00260075">
            <w:pPr>
              <w:ind w:firstLine="567"/>
              <w:jc w:val="both"/>
              <w:rPr>
                <w:sz w:val="22"/>
                <w:szCs w:val="22"/>
              </w:rPr>
            </w:pPr>
            <w:r w:rsidRPr="00AE7B04">
              <w:rPr>
                <w:b/>
                <w:bCs/>
                <w:sz w:val="22"/>
                <w:szCs w:val="22"/>
                <w:lang w:eastAsia="lv-LV"/>
              </w:rPr>
              <w:t>8. pants.</w:t>
            </w:r>
            <w:r w:rsidRPr="00AE7B04">
              <w:rPr>
                <w:sz w:val="22"/>
                <w:szCs w:val="22"/>
                <w:lang w:eastAsia="lv-LV"/>
              </w:rPr>
              <w:t xml:space="preserve"> </w:t>
            </w:r>
            <w:r w:rsidRPr="00AE7B04">
              <w:rPr>
                <w:sz w:val="22"/>
                <w:szCs w:val="22"/>
              </w:rPr>
              <w:t xml:space="preserve">Noteikt maksimālo valsts parādu 2021. gada beigās nominālvērtībā 14 440 000 000 </w:t>
            </w:r>
            <w:r w:rsidRPr="00AE7B04">
              <w:rPr>
                <w:i/>
                <w:sz w:val="22"/>
                <w:szCs w:val="22"/>
              </w:rPr>
              <w:t>euro</w:t>
            </w:r>
            <w:r w:rsidRPr="00AE7B04">
              <w:rPr>
                <w:sz w:val="22"/>
                <w:szCs w:val="22"/>
              </w:rPr>
              <w:t xml:space="preserve"> apmērā, ņemot vērā Valsts kases administrētajiem aizņēmumiem un valsts parāda vērtspapīriem piesaistīto atvasināto finanšu instrumentu valūtas rezultātu. </w:t>
            </w:r>
          </w:p>
        </w:tc>
        <w:tc>
          <w:tcPr>
            <w:tcW w:w="644" w:type="dxa"/>
          </w:tcPr>
          <w:p w:rsidR="00755475" w:rsidRPr="00D21B94" w:rsidRDefault="00755475" w:rsidP="00EA09BE">
            <w:pPr>
              <w:jc w:val="center"/>
              <w:rPr>
                <w:b/>
                <w:sz w:val="22"/>
                <w:szCs w:val="22"/>
              </w:rPr>
            </w:pPr>
          </w:p>
        </w:tc>
        <w:tc>
          <w:tcPr>
            <w:tcW w:w="5309" w:type="dxa"/>
          </w:tcPr>
          <w:p w:rsidR="00056CE7" w:rsidRPr="001E02AA" w:rsidRDefault="00056CE7" w:rsidP="001E02AA">
            <w:pPr>
              <w:ind w:firstLine="567"/>
              <w:jc w:val="both"/>
              <w:rPr>
                <w:sz w:val="22"/>
                <w:szCs w:val="22"/>
              </w:rPr>
            </w:pPr>
          </w:p>
        </w:tc>
        <w:tc>
          <w:tcPr>
            <w:tcW w:w="1451" w:type="dxa"/>
          </w:tcPr>
          <w:p w:rsidR="00056CE7" w:rsidRPr="008C4B57" w:rsidRDefault="00056CE7" w:rsidP="00056CE7">
            <w:pPr>
              <w:jc w:val="center"/>
              <w:rPr>
                <w:b/>
                <w:sz w:val="22"/>
                <w:szCs w:val="22"/>
              </w:rPr>
            </w:pPr>
          </w:p>
        </w:tc>
        <w:tc>
          <w:tcPr>
            <w:tcW w:w="1260" w:type="dxa"/>
          </w:tcPr>
          <w:p w:rsidR="005C5FDC" w:rsidRPr="008B6465" w:rsidRDefault="005C5FDC" w:rsidP="008B6465">
            <w:pPr>
              <w:jc w:val="both"/>
              <w:rPr>
                <w:sz w:val="22"/>
                <w:szCs w:val="22"/>
              </w:rPr>
            </w:pPr>
          </w:p>
        </w:tc>
      </w:tr>
      <w:tr w:rsidR="00B60EDA" w:rsidRPr="008B6465" w:rsidTr="00790D09">
        <w:tc>
          <w:tcPr>
            <w:tcW w:w="6091" w:type="dxa"/>
          </w:tcPr>
          <w:p w:rsidR="00B60EDA" w:rsidRPr="00AE7B04" w:rsidRDefault="00307183" w:rsidP="00260075">
            <w:pPr>
              <w:ind w:firstLine="567"/>
              <w:jc w:val="both"/>
              <w:rPr>
                <w:b/>
                <w:bCs/>
                <w:color w:val="000000"/>
                <w:sz w:val="22"/>
                <w:szCs w:val="22"/>
                <w:lang w:eastAsia="lv-LV"/>
              </w:rPr>
            </w:pPr>
            <w:r w:rsidRPr="00AE7B04">
              <w:rPr>
                <w:b/>
                <w:sz w:val="22"/>
                <w:szCs w:val="22"/>
                <w:lang w:eastAsia="lv-LV"/>
              </w:rPr>
              <w:t xml:space="preserve">9. pants. </w:t>
            </w:r>
            <w:r w:rsidRPr="00AE7B04">
              <w:rPr>
                <w:sz w:val="22"/>
                <w:szCs w:val="22"/>
              </w:rPr>
              <w:t xml:space="preserve">Valdības rīcības pieļaujamās robežas, lai segtu uz valsts budžetu attiecināmās valsts vārdā sniegto galvojumu parāda saistības 2021. gadā, ir novērtētas 47 000 </w:t>
            </w:r>
            <w:r w:rsidRPr="00AE7B04">
              <w:rPr>
                <w:i/>
                <w:sz w:val="22"/>
                <w:szCs w:val="22"/>
              </w:rPr>
              <w:t>euro</w:t>
            </w:r>
            <w:r w:rsidRPr="00AE7B04">
              <w:rPr>
                <w:sz w:val="22"/>
                <w:szCs w:val="22"/>
              </w:rPr>
              <w:t xml:space="preserve"> apmērā.</w:t>
            </w:r>
          </w:p>
        </w:tc>
        <w:tc>
          <w:tcPr>
            <w:tcW w:w="644" w:type="dxa"/>
          </w:tcPr>
          <w:p w:rsidR="00B60EDA" w:rsidRPr="00D21B94" w:rsidRDefault="00B60EDA" w:rsidP="00EA09BE">
            <w:pPr>
              <w:jc w:val="center"/>
              <w:rPr>
                <w:b/>
                <w:sz w:val="22"/>
                <w:szCs w:val="22"/>
              </w:rPr>
            </w:pPr>
          </w:p>
        </w:tc>
        <w:tc>
          <w:tcPr>
            <w:tcW w:w="5309" w:type="dxa"/>
          </w:tcPr>
          <w:p w:rsidR="00B60EDA" w:rsidRPr="001E02AA" w:rsidRDefault="00B60EDA" w:rsidP="001E02AA">
            <w:pPr>
              <w:ind w:firstLine="567"/>
              <w:jc w:val="both"/>
              <w:rPr>
                <w:b/>
                <w:i/>
                <w:sz w:val="22"/>
                <w:szCs w:val="22"/>
                <w:u w:val="single"/>
              </w:rPr>
            </w:pPr>
          </w:p>
        </w:tc>
        <w:tc>
          <w:tcPr>
            <w:tcW w:w="1451" w:type="dxa"/>
          </w:tcPr>
          <w:p w:rsidR="00B60EDA" w:rsidRPr="008C4B57" w:rsidRDefault="00B60EDA" w:rsidP="008C4B57">
            <w:pPr>
              <w:jc w:val="center"/>
              <w:rPr>
                <w:b/>
                <w:sz w:val="22"/>
                <w:szCs w:val="22"/>
              </w:rPr>
            </w:pPr>
          </w:p>
        </w:tc>
        <w:tc>
          <w:tcPr>
            <w:tcW w:w="1260" w:type="dxa"/>
          </w:tcPr>
          <w:p w:rsidR="00B60EDA" w:rsidRPr="008B6465" w:rsidRDefault="00B60EDA" w:rsidP="008B6465">
            <w:pPr>
              <w:jc w:val="both"/>
              <w:rPr>
                <w:sz w:val="22"/>
                <w:szCs w:val="22"/>
              </w:rPr>
            </w:pPr>
          </w:p>
        </w:tc>
      </w:tr>
      <w:tr w:rsidR="00293B17" w:rsidRPr="008B6465" w:rsidTr="00790D09">
        <w:tc>
          <w:tcPr>
            <w:tcW w:w="6091" w:type="dxa"/>
          </w:tcPr>
          <w:p w:rsidR="00293B17" w:rsidRPr="00AE7B04" w:rsidRDefault="00307183" w:rsidP="00260075">
            <w:pPr>
              <w:ind w:firstLine="567"/>
              <w:jc w:val="both"/>
              <w:rPr>
                <w:b/>
                <w:bCs/>
                <w:color w:val="000000"/>
                <w:sz w:val="22"/>
                <w:szCs w:val="22"/>
                <w:lang w:eastAsia="lv-LV"/>
              </w:rPr>
            </w:pPr>
            <w:r w:rsidRPr="00AE7B04">
              <w:rPr>
                <w:b/>
                <w:sz w:val="22"/>
                <w:szCs w:val="22"/>
              </w:rPr>
              <w:t xml:space="preserve">10. pants. </w:t>
            </w:r>
            <w:r w:rsidRPr="00AE7B04">
              <w:rPr>
                <w:sz w:val="22"/>
                <w:szCs w:val="22"/>
              </w:rPr>
              <w:t xml:space="preserve">Finanšu ministram pēc sabiedrības ar ierobežotu atbildību “Hiponia” likvidācijas dzēst valsts aizdevumu un ar to saistītos blakus prasījumus ne vairāk kā 28 647 228 </w:t>
            </w:r>
            <w:r w:rsidRPr="00AE7B04">
              <w:rPr>
                <w:i/>
                <w:sz w:val="22"/>
                <w:szCs w:val="22"/>
              </w:rPr>
              <w:t>euro</w:t>
            </w:r>
            <w:r w:rsidRPr="00AE7B04">
              <w:rPr>
                <w:sz w:val="22"/>
                <w:szCs w:val="22"/>
              </w:rPr>
              <w:t xml:space="preserve"> apmērā, nepiemērojot Ministru kabineta noteikto kārtību. </w:t>
            </w:r>
          </w:p>
        </w:tc>
        <w:tc>
          <w:tcPr>
            <w:tcW w:w="644" w:type="dxa"/>
          </w:tcPr>
          <w:p w:rsidR="00CA3ADC" w:rsidRPr="00D21B94" w:rsidRDefault="00CA3ADC" w:rsidP="00EA09BE">
            <w:pPr>
              <w:jc w:val="center"/>
              <w:rPr>
                <w:b/>
                <w:sz w:val="22"/>
                <w:szCs w:val="22"/>
              </w:rPr>
            </w:pPr>
          </w:p>
        </w:tc>
        <w:tc>
          <w:tcPr>
            <w:tcW w:w="5309" w:type="dxa"/>
          </w:tcPr>
          <w:p w:rsidR="00CC407E" w:rsidRPr="001E02AA" w:rsidRDefault="00CC407E" w:rsidP="001E02AA">
            <w:pPr>
              <w:ind w:firstLine="567"/>
              <w:jc w:val="both"/>
              <w:rPr>
                <w:b/>
                <w:sz w:val="22"/>
                <w:szCs w:val="22"/>
                <w:u w:val="single"/>
              </w:rPr>
            </w:pPr>
          </w:p>
        </w:tc>
        <w:tc>
          <w:tcPr>
            <w:tcW w:w="1451" w:type="dxa"/>
          </w:tcPr>
          <w:p w:rsidR="00293B17" w:rsidRPr="008C4B57" w:rsidRDefault="00293B17" w:rsidP="008C4B57">
            <w:pPr>
              <w:jc w:val="center"/>
              <w:rPr>
                <w:b/>
                <w:sz w:val="22"/>
                <w:szCs w:val="22"/>
              </w:rPr>
            </w:pPr>
          </w:p>
        </w:tc>
        <w:tc>
          <w:tcPr>
            <w:tcW w:w="1260" w:type="dxa"/>
          </w:tcPr>
          <w:p w:rsidR="00293B17" w:rsidRPr="008B6465" w:rsidRDefault="00293B17" w:rsidP="008B6465">
            <w:pPr>
              <w:jc w:val="both"/>
              <w:rPr>
                <w:sz w:val="22"/>
                <w:szCs w:val="22"/>
              </w:rPr>
            </w:pPr>
          </w:p>
        </w:tc>
      </w:tr>
      <w:tr w:rsidR="005C5FDC" w:rsidRPr="008B6465" w:rsidTr="00790D09">
        <w:tc>
          <w:tcPr>
            <w:tcW w:w="6091" w:type="dxa"/>
          </w:tcPr>
          <w:p w:rsidR="005C5FDC" w:rsidRPr="00AE7B04" w:rsidRDefault="00AE1B6B" w:rsidP="00260075">
            <w:pPr>
              <w:ind w:firstLine="567"/>
              <w:jc w:val="both"/>
              <w:rPr>
                <w:sz w:val="22"/>
                <w:szCs w:val="22"/>
              </w:rPr>
            </w:pPr>
            <w:r w:rsidRPr="00AE7B04">
              <w:rPr>
                <w:b/>
                <w:bCs/>
                <w:sz w:val="22"/>
                <w:szCs w:val="22"/>
                <w:lang w:eastAsia="lv-LV"/>
              </w:rPr>
              <w:t>11. pants.</w:t>
            </w:r>
            <w:r w:rsidRPr="00AE7B04">
              <w:rPr>
                <w:sz w:val="22"/>
                <w:szCs w:val="22"/>
                <w:lang w:eastAsia="lv-LV"/>
              </w:rPr>
              <w:t xml:space="preserve"> Noteikt valsts budžeta aizdevumu kopējo palielinājumu 216 319 079 </w:t>
            </w:r>
            <w:r w:rsidRPr="00AE7B04">
              <w:rPr>
                <w:i/>
                <w:sz w:val="22"/>
                <w:szCs w:val="22"/>
                <w:lang w:eastAsia="lv-LV"/>
              </w:rPr>
              <w:t>euro</w:t>
            </w:r>
            <w:r w:rsidRPr="00AE7B04">
              <w:rPr>
                <w:sz w:val="22"/>
                <w:szCs w:val="22"/>
                <w:lang w:eastAsia="lv-LV"/>
              </w:rPr>
              <w:t xml:space="preserve"> apmērā, kas neietver šā likuma 12.</w:t>
            </w:r>
            <w:r w:rsidRPr="00AE7B04">
              <w:rPr>
                <w:color w:val="FF0000"/>
                <w:sz w:val="22"/>
                <w:szCs w:val="22"/>
                <w:lang w:eastAsia="lv-LV"/>
              </w:rPr>
              <w:t> </w:t>
            </w:r>
            <w:r w:rsidRPr="00AE7B04">
              <w:rPr>
                <w:sz w:val="22"/>
                <w:szCs w:val="22"/>
                <w:lang w:eastAsia="lv-LV"/>
              </w:rPr>
              <w:t>pantā noteikto pašvaldību aizņēmumu kopējo palielinājumu, ja aizņēmumi tiek ņemti no valsts budžeta.</w:t>
            </w:r>
          </w:p>
        </w:tc>
        <w:tc>
          <w:tcPr>
            <w:tcW w:w="644" w:type="dxa"/>
          </w:tcPr>
          <w:p w:rsidR="00CA3ADC" w:rsidRPr="00D21B94" w:rsidRDefault="00CA3ADC" w:rsidP="00EA09BE">
            <w:pPr>
              <w:jc w:val="center"/>
              <w:rPr>
                <w:b/>
                <w:sz w:val="22"/>
                <w:szCs w:val="22"/>
              </w:rPr>
            </w:pPr>
          </w:p>
        </w:tc>
        <w:tc>
          <w:tcPr>
            <w:tcW w:w="5309" w:type="dxa"/>
          </w:tcPr>
          <w:p w:rsidR="00D507D8" w:rsidRPr="001E02AA" w:rsidRDefault="00D507D8" w:rsidP="001E02AA">
            <w:pPr>
              <w:ind w:firstLine="567"/>
              <w:jc w:val="both"/>
              <w:rPr>
                <w:color w:val="000000"/>
                <w:sz w:val="22"/>
                <w:szCs w:val="22"/>
              </w:rPr>
            </w:pPr>
          </w:p>
        </w:tc>
        <w:tc>
          <w:tcPr>
            <w:tcW w:w="1451" w:type="dxa"/>
          </w:tcPr>
          <w:p w:rsidR="00D507D8" w:rsidRPr="008C4B57" w:rsidRDefault="00D507D8" w:rsidP="008C4B57">
            <w:pPr>
              <w:jc w:val="center"/>
              <w:rPr>
                <w:b/>
                <w:sz w:val="22"/>
                <w:szCs w:val="22"/>
              </w:rPr>
            </w:pPr>
          </w:p>
        </w:tc>
        <w:tc>
          <w:tcPr>
            <w:tcW w:w="1260" w:type="dxa"/>
          </w:tcPr>
          <w:p w:rsidR="005C5FDC" w:rsidRPr="008B6465" w:rsidRDefault="005C5FDC" w:rsidP="008B6465">
            <w:pPr>
              <w:jc w:val="both"/>
              <w:rPr>
                <w:sz w:val="22"/>
                <w:szCs w:val="22"/>
              </w:rPr>
            </w:pPr>
          </w:p>
        </w:tc>
      </w:tr>
      <w:tr w:rsidR="00BD538E" w:rsidRPr="008B6465" w:rsidTr="00790D09">
        <w:tc>
          <w:tcPr>
            <w:tcW w:w="6091" w:type="dxa"/>
          </w:tcPr>
          <w:p w:rsidR="00BD538E" w:rsidRPr="00AE7B04" w:rsidRDefault="00BD538E" w:rsidP="00BD538E">
            <w:pPr>
              <w:ind w:firstLine="567"/>
              <w:jc w:val="both"/>
              <w:rPr>
                <w:i/>
                <w:sz w:val="22"/>
                <w:szCs w:val="22"/>
                <w:lang w:eastAsia="lv-LV"/>
              </w:rPr>
            </w:pPr>
            <w:r w:rsidRPr="00AE7B04">
              <w:rPr>
                <w:b/>
                <w:bCs/>
                <w:sz w:val="22"/>
                <w:szCs w:val="22"/>
                <w:lang w:eastAsia="lv-LV"/>
              </w:rPr>
              <w:t>12. pants.</w:t>
            </w:r>
            <w:r w:rsidRPr="00AE7B04">
              <w:rPr>
                <w:sz w:val="22"/>
                <w:szCs w:val="22"/>
                <w:lang w:eastAsia="lv-LV"/>
              </w:rPr>
              <w:t xml:space="preserve"> (1) Noteikt pašvaldību aizņēmumu kopējo palielinājumu 268 138 258 </w:t>
            </w:r>
            <w:r w:rsidRPr="00AE7B04">
              <w:rPr>
                <w:i/>
                <w:sz w:val="22"/>
                <w:szCs w:val="22"/>
                <w:lang w:eastAsia="lv-LV"/>
              </w:rPr>
              <w:t xml:space="preserve">euro. </w:t>
            </w:r>
          </w:p>
          <w:p w:rsidR="00BD538E" w:rsidRPr="00AE7B04" w:rsidRDefault="00BD538E" w:rsidP="00BD538E">
            <w:pPr>
              <w:ind w:firstLine="567"/>
              <w:jc w:val="both"/>
              <w:rPr>
                <w:sz w:val="22"/>
                <w:szCs w:val="22"/>
                <w:lang w:eastAsia="lv-LV"/>
              </w:rPr>
            </w:pPr>
            <w:r w:rsidRPr="00AE7B04">
              <w:rPr>
                <w:sz w:val="22"/>
                <w:szCs w:val="22"/>
                <w:lang w:eastAsia="lv-LV"/>
              </w:rPr>
              <w:t xml:space="preserve">(2)  No šā panta pirmajā daļā minētā palielinājuma noteikt pašvaldību aizņēmumu palielinājumu </w:t>
            </w:r>
            <w:r w:rsidRPr="00AE7B04">
              <w:rPr>
                <w:sz w:val="22"/>
                <w:szCs w:val="22"/>
              </w:rPr>
              <w:t>118 138 258</w:t>
            </w:r>
            <w:r w:rsidRPr="00AE7B04">
              <w:rPr>
                <w:sz w:val="22"/>
                <w:szCs w:val="22"/>
                <w:lang w:eastAsia="lv-LV"/>
              </w:rPr>
              <w:t xml:space="preserve"> </w:t>
            </w:r>
            <w:r w:rsidRPr="00AE7B04">
              <w:rPr>
                <w:i/>
                <w:sz w:val="22"/>
                <w:szCs w:val="22"/>
                <w:lang w:eastAsia="lv-LV"/>
              </w:rPr>
              <w:t>euro</w:t>
            </w:r>
            <w:r w:rsidRPr="00AE7B04">
              <w:rPr>
                <w:sz w:val="22"/>
                <w:szCs w:val="22"/>
                <w:lang w:eastAsia="lv-LV"/>
              </w:rPr>
              <w:t xml:space="preserve"> apmērā:</w:t>
            </w:r>
          </w:p>
          <w:p w:rsidR="00BD538E" w:rsidRPr="00AE7B04" w:rsidRDefault="00BD538E" w:rsidP="00BD538E">
            <w:pPr>
              <w:pStyle w:val="ListParagraph"/>
              <w:tabs>
                <w:tab w:val="left" w:pos="993"/>
              </w:tabs>
              <w:ind w:left="0" w:firstLine="567"/>
              <w:jc w:val="both"/>
              <w:rPr>
                <w:color w:val="000000"/>
                <w:sz w:val="22"/>
                <w:szCs w:val="22"/>
              </w:rPr>
            </w:pPr>
            <w:r w:rsidRPr="00AE7B04">
              <w:rPr>
                <w:sz w:val="22"/>
                <w:szCs w:val="22"/>
              </w:rPr>
              <w:t>1)</w:t>
            </w:r>
            <w:r w:rsidRPr="00AE7B04">
              <w:rPr>
                <w:sz w:val="22"/>
                <w:szCs w:val="22"/>
              </w:rPr>
              <w:tab/>
            </w:r>
            <w:r w:rsidRPr="00AE7B04">
              <w:rPr>
                <w:sz w:val="22"/>
                <w:szCs w:val="22"/>
                <w:lang w:eastAsia="lv-LV"/>
              </w:rPr>
              <w:t xml:space="preserve">Eiropas Savienības fondu un pārējās ārvalstu finanšu palīdzības līdzfinansēto projektu īstenošanai, tai skaitā kapitālsabiedrību pamatkapitāla palielināšanai ar mērķi nodrošināt pašvaldību līdzfinansējumu Eiropas Savienības fondu un pārējās ārvalstu finanšu palīdzības līdzfinansēto projektu īstenošanai, ar </w:t>
            </w:r>
            <w:r w:rsidRPr="00AE7B04">
              <w:rPr>
                <w:color w:val="000000"/>
                <w:sz w:val="22"/>
                <w:szCs w:val="22"/>
              </w:rPr>
              <w:t xml:space="preserve">aizņēmuma apmēru, </w:t>
            </w:r>
            <w:r w:rsidRPr="00AE7B04">
              <w:rPr>
                <w:sz w:val="22"/>
                <w:szCs w:val="22"/>
              </w:rPr>
              <w:t xml:space="preserve">kas </w:t>
            </w:r>
            <w:r w:rsidRPr="00AE7B04">
              <w:rPr>
                <w:color w:val="000000"/>
                <w:sz w:val="22"/>
                <w:szCs w:val="22"/>
              </w:rPr>
              <w:t>nepārsniedz projekta  attiecināmo izmaksu kopsummu.</w:t>
            </w:r>
          </w:p>
          <w:p w:rsidR="00BD538E" w:rsidRPr="00AE7B04" w:rsidRDefault="00BD538E" w:rsidP="00BD538E">
            <w:pPr>
              <w:pStyle w:val="ListParagraph"/>
              <w:tabs>
                <w:tab w:val="left" w:pos="993"/>
              </w:tabs>
              <w:ind w:left="0" w:firstLine="567"/>
              <w:jc w:val="both"/>
              <w:rPr>
                <w:color w:val="000000"/>
                <w:sz w:val="22"/>
                <w:szCs w:val="22"/>
              </w:rPr>
            </w:pPr>
            <w:r w:rsidRPr="00AE7B04">
              <w:rPr>
                <w:sz w:val="22"/>
                <w:szCs w:val="22"/>
              </w:rPr>
              <w:lastRenderedPageBreak/>
              <w:t>2)</w:t>
            </w:r>
            <w:r w:rsidRPr="00AE7B04">
              <w:rPr>
                <w:sz w:val="22"/>
                <w:szCs w:val="22"/>
              </w:rPr>
              <w:tab/>
            </w:r>
            <w:r w:rsidRPr="00AE7B04">
              <w:rPr>
                <w:sz w:val="22"/>
                <w:szCs w:val="22"/>
                <w:lang w:eastAsia="lv-LV"/>
              </w:rPr>
              <w:t xml:space="preserve">Emisijas kvotu izsolīšanas instrumenta līdzfinansēto projektu īstenošanai, ar </w:t>
            </w:r>
            <w:r w:rsidRPr="00AE7B04">
              <w:rPr>
                <w:color w:val="000000"/>
                <w:sz w:val="22"/>
                <w:szCs w:val="22"/>
              </w:rPr>
              <w:t xml:space="preserve">aizņēmuma apmēru, </w:t>
            </w:r>
            <w:r w:rsidRPr="00AE7B04">
              <w:rPr>
                <w:sz w:val="22"/>
                <w:szCs w:val="22"/>
              </w:rPr>
              <w:t xml:space="preserve">kas </w:t>
            </w:r>
            <w:r w:rsidRPr="00AE7B04">
              <w:rPr>
                <w:color w:val="000000"/>
                <w:sz w:val="22"/>
                <w:szCs w:val="22"/>
              </w:rPr>
              <w:t>nepārsniedz projekta  attiecināmo izmaksu kopsummu.</w:t>
            </w:r>
          </w:p>
          <w:p w:rsidR="00BD538E" w:rsidRPr="00AE7B04" w:rsidRDefault="00BD538E" w:rsidP="00BD538E">
            <w:pPr>
              <w:pStyle w:val="ListParagraph"/>
              <w:tabs>
                <w:tab w:val="left" w:pos="993"/>
              </w:tabs>
              <w:ind w:left="0" w:firstLine="567"/>
              <w:jc w:val="both"/>
              <w:rPr>
                <w:b/>
                <w:bCs/>
                <w:sz w:val="22"/>
                <w:szCs w:val="22"/>
                <w:lang w:eastAsia="lv-LV"/>
              </w:rPr>
            </w:pPr>
            <w:r w:rsidRPr="00AE7B04">
              <w:rPr>
                <w:sz w:val="22"/>
                <w:szCs w:val="22"/>
              </w:rPr>
              <w:t>3)</w:t>
            </w:r>
            <w:r w:rsidRPr="00AE7B04">
              <w:rPr>
                <w:sz w:val="22"/>
                <w:szCs w:val="22"/>
              </w:rPr>
              <w:tab/>
            </w:r>
            <w:r w:rsidRPr="00AE7B04">
              <w:rPr>
                <w:color w:val="000000"/>
                <w:sz w:val="22"/>
                <w:szCs w:val="22"/>
              </w:rPr>
              <w:t>piešķirto vidējā termiņa aizņēmumu izmaksai atbilstoši noslēgtajiem aizdevuma līgumiem.</w:t>
            </w:r>
          </w:p>
        </w:tc>
        <w:tc>
          <w:tcPr>
            <w:tcW w:w="644" w:type="dxa"/>
          </w:tcPr>
          <w:p w:rsidR="00BD538E" w:rsidRPr="00D21B94" w:rsidRDefault="00BD538E" w:rsidP="00EA09BE">
            <w:pPr>
              <w:jc w:val="center"/>
              <w:rPr>
                <w:b/>
                <w:sz w:val="22"/>
                <w:szCs w:val="22"/>
              </w:rPr>
            </w:pPr>
          </w:p>
        </w:tc>
        <w:tc>
          <w:tcPr>
            <w:tcW w:w="5309" w:type="dxa"/>
          </w:tcPr>
          <w:p w:rsidR="00BD538E" w:rsidRPr="00BD538E" w:rsidRDefault="00BD538E" w:rsidP="0093242C">
            <w:pPr>
              <w:ind w:firstLine="567"/>
              <w:jc w:val="both"/>
              <w:rPr>
                <w:b/>
                <w:color w:val="000000"/>
                <w:sz w:val="22"/>
                <w:szCs w:val="22"/>
                <w:u w:val="single"/>
              </w:rPr>
            </w:pPr>
          </w:p>
        </w:tc>
        <w:tc>
          <w:tcPr>
            <w:tcW w:w="1451" w:type="dxa"/>
          </w:tcPr>
          <w:p w:rsidR="00BD538E" w:rsidRPr="008C4B57" w:rsidRDefault="00BD538E" w:rsidP="002C6FAE">
            <w:pPr>
              <w:jc w:val="center"/>
              <w:rPr>
                <w:b/>
                <w:sz w:val="22"/>
                <w:szCs w:val="22"/>
              </w:rPr>
            </w:pPr>
          </w:p>
        </w:tc>
        <w:tc>
          <w:tcPr>
            <w:tcW w:w="1260" w:type="dxa"/>
          </w:tcPr>
          <w:p w:rsidR="00BD538E" w:rsidRPr="008B6465" w:rsidRDefault="00BD538E" w:rsidP="008B6465">
            <w:pPr>
              <w:jc w:val="both"/>
              <w:rPr>
                <w:sz w:val="22"/>
                <w:szCs w:val="22"/>
              </w:rPr>
            </w:pPr>
          </w:p>
        </w:tc>
      </w:tr>
      <w:tr w:rsidR="000D3127" w:rsidRPr="008B6465" w:rsidTr="00790D09">
        <w:tc>
          <w:tcPr>
            <w:tcW w:w="6091" w:type="dxa"/>
          </w:tcPr>
          <w:p w:rsidR="000D3127" w:rsidRPr="00AE7B04" w:rsidRDefault="000D3127" w:rsidP="000D3127">
            <w:pPr>
              <w:ind w:firstLine="567"/>
              <w:jc w:val="both"/>
              <w:rPr>
                <w:sz w:val="22"/>
                <w:szCs w:val="22"/>
                <w:lang w:eastAsia="lv-LV"/>
              </w:rPr>
            </w:pPr>
            <w:r w:rsidRPr="00AE7B04">
              <w:rPr>
                <w:sz w:val="22"/>
                <w:szCs w:val="22"/>
                <w:lang w:eastAsia="lv-LV"/>
              </w:rPr>
              <w:t xml:space="preserve">(3) No šā panta pirmajā daļā minētā palielinājuma noteikt pašvaldību aizņēmumu palielinājumu 150 000 000 </w:t>
            </w:r>
            <w:r w:rsidRPr="00AE7B04">
              <w:rPr>
                <w:i/>
                <w:sz w:val="22"/>
                <w:szCs w:val="22"/>
                <w:lang w:eastAsia="lv-LV"/>
              </w:rPr>
              <w:t>euro</w:t>
            </w:r>
            <w:r w:rsidRPr="00AE7B04">
              <w:rPr>
                <w:sz w:val="22"/>
                <w:szCs w:val="22"/>
                <w:lang w:eastAsia="lv-LV"/>
              </w:rPr>
              <w:t xml:space="preserve"> apmērā:</w:t>
            </w:r>
          </w:p>
          <w:p w:rsidR="000D3127" w:rsidRPr="00AE7B04" w:rsidRDefault="000D3127" w:rsidP="000D3127">
            <w:pPr>
              <w:ind w:firstLine="567"/>
              <w:jc w:val="both"/>
              <w:rPr>
                <w:bCs/>
                <w:sz w:val="22"/>
                <w:szCs w:val="22"/>
                <w:lang w:eastAsia="lv-LV"/>
              </w:rPr>
            </w:pPr>
            <w:r w:rsidRPr="00AE7B04">
              <w:rPr>
                <w:color w:val="000000"/>
                <w:sz w:val="22"/>
                <w:szCs w:val="22"/>
              </w:rPr>
              <w:t>1) j</w:t>
            </w:r>
            <w:r w:rsidRPr="00AE7B04">
              <w:rPr>
                <w:sz w:val="22"/>
                <w:szCs w:val="22"/>
                <w:lang w:eastAsia="lv-LV"/>
              </w:rPr>
              <w:t xml:space="preserve">aunas pirmsskolas izglītības iestādes būvniecībai vai esošas pirmsskolas izglītības iestādes paplašināšanas investīciju projektiem, mazinot bērnu rindu </w:t>
            </w:r>
            <w:r w:rsidRPr="00AE7B04">
              <w:rPr>
                <w:sz w:val="22"/>
                <w:szCs w:val="22"/>
              </w:rPr>
              <w:t>uz vietām pirmskolas izglītības iestādēs</w:t>
            </w:r>
            <w:r w:rsidRPr="00AE7B04">
              <w:rPr>
                <w:rFonts w:eastAsia="Calibri"/>
                <w:sz w:val="22"/>
                <w:szCs w:val="22"/>
              </w:rPr>
              <w:t xml:space="preserve">, ievērojot šādus nosacījumus: </w:t>
            </w:r>
          </w:p>
          <w:p w:rsidR="000D3127" w:rsidRPr="00AE7B04" w:rsidRDefault="000D3127" w:rsidP="000D3127">
            <w:pPr>
              <w:tabs>
                <w:tab w:val="left" w:pos="1276"/>
              </w:tabs>
              <w:ind w:firstLine="567"/>
              <w:jc w:val="both"/>
              <w:rPr>
                <w:rFonts w:eastAsia="Calibri"/>
                <w:sz w:val="22"/>
                <w:szCs w:val="22"/>
              </w:rPr>
            </w:pPr>
            <w:r w:rsidRPr="00AE7B04">
              <w:rPr>
                <w:rFonts w:eastAsia="Calibri"/>
                <w:sz w:val="22"/>
                <w:szCs w:val="22"/>
              </w:rPr>
              <w:t xml:space="preserve">a) </w:t>
            </w:r>
            <w:r w:rsidRPr="00AE7B04">
              <w:rPr>
                <w:sz w:val="22"/>
                <w:szCs w:val="22"/>
              </w:rPr>
              <w:t>pašvaldības budžeta līdzfinansējums, sākot ar 2021. gadu, nav mazāks par 10 procentiem un aizņēmuma apmērs nav lielāks par 90 procentiem no pašvaldības kopējām projekta izmaksām;</w:t>
            </w:r>
          </w:p>
          <w:p w:rsidR="000D3127" w:rsidRPr="00AE7B04" w:rsidRDefault="000D3127" w:rsidP="000D3127">
            <w:pPr>
              <w:tabs>
                <w:tab w:val="left" w:pos="1276"/>
              </w:tabs>
              <w:ind w:firstLine="567"/>
              <w:jc w:val="both"/>
              <w:rPr>
                <w:sz w:val="22"/>
                <w:szCs w:val="22"/>
              </w:rPr>
            </w:pPr>
            <w:r w:rsidRPr="00AE7B04">
              <w:rPr>
                <w:sz w:val="22"/>
                <w:szCs w:val="22"/>
              </w:rPr>
              <w:t>b) projektos, kuru finansēšanai nepieciešams vidējā termiņa aizņēmums, pašvaldības budžeta līdzfinansējums 2021. gadā nav mazāks par 10 procentiem no pašvaldības kopējām projekta izmaksām 2021. gadā;</w:t>
            </w:r>
          </w:p>
          <w:p w:rsidR="000D3127" w:rsidRPr="00AE7B04" w:rsidRDefault="000D3127" w:rsidP="000D3127">
            <w:pPr>
              <w:tabs>
                <w:tab w:val="left" w:pos="1276"/>
              </w:tabs>
              <w:ind w:firstLine="567"/>
              <w:jc w:val="both"/>
              <w:rPr>
                <w:sz w:val="22"/>
                <w:szCs w:val="22"/>
              </w:rPr>
            </w:pPr>
            <w:r w:rsidRPr="00AE7B04">
              <w:rPr>
                <w:sz w:val="22"/>
                <w:szCs w:val="22"/>
              </w:rPr>
              <w:t xml:space="preserve">c) pašvaldības budžeta līdzfinansējums veikts līdz aizņēmuma izmaksu pieprasījuma iesniegšanai vai vienlaikus ar aizņēmuma izmaksu; </w:t>
            </w:r>
          </w:p>
          <w:p w:rsidR="000D3127" w:rsidRPr="00AE7B04" w:rsidRDefault="000D3127" w:rsidP="000D3127">
            <w:pPr>
              <w:tabs>
                <w:tab w:val="left" w:pos="1276"/>
              </w:tabs>
              <w:ind w:firstLine="567"/>
              <w:jc w:val="both"/>
              <w:rPr>
                <w:sz w:val="22"/>
                <w:szCs w:val="22"/>
                <w:lang w:eastAsia="lv-LV"/>
              </w:rPr>
            </w:pPr>
            <w:r w:rsidRPr="00AE7B04">
              <w:rPr>
                <w:sz w:val="22"/>
                <w:szCs w:val="22"/>
              </w:rPr>
              <w:t xml:space="preserve">d) ir sniegts Vides aizsardzības un reģionālās attīstības ministrijas pozitīvs atzinums par projekta atbilstību apstiprinātajiem  kritērijiem. </w:t>
            </w:r>
            <w:r w:rsidRPr="00AE7B04">
              <w:rPr>
                <w:sz w:val="22"/>
                <w:szCs w:val="22"/>
                <w:lang w:eastAsia="lv-LV"/>
              </w:rPr>
              <w:t xml:space="preserve">Ministru kabinets nosaka kārtību un kritērijus, kādā </w:t>
            </w:r>
            <w:r w:rsidRPr="00AE7B04">
              <w:rPr>
                <w:sz w:val="22"/>
                <w:szCs w:val="22"/>
              </w:rPr>
              <w:t xml:space="preserve">Vides aizsardzības un reģionālās attīstības ministrija izvērtē </w:t>
            </w:r>
            <w:r w:rsidRPr="00AE7B04">
              <w:rPr>
                <w:sz w:val="22"/>
                <w:szCs w:val="22"/>
                <w:lang w:eastAsia="lv-LV"/>
              </w:rPr>
              <w:t xml:space="preserve">jaunas pirmsskolas izglītības iestādes būvniecības vai esošas pirmsskolas izglītības iestādes paplašināšanas investīciju projektus. </w:t>
            </w:r>
          </w:p>
        </w:tc>
        <w:tc>
          <w:tcPr>
            <w:tcW w:w="644" w:type="dxa"/>
          </w:tcPr>
          <w:p w:rsidR="000D3127" w:rsidRPr="00D21B94" w:rsidRDefault="00310E69" w:rsidP="00EA09BE">
            <w:pPr>
              <w:jc w:val="center"/>
              <w:rPr>
                <w:b/>
                <w:sz w:val="22"/>
                <w:szCs w:val="22"/>
              </w:rPr>
            </w:pPr>
            <w:r>
              <w:rPr>
                <w:b/>
                <w:sz w:val="22"/>
                <w:szCs w:val="22"/>
              </w:rPr>
              <w:t>4</w:t>
            </w:r>
          </w:p>
        </w:tc>
        <w:tc>
          <w:tcPr>
            <w:tcW w:w="5309" w:type="dxa"/>
          </w:tcPr>
          <w:p w:rsidR="000D3127" w:rsidRPr="0090627F" w:rsidRDefault="000D3127" w:rsidP="000D3127">
            <w:pPr>
              <w:ind w:firstLine="567"/>
              <w:jc w:val="both"/>
              <w:rPr>
                <w:b/>
                <w:color w:val="000000"/>
                <w:sz w:val="22"/>
                <w:szCs w:val="22"/>
                <w:u w:val="single"/>
              </w:rPr>
            </w:pPr>
            <w:r w:rsidRPr="0090627F">
              <w:rPr>
                <w:b/>
                <w:color w:val="000000"/>
                <w:sz w:val="22"/>
                <w:szCs w:val="22"/>
                <w:u w:val="single"/>
              </w:rPr>
              <w:t>Deputāte I.Indriksone</w:t>
            </w:r>
          </w:p>
          <w:p w:rsidR="000D3127" w:rsidRPr="0090627F" w:rsidRDefault="000D3127" w:rsidP="000D3127">
            <w:pPr>
              <w:suppressAutoHyphens/>
              <w:overflowPunct w:val="0"/>
              <w:autoSpaceDE w:val="0"/>
              <w:ind w:firstLine="567"/>
              <w:jc w:val="both"/>
              <w:textAlignment w:val="baseline"/>
              <w:rPr>
                <w:sz w:val="22"/>
                <w:szCs w:val="22"/>
                <w:lang w:eastAsia="zh-CN"/>
              </w:rPr>
            </w:pPr>
            <w:r w:rsidRPr="0090627F">
              <w:rPr>
                <w:sz w:val="22"/>
                <w:szCs w:val="22"/>
                <w:lang w:eastAsia="zh-CN"/>
              </w:rPr>
              <w:t>Izteikt likuma 12.panta trešās daļas 1.punkta ievaddaļu šādā redakcijā:</w:t>
            </w:r>
          </w:p>
          <w:p w:rsidR="000D3127" w:rsidRPr="0090627F" w:rsidRDefault="000D3127" w:rsidP="000D3127">
            <w:pPr>
              <w:suppressAutoHyphens/>
              <w:overflowPunct w:val="0"/>
              <w:autoSpaceDE w:val="0"/>
              <w:ind w:firstLine="567"/>
              <w:jc w:val="both"/>
              <w:textAlignment w:val="baseline"/>
              <w:rPr>
                <w:sz w:val="22"/>
                <w:szCs w:val="22"/>
                <w:lang w:eastAsia="zh-CN"/>
              </w:rPr>
            </w:pPr>
            <w:r w:rsidRPr="0090627F">
              <w:rPr>
                <w:sz w:val="22"/>
                <w:szCs w:val="22"/>
                <w:lang w:eastAsia="zh-CN"/>
              </w:rPr>
              <w:t>“1) jaunas pirmsskolas izglītības iestādes būvniecībai vai esošas pirmsskolas izglītības iestādes paplašināšanas investīciju projektiem, mazinot bērnu rindu uz vietām pirmskolas izglītības iestādēs vai, ja pirmsskolas izglītības iestādes tehniskais stāvoklis atzīts par neapmierinošu vai, ja izmantojot esošo pirmsskolas izglītības iestādes infrastruktūru, nav iespējams nodrošināt iestādes atbilstību Ministru kabineta noteikumos noteiktajām higiēnas prasībām, ievērojot šādus nosacījumus:”</w:t>
            </w:r>
          </w:p>
          <w:p w:rsidR="000D3127" w:rsidRPr="0090627F" w:rsidRDefault="000D3127" w:rsidP="0090627F">
            <w:pPr>
              <w:ind w:firstLine="567"/>
              <w:jc w:val="both"/>
              <w:rPr>
                <w:b/>
                <w:color w:val="000000"/>
                <w:sz w:val="22"/>
                <w:szCs w:val="22"/>
                <w:u w:val="single"/>
              </w:rPr>
            </w:pPr>
          </w:p>
        </w:tc>
        <w:tc>
          <w:tcPr>
            <w:tcW w:w="1451" w:type="dxa"/>
          </w:tcPr>
          <w:p w:rsidR="000D3127" w:rsidRPr="008C4B57" w:rsidRDefault="000D3127" w:rsidP="002C6FAE">
            <w:pPr>
              <w:jc w:val="center"/>
              <w:rPr>
                <w:b/>
                <w:sz w:val="22"/>
                <w:szCs w:val="22"/>
              </w:rPr>
            </w:pPr>
          </w:p>
        </w:tc>
        <w:tc>
          <w:tcPr>
            <w:tcW w:w="1260" w:type="dxa"/>
          </w:tcPr>
          <w:p w:rsidR="000D3127" w:rsidRPr="008B6465" w:rsidRDefault="000D3127" w:rsidP="008B6465">
            <w:pPr>
              <w:jc w:val="both"/>
              <w:rPr>
                <w:sz w:val="22"/>
                <w:szCs w:val="22"/>
              </w:rPr>
            </w:pPr>
          </w:p>
        </w:tc>
      </w:tr>
      <w:tr w:rsidR="005C5FDC" w:rsidRPr="008B6465" w:rsidTr="00790D09">
        <w:tc>
          <w:tcPr>
            <w:tcW w:w="6091" w:type="dxa"/>
          </w:tcPr>
          <w:p w:rsidR="00AE1B6B" w:rsidRPr="00AE7B04" w:rsidRDefault="00BD538E" w:rsidP="000D3127">
            <w:pPr>
              <w:ind w:firstLine="567"/>
              <w:jc w:val="both"/>
              <w:rPr>
                <w:sz w:val="22"/>
                <w:szCs w:val="22"/>
                <w:lang w:eastAsia="lv-LV"/>
              </w:rPr>
            </w:pPr>
            <w:r w:rsidRPr="00AE7B04">
              <w:rPr>
                <w:sz w:val="22"/>
                <w:szCs w:val="22"/>
                <w:lang w:eastAsia="lv-LV"/>
              </w:rPr>
              <w:t xml:space="preserve"> </w:t>
            </w:r>
            <w:r w:rsidR="00AE1B6B" w:rsidRPr="00AE7B04">
              <w:rPr>
                <w:sz w:val="22"/>
                <w:szCs w:val="22"/>
              </w:rPr>
              <w:t xml:space="preserve">2) </w:t>
            </w:r>
            <w:r w:rsidR="00AE1B6B" w:rsidRPr="00AE7B04">
              <w:rPr>
                <w:sz w:val="22"/>
                <w:szCs w:val="22"/>
                <w:lang w:eastAsia="lv-LV"/>
              </w:rPr>
              <w:t xml:space="preserve">izglītības iestāžu investīciju projektiem, lai nodrošinātu ilgtspējīgas izglītības funkcijas izpildi, </w:t>
            </w:r>
            <w:r w:rsidR="00AE1B6B" w:rsidRPr="00AE7B04">
              <w:rPr>
                <w:rFonts w:eastAsia="Calibri"/>
                <w:sz w:val="22"/>
                <w:szCs w:val="22"/>
              </w:rPr>
              <w:t>ievērojot šādus nosacījumus:</w:t>
            </w:r>
          </w:p>
          <w:p w:rsidR="00AE1B6B" w:rsidRPr="00AE7B04" w:rsidRDefault="00AE1B6B" w:rsidP="00AE7B04">
            <w:pPr>
              <w:tabs>
                <w:tab w:val="left" w:pos="1276"/>
              </w:tabs>
              <w:ind w:firstLine="567"/>
              <w:jc w:val="both"/>
              <w:rPr>
                <w:rFonts w:eastAsia="Calibri"/>
                <w:sz w:val="22"/>
                <w:szCs w:val="22"/>
              </w:rPr>
            </w:pPr>
            <w:r w:rsidRPr="00AE7B04">
              <w:rPr>
                <w:rFonts w:eastAsia="Calibri"/>
                <w:sz w:val="22"/>
                <w:szCs w:val="22"/>
              </w:rPr>
              <w:t xml:space="preserve">a) </w:t>
            </w:r>
            <w:r w:rsidRPr="00AE7B04">
              <w:rPr>
                <w:sz w:val="22"/>
                <w:szCs w:val="22"/>
              </w:rPr>
              <w:t>pašvaldības budžeta līdzfinansējums, sākot ar 2021. gadu, nav mazāks par 10 procentiem un aizņēmuma apmērs nav lielāks par 90 procentiem no pašvaldības kopējām projekta izmaksām;</w:t>
            </w:r>
          </w:p>
          <w:p w:rsidR="00AE1B6B" w:rsidRPr="00AE7B04" w:rsidRDefault="00AE1B6B" w:rsidP="00AE7B04">
            <w:pPr>
              <w:tabs>
                <w:tab w:val="left" w:pos="1276"/>
              </w:tabs>
              <w:ind w:firstLine="567"/>
              <w:jc w:val="both"/>
              <w:rPr>
                <w:sz w:val="22"/>
                <w:szCs w:val="22"/>
              </w:rPr>
            </w:pPr>
            <w:r w:rsidRPr="00AE7B04">
              <w:rPr>
                <w:sz w:val="22"/>
                <w:szCs w:val="22"/>
              </w:rPr>
              <w:lastRenderedPageBreak/>
              <w:t>b) projektos, kuru finansēšanai nepieciešams vidējā termiņa aizņēmums, pašvaldības budžeta līdzfinansējums 2021. gadā nav mazāks par 10 procentiem no pašvaldības kopējām projekta izmaksām 2021. gadā;</w:t>
            </w:r>
          </w:p>
          <w:p w:rsidR="00AE1B6B" w:rsidRPr="00AE7B04" w:rsidRDefault="00AE1B6B" w:rsidP="00AE7B04">
            <w:pPr>
              <w:tabs>
                <w:tab w:val="left" w:pos="1276"/>
              </w:tabs>
              <w:ind w:firstLine="567"/>
              <w:jc w:val="both"/>
              <w:rPr>
                <w:sz w:val="22"/>
                <w:szCs w:val="22"/>
              </w:rPr>
            </w:pPr>
            <w:r w:rsidRPr="00AE7B04">
              <w:rPr>
                <w:sz w:val="22"/>
                <w:szCs w:val="22"/>
              </w:rPr>
              <w:t xml:space="preserve">c) pašvaldības budžeta līdzfinansējums veikts līdz aizņēmuma izmaksu pieprasījuma iesniegšanai vai vienlaikus ar aizņēmuma izmaksu; </w:t>
            </w:r>
          </w:p>
          <w:p w:rsidR="00AE1B6B" w:rsidRPr="00AE7B04" w:rsidRDefault="00AE1B6B" w:rsidP="00AE7B04">
            <w:pPr>
              <w:tabs>
                <w:tab w:val="left" w:pos="1276"/>
              </w:tabs>
              <w:ind w:firstLine="567"/>
              <w:jc w:val="both"/>
              <w:rPr>
                <w:sz w:val="22"/>
                <w:szCs w:val="22"/>
                <w:lang w:eastAsia="lv-LV"/>
              </w:rPr>
            </w:pPr>
            <w:r w:rsidRPr="00AE7B04">
              <w:rPr>
                <w:sz w:val="22"/>
                <w:szCs w:val="22"/>
              </w:rPr>
              <w:t xml:space="preserve">d) ir sniegts Vides aizsardzības un reģionālās attīstības ministrijas un Izglītības un zinātnes ministrijas pozitīvs atzinums par projekta atbilstību apstiprinātajiem kritērijiem. </w:t>
            </w:r>
            <w:r w:rsidRPr="00AE7B04">
              <w:rPr>
                <w:sz w:val="22"/>
                <w:szCs w:val="22"/>
                <w:lang w:eastAsia="lv-LV"/>
              </w:rPr>
              <w:t xml:space="preserve">Ministru kabinets nosaka kārtību un kritērijus, kādā </w:t>
            </w:r>
            <w:r w:rsidRPr="00AE7B04">
              <w:rPr>
                <w:sz w:val="22"/>
                <w:szCs w:val="22"/>
              </w:rPr>
              <w:t xml:space="preserve">Vides aizsardzības un reģionālās attīstības ministrija un Izglītības un zinātnes ministrijas izvērtē </w:t>
            </w:r>
            <w:r w:rsidRPr="00AE7B04">
              <w:rPr>
                <w:sz w:val="22"/>
                <w:szCs w:val="22"/>
                <w:lang w:eastAsia="lv-LV"/>
              </w:rPr>
              <w:t xml:space="preserve">izglītības iestāžu investīciju projektus.  </w:t>
            </w:r>
          </w:p>
          <w:p w:rsidR="00AE1B6B" w:rsidRPr="00AE7B04" w:rsidRDefault="00AE1B6B" w:rsidP="00AE7B04">
            <w:pPr>
              <w:tabs>
                <w:tab w:val="left" w:pos="1276"/>
              </w:tabs>
              <w:ind w:firstLine="567"/>
              <w:jc w:val="both"/>
              <w:rPr>
                <w:sz w:val="22"/>
                <w:szCs w:val="22"/>
              </w:rPr>
            </w:pPr>
            <w:r w:rsidRPr="00AE7B04">
              <w:rPr>
                <w:sz w:val="22"/>
                <w:szCs w:val="22"/>
              </w:rPr>
              <w:t>3) valstiski nozīmīga investīciju projekta “Mežaparka Lielās estrādes rekonstrukcija” īstenošanai.</w:t>
            </w:r>
          </w:p>
          <w:p w:rsidR="00AE1B6B" w:rsidRPr="00AE7B04" w:rsidRDefault="00AE1B6B" w:rsidP="00AE7B04">
            <w:pPr>
              <w:tabs>
                <w:tab w:val="left" w:pos="1276"/>
              </w:tabs>
              <w:ind w:firstLine="567"/>
              <w:jc w:val="both"/>
              <w:rPr>
                <w:sz w:val="22"/>
                <w:szCs w:val="22"/>
              </w:rPr>
            </w:pPr>
            <w:r w:rsidRPr="00AE7B04">
              <w:rPr>
                <w:sz w:val="22"/>
                <w:szCs w:val="22"/>
              </w:rPr>
              <w:t xml:space="preserve">4) pašvaldību investīciju projektu īstenošanai, tajā skaitā transporta infrastruktūras projektiem un būvprojektu izstrādei ES fondu projektiem, </w:t>
            </w:r>
            <w:r w:rsidRPr="00AE7B04">
              <w:rPr>
                <w:bCs/>
                <w:sz w:val="22"/>
                <w:szCs w:val="22"/>
              </w:rPr>
              <w:t>ārkārtējās situācijas ietekmes mazināšanai un novēršanai saistībā ar Covid-19 izplatību</w:t>
            </w:r>
            <w:r w:rsidRPr="00AE7B04">
              <w:rPr>
                <w:b/>
                <w:bCs/>
                <w:i/>
                <w:iCs/>
                <w:sz w:val="22"/>
                <w:szCs w:val="22"/>
              </w:rPr>
              <w:t xml:space="preserve">, </w:t>
            </w:r>
            <w:r w:rsidRPr="00AE7B04">
              <w:rPr>
                <w:bCs/>
                <w:iCs/>
                <w:sz w:val="22"/>
                <w:szCs w:val="22"/>
              </w:rPr>
              <w:t>atbilstoši Covid-19 infekcijas izplatības seku pārvarēšanas likuma noteiktajai kārtībai</w:t>
            </w:r>
            <w:r w:rsidRPr="00AE7B04">
              <w:rPr>
                <w:b/>
                <w:bCs/>
                <w:i/>
                <w:iCs/>
                <w:sz w:val="22"/>
                <w:szCs w:val="22"/>
              </w:rPr>
              <w:t xml:space="preserve"> </w:t>
            </w:r>
            <w:r w:rsidRPr="00AE7B04">
              <w:rPr>
                <w:sz w:val="22"/>
                <w:szCs w:val="22"/>
              </w:rPr>
              <w:t>un ie</w:t>
            </w:r>
            <w:r w:rsidRPr="00AE7B04">
              <w:rPr>
                <w:rFonts w:eastAsia="Calibri"/>
                <w:sz w:val="22"/>
                <w:szCs w:val="22"/>
              </w:rPr>
              <w:t>vērojot šādus nosacījumus:</w:t>
            </w:r>
          </w:p>
          <w:p w:rsidR="00AE1B6B" w:rsidRPr="00AE7B04" w:rsidRDefault="00AE1B6B" w:rsidP="00AE7B04">
            <w:pPr>
              <w:ind w:firstLine="567"/>
              <w:jc w:val="both"/>
              <w:rPr>
                <w:bCs/>
                <w:sz w:val="22"/>
                <w:szCs w:val="22"/>
              </w:rPr>
            </w:pPr>
            <w:r w:rsidRPr="00AE7B04">
              <w:rPr>
                <w:bCs/>
                <w:sz w:val="22"/>
                <w:szCs w:val="22"/>
              </w:rPr>
              <w:t xml:space="preserve">a) </w:t>
            </w:r>
            <w:r w:rsidRPr="00AE7B04">
              <w:rPr>
                <w:sz w:val="22"/>
                <w:szCs w:val="22"/>
              </w:rPr>
              <w:t>pašvaldības budžeta līdzfinansējums, sākot ar 2021. gadu, nav mazāks par 15 procentiem un aizņēmuma apmērs nav lielāks par 85 procentiem no pašvaldības kopējām projekta izmaksām;</w:t>
            </w:r>
          </w:p>
          <w:p w:rsidR="00AE1B6B" w:rsidRPr="00AE7B04" w:rsidRDefault="00AE1B6B" w:rsidP="00AE7B04">
            <w:pPr>
              <w:ind w:firstLine="567"/>
              <w:jc w:val="both"/>
              <w:rPr>
                <w:sz w:val="22"/>
                <w:szCs w:val="22"/>
              </w:rPr>
            </w:pPr>
            <w:r w:rsidRPr="00AE7B04">
              <w:rPr>
                <w:sz w:val="22"/>
                <w:szCs w:val="22"/>
              </w:rPr>
              <w:t>b) projektos, kuru finansēšanai nepieciešams vidējā termiņa aizņēmums, pašvaldības budžeta līdzfinansējums 2021. gadā nav mazāks par 15 procentiem no pašvaldības kopējām projekta izmaksām 2021. gadā;</w:t>
            </w:r>
          </w:p>
          <w:p w:rsidR="00AE1B6B" w:rsidRPr="00AE7B04" w:rsidRDefault="00AE1B6B" w:rsidP="00AE7B04">
            <w:pPr>
              <w:ind w:firstLine="567"/>
              <w:jc w:val="both"/>
              <w:rPr>
                <w:sz w:val="22"/>
                <w:szCs w:val="22"/>
              </w:rPr>
            </w:pPr>
            <w:r w:rsidRPr="00AE7B04">
              <w:rPr>
                <w:sz w:val="22"/>
                <w:szCs w:val="22"/>
              </w:rPr>
              <w:t xml:space="preserve">c) pašvaldības budžeta līdzfinansējums veikts līdz aizņēmuma izmaksu pieprasījuma iesniegšanai vai vienlaikus ar aizņēmuma izmaksu; </w:t>
            </w:r>
          </w:p>
          <w:p w:rsidR="005C5FDC" w:rsidRPr="00AE7B04" w:rsidRDefault="00AE1B6B" w:rsidP="00BD538E">
            <w:pPr>
              <w:tabs>
                <w:tab w:val="left" w:pos="851"/>
              </w:tabs>
              <w:ind w:firstLine="567"/>
              <w:jc w:val="both"/>
              <w:rPr>
                <w:sz w:val="22"/>
                <w:szCs w:val="22"/>
              </w:rPr>
            </w:pPr>
            <w:r w:rsidRPr="00AE7B04">
              <w:rPr>
                <w:sz w:val="22"/>
                <w:szCs w:val="22"/>
              </w:rPr>
              <w:t xml:space="preserve">5) </w:t>
            </w:r>
            <w:r w:rsidRPr="00AE7B04">
              <w:rPr>
                <w:sz w:val="22"/>
                <w:szCs w:val="22"/>
                <w:lang w:eastAsia="lv-LV"/>
              </w:rPr>
              <w:t xml:space="preserve">katras pašvaldības vienam noteiktam prioritāram investīciju projektam, </w:t>
            </w:r>
            <w:r w:rsidRPr="00AE7B04">
              <w:rPr>
                <w:sz w:val="22"/>
                <w:szCs w:val="22"/>
              </w:rPr>
              <w:t xml:space="preserve">kas atbilst pašvaldības attīstības programmas investīciju plānam, ar </w:t>
            </w:r>
            <w:r w:rsidRPr="00AE7B04">
              <w:rPr>
                <w:sz w:val="22"/>
                <w:szCs w:val="22"/>
                <w:lang w:eastAsia="lv-LV"/>
              </w:rPr>
              <w:t xml:space="preserve"> maksimālo pašvaldības aizņēmumu summu 400 000 </w:t>
            </w:r>
            <w:r w:rsidRPr="00AE7B04">
              <w:rPr>
                <w:i/>
                <w:sz w:val="22"/>
                <w:szCs w:val="22"/>
                <w:lang w:eastAsia="lv-LV"/>
              </w:rPr>
              <w:t>euro</w:t>
            </w:r>
            <w:r w:rsidRPr="00AE7B04">
              <w:rPr>
                <w:sz w:val="22"/>
                <w:szCs w:val="22"/>
                <w:lang w:eastAsia="lv-LV"/>
              </w:rPr>
              <w:t xml:space="preserve"> apmērā un ar Vides aizsardzības un reģionālās </w:t>
            </w:r>
            <w:r w:rsidRPr="00AE7B04">
              <w:rPr>
                <w:sz w:val="22"/>
                <w:szCs w:val="22"/>
                <w:lang w:eastAsia="lv-LV"/>
              </w:rPr>
              <w:lastRenderedPageBreak/>
              <w:t xml:space="preserve">attīstības ministrijas </w:t>
            </w:r>
            <w:r w:rsidRPr="00AE7B04">
              <w:rPr>
                <w:sz w:val="22"/>
                <w:szCs w:val="22"/>
              </w:rPr>
              <w:t xml:space="preserve">pozitīvu atzinumu par attiecīgā projekta atbilstību administratīvi teritoriālajai reformai. Šo aizņēmumu neattiecina uz pašvaldības budžeta līdzfinansējuma daļas  nodrošināšanu šā panta otrā daļā un trešās daļas 1.,2.,4. punktā minētajos investīciju projektos. </w:t>
            </w:r>
            <w:r w:rsidRPr="00AE7B04">
              <w:rPr>
                <w:sz w:val="22"/>
                <w:szCs w:val="22"/>
                <w:lang w:eastAsia="lv-LV"/>
              </w:rPr>
              <w:t xml:space="preserve"> </w:t>
            </w:r>
          </w:p>
        </w:tc>
        <w:tc>
          <w:tcPr>
            <w:tcW w:w="644" w:type="dxa"/>
          </w:tcPr>
          <w:p w:rsidR="00E531A9" w:rsidRDefault="00310E69" w:rsidP="00EA09BE">
            <w:pPr>
              <w:jc w:val="center"/>
              <w:rPr>
                <w:b/>
                <w:sz w:val="22"/>
                <w:szCs w:val="22"/>
              </w:rPr>
            </w:pPr>
            <w:r>
              <w:rPr>
                <w:b/>
                <w:sz w:val="22"/>
                <w:szCs w:val="22"/>
              </w:rPr>
              <w:lastRenderedPageBreak/>
              <w:t>5</w:t>
            </w:r>
          </w:p>
          <w:p w:rsidR="00310E69" w:rsidRDefault="00310E69" w:rsidP="00EA09BE">
            <w:pPr>
              <w:jc w:val="center"/>
              <w:rPr>
                <w:b/>
                <w:sz w:val="22"/>
                <w:szCs w:val="22"/>
              </w:rPr>
            </w:pPr>
          </w:p>
          <w:p w:rsidR="00310E69" w:rsidRDefault="00310E69" w:rsidP="00EA09BE">
            <w:pPr>
              <w:jc w:val="center"/>
              <w:rPr>
                <w:b/>
                <w:sz w:val="22"/>
                <w:szCs w:val="22"/>
              </w:rPr>
            </w:pPr>
          </w:p>
          <w:p w:rsidR="00310E69" w:rsidRDefault="00310E69" w:rsidP="00EA09BE">
            <w:pPr>
              <w:jc w:val="center"/>
              <w:rPr>
                <w:b/>
                <w:sz w:val="22"/>
                <w:szCs w:val="22"/>
              </w:rPr>
            </w:pPr>
          </w:p>
          <w:p w:rsidR="00310E69" w:rsidRDefault="00310E69" w:rsidP="00EA09BE">
            <w:pPr>
              <w:jc w:val="center"/>
              <w:rPr>
                <w:b/>
                <w:sz w:val="22"/>
                <w:szCs w:val="22"/>
              </w:rPr>
            </w:pPr>
          </w:p>
          <w:p w:rsidR="00310E69" w:rsidRDefault="00310E69" w:rsidP="00EA09BE">
            <w:pPr>
              <w:jc w:val="center"/>
              <w:rPr>
                <w:b/>
                <w:sz w:val="22"/>
                <w:szCs w:val="22"/>
              </w:rPr>
            </w:pPr>
          </w:p>
          <w:p w:rsidR="00310E69" w:rsidRDefault="00310E69" w:rsidP="00EA09BE">
            <w:pPr>
              <w:jc w:val="center"/>
              <w:rPr>
                <w:b/>
                <w:sz w:val="22"/>
                <w:szCs w:val="22"/>
              </w:rPr>
            </w:pPr>
          </w:p>
          <w:p w:rsidR="00310E69" w:rsidRDefault="00310E69" w:rsidP="00EA09BE">
            <w:pPr>
              <w:jc w:val="center"/>
              <w:rPr>
                <w:b/>
                <w:sz w:val="22"/>
                <w:szCs w:val="22"/>
              </w:rPr>
            </w:pPr>
          </w:p>
          <w:p w:rsidR="00310E69" w:rsidRDefault="00310E69" w:rsidP="00EA09BE">
            <w:pPr>
              <w:jc w:val="center"/>
              <w:rPr>
                <w:b/>
                <w:sz w:val="22"/>
                <w:szCs w:val="22"/>
              </w:rPr>
            </w:pPr>
          </w:p>
          <w:p w:rsidR="00310E69" w:rsidRDefault="00310E69" w:rsidP="00EA09BE">
            <w:pPr>
              <w:jc w:val="center"/>
              <w:rPr>
                <w:b/>
                <w:sz w:val="22"/>
                <w:szCs w:val="22"/>
              </w:rPr>
            </w:pPr>
          </w:p>
          <w:p w:rsidR="00310E69" w:rsidRPr="00D21B94" w:rsidRDefault="00310E69" w:rsidP="00EA09BE">
            <w:pPr>
              <w:jc w:val="center"/>
              <w:rPr>
                <w:b/>
                <w:sz w:val="22"/>
                <w:szCs w:val="22"/>
              </w:rPr>
            </w:pPr>
            <w:r>
              <w:rPr>
                <w:b/>
                <w:sz w:val="22"/>
                <w:szCs w:val="22"/>
              </w:rPr>
              <w:t>6</w:t>
            </w:r>
          </w:p>
        </w:tc>
        <w:tc>
          <w:tcPr>
            <w:tcW w:w="5309" w:type="dxa"/>
          </w:tcPr>
          <w:p w:rsidR="00BD538E" w:rsidRPr="000228B0" w:rsidRDefault="000D3127" w:rsidP="000228B0">
            <w:pPr>
              <w:suppressAutoHyphens/>
              <w:overflowPunct w:val="0"/>
              <w:autoSpaceDE w:val="0"/>
              <w:ind w:firstLine="567"/>
              <w:jc w:val="both"/>
              <w:textAlignment w:val="baseline"/>
              <w:rPr>
                <w:b/>
                <w:color w:val="000000"/>
                <w:sz w:val="22"/>
                <w:szCs w:val="22"/>
                <w:u w:val="single"/>
              </w:rPr>
            </w:pPr>
            <w:r w:rsidRPr="000228B0">
              <w:rPr>
                <w:b/>
                <w:color w:val="000000"/>
                <w:sz w:val="22"/>
                <w:szCs w:val="22"/>
                <w:u w:val="single"/>
              </w:rPr>
              <w:lastRenderedPageBreak/>
              <w:t>Kultūras ministrs N.Puntulis</w:t>
            </w:r>
          </w:p>
          <w:p w:rsidR="000228B0" w:rsidRPr="000228B0" w:rsidRDefault="000228B0" w:rsidP="000228B0">
            <w:pPr>
              <w:ind w:firstLine="567"/>
              <w:jc w:val="both"/>
              <w:rPr>
                <w:sz w:val="22"/>
                <w:szCs w:val="22"/>
                <w:lang w:eastAsia="lv-LV"/>
              </w:rPr>
            </w:pPr>
            <w:r w:rsidRPr="000228B0">
              <w:rPr>
                <w:sz w:val="22"/>
                <w:szCs w:val="22"/>
                <w:lang w:eastAsia="lv-LV"/>
              </w:rPr>
              <w:t>izteikt likumprojekta 12.panta trešās daļas 2.punkta ievaddaļu šādā redakcijā:</w:t>
            </w:r>
          </w:p>
          <w:p w:rsidR="000228B0" w:rsidRPr="000228B0" w:rsidRDefault="000228B0" w:rsidP="000228B0">
            <w:pPr>
              <w:ind w:firstLine="567"/>
              <w:jc w:val="both"/>
              <w:rPr>
                <w:sz w:val="22"/>
                <w:szCs w:val="22"/>
                <w:lang w:eastAsia="lv-LV"/>
              </w:rPr>
            </w:pPr>
            <w:r w:rsidRPr="000228B0">
              <w:rPr>
                <w:sz w:val="22"/>
                <w:szCs w:val="22"/>
              </w:rPr>
              <w:t>„</w:t>
            </w:r>
            <w:r w:rsidRPr="000228B0">
              <w:rPr>
                <w:sz w:val="22"/>
                <w:szCs w:val="22"/>
                <w:lang w:eastAsia="lv-LV"/>
              </w:rPr>
              <w:t xml:space="preserve">2) izglītības iestāžu investīciju projektiem, </w:t>
            </w:r>
            <w:r w:rsidRPr="000228B0">
              <w:rPr>
                <w:b/>
                <w:bCs/>
                <w:sz w:val="22"/>
                <w:szCs w:val="22"/>
                <w:lang w:eastAsia="lv-LV"/>
              </w:rPr>
              <w:t xml:space="preserve">tai skaitā izglītības iestāžu, kas īsteno mākslas, mūzikas vai dejas profesionālās ievirzes izglītības programmas, </w:t>
            </w:r>
            <w:r w:rsidRPr="000228B0">
              <w:rPr>
                <w:b/>
                <w:bCs/>
                <w:sz w:val="22"/>
                <w:szCs w:val="22"/>
                <w:lang w:eastAsia="lv-LV"/>
              </w:rPr>
              <w:lastRenderedPageBreak/>
              <w:t>investīciju projektiem</w:t>
            </w:r>
            <w:r w:rsidRPr="000228B0">
              <w:rPr>
                <w:sz w:val="22"/>
                <w:szCs w:val="22"/>
                <w:lang w:eastAsia="lv-LV"/>
              </w:rPr>
              <w:t>, lai nodrošinātu ilgtspējīgas izglītības funkcijas izpildi, ievērojot šādus nosacījumus:”</w:t>
            </w:r>
          </w:p>
          <w:p w:rsidR="000228B0" w:rsidRPr="000228B0" w:rsidRDefault="000228B0" w:rsidP="000228B0">
            <w:pPr>
              <w:ind w:firstLine="567"/>
              <w:jc w:val="both"/>
              <w:rPr>
                <w:sz w:val="22"/>
                <w:szCs w:val="22"/>
                <w:lang w:eastAsia="lv-LV"/>
              </w:rPr>
            </w:pPr>
          </w:p>
          <w:p w:rsidR="000228B0" w:rsidRPr="000228B0" w:rsidRDefault="000228B0" w:rsidP="000228B0">
            <w:pPr>
              <w:suppressAutoHyphens/>
              <w:overflowPunct w:val="0"/>
              <w:autoSpaceDE w:val="0"/>
              <w:ind w:firstLine="567"/>
              <w:jc w:val="both"/>
              <w:textAlignment w:val="baseline"/>
              <w:rPr>
                <w:b/>
                <w:color w:val="000000"/>
                <w:sz w:val="22"/>
                <w:szCs w:val="22"/>
                <w:u w:val="single"/>
              </w:rPr>
            </w:pPr>
            <w:r w:rsidRPr="000228B0">
              <w:rPr>
                <w:b/>
                <w:color w:val="000000"/>
                <w:sz w:val="22"/>
                <w:szCs w:val="22"/>
                <w:u w:val="single"/>
              </w:rPr>
              <w:t>Kultūras ministrs N.Puntulis</w:t>
            </w:r>
          </w:p>
          <w:p w:rsidR="000228B0" w:rsidRPr="000228B0" w:rsidRDefault="000228B0" w:rsidP="000228B0">
            <w:pPr>
              <w:ind w:firstLine="567"/>
              <w:jc w:val="both"/>
              <w:rPr>
                <w:sz w:val="22"/>
                <w:szCs w:val="22"/>
                <w:lang w:eastAsia="lv-LV"/>
              </w:rPr>
            </w:pPr>
            <w:r w:rsidRPr="000228B0">
              <w:rPr>
                <w:sz w:val="22"/>
                <w:szCs w:val="22"/>
                <w:lang w:eastAsia="lv-LV"/>
              </w:rPr>
              <w:t xml:space="preserve">izteikt likumprojekta 12.panta trešās daļas 2.punkta </w:t>
            </w:r>
            <w:r w:rsidRPr="000228B0">
              <w:rPr>
                <w:sz w:val="22"/>
                <w:szCs w:val="22"/>
              </w:rPr>
              <w:t>„</w:t>
            </w:r>
            <w:r w:rsidRPr="000228B0">
              <w:rPr>
                <w:sz w:val="22"/>
                <w:szCs w:val="22"/>
                <w:lang w:eastAsia="lv-LV"/>
              </w:rPr>
              <w:t>d” apakšpunktu šādā redakcijā:</w:t>
            </w:r>
          </w:p>
          <w:p w:rsidR="000228B0" w:rsidRPr="000228B0" w:rsidRDefault="000228B0" w:rsidP="000228B0">
            <w:pPr>
              <w:ind w:firstLine="567"/>
              <w:jc w:val="both"/>
              <w:rPr>
                <w:sz w:val="22"/>
                <w:szCs w:val="22"/>
                <w:lang w:eastAsia="lv-LV"/>
              </w:rPr>
            </w:pPr>
            <w:r w:rsidRPr="000228B0">
              <w:rPr>
                <w:sz w:val="22"/>
                <w:szCs w:val="22"/>
              </w:rPr>
              <w:t>„</w:t>
            </w:r>
            <w:r w:rsidRPr="000228B0">
              <w:rPr>
                <w:sz w:val="22"/>
                <w:szCs w:val="22"/>
                <w:lang w:eastAsia="lv-LV"/>
              </w:rPr>
              <w:t xml:space="preserve">d) ir sniegts Vides aizsardzības un reģionālās attīstības ministrijas un Izglītības un zinātnes ministrijas </w:t>
            </w:r>
            <w:r w:rsidRPr="000228B0">
              <w:rPr>
                <w:b/>
                <w:bCs/>
                <w:sz w:val="22"/>
                <w:szCs w:val="22"/>
                <w:lang w:eastAsia="lv-LV"/>
              </w:rPr>
              <w:t>vai Kultūras ministrijas (attiecībā uz izglītības iestāžu, kas īsteno mākslas, mūzikas vai dejas profesionālās ievirzes izglītības programmas, investīciju projektiem)</w:t>
            </w:r>
            <w:r w:rsidRPr="000228B0">
              <w:rPr>
                <w:sz w:val="22"/>
                <w:szCs w:val="22"/>
                <w:lang w:eastAsia="lv-LV"/>
              </w:rPr>
              <w:t xml:space="preserve"> pozitīvs atzinums par projekta atbilstību apstiprinātajiem kritērijiem. Ministru kabinets nosaka kārtību un kritērijus, kādā Vides aizsardzības un reģionālās attīstības ministrija, Izglītības un zinātnes ministrija </w:t>
            </w:r>
            <w:r w:rsidRPr="000228B0">
              <w:rPr>
                <w:b/>
                <w:bCs/>
                <w:sz w:val="22"/>
                <w:szCs w:val="22"/>
                <w:lang w:eastAsia="lv-LV"/>
              </w:rPr>
              <w:t>un Kultūras ministrija</w:t>
            </w:r>
            <w:r w:rsidRPr="000228B0">
              <w:rPr>
                <w:sz w:val="22"/>
                <w:szCs w:val="22"/>
                <w:lang w:eastAsia="lv-LV"/>
              </w:rPr>
              <w:t xml:space="preserve"> izvērtē izglītības iestāžu investīciju projektus.”</w:t>
            </w:r>
          </w:p>
          <w:p w:rsidR="000228B0" w:rsidRPr="000228B0" w:rsidRDefault="000228B0" w:rsidP="000228B0">
            <w:pPr>
              <w:ind w:firstLine="567"/>
              <w:jc w:val="both"/>
              <w:rPr>
                <w:i/>
                <w:sz w:val="22"/>
                <w:szCs w:val="22"/>
                <w:lang w:eastAsia="lv-LV"/>
              </w:rPr>
            </w:pPr>
            <w:r w:rsidRPr="000228B0">
              <w:rPr>
                <w:i/>
                <w:sz w:val="22"/>
                <w:szCs w:val="22"/>
                <w:lang w:eastAsia="lv-LV"/>
              </w:rPr>
              <w:t xml:space="preserve">Pamatojums. </w:t>
            </w:r>
          </w:p>
          <w:p w:rsidR="000228B0" w:rsidRPr="003510F5" w:rsidRDefault="000228B0" w:rsidP="000228B0">
            <w:pPr>
              <w:ind w:firstLine="567"/>
              <w:jc w:val="both"/>
              <w:rPr>
                <w:i/>
                <w:sz w:val="22"/>
                <w:szCs w:val="22"/>
                <w:lang w:eastAsia="lv-LV"/>
              </w:rPr>
            </w:pPr>
            <w:r w:rsidRPr="003510F5">
              <w:rPr>
                <w:i/>
                <w:sz w:val="22"/>
                <w:szCs w:val="22"/>
                <w:lang w:eastAsia="lv-LV"/>
              </w:rPr>
              <w:t>Priekšlikumu mērķis ir precizēt likumprojekta 12.panta trešās daļas regulējumu, to attiecinot arī uz izglītības iestādēm, kas īsteno mākslas, mūzikas vai dejas profesionālās ievirzes izglītības programmas.</w:t>
            </w:r>
          </w:p>
          <w:p w:rsidR="000228B0" w:rsidRPr="000228B0" w:rsidRDefault="000228B0" w:rsidP="000228B0">
            <w:pPr>
              <w:ind w:firstLine="567"/>
              <w:jc w:val="both"/>
              <w:rPr>
                <w:sz w:val="22"/>
                <w:szCs w:val="22"/>
                <w:lang w:eastAsia="lv-LV"/>
              </w:rPr>
            </w:pPr>
          </w:p>
          <w:p w:rsidR="000228B0" w:rsidRPr="000228B0" w:rsidRDefault="000228B0" w:rsidP="000228B0">
            <w:pPr>
              <w:suppressAutoHyphens/>
              <w:overflowPunct w:val="0"/>
              <w:autoSpaceDE w:val="0"/>
              <w:ind w:firstLine="567"/>
              <w:jc w:val="both"/>
              <w:textAlignment w:val="baseline"/>
              <w:rPr>
                <w:b/>
                <w:color w:val="000000"/>
                <w:sz w:val="22"/>
                <w:szCs w:val="22"/>
                <w:u w:val="single"/>
              </w:rPr>
            </w:pPr>
          </w:p>
          <w:p w:rsidR="000D3127" w:rsidRPr="000228B0" w:rsidRDefault="000D3127" w:rsidP="000228B0">
            <w:pPr>
              <w:suppressAutoHyphens/>
              <w:overflowPunct w:val="0"/>
              <w:autoSpaceDE w:val="0"/>
              <w:ind w:firstLine="567"/>
              <w:jc w:val="both"/>
              <w:textAlignment w:val="baseline"/>
              <w:rPr>
                <w:color w:val="000000"/>
                <w:sz w:val="22"/>
                <w:szCs w:val="22"/>
              </w:rPr>
            </w:pPr>
          </w:p>
        </w:tc>
        <w:tc>
          <w:tcPr>
            <w:tcW w:w="1451" w:type="dxa"/>
          </w:tcPr>
          <w:p w:rsidR="00E531A9" w:rsidRPr="008C4B57" w:rsidRDefault="00E531A9" w:rsidP="002C6FAE">
            <w:pPr>
              <w:jc w:val="center"/>
              <w:rPr>
                <w:b/>
                <w:sz w:val="22"/>
                <w:szCs w:val="22"/>
              </w:rPr>
            </w:pPr>
          </w:p>
        </w:tc>
        <w:tc>
          <w:tcPr>
            <w:tcW w:w="1260" w:type="dxa"/>
          </w:tcPr>
          <w:p w:rsidR="005C5FDC" w:rsidRPr="008B6465" w:rsidRDefault="005C5FDC" w:rsidP="008B6465">
            <w:pPr>
              <w:jc w:val="both"/>
              <w:rPr>
                <w:sz w:val="22"/>
                <w:szCs w:val="22"/>
              </w:rPr>
            </w:pPr>
          </w:p>
        </w:tc>
      </w:tr>
      <w:tr w:rsidR="00BD538E" w:rsidRPr="008B6465" w:rsidTr="00790D09">
        <w:tc>
          <w:tcPr>
            <w:tcW w:w="6091" w:type="dxa"/>
          </w:tcPr>
          <w:p w:rsidR="00BD538E" w:rsidRPr="00AE7B04" w:rsidRDefault="00BD538E" w:rsidP="00BD538E">
            <w:pPr>
              <w:tabs>
                <w:tab w:val="left" w:pos="851"/>
              </w:tabs>
              <w:ind w:firstLine="567"/>
              <w:jc w:val="both"/>
              <w:rPr>
                <w:sz w:val="22"/>
                <w:szCs w:val="22"/>
                <w:lang w:eastAsia="lv-LV"/>
              </w:rPr>
            </w:pPr>
            <w:r w:rsidRPr="00AE7B04">
              <w:rPr>
                <w:rFonts w:eastAsia="Calibri"/>
                <w:sz w:val="22"/>
                <w:szCs w:val="22"/>
              </w:rPr>
              <w:lastRenderedPageBreak/>
              <w:t xml:space="preserve">(4) </w:t>
            </w:r>
            <w:r w:rsidRPr="00AE7B04">
              <w:rPr>
                <w:sz w:val="22"/>
                <w:szCs w:val="22"/>
                <w:lang w:eastAsia="lv-LV"/>
              </w:rPr>
              <w:t xml:space="preserve">Pašvaldības, lai 2021. gadā </w:t>
            </w:r>
            <w:r w:rsidRPr="00AE7B04">
              <w:rPr>
                <w:sz w:val="22"/>
                <w:szCs w:val="22"/>
              </w:rPr>
              <w:t xml:space="preserve">segtu īslaicīgu finanšu līdzekļu deficītu uzturēšanas izdevumu nodrošināšanai, no valsts budžeta </w:t>
            </w:r>
            <w:r w:rsidRPr="00AE7B04">
              <w:rPr>
                <w:sz w:val="22"/>
                <w:szCs w:val="22"/>
                <w:lang w:eastAsia="lv-LV"/>
              </w:rPr>
              <w:t xml:space="preserve">var ņemt aizņēmumu budžeta un finanšu vadībai ar atmaksas termiņu līdz trīs gadiem. </w:t>
            </w:r>
            <w:r w:rsidRPr="00AE7B04">
              <w:rPr>
                <w:sz w:val="22"/>
                <w:szCs w:val="22"/>
              </w:rPr>
              <w:t xml:space="preserve">Finanšu ministram ir tiesības palielināt šā panta pirmajā daļā minēto palielinājumu, lai nodrošinātu pašvaldībām valsts budžeta aizdevumus </w:t>
            </w:r>
            <w:r w:rsidRPr="00AE7B04">
              <w:rPr>
                <w:sz w:val="22"/>
                <w:szCs w:val="22"/>
                <w:lang w:eastAsia="lv-LV"/>
              </w:rPr>
              <w:t>budžeta un finanšu vadībai</w:t>
            </w:r>
            <w:r w:rsidRPr="00AE7B04">
              <w:rPr>
                <w:sz w:val="22"/>
                <w:szCs w:val="22"/>
              </w:rPr>
              <w:t xml:space="preserve">, ja ir pieņemts attiecīgs Ministru kabineta lēmums  un Saeimas Budžeta un finanšu (nodokļu) komisija piecu darba dienu laikā no attiecīgās informācijas saņemšanas nav iebildusi pret to. </w:t>
            </w:r>
          </w:p>
          <w:p w:rsidR="00BD538E" w:rsidRPr="00AE7B04" w:rsidRDefault="00BD538E" w:rsidP="00BD538E">
            <w:pPr>
              <w:tabs>
                <w:tab w:val="left" w:pos="993"/>
              </w:tabs>
              <w:ind w:firstLine="567"/>
              <w:contextualSpacing/>
              <w:jc w:val="both"/>
              <w:rPr>
                <w:rFonts w:eastAsia="Calibri"/>
                <w:sz w:val="22"/>
                <w:szCs w:val="22"/>
                <w:lang w:eastAsia="lv-LV"/>
              </w:rPr>
            </w:pPr>
            <w:r w:rsidRPr="00AE7B04">
              <w:rPr>
                <w:rFonts w:eastAsia="Calibri"/>
                <w:sz w:val="22"/>
                <w:szCs w:val="22"/>
              </w:rPr>
              <w:t xml:space="preserve">(5) </w:t>
            </w:r>
            <w:r w:rsidRPr="00AE7B04">
              <w:rPr>
                <w:rFonts w:eastAsia="Calibri"/>
                <w:sz w:val="22"/>
                <w:szCs w:val="22"/>
                <w:lang w:eastAsia="lv-LV"/>
              </w:rPr>
              <w:t xml:space="preserve">Noteikt pašvaldību sniegto galvojumu kopējo palielinājumu </w:t>
            </w:r>
            <w:r w:rsidRPr="00AE7B04">
              <w:rPr>
                <w:sz w:val="22"/>
                <w:szCs w:val="22"/>
                <w:lang w:eastAsia="lv-LV"/>
              </w:rPr>
              <w:t>56 914 872 </w:t>
            </w:r>
            <w:r w:rsidRPr="00AE7B04">
              <w:rPr>
                <w:rFonts w:eastAsia="Calibri"/>
                <w:i/>
                <w:sz w:val="22"/>
                <w:szCs w:val="22"/>
                <w:lang w:eastAsia="lv-LV"/>
              </w:rPr>
              <w:t>euro</w:t>
            </w:r>
            <w:r w:rsidRPr="00AE7B04">
              <w:rPr>
                <w:rFonts w:eastAsia="Calibri"/>
                <w:sz w:val="22"/>
                <w:szCs w:val="22"/>
                <w:lang w:eastAsia="lv-LV"/>
              </w:rPr>
              <w:t xml:space="preserve"> apmērā par tām parāda saistībām, kuras uzņemas pašvaldības kapitālsabiedrības investīciju projektu īstenošanai. </w:t>
            </w:r>
          </w:p>
          <w:p w:rsidR="00BD538E" w:rsidRPr="00AE7B04" w:rsidRDefault="00BD538E" w:rsidP="00BD538E">
            <w:pPr>
              <w:ind w:firstLine="567"/>
              <w:contextualSpacing/>
              <w:jc w:val="both"/>
              <w:rPr>
                <w:rFonts w:eastAsia="Calibri"/>
                <w:sz w:val="22"/>
                <w:szCs w:val="22"/>
                <w:lang w:eastAsia="lv-LV"/>
              </w:rPr>
            </w:pPr>
            <w:r w:rsidRPr="00AE7B04">
              <w:rPr>
                <w:rFonts w:eastAsia="Calibri"/>
                <w:sz w:val="22"/>
                <w:szCs w:val="22"/>
                <w:lang w:eastAsia="lv-LV"/>
              </w:rPr>
              <w:t xml:space="preserve">(6) Pašvaldība sniegto galvojumu savas kapitālsabiedrības aizņēmumam dzīvojamo īres māju būvniecībai, atjaunošanai, pārbūvei vai jaunuzceltu, atjaunotu vai pārbūvētu dzīvojamo īres māju iegādei saistībās (aizņēmumu, galvojumu un citu ilgtermiņa saistību  apmērā pret 2021. gada plānotajiem pamatbudžeta ieņēmumiem bez valsts budžeta transfertiem noteikta mērķa finansēšanai un iemaksām pašvaldību finanšu izlīdzināšanas fondā) iekļauj 75 procentu apmērā no galvotās aizņēmuma summas. </w:t>
            </w:r>
          </w:p>
          <w:p w:rsidR="00BD538E" w:rsidRPr="00AE7B04" w:rsidRDefault="00BD538E" w:rsidP="00BD538E">
            <w:pPr>
              <w:tabs>
                <w:tab w:val="left" w:pos="993"/>
              </w:tabs>
              <w:ind w:firstLine="567"/>
              <w:contextualSpacing/>
              <w:jc w:val="both"/>
              <w:rPr>
                <w:rFonts w:eastAsia="Calibri"/>
                <w:sz w:val="22"/>
                <w:szCs w:val="22"/>
                <w:lang w:eastAsia="lv-LV"/>
              </w:rPr>
            </w:pPr>
            <w:r w:rsidRPr="00AE7B04">
              <w:rPr>
                <w:rFonts w:eastAsia="Calibri"/>
                <w:sz w:val="22"/>
                <w:szCs w:val="22"/>
                <w:lang w:eastAsia="lv-LV"/>
              </w:rPr>
              <w:t>(7) Noteikt, ka pašvaldībām nav tiesību uzņemties ilgtermiņa saistības atbilstoši likuma “Par pašvaldību budžetiem” 22. pantam, izņemot saistības:</w:t>
            </w:r>
          </w:p>
          <w:p w:rsidR="00BD538E" w:rsidRPr="00AE7B04" w:rsidRDefault="00BD538E" w:rsidP="00BD538E">
            <w:pPr>
              <w:ind w:firstLine="567"/>
              <w:jc w:val="both"/>
              <w:rPr>
                <w:sz w:val="22"/>
                <w:szCs w:val="22"/>
                <w:lang w:eastAsia="lv-LV"/>
              </w:rPr>
            </w:pPr>
            <w:r w:rsidRPr="00AE7B04">
              <w:rPr>
                <w:sz w:val="22"/>
                <w:szCs w:val="22"/>
                <w:lang w:eastAsia="lv-LV"/>
              </w:rPr>
              <w:t>1)</w:t>
            </w:r>
            <w:r w:rsidRPr="00AE7B04">
              <w:rPr>
                <w:sz w:val="22"/>
                <w:szCs w:val="22"/>
                <w:lang w:eastAsia="lv-LV"/>
              </w:rPr>
              <w:tab/>
              <w:t>līdz pieciem gadiem pašvaldību autonomo funkciju nodrošināšanai nepieciešamajiem pakalpojumiem, datortehnikas, sakaru un citas biroja tehnikas iegādei;</w:t>
            </w:r>
          </w:p>
          <w:p w:rsidR="00BD538E" w:rsidRPr="00AE7B04" w:rsidRDefault="00BD538E" w:rsidP="00BD538E">
            <w:pPr>
              <w:ind w:firstLine="567"/>
              <w:jc w:val="both"/>
              <w:rPr>
                <w:sz w:val="22"/>
                <w:szCs w:val="22"/>
                <w:lang w:eastAsia="lv-LV"/>
              </w:rPr>
            </w:pPr>
            <w:r w:rsidRPr="00AE7B04">
              <w:rPr>
                <w:sz w:val="22"/>
                <w:szCs w:val="22"/>
                <w:lang w:eastAsia="lv-LV"/>
              </w:rPr>
              <w:t xml:space="preserve">2)   </w:t>
            </w:r>
            <w:r w:rsidRPr="00AE7B04">
              <w:rPr>
                <w:sz w:val="22"/>
                <w:szCs w:val="22"/>
                <w:lang w:eastAsia="lv-LV"/>
              </w:rPr>
              <w:tab/>
              <w:t>pakalpojumiem ilgstošas sociālās aprūpes un sociālās rehabilitācijas pakalpojumu nodrošināšanai;</w:t>
            </w:r>
          </w:p>
          <w:p w:rsidR="00BD538E" w:rsidRPr="00AE7B04" w:rsidRDefault="00BD538E" w:rsidP="00BD538E">
            <w:pPr>
              <w:ind w:firstLine="567"/>
              <w:jc w:val="both"/>
              <w:rPr>
                <w:sz w:val="22"/>
                <w:szCs w:val="22"/>
                <w:lang w:eastAsia="lv-LV"/>
              </w:rPr>
            </w:pPr>
            <w:r w:rsidRPr="00AE7B04">
              <w:rPr>
                <w:sz w:val="22"/>
                <w:szCs w:val="22"/>
                <w:lang w:eastAsia="lv-LV"/>
              </w:rPr>
              <w:lastRenderedPageBreak/>
              <w:t xml:space="preserve">3)   </w:t>
            </w:r>
            <w:r w:rsidRPr="00AE7B04">
              <w:rPr>
                <w:sz w:val="22"/>
                <w:szCs w:val="22"/>
                <w:lang w:eastAsia="lv-LV"/>
              </w:rPr>
              <w:tab/>
              <w:t xml:space="preserve">šā panta otrā daļā un trešās daļas </w:t>
            </w:r>
            <w:r w:rsidRPr="00AE7B04">
              <w:rPr>
                <w:sz w:val="22"/>
                <w:szCs w:val="22"/>
              </w:rPr>
              <w:t xml:space="preserve">1.,2.,3.,4. punktā </w:t>
            </w:r>
            <w:r w:rsidRPr="00AE7B04">
              <w:rPr>
                <w:sz w:val="22"/>
                <w:szCs w:val="22"/>
                <w:lang w:eastAsia="lv-LV"/>
              </w:rPr>
              <w:t>minēto investīciju projektu īstenošanai;</w:t>
            </w:r>
          </w:p>
          <w:p w:rsidR="00BD538E" w:rsidRPr="00AE7B04" w:rsidRDefault="00BD538E" w:rsidP="00BD538E">
            <w:pPr>
              <w:ind w:firstLine="567"/>
              <w:jc w:val="both"/>
              <w:rPr>
                <w:sz w:val="22"/>
                <w:szCs w:val="22"/>
                <w:lang w:eastAsia="lv-LV"/>
              </w:rPr>
            </w:pPr>
            <w:r w:rsidRPr="00AE7B04">
              <w:rPr>
                <w:sz w:val="22"/>
                <w:szCs w:val="22"/>
                <w:lang w:eastAsia="lv-LV"/>
              </w:rPr>
              <w:t>4)  Publiskās un privātās partnerības likumā noteiktajā kārtībā akceptēto publiskās un privātās partnerības projektu īstenošanai.</w:t>
            </w:r>
          </w:p>
          <w:p w:rsidR="00BD538E" w:rsidRPr="00AE7B04" w:rsidRDefault="00BD538E" w:rsidP="00BD538E">
            <w:pPr>
              <w:ind w:firstLine="567"/>
              <w:jc w:val="both"/>
              <w:rPr>
                <w:b/>
                <w:bCs/>
                <w:sz w:val="22"/>
                <w:szCs w:val="22"/>
                <w:lang w:eastAsia="lv-LV"/>
              </w:rPr>
            </w:pPr>
            <w:r w:rsidRPr="00AE7B04">
              <w:rPr>
                <w:rFonts w:eastAsia="Calibri"/>
                <w:sz w:val="22"/>
                <w:szCs w:val="22"/>
                <w:lang w:eastAsia="lv-LV"/>
              </w:rPr>
              <w:t xml:space="preserve">(8) Finanšu ministram ir tiesības mainīt valsts budžeta aizdevumu un pašvaldību aizņēmumu kopējos palielinājumus un, </w:t>
            </w:r>
            <w:r w:rsidRPr="00AE7B04">
              <w:rPr>
                <w:sz w:val="22"/>
                <w:szCs w:val="22"/>
              </w:rPr>
              <w:t>ja nepieciešams, noteikt aizņēmuma palielinājumu likumā “</w:t>
            </w:r>
            <w:hyperlink r:id="rId8" w:tgtFrame="_blank" w:history="1">
              <w:r w:rsidRPr="00AE7B04">
                <w:rPr>
                  <w:sz w:val="22"/>
                  <w:szCs w:val="22"/>
                </w:rPr>
                <w:t>Par pašvaldību finanšu stabilizēšanu un pašvaldību finansiālās darbības uzraudzību</w:t>
              </w:r>
            </w:hyperlink>
            <w:r w:rsidRPr="00AE7B04">
              <w:rPr>
                <w:sz w:val="22"/>
                <w:szCs w:val="22"/>
              </w:rPr>
              <w:t>” noteikto pasākumu izpildei,</w:t>
            </w:r>
            <w:r w:rsidRPr="00AE7B04">
              <w:rPr>
                <w:rFonts w:eastAsia="Calibri"/>
                <w:sz w:val="22"/>
                <w:szCs w:val="22"/>
                <w:lang w:eastAsia="lv-LV"/>
              </w:rPr>
              <w:t xml:space="preserve"> nepārsniedzot šo palielinājumu kopsummu, un </w:t>
            </w:r>
            <w:r w:rsidRPr="00AE7B04">
              <w:rPr>
                <w:rFonts w:eastAsia="Calibri"/>
                <w:bCs/>
                <w:sz w:val="22"/>
                <w:szCs w:val="22"/>
                <w:lang w:eastAsia="lv-LV"/>
              </w:rPr>
              <w:t xml:space="preserve">par prioritāru nosakot aizņēmumus </w:t>
            </w:r>
            <w:r w:rsidRPr="00AE7B04">
              <w:rPr>
                <w:rFonts w:eastAsia="Calibri"/>
                <w:sz w:val="22"/>
                <w:szCs w:val="22"/>
                <w:lang w:eastAsia="lv-LV"/>
              </w:rPr>
              <w:t>Eiropas Savienības fondu un pārējās ārvalstu finanšu palīdzības līdzfinansētiem projektiem</w:t>
            </w:r>
            <w:r w:rsidRPr="00AE7B04">
              <w:rPr>
                <w:sz w:val="22"/>
                <w:szCs w:val="22"/>
                <w:lang w:eastAsia="lv-LV"/>
              </w:rPr>
              <w:t xml:space="preserve">.  </w:t>
            </w:r>
          </w:p>
        </w:tc>
        <w:tc>
          <w:tcPr>
            <w:tcW w:w="644" w:type="dxa"/>
          </w:tcPr>
          <w:p w:rsidR="00BD538E" w:rsidRPr="00D21B94" w:rsidRDefault="00BD538E" w:rsidP="00EA09BE">
            <w:pPr>
              <w:jc w:val="center"/>
              <w:rPr>
                <w:b/>
                <w:sz w:val="22"/>
                <w:szCs w:val="22"/>
              </w:rPr>
            </w:pPr>
          </w:p>
        </w:tc>
        <w:tc>
          <w:tcPr>
            <w:tcW w:w="5309" w:type="dxa"/>
          </w:tcPr>
          <w:p w:rsidR="00BD538E" w:rsidRPr="00A84FE3" w:rsidRDefault="00BD538E" w:rsidP="0072005C">
            <w:pPr>
              <w:ind w:firstLine="567"/>
              <w:jc w:val="both"/>
              <w:rPr>
                <w:b/>
                <w:bCs/>
                <w:sz w:val="22"/>
                <w:szCs w:val="22"/>
                <w:u w:val="single"/>
              </w:rPr>
            </w:pPr>
          </w:p>
        </w:tc>
        <w:tc>
          <w:tcPr>
            <w:tcW w:w="1451" w:type="dxa"/>
          </w:tcPr>
          <w:p w:rsidR="00BD538E" w:rsidRPr="008C4B57" w:rsidRDefault="00BD538E" w:rsidP="008C4B57">
            <w:pPr>
              <w:jc w:val="center"/>
              <w:rPr>
                <w:b/>
                <w:sz w:val="22"/>
                <w:szCs w:val="22"/>
              </w:rPr>
            </w:pPr>
          </w:p>
        </w:tc>
        <w:tc>
          <w:tcPr>
            <w:tcW w:w="1260" w:type="dxa"/>
          </w:tcPr>
          <w:p w:rsidR="00BD538E" w:rsidRPr="008B6465" w:rsidRDefault="00BD538E" w:rsidP="008B6465">
            <w:pPr>
              <w:jc w:val="both"/>
              <w:rPr>
                <w:sz w:val="22"/>
                <w:szCs w:val="22"/>
              </w:rPr>
            </w:pPr>
          </w:p>
        </w:tc>
      </w:tr>
      <w:tr w:rsidR="005C5FDC" w:rsidRPr="008B6465" w:rsidTr="00790D09">
        <w:tc>
          <w:tcPr>
            <w:tcW w:w="6091" w:type="dxa"/>
          </w:tcPr>
          <w:p w:rsidR="005C5FDC" w:rsidRPr="00AE7B04" w:rsidRDefault="0000459A" w:rsidP="00260075">
            <w:pPr>
              <w:ind w:firstLine="567"/>
              <w:jc w:val="both"/>
              <w:rPr>
                <w:sz w:val="22"/>
                <w:szCs w:val="22"/>
              </w:rPr>
            </w:pPr>
            <w:r w:rsidRPr="00AE7B04">
              <w:rPr>
                <w:b/>
                <w:bCs/>
                <w:sz w:val="22"/>
                <w:szCs w:val="22"/>
                <w:lang w:eastAsia="lv-LV"/>
              </w:rPr>
              <w:t>13. pants.</w:t>
            </w:r>
            <w:r w:rsidRPr="00AE7B04">
              <w:rPr>
                <w:sz w:val="22"/>
                <w:szCs w:val="22"/>
                <w:lang w:eastAsia="lv-LV"/>
              </w:rPr>
              <w:t xml:space="preserve"> Noteikt, ka iedzīvotāju ienākuma nodokļa ieņēmumu sadalījums starp valsts budžetu un pašvaldību budžetiem ir šāds: pašvaldību budžetiem — </w:t>
            </w:r>
            <w:r w:rsidRPr="0072005C">
              <w:rPr>
                <w:sz w:val="22"/>
                <w:szCs w:val="22"/>
                <w:u w:val="single"/>
                <w:lang w:eastAsia="lv-LV"/>
              </w:rPr>
              <w:t>75</w:t>
            </w:r>
            <w:r w:rsidRPr="00AE7B04">
              <w:rPr>
                <w:sz w:val="22"/>
                <w:szCs w:val="22"/>
                <w:lang w:eastAsia="lv-LV"/>
              </w:rPr>
              <w:t xml:space="preserve"> procentu apmērā un valsts budžetam — </w:t>
            </w:r>
            <w:r w:rsidRPr="0072005C">
              <w:rPr>
                <w:sz w:val="22"/>
                <w:szCs w:val="22"/>
                <w:u w:val="single"/>
                <w:lang w:eastAsia="lv-LV"/>
              </w:rPr>
              <w:t>25</w:t>
            </w:r>
            <w:r w:rsidRPr="00AE7B04">
              <w:rPr>
                <w:sz w:val="22"/>
                <w:szCs w:val="22"/>
                <w:lang w:eastAsia="lv-LV"/>
              </w:rPr>
              <w:t xml:space="preserve"> procentu apmērā. </w:t>
            </w:r>
          </w:p>
        </w:tc>
        <w:tc>
          <w:tcPr>
            <w:tcW w:w="644" w:type="dxa"/>
          </w:tcPr>
          <w:p w:rsidR="00CA3ADC" w:rsidRPr="00D21B94" w:rsidRDefault="00310E69" w:rsidP="00EA09BE">
            <w:pPr>
              <w:jc w:val="center"/>
              <w:rPr>
                <w:b/>
                <w:sz w:val="22"/>
                <w:szCs w:val="22"/>
              </w:rPr>
            </w:pPr>
            <w:r>
              <w:rPr>
                <w:b/>
                <w:sz w:val="22"/>
                <w:szCs w:val="22"/>
              </w:rPr>
              <w:t>7</w:t>
            </w:r>
          </w:p>
        </w:tc>
        <w:tc>
          <w:tcPr>
            <w:tcW w:w="5309" w:type="dxa"/>
          </w:tcPr>
          <w:p w:rsidR="00A84FE3" w:rsidRPr="00A84FE3" w:rsidRDefault="00A84FE3" w:rsidP="0072005C">
            <w:pPr>
              <w:ind w:firstLine="567"/>
              <w:jc w:val="both"/>
              <w:rPr>
                <w:b/>
                <w:bCs/>
                <w:sz w:val="22"/>
                <w:szCs w:val="22"/>
                <w:u w:val="single"/>
              </w:rPr>
            </w:pPr>
            <w:r w:rsidRPr="00A84FE3">
              <w:rPr>
                <w:b/>
                <w:bCs/>
                <w:sz w:val="22"/>
                <w:szCs w:val="22"/>
                <w:u w:val="single"/>
              </w:rPr>
              <w:t>“Saskaņa” sociāldemokrātiskās partijas frakcija</w:t>
            </w:r>
          </w:p>
          <w:p w:rsidR="0072005C" w:rsidRPr="0072005C" w:rsidRDefault="0072005C" w:rsidP="0072005C">
            <w:pPr>
              <w:ind w:firstLine="567"/>
              <w:jc w:val="both"/>
              <w:rPr>
                <w:color w:val="000000"/>
                <w:sz w:val="22"/>
                <w:szCs w:val="22"/>
              </w:rPr>
            </w:pPr>
            <w:r w:rsidRPr="0072005C">
              <w:rPr>
                <w:color w:val="000000"/>
                <w:sz w:val="22"/>
                <w:szCs w:val="22"/>
              </w:rPr>
              <w:t>aizstāt likumprojekta 13. pantā skaitli “75” ar skaitli “80” un skaitli “25” ar skaitli “20”, attiecīgi grozot likumprojektu.</w:t>
            </w:r>
          </w:p>
          <w:p w:rsidR="0072005C" w:rsidRPr="0072005C" w:rsidRDefault="0072005C" w:rsidP="0072005C">
            <w:pPr>
              <w:shd w:val="clear" w:color="auto" w:fill="FFFFFF"/>
              <w:autoSpaceDE w:val="0"/>
              <w:ind w:firstLine="567"/>
              <w:jc w:val="both"/>
              <w:rPr>
                <w:i/>
                <w:color w:val="000000"/>
                <w:sz w:val="22"/>
                <w:szCs w:val="22"/>
              </w:rPr>
            </w:pPr>
            <w:r w:rsidRPr="0072005C">
              <w:rPr>
                <w:i/>
                <w:color w:val="000000"/>
                <w:sz w:val="22"/>
                <w:szCs w:val="22"/>
              </w:rPr>
              <w:t xml:space="preserve">(Paskaidrojums: attiecīgi izteikt 13. pantu šādā redakcijā: </w:t>
            </w:r>
          </w:p>
          <w:p w:rsidR="00A37292" w:rsidRPr="0072005C" w:rsidRDefault="0072005C" w:rsidP="0072005C">
            <w:pPr>
              <w:shd w:val="clear" w:color="auto" w:fill="FFFFFF"/>
              <w:autoSpaceDE w:val="0"/>
              <w:ind w:firstLine="567"/>
              <w:jc w:val="both"/>
              <w:rPr>
                <w:i/>
                <w:sz w:val="22"/>
                <w:szCs w:val="22"/>
              </w:rPr>
            </w:pPr>
            <w:r w:rsidRPr="0072005C">
              <w:rPr>
                <w:i/>
                <w:color w:val="000000"/>
                <w:sz w:val="22"/>
                <w:szCs w:val="22"/>
              </w:rPr>
              <w:t>“13. pants. Noteikt, ka iedzīvotāju ienākuma nodokļa ieņēmumu sadalījums starp valsts budžetu un pašvaldību budžetiem ir šāds: pašvaldību budžetiem — 80 procentu apmērā un valsts budžetam — 20 procentu apmērā.”)</w:t>
            </w:r>
          </w:p>
        </w:tc>
        <w:tc>
          <w:tcPr>
            <w:tcW w:w="1451" w:type="dxa"/>
          </w:tcPr>
          <w:p w:rsidR="008519E0" w:rsidRPr="008C4B57" w:rsidRDefault="008519E0" w:rsidP="008C4B57">
            <w:pPr>
              <w:jc w:val="center"/>
              <w:rPr>
                <w:b/>
                <w:sz w:val="22"/>
                <w:szCs w:val="22"/>
              </w:rPr>
            </w:pPr>
          </w:p>
        </w:tc>
        <w:tc>
          <w:tcPr>
            <w:tcW w:w="1260" w:type="dxa"/>
          </w:tcPr>
          <w:p w:rsidR="005C5FDC" w:rsidRPr="008B6465" w:rsidRDefault="005C5FDC" w:rsidP="008B6465">
            <w:pPr>
              <w:jc w:val="both"/>
              <w:rPr>
                <w:sz w:val="22"/>
                <w:szCs w:val="22"/>
              </w:rPr>
            </w:pPr>
          </w:p>
        </w:tc>
      </w:tr>
      <w:tr w:rsidR="005C5FDC" w:rsidRPr="008B6465" w:rsidTr="00790D09">
        <w:tc>
          <w:tcPr>
            <w:tcW w:w="6091" w:type="dxa"/>
          </w:tcPr>
          <w:p w:rsidR="004738E5" w:rsidRPr="00AE7B04" w:rsidRDefault="004738E5" w:rsidP="00AE7B04">
            <w:pPr>
              <w:ind w:firstLine="567"/>
              <w:jc w:val="both"/>
              <w:rPr>
                <w:sz w:val="22"/>
                <w:szCs w:val="22"/>
                <w:lang w:eastAsia="lv-LV"/>
              </w:rPr>
            </w:pPr>
            <w:r w:rsidRPr="00AE7B04">
              <w:rPr>
                <w:b/>
                <w:sz w:val="22"/>
                <w:szCs w:val="22"/>
                <w:lang w:eastAsia="lv-LV"/>
              </w:rPr>
              <w:t xml:space="preserve">14. pants. </w:t>
            </w:r>
            <w:r w:rsidRPr="00AE7B04">
              <w:rPr>
                <w:sz w:val="22"/>
                <w:szCs w:val="22"/>
                <w:lang w:eastAsia="lv-LV"/>
              </w:rPr>
              <w:t xml:space="preserve">(1) Noteikt, ka prognozētie iedzīvotāju ienākuma nodokļa ieņēmumi pašvaldību budžetos ir 1 332 934 754 </w:t>
            </w:r>
            <w:r w:rsidRPr="00AE7B04">
              <w:rPr>
                <w:i/>
                <w:sz w:val="22"/>
                <w:szCs w:val="22"/>
                <w:lang w:eastAsia="lv-LV"/>
              </w:rPr>
              <w:t>euro</w:t>
            </w:r>
            <w:r w:rsidRPr="00AE7B04">
              <w:rPr>
                <w:sz w:val="22"/>
                <w:szCs w:val="22"/>
                <w:lang w:eastAsia="lv-LV"/>
              </w:rPr>
              <w:t>.</w:t>
            </w:r>
          </w:p>
          <w:p w:rsidR="004738E5" w:rsidRPr="00AE7B04" w:rsidRDefault="004738E5" w:rsidP="00AE7B04">
            <w:pPr>
              <w:ind w:firstLine="567"/>
              <w:jc w:val="both"/>
              <w:rPr>
                <w:sz w:val="22"/>
                <w:szCs w:val="22"/>
                <w:lang w:eastAsia="lv-LV"/>
              </w:rPr>
            </w:pPr>
            <w:r w:rsidRPr="00AE7B04">
              <w:rPr>
                <w:sz w:val="22"/>
                <w:szCs w:val="22"/>
                <w:lang w:eastAsia="lv-LV"/>
              </w:rPr>
              <w:t>(2) Šā panta pirmajā daļā minēto iedzīvotāju ienākuma nodokļa prognozēto ieņēmumu procentuālais sadalījums pa ceturkšņiem tiek noteikts šādā apmērā: I ceturksnī — 22 procenti, II ceturksnī — 24 procenti, III ceturksnī — 26 procenti, IV ceturksnī — 28 procenti.</w:t>
            </w:r>
          </w:p>
          <w:p w:rsidR="005C5FDC" w:rsidRPr="00AE7B04" w:rsidRDefault="004738E5" w:rsidP="00260075">
            <w:pPr>
              <w:ind w:firstLine="567"/>
              <w:jc w:val="both"/>
              <w:rPr>
                <w:b/>
                <w:bCs/>
                <w:sz w:val="22"/>
                <w:szCs w:val="22"/>
              </w:rPr>
            </w:pPr>
            <w:r w:rsidRPr="00AE7B04">
              <w:rPr>
                <w:sz w:val="22"/>
                <w:szCs w:val="22"/>
              </w:rPr>
              <w:t xml:space="preserve">(3) Finanšu ministrija izvērtē šā panta pirmajā daļā minēto faktisko iedzīvotāju ienākuma nodokļa ieņēmumu izpildi par iepriekšējo ceturksni salīdzinājumā ar prognozēto atbilstoši šā panta otrajā daļā minētajam procentuālajam sadalījumam. Ja tiek </w:t>
            </w:r>
            <w:r w:rsidRPr="00AE7B04">
              <w:rPr>
                <w:sz w:val="22"/>
                <w:szCs w:val="22"/>
              </w:rPr>
              <w:lastRenderedPageBreak/>
              <w:t xml:space="preserve">konstatēta iedzīvotāju ienākuma nodokļa ieņēmumu neizpilde par ceturksni (no gada sākuma), tad, pamatojoties uz finanšu ministra rīkojumu, to kompensē no valsts pamatbudžetā ieskaitāmās iedzīvotāju ienākuma nodokļa daļas. Ja pašvaldībām tiek izmaksāta kompensācija, bet turpmākajā periodā prognoze tiek pārpildīta, Finanšu ministrijai ir tiesības izmaksātās kompensācijas apmērā veikt iedzīvotāju ienākuma nodokļa ieņēmumu pārpildes ieturēšanu un </w:t>
            </w:r>
            <w:r w:rsidRPr="00AE7B04">
              <w:rPr>
                <w:bCs/>
                <w:sz w:val="22"/>
                <w:szCs w:val="22"/>
              </w:rPr>
              <w:t>attiecināt to uz valsts pamatbudžetā ieskaitāmo iedzīvotāju ienākuma nodokli</w:t>
            </w:r>
            <w:r w:rsidRPr="00AE7B04">
              <w:rPr>
                <w:sz w:val="22"/>
                <w:szCs w:val="22"/>
              </w:rPr>
              <w:t xml:space="preserve">. </w:t>
            </w:r>
          </w:p>
        </w:tc>
        <w:tc>
          <w:tcPr>
            <w:tcW w:w="644" w:type="dxa"/>
          </w:tcPr>
          <w:p w:rsidR="00CA3ADC" w:rsidRPr="00D21B94" w:rsidRDefault="00CA3ADC" w:rsidP="00EA09BE">
            <w:pPr>
              <w:jc w:val="center"/>
              <w:rPr>
                <w:b/>
                <w:bCs/>
                <w:sz w:val="22"/>
                <w:szCs w:val="22"/>
              </w:rPr>
            </w:pPr>
          </w:p>
        </w:tc>
        <w:tc>
          <w:tcPr>
            <w:tcW w:w="5309" w:type="dxa"/>
          </w:tcPr>
          <w:p w:rsidR="005C5FDC" w:rsidRPr="001E02AA" w:rsidRDefault="005C5FDC" w:rsidP="001E02AA">
            <w:pPr>
              <w:ind w:firstLine="567"/>
              <w:jc w:val="both"/>
              <w:rPr>
                <w:b/>
                <w:bCs/>
                <w:i/>
                <w:sz w:val="22"/>
                <w:szCs w:val="22"/>
              </w:rPr>
            </w:pPr>
          </w:p>
        </w:tc>
        <w:tc>
          <w:tcPr>
            <w:tcW w:w="1451" w:type="dxa"/>
          </w:tcPr>
          <w:p w:rsidR="005C5FDC" w:rsidRPr="008C4B57" w:rsidRDefault="005C5FDC" w:rsidP="008C4B57">
            <w:pPr>
              <w:jc w:val="center"/>
              <w:rPr>
                <w:b/>
                <w:bCs/>
                <w:sz w:val="22"/>
                <w:szCs w:val="22"/>
              </w:rPr>
            </w:pPr>
          </w:p>
        </w:tc>
        <w:tc>
          <w:tcPr>
            <w:tcW w:w="1260" w:type="dxa"/>
          </w:tcPr>
          <w:p w:rsidR="005C5FDC" w:rsidRPr="008B6465" w:rsidRDefault="005C5FDC" w:rsidP="008B6465">
            <w:pPr>
              <w:jc w:val="both"/>
              <w:rPr>
                <w:b/>
                <w:bCs/>
                <w:sz w:val="22"/>
                <w:szCs w:val="22"/>
              </w:rPr>
            </w:pPr>
          </w:p>
        </w:tc>
      </w:tr>
      <w:tr w:rsidR="005C5FDC" w:rsidRPr="008B6465" w:rsidTr="00790D09">
        <w:tc>
          <w:tcPr>
            <w:tcW w:w="6091" w:type="dxa"/>
          </w:tcPr>
          <w:p w:rsidR="0086505F" w:rsidRPr="00AE7B04" w:rsidRDefault="0086505F" w:rsidP="00AE7B04">
            <w:pPr>
              <w:ind w:firstLine="567"/>
              <w:jc w:val="both"/>
              <w:rPr>
                <w:sz w:val="22"/>
                <w:szCs w:val="22"/>
              </w:rPr>
            </w:pPr>
            <w:r w:rsidRPr="00AE7B04">
              <w:rPr>
                <w:b/>
                <w:bCs/>
                <w:sz w:val="22"/>
                <w:szCs w:val="22"/>
                <w:lang w:eastAsia="lv-LV"/>
              </w:rPr>
              <w:t>15. pants.</w:t>
            </w:r>
            <w:r w:rsidRPr="00AE7B04">
              <w:rPr>
                <w:sz w:val="22"/>
                <w:szCs w:val="22"/>
              </w:rPr>
              <w:t xml:space="preserve"> Lai nodrošinātu pašvaldību funkciju veikšanai sabalansētu naudas plūsmu, </w:t>
            </w:r>
            <w:r w:rsidRPr="00AE7B04">
              <w:rPr>
                <w:bCs/>
                <w:sz w:val="22"/>
                <w:szCs w:val="22"/>
              </w:rPr>
              <w:t>Valsts ieņēmumu dienests</w:t>
            </w:r>
            <w:r w:rsidRPr="00AE7B04">
              <w:rPr>
                <w:sz w:val="22"/>
                <w:szCs w:val="22"/>
              </w:rPr>
              <w:t xml:space="preserve"> no attiecināto ieņēmumu konta 15 procentu apmērā no mēnesim prognozētā iedzīvotāju ienākuma nodokļa ieņēmumu apmēra ieskaita katra mēneša pirmajā, otrajā un trešajā nedēļā pašvaldību budžeta ieņēmumu sadales kontā Valsts kasē un pēc vienotajā nodokļu kontā saņemto ieņēmumu attiecināšanas, </w:t>
            </w:r>
            <w:r w:rsidRPr="00AE7B04">
              <w:rPr>
                <w:bCs/>
                <w:sz w:val="22"/>
                <w:szCs w:val="22"/>
              </w:rPr>
              <w:t>Valsts ieņēmumu dienests</w:t>
            </w:r>
            <w:r w:rsidRPr="00AE7B04">
              <w:rPr>
                <w:sz w:val="22"/>
                <w:szCs w:val="22"/>
              </w:rPr>
              <w:t xml:space="preserve"> par veiktajiem maksājumiem attiecīgajā mēnesī samazina pašvaldību budžeta ieņēmumu sadales kontā pārskaitāmo iedzīvotāju ienākuma nodokļa summu. </w:t>
            </w:r>
          </w:p>
          <w:p w:rsidR="005C5FDC" w:rsidRPr="00AE7B04" w:rsidRDefault="0086505F" w:rsidP="00260075">
            <w:pPr>
              <w:ind w:firstLine="567"/>
              <w:jc w:val="both"/>
              <w:rPr>
                <w:b/>
                <w:sz w:val="22"/>
                <w:szCs w:val="22"/>
              </w:rPr>
            </w:pPr>
            <w:r w:rsidRPr="00AE7B04">
              <w:rPr>
                <w:bCs/>
                <w:sz w:val="22"/>
                <w:szCs w:val="22"/>
              </w:rPr>
              <w:t>Valsts kase</w:t>
            </w:r>
            <w:r w:rsidRPr="00AE7B04">
              <w:rPr>
                <w:sz w:val="22"/>
                <w:szCs w:val="22"/>
              </w:rPr>
              <w:t xml:space="preserve"> pēc līdzekļu saņemšanas pašvaldību budžeta ieņēmumu sadales kontā attiecīgajā mēneša nedēļā pārskaita naudas līdzekļus pašvaldībām kā iedzīvotāju ienākuma nodokļa ieņēmumus, vienlaicīgi veicot iemaksas pašvaldību finanšu izlīdzināšanas fondā, ieturot atbilstošās summas no pašvaldību budžetiem noteiktās iedzīvotāju ienākuma nodokļa ieņēmumu sadalījuma daļas un ieskaitot tās minētajā fondā. </w:t>
            </w:r>
          </w:p>
        </w:tc>
        <w:tc>
          <w:tcPr>
            <w:tcW w:w="644" w:type="dxa"/>
          </w:tcPr>
          <w:p w:rsidR="00E53D11" w:rsidRPr="00D21B94" w:rsidRDefault="00E53D11" w:rsidP="00EA09BE">
            <w:pPr>
              <w:jc w:val="center"/>
              <w:rPr>
                <w:b/>
                <w:sz w:val="22"/>
                <w:szCs w:val="22"/>
              </w:rPr>
            </w:pPr>
          </w:p>
        </w:tc>
        <w:tc>
          <w:tcPr>
            <w:tcW w:w="5309" w:type="dxa"/>
          </w:tcPr>
          <w:p w:rsidR="001172A3" w:rsidRPr="001114C9" w:rsidRDefault="001172A3" w:rsidP="00BA7D35">
            <w:pPr>
              <w:ind w:firstLine="567"/>
              <w:jc w:val="both"/>
              <w:rPr>
                <w:b/>
                <w:sz w:val="22"/>
                <w:szCs w:val="22"/>
              </w:rPr>
            </w:pPr>
          </w:p>
        </w:tc>
        <w:tc>
          <w:tcPr>
            <w:tcW w:w="1451" w:type="dxa"/>
          </w:tcPr>
          <w:p w:rsidR="00755475" w:rsidRPr="008C4B57" w:rsidRDefault="00755475" w:rsidP="009F74BB">
            <w:pPr>
              <w:jc w:val="both"/>
              <w:rPr>
                <w:b/>
                <w:sz w:val="22"/>
                <w:szCs w:val="22"/>
              </w:rPr>
            </w:pPr>
          </w:p>
        </w:tc>
        <w:tc>
          <w:tcPr>
            <w:tcW w:w="1260" w:type="dxa"/>
          </w:tcPr>
          <w:p w:rsidR="005C5FDC" w:rsidRPr="008B6465" w:rsidRDefault="005C5FDC" w:rsidP="008B6465">
            <w:pPr>
              <w:jc w:val="both"/>
              <w:rPr>
                <w:b/>
                <w:sz w:val="22"/>
                <w:szCs w:val="22"/>
              </w:rPr>
            </w:pPr>
          </w:p>
        </w:tc>
      </w:tr>
      <w:tr w:rsidR="006D4D41" w:rsidRPr="008B6465" w:rsidTr="00790D09">
        <w:tc>
          <w:tcPr>
            <w:tcW w:w="6091" w:type="dxa"/>
          </w:tcPr>
          <w:p w:rsidR="006D4D41" w:rsidRPr="00AE7B04" w:rsidRDefault="0086505F" w:rsidP="00260075">
            <w:pPr>
              <w:ind w:firstLine="567"/>
              <w:jc w:val="both"/>
              <w:rPr>
                <w:b/>
                <w:bCs/>
                <w:sz w:val="22"/>
                <w:szCs w:val="22"/>
                <w:lang w:eastAsia="lv-LV"/>
              </w:rPr>
            </w:pPr>
            <w:r w:rsidRPr="00AE7B04">
              <w:rPr>
                <w:b/>
                <w:bCs/>
                <w:sz w:val="22"/>
                <w:szCs w:val="22"/>
                <w:lang w:eastAsia="lv-LV"/>
              </w:rPr>
              <w:t>16. pants.</w:t>
            </w:r>
            <w:r w:rsidRPr="00AE7B04">
              <w:rPr>
                <w:sz w:val="22"/>
                <w:szCs w:val="22"/>
                <w:lang w:eastAsia="lv-LV"/>
              </w:rPr>
              <w:t xml:space="preserve"> Noteikt, ka budžeta resora “62. Mērķdotācijas pašvaldībām” programmas 01.00.00 “Mērķdotācijas izglītības pasākumiem”, programmas 05.00.00 “Mērķdotācijas pašvaldībām — pašvaldību izglītības iestāžu pedagogu darba samaksai un valsts sociālās apdrošināšanas obligātajām iemaksām” un programmas 10.00.00 “Mērķdotācijas pašvaldībām — pašvaldību izglītības iestādēs bērnu no piecu gadu vecuma izglītošanā nodarbināto pedagogu darba samaksai un valsts sociālās apdrošināšanas </w:t>
            </w:r>
            <w:r w:rsidRPr="00AE7B04">
              <w:rPr>
                <w:sz w:val="22"/>
                <w:szCs w:val="22"/>
                <w:lang w:eastAsia="lv-LV"/>
              </w:rPr>
              <w:lastRenderedPageBreak/>
              <w:t xml:space="preserve">obligātajām iemaksām” izpildītājs ir Izglītības un zinātnes ministrija.  </w:t>
            </w:r>
          </w:p>
        </w:tc>
        <w:tc>
          <w:tcPr>
            <w:tcW w:w="644" w:type="dxa"/>
          </w:tcPr>
          <w:p w:rsidR="006D4D41" w:rsidRPr="00D21B94" w:rsidRDefault="006D4D41" w:rsidP="00864D5D">
            <w:pPr>
              <w:jc w:val="center"/>
              <w:rPr>
                <w:b/>
                <w:sz w:val="22"/>
                <w:szCs w:val="22"/>
              </w:rPr>
            </w:pPr>
          </w:p>
        </w:tc>
        <w:tc>
          <w:tcPr>
            <w:tcW w:w="5309" w:type="dxa"/>
          </w:tcPr>
          <w:p w:rsidR="006D4D41" w:rsidRPr="00092372" w:rsidRDefault="006D4D41" w:rsidP="006D4D41">
            <w:pPr>
              <w:ind w:firstLine="720"/>
              <w:jc w:val="both"/>
            </w:pPr>
          </w:p>
        </w:tc>
        <w:tc>
          <w:tcPr>
            <w:tcW w:w="1451" w:type="dxa"/>
          </w:tcPr>
          <w:p w:rsidR="006D4D41" w:rsidRPr="009F74BB" w:rsidRDefault="006D4D41" w:rsidP="008C4B57">
            <w:pPr>
              <w:jc w:val="center"/>
              <w:rPr>
                <w:sz w:val="22"/>
                <w:szCs w:val="22"/>
              </w:rPr>
            </w:pPr>
          </w:p>
        </w:tc>
        <w:tc>
          <w:tcPr>
            <w:tcW w:w="1260" w:type="dxa"/>
          </w:tcPr>
          <w:p w:rsidR="006D4D41" w:rsidRPr="008B6465" w:rsidRDefault="006D4D41" w:rsidP="008B6465">
            <w:pPr>
              <w:jc w:val="both"/>
              <w:rPr>
                <w:sz w:val="22"/>
                <w:szCs w:val="22"/>
              </w:rPr>
            </w:pPr>
          </w:p>
        </w:tc>
      </w:tr>
      <w:tr w:rsidR="005C5FDC" w:rsidRPr="008B6465" w:rsidTr="00790D09">
        <w:tc>
          <w:tcPr>
            <w:tcW w:w="6091" w:type="dxa"/>
          </w:tcPr>
          <w:p w:rsidR="005C5FDC" w:rsidRPr="00AE7B04" w:rsidRDefault="0086505F" w:rsidP="00260075">
            <w:pPr>
              <w:ind w:firstLine="567"/>
              <w:jc w:val="both"/>
              <w:rPr>
                <w:sz w:val="22"/>
                <w:szCs w:val="22"/>
              </w:rPr>
            </w:pPr>
            <w:r w:rsidRPr="00AE7B04">
              <w:rPr>
                <w:b/>
                <w:bCs/>
                <w:sz w:val="22"/>
                <w:szCs w:val="22"/>
                <w:lang w:eastAsia="lv-LV"/>
              </w:rPr>
              <w:t>17. pants.</w:t>
            </w:r>
            <w:r w:rsidRPr="00AE7B04">
              <w:rPr>
                <w:sz w:val="22"/>
                <w:szCs w:val="22"/>
                <w:lang w:eastAsia="lv-LV"/>
              </w:rPr>
              <w:t xml:space="preserve"> Noteikt, ka budžeta resora “62. Mērķdotācijas pašvaldībām” programmas 02.00.00 “Mērķdotācijas pašvaldību tautas mākslas kolektīvu vadītāju darba samaksai un valsts sociālās apdrošināšanas obligātajām iemaksām” izpildītājs ir Kultūras ministrija. </w:t>
            </w:r>
          </w:p>
        </w:tc>
        <w:tc>
          <w:tcPr>
            <w:tcW w:w="644" w:type="dxa"/>
          </w:tcPr>
          <w:p w:rsidR="009F74BB" w:rsidRPr="00D21B94" w:rsidRDefault="009F74BB" w:rsidP="00864D5D">
            <w:pPr>
              <w:jc w:val="center"/>
              <w:rPr>
                <w:b/>
                <w:sz w:val="22"/>
                <w:szCs w:val="22"/>
              </w:rPr>
            </w:pPr>
          </w:p>
        </w:tc>
        <w:tc>
          <w:tcPr>
            <w:tcW w:w="5309" w:type="dxa"/>
          </w:tcPr>
          <w:p w:rsidR="009F74BB" w:rsidRPr="006D4D41" w:rsidRDefault="009F74BB" w:rsidP="006D4D41">
            <w:pPr>
              <w:ind w:firstLine="720"/>
              <w:jc w:val="both"/>
              <w:rPr>
                <w:sz w:val="22"/>
                <w:szCs w:val="22"/>
              </w:rPr>
            </w:pPr>
          </w:p>
        </w:tc>
        <w:tc>
          <w:tcPr>
            <w:tcW w:w="1451" w:type="dxa"/>
          </w:tcPr>
          <w:p w:rsidR="009F74BB" w:rsidRPr="009F74BB" w:rsidRDefault="009F74BB" w:rsidP="008C4B57">
            <w:pPr>
              <w:jc w:val="center"/>
              <w:rPr>
                <w:sz w:val="22"/>
                <w:szCs w:val="22"/>
              </w:rPr>
            </w:pPr>
          </w:p>
        </w:tc>
        <w:tc>
          <w:tcPr>
            <w:tcW w:w="1260" w:type="dxa"/>
          </w:tcPr>
          <w:p w:rsidR="005C5FDC" w:rsidRPr="008B6465" w:rsidRDefault="005C5FDC" w:rsidP="008B6465">
            <w:pPr>
              <w:jc w:val="both"/>
              <w:rPr>
                <w:sz w:val="22"/>
                <w:szCs w:val="22"/>
              </w:rPr>
            </w:pPr>
          </w:p>
        </w:tc>
      </w:tr>
      <w:tr w:rsidR="006D4D41" w:rsidRPr="008B6465" w:rsidTr="00790D09">
        <w:tc>
          <w:tcPr>
            <w:tcW w:w="6091" w:type="dxa"/>
          </w:tcPr>
          <w:p w:rsidR="006D4D41" w:rsidRPr="00AE7B04" w:rsidRDefault="00445B80" w:rsidP="00260075">
            <w:pPr>
              <w:ind w:firstLine="567"/>
              <w:jc w:val="both"/>
              <w:rPr>
                <w:b/>
                <w:bCs/>
                <w:sz w:val="22"/>
                <w:szCs w:val="22"/>
                <w:lang w:eastAsia="lv-LV"/>
              </w:rPr>
            </w:pPr>
            <w:r w:rsidRPr="00AE7B04">
              <w:rPr>
                <w:b/>
                <w:sz w:val="22"/>
                <w:szCs w:val="22"/>
                <w:lang w:eastAsia="lv-LV"/>
              </w:rPr>
              <w:t>18. pants.</w:t>
            </w:r>
            <w:r w:rsidRPr="00AE7B04">
              <w:rPr>
                <w:sz w:val="22"/>
                <w:szCs w:val="22"/>
                <w:lang w:eastAsia="lv-LV"/>
              </w:rPr>
              <w:t xml:space="preserve"> Noteikt, ka budžeta resora “64. Dotācija pašvaldībām” programmas 01.00.00 “Dotācija pašvaldību finanšu izlīdzināšanas fondam” un budžeta resora “74. Gadskārtējā valsts budžeta izpildes procesā pārdalāmais finansējums” programmas 01.00.00 “Apropriācijas rezerve”, programmas 02.00.00 “Līdzekļi neparedzētiem gadījumiem”, programmas 09.00.00 “Valsts nozīmes reformas īstenošanai”, programmas 10.00.00 “Noziedzīgi iegūtu līdzekļu legalizācijas un terorisma finansēšanas novēršana”, programmas 11.00.00 “Demogrāfijas pasākumi” un programmas 80.00.00 “Nesadalītais finansējums Eiropas Savienības politiku instrumentu un pārējās ārvalstu finanšu palīdzības līdzfinansēto projektu un pasākumu īstenošanai” izpildītājs ir Finanšu ministrija.</w:t>
            </w:r>
          </w:p>
        </w:tc>
        <w:tc>
          <w:tcPr>
            <w:tcW w:w="644" w:type="dxa"/>
          </w:tcPr>
          <w:p w:rsidR="006D4D41" w:rsidRPr="00D21B94" w:rsidRDefault="006D4D41" w:rsidP="00EA09BE">
            <w:pPr>
              <w:jc w:val="center"/>
              <w:rPr>
                <w:b/>
                <w:sz w:val="22"/>
                <w:szCs w:val="22"/>
              </w:rPr>
            </w:pPr>
          </w:p>
        </w:tc>
        <w:tc>
          <w:tcPr>
            <w:tcW w:w="5309" w:type="dxa"/>
          </w:tcPr>
          <w:p w:rsidR="006D4D41" w:rsidRPr="001E02AA" w:rsidRDefault="006D4D41" w:rsidP="001E02AA">
            <w:pPr>
              <w:pStyle w:val="ListParagraph"/>
              <w:tabs>
                <w:tab w:val="left" w:pos="993"/>
              </w:tabs>
              <w:ind w:left="0" w:firstLine="567"/>
              <w:jc w:val="both"/>
              <w:rPr>
                <w:b/>
                <w:sz w:val="22"/>
                <w:szCs w:val="22"/>
                <w:u w:val="single"/>
              </w:rPr>
            </w:pPr>
          </w:p>
        </w:tc>
        <w:tc>
          <w:tcPr>
            <w:tcW w:w="1451" w:type="dxa"/>
          </w:tcPr>
          <w:p w:rsidR="006D4D41" w:rsidRPr="008C4B57" w:rsidRDefault="006D4D41" w:rsidP="008C4B57">
            <w:pPr>
              <w:jc w:val="center"/>
              <w:rPr>
                <w:b/>
                <w:sz w:val="22"/>
                <w:szCs w:val="22"/>
              </w:rPr>
            </w:pPr>
          </w:p>
        </w:tc>
        <w:tc>
          <w:tcPr>
            <w:tcW w:w="1260" w:type="dxa"/>
          </w:tcPr>
          <w:p w:rsidR="006D4D41" w:rsidRPr="008B6465" w:rsidRDefault="006D4D41" w:rsidP="008B6465">
            <w:pPr>
              <w:jc w:val="both"/>
              <w:rPr>
                <w:b/>
                <w:sz w:val="22"/>
                <w:szCs w:val="22"/>
              </w:rPr>
            </w:pPr>
          </w:p>
        </w:tc>
      </w:tr>
      <w:tr w:rsidR="000435A6" w:rsidRPr="008B6465" w:rsidTr="00790D09">
        <w:tc>
          <w:tcPr>
            <w:tcW w:w="6091" w:type="dxa"/>
          </w:tcPr>
          <w:p w:rsidR="000435A6" w:rsidRPr="00AE7B04" w:rsidRDefault="001F0114" w:rsidP="00260075">
            <w:pPr>
              <w:ind w:firstLine="567"/>
              <w:jc w:val="both"/>
              <w:rPr>
                <w:b/>
                <w:sz w:val="22"/>
                <w:szCs w:val="22"/>
              </w:rPr>
            </w:pPr>
            <w:bookmarkStart w:id="0" w:name="p12"/>
            <w:bookmarkStart w:id="1" w:name="p-495559"/>
            <w:bookmarkEnd w:id="0"/>
            <w:bookmarkEnd w:id="1"/>
            <w:r w:rsidRPr="00AE7B04">
              <w:rPr>
                <w:b/>
                <w:bCs/>
                <w:sz w:val="22"/>
                <w:szCs w:val="22"/>
                <w:lang w:eastAsia="lv-LV"/>
              </w:rPr>
              <w:t>19. pants.</w:t>
            </w:r>
            <w:r w:rsidRPr="00AE7B04">
              <w:rPr>
                <w:sz w:val="22"/>
                <w:szCs w:val="22"/>
                <w:lang w:eastAsia="lv-LV"/>
              </w:rPr>
              <w:t xml:space="preserve"> Noteikt, ka Valsts prezidenta kancelejas programmas 04.00.00 “Valsts prezidenta darbības nodrošināšana” ietvaros izdevumi Valsts prezidenta atalgojumam mēnesī nepārsniedz 5960 </w:t>
            </w:r>
            <w:r w:rsidRPr="00AE7B04">
              <w:rPr>
                <w:i/>
                <w:sz w:val="22"/>
                <w:szCs w:val="22"/>
                <w:lang w:eastAsia="lv-LV"/>
              </w:rPr>
              <w:t xml:space="preserve">euro </w:t>
            </w:r>
            <w:r w:rsidRPr="00AE7B04">
              <w:rPr>
                <w:sz w:val="22"/>
                <w:szCs w:val="22"/>
                <w:lang w:eastAsia="lv-LV"/>
              </w:rPr>
              <w:t xml:space="preserve">un reprezentācijas izdevumi mēnesī nepārsniedz 1192 </w:t>
            </w:r>
            <w:r w:rsidRPr="00AE7B04">
              <w:rPr>
                <w:i/>
                <w:sz w:val="22"/>
                <w:szCs w:val="22"/>
                <w:lang w:eastAsia="lv-LV"/>
              </w:rPr>
              <w:t>euro</w:t>
            </w:r>
            <w:r w:rsidRPr="00AE7B04">
              <w:rPr>
                <w:sz w:val="22"/>
                <w:szCs w:val="22"/>
                <w:lang w:eastAsia="lv-LV"/>
              </w:rPr>
              <w:t>.</w:t>
            </w:r>
          </w:p>
        </w:tc>
        <w:tc>
          <w:tcPr>
            <w:tcW w:w="644" w:type="dxa"/>
          </w:tcPr>
          <w:p w:rsidR="000435A6" w:rsidRPr="00D21B94" w:rsidRDefault="000435A6" w:rsidP="00EA09BE">
            <w:pPr>
              <w:jc w:val="center"/>
              <w:rPr>
                <w:b/>
                <w:sz w:val="22"/>
                <w:szCs w:val="22"/>
              </w:rPr>
            </w:pPr>
          </w:p>
        </w:tc>
        <w:tc>
          <w:tcPr>
            <w:tcW w:w="5309" w:type="dxa"/>
          </w:tcPr>
          <w:p w:rsidR="00242414" w:rsidRPr="001E02AA" w:rsidRDefault="00242414" w:rsidP="001E02AA">
            <w:pPr>
              <w:pStyle w:val="ListParagraph"/>
              <w:tabs>
                <w:tab w:val="left" w:pos="993"/>
              </w:tabs>
              <w:ind w:left="0" w:firstLine="567"/>
              <w:jc w:val="both"/>
              <w:rPr>
                <w:b/>
                <w:sz w:val="22"/>
                <w:szCs w:val="22"/>
                <w:u w:val="single"/>
              </w:rPr>
            </w:pPr>
          </w:p>
        </w:tc>
        <w:tc>
          <w:tcPr>
            <w:tcW w:w="1451" w:type="dxa"/>
          </w:tcPr>
          <w:p w:rsidR="000435A6" w:rsidRPr="008C4B57" w:rsidRDefault="000435A6" w:rsidP="008C4B57">
            <w:pPr>
              <w:jc w:val="center"/>
              <w:rPr>
                <w:b/>
                <w:sz w:val="22"/>
                <w:szCs w:val="22"/>
              </w:rPr>
            </w:pPr>
          </w:p>
        </w:tc>
        <w:tc>
          <w:tcPr>
            <w:tcW w:w="1260" w:type="dxa"/>
          </w:tcPr>
          <w:p w:rsidR="000435A6" w:rsidRPr="008B6465" w:rsidRDefault="000435A6" w:rsidP="008B6465">
            <w:pPr>
              <w:jc w:val="both"/>
              <w:rPr>
                <w:b/>
                <w:sz w:val="22"/>
                <w:szCs w:val="22"/>
              </w:rPr>
            </w:pPr>
          </w:p>
        </w:tc>
      </w:tr>
      <w:tr w:rsidR="000435A6" w:rsidRPr="008B6465" w:rsidTr="00790D09">
        <w:tc>
          <w:tcPr>
            <w:tcW w:w="6091" w:type="dxa"/>
          </w:tcPr>
          <w:p w:rsidR="001F0114" w:rsidRPr="00AE7B04" w:rsidRDefault="001F0114" w:rsidP="00AE7B04">
            <w:pPr>
              <w:ind w:firstLine="567"/>
              <w:jc w:val="both"/>
              <w:rPr>
                <w:sz w:val="22"/>
                <w:szCs w:val="22"/>
                <w:lang w:eastAsia="lv-LV"/>
              </w:rPr>
            </w:pPr>
            <w:r w:rsidRPr="00AE7B04">
              <w:rPr>
                <w:b/>
                <w:sz w:val="22"/>
                <w:szCs w:val="22"/>
                <w:lang w:eastAsia="lv-LV"/>
              </w:rPr>
              <w:t>20. pants.</w:t>
            </w:r>
            <w:r w:rsidRPr="00AE7B04">
              <w:rPr>
                <w:sz w:val="22"/>
                <w:szCs w:val="22"/>
                <w:lang w:eastAsia="lv-LV"/>
              </w:rPr>
              <w:t xml:space="preserve"> (1) Noteikt, ka saskaņā ar likumu “</w:t>
            </w:r>
            <w:hyperlink r:id="rId9" w:tgtFrame="_blank" w:history="1">
              <w:r w:rsidRPr="00AE7B04">
                <w:rPr>
                  <w:sz w:val="22"/>
                  <w:szCs w:val="22"/>
                  <w:lang w:eastAsia="lv-LV"/>
                </w:rPr>
                <w:t>Par valsts sociālo apdrošināšanu</w:t>
              </w:r>
            </w:hyperlink>
            <w:r w:rsidRPr="00AE7B04">
              <w:rPr>
                <w:sz w:val="22"/>
                <w:szCs w:val="22"/>
                <w:lang w:eastAsia="lv-LV"/>
              </w:rPr>
              <w:t>”:</w:t>
            </w:r>
          </w:p>
          <w:p w:rsidR="001F0114" w:rsidRPr="00AE7B04" w:rsidRDefault="001F0114" w:rsidP="00AE7B04">
            <w:pPr>
              <w:ind w:firstLine="567"/>
              <w:jc w:val="both"/>
              <w:rPr>
                <w:sz w:val="22"/>
                <w:szCs w:val="22"/>
              </w:rPr>
            </w:pPr>
            <w:r w:rsidRPr="00AE7B04">
              <w:rPr>
                <w:sz w:val="22"/>
                <w:szCs w:val="22"/>
                <w:lang w:eastAsia="lv-LV"/>
              </w:rPr>
              <w:t>1)</w:t>
            </w:r>
            <w:r w:rsidRPr="00AE7B04">
              <w:rPr>
                <w:sz w:val="22"/>
                <w:szCs w:val="22"/>
                <w:lang w:eastAsia="lv-LV"/>
              </w:rPr>
              <w:tab/>
              <w:t>sociālās apdrošināšanas obligāto iemaksu sadalījums 2021. gadā ir šāds: sociālās apdrošināšanas speciālā budžeta ieņēmumos tiek ieskaitīti 97,22 procenti un pamatbudžeta ieņēmumos veselības apdrošināšanai 2,78 procenti;</w:t>
            </w:r>
          </w:p>
          <w:p w:rsidR="001F0114" w:rsidRPr="00AE7B04" w:rsidRDefault="001F0114" w:rsidP="00AE7B04">
            <w:pPr>
              <w:ind w:firstLine="567"/>
              <w:jc w:val="both"/>
              <w:rPr>
                <w:sz w:val="22"/>
                <w:szCs w:val="22"/>
              </w:rPr>
            </w:pPr>
            <w:r w:rsidRPr="00AE7B04">
              <w:rPr>
                <w:sz w:val="22"/>
                <w:szCs w:val="22"/>
                <w:lang w:eastAsia="lv-LV"/>
              </w:rPr>
              <w:t>2)</w:t>
            </w:r>
            <w:r w:rsidRPr="00AE7B04">
              <w:rPr>
                <w:sz w:val="22"/>
                <w:szCs w:val="22"/>
                <w:lang w:eastAsia="lv-LV"/>
              </w:rPr>
              <w:tab/>
              <w:t xml:space="preserve">sociālās apdrošināšanas speciālā budžeta ieņēmumu sadalei 2021. gadā piemēro šādus ieņēmumu īpatsvarus: valsts pensiju speciālajā budžetā —  70,82 procenti; nodarbinātības speciālajā budžetā —  6,25 procenti; darba negadījumu speciālajā </w:t>
            </w:r>
            <w:r w:rsidRPr="00AE7B04">
              <w:rPr>
                <w:sz w:val="22"/>
                <w:szCs w:val="22"/>
                <w:lang w:eastAsia="lv-LV"/>
              </w:rPr>
              <w:lastRenderedPageBreak/>
              <w:t>budžetā — 2,01 procents; invaliditātes, maternitātes un slimības speciālajā budžetā — 20,92 procenti.</w:t>
            </w:r>
          </w:p>
          <w:p w:rsidR="001F0114" w:rsidRPr="00AE7B04" w:rsidRDefault="001F0114" w:rsidP="00AE7B04">
            <w:pPr>
              <w:ind w:firstLine="567"/>
              <w:jc w:val="both"/>
              <w:rPr>
                <w:sz w:val="22"/>
                <w:szCs w:val="22"/>
                <w:lang w:eastAsia="lv-LV"/>
              </w:rPr>
            </w:pPr>
            <w:r w:rsidRPr="00AE7B04">
              <w:rPr>
                <w:sz w:val="22"/>
                <w:szCs w:val="22"/>
                <w:lang w:eastAsia="lv-LV"/>
              </w:rPr>
              <w:t xml:space="preserve">(2) </w:t>
            </w:r>
            <w:r w:rsidRPr="00AE7B04">
              <w:rPr>
                <w:sz w:val="22"/>
                <w:szCs w:val="22"/>
              </w:rPr>
              <w:t>Ministru kabinetam ir tiesības mainīt šā panta pirmās daļas otrajā punktā noteiktos sociālās apdrošināšanas speciālo budžetu īpatsvarus, ja:</w:t>
            </w:r>
          </w:p>
          <w:p w:rsidR="001F0114" w:rsidRPr="00AE7B04" w:rsidRDefault="001F0114" w:rsidP="00AE7B04">
            <w:pPr>
              <w:ind w:firstLine="567"/>
              <w:jc w:val="both"/>
              <w:rPr>
                <w:sz w:val="22"/>
                <w:szCs w:val="22"/>
              </w:rPr>
            </w:pPr>
            <w:r w:rsidRPr="00AE7B04">
              <w:rPr>
                <w:sz w:val="22"/>
                <w:szCs w:val="22"/>
                <w:lang w:eastAsia="lv-LV"/>
              </w:rPr>
              <w:t>1)</w:t>
            </w:r>
            <w:r w:rsidRPr="00AE7B04">
              <w:rPr>
                <w:sz w:val="22"/>
                <w:szCs w:val="22"/>
                <w:lang w:eastAsia="lv-LV"/>
              </w:rPr>
              <w:tab/>
              <w:t>stājas spēkā normatīvie akti, kuriem ir finansiāla ietekme uz valsts sociālās apdrošināšanas speciālā budžeta izdevumiem;</w:t>
            </w:r>
          </w:p>
          <w:p w:rsidR="001F0114" w:rsidRPr="00AE7B04" w:rsidRDefault="001F0114" w:rsidP="00AE7B04">
            <w:pPr>
              <w:ind w:firstLine="567"/>
              <w:jc w:val="both"/>
              <w:rPr>
                <w:sz w:val="22"/>
                <w:szCs w:val="22"/>
              </w:rPr>
            </w:pPr>
            <w:r w:rsidRPr="00AE7B04">
              <w:rPr>
                <w:sz w:val="22"/>
                <w:szCs w:val="22"/>
                <w:lang w:eastAsia="lv-LV"/>
              </w:rPr>
              <w:t>2)</w:t>
            </w:r>
            <w:r w:rsidRPr="00AE7B04">
              <w:rPr>
                <w:sz w:val="22"/>
                <w:szCs w:val="22"/>
                <w:lang w:eastAsia="lv-LV"/>
              </w:rPr>
              <w:tab/>
              <w:t>gada laikā mainās pabalstu un pensiju saņēmēju skaits un pabalstu un pensiju vidējie apmēri un papildus nepieciešamos izdevumus nesedz kādā no speciālajiem budžetiem plānotais apropriācijas apmērs, nepārsniedzot sociālās apdrošināšanas speciālajam budžetam šajā likumā noteikto apropriācijas apmēru;</w:t>
            </w:r>
          </w:p>
          <w:p w:rsidR="000435A6" w:rsidRPr="00AE7B04" w:rsidRDefault="001F0114" w:rsidP="00260075">
            <w:pPr>
              <w:ind w:firstLine="567"/>
              <w:jc w:val="both"/>
              <w:rPr>
                <w:b/>
                <w:sz w:val="22"/>
                <w:szCs w:val="22"/>
              </w:rPr>
            </w:pPr>
            <w:r w:rsidRPr="00AE7B04">
              <w:rPr>
                <w:sz w:val="22"/>
                <w:szCs w:val="22"/>
                <w:lang w:eastAsia="lv-LV"/>
              </w:rPr>
              <w:t>3)</w:t>
            </w:r>
            <w:r w:rsidRPr="00AE7B04">
              <w:rPr>
                <w:sz w:val="22"/>
                <w:szCs w:val="22"/>
                <w:lang w:eastAsia="lv-LV"/>
              </w:rPr>
              <w:tab/>
              <w:t>kādā no speciālajiem budžetiem faktiskie ieņēmumi no valsts sociālās apdrošināšanas obligāto iemaksu sadales nesasniedz plānoto apmēru un naudas līdzekļu atlikums uz gada sākumu nesedz finansējuma deficītu speciālā budžeta pakalpojumu izmaksām, nepārsniedzot sociālās apdrošināšanas speciālajam budžetam šajā likumā noteikto ieņēmumu no valsts sociālās apdrošināšanas obligāto iemaksu sadales apmēru.</w:t>
            </w:r>
            <w:r w:rsidRPr="00AE7B04">
              <w:rPr>
                <w:color w:val="FF0000"/>
                <w:sz w:val="22"/>
                <w:szCs w:val="22"/>
              </w:rPr>
              <w:t xml:space="preserve"> </w:t>
            </w:r>
          </w:p>
        </w:tc>
        <w:tc>
          <w:tcPr>
            <w:tcW w:w="644" w:type="dxa"/>
          </w:tcPr>
          <w:p w:rsidR="000435A6" w:rsidRPr="00D21B94" w:rsidRDefault="000435A6" w:rsidP="00EA09BE">
            <w:pPr>
              <w:jc w:val="center"/>
              <w:rPr>
                <w:b/>
                <w:sz w:val="22"/>
                <w:szCs w:val="22"/>
              </w:rPr>
            </w:pPr>
          </w:p>
        </w:tc>
        <w:tc>
          <w:tcPr>
            <w:tcW w:w="5309" w:type="dxa"/>
          </w:tcPr>
          <w:p w:rsidR="000435A6" w:rsidRPr="001E02AA" w:rsidRDefault="000435A6" w:rsidP="001E02AA">
            <w:pPr>
              <w:pStyle w:val="ListParagraph"/>
              <w:tabs>
                <w:tab w:val="left" w:pos="993"/>
              </w:tabs>
              <w:ind w:left="0" w:firstLine="567"/>
              <w:jc w:val="both"/>
              <w:rPr>
                <w:b/>
                <w:sz w:val="22"/>
                <w:szCs w:val="22"/>
                <w:u w:val="single"/>
              </w:rPr>
            </w:pPr>
          </w:p>
        </w:tc>
        <w:tc>
          <w:tcPr>
            <w:tcW w:w="1451" w:type="dxa"/>
          </w:tcPr>
          <w:p w:rsidR="000435A6" w:rsidRPr="008C4B57" w:rsidRDefault="000435A6" w:rsidP="008C4B57">
            <w:pPr>
              <w:jc w:val="center"/>
              <w:rPr>
                <w:b/>
                <w:sz w:val="22"/>
                <w:szCs w:val="22"/>
              </w:rPr>
            </w:pPr>
          </w:p>
        </w:tc>
        <w:tc>
          <w:tcPr>
            <w:tcW w:w="1260" w:type="dxa"/>
          </w:tcPr>
          <w:p w:rsidR="000435A6" w:rsidRPr="008B6465" w:rsidRDefault="000435A6" w:rsidP="008B6465">
            <w:pPr>
              <w:jc w:val="both"/>
              <w:rPr>
                <w:b/>
                <w:sz w:val="22"/>
                <w:szCs w:val="22"/>
              </w:rPr>
            </w:pPr>
          </w:p>
        </w:tc>
      </w:tr>
      <w:tr w:rsidR="000435A6" w:rsidRPr="008B6465" w:rsidTr="00790D09">
        <w:tc>
          <w:tcPr>
            <w:tcW w:w="6091" w:type="dxa"/>
          </w:tcPr>
          <w:p w:rsidR="000435A6" w:rsidRPr="00AE7B04" w:rsidRDefault="001F0114" w:rsidP="00260075">
            <w:pPr>
              <w:ind w:firstLine="567"/>
              <w:jc w:val="both"/>
              <w:rPr>
                <w:b/>
                <w:sz w:val="22"/>
                <w:szCs w:val="22"/>
              </w:rPr>
            </w:pPr>
            <w:bookmarkStart w:id="2" w:name="p17"/>
            <w:bookmarkStart w:id="3" w:name="p-571987"/>
            <w:bookmarkEnd w:id="2"/>
            <w:bookmarkEnd w:id="3"/>
            <w:r w:rsidRPr="00AE7B04">
              <w:rPr>
                <w:b/>
                <w:bCs/>
                <w:sz w:val="22"/>
                <w:szCs w:val="22"/>
                <w:lang w:eastAsia="lv-LV"/>
              </w:rPr>
              <w:t xml:space="preserve">21. pants. </w:t>
            </w:r>
            <w:r w:rsidRPr="00AE7B04">
              <w:rPr>
                <w:sz w:val="22"/>
                <w:szCs w:val="22"/>
              </w:rPr>
              <w:t xml:space="preserve">Maksa, kas tiek ieturēta no valsts pensijas, pabalsta vai atlīdzības par to piegādi saņēmēja dzīvesvietā, ir 2,39 </w:t>
            </w:r>
            <w:r w:rsidRPr="00AE7B04">
              <w:rPr>
                <w:i/>
                <w:sz w:val="22"/>
                <w:szCs w:val="22"/>
              </w:rPr>
              <w:t>euro</w:t>
            </w:r>
            <w:r w:rsidRPr="00AE7B04">
              <w:rPr>
                <w:sz w:val="22"/>
                <w:szCs w:val="22"/>
              </w:rPr>
              <w:t xml:space="preserve">. Ieturēto maksu par valsts pensijas, pabalsta vai atlīdzības piegādi saņēmēja dzīvesvietā Valsts sociālās apdrošināšanas aģentūra pārskaita valsts akciju sabiedrībai “Latvijas Pasts” no tā budžeta līdzekļiem, no kura tiek izmaksāta valsts pensija, pabalsts vai atlīdzība. </w:t>
            </w:r>
          </w:p>
        </w:tc>
        <w:tc>
          <w:tcPr>
            <w:tcW w:w="644" w:type="dxa"/>
          </w:tcPr>
          <w:p w:rsidR="000435A6" w:rsidRPr="00D21B94" w:rsidRDefault="000435A6" w:rsidP="00EA09BE">
            <w:pPr>
              <w:jc w:val="center"/>
              <w:rPr>
                <w:b/>
                <w:sz w:val="22"/>
                <w:szCs w:val="22"/>
              </w:rPr>
            </w:pPr>
          </w:p>
        </w:tc>
        <w:tc>
          <w:tcPr>
            <w:tcW w:w="5309" w:type="dxa"/>
          </w:tcPr>
          <w:p w:rsidR="000435A6" w:rsidRPr="001E02AA" w:rsidRDefault="000435A6" w:rsidP="001E02AA">
            <w:pPr>
              <w:ind w:firstLine="567"/>
              <w:jc w:val="both"/>
              <w:rPr>
                <w:b/>
                <w:sz w:val="22"/>
                <w:szCs w:val="22"/>
                <w:u w:val="single"/>
              </w:rPr>
            </w:pPr>
          </w:p>
        </w:tc>
        <w:tc>
          <w:tcPr>
            <w:tcW w:w="1451" w:type="dxa"/>
          </w:tcPr>
          <w:p w:rsidR="000435A6" w:rsidRPr="008C4B57" w:rsidRDefault="000435A6" w:rsidP="008C4B57">
            <w:pPr>
              <w:jc w:val="center"/>
              <w:rPr>
                <w:b/>
                <w:sz w:val="22"/>
                <w:szCs w:val="22"/>
              </w:rPr>
            </w:pPr>
          </w:p>
        </w:tc>
        <w:tc>
          <w:tcPr>
            <w:tcW w:w="1260" w:type="dxa"/>
          </w:tcPr>
          <w:p w:rsidR="000435A6" w:rsidRPr="008B6465" w:rsidRDefault="000435A6" w:rsidP="008B6465">
            <w:pPr>
              <w:jc w:val="both"/>
              <w:rPr>
                <w:b/>
                <w:sz w:val="22"/>
                <w:szCs w:val="22"/>
              </w:rPr>
            </w:pPr>
          </w:p>
        </w:tc>
      </w:tr>
      <w:tr w:rsidR="00EF65A0" w:rsidRPr="008B6465" w:rsidTr="00790D09">
        <w:tc>
          <w:tcPr>
            <w:tcW w:w="6091" w:type="dxa"/>
          </w:tcPr>
          <w:p w:rsidR="00EF65A0" w:rsidRPr="00AE7B04" w:rsidRDefault="001F0114" w:rsidP="00260075">
            <w:pPr>
              <w:ind w:firstLine="567"/>
              <w:jc w:val="both"/>
              <w:rPr>
                <w:b/>
                <w:bCs/>
                <w:sz w:val="22"/>
                <w:szCs w:val="22"/>
              </w:rPr>
            </w:pPr>
            <w:r w:rsidRPr="00AE7B04">
              <w:rPr>
                <w:b/>
                <w:bCs/>
                <w:sz w:val="22"/>
                <w:szCs w:val="22"/>
                <w:lang w:eastAsia="lv-LV"/>
              </w:rPr>
              <w:t>22. pants.</w:t>
            </w:r>
            <w:r w:rsidRPr="00AE7B04">
              <w:rPr>
                <w:sz w:val="22"/>
                <w:szCs w:val="22"/>
                <w:lang w:eastAsia="lv-LV"/>
              </w:rPr>
              <w:t xml:space="preserve"> Ja 2021. gadā faktiskie ieņēmumi no Eiropas Savienības politiku instrumentiem un pārējās ārvalstu finanšu palīdzības pārsniedz šajā likumā plānoto apjomu, tad par attiecīgo apjomu tiek palielināta apropriācija budžeta resora “74. Gadskārtējā valsts budžeta izpildes procesā pārdalāmais finansējums” programmā 80.00.00 “Nesadalītais finansējums Eiropas Savienības politiku instrumentu un pārējās ārvalstu finanšu </w:t>
            </w:r>
            <w:r w:rsidRPr="00AE7B04">
              <w:rPr>
                <w:sz w:val="22"/>
                <w:szCs w:val="22"/>
                <w:lang w:eastAsia="lv-LV"/>
              </w:rPr>
              <w:lastRenderedPageBreak/>
              <w:t>palīdzības līdzfinansēto projektu un pasākumu īstenošanai”. Par minēto papildu ieņēmumu novirzīšanu Eiropas Savienības politiku instrumentu un pārējās ārvalstu finanšu palīdzības līdzfinansēto projektu un pasākumu papildu izdevumu finansēšanai finanšu ministrs nekavējoties informē Ministru kabinetu un Saeimu. Izdevumus minētajam mērķim atļauts veikt, ja Saeimas Budžeta un finanšu (nodokļu) komisija piecu darba dienu laikā no attiecīgās informācijas saņemšanas dienas nav iebildusi pret apropriācijas palielinājumu.</w:t>
            </w:r>
          </w:p>
        </w:tc>
        <w:tc>
          <w:tcPr>
            <w:tcW w:w="644" w:type="dxa"/>
          </w:tcPr>
          <w:p w:rsidR="00CA3ADC" w:rsidRPr="00D21B94" w:rsidRDefault="00CA3ADC" w:rsidP="005430B7">
            <w:pPr>
              <w:jc w:val="center"/>
              <w:rPr>
                <w:b/>
                <w:sz w:val="22"/>
                <w:szCs w:val="22"/>
              </w:rPr>
            </w:pPr>
          </w:p>
        </w:tc>
        <w:tc>
          <w:tcPr>
            <w:tcW w:w="5309" w:type="dxa"/>
          </w:tcPr>
          <w:p w:rsidR="00EF65A0" w:rsidRPr="00D6244E" w:rsidRDefault="00EF65A0" w:rsidP="00D6244E">
            <w:pPr>
              <w:ind w:firstLine="567"/>
              <w:jc w:val="both"/>
              <w:rPr>
                <w:b/>
                <w:sz w:val="22"/>
                <w:szCs w:val="22"/>
              </w:rPr>
            </w:pPr>
          </w:p>
        </w:tc>
        <w:tc>
          <w:tcPr>
            <w:tcW w:w="1451" w:type="dxa"/>
          </w:tcPr>
          <w:p w:rsidR="00EF65A0" w:rsidRPr="00056CE7" w:rsidRDefault="00EF65A0" w:rsidP="008C4B57">
            <w:pPr>
              <w:jc w:val="center"/>
              <w:rPr>
                <w:sz w:val="22"/>
                <w:szCs w:val="22"/>
              </w:rPr>
            </w:pPr>
          </w:p>
        </w:tc>
        <w:tc>
          <w:tcPr>
            <w:tcW w:w="1260" w:type="dxa"/>
          </w:tcPr>
          <w:p w:rsidR="00EF65A0" w:rsidRPr="008B6465" w:rsidRDefault="00EF65A0" w:rsidP="008B6465">
            <w:pPr>
              <w:jc w:val="both"/>
              <w:rPr>
                <w:b/>
                <w:sz w:val="22"/>
                <w:szCs w:val="22"/>
              </w:rPr>
            </w:pPr>
          </w:p>
        </w:tc>
      </w:tr>
      <w:tr w:rsidR="00B04A56" w:rsidRPr="008B6465" w:rsidTr="00790D09">
        <w:tc>
          <w:tcPr>
            <w:tcW w:w="6091" w:type="dxa"/>
          </w:tcPr>
          <w:p w:rsidR="00B04A56" w:rsidRPr="00AE7B04" w:rsidRDefault="001F0114" w:rsidP="00260075">
            <w:pPr>
              <w:ind w:firstLine="567"/>
              <w:jc w:val="both"/>
              <w:rPr>
                <w:sz w:val="22"/>
                <w:szCs w:val="22"/>
              </w:rPr>
            </w:pPr>
            <w:r w:rsidRPr="00AE7B04">
              <w:rPr>
                <w:b/>
                <w:bCs/>
                <w:sz w:val="22"/>
                <w:szCs w:val="22"/>
                <w:lang w:eastAsia="lv-LV"/>
              </w:rPr>
              <w:t>23. pants.</w:t>
            </w:r>
            <w:r w:rsidRPr="00AE7B04">
              <w:rPr>
                <w:sz w:val="22"/>
                <w:szCs w:val="22"/>
                <w:lang w:eastAsia="lv-LV"/>
              </w:rPr>
              <w:t xml:space="preserve"> Finanšu ministram gadījumos, kad Eiropas Savienības iestāžu noteiktās Latvijas iemaksas Eiropas Savienības budžetā pārsniedz šajā likumā apstiprinātos apjomus, atļauts veikt nepieciešamos maksājumus.</w:t>
            </w:r>
          </w:p>
        </w:tc>
        <w:tc>
          <w:tcPr>
            <w:tcW w:w="644" w:type="dxa"/>
          </w:tcPr>
          <w:p w:rsidR="00B04A56" w:rsidRPr="00D21B94" w:rsidRDefault="00B04A56" w:rsidP="00EA09BE">
            <w:pPr>
              <w:jc w:val="center"/>
              <w:rPr>
                <w:b/>
                <w:sz w:val="22"/>
                <w:szCs w:val="22"/>
              </w:rPr>
            </w:pPr>
          </w:p>
        </w:tc>
        <w:tc>
          <w:tcPr>
            <w:tcW w:w="5309" w:type="dxa"/>
          </w:tcPr>
          <w:p w:rsidR="00B04A56" w:rsidRPr="00D6244E" w:rsidRDefault="00B04A56" w:rsidP="00D6244E">
            <w:pPr>
              <w:pStyle w:val="ListParagraph"/>
              <w:tabs>
                <w:tab w:val="left" w:pos="993"/>
              </w:tabs>
              <w:ind w:left="0" w:firstLine="567"/>
              <w:jc w:val="both"/>
              <w:rPr>
                <w:b/>
                <w:sz w:val="22"/>
                <w:szCs w:val="22"/>
                <w:u w:val="single"/>
              </w:rPr>
            </w:pPr>
          </w:p>
        </w:tc>
        <w:tc>
          <w:tcPr>
            <w:tcW w:w="1451" w:type="dxa"/>
          </w:tcPr>
          <w:p w:rsidR="00B04A56" w:rsidRPr="008C4B57" w:rsidRDefault="00B04A56" w:rsidP="008C4B57">
            <w:pPr>
              <w:jc w:val="center"/>
              <w:rPr>
                <w:b/>
                <w:sz w:val="22"/>
                <w:szCs w:val="22"/>
              </w:rPr>
            </w:pPr>
          </w:p>
        </w:tc>
        <w:tc>
          <w:tcPr>
            <w:tcW w:w="1260" w:type="dxa"/>
          </w:tcPr>
          <w:p w:rsidR="00B04A56" w:rsidRPr="008B6465" w:rsidRDefault="00B04A56" w:rsidP="008B6465">
            <w:pPr>
              <w:jc w:val="both"/>
              <w:rPr>
                <w:sz w:val="22"/>
                <w:szCs w:val="22"/>
              </w:rPr>
            </w:pPr>
          </w:p>
        </w:tc>
      </w:tr>
      <w:tr w:rsidR="008E6991" w:rsidRPr="008B6465" w:rsidTr="00790D09">
        <w:tc>
          <w:tcPr>
            <w:tcW w:w="6091" w:type="dxa"/>
          </w:tcPr>
          <w:p w:rsidR="008E6991" w:rsidRPr="00AE7B04" w:rsidRDefault="001F0114" w:rsidP="00AE7B04">
            <w:pPr>
              <w:ind w:firstLine="567"/>
              <w:jc w:val="both"/>
              <w:rPr>
                <w:sz w:val="22"/>
                <w:szCs w:val="22"/>
              </w:rPr>
            </w:pPr>
            <w:r w:rsidRPr="00AE7B04">
              <w:rPr>
                <w:b/>
                <w:sz w:val="22"/>
                <w:szCs w:val="22"/>
                <w:lang w:eastAsia="lv-LV"/>
              </w:rPr>
              <w:t>24. pants.</w:t>
            </w:r>
            <w:r w:rsidRPr="00AE7B04">
              <w:rPr>
                <w:sz w:val="22"/>
                <w:szCs w:val="22"/>
              </w:rPr>
              <w:t xml:space="preserve"> Atļaut finanšu ministram palielināt apropriāciju Ekonomikas ministrijai resursiem no dotācijas no vispārējiem ieņēmumiem un izdevumiem naftas produktu rezervju uzturēšanai atbilstoši budžetā ieskaitāmās valsts nodevas par naftas produktu drošības rezervju uzturēšanu un pievienotās vērtības nodokļa apmēram, ja ir pieņemts attiecīgs Ministru kabineta lēmums un Saeimas Budžeta un finanšu (nodokļu) komisija piecu darba dienu laikā no attiecīgās informācijas saņemšanas dienas nav iebildusi pret apropriācijas palielinājumu. </w:t>
            </w:r>
          </w:p>
        </w:tc>
        <w:tc>
          <w:tcPr>
            <w:tcW w:w="644" w:type="dxa"/>
          </w:tcPr>
          <w:p w:rsidR="008E6991" w:rsidRPr="00D21B94" w:rsidRDefault="008E6991" w:rsidP="00EA09BE">
            <w:pPr>
              <w:jc w:val="center"/>
              <w:rPr>
                <w:b/>
                <w:sz w:val="22"/>
                <w:szCs w:val="22"/>
              </w:rPr>
            </w:pPr>
          </w:p>
        </w:tc>
        <w:tc>
          <w:tcPr>
            <w:tcW w:w="5309" w:type="dxa"/>
          </w:tcPr>
          <w:p w:rsidR="008E6991" w:rsidRPr="001E02AA" w:rsidRDefault="008E6991" w:rsidP="001E02AA">
            <w:pPr>
              <w:pStyle w:val="ListParagraph"/>
              <w:tabs>
                <w:tab w:val="left" w:pos="993"/>
              </w:tabs>
              <w:ind w:left="0" w:firstLine="567"/>
              <w:jc w:val="both"/>
              <w:rPr>
                <w:b/>
                <w:sz w:val="22"/>
                <w:szCs w:val="22"/>
                <w:u w:val="single"/>
              </w:rPr>
            </w:pPr>
          </w:p>
        </w:tc>
        <w:tc>
          <w:tcPr>
            <w:tcW w:w="1451" w:type="dxa"/>
          </w:tcPr>
          <w:p w:rsidR="008E6991" w:rsidRPr="008C4B57" w:rsidRDefault="008E6991" w:rsidP="008C4B57">
            <w:pPr>
              <w:jc w:val="center"/>
              <w:rPr>
                <w:b/>
                <w:sz w:val="22"/>
                <w:szCs w:val="22"/>
              </w:rPr>
            </w:pPr>
          </w:p>
        </w:tc>
        <w:tc>
          <w:tcPr>
            <w:tcW w:w="1260" w:type="dxa"/>
          </w:tcPr>
          <w:p w:rsidR="008E6991" w:rsidRPr="008B6465" w:rsidRDefault="008E6991" w:rsidP="008B6465">
            <w:pPr>
              <w:jc w:val="both"/>
              <w:rPr>
                <w:sz w:val="22"/>
                <w:szCs w:val="22"/>
              </w:rPr>
            </w:pPr>
          </w:p>
        </w:tc>
      </w:tr>
      <w:tr w:rsidR="0006218D" w:rsidRPr="008B6465" w:rsidTr="00790D09">
        <w:tc>
          <w:tcPr>
            <w:tcW w:w="6091" w:type="dxa"/>
          </w:tcPr>
          <w:p w:rsidR="00A36DB3" w:rsidRPr="00AE7B04" w:rsidRDefault="00A36DB3" w:rsidP="00AE7B04">
            <w:pPr>
              <w:ind w:firstLine="567"/>
              <w:jc w:val="both"/>
              <w:rPr>
                <w:sz w:val="22"/>
                <w:szCs w:val="22"/>
              </w:rPr>
            </w:pPr>
            <w:r w:rsidRPr="00AE7B04">
              <w:rPr>
                <w:b/>
                <w:sz w:val="22"/>
                <w:szCs w:val="22"/>
                <w:lang w:eastAsia="lv-LV"/>
              </w:rPr>
              <w:t xml:space="preserve">25. pants. </w:t>
            </w:r>
            <w:r w:rsidRPr="00AE7B04">
              <w:rPr>
                <w:sz w:val="22"/>
                <w:szCs w:val="22"/>
              </w:rPr>
              <w:t>(1) Ekonomikas ministrijas budžeta programmā 33.00.00 “Ekonomikas attīstības programma” ieskaitītie līdzekļi izmantojami atbalsta pasākumiem Latvijas uzņēmējiem jaunu eksporta tirgu apguvē un eksporta palielināšanā uz prioritāriem mērķa tirgiem, jaunuzņēmumu ekosistēmas attīstībai, tūrisma attīstības pasākumiem, investīciju veicināšanai, reemigrācijas atbalsta pasākumu un mājokļa programmas finansēšanai, kā arī citiem darba vietu radīšanas un ģimeņu atbalsta pasākumiem un sistēmas administrēšanas izmaksu segšanai.</w:t>
            </w:r>
            <w:r w:rsidRPr="00AE7B04">
              <w:rPr>
                <w:color w:val="FF0000"/>
                <w:sz w:val="22"/>
                <w:szCs w:val="22"/>
              </w:rPr>
              <w:t xml:space="preserve"> </w:t>
            </w:r>
          </w:p>
          <w:p w:rsidR="0006218D" w:rsidRPr="00AE7B04" w:rsidRDefault="00A36DB3" w:rsidP="00260075">
            <w:pPr>
              <w:widowControl w:val="0"/>
              <w:ind w:firstLine="567"/>
              <w:jc w:val="both"/>
              <w:rPr>
                <w:b/>
                <w:color w:val="000000"/>
                <w:sz w:val="22"/>
                <w:szCs w:val="22"/>
                <w:lang w:eastAsia="lv-LV"/>
              </w:rPr>
            </w:pPr>
            <w:r w:rsidRPr="00AE7B04">
              <w:rPr>
                <w:sz w:val="22"/>
                <w:szCs w:val="22"/>
              </w:rPr>
              <w:t>(2) Šā panta pirmajā daļā minētajiem mērķiem apropriācijas pārdale starp Ekonomikas ministriju un citiem budžeta resoriem tiek veikta kā transferta pārskaitījums.</w:t>
            </w:r>
            <w:r w:rsidRPr="00AE7B04">
              <w:rPr>
                <w:color w:val="FF0000"/>
                <w:sz w:val="22"/>
                <w:szCs w:val="22"/>
              </w:rPr>
              <w:t xml:space="preserve"> </w:t>
            </w:r>
          </w:p>
        </w:tc>
        <w:tc>
          <w:tcPr>
            <w:tcW w:w="644" w:type="dxa"/>
          </w:tcPr>
          <w:p w:rsidR="0006218D" w:rsidRPr="00D21B94" w:rsidRDefault="0006218D" w:rsidP="00EA09BE">
            <w:pPr>
              <w:jc w:val="center"/>
              <w:rPr>
                <w:b/>
                <w:sz w:val="22"/>
                <w:szCs w:val="22"/>
              </w:rPr>
            </w:pPr>
          </w:p>
        </w:tc>
        <w:tc>
          <w:tcPr>
            <w:tcW w:w="5309" w:type="dxa"/>
          </w:tcPr>
          <w:p w:rsidR="0006218D" w:rsidRPr="001E02AA" w:rsidRDefault="0006218D" w:rsidP="001E02AA">
            <w:pPr>
              <w:pStyle w:val="ListParagraph"/>
              <w:tabs>
                <w:tab w:val="left" w:pos="993"/>
              </w:tabs>
              <w:ind w:left="0" w:firstLine="567"/>
              <w:jc w:val="both"/>
              <w:rPr>
                <w:b/>
                <w:sz w:val="22"/>
                <w:szCs w:val="22"/>
                <w:u w:val="single"/>
              </w:rPr>
            </w:pPr>
          </w:p>
        </w:tc>
        <w:tc>
          <w:tcPr>
            <w:tcW w:w="1451" w:type="dxa"/>
          </w:tcPr>
          <w:p w:rsidR="0006218D" w:rsidRPr="008C4B57" w:rsidRDefault="0006218D" w:rsidP="008C4B57">
            <w:pPr>
              <w:jc w:val="center"/>
              <w:rPr>
                <w:b/>
                <w:sz w:val="22"/>
                <w:szCs w:val="22"/>
              </w:rPr>
            </w:pPr>
          </w:p>
        </w:tc>
        <w:tc>
          <w:tcPr>
            <w:tcW w:w="1260" w:type="dxa"/>
          </w:tcPr>
          <w:p w:rsidR="0006218D" w:rsidRPr="008B6465" w:rsidRDefault="0006218D" w:rsidP="008B6465">
            <w:pPr>
              <w:jc w:val="both"/>
              <w:rPr>
                <w:sz w:val="22"/>
                <w:szCs w:val="22"/>
              </w:rPr>
            </w:pPr>
          </w:p>
        </w:tc>
      </w:tr>
      <w:tr w:rsidR="0006218D" w:rsidRPr="008B6465" w:rsidTr="00790D09">
        <w:tc>
          <w:tcPr>
            <w:tcW w:w="6091" w:type="dxa"/>
          </w:tcPr>
          <w:p w:rsidR="0006218D" w:rsidRPr="00AE7B04" w:rsidRDefault="00A36DB3" w:rsidP="00260075">
            <w:pPr>
              <w:pStyle w:val="NormalWeb"/>
              <w:spacing w:before="0" w:beforeAutospacing="0" w:after="0" w:afterAutospacing="0"/>
              <w:ind w:firstLine="567"/>
              <w:jc w:val="both"/>
              <w:rPr>
                <w:b/>
                <w:color w:val="000000"/>
                <w:sz w:val="22"/>
                <w:szCs w:val="22"/>
                <w:lang w:eastAsia="lv-LV"/>
              </w:rPr>
            </w:pPr>
            <w:r w:rsidRPr="00AE7B04">
              <w:rPr>
                <w:b/>
                <w:sz w:val="22"/>
                <w:szCs w:val="22"/>
                <w:lang w:eastAsia="lv-LV"/>
              </w:rPr>
              <w:lastRenderedPageBreak/>
              <w:t xml:space="preserve">26. pants. </w:t>
            </w:r>
            <w:r w:rsidRPr="00AE7B04">
              <w:rPr>
                <w:sz w:val="22"/>
                <w:szCs w:val="22"/>
              </w:rPr>
              <w:t xml:space="preserve"> Ja 2021. gadā faktiskie ieņēmumi no naudas sodiem, ko uzliek Valsts policija par pārkāpumiem ceļu satiksmē, kuri fiksēti ar valsts akciju sabiedrības “Ceļu satiksmes drošības direkcija” tehniskajiem līdzekļiem, pārsniedz šajā likumā plānoto apmēru un saistībā ar to palielinās valsts akciju sabiedrības “Ceļu satiksmes drošības direkcija” sagatavojamo un nosūtāmo protokolu—lēmumu skaits un ar to saistītie valsts akciju sabiedrības “Ceļu satiksmes drošības direkcija” izdevumi, finanšu ministram ir tiesības atbilstoši Ministru kabineta lēmumam, kas pieņemts, izskatot Iekšlietu ministrijas priekšlikumus, palielināt Iekšlietu ministrijai apropriāciju resursiem no dotācijas no vispārējiem ieņēmumiem un izdevumiem, ja Saeimas Budžeta un finanšu (nodokļu) komisija piecu darba dienu laikā no attiecīgās informācijas saņemšanas dienas ir to izskatījusi un nav iebildusi pret apropriācijas palielinājumu. </w:t>
            </w:r>
          </w:p>
        </w:tc>
        <w:tc>
          <w:tcPr>
            <w:tcW w:w="644" w:type="dxa"/>
          </w:tcPr>
          <w:p w:rsidR="0006218D" w:rsidRPr="00D21B94" w:rsidRDefault="0006218D" w:rsidP="00EA09BE">
            <w:pPr>
              <w:jc w:val="center"/>
              <w:rPr>
                <w:b/>
                <w:sz w:val="22"/>
                <w:szCs w:val="22"/>
              </w:rPr>
            </w:pPr>
          </w:p>
        </w:tc>
        <w:tc>
          <w:tcPr>
            <w:tcW w:w="5309" w:type="dxa"/>
          </w:tcPr>
          <w:p w:rsidR="0006218D" w:rsidRPr="001E02AA" w:rsidRDefault="0006218D" w:rsidP="001E02AA">
            <w:pPr>
              <w:pStyle w:val="ListParagraph"/>
              <w:tabs>
                <w:tab w:val="left" w:pos="993"/>
              </w:tabs>
              <w:ind w:left="0" w:firstLine="567"/>
              <w:jc w:val="both"/>
              <w:rPr>
                <w:b/>
                <w:sz w:val="22"/>
                <w:szCs w:val="22"/>
                <w:u w:val="single"/>
              </w:rPr>
            </w:pPr>
          </w:p>
        </w:tc>
        <w:tc>
          <w:tcPr>
            <w:tcW w:w="1451" w:type="dxa"/>
          </w:tcPr>
          <w:p w:rsidR="0006218D" w:rsidRPr="008C4B57" w:rsidRDefault="0006218D" w:rsidP="008C4B57">
            <w:pPr>
              <w:jc w:val="center"/>
              <w:rPr>
                <w:b/>
                <w:sz w:val="22"/>
                <w:szCs w:val="22"/>
              </w:rPr>
            </w:pPr>
          </w:p>
        </w:tc>
        <w:tc>
          <w:tcPr>
            <w:tcW w:w="1260" w:type="dxa"/>
          </w:tcPr>
          <w:p w:rsidR="0006218D" w:rsidRPr="008B6465" w:rsidRDefault="0006218D" w:rsidP="008B6465">
            <w:pPr>
              <w:jc w:val="both"/>
              <w:rPr>
                <w:sz w:val="22"/>
                <w:szCs w:val="22"/>
              </w:rPr>
            </w:pPr>
          </w:p>
        </w:tc>
      </w:tr>
      <w:tr w:rsidR="006D51D6" w:rsidRPr="008B6465" w:rsidTr="00790D09">
        <w:tc>
          <w:tcPr>
            <w:tcW w:w="6091" w:type="dxa"/>
          </w:tcPr>
          <w:p w:rsidR="006D51D6" w:rsidRPr="00AE7B04" w:rsidRDefault="00D53570" w:rsidP="00260075">
            <w:pPr>
              <w:ind w:firstLine="567"/>
              <w:jc w:val="both"/>
              <w:rPr>
                <w:b/>
                <w:sz w:val="22"/>
                <w:szCs w:val="22"/>
                <w:lang w:eastAsia="lv-LV"/>
              </w:rPr>
            </w:pPr>
            <w:r w:rsidRPr="00AE7B04">
              <w:rPr>
                <w:b/>
                <w:sz w:val="22"/>
                <w:szCs w:val="22"/>
                <w:lang w:eastAsia="lv-LV"/>
              </w:rPr>
              <w:t xml:space="preserve">27. pants. </w:t>
            </w:r>
            <w:r w:rsidRPr="00AE7B04">
              <w:rPr>
                <w:sz w:val="22"/>
                <w:szCs w:val="22"/>
              </w:rPr>
              <w:t>Ja 2021. gadā faktiskie ieņēmumi no naudas sodiem un sankcijām pārsniedz šajā likumā plānoto apmēru, finanšu ministram ir tiesības palielināt šajā likumā noteikto apropriāciju budžeta resora “74. Gadskārtējā valsts budžeta izpildes procesā pārdalāmais finansējums” programmā 02.00.00 “Līdzekļi neparedzētiem gadījumiem” atbilstoši budžetā ieskaitīto soda naudu apmēram par Noziedzīgi iegūtu līdzekļu legalizācijas un terorisma un proliferācijas finansēšanas novēršanas likuma pārkāpumiem, ja Ministru kabinets ir pieņēmis lēmumu un Saeimas Budžeta un finanšu (nodokļu) komisija piecu darba dienu laikā no attiecīgās informācijas saņemšanas dienas ir to izskatījusi un nav iebildusi pret apropriācijas palielinājumu.</w:t>
            </w:r>
          </w:p>
        </w:tc>
        <w:tc>
          <w:tcPr>
            <w:tcW w:w="644" w:type="dxa"/>
          </w:tcPr>
          <w:p w:rsidR="006D51D6" w:rsidRPr="00D21B94" w:rsidRDefault="006D51D6" w:rsidP="00EA09BE">
            <w:pPr>
              <w:jc w:val="center"/>
              <w:rPr>
                <w:b/>
                <w:sz w:val="22"/>
                <w:szCs w:val="22"/>
              </w:rPr>
            </w:pPr>
          </w:p>
        </w:tc>
        <w:tc>
          <w:tcPr>
            <w:tcW w:w="5309" w:type="dxa"/>
          </w:tcPr>
          <w:p w:rsidR="006D51D6" w:rsidRPr="001E02AA"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790D09">
        <w:tc>
          <w:tcPr>
            <w:tcW w:w="6091" w:type="dxa"/>
          </w:tcPr>
          <w:p w:rsidR="002D3CDE" w:rsidRPr="00AE7B04" w:rsidRDefault="00D53570" w:rsidP="00260075">
            <w:pPr>
              <w:ind w:firstLine="567"/>
              <w:jc w:val="both"/>
              <w:rPr>
                <w:b/>
                <w:sz w:val="22"/>
                <w:szCs w:val="22"/>
                <w:lang w:eastAsia="lv-LV"/>
              </w:rPr>
            </w:pPr>
            <w:r w:rsidRPr="00AE7B04">
              <w:rPr>
                <w:b/>
                <w:sz w:val="22"/>
                <w:szCs w:val="22"/>
              </w:rPr>
              <w:t xml:space="preserve">28. pants. </w:t>
            </w:r>
            <w:r w:rsidRPr="00AE7B04">
              <w:rPr>
                <w:sz w:val="22"/>
                <w:szCs w:val="22"/>
              </w:rPr>
              <w:t xml:space="preserve">Ja 2021. gadā faktiskie ieņēmumi no noziedzīgi iegūto līdzekļu konfiskācijas pārsniedz šajā likumā plānoto apmēru, finanšu ministram ir tiesības par attiecīgo apmēru palielināt apropriāciju budžeta resora “74. Gadskārtējā valsts budžeta izpildes procesā pārdalāmais finansējums” programmā 02.00.00 “Līdzekļi neparedzētiem gadījumiem”, ja Ministru kabinets ir pieņēmis attiecīgu lēmumu un Saeimas Budžeta un finanšu (nodokļu) komisija piecu darba dienu laikā no attiecīgās </w:t>
            </w:r>
            <w:r w:rsidRPr="00AE7B04">
              <w:rPr>
                <w:sz w:val="22"/>
                <w:szCs w:val="22"/>
              </w:rPr>
              <w:lastRenderedPageBreak/>
              <w:t xml:space="preserve">informācijas saņemšanas dienas ir to izskatījusi un nav iebildusi pret apropriācijas palielinājumu. </w:t>
            </w:r>
          </w:p>
        </w:tc>
        <w:tc>
          <w:tcPr>
            <w:tcW w:w="644" w:type="dxa"/>
          </w:tcPr>
          <w:p w:rsidR="006D51D6" w:rsidRPr="00D21B94" w:rsidRDefault="006D51D6" w:rsidP="00EA09BE">
            <w:pPr>
              <w:jc w:val="center"/>
              <w:rPr>
                <w:b/>
                <w:sz w:val="22"/>
                <w:szCs w:val="22"/>
              </w:rPr>
            </w:pPr>
          </w:p>
        </w:tc>
        <w:tc>
          <w:tcPr>
            <w:tcW w:w="5309" w:type="dxa"/>
          </w:tcPr>
          <w:p w:rsidR="006D51D6" w:rsidRPr="001E02AA"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B50782" w:rsidRPr="008B6465" w:rsidTr="00790D09">
        <w:tc>
          <w:tcPr>
            <w:tcW w:w="6091" w:type="dxa"/>
          </w:tcPr>
          <w:p w:rsidR="00B50782" w:rsidRPr="00AE7B04" w:rsidRDefault="00D53570" w:rsidP="00260075">
            <w:pPr>
              <w:ind w:firstLine="567"/>
              <w:jc w:val="both"/>
              <w:rPr>
                <w:b/>
                <w:bCs/>
                <w:sz w:val="22"/>
                <w:szCs w:val="22"/>
              </w:rPr>
            </w:pPr>
            <w:r w:rsidRPr="00AE7B04">
              <w:rPr>
                <w:b/>
                <w:sz w:val="22"/>
                <w:szCs w:val="22"/>
                <w:lang w:eastAsia="lv-LV"/>
              </w:rPr>
              <w:t xml:space="preserve">29. pants. </w:t>
            </w:r>
            <w:r w:rsidRPr="00AE7B04">
              <w:rPr>
                <w:sz w:val="22"/>
                <w:szCs w:val="22"/>
              </w:rPr>
              <w:t xml:space="preserve">Noteikt, ka kārtību, kādā Vides aizsardzības un reģionālās attīstības ministrijas budžeta programmas 30.00.00 “Attīstības nacionālie atbalsta instrumenti” ietvaros paredzētā apropriācija 940 394 </w:t>
            </w:r>
            <w:r w:rsidRPr="00AE7B04">
              <w:rPr>
                <w:i/>
                <w:sz w:val="22"/>
                <w:szCs w:val="22"/>
              </w:rPr>
              <w:t>euro</w:t>
            </w:r>
            <w:r w:rsidRPr="00AE7B04">
              <w:rPr>
                <w:sz w:val="22"/>
                <w:szCs w:val="22"/>
              </w:rPr>
              <w:t xml:space="preserve"> tiek izmantota Valsts un pašvaldību vienoto klientu apkalpošanas centru tīkla izveidei, uzturēšanai un publisko pakalpojumu sistēmas pilnveidei, nosaka Ministru kabinets. </w:t>
            </w:r>
          </w:p>
        </w:tc>
        <w:tc>
          <w:tcPr>
            <w:tcW w:w="644" w:type="dxa"/>
          </w:tcPr>
          <w:p w:rsidR="002D3CDE" w:rsidRPr="00D21B94" w:rsidRDefault="002D3CDE" w:rsidP="00EA09BE">
            <w:pPr>
              <w:jc w:val="center"/>
              <w:rPr>
                <w:b/>
                <w:sz w:val="22"/>
                <w:szCs w:val="22"/>
              </w:rPr>
            </w:pPr>
          </w:p>
        </w:tc>
        <w:tc>
          <w:tcPr>
            <w:tcW w:w="5309" w:type="dxa"/>
          </w:tcPr>
          <w:p w:rsidR="00851482" w:rsidRPr="00162351" w:rsidRDefault="00851482" w:rsidP="00851482">
            <w:pPr>
              <w:ind w:firstLine="567"/>
              <w:jc w:val="both"/>
              <w:rPr>
                <w:b/>
                <w:sz w:val="22"/>
                <w:szCs w:val="22"/>
                <w:u w:val="single"/>
              </w:rPr>
            </w:pPr>
          </w:p>
        </w:tc>
        <w:tc>
          <w:tcPr>
            <w:tcW w:w="1451" w:type="dxa"/>
          </w:tcPr>
          <w:p w:rsidR="00DB56C9" w:rsidRPr="008C4B57" w:rsidRDefault="00DB56C9" w:rsidP="008C4B57">
            <w:pPr>
              <w:jc w:val="center"/>
              <w:rPr>
                <w:b/>
                <w:sz w:val="22"/>
                <w:szCs w:val="22"/>
              </w:rPr>
            </w:pPr>
          </w:p>
        </w:tc>
        <w:tc>
          <w:tcPr>
            <w:tcW w:w="1260" w:type="dxa"/>
          </w:tcPr>
          <w:p w:rsidR="00B50782" w:rsidRPr="008B6465" w:rsidRDefault="00B50782" w:rsidP="008B6465">
            <w:pPr>
              <w:jc w:val="both"/>
              <w:rPr>
                <w:sz w:val="22"/>
                <w:szCs w:val="22"/>
              </w:rPr>
            </w:pPr>
          </w:p>
        </w:tc>
      </w:tr>
      <w:tr w:rsidR="006D51D6" w:rsidRPr="008B6465" w:rsidTr="00790D09">
        <w:tc>
          <w:tcPr>
            <w:tcW w:w="6091" w:type="dxa"/>
          </w:tcPr>
          <w:p w:rsidR="00AD10BF" w:rsidRPr="00AE7B04" w:rsidRDefault="00D53570" w:rsidP="00260075">
            <w:pPr>
              <w:tabs>
                <w:tab w:val="left" w:pos="993"/>
              </w:tabs>
              <w:ind w:firstLine="567"/>
              <w:jc w:val="both"/>
              <w:rPr>
                <w:b/>
                <w:sz w:val="22"/>
                <w:szCs w:val="22"/>
                <w:lang w:eastAsia="lv-LV"/>
              </w:rPr>
            </w:pPr>
            <w:r w:rsidRPr="00AE7B04">
              <w:rPr>
                <w:b/>
                <w:sz w:val="22"/>
                <w:szCs w:val="22"/>
                <w:lang w:eastAsia="lv-LV"/>
              </w:rPr>
              <w:t>30. pants.</w:t>
            </w:r>
            <w:r w:rsidRPr="00AE7B04">
              <w:rPr>
                <w:sz w:val="22"/>
                <w:szCs w:val="22"/>
                <w:lang w:eastAsia="lv-LV"/>
              </w:rPr>
              <w:t xml:space="preserve"> </w:t>
            </w:r>
            <w:r w:rsidRPr="00AE7B04">
              <w:rPr>
                <w:sz w:val="22"/>
                <w:szCs w:val="22"/>
              </w:rPr>
              <w:t xml:space="preserve">Aizsardzības ministrijas budžeta ietvaros sadarbībai ar starptautiskajām un nevalstiskajām organizācijām nepieciešamo finansējumu un tā izlietojumu, nodrošinot iesaisti starptautiskās un nacionālās drošības stiprināšanā, nosaka Ministru kabinets. </w:t>
            </w:r>
          </w:p>
        </w:tc>
        <w:tc>
          <w:tcPr>
            <w:tcW w:w="644" w:type="dxa"/>
          </w:tcPr>
          <w:p w:rsidR="006D51D6" w:rsidRPr="00D21B94" w:rsidRDefault="006D51D6" w:rsidP="00EA09BE">
            <w:pPr>
              <w:jc w:val="center"/>
              <w:rPr>
                <w:b/>
                <w:sz w:val="22"/>
                <w:szCs w:val="22"/>
              </w:rPr>
            </w:pPr>
          </w:p>
        </w:tc>
        <w:tc>
          <w:tcPr>
            <w:tcW w:w="5309" w:type="dxa"/>
          </w:tcPr>
          <w:p w:rsidR="006D51D6" w:rsidRPr="001E02AA"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790D09">
        <w:tc>
          <w:tcPr>
            <w:tcW w:w="6091" w:type="dxa"/>
          </w:tcPr>
          <w:p w:rsidR="00544C2B" w:rsidRPr="00AE7B04" w:rsidRDefault="00544C2B" w:rsidP="00AE7B04">
            <w:pPr>
              <w:shd w:val="clear" w:color="auto" w:fill="FFFFFF"/>
              <w:ind w:firstLine="567"/>
              <w:jc w:val="both"/>
              <w:rPr>
                <w:sz w:val="22"/>
                <w:szCs w:val="22"/>
              </w:rPr>
            </w:pPr>
            <w:r w:rsidRPr="00AE7B04">
              <w:rPr>
                <w:b/>
                <w:sz w:val="22"/>
                <w:szCs w:val="22"/>
              </w:rPr>
              <w:t>31. pants.</w:t>
            </w:r>
            <w:r w:rsidRPr="00AE7B04">
              <w:rPr>
                <w:sz w:val="22"/>
                <w:szCs w:val="22"/>
              </w:rPr>
              <w:t xml:space="preserve"> (1) Atļaut finanšu ministram pārņemt valsts sabiedrības ar ierobežotu atbildību “Bērnu klīniskā universitātes slimnīca”, valsts sabiedrības ar ierobežotu atbildību “Daugavpils psihoneiroloģiskā slimnīca”, valsts sabiedrības ar ierobežotu atbildību “Slimnīca “Ģintermuiža””, valsts sabiedrības ar ierobežotu atbildību “Paula Stradiņa klīniskā universitātes slimnīca” un sabiedrības ar ierobežotu atbildību “Rīgas Austrumu klīniskā universitātes slimnīca” valsts vārdā galvotās saistības līdz 128 668 234 </w:t>
            </w:r>
            <w:r w:rsidRPr="00AE7B04">
              <w:rPr>
                <w:i/>
                <w:sz w:val="22"/>
                <w:szCs w:val="22"/>
              </w:rPr>
              <w:t>euro</w:t>
            </w:r>
            <w:r w:rsidRPr="00AE7B04">
              <w:rPr>
                <w:sz w:val="22"/>
                <w:szCs w:val="22"/>
              </w:rPr>
              <w:t>, saglabājot prasījuma tiesības pret minētajām kapitālsabiedrībām.</w:t>
            </w:r>
          </w:p>
          <w:p w:rsidR="00544C2B" w:rsidRPr="00AE7B04" w:rsidRDefault="00544C2B" w:rsidP="00AE7B04">
            <w:pPr>
              <w:shd w:val="clear" w:color="auto" w:fill="FFFFFF"/>
              <w:ind w:firstLine="567"/>
              <w:jc w:val="both"/>
              <w:rPr>
                <w:sz w:val="22"/>
                <w:szCs w:val="22"/>
              </w:rPr>
            </w:pPr>
            <w:r w:rsidRPr="00AE7B04">
              <w:rPr>
                <w:sz w:val="22"/>
                <w:szCs w:val="22"/>
              </w:rPr>
              <w:t xml:space="preserve">(2) Atļaut finanšu ministram palielināt apropriāciju Veselības ministrijai Finanšu ministrijas prasījumu pret šā panta pirmajā daļā minētajām kapitālsabiedrībām apmērā, bet ne vairāk kā 128 668 234 </w:t>
            </w:r>
            <w:r w:rsidRPr="00AE7B04">
              <w:rPr>
                <w:i/>
                <w:sz w:val="22"/>
                <w:szCs w:val="22"/>
              </w:rPr>
              <w:t>euro</w:t>
            </w:r>
            <w:r w:rsidRPr="00AE7B04">
              <w:rPr>
                <w:sz w:val="22"/>
                <w:szCs w:val="22"/>
              </w:rPr>
              <w:t>, paredzot dotāciju no vispārējiem ieņēmumiem, šā panta pirmajā daļā minēto kapitālsabiedrību pamatkapitāla palielināšanai ar finanšu ieguldījumu.</w:t>
            </w:r>
          </w:p>
          <w:p w:rsidR="006D51D6" w:rsidRPr="00AE7B04" w:rsidRDefault="00544C2B" w:rsidP="00260075">
            <w:pPr>
              <w:pStyle w:val="xtv213"/>
              <w:shd w:val="clear" w:color="auto" w:fill="FFFFFF"/>
              <w:spacing w:before="0" w:beforeAutospacing="0" w:after="0" w:afterAutospacing="0"/>
              <w:ind w:firstLine="567"/>
              <w:jc w:val="both"/>
              <w:rPr>
                <w:b/>
                <w:sz w:val="22"/>
                <w:szCs w:val="22"/>
              </w:rPr>
            </w:pPr>
            <w:r w:rsidRPr="00AE7B04">
              <w:rPr>
                <w:sz w:val="22"/>
                <w:szCs w:val="22"/>
              </w:rPr>
              <w:t xml:space="preserve">(3) Veselības ministrijai atbilstoši normatīvajiem aktiem veikt finanšu ieguldījumu ne vairāk kā 128 668 234 </w:t>
            </w:r>
            <w:r w:rsidRPr="00AE7B04">
              <w:rPr>
                <w:i/>
                <w:sz w:val="22"/>
                <w:szCs w:val="22"/>
              </w:rPr>
              <w:t>euro</w:t>
            </w:r>
            <w:r w:rsidRPr="00AE7B04">
              <w:rPr>
                <w:sz w:val="22"/>
                <w:szCs w:val="22"/>
              </w:rPr>
              <w:t xml:space="preserve"> apmērā šā panta pirmajā daļā minēto kapitālsabiedrību pamatkapitālā ar mērķi dzēst saistības pret Finanšu ministriju, kas izveidojušās valsts vārdā galvoto aizdevumu pārņemšanas vai valsts galvoto saistību izpildes </w:t>
            </w:r>
            <w:r w:rsidRPr="00AE7B04">
              <w:rPr>
                <w:sz w:val="22"/>
                <w:szCs w:val="22"/>
              </w:rPr>
              <w:lastRenderedPageBreak/>
              <w:t xml:space="preserve">rezultātā. Veselības ministrijai kā kapitāla daļu turētājai nodrošināt, ka valsts vārdā galvoto saistību pārņemšanas un pamatkapitāla palielināšanas mērķis ir valsts apmaksāto veselības aprūpes pakalpojumu kvalitātes un pieejamības nodrošināšana. </w:t>
            </w:r>
          </w:p>
        </w:tc>
        <w:tc>
          <w:tcPr>
            <w:tcW w:w="644" w:type="dxa"/>
          </w:tcPr>
          <w:p w:rsidR="006D51D6" w:rsidRDefault="00310E69" w:rsidP="00EA09BE">
            <w:pPr>
              <w:jc w:val="center"/>
              <w:rPr>
                <w:b/>
                <w:sz w:val="22"/>
                <w:szCs w:val="22"/>
              </w:rPr>
            </w:pPr>
            <w:r>
              <w:rPr>
                <w:b/>
                <w:sz w:val="22"/>
                <w:szCs w:val="22"/>
              </w:rPr>
              <w:lastRenderedPageBreak/>
              <w:t>8</w:t>
            </w:r>
          </w:p>
          <w:p w:rsidR="00310E69" w:rsidRDefault="00310E69" w:rsidP="00EA09BE">
            <w:pPr>
              <w:jc w:val="center"/>
              <w:rPr>
                <w:b/>
                <w:sz w:val="22"/>
                <w:szCs w:val="22"/>
              </w:rPr>
            </w:pPr>
          </w:p>
          <w:p w:rsidR="00310E69" w:rsidRDefault="00310E69" w:rsidP="00EA09BE">
            <w:pPr>
              <w:jc w:val="center"/>
              <w:rPr>
                <w:b/>
                <w:sz w:val="22"/>
                <w:szCs w:val="22"/>
              </w:rPr>
            </w:pPr>
          </w:p>
          <w:p w:rsidR="00310E69" w:rsidRDefault="00310E69" w:rsidP="00EA09BE">
            <w:pPr>
              <w:jc w:val="center"/>
              <w:rPr>
                <w:b/>
                <w:sz w:val="22"/>
                <w:szCs w:val="22"/>
              </w:rPr>
            </w:pPr>
          </w:p>
          <w:p w:rsidR="00310E69" w:rsidRDefault="00310E69" w:rsidP="00EA09BE">
            <w:pPr>
              <w:jc w:val="center"/>
              <w:rPr>
                <w:b/>
                <w:sz w:val="22"/>
                <w:szCs w:val="22"/>
              </w:rPr>
            </w:pPr>
          </w:p>
          <w:p w:rsidR="00310E69" w:rsidRDefault="00310E69" w:rsidP="00EA09BE">
            <w:pPr>
              <w:jc w:val="center"/>
              <w:rPr>
                <w:b/>
                <w:sz w:val="22"/>
                <w:szCs w:val="22"/>
              </w:rPr>
            </w:pPr>
          </w:p>
          <w:p w:rsidR="00310E69" w:rsidRDefault="00310E69" w:rsidP="00EA09BE">
            <w:pPr>
              <w:jc w:val="center"/>
              <w:rPr>
                <w:b/>
                <w:sz w:val="22"/>
                <w:szCs w:val="22"/>
              </w:rPr>
            </w:pPr>
          </w:p>
          <w:p w:rsidR="00310E69" w:rsidRDefault="00310E69" w:rsidP="00EA09BE">
            <w:pPr>
              <w:jc w:val="center"/>
              <w:rPr>
                <w:b/>
                <w:sz w:val="22"/>
                <w:szCs w:val="22"/>
              </w:rPr>
            </w:pPr>
          </w:p>
          <w:p w:rsidR="00310E69" w:rsidRDefault="00310E69" w:rsidP="00EA09BE">
            <w:pPr>
              <w:jc w:val="center"/>
              <w:rPr>
                <w:b/>
                <w:sz w:val="22"/>
                <w:szCs w:val="22"/>
              </w:rPr>
            </w:pPr>
          </w:p>
          <w:p w:rsidR="00310E69" w:rsidRDefault="00310E69" w:rsidP="00EA09BE">
            <w:pPr>
              <w:jc w:val="center"/>
              <w:rPr>
                <w:b/>
                <w:sz w:val="22"/>
                <w:szCs w:val="22"/>
              </w:rPr>
            </w:pPr>
          </w:p>
          <w:p w:rsidR="00310E69" w:rsidRDefault="00310E69" w:rsidP="00EA09BE">
            <w:pPr>
              <w:jc w:val="center"/>
              <w:rPr>
                <w:b/>
                <w:sz w:val="22"/>
                <w:szCs w:val="22"/>
              </w:rPr>
            </w:pPr>
          </w:p>
          <w:p w:rsidR="00310E69" w:rsidRDefault="00310E69" w:rsidP="00EA09BE">
            <w:pPr>
              <w:jc w:val="center"/>
              <w:rPr>
                <w:b/>
                <w:sz w:val="22"/>
                <w:szCs w:val="22"/>
              </w:rPr>
            </w:pPr>
          </w:p>
          <w:p w:rsidR="00310E69" w:rsidRDefault="00310E69" w:rsidP="00EA09BE">
            <w:pPr>
              <w:jc w:val="center"/>
              <w:rPr>
                <w:b/>
                <w:sz w:val="22"/>
                <w:szCs w:val="22"/>
              </w:rPr>
            </w:pPr>
          </w:p>
          <w:p w:rsidR="00310E69" w:rsidRDefault="00310E69" w:rsidP="00EA09BE">
            <w:pPr>
              <w:jc w:val="center"/>
              <w:rPr>
                <w:b/>
                <w:sz w:val="22"/>
                <w:szCs w:val="22"/>
              </w:rPr>
            </w:pPr>
          </w:p>
          <w:p w:rsidR="00310E69" w:rsidRDefault="00310E69" w:rsidP="00EA09BE">
            <w:pPr>
              <w:jc w:val="center"/>
              <w:rPr>
                <w:b/>
                <w:sz w:val="22"/>
                <w:szCs w:val="22"/>
              </w:rPr>
            </w:pPr>
          </w:p>
          <w:p w:rsidR="00310E69" w:rsidRDefault="00310E69" w:rsidP="00EA09BE">
            <w:pPr>
              <w:jc w:val="center"/>
              <w:rPr>
                <w:b/>
                <w:sz w:val="22"/>
                <w:szCs w:val="22"/>
              </w:rPr>
            </w:pPr>
          </w:p>
          <w:p w:rsidR="00310E69" w:rsidRDefault="00310E69" w:rsidP="00EA09BE">
            <w:pPr>
              <w:jc w:val="center"/>
              <w:rPr>
                <w:b/>
                <w:sz w:val="22"/>
                <w:szCs w:val="22"/>
              </w:rPr>
            </w:pPr>
          </w:p>
          <w:p w:rsidR="00310E69" w:rsidRDefault="00310E69" w:rsidP="00EA09BE">
            <w:pPr>
              <w:jc w:val="center"/>
              <w:rPr>
                <w:b/>
                <w:sz w:val="22"/>
                <w:szCs w:val="22"/>
              </w:rPr>
            </w:pPr>
          </w:p>
          <w:p w:rsidR="00310E69" w:rsidRDefault="00310E69" w:rsidP="00EA09BE">
            <w:pPr>
              <w:jc w:val="center"/>
              <w:rPr>
                <w:b/>
                <w:sz w:val="22"/>
                <w:szCs w:val="22"/>
              </w:rPr>
            </w:pPr>
          </w:p>
          <w:p w:rsidR="00310E69" w:rsidRDefault="00310E69" w:rsidP="00EA09BE">
            <w:pPr>
              <w:jc w:val="center"/>
              <w:rPr>
                <w:b/>
                <w:sz w:val="22"/>
                <w:szCs w:val="22"/>
              </w:rPr>
            </w:pPr>
          </w:p>
          <w:p w:rsidR="00310E69" w:rsidRDefault="00310E69" w:rsidP="00EA09BE">
            <w:pPr>
              <w:jc w:val="center"/>
              <w:rPr>
                <w:b/>
                <w:sz w:val="22"/>
                <w:szCs w:val="22"/>
              </w:rPr>
            </w:pPr>
          </w:p>
          <w:p w:rsidR="00310E69" w:rsidRDefault="00310E69" w:rsidP="00EA09BE">
            <w:pPr>
              <w:jc w:val="center"/>
              <w:rPr>
                <w:b/>
                <w:sz w:val="22"/>
                <w:szCs w:val="22"/>
              </w:rPr>
            </w:pPr>
          </w:p>
          <w:p w:rsidR="00310E69" w:rsidRDefault="00310E69" w:rsidP="00EA09BE">
            <w:pPr>
              <w:jc w:val="center"/>
              <w:rPr>
                <w:b/>
                <w:sz w:val="22"/>
                <w:szCs w:val="22"/>
              </w:rPr>
            </w:pPr>
          </w:p>
          <w:p w:rsidR="00310E69" w:rsidRDefault="00310E69" w:rsidP="00EA09BE">
            <w:pPr>
              <w:jc w:val="center"/>
              <w:rPr>
                <w:b/>
                <w:sz w:val="22"/>
                <w:szCs w:val="22"/>
              </w:rPr>
            </w:pPr>
          </w:p>
          <w:p w:rsidR="00310E69" w:rsidRDefault="00310E69" w:rsidP="00EA09BE">
            <w:pPr>
              <w:jc w:val="center"/>
              <w:rPr>
                <w:b/>
                <w:sz w:val="22"/>
                <w:szCs w:val="22"/>
              </w:rPr>
            </w:pPr>
          </w:p>
          <w:p w:rsidR="00310E69" w:rsidRDefault="00310E69" w:rsidP="00EA09BE">
            <w:pPr>
              <w:jc w:val="center"/>
              <w:rPr>
                <w:b/>
                <w:sz w:val="22"/>
                <w:szCs w:val="22"/>
              </w:rPr>
            </w:pPr>
          </w:p>
          <w:p w:rsidR="00310E69" w:rsidRDefault="00310E69" w:rsidP="00EA09BE">
            <w:pPr>
              <w:jc w:val="center"/>
              <w:rPr>
                <w:b/>
                <w:sz w:val="22"/>
                <w:szCs w:val="22"/>
              </w:rPr>
            </w:pPr>
          </w:p>
          <w:p w:rsidR="00310E69" w:rsidRDefault="00310E69" w:rsidP="00EA09BE">
            <w:pPr>
              <w:jc w:val="center"/>
              <w:rPr>
                <w:b/>
                <w:sz w:val="22"/>
                <w:szCs w:val="22"/>
              </w:rPr>
            </w:pPr>
          </w:p>
          <w:p w:rsidR="00310E69" w:rsidRDefault="00310E69" w:rsidP="00EA09BE">
            <w:pPr>
              <w:jc w:val="center"/>
              <w:rPr>
                <w:b/>
                <w:sz w:val="22"/>
                <w:szCs w:val="22"/>
              </w:rPr>
            </w:pPr>
          </w:p>
          <w:p w:rsidR="00310E69" w:rsidRDefault="00310E69" w:rsidP="00EA09BE">
            <w:pPr>
              <w:jc w:val="center"/>
              <w:rPr>
                <w:b/>
                <w:sz w:val="22"/>
                <w:szCs w:val="22"/>
              </w:rPr>
            </w:pPr>
          </w:p>
          <w:p w:rsidR="00310E69" w:rsidRPr="00D21B94" w:rsidRDefault="00310E69" w:rsidP="00EA09BE">
            <w:pPr>
              <w:jc w:val="center"/>
              <w:rPr>
                <w:b/>
                <w:sz w:val="22"/>
                <w:szCs w:val="22"/>
              </w:rPr>
            </w:pPr>
            <w:r>
              <w:rPr>
                <w:b/>
                <w:sz w:val="22"/>
                <w:szCs w:val="22"/>
              </w:rPr>
              <w:t>9</w:t>
            </w:r>
          </w:p>
        </w:tc>
        <w:tc>
          <w:tcPr>
            <w:tcW w:w="5309" w:type="dxa"/>
          </w:tcPr>
          <w:p w:rsidR="00621EE5" w:rsidRPr="00621EE5" w:rsidRDefault="00621EE5" w:rsidP="00621EE5">
            <w:pPr>
              <w:suppressAutoHyphens/>
              <w:overflowPunct w:val="0"/>
              <w:autoSpaceDE w:val="0"/>
              <w:ind w:firstLine="567"/>
              <w:jc w:val="both"/>
              <w:textAlignment w:val="baseline"/>
              <w:rPr>
                <w:b/>
                <w:sz w:val="22"/>
                <w:szCs w:val="22"/>
                <w:u w:val="single"/>
                <w:lang w:eastAsia="zh-CN"/>
              </w:rPr>
            </w:pPr>
            <w:r w:rsidRPr="00621EE5">
              <w:rPr>
                <w:b/>
                <w:sz w:val="22"/>
                <w:szCs w:val="22"/>
                <w:u w:val="single"/>
                <w:lang w:eastAsia="zh-CN"/>
              </w:rPr>
              <w:lastRenderedPageBreak/>
              <w:t>Deputāti I.Indriksone, E.Zālīte-Grosa, I.Dūrītis, I.Ikstena, A.Skride, R.Dzintars, A.Čakša, E.Teirumnieks</w:t>
            </w:r>
          </w:p>
          <w:p w:rsidR="00621EE5" w:rsidRPr="00621EE5" w:rsidRDefault="00621EE5" w:rsidP="00621EE5">
            <w:pPr>
              <w:suppressAutoHyphens/>
              <w:overflowPunct w:val="0"/>
              <w:autoSpaceDE w:val="0"/>
              <w:ind w:firstLine="567"/>
              <w:jc w:val="both"/>
              <w:textAlignment w:val="baseline"/>
              <w:rPr>
                <w:sz w:val="22"/>
                <w:szCs w:val="22"/>
                <w:lang w:eastAsia="zh-CN"/>
              </w:rPr>
            </w:pPr>
            <w:r w:rsidRPr="00621EE5">
              <w:rPr>
                <w:sz w:val="22"/>
                <w:szCs w:val="22"/>
                <w:lang w:eastAsia="zh-CN"/>
              </w:rPr>
              <w:t xml:space="preserve">Papildināt likumprojekta 31.pantu ar ceturto daļu šādā redakcijā: </w:t>
            </w:r>
          </w:p>
          <w:p w:rsidR="00621EE5" w:rsidRPr="00621EE5" w:rsidRDefault="00621EE5" w:rsidP="00621EE5">
            <w:pPr>
              <w:ind w:firstLine="567"/>
              <w:jc w:val="both"/>
              <w:rPr>
                <w:sz w:val="22"/>
                <w:szCs w:val="22"/>
              </w:rPr>
            </w:pPr>
            <w:r w:rsidRPr="00621EE5">
              <w:rPr>
                <w:sz w:val="22"/>
                <w:szCs w:val="22"/>
              </w:rPr>
              <w:t xml:space="preserve">“(4) Ja 2021.gadā faktiskie ieņēmumi no akcīzes nodokļa ieņēmumiem no tabakas izstrādājumiem pārsniedz attiecīgajam ceturksnim prognozētos ieņēmumus, finanšu ministram ir tiesības palielināt šajā likumā noteikto apropriāciju Veselības ministrijai onkoloģisko saslimšanu ārstēšanas nodrošināšanai sekojošās programmās: </w:t>
            </w:r>
          </w:p>
          <w:p w:rsidR="00621EE5" w:rsidRPr="00621EE5" w:rsidRDefault="00621EE5" w:rsidP="00621EE5">
            <w:pPr>
              <w:ind w:firstLine="567"/>
              <w:jc w:val="both"/>
              <w:rPr>
                <w:sz w:val="22"/>
                <w:szCs w:val="22"/>
              </w:rPr>
            </w:pPr>
            <w:r w:rsidRPr="00621EE5">
              <w:rPr>
                <w:sz w:val="22"/>
                <w:szCs w:val="22"/>
              </w:rPr>
              <w:t xml:space="preserve">1) </w:t>
            </w:r>
            <w:r w:rsidRPr="00621EE5">
              <w:rPr>
                <w:i/>
                <w:sz w:val="22"/>
                <w:szCs w:val="22"/>
              </w:rPr>
              <w:t>3.16.00 Pārējo ambulatoro aprūpes pakalpojumu nodrošināšana</w:t>
            </w:r>
            <w:r w:rsidRPr="00621EE5">
              <w:rPr>
                <w:sz w:val="22"/>
                <w:szCs w:val="22"/>
              </w:rPr>
              <w:t xml:space="preserve"> - šķidruma citoloģijas diagnostiskās metodes pielietošana dzemdes kakla vēža skrīningā un biomarķieru (gēnu mutāciju) noteikšana pacientiem ar metastātisku nesīkšūnu plaušu vēzi; </w:t>
            </w:r>
          </w:p>
          <w:p w:rsidR="00621EE5" w:rsidRPr="00621EE5" w:rsidRDefault="00621EE5" w:rsidP="00621EE5">
            <w:pPr>
              <w:ind w:firstLine="567"/>
              <w:jc w:val="both"/>
              <w:rPr>
                <w:sz w:val="22"/>
                <w:szCs w:val="22"/>
              </w:rPr>
            </w:pPr>
            <w:r w:rsidRPr="00621EE5">
              <w:rPr>
                <w:sz w:val="22"/>
                <w:szCs w:val="22"/>
              </w:rPr>
              <w:t xml:space="preserve">2) </w:t>
            </w:r>
            <w:r w:rsidRPr="00621EE5">
              <w:rPr>
                <w:i/>
                <w:sz w:val="22"/>
                <w:szCs w:val="22"/>
              </w:rPr>
              <w:t>33.15.00 Laboratorisko izmeklējumu nodrošināšana ambulatorajā aprūpē</w:t>
            </w:r>
            <w:r w:rsidRPr="00621EE5">
              <w:rPr>
                <w:sz w:val="22"/>
                <w:szCs w:val="22"/>
              </w:rPr>
              <w:t xml:space="preserve"> -  prostatas vēža skrīnings, veicot valsts apmaksātu PSA noteikšanu; </w:t>
            </w:r>
          </w:p>
          <w:p w:rsidR="00621EE5" w:rsidRPr="00621EE5" w:rsidRDefault="00621EE5" w:rsidP="00621EE5">
            <w:pPr>
              <w:ind w:firstLine="567"/>
              <w:jc w:val="both"/>
              <w:rPr>
                <w:sz w:val="22"/>
                <w:szCs w:val="22"/>
              </w:rPr>
            </w:pPr>
            <w:r w:rsidRPr="00621EE5">
              <w:rPr>
                <w:sz w:val="22"/>
                <w:szCs w:val="22"/>
              </w:rPr>
              <w:lastRenderedPageBreak/>
              <w:t xml:space="preserve">3) </w:t>
            </w:r>
            <w:r w:rsidRPr="00621EE5">
              <w:rPr>
                <w:i/>
                <w:sz w:val="22"/>
                <w:szCs w:val="22"/>
              </w:rPr>
              <w:t>33.03.00 Kompensējamo medikamentu un materiālu apmaksāšana</w:t>
            </w:r>
            <w:r w:rsidRPr="00621EE5">
              <w:rPr>
                <w:sz w:val="22"/>
                <w:szCs w:val="22"/>
              </w:rPr>
              <w:t xml:space="preserve"> jaunu inovatīvo zāļu iekļaušana un kompensācijas paplašināšana onkoloģijas pacientu ārstēšanai, ja Ministru kabinets ir pieņēmis lēmumu un Saeimas Budžeta un finanšu (nodokļu) komisija piecu darba dienu laikā no attiecīgās informācijas saņemšanas dienas ir to izskatījusi un nav iebildusi pret apropriācijas palielinājumu.”</w:t>
            </w:r>
          </w:p>
          <w:p w:rsidR="00621EE5" w:rsidRPr="00621EE5" w:rsidRDefault="00621EE5" w:rsidP="00621EE5">
            <w:pPr>
              <w:suppressAutoHyphens/>
              <w:overflowPunct w:val="0"/>
              <w:autoSpaceDE w:val="0"/>
              <w:ind w:firstLine="567"/>
              <w:jc w:val="both"/>
              <w:textAlignment w:val="baseline"/>
              <w:rPr>
                <w:b/>
                <w:sz w:val="22"/>
                <w:szCs w:val="22"/>
                <w:u w:val="single"/>
                <w:lang w:eastAsia="zh-CN"/>
              </w:rPr>
            </w:pPr>
          </w:p>
          <w:p w:rsidR="000A3B25" w:rsidRPr="00621EE5" w:rsidRDefault="000A3B25" w:rsidP="00621EE5">
            <w:pPr>
              <w:suppressAutoHyphens/>
              <w:overflowPunct w:val="0"/>
              <w:autoSpaceDE w:val="0"/>
              <w:ind w:firstLine="567"/>
              <w:jc w:val="both"/>
              <w:textAlignment w:val="baseline"/>
              <w:rPr>
                <w:b/>
                <w:sz w:val="22"/>
                <w:szCs w:val="22"/>
                <w:u w:val="single"/>
                <w:lang w:eastAsia="zh-CN"/>
              </w:rPr>
            </w:pPr>
            <w:r w:rsidRPr="00621EE5">
              <w:rPr>
                <w:b/>
                <w:sz w:val="22"/>
                <w:szCs w:val="22"/>
                <w:u w:val="single"/>
                <w:lang w:eastAsia="zh-CN"/>
              </w:rPr>
              <w:t>Deputāti I.Indriksone, I.Dūrītis, I.Ikstena, R.Dzintars, A.Čakša, E.Teirumnieks</w:t>
            </w:r>
          </w:p>
          <w:p w:rsidR="007B7771" w:rsidRPr="00621EE5" w:rsidRDefault="007B7771" w:rsidP="00621EE5">
            <w:pPr>
              <w:suppressAutoHyphens/>
              <w:overflowPunct w:val="0"/>
              <w:autoSpaceDE w:val="0"/>
              <w:ind w:firstLine="567"/>
              <w:jc w:val="both"/>
              <w:textAlignment w:val="baseline"/>
              <w:rPr>
                <w:sz w:val="22"/>
                <w:szCs w:val="22"/>
                <w:lang w:eastAsia="zh-CN"/>
              </w:rPr>
            </w:pPr>
            <w:r w:rsidRPr="00621EE5">
              <w:rPr>
                <w:sz w:val="22"/>
                <w:szCs w:val="22"/>
                <w:lang w:eastAsia="zh-CN"/>
              </w:rPr>
              <w:t xml:space="preserve">Papildināt likumprojekta 31.pantu ar piekto daļu šādā redakcijā: </w:t>
            </w:r>
          </w:p>
          <w:p w:rsidR="006D51D6" w:rsidRPr="00621EE5" w:rsidRDefault="007B7771" w:rsidP="00621EE5">
            <w:pPr>
              <w:ind w:firstLine="567"/>
              <w:jc w:val="both"/>
              <w:rPr>
                <w:b/>
                <w:sz w:val="22"/>
                <w:szCs w:val="22"/>
                <w:u w:val="single"/>
              </w:rPr>
            </w:pPr>
            <w:r w:rsidRPr="00621EE5">
              <w:rPr>
                <w:sz w:val="22"/>
                <w:szCs w:val="22"/>
              </w:rPr>
              <w:t>“(5) Ja 2021.gadā faktiskie ieņēmumi no akcīzes nodokļa ieņēmumiem no tabakas izstrādājumiem pārsniedz attiecīgajam ceturksnim prognozētos ieņēmumus, finanšu ministram ir tiesības palielināt šajā likumā noteikto apropriāciju Iekšlietu ministrijai Valsts robežsardzes amatpersonu ar speciālo dienesta pakāpi motivēšanai akcizēto preču kontrabandas apkarošanai.”</w:t>
            </w: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790D09">
        <w:tc>
          <w:tcPr>
            <w:tcW w:w="6091" w:type="dxa"/>
          </w:tcPr>
          <w:p w:rsidR="006D51D6" w:rsidRPr="00AE7B04" w:rsidRDefault="00544C2B" w:rsidP="00260075">
            <w:pPr>
              <w:pStyle w:val="ListParagraph"/>
              <w:shd w:val="clear" w:color="auto" w:fill="FFFFFF"/>
              <w:ind w:left="0" w:firstLine="567"/>
              <w:jc w:val="both"/>
              <w:rPr>
                <w:b/>
                <w:sz w:val="22"/>
                <w:szCs w:val="22"/>
                <w:lang w:eastAsia="lv-LV"/>
              </w:rPr>
            </w:pPr>
            <w:r w:rsidRPr="00AE7B04">
              <w:rPr>
                <w:b/>
                <w:sz w:val="22"/>
                <w:szCs w:val="22"/>
                <w:lang w:eastAsia="lv-LV"/>
              </w:rPr>
              <w:t>32. pants.</w:t>
            </w:r>
            <w:r w:rsidRPr="00AE7B04">
              <w:rPr>
                <w:sz w:val="22"/>
                <w:szCs w:val="22"/>
                <w:lang w:eastAsia="lv-LV"/>
              </w:rPr>
              <w:t xml:space="preserve"> </w:t>
            </w:r>
            <w:r w:rsidRPr="00AE7B04">
              <w:rPr>
                <w:sz w:val="22"/>
                <w:szCs w:val="22"/>
              </w:rPr>
              <w:t>Noteikt, ka akciju sabiedrība “Latvenergo” ieskaita valsts pamatbudžeta ieņēmumos maksājumu par valsts kapitāla izmantošanu (ieņēmumus no dividendēm) 2021. gadā (par 2020. pārskata gadu) ne mazāk kā 98 246 250 </w:t>
            </w:r>
            <w:r w:rsidRPr="00AE7B04">
              <w:rPr>
                <w:i/>
                <w:iCs/>
                <w:sz w:val="22"/>
                <w:szCs w:val="22"/>
              </w:rPr>
              <w:t>euro</w:t>
            </w:r>
            <w:r w:rsidRPr="00AE7B04">
              <w:rPr>
                <w:sz w:val="22"/>
                <w:szCs w:val="22"/>
              </w:rPr>
              <w:t xml:space="preserve"> (ieskaitot uzņēmumu ienākuma nodokli par dividenžu izmaksu). </w:t>
            </w:r>
          </w:p>
        </w:tc>
        <w:tc>
          <w:tcPr>
            <w:tcW w:w="644" w:type="dxa"/>
          </w:tcPr>
          <w:p w:rsidR="006D51D6" w:rsidRPr="00D21B94" w:rsidRDefault="006D51D6" w:rsidP="00EA09BE">
            <w:pPr>
              <w:jc w:val="center"/>
              <w:rPr>
                <w:b/>
                <w:sz w:val="22"/>
                <w:szCs w:val="22"/>
              </w:rPr>
            </w:pPr>
          </w:p>
        </w:tc>
        <w:tc>
          <w:tcPr>
            <w:tcW w:w="5309" w:type="dxa"/>
          </w:tcPr>
          <w:p w:rsidR="006D51D6" w:rsidRPr="001E02AA"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F453F3" w:rsidRPr="008B6465" w:rsidTr="00790D09">
        <w:tc>
          <w:tcPr>
            <w:tcW w:w="6091" w:type="dxa"/>
          </w:tcPr>
          <w:p w:rsidR="00F453F3" w:rsidRPr="00AE7B04" w:rsidRDefault="00544C2B" w:rsidP="00260075">
            <w:pPr>
              <w:pStyle w:val="ListParagraph"/>
              <w:shd w:val="clear" w:color="auto" w:fill="FFFFFF"/>
              <w:ind w:left="0" w:firstLine="567"/>
              <w:jc w:val="both"/>
              <w:rPr>
                <w:b/>
                <w:sz w:val="22"/>
                <w:szCs w:val="22"/>
                <w:lang w:eastAsia="lv-LV"/>
              </w:rPr>
            </w:pPr>
            <w:r w:rsidRPr="00AE7B04">
              <w:rPr>
                <w:b/>
                <w:bCs/>
                <w:sz w:val="22"/>
                <w:szCs w:val="22"/>
              </w:rPr>
              <w:t>33. pants. </w:t>
            </w:r>
            <w:r w:rsidRPr="00AE7B04">
              <w:rPr>
                <w:sz w:val="22"/>
                <w:szCs w:val="22"/>
              </w:rPr>
              <w:t>Noteikt, ka akciju sabiedrība “Latvijas valsts meži” ieskaita valsts pamatbudžeta ieņēmumos maksājumu par valsts kapitāla izmantošanu (ieņēmumus no dividendēm) 2021. gadā (par 2020. pārskata gadu) ne mazāk kā 90 494 000 </w:t>
            </w:r>
            <w:r w:rsidRPr="00AE7B04">
              <w:rPr>
                <w:i/>
                <w:sz w:val="22"/>
                <w:szCs w:val="22"/>
              </w:rPr>
              <w:t>euro</w:t>
            </w:r>
            <w:r w:rsidRPr="00AE7B04">
              <w:rPr>
                <w:sz w:val="22"/>
                <w:szCs w:val="22"/>
              </w:rPr>
              <w:t xml:space="preserve"> (ieskaitot uzņēmumu ienākuma nodokli par dividenžu izmaksu). </w:t>
            </w:r>
          </w:p>
        </w:tc>
        <w:tc>
          <w:tcPr>
            <w:tcW w:w="644" w:type="dxa"/>
          </w:tcPr>
          <w:p w:rsidR="00F453F3" w:rsidRPr="00D21B94" w:rsidRDefault="00F453F3" w:rsidP="00EA09BE">
            <w:pPr>
              <w:jc w:val="center"/>
              <w:rPr>
                <w:b/>
                <w:sz w:val="22"/>
                <w:szCs w:val="22"/>
              </w:rPr>
            </w:pPr>
          </w:p>
        </w:tc>
        <w:tc>
          <w:tcPr>
            <w:tcW w:w="5309" w:type="dxa"/>
          </w:tcPr>
          <w:p w:rsidR="00F453F3" w:rsidRPr="008D2ADF" w:rsidRDefault="00F453F3" w:rsidP="008D2ADF">
            <w:pPr>
              <w:ind w:firstLine="567"/>
              <w:jc w:val="both"/>
              <w:rPr>
                <w:b/>
                <w:sz w:val="22"/>
                <w:szCs w:val="22"/>
                <w:u w:val="single"/>
              </w:rPr>
            </w:pPr>
          </w:p>
        </w:tc>
        <w:tc>
          <w:tcPr>
            <w:tcW w:w="1451" w:type="dxa"/>
          </w:tcPr>
          <w:p w:rsidR="00F453F3" w:rsidRPr="008C4B57" w:rsidRDefault="00F453F3" w:rsidP="008C4B57">
            <w:pPr>
              <w:jc w:val="center"/>
              <w:rPr>
                <w:b/>
                <w:sz w:val="22"/>
                <w:szCs w:val="22"/>
              </w:rPr>
            </w:pPr>
          </w:p>
        </w:tc>
        <w:tc>
          <w:tcPr>
            <w:tcW w:w="1260" w:type="dxa"/>
          </w:tcPr>
          <w:p w:rsidR="00F453F3" w:rsidRPr="008B6465" w:rsidRDefault="00F453F3" w:rsidP="008B6465">
            <w:pPr>
              <w:jc w:val="both"/>
              <w:rPr>
                <w:sz w:val="22"/>
                <w:szCs w:val="22"/>
              </w:rPr>
            </w:pPr>
          </w:p>
        </w:tc>
      </w:tr>
      <w:tr w:rsidR="006D51D6" w:rsidRPr="008B6465" w:rsidTr="00790D09">
        <w:tc>
          <w:tcPr>
            <w:tcW w:w="6091" w:type="dxa"/>
          </w:tcPr>
          <w:p w:rsidR="006D51D6" w:rsidRPr="00AE7B04" w:rsidRDefault="008B48CE" w:rsidP="00260075">
            <w:pPr>
              <w:pStyle w:val="ListParagraph"/>
              <w:shd w:val="clear" w:color="auto" w:fill="FFFFFF"/>
              <w:ind w:left="0" w:firstLine="567"/>
              <w:jc w:val="both"/>
              <w:rPr>
                <w:b/>
                <w:sz w:val="22"/>
                <w:szCs w:val="22"/>
                <w:lang w:eastAsia="lv-LV"/>
              </w:rPr>
            </w:pPr>
            <w:r w:rsidRPr="00AE7B04">
              <w:rPr>
                <w:rFonts w:eastAsia="Calibri"/>
                <w:b/>
                <w:sz w:val="22"/>
                <w:szCs w:val="22"/>
                <w:lang w:eastAsia="en-GB"/>
              </w:rPr>
              <w:t xml:space="preserve">34. pants. </w:t>
            </w:r>
            <w:r w:rsidRPr="00AE7B04">
              <w:rPr>
                <w:sz w:val="22"/>
                <w:szCs w:val="22"/>
              </w:rPr>
              <w:t xml:space="preserve">Noteikt, ka akciju sabiedrība “Augstsprieguma tīkls” ieskaita valsts pamatbudžeta ieņēmumos maksājumu par valsts kapitāla izmantošanu (ieņēmumus no dividendēm) 2021. gadā (par 2020. pārskata gadu) ne mazāk kā 2 715 775 </w:t>
            </w:r>
            <w:r w:rsidRPr="00AE7B04">
              <w:rPr>
                <w:i/>
                <w:iCs/>
                <w:sz w:val="22"/>
                <w:szCs w:val="22"/>
              </w:rPr>
              <w:t>euro</w:t>
            </w:r>
            <w:r w:rsidRPr="00AE7B04">
              <w:rPr>
                <w:sz w:val="22"/>
                <w:szCs w:val="22"/>
              </w:rPr>
              <w:t xml:space="preserve"> (ieskaitot uzņēmumu ienākuma nodokli par dividenžu izmaksu). </w:t>
            </w:r>
          </w:p>
        </w:tc>
        <w:tc>
          <w:tcPr>
            <w:tcW w:w="644" w:type="dxa"/>
          </w:tcPr>
          <w:p w:rsidR="006D51D6" w:rsidRPr="00D21B94" w:rsidRDefault="006D51D6" w:rsidP="00EA09BE">
            <w:pPr>
              <w:jc w:val="center"/>
              <w:rPr>
                <w:b/>
                <w:sz w:val="22"/>
                <w:szCs w:val="22"/>
              </w:rPr>
            </w:pPr>
          </w:p>
        </w:tc>
        <w:tc>
          <w:tcPr>
            <w:tcW w:w="5309" w:type="dxa"/>
          </w:tcPr>
          <w:p w:rsidR="006D51D6" w:rsidRPr="001E02AA"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790D09">
        <w:tc>
          <w:tcPr>
            <w:tcW w:w="6091" w:type="dxa"/>
          </w:tcPr>
          <w:p w:rsidR="006D51D6" w:rsidRPr="00AE7B04" w:rsidRDefault="008B48CE" w:rsidP="00260075">
            <w:pPr>
              <w:shd w:val="clear" w:color="auto" w:fill="FFFFFF"/>
              <w:ind w:firstLine="567"/>
              <w:jc w:val="both"/>
              <w:rPr>
                <w:b/>
                <w:sz w:val="22"/>
                <w:szCs w:val="22"/>
                <w:lang w:eastAsia="lv-LV"/>
              </w:rPr>
            </w:pPr>
            <w:r w:rsidRPr="00AE7B04">
              <w:rPr>
                <w:b/>
                <w:sz w:val="22"/>
                <w:szCs w:val="22"/>
                <w:lang w:eastAsia="lv-LV"/>
              </w:rPr>
              <w:lastRenderedPageBreak/>
              <w:t>35. pants.</w:t>
            </w:r>
            <w:r w:rsidRPr="00AE7B04">
              <w:rPr>
                <w:sz w:val="22"/>
                <w:szCs w:val="22"/>
                <w:lang w:eastAsia="lv-LV"/>
              </w:rPr>
              <w:t xml:space="preserve"> </w:t>
            </w:r>
            <w:r w:rsidRPr="00AE7B04">
              <w:rPr>
                <w:sz w:val="22"/>
                <w:szCs w:val="22"/>
              </w:rPr>
              <w:t xml:space="preserve">Noteikt, ka saskaņā ar Lauksaimniecības un lauku attīstības likumu un Attīstības finanšu institūcijas likumu valsts 270 000 000 </w:t>
            </w:r>
            <w:r w:rsidRPr="00AE7B04">
              <w:rPr>
                <w:i/>
                <w:iCs/>
                <w:sz w:val="22"/>
                <w:szCs w:val="22"/>
              </w:rPr>
              <w:t xml:space="preserve">euro </w:t>
            </w:r>
            <w:r w:rsidRPr="00AE7B04">
              <w:rPr>
                <w:sz w:val="22"/>
                <w:szCs w:val="22"/>
              </w:rPr>
              <w:t xml:space="preserve">apmērā atbild par akciju sabiedrības “Attīstības finanšu institūcija Altum” izsniegtajām garantijām. </w:t>
            </w:r>
          </w:p>
        </w:tc>
        <w:tc>
          <w:tcPr>
            <w:tcW w:w="644" w:type="dxa"/>
          </w:tcPr>
          <w:p w:rsidR="006D51D6" w:rsidRPr="00D21B94" w:rsidRDefault="006D51D6" w:rsidP="00EA09BE">
            <w:pPr>
              <w:jc w:val="center"/>
              <w:rPr>
                <w:b/>
                <w:sz w:val="22"/>
                <w:szCs w:val="22"/>
              </w:rPr>
            </w:pPr>
          </w:p>
        </w:tc>
        <w:tc>
          <w:tcPr>
            <w:tcW w:w="5309" w:type="dxa"/>
          </w:tcPr>
          <w:p w:rsidR="006D51D6" w:rsidRPr="00701F8E" w:rsidRDefault="006D51D6" w:rsidP="00701F8E">
            <w:pPr>
              <w:ind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701F8E" w:rsidRPr="008B6465" w:rsidTr="00790D09">
        <w:tc>
          <w:tcPr>
            <w:tcW w:w="6091" w:type="dxa"/>
          </w:tcPr>
          <w:p w:rsidR="00701F8E" w:rsidRPr="00AE7B04" w:rsidRDefault="008B48CE" w:rsidP="00260075">
            <w:pPr>
              <w:ind w:firstLine="567"/>
              <w:jc w:val="both"/>
              <w:rPr>
                <w:b/>
                <w:sz w:val="22"/>
                <w:szCs w:val="22"/>
                <w:lang w:eastAsia="lv-LV"/>
              </w:rPr>
            </w:pPr>
            <w:r w:rsidRPr="00AE7B04">
              <w:rPr>
                <w:b/>
                <w:iCs/>
                <w:sz w:val="22"/>
                <w:szCs w:val="22"/>
              </w:rPr>
              <w:t>36. pants.</w:t>
            </w:r>
            <w:r w:rsidRPr="00AE7B04">
              <w:rPr>
                <w:iCs/>
                <w:sz w:val="22"/>
                <w:szCs w:val="22"/>
              </w:rPr>
              <w:t xml:space="preserve"> </w:t>
            </w:r>
            <w:r w:rsidRPr="00AE7B04">
              <w:rPr>
                <w:sz w:val="22"/>
                <w:szCs w:val="22"/>
              </w:rPr>
              <w:t xml:space="preserve">Atļaut finanšu ministram no Finanšu ministrijas budžeta apakšprogrammas 41.01.00 “Iemaksas Eiropas Savienības budžetā” veikt maksājumu Eiropas Stabilitātes mehānismam, lai atmaksātu ieņēmumus, ko Latvijas valsts 2019. un 2020. gadā ir guvusi no </w:t>
            </w:r>
            <w:r w:rsidRPr="00AE7B04">
              <w:rPr>
                <w:i/>
                <w:sz w:val="22"/>
                <w:szCs w:val="22"/>
              </w:rPr>
              <w:t xml:space="preserve">Euro </w:t>
            </w:r>
            <w:r w:rsidRPr="00AE7B04">
              <w:rPr>
                <w:sz w:val="22"/>
                <w:szCs w:val="22"/>
              </w:rPr>
              <w:t xml:space="preserve">sistēmas monetāro ienākumu pārdales starp </w:t>
            </w:r>
            <w:r w:rsidRPr="00AE7B04">
              <w:rPr>
                <w:i/>
                <w:sz w:val="22"/>
                <w:szCs w:val="22"/>
              </w:rPr>
              <w:t>Euro</w:t>
            </w:r>
            <w:r w:rsidRPr="00AE7B04">
              <w:rPr>
                <w:sz w:val="22"/>
                <w:szCs w:val="22"/>
              </w:rPr>
              <w:t xml:space="preserve"> sistēmas nacionālajām bankām, kas radušies no Vērtspapīru tirgus programmas ietvaros </w:t>
            </w:r>
            <w:r w:rsidRPr="00AE7B04">
              <w:rPr>
                <w:i/>
                <w:sz w:val="22"/>
                <w:szCs w:val="22"/>
              </w:rPr>
              <w:t xml:space="preserve">Euro </w:t>
            </w:r>
            <w:r w:rsidRPr="00AE7B04">
              <w:rPr>
                <w:sz w:val="22"/>
                <w:szCs w:val="22"/>
              </w:rPr>
              <w:t xml:space="preserve">sistēmas iegādātajiem vērtspapīriem, uz kuriem attiecas </w:t>
            </w:r>
            <w:r w:rsidRPr="00AE7B04">
              <w:rPr>
                <w:i/>
                <w:sz w:val="22"/>
                <w:szCs w:val="22"/>
              </w:rPr>
              <w:t>Euro</w:t>
            </w:r>
            <w:r w:rsidRPr="00AE7B04">
              <w:rPr>
                <w:sz w:val="22"/>
                <w:szCs w:val="22"/>
              </w:rPr>
              <w:t xml:space="preserve"> grupas 2016. gada 25. maija paziņojums, kā finanšu resursus izmantojot Latvijas Bankas iemaksas valsts budžetā. </w:t>
            </w:r>
          </w:p>
        </w:tc>
        <w:tc>
          <w:tcPr>
            <w:tcW w:w="644" w:type="dxa"/>
          </w:tcPr>
          <w:p w:rsidR="00701F8E" w:rsidRPr="00D21B94" w:rsidRDefault="00701F8E" w:rsidP="00EA09BE">
            <w:pPr>
              <w:jc w:val="center"/>
              <w:rPr>
                <w:b/>
                <w:sz w:val="22"/>
                <w:szCs w:val="22"/>
              </w:rPr>
            </w:pPr>
          </w:p>
        </w:tc>
        <w:tc>
          <w:tcPr>
            <w:tcW w:w="5309" w:type="dxa"/>
          </w:tcPr>
          <w:p w:rsidR="00211CCF" w:rsidRPr="001E02AA" w:rsidRDefault="00211CCF" w:rsidP="00701F8E">
            <w:pPr>
              <w:pStyle w:val="ListParagraph"/>
              <w:tabs>
                <w:tab w:val="left" w:pos="993"/>
              </w:tabs>
              <w:ind w:left="0" w:firstLine="567"/>
              <w:jc w:val="both"/>
              <w:rPr>
                <w:b/>
                <w:sz w:val="22"/>
                <w:szCs w:val="22"/>
                <w:u w:val="single"/>
              </w:rPr>
            </w:pPr>
          </w:p>
        </w:tc>
        <w:tc>
          <w:tcPr>
            <w:tcW w:w="1451" w:type="dxa"/>
          </w:tcPr>
          <w:p w:rsidR="00701F8E" w:rsidRPr="008C4B57" w:rsidRDefault="00701F8E" w:rsidP="008C4B57">
            <w:pPr>
              <w:jc w:val="center"/>
              <w:rPr>
                <w:b/>
                <w:sz w:val="22"/>
                <w:szCs w:val="22"/>
              </w:rPr>
            </w:pPr>
          </w:p>
        </w:tc>
        <w:tc>
          <w:tcPr>
            <w:tcW w:w="1260" w:type="dxa"/>
          </w:tcPr>
          <w:p w:rsidR="00701F8E" w:rsidRPr="008B6465" w:rsidRDefault="00701F8E" w:rsidP="008B6465">
            <w:pPr>
              <w:jc w:val="both"/>
              <w:rPr>
                <w:sz w:val="22"/>
                <w:szCs w:val="22"/>
              </w:rPr>
            </w:pPr>
          </w:p>
        </w:tc>
      </w:tr>
      <w:tr w:rsidR="006D51D6" w:rsidRPr="008B6465" w:rsidTr="00790D09">
        <w:tc>
          <w:tcPr>
            <w:tcW w:w="6091" w:type="dxa"/>
          </w:tcPr>
          <w:p w:rsidR="008B48CE" w:rsidRPr="00AE7B04" w:rsidRDefault="008B48CE" w:rsidP="00AE7B04">
            <w:pPr>
              <w:ind w:firstLine="567"/>
              <w:jc w:val="both"/>
              <w:rPr>
                <w:sz w:val="22"/>
                <w:szCs w:val="22"/>
              </w:rPr>
            </w:pPr>
            <w:r w:rsidRPr="00AE7B04">
              <w:rPr>
                <w:b/>
                <w:bCs/>
                <w:sz w:val="22"/>
                <w:szCs w:val="22"/>
              </w:rPr>
              <w:t>37. pants.</w:t>
            </w:r>
            <w:r w:rsidRPr="00AE7B04">
              <w:rPr>
                <w:b/>
                <w:bCs/>
                <w:i/>
                <w:iCs/>
                <w:sz w:val="22"/>
                <w:szCs w:val="22"/>
              </w:rPr>
              <w:t xml:space="preserve"> </w:t>
            </w:r>
            <w:r w:rsidRPr="00AE7B04">
              <w:rPr>
                <w:sz w:val="22"/>
                <w:szCs w:val="22"/>
              </w:rPr>
              <w:t>Noteikt, ka, ja saskaņā ar Likuma “Par Latvijas Republikas iestāšanos Starptautiskajā valūtas fondā” 5. pantu izdotās parādzīmes noteikumiem Starptautiskais Valūtas fonds pieprasa veikt maksājumu Starptautiskajam Valūtas fondam, maksājums Starptautiskā Valūtas fonda pieprasītajā apjomā tiek veikts no Finanšu ministrijas budžeta apakšprogrammā 41.03.00 “Iemaksas starptautiskajās organizācijās” paredzētās apropriācijas.</w:t>
            </w:r>
          </w:p>
          <w:p w:rsidR="006D51D6" w:rsidRPr="00AE7B04" w:rsidRDefault="006D51D6" w:rsidP="00AE7B04">
            <w:pPr>
              <w:tabs>
                <w:tab w:val="left" w:pos="993"/>
              </w:tabs>
              <w:ind w:firstLine="567"/>
              <w:jc w:val="both"/>
              <w:rPr>
                <w:b/>
                <w:sz w:val="22"/>
                <w:szCs w:val="22"/>
              </w:rPr>
            </w:pPr>
          </w:p>
        </w:tc>
        <w:tc>
          <w:tcPr>
            <w:tcW w:w="644" w:type="dxa"/>
          </w:tcPr>
          <w:p w:rsidR="006D51D6" w:rsidRPr="00D21B94" w:rsidRDefault="006D51D6" w:rsidP="00EA09BE">
            <w:pPr>
              <w:jc w:val="center"/>
              <w:rPr>
                <w:b/>
                <w:sz w:val="22"/>
                <w:szCs w:val="22"/>
              </w:rPr>
            </w:pPr>
          </w:p>
        </w:tc>
        <w:tc>
          <w:tcPr>
            <w:tcW w:w="5309" w:type="dxa"/>
          </w:tcPr>
          <w:p w:rsidR="006D51D6" w:rsidRPr="001E02AA"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790D09">
        <w:tc>
          <w:tcPr>
            <w:tcW w:w="6091" w:type="dxa"/>
          </w:tcPr>
          <w:p w:rsidR="004A685F" w:rsidRPr="00AE7B04" w:rsidRDefault="008B48CE" w:rsidP="00260075">
            <w:pPr>
              <w:ind w:firstLine="567"/>
              <w:jc w:val="both"/>
              <w:rPr>
                <w:b/>
                <w:sz w:val="22"/>
                <w:szCs w:val="22"/>
                <w:lang w:eastAsia="lv-LV"/>
              </w:rPr>
            </w:pPr>
            <w:r w:rsidRPr="00AE7B04">
              <w:rPr>
                <w:b/>
                <w:sz w:val="22"/>
                <w:szCs w:val="22"/>
              </w:rPr>
              <w:t>38. pants.</w:t>
            </w:r>
            <w:r w:rsidRPr="00AE7B04">
              <w:rPr>
                <w:sz w:val="22"/>
                <w:szCs w:val="22"/>
              </w:rPr>
              <w:t xml:space="preserve"> Lai nodrošinātu resursu efektīvu izlietojumu, piesaistīto ekspertu vietā, ja nepieciešams, Fiskālās disciplīnas padome ārējos normatīvajos aktos noteikto funkciju izpildei ir tiesīga algot darbiniekus kārtējam gadam piešķirto valsts budžeta līdzekļu ietvaros. Fiskālās disciplīnas padome ​pielīdzināma budžeta iestādei Likuma par budžetu un finanšu vadību izpratnē. </w:t>
            </w:r>
          </w:p>
        </w:tc>
        <w:tc>
          <w:tcPr>
            <w:tcW w:w="644" w:type="dxa"/>
          </w:tcPr>
          <w:p w:rsidR="006D51D6" w:rsidRPr="00D21B94" w:rsidRDefault="006D51D6" w:rsidP="00EA09BE">
            <w:pPr>
              <w:jc w:val="center"/>
              <w:rPr>
                <w:b/>
                <w:sz w:val="22"/>
                <w:szCs w:val="22"/>
              </w:rPr>
            </w:pPr>
          </w:p>
        </w:tc>
        <w:tc>
          <w:tcPr>
            <w:tcW w:w="5309" w:type="dxa"/>
          </w:tcPr>
          <w:p w:rsidR="004A685F" w:rsidRPr="003C4E60" w:rsidRDefault="004A685F" w:rsidP="001E02AA">
            <w:pPr>
              <w:pStyle w:val="ListParagraph"/>
              <w:tabs>
                <w:tab w:val="left" w:pos="993"/>
              </w:tabs>
              <w:ind w:left="0" w:firstLine="567"/>
              <w:jc w:val="both"/>
              <w:rPr>
                <w:b/>
                <w:i/>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790D09">
        <w:tc>
          <w:tcPr>
            <w:tcW w:w="6091" w:type="dxa"/>
          </w:tcPr>
          <w:p w:rsidR="006D51D6" w:rsidRPr="00AE7B04" w:rsidRDefault="006F6D61" w:rsidP="00260075">
            <w:pPr>
              <w:ind w:firstLine="567"/>
              <w:jc w:val="both"/>
              <w:rPr>
                <w:b/>
                <w:sz w:val="22"/>
                <w:szCs w:val="22"/>
                <w:lang w:eastAsia="lv-LV"/>
              </w:rPr>
            </w:pPr>
            <w:r w:rsidRPr="00AE7B04">
              <w:rPr>
                <w:b/>
                <w:sz w:val="22"/>
                <w:szCs w:val="22"/>
              </w:rPr>
              <w:t>39. pants.</w:t>
            </w:r>
            <w:r w:rsidRPr="00AE7B04">
              <w:rPr>
                <w:sz w:val="22"/>
                <w:szCs w:val="22"/>
              </w:rPr>
              <w:t xml:space="preserve"> Papildus Fiskālās disciplīnas likumā noteiktajai Fiskālās disciplīnas padomes kompetencei Fiskālās disciplīnas padome veic Eiropas Parlamenta un Padomes 2013. gada 21. maija regulas (ES) Nr. 473/2013 par kopīgiem noteikumiem budžeta plānu projektu uzraudzībai un novērtēšanai un pārmērīga budžeta deficīta novēršanai </w:t>
            </w:r>
            <w:r w:rsidRPr="00AE7B04">
              <w:rPr>
                <w:i/>
                <w:iCs/>
                <w:sz w:val="22"/>
                <w:szCs w:val="22"/>
              </w:rPr>
              <w:t xml:space="preserve">euro </w:t>
            </w:r>
            <w:r w:rsidRPr="00AE7B04">
              <w:rPr>
                <w:sz w:val="22"/>
                <w:szCs w:val="22"/>
              </w:rPr>
              <w:t xml:space="preserve">zonas dalībvalstīs noteikto makroekonomisko prognožu apstiprināšanu. </w:t>
            </w:r>
          </w:p>
        </w:tc>
        <w:tc>
          <w:tcPr>
            <w:tcW w:w="644" w:type="dxa"/>
          </w:tcPr>
          <w:p w:rsidR="006D51D6" w:rsidRPr="00D21B94" w:rsidRDefault="006D51D6" w:rsidP="00EA09BE">
            <w:pPr>
              <w:jc w:val="center"/>
              <w:rPr>
                <w:b/>
                <w:sz w:val="22"/>
                <w:szCs w:val="22"/>
              </w:rPr>
            </w:pPr>
          </w:p>
        </w:tc>
        <w:tc>
          <w:tcPr>
            <w:tcW w:w="5309" w:type="dxa"/>
          </w:tcPr>
          <w:p w:rsidR="006D51D6" w:rsidRPr="001E02AA"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790D09">
        <w:tc>
          <w:tcPr>
            <w:tcW w:w="6091" w:type="dxa"/>
          </w:tcPr>
          <w:p w:rsidR="006D51D6" w:rsidRPr="00AE7B04" w:rsidRDefault="006F6D61" w:rsidP="00260075">
            <w:pPr>
              <w:ind w:firstLine="567"/>
              <w:jc w:val="both"/>
              <w:rPr>
                <w:b/>
                <w:sz w:val="22"/>
                <w:szCs w:val="22"/>
                <w:lang w:eastAsia="lv-LV"/>
              </w:rPr>
            </w:pPr>
            <w:r w:rsidRPr="00AE7B04">
              <w:rPr>
                <w:b/>
                <w:bCs/>
                <w:sz w:val="22"/>
                <w:szCs w:val="22"/>
                <w:lang w:eastAsia="lv-LV"/>
              </w:rPr>
              <w:lastRenderedPageBreak/>
              <w:t>40. pants.</w:t>
            </w:r>
            <w:r w:rsidRPr="00AE7B04">
              <w:rPr>
                <w:sz w:val="22"/>
                <w:szCs w:val="22"/>
                <w:lang w:eastAsia="lv-LV"/>
              </w:rPr>
              <w:t xml:space="preserve"> Finanšu ministram, veicot apropriāciju pārdales ministrijai vai citai centrālajai valsts iestādei likumā noteiktās apropriācijas ietvaros starp programmām, apakšprogrammām un izdevumu kodiem atbilstoši ekonomiskajām kategorijām, ir tiesības veikt apropriācijas pārdali citiem mērķiem no prioritārajiem pasākumiem 2019. gadam, 2020.—2022. gadam un 2021.—2023. gadam piešķirtā finansējuma, ja ir pieņemts Ministru kabineta lēmums un Saeimas Budžeta un finanšu (nodokļu) komisija piecu darba dienu laikā no attiecīgās informācijas saņemšanas dienas nav iebildusi pret apropriācijas pārdali.</w:t>
            </w:r>
          </w:p>
        </w:tc>
        <w:tc>
          <w:tcPr>
            <w:tcW w:w="644" w:type="dxa"/>
          </w:tcPr>
          <w:p w:rsidR="006D51D6" w:rsidRPr="00D21B94" w:rsidRDefault="006D51D6" w:rsidP="00EA09BE">
            <w:pPr>
              <w:jc w:val="center"/>
              <w:rPr>
                <w:b/>
                <w:sz w:val="22"/>
                <w:szCs w:val="22"/>
              </w:rPr>
            </w:pPr>
          </w:p>
        </w:tc>
        <w:tc>
          <w:tcPr>
            <w:tcW w:w="5309" w:type="dxa"/>
          </w:tcPr>
          <w:p w:rsidR="006D51D6" w:rsidRPr="001E02AA"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790D09">
        <w:tc>
          <w:tcPr>
            <w:tcW w:w="6091" w:type="dxa"/>
          </w:tcPr>
          <w:p w:rsidR="006D51D6" w:rsidRPr="00AE7B04" w:rsidRDefault="006F6D61" w:rsidP="00260075">
            <w:pPr>
              <w:ind w:firstLine="567"/>
              <w:jc w:val="both"/>
              <w:rPr>
                <w:b/>
                <w:sz w:val="22"/>
                <w:szCs w:val="22"/>
                <w:lang w:eastAsia="lv-LV"/>
              </w:rPr>
            </w:pPr>
            <w:r w:rsidRPr="00AE7B04">
              <w:rPr>
                <w:b/>
                <w:sz w:val="22"/>
                <w:szCs w:val="22"/>
                <w:lang w:eastAsia="lv-LV"/>
              </w:rPr>
              <w:t>41. pants.</w:t>
            </w:r>
            <w:r w:rsidRPr="00AE7B04">
              <w:rPr>
                <w:sz w:val="22"/>
                <w:szCs w:val="22"/>
                <w:lang w:eastAsia="lv-LV"/>
              </w:rPr>
              <w:t xml:space="preserve"> </w:t>
            </w:r>
            <w:r w:rsidRPr="00AE7B04">
              <w:rPr>
                <w:sz w:val="22"/>
                <w:szCs w:val="22"/>
              </w:rPr>
              <w:t xml:space="preserve">Ministru kabinets nosaka kārtību, kādā aprēķina un piešķir finansējumu programmas “Latvijas skolas soma” īstenošanai no 2021. gada 1. janvāra līdz 2021. gada 31. decembrim izglītības iestāžu, kuras īsteno klātienes vispārējās un profesionālās izglītības programmas, dibinātājiem, kā arī programmas attiecināmās izmaksas un finansējuma izlietošanas nosacījumus. </w:t>
            </w:r>
          </w:p>
        </w:tc>
        <w:tc>
          <w:tcPr>
            <w:tcW w:w="644" w:type="dxa"/>
          </w:tcPr>
          <w:p w:rsidR="006D51D6" w:rsidRPr="00D21B94" w:rsidRDefault="006D51D6" w:rsidP="00EA09BE">
            <w:pPr>
              <w:jc w:val="center"/>
              <w:rPr>
                <w:b/>
                <w:sz w:val="22"/>
                <w:szCs w:val="22"/>
              </w:rPr>
            </w:pPr>
          </w:p>
        </w:tc>
        <w:tc>
          <w:tcPr>
            <w:tcW w:w="5309" w:type="dxa"/>
          </w:tcPr>
          <w:p w:rsidR="006D51D6" w:rsidRPr="001E02AA"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790D09">
        <w:tc>
          <w:tcPr>
            <w:tcW w:w="6091" w:type="dxa"/>
          </w:tcPr>
          <w:p w:rsidR="006F6D61" w:rsidRPr="00AE7B04" w:rsidRDefault="006F6D61" w:rsidP="00AE7B04">
            <w:pPr>
              <w:ind w:firstLine="567"/>
              <w:jc w:val="both"/>
              <w:rPr>
                <w:sz w:val="22"/>
                <w:szCs w:val="22"/>
              </w:rPr>
            </w:pPr>
            <w:r w:rsidRPr="00AE7B04">
              <w:rPr>
                <w:b/>
                <w:bCs/>
                <w:sz w:val="22"/>
                <w:szCs w:val="22"/>
              </w:rPr>
              <w:t xml:space="preserve">42. pants. </w:t>
            </w:r>
            <w:r w:rsidRPr="00AE7B04">
              <w:rPr>
                <w:sz w:val="22"/>
                <w:szCs w:val="22"/>
              </w:rPr>
              <w:t>(1) Noteikt, ka valsts nekustamā īpašuma atsavināšanu Publiskas personas mantas atsavināšanas likumā noteiktajā kārtībā, ja šajā pantā nav noteikts citādi, var organizēt tā ministrija vai cita centrālā valsts iestāde, kuras valdījumā ir attiecīgais valsts nekustamais īpašums. Atsavināšanai paredzētā valsts nekustamā īpašuma novērtēšanu organizē tā valdītājs. Atsavināšanas izdevumu apmēru nosaka Publiskas personas mantas atsavināšanas likumā noteiktajā kārtībā.</w:t>
            </w:r>
          </w:p>
          <w:p w:rsidR="006F6D61" w:rsidRPr="00AE7B04" w:rsidRDefault="006F6D61" w:rsidP="00AE7B04">
            <w:pPr>
              <w:ind w:firstLine="567"/>
              <w:jc w:val="both"/>
              <w:rPr>
                <w:sz w:val="22"/>
                <w:szCs w:val="22"/>
              </w:rPr>
            </w:pPr>
            <w:r w:rsidRPr="00AE7B04">
              <w:rPr>
                <w:sz w:val="22"/>
                <w:szCs w:val="22"/>
              </w:rPr>
              <w:t xml:space="preserve"> (2) Ja valsts nekustamā īpašuma atsavināšanu organizē ministrija vai cita centrālā valsts iestāde, kuras valdījumā ir attiecīgais valsts nekustamais īpašums, šā valsts nekustamā īpašuma atsavināšanas rezultātā iegūtos līdzekļus pēc atsavināšanas izdevumu atskaitīšanas ieskaita valsts budžetā. Finanšu ministram ir tiesības palielināt attiecīgajai ministrijai vai citai centrālajai valsts iestādei apropriāciju resursiem no dotācijas no vispārējiem ieņēmumiem un izdevumiem 50 procentu apmērā no valsts nekustamā īpašuma atsavināšanas rezultātā valsts budžetā ieskaitītajiem līdzekļiem. Apropriāciju palielina, ja ir pieņemts </w:t>
            </w:r>
            <w:r w:rsidRPr="00AE7B04">
              <w:rPr>
                <w:sz w:val="22"/>
                <w:szCs w:val="22"/>
              </w:rPr>
              <w:lastRenderedPageBreak/>
              <w:t>Ministru kabineta lēmums par finansējuma summu un to, kādam mērķim atsavināšanas rezultātā iegūtie līdzekļi piešķirami apropriācijas palielināšanai resursiem no dotācijas no vispārējiem ieņēmumiem un izdevumiem, un Saeimas Budžeta un finanšu (nodokļu) komisija piecu darba dienu laikā no attiecīgās informācijas saņemšanas dienas ir to izskatījusi un nav iebildusi pret apropriācijas palielinājumu.</w:t>
            </w:r>
          </w:p>
          <w:p w:rsidR="006F6D61" w:rsidRPr="00AE7B04" w:rsidRDefault="006F6D61" w:rsidP="00AE7B04">
            <w:pPr>
              <w:ind w:firstLine="567"/>
              <w:jc w:val="both"/>
              <w:rPr>
                <w:sz w:val="22"/>
                <w:szCs w:val="22"/>
              </w:rPr>
            </w:pPr>
            <w:r w:rsidRPr="00AE7B04">
              <w:rPr>
                <w:sz w:val="22"/>
                <w:szCs w:val="22"/>
              </w:rPr>
              <w:t>(3) Šā panta otrajā daļā minēto apropriāciju atļauts piešķirt kapitālieguldījumiem vai neatliekamiem pasākumiem ar pozitīvu sociālekonomisku efektu.</w:t>
            </w:r>
          </w:p>
          <w:p w:rsidR="006F6D61" w:rsidRPr="00AE7B04" w:rsidRDefault="006F6D61" w:rsidP="00AE7B04">
            <w:pPr>
              <w:ind w:firstLine="567"/>
              <w:jc w:val="both"/>
              <w:rPr>
                <w:sz w:val="22"/>
                <w:szCs w:val="22"/>
              </w:rPr>
            </w:pPr>
            <w:r w:rsidRPr="00AE7B04">
              <w:rPr>
                <w:sz w:val="22"/>
                <w:szCs w:val="22"/>
              </w:rPr>
              <w:t>(4) Ja Publiskas personas mantas atsavināšanas likumā noteiktajā kārtībā valsts nekustamo īpašumu, kuru Kultūras ministrija ir nodevusi Finanšu ministrijas valdījumā un valsts akciju sabiedrības “Valsts nekustamie īpašumi” pārvaldīšanā, atsavina valsts akciju sabiedrība “Valsts nekustamie īpašumi”, šā panta otrajā daļā minētā apropriācija piešķirama kapitālieguldījumiem Finanšu ministrijas valdījumā un valsts akciju sabiedrības “Valsts nekustamie īpašumi” pārvaldīšanā esošo Kultūras ministrijas iestāžu funkciju nodrošināšanai izmantoto valsts nekustamo īpašumu attīstīšanai.</w:t>
            </w:r>
          </w:p>
          <w:p w:rsidR="006F6D61" w:rsidRPr="00AE7B04" w:rsidRDefault="006F6D61" w:rsidP="00AE7B04">
            <w:pPr>
              <w:ind w:firstLine="567"/>
              <w:jc w:val="both"/>
              <w:rPr>
                <w:sz w:val="22"/>
                <w:szCs w:val="22"/>
              </w:rPr>
            </w:pPr>
            <w:r w:rsidRPr="00AE7B04">
              <w:rPr>
                <w:sz w:val="22"/>
                <w:szCs w:val="22"/>
              </w:rPr>
              <w:t>(5) Ja Publiskas personas mantas atsavināšanas likumā noteiktajā kārtībā Veselības ministrijas valdījumā esošu valsts nekustamo īpašumu atsavina valsts akciju sabiedrība “Valsts nekustamie īpašumi”, šā panta otrajā daļā minētā apropriācija piešķirama kapitālieguldījumiem Veselības ministrijas valdījumā esošo Veselības ministrijas iestāžu funkciju nodrošināšanai izmantoto valsts nekustamo īpašumu attīstīšanai.</w:t>
            </w:r>
          </w:p>
          <w:p w:rsidR="006F6D61" w:rsidRPr="00AE7B04" w:rsidRDefault="006F6D61" w:rsidP="00AE7B04">
            <w:pPr>
              <w:ind w:firstLine="567"/>
              <w:jc w:val="both"/>
              <w:rPr>
                <w:sz w:val="22"/>
                <w:szCs w:val="22"/>
              </w:rPr>
            </w:pPr>
            <w:r w:rsidRPr="00AE7B04">
              <w:rPr>
                <w:sz w:val="22"/>
                <w:szCs w:val="22"/>
              </w:rPr>
              <w:t>(6) Šā panta pirmajā, otrajā, trešajā, ceturtajā un piektajā daļā noteiktā kārtība nav attiecināma uz tādu valsts nekustamo īpašumu atsavināšanu, par kuru atsavināšanu Ministru kabineta atļauja nav nepieciešama.</w:t>
            </w:r>
          </w:p>
          <w:p w:rsidR="006F6D61" w:rsidRPr="00AE7B04" w:rsidRDefault="006F6D61" w:rsidP="00AE7B04">
            <w:pPr>
              <w:ind w:firstLine="567"/>
              <w:jc w:val="both"/>
              <w:rPr>
                <w:sz w:val="22"/>
                <w:szCs w:val="22"/>
              </w:rPr>
            </w:pPr>
            <w:r w:rsidRPr="00AE7B04">
              <w:rPr>
                <w:sz w:val="22"/>
                <w:szCs w:val="22"/>
              </w:rPr>
              <w:t xml:space="preserve">(7) Ja Publiskas personas mantas atsavināšanas likumā noteiktajā kārtībā valsts nekustamo īpašumu atsavina valsts akciju sabiedrība “Valsts nekustamie īpašumi” vai akciju sabiedrība “Publisko aktīvu pārvaldītājs Possessor”, tā valsts nekustamā </w:t>
            </w:r>
            <w:r w:rsidRPr="00AE7B04">
              <w:rPr>
                <w:sz w:val="22"/>
                <w:szCs w:val="22"/>
              </w:rPr>
              <w:lastRenderedPageBreak/>
              <w:t>īpašuma atsavināšanas rezultātā iegūtos līdzekļus pēc atsavināšanas izdevumu atskaitīšanas izlieto tās pārvaldīšanā esošo valsts nekustamo īpašumu pārvaldīšanai (izņemot netiešo izmaksu segšanai), tai skaitā valsts nekustamo īpašumu uzlabošanas darbu veikšanai un vidi degradējošo objektu sakārtošanai. Minētos līdzekļus, kas 2021. gadā nav izlietoti valsts īpašumā un valsts akciju sabiedrības “Valsts nekustamie īpašumi” vai akciju sabiedrības “Publisko aktīvu pārvaldītājs Possessor” pārvaldīšanā esošo valsts nekustamo īpašumu pārvaldīšanai, līdz 2021. gada 31. decembrim ieskaita valsts budžetā. Valsts akciju sabiedrībai “Valsts nekustamie īpašumi” vai akciju sabiedrībai “Publisko aktīvu pārvaldītājs Possessor” ir tiesības atsavināšanas izdevumu segšanai paredzētos valsts nekustamā īpašuma atsavināšanā iegūtos līdzekļus izlietot arī tās pārvaldīšanā esošo valsts nekustamo īpašumu pārvaldīšanai un šajā daļā noteikto pārvaldīšanas darbību, kas tiek segtas no valsts nekustamā īpašuma atsavināšanas rezultātā iegūtajiem līdzekļiem, priekšfinansēšanai.</w:t>
            </w:r>
          </w:p>
          <w:p w:rsidR="006D51D6" w:rsidRPr="00AE7B04" w:rsidRDefault="006F6D61" w:rsidP="00260075">
            <w:pPr>
              <w:ind w:firstLine="567"/>
              <w:jc w:val="both"/>
              <w:rPr>
                <w:b/>
                <w:sz w:val="22"/>
                <w:szCs w:val="22"/>
                <w:lang w:eastAsia="lv-LV"/>
              </w:rPr>
            </w:pPr>
            <w:r w:rsidRPr="00AE7B04">
              <w:rPr>
                <w:sz w:val="22"/>
                <w:szCs w:val="22"/>
              </w:rPr>
              <w:t xml:space="preserve">(8) Ja Ministru kabinets pieņem lēmumu par jaunas infrastruktūras izveidi kontroles dienestu funkciju īstenošanai Uriekstes ielā 42, Rīgā, minētā projekta būvniecības ieceres – būvprojekta minimālā sastāvā izstrādes izdevumus ne vairāk kā 150 000 </w:t>
            </w:r>
            <w:r w:rsidRPr="00AE7B04">
              <w:rPr>
                <w:i/>
                <w:iCs/>
                <w:sz w:val="22"/>
                <w:szCs w:val="22"/>
              </w:rPr>
              <w:t>euro</w:t>
            </w:r>
            <w:r w:rsidRPr="00AE7B04">
              <w:rPr>
                <w:sz w:val="22"/>
                <w:szCs w:val="22"/>
              </w:rPr>
              <w:t xml:space="preserve"> apmērā sedz valsts akciju sabiedrība “Valsts nekustamie īpašumi” no 2021. gadā tās atsavināto valsts nekustamo īpašumu atsavināšanā iegūtajiem līdzekļiem, pēc atsavināšanas izdevumu atskaitīšanas.</w:t>
            </w:r>
          </w:p>
        </w:tc>
        <w:tc>
          <w:tcPr>
            <w:tcW w:w="644" w:type="dxa"/>
          </w:tcPr>
          <w:p w:rsidR="006D51D6" w:rsidRPr="00D21B94" w:rsidRDefault="006D51D6" w:rsidP="00EA09BE">
            <w:pPr>
              <w:jc w:val="center"/>
              <w:rPr>
                <w:b/>
                <w:sz w:val="22"/>
                <w:szCs w:val="22"/>
              </w:rPr>
            </w:pPr>
          </w:p>
        </w:tc>
        <w:tc>
          <w:tcPr>
            <w:tcW w:w="5309" w:type="dxa"/>
          </w:tcPr>
          <w:p w:rsidR="00354B0A" w:rsidRPr="00783A4F" w:rsidRDefault="00354B0A" w:rsidP="00783A4F">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790D09">
        <w:tc>
          <w:tcPr>
            <w:tcW w:w="6091" w:type="dxa"/>
          </w:tcPr>
          <w:p w:rsidR="00364853" w:rsidRPr="00AE7B04" w:rsidRDefault="003E79C4" w:rsidP="00260075">
            <w:pPr>
              <w:ind w:firstLine="567"/>
              <w:jc w:val="both"/>
              <w:rPr>
                <w:b/>
                <w:sz w:val="22"/>
                <w:szCs w:val="22"/>
                <w:lang w:eastAsia="lv-LV"/>
              </w:rPr>
            </w:pPr>
            <w:r w:rsidRPr="00AE7B04">
              <w:rPr>
                <w:b/>
                <w:sz w:val="22"/>
                <w:szCs w:val="22"/>
                <w:lang w:eastAsia="lv-LV"/>
              </w:rPr>
              <w:lastRenderedPageBreak/>
              <w:t>43. pants.</w:t>
            </w:r>
            <w:r w:rsidRPr="00AE7B04">
              <w:rPr>
                <w:sz w:val="22"/>
                <w:szCs w:val="22"/>
                <w:lang w:eastAsia="lv-LV"/>
              </w:rPr>
              <w:t xml:space="preserve"> </w:t>
            </w:r>
            <w:r w:rsidRPr="00AE7B04">
              <w:rPr>
                <w:sz w:val="22"/>
                <w:szCs w:val="22"/>
              </w:rPr>
              <w:t xml:space="preserve">Atļaut finanšu ministram pēc tam, kad pieņemts Ministru kabineta lēmums par augstskolas — atvasinātas publiskas personas — nekustamā īpašuma atsavināšanas rezultātā iegūto līdzekļu piešķiršanu augstskolai — atvasinātai publiskai personai — atbilstoši Publiskas personas mantas atsavināšanas likumā paredzētajam, palielināt atbildīgajai ministrijai resursiem no dotācijas no vispārējiem ieņēmumiem un apropriāciju augstskolas — atvasinātas publiskas personas — izdevumiem, ja Saeimas Budžeta un finanšu (nodokļu) komisija piecu darba dienu laikā no </w:t>
            </w:r>
            <w:r w:rsidRPr="00AE7B04">
              <w:rPr>
                <w:sz w:val="22"/>
                <w:szCs w:val="22"/>
              </w:rPr>
              <w:lastRenderedPageBreak/>
              <w:t xml:space="preserve">attiecīgās informācijas saņemšanas dienas nav iebildusi pret apropriācijas palielinājumu. </w:t>
            </w:r>
          </w:p>
        </w:tc>
        <w:tc>
          <w:tcPr>
            <w:tcW w:w="644" w:type="dxa"/>
          </w:tcPr>
          <w:p w:rsidR="006D51D6" w:rsidRPr="00D21B94" w:rsidRDefault="006D51D6" w:rsidP="00EA09BE">
            <w:pPr>
              <w:jc w:val="center"/>
              <w:rPr>
                <w:b/>
                <w:sz w:val="22"/>
                <w:szCs w:val="22"/>
              </w:rPr>
            </w:pPr>
          </w:p>
        </w:tc>
        <w:tc>
          <w:tcPr>
            <w:tcW w:w="5309" w:type="dxa"/>
          </w:tcPr>
          <w:p w:rsidR="006D51D6" w:rsidRPr="00783A4F" w:rsidRDefault="006D51D6" w:rsidP="00783A4F">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790D09">
        <w:tc>
          <w:tcPr>
            <w:tcW w:w="6091" w:type="dxa"/>
          </w:tcPr>
          <w:p w:rsidR="006D51D6" w:rsidRPr="00AE7B04" w:rsidRDefault="003E79C4" w:rsidP="00260075">
            <w:pPr>
              <w:ind w:firstLine="567"/>
              <w:jc w:val="both"/>
              <w:rPr>
                <w:b/>
                <w:sz w:val="22"/>
                <w:szCs w:val="22"/>
                <w:lang w:eastAsia="lv-LV"/>
              </w:rPr>
            </w:pPr>
            <w:r w:rsidRPr="00AE7B04">
              <w:rPr>
                <w:b/>
                <w:bCs/>
                <w:sz w:val="22"/>
                <w:szCs w:val="22"/>
              </w:rPr>
              <w:t xml:space="preserve">44. pants. </w:t>
            </w:r>
            <w:r w:rsidRPr="00AE7B04">
              <w:rPr>
                <w:sz w:val="22"/>
                <w:szCs w:val="22"/>
                <w:shd w:val="clear" w:color="auto" w:fill="FFFFFF"/>
              </w:rPr>
              <w:t>Papildus Valsts un pašvaldību institūciju amatpersonu un darbinieku atlīdzības likuma</w:t>
            </w:r>
            <w:r w:rsidRPr="00AE7B04">
              <w:rPr>
                <w:rStyle w:val="Hyperlink"/>
                <w:sz w:val="22"/>
                <w:szCs w:val="22"/>
                <w:shd w:val="clear" w:color="auto" w:fill="FFFFFF"/>
              </w:rPr>
              <w:t xml:space="preserve"> </w:t>
            </w:r>
            <w:r w:rsidRPr="00AE7B04">
              <w:rPr>
                <w:sz w:val="22"/>
                <w:szCs w:val="22"/>
                <w:shd w:val="clear" w:color="auto" w:fill="FFFFFF"/>
              </w:rPr>
              <w:t>16. pantā</w:t>
            </w:r>
            <w:r w:rsidRPr="00AE7B04">
              <w:rPr>
                <w:rStyle w:val="Hyperlink"/>
                <w:sz w:val="22"/>
                <w:szCs w:val="22"/>
                <w:shd w:val="clear" w:color="auto" w:fill="FFFFFF"/>
              </w:rPr>
              <w:t xml:space="preserve"> </w:t>
            </w:r>
            <w:r w:rsidRPr="00AE7B04">
              <w:rPr>
                <w:sz w:val="22"/>
                <w:szCs w:val="22"/>
                <w:shd w:val="clear" w:color="auto" w:fill="FFFFFF"/>
              </w:rPr>
              <w:t xml:space="preserve">noteiktajam un atbilstoši institūcijā noteiktajai prēmēšanas kārtībai un kritērijiem var prēmēt, ja Valsts ieņēmumu dienesta, prokuratūras, Korupcijas novēršanas un apkarošanas biroja, Finanšu izlūkošanas dienesta, Iekšējās drošības biroja, Valsts robežsardzes un Valsts policijas amatpersonu (darbinieku) tiešas darbības rezultātā atklāti un novērsti liela apjoma noziedzīgi nodarījumi valsts ieņēmumu un nodokļu administrēšanas jomā, kā arī valsts institūciju dienestā, kuri radījuši vai varēja radīt būtisku kaitējumu un kurus izdarījušas amatpersonas, kas ieņem atbildīgu stāvokli, un aizturētas kontrabandas kravas un konvencionāli aizliegtu priekšmetu ievešana un izvešana, novērsta būtiska noziedzīgi iegūtu līdzekļu legalizācija un tā rezultātā ir palielinājušies valsts budžeta ieņēmumi vai tiek prognozēts būtisks šo ieņēmumu palielinājums, Ministru kabinets pieņem lēmumu par attiecīgo institūciju konkrēto amatpersonu (darbinieku) motivēšanu un apropriācijas palielinājumam novirzāmo finansējuma apjomu. Finanšu ministram ir tiesības palielināt apropriāciju izdevumiem, ja Saeimas Budžeta un finanšu (nodokļu) komisija piecu darba dienu laikā no attiecīgās informācijas saņemšanas dienas ir to izskatījusi un nav iebildusi pret apropriācijas palielinājumu. </w:t>
            </w:r>
          </w:p>
        </w:tc>
        <w:tc>
          <w:tcPr>
            <w:tcW w:w="644" w:type="dxa"/>
          </w:tcPr>
          <w:p w:rsidR="006D51D6" w:rsidRPr="00D21B94" w:rsidRDefault="006D51D6" w:rsidP="00EA09BE">
            <w:pPr>
              <w:jc w:val="center"/>
              <w:rPr>
                <w:b/>
                <w:sz w:val="22"/>
                <w:szCs w:val="22"/>
              </w:rPr>
            </w:pPr>
          </w:p>
        </w:tc>
        <w:tc>
          <w:tcPr>
            <w:tcW w:w="5309" w:type="dxa"/>
          </w:tcPr>
          <w:p w:rsidR="006D51D6" w:rsidRPr="004C7261" w:rsidRDefault="006D51D6" w:rsidP="00932C29">
            <w:pPr>
              <w:ind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5F5742" w:rsidRPr="008B6465" w:rsidTr="00790D09">
        <w:tc>
          <w:tcPr>
            <w:tcW w:w="6091" w:type="dxa"/>
          </w:tcPr>
          <w:p w:rsidR="005F5742" w:rsidRPr="00AE7B04" w:rsidRDefault="003E79C4" w:rsidP="00260075">
            <w:pPr>
              <w:ind w:firstLine="567"/>
              <w:jc w:val="both"/>
              <w:rPr>
                <w:b/>
                <w:sz w:val="22"/>
                <w:szCs w:val="22"/>
                <w:lang w:eastAsia="lv-LV"/>
              </w:rPr>
            </w:pPr>
            <w:r w:rsidRPr="00AE7B04">
              <w:rPr>
                <w:b/>
                <w:bCs/>
                <w:sz w:val="22"/>
                <w:szCs w:val="22"/>
              </w:rPr>
              <w:t>45. pants.</w:t>
            </w:r>
            <w:r w:rsidRPr="00AE7B04">
              <w:rPr>
                <w:sz w:val="22"/>
                <w:szCs w:val="22"/>
              </w:rPr>
              <w:t xml:space="preserve"> Ja 2021. gada sešu un deviņu mēnešu laikā ēnu ekonomikas ierobežošanas pasākumu īstenošanā iesaistīto institūciju darbības rezultātā būtiski tiek uzlabota situācija ēnu ekonomikas apkarošanā un godīgas konkurences veicināšanā un tiek prognozēti ievērojami uzlabojumi arī līdz gada beigām, Ministru kabinets pieņem lēmumu par ēnu ekonomikas apkarošanas pasākumu īstenošanā iesaistīto institūciju amatpersonu (darbinieku) motivēšanu un apropriācijas palielinājumam novirzāmo finansējuma apjomu, kas nepārsniedz piecus procentus no valsts budžetā plānoto nodokļu ieņēmumu pārpildes. Finanšu ministram ir tiesības palielināt apropriāciju </w:t>
            </w:r>
            <w:r w:rsidRPr="00AE7B04">
              <w:rPr>
                <w:sz w:val="22"/>
                <w:szCs w:val="22"/>
              </w:rPr>
              <w:lastRenderedPageBreak/>
              <w:t xml:space="preserve">izdevumiem, tai skaitā novirzot atlīdzībai attiecīgajā budžeta programmā: Finanšu ministrijai (Valsts ieņēmumu dienestam) — ne vairāk kā 79,5 procentus, Iekšlietu ministrijai (Valsts policijai, Valsts robežsardzei, Iekšējās drošības birojam un Finanšu izlūkošanas dienestam) — ne vairāk kā 16,5 procentus, Labklājības ministrijai (Valsts darba inspekcijai) — ne vairāk kā divus procentus, Zemkopības ministrijai (Pārtikas un veterinārajam dienestam, Valsts meža dienestam un Valsts augu aizsardzības dienestam) — ne vairāk kā divus procentus no apropriācijas palielinājuma, ja Saeimas Budžeta un finanšu (nodokļu) komisija piecu darba dienu laikā no attiecīgās informācijas saņemšanas dienas ir to izskatījusi un nav iebildusi pret apropriācijas palielinājumu. </w:t>
            </w:r>
          </w:p>
        </w:tc>
        <w:tc>
          <w:tcPr>
            <w:tcW w:w="644" w:type="dxa"/>
          </w:tcPr>
          <w:p w:rsidR="005F5742" w:rsidRPr="00D21B94" w:rsidRDefault="005F5742" w:rsidP="00EA09BE">
            <w:pPr>
              <w:jc w:val="center"/>
              <w:rPr>
                <w:b/>
                <w:sz w:val="22"/>
                <w:szCs w:val="22"/>
              </w:rPr>
            </w:pPr>
          </w:p>
        </w:tc>
        <w:tc>
          <w:tcPr>
            <w:tcW w:w="5309" w:type="dxa"/>
          </w:tcPr>
          <w:p w:rsidR="005F5742" w:rsidRPr="005F5742" w:rsidRDefault="005F5742" w:rsidP="005F5742">
            <w:pPr>
              <w:ind w:firstLine="567"/>
              <w:jc w:val="both"/>
              <w:rPr>
                <w:b/>
                <w:sz w:val="22"/>
                <w:szCs w:val="22"/>
                <w:u w:val="single"/>
              </w:rPr>
            </w:pPr>
          </w:p>
        </w:tc>
        <w:tc>
          <w:tcPr>
            <w:tcW w:w="1451" w:type="dxa"/>
          </w:tcPr>
          <w:p w:rsidR="005F5742" w:rsidRPr="008C4B57" w:rsidRDefault="005F5742" w:rsidP="008C4B57">
            <w:pPr>
              <w:jc w:val="center"/>
              <w:rPr>
                <w:b/>
                <w:sz w:val="22"/>
                <w:szCs w:val="22"/>
              </w:rPr>
            </w:pPr>
          </w:p>
        </w:tc>
        <w:tc>
          <w:tcPr>
            <w:tcW w:w="1260" w:type="dxa"/>
          </w:tcPr>
          <w:p w:rsidR="005F5742" w:rsidRPr="008B6465" w:rsidRDefault="005F5742" w:rsidP="008B6465">
            <w:pPr>
              <w:jc w:val="both"/>
              <w:rPr>
                <w:sz w:val="22"/>
                <w:szCs w:val="22"/>
              </w:rPr>
            </w:pPr>
          </w:p>
        </w:tc>
      </w:tr>
      <w:tr w:rsidR="006D51D6" w:rsidRPr="008B6465" w:rsidTr="00790D09">
        <w:tc>
          <w:tcPr>
            <w:tcW w:w="6091" w:type="dxa"/>
          </w:tcPr>
          <w:p w:rsidR="006D51D6" w:rsidRPr="00AE7B04" w:rsidRDefault="003E79C4" w:rsidP="00260075">
            <w:pPr>
              <w:ind w:firstLine="567"/>
              <w:jc w:val="both"/>
              <w:rPr>
                <w:b/>
                <w:sz w:val="22"/>
                <w:szCs w:val="22"/>
              </w:rPr>
            </w:pPr>
            <w:r w:rsidRPr="00AE7B04">
              <w:rPr>
                <w:b/>
                <w:bCs/>
                <w:sz w:val="22"/>
                <w:szCs w:val="22"/>
              </w:rPr>
              <w:t>46. pants.</w:t>
            </w:r>
            <w:r w:rsidRPr="00AE7B04">
              <w:rPr>
                <w:sz w:val="22"/>
                <w:szCs w:val="22"/>
              </w:rPr>
              <w:t xml:space="preserve"> Ja Valsts kases amatpersonu (darbinieku) efektīvas valsts parāda vadības ietvaros veikto pasākumu rezultātā 2021. gada 10 mēnešos būtiski samazinās valsts budžeta izdevumi salīdzinājumā ar likuma “Par valsts budžetu 2021. gadam” spēkā stāšanās dienā plānotajiem procentu izdevumiem budžeta apakšprogrammā 31.02.00 “Valsts parāda vadība” un tiek nodrošināts izdevumu samazinājums līdz gada beigām, izņemot izdevumus, kuri neietekmē valsts budžeta bilanci pēc Eiropas nacionālo un reģionālo kontu sistēmas Eiropas Savienībā metodoloģijas, Ministru kabinets pieņem lēmumu par Valsts kases amatpersonu (darbinieku) motivēšanai un apropriācijas pārdalei novirzāmo finansējuma apjomu, kas nepārsniedz divus procentus no Ministru kabineta lēmuma pieņemšanas dienā zināmā un līdz gada beigām plānotā valsts budžeta procentu izdevumu samazinājuma kopsummas budžeta apakšprogrammā 31.02.00 “Valsts parāda vadība”. Finanšu ministram ir tiesības veikt apropriācijas pārdali no budžeta apakšprogrammas 31.02.00 “Valsts parāda vadība” uz budžeta apakšprogrammu 31.01.00 “Budžeta izpilde” izdevumiem atlīdzībai Valsts kases amatpersonu (darbinieku) motivēšanai Ministru kabineta lēmumā noteiktajā apmērā, ja Saeimas Budžeta un finanšu (nodokļu) komisija piecu </w:t>
            </w:r>
            <w:r w:rsidRPr="00AE7B04">
              <w:rPr>
                <w:sz w:val="22"/>
                <w:szCs w:val="22"/>
              </w:rPr>
              <w:lastRenderedPageBreak/>
              <w:t>darba dienu laikā no attiecīgās informācijas saņemšanas dienas ir to izskatījusi un nav iebildusi pret apropriācijas pārdali.</w:t>
            </w:r>
          </w:p>
        </w:tc>
        <w:tc>
          <w:tcPr>
            <w:tcW w:w="644" w:type="dxa"/>
          </w:tcPr>
          <w:p w:rsidR="006D51D6" w:rsidRPr="00D21B94" w:rsidRDefault="006D51D6" w:rsidP="00EA09BE">
            <w:pPr>
              <w:jc w:val="center"/>
              <w:rPr>
                <w:b/>
                <w:sz w:val="22"/>
                <w:szCs w:val="22"/>
              </w:rPr>
            </w:pPr>
          </w:p>
        </w:tc>
        <w:tc>
          <w:tcPr>
            <w:tcW w:w="5309" w:type="dxa"/>
          </w:tcPr>
          <w:p w:rsidR="006D51D6" w:rsidRPr="00783A4F" w:rsidRDefault="006D51D6" w:rsidP="00EC79D8">
            <w:pPr>
              <w:ind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790D09">
        <w:tc>
          <w:tcPr>
            <w:tcW w:w="6091" w:type="dxa"/>
          </w:tcPr>
          <w:p w:rsidR="006D51D6" w:rsidRPr="00AE7B04" w:rsidRDefault="003E79C4" w:rsidP="00260075">
            <w:pPr>
              <w:ind w:firstLine="567"/>
              <w:jc w:val="both"/>
              <w:rPr>
                <w:b/>
                <w:sz w:val="22"/>
                <w:szCs w:val="22"/>
              </w:rPr>
            </w:pPr>
            <w:r w:rsidRPr="00AE7B04">
              <w:rPr>
                <w:b/>
                <w:sz w:val="22"/>
                <w:szCs w:val="22"/>
              </w:rPr>
              <w:t xml:space="preserve">47. pants. </w:t>
            </w:r>
            <w:r w:rsidRPr="00AE7B04">
              <w:rPr>
                <w:sz w:val="22"/>
                <w:szCs w:val="22"/>
              </w:rPr>
              <w:t xml:space="preserve">Ja 2021. gada sešu un deviņu mēnešu laikā ārvalstu filmu uzņemšanas rezultātā ir palielinājušies nodokļu ieņēmumi vai tiek prognozēts nodokļu ieņēmumu palielinājums, Ministru kabinets pieņem lēmumu par apropriācijas palielinājuma apjomu līdzfinansējumam ārvalstu filmu uzņemšanai Latvijā. Finanšu ministram ir tiesības palielināt apropriāciju izdevumiem līdzfinansējumam ārvalstu filmu uzņemšanai Latvijā, ja Saeimas Budžeta un finanšu (nodokļu) komisija piecu darba dienu laikā no attiecīgās informācijas saņemšanas dienas ir to izskatījusi un nav iebildusi pret apropriācijas palielinājumu. </w:t>
            </w:r>
          </w:p>
        </w:tc>
        <w:tc>
          <w:tcPr>
            <w:tcW w:w="644" w:type="dxa"/>
          </w:tcPr>
          <w:p w:rsidR="006D51D6" w:rsidRPr="00D21B94" w:rsidRDefault="006D51D6" w:rsidP="00EA09BE">
            <w:pPr>
              <w:jc w:val="center"/>
              <w:rPr>
                <w:b/>
                <w:sz w:val="22"/>
                <w:szCs w:val="22"/>
              </w:rPr>
            </w:pPr>
          </w:p>
        </w:tc>
        <w:tc>
          <w:tcPr>
            <w:tcW w:w="5309" w:type="dxa"/>
          </w:tcPr>
          <w:p w:rsidR="00F31C3A" w:rsidRPr="00364853" w:rsidRDefault="00F31C3A" w:rsidP="00364853">
            <w:pPr>
              <w:pStyle w:val="ListParagraph"/>
              <w:tabs>
                <w:tab w:val="left" w:pos="993"/>
              </w:tabs>
              <w:ind w:left="0" w:firstLine="567"/>
              <w:contextualSpacing w:val="0"/>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790D09">
        <w:tc>
          <w:tcPr>
            <w:tcW w:w="6091" w:type="dxa"/>
          </w:tcPr>
          <w:p w:rsidR="006D51D6" w:rsidRPr="00AE7B04" w:rsidRDefault="003E79C4" w:rsidP="00260075">
            <w:pPr>
              <w:ind w:firstLine="567"/>
              <w:jc w:val="both"/>
              <w:rPr>
                <w:b/>
                <w:sz w:val="22"/>
                <w:szCs w:val="22"/>
              </w:rPr>
            </w:pPr>
            <w:r w:rsidRPr="00AE7B04">
              <w:rPr>
                <w:b/>
                <w:sz w:val="22"/>
                <w:szCs w:val="22"/>
              </w:rPr>
              <w:t xml:space="preserve">48. pants. </w:t>
            </w:r>
            <w:r w:rsidRPr="00AE7B04">
              <w:rPr>
                <w:sz w:val="22"/>
                <w:szCs w:val="22"/>
                <w:lang w:eastAsia="lv-LV"/>
              </w:rPr>
              <w:t xml:space="preserve">Finanšu ministram ir tiesības pārdalīt šajā likumā noteikto apropriāciju budžeta resora “74. Gadskārtējā valsts budžeta izpildes procesā pārdalāmais finansējums” programmā 01.00.00 “Apropriācijas rezerve” Apvienotās Karalistes izstāšanās no Eiropas Savienības </w:t>
            </w:r>
            <w:r w:rsidRPr="00AE7B04">
              <w:rPr>
                <w:i/>
                <w:sz w:val="22"/>
                <w:szCs w:val="22"/>
                <w:lang w:eastAsia="lv-LV"/>
              </w:rPr>
              <w:t>(Brexit)</w:t>
            </w:r>
            <w:r w:rsidRPr="00AE7B04">
              <w:rPr>
                <w:sz w:val="22"/>
                <w:szCs w:val="22"/>
                <w:lang w:eastAsia="lv-LV"/>
              </w:rPr>
              <w:t xml:space="preserve"> seku novēršanai, ja ir pieņemts attiecīgs Ministru kabineta lēmums un Saeimas Budžeta un finanšu (nodokļu) komisija piecu darba dienu laikā no attiecīgās informācijas saņemšanas dienas nav iebildusi pret apropriācijas pārdali.</w:t>
            </w:r>
          </w:p>
        </w:tc>
        <w:tc>
          <w:tcPr>
            <w:tcW w:w="644" w:type="dxa"/>
          </w:tcPr>
          <w:p w:rsidR="00AD040F" w:rsidRPr="00D21B94" w:rsidRDefault="00AD040F" w:rsidP="00EA09BE">
            <w:pPr>
              <w:jc w:val="center"/>
              <w:rPr>
                <w:b/>
                <w:sz w:val="22"/>
                <w:szCs w:val="22"/>
              </w:rPr>
            </w:pPr>
          </w:p>
        </w:tc>
        <w:tc>
          <w:tcPr>
            <w:tcW w:w="5309" w:type="dxa"/>
          </w:tcPr>
          <w:p w:rsidR="006D51D6" w:rsidRPr="00EC79D8" w:rsidRDefault="006D51D6" w:rsidP="00EC79D8">
            <w:pPr>
              <w:shd w:val="clear" w:color="auto" w:fill="FFFFFF"/>
              <w:ind w:firstLine="567"/>
              <w:jc w:val="both"/>
              <w:rPr>
                <w:b/>
                <w:sz w:val="22"/>
                <w:szCs w:val="22"/>
                <w:u w:val="single"/>
              </w:rPr>
            </w:pPr>
          </w:p>
        </w:tc>
        <w:tc>
          <w:tcPr>
            <w:tcW w:w="1451" w:type="dxa"/>
          </w:tcPr>
          <w:p w:rsidR="00C377EE" w:rsidRPr="008C4B57" w:rsidRDefault="00C377EE" w:rsidP="008C4B57">
            <w:pPr>
              <w:jc w:val="center"/>
              <w:rPr>
                <w:b/>
                <w:sz w:val="22"/>
                <w:szCs w:val="22"/>
              </w:rPr>
            </w:pPr>
          </w:p>
        </w:tc>
        <w:tc>
          <w:tcPr>
            <w:tcW w:w="1260" w:type="dxa"/>
          </w:tcPr>
          <w:p w:rsidR="006D51D6" w:rsidRPr="008B6465" w:rsidRDefault="006D51D6" w:rsidP="008B6465">
            <w:pPr>
              <w:jc w:val="both"/>
              <w:rPr>
                <w:sz w:val="22"/>
                <w:szCs w:val="22"/>
              </w:rPr>
            </w:pPr>
          </w:p>
        </w:tc>
      </w:tr>
      <w:tr w:rsidR="005651B5" w:rsidRPr="008B6465" w:rsidTr="00790D09">
        <w:tc>
          <w:tcPr>
            <w:tcW w:w="6091" w:type="dxa"/>
          </w:tcPr>
          <w:p w:rsidR="005651B5" w:rsidRPr="00AE7B04" w:rsidRDefault="003E79C4" w:rsidP="00260075">
            <w:pPr>
              <w:ind w:firstLine="567"/>
              <w:jc w:val="both"/>
              <w:rPr>
                <w:b/>
                <w:sz w:val="22"/>
                <w:szCs w:val="22"/>
              </w:rPr>
            </w:pPr>
            <w:r w:rsidRPr="00AE7B04">
              <w:rPr>
                <w:b/>
                <w:sz w:val="22"/>
                <w:szCs w:val="22"/>
              </w:rPr>
              <w:t>49. pants.</w:t>
            </w:r>
            <w:r w:rsidRPr="00AE7B04">
              <w:rPr>
                <w:sz w:val="22"/>
                <w:szCs w:val="22"/>
              </w:rPr>
              <w:t xml:space="preserve"> Finanšu ministram ir tiesības pārdalīt Ekonomikas ministrijai apropriāciju ne vairāk kā  2 784 151 </w:t>
            </w:r>
            <w:r w:rsidRPr="00AE7B04">
              <w:rPr>
                <w:i/>
                <w:iCs/>
                <w:sz w:val="22"/>
                <w:szCs w:val="22"/>
              </w:rPr>
              <w:t>euro</w:t>
            </w:r>
            <w:r w:rsidRPr="00AE7B04">
              <w:rPr>
                <w:sz w:val="22"/>
                <w:szCs w:val="22"/>
              </w:rPr>
              <w:t xml:space="preserve"> apmērā no budžeta resora “74. Gadskārtējā valsts budžeta izpildes procesā pārdalāmais finansējums” programmā 09.00.00 “Valsts nozīmes reformas īstenošanai” rezervēto finansējumu valsts līdzfinansējumam dzīvojamās telpas atbrīvošanas pabalsta nodrošināšanai denacionalizēto namu īrniekiem pēc likumprojekta “Dzīvojamo telpu īres likums” pieņemšanas Saeimā, ja ir pieņemts Ministru kabineta lēmums un Saeimas Budžeta un finanšu (nodokļu) komisija piecu darba dienu laikā no attiecīgās informācijas saņemšanas dienas nav iebildusi pret apropriācijas pārdali. </w:t>
            </w:r>
          </w:p>
        </w:tc>
        <w:tc>
          <w:tcPr>
            <w:tcW w:w="644" w:type="dxa"/>
          </w:tcPr>
          <w:p w:rsidR="005651B5" w:rsidRPr="00D21B94" w:rsidRDefault="005651B5" w:rsidP="00EA09BE">
            <w:pPr>
              <w:jc w:val="center"/>
              <w:rPr>
                <w:b/>
                <w:sz w:val="22"/>
                <w:szCs w:val="22"/>
              </w:rPr>
            </w:pPr>
          </w:p>
        </w:tc>
        <w:tc>
          <w:tcPr>
            <w:tcW w:w="5309" w:type="dxa"/>
          </w:tcPr>
          <w:p w:rsidR="005651B5" w:rsidRPr="00F716C5" w:rsidRDefault="005651B5" w:rsidP="00F716C5">
            <w:pPr>
              <w:ind w:firstLine="567"/>
              <w:jc w:val="both"/>
              <w:rPr>
                <w:b/>
                <w:sz w:val="22"/>
                <w:szCs w:val="22"/>
                <w:u w:val="single"/>
              </w:rPr>
            </w:pPr>
          </w:p>
        </w:tc>
        <w:tc>
          <w:tcPr>
            <w:tcW w:w="1451" w:type="dxa"/>
          </w:tcPr>
          <w:p w:rsidR="005651B5" w:rsidRPr="008C4B57" w:rsidRDefault="005651B5" w:rsidP="008C4B57">
            <w:pPr>
              <w:jc w:val="center"/>
              <w:rPr>
                <w:b/>
                <w:sz w:val="22"/>
                <w:szCs w:val="22"/>
              </w:rPr>
            </w:pPr>
          </w:p>
        </w:tc>
        <w:tc>
          <w:tcPr>
            <w:tcW w:w="1260" w:type="dxa"/>
          </w:tcPr>
          <w:p w:rsidR="005651B5" w:rsidRPr="008B6465" w:rsidRDefault="005651B5" w:rsidP="008B6465">
            <w:pPr>
              <w:jc w:val="both"/>
              <w:rPr>
                <w:sz w:val="22"/>
                <w:szCs w:val="22"/>
              </w:rPr>
            </w:pPr>
          </w:p>
        </w:tc>
      </w:tr>
      <w:tr w:rsidR="006D51D6" w:rsidRPr="008B6465" w:rsidTr="00790D09">
        <w:tc>
          <w:tcPr>
            <w:tcW w:w="6091" w:type="dxa"/>
          </w:tcPr>
          <w:p w:rsidR="006D51D6" w:rsidRPr="00AE7B04" w:rsidRDefault="003E79C4" w:rsidP="00260075">
            <w:pPr>
              <w:ind w:firstLine="567"/>
              <w:jc w:val="both"/>
              <w:rPr>
                <w:b/>
                <w:sz w:val="22"/>
                <w:szCs w:val="22"/>
                <w:lang w:eastAsia="lv-LV"/>
              </w:rPr>
            </w:pPr>
            <w:r w:rsidRPr="00AE7B04">
              <w:rPr>
                <w:b/>
                <w:sz w:val="22"/>
                <w:szCs w:val="22"/>
              </w:rPr>
              <w:t xml:space="preserve">50. pants. </w:t>
            </w:r>
            <w:r w:rsidRPr="00AE7B04">
              <w:rPr>
                <w:sz w:val="22"/>
                <w:szCs w:val="22"/>
              </w:rPr>
              <w:t xml:space="preserve">Noteikt, ka </w:t>
            </w:r>
            <w:r w:rsidRPr="00AE7B04">
              <w:rPr>
                <w:sz w:val="22"/>
                <w:szCs w:val="22"/>
                <w:lang w:eastAsia="lv-LV"/>
              </w:rPr>
              <w:t xml:space="preserve">budžeta resora “74. Gadskārtējā valsts budžeta izpildes procesā pārdalāmais finansējums” programmā </w:t>
            </w:r>
            <w:r w:rsidRPr="00AE7B04">
              <w:rPr>
                <w:sz w:val="22"/>
                <w:szCs w:val="22"/>
                <w:lang w:eastAsia="lv-LV"/>
              </w:rPr>
              <w:lastRenderedPageBreak/>
              <w:t xml:space="preserve">10.00.00 “Noziedzīgi iegūtu līdzekļu legalizācijas un terorisma finansēšanas novēršana” noteikto apropriāciju 2 142 808 </w:t>
            </w:r>
            <w:r w:rsidRPr="00AE7B04">
              <w:rPr>
                <w:i/>
                <w:iCs/>
                <w:sz w:val="22"/>
                <w:szCs w:val="22"/>
                <w:lang w:eastAsia="lv-LV"/>
              </w:rPr>
              <w:t>euro</w:t>
            </w:r>
            <w:r w:rsidRPr="00AE7B04">
              <w:rPr>
                <w:sz w:val="22"/>
                <w:szCs w:val="22"/>
                <w:lang w:eastAsia="lv-LV"/>
              </w:rPr>
              <w:t xml:space="preserve"> apmērā finanšu ministrs pārdala ministrijai vai citai centrālajai valsts iestādei atbilstoši Ministru kabinetā apstiprinātajam</w:t>
            </w:r>
            <w:r w:rsidRPr="00AE7B04">
              <w:rPr>
                <w:sz w:val="22"/>
                <w:szCs w:val="22"/>
              </w:rPr>
              <w:t xml:space="preserve"> pasākumu plānam noziedzīgi iegūtu līdzekļu legalizācijas un terorisma finansēšanas novēršanai, ja Saeimas Budžeta un finanšu (nodokļu) komisija piecu darba dienu laikā no attiecīgās informācijas saņemšanas dienas ir to izskatījusi un nav iebildusi pret apropriācijas pārdali.</w:t>
            </w:r>
          </w:p>
        </w:tc>
        <w:tc>
          <w:tcPr>
            <w:tcW w:w="644" w:type="dxa"/>
          </w:tcPr>
          <w:p w:rsidR="006D51D6" w:rsidRPr="00D21B94" w:rsidRDefault="006D51D6" w:rsidP="00EA09BE">
            <w:pPr>
              <w:jc w:val="center"/>
              <w:rPr>
                <w:b/>
                <w:sz w:val="22"/>
                <w:szCs w:val="22"/>
              </w:rPr>
            </w:pPr>
          </w:p>
        </w:tc>
        <w:tc>
          <w:tcPr>
            <w:tcW w:w="5309" w:type="dxa"/>
          </w:tcPr>
          <w:p w:rsidR="006D51D6" w:rsidRPr="001E02AA"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790D09">
        <w:tc>
          <w:tcPr>
            <w:tcW w:w="6091" w:type="dxa"/>
          </w:tcPr>
          <w:p w:rsidR="006D51D6" w:rsidRPr="00AE7B04" w:rsidRDefault="002967D8" w:rsidP="00260075">
            <w:pPr>
              <w:ind w:firstLine="567"/>
              <w:jc w:val="both"/>
              <w:rPr>
                <w:b/>
                <w:sz w:val="22"/>
                <w:szCs w:val="22"/>
                <w:lang w:eastAsia="lv-LV"/>
              </w:rPr>
            </w:pPr>
            <w:r w:rsidRPr="00AE7B04">
              <w:rPr>
                <w:b/>
                <w:sz w:val="22"/>
                <w:szCs w:val="22"/>
              </w:rPr>
              <w:t xml:space="preserve">51. pants. </w:t>
            </w:r>
            <w:r w:rsidRPr="00AE7B04">
              <w:rPr>
                <w:sz w:val="22"/>
                <w:szCs w:val="22"/>
              </w:rPr>
              <w:t xml:space="preserve">Noteikt, ka </w:t>
            </w:r>
            <w:r w:rsidRPr="00AE7B04">
              <w:rPr>
                <w:sz w:val="22"/>
                <w:szCs w:val="22"/>
                <w:lang w:eastAsia="lv-LV"/>
              </w:rPr>
              <w:t xml:space="preserve">budžeta resora “74. Gadskārtējā valsts budžeta izpildes procesā pārdalāmais finansējums” programmā 11.00.00 “Demogrāfijas pasākumi” noteikto apropriāciju 13 396 620 </w:t>
            </w:r>
            <w:r w:rsidRPr="00AE7B04">
              <w:rPr>
                <w:i/>
                <w:iCs/>
                <w:sz w:val="22"/>
                <w:szCs w:val="22"/>
                <w:lang w:eastAsia="lv-LV"/>
              </w:rPr>
              <w:t>euro</w:t>
            </w:r>
            <w:r w:rsidRPr="00AE7B04">
              <w:rPr>
                <w:sz w:val="22"/>
                <w:szCs w:val="22"/>
                <w:lang w:eastAsia="lv-LV"/>
              </w:rPr>
              <w:t xml:space="preserve"> apmērā finanšu ministrs pārdala ministrijai vai citai centrālajai valsts iestādei atbilstoši Ministru kabineta lēmumam</w:t>
            </w:r>
            <w:r w:rsidRPr="00AE7B04">
              <w:rPr>
                <w:sz w:val="22"/>
                <w:szCs w:val="22"/>
              </w:rPr>
              <w:t>, ja Saeimas Budžeta un finanšu (nodokļu) komisija piecu darba dienu laikā no attiecīgās informācijas saņemšanas dienas ir to izskatījusi un nav iebildusi pret apropriācijas pārdali.</w:t>
            </w:r>
          </w:p>
        </w:tc>
        <w:tc>
          <w:tcPr>
            <w:tcW w:w="644" w:type="dxa"/>
          </w:tcPr>
          <w:p w:rsidR="006D51D6" w:rsidRPr="00D21B94" w:rsidRDefault="006D51D6" w:rsidP="00EA09BE">
            <w:pPr>
              <w:jc w:val="center"/>
              <w:rPr>
                <w:b/>
                <w:sz w:val="22"/>
                <w:szCs w:val="22"/>
              </w:rPr>
            </w:pPr>
          </w:p>
        </w:tc>
        <w:tc>
          <w:tcPr>
            <w:tcW w:w="5309" w:type="dxa"/>
          </w:tcPr>
          <w:p w:rsidR="006D51D6" w:rsidRPr="00D8798D" w:rsidRDefault="006D51D6" w:rsidP="00D8798D">
            <w:pPr>
              <w:ind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04688A" w:rsidRPr="0004688A" w:rsidTr="00790D09">
        <w:tc>
          <w:tcPr>
            <w:tcW w:w="6091" w:type="dxa"/>
          </w:tcPr>
          <w:p w:rsidR="003C09A9" w:rsidRPr="00AE7B04" w:rsidRDefault="000C3124" w:rsidP="00260075">
            <w:pPr>
              <w:ind w:firstLine="567"/>
              <w:jc w:val="both"/>
              <w:rPr>
                <w:sz w:val="22"/>
                <w:szCs w:val="22"/>
              </w:rPr>
            </w:pPr>
            <w:r w:rsidRPr="00AE7B04">
              <w:rPr>
                <w:b/>
                <w:sz w:val="22"/>
                <w:szCs w:val="22"/>
              </w:rPr>
              <w:t>52. pants.</w:t>
            </w:r>
            <w:r w:rsidRPr="00AE7B04">
              <w:rPr>
                <w:sz w:val="22"/>
                <w:szCs w:val="22"/>
                <w:lang w:eastAsia="lv-LV"/>
              </w:rPr>
              <w:t xml:space="preserve"> Finanšu ministram ir tiesības ministrijām un citām centrālajām valsts iestādēm līdz 2021. gada 30. septembrim nepārdalīto šā likuma 48., 49., 50. un 51. pantā minētajās budžeta resora “74. Gadskārtējā valsts budžeta izpildes procesā pārdalāmais finansējums” programmās noteikto apropriāciju pārdalīt uz programmu 02.00.00 “Līdzekļi neparedzētiem gadījumiem”.</w:t>
            </w:r>
          </w:p>
        </w:tc>
        <w:tc>
          <w:tcPr>
            <w:tcW w:w="644" w:type="dxa"/>
          </w:tcPr>
          <w:p w:rsidR="003C09A9" w:rsidRPr="0004688A" w:rsidRDefault="003C09A9" w:rsidP="00EA09BE">
            <w:pPr>
              <w:jc w:val="center"/>
              <w:rPr>
                <w:b/>
                <w:sz w:val="22"/>
                <w:szCs w:val="22"/>
              </w:rPr>
            </w:pPr>
          </w:p>
        </w:tc>
        <w:tc>
          <w:tcPr>
            <w:tcW w:w="5309" w:type="dxa"/>
          </w:tcPr>
          <w:p w:rsidR="003C09A9" w:rsidRPr="0004688A" w:rsidRDefault="003C09A9" w:rsidP="007F29C7">
            <w:pPr>
              <w:ind w:firstLine="567"/>
              <w:jc w:val="both"/>
              <w:rPr>
                <w:b/>
                <w:sz w:val="22"/>
                <w:szCs w:val="22"/>
                <w:u w:val="single"/>
              </w:rPr>
            </w:pPr>
          </w:p>
        </w:tc>
        <w:tc>
          <w:tcPr>
            <w:tcW w:w="1451" w:type="dxa"/>
          </w:tcPr>
          <w:p w:rsidR="003C09A9" w:rsidRPr="0004688A" w:rsidRDefault="003C09A9" w:rsidP="008C4B57">
            <w:pPr>
              <w:jc w:val="center"/>
              <w:rPr>
                <w:b/>
                <w:sz w:val="22"/>
                <w:szCs w:val="22"/>
              </w:rPr>
            </w:pPr>
          </w:p>
        </w:tc>
        <w:tc>
          <w:tcPr>
            <w:tcW w:w="1260" w:type="dxa"/>
          </w:tcPr>
          <w:p w:rsidR="003C09A9" w:rsidRPr="0004688A" w:rsidRDefault="003C09A9" w:rsidP="008B6465">
            <w:pPr>
              <w:jc w:val="both"/>
              <w:rPr>
                <w:sz w:val="22"/>
                <w:szCs w:val="22"/>
              </w:rPr>
            </w:pPr>
          </w:p>
        </w:tc>
      </w:tr>
      <w:tr w:rsidR="00C32526" w:rsidRPr="0004688A" w:rsidTr="00790D09">
        <w:tc>
          <w:tcPr>
            <w:tcW w:w="6091" w:type="dxa"/>
          </w:tcPr>
          <w:p w:rsidR="00C32526" w:rsidRDefault="000C3124" w:rsidP="00260075">
            <w:pPr>
              <w:ind w:firstLine="567"/>
              <w:jc w:val="both"/>
              <w:rPr>
                <w:sz w:val="22"/>
                <w:szCs w:val="22"/>
                <w:shd w:val="clear" w:color="auto" w:fill="FFFFFF"/>
              </w:rPr>
            </w:pPr>
            <w:r w:rsidRPr="00AE7B04">
              <w:rPr>
                <w:b/>
                <w:sz w:val="22"/>
                <w:szCs w:val="22"/>
              </w:rPr>
              <w:t xml:space="preserve">53. pants. </w:t>
            </w:r>
            <w:r w:rsidRPr="00AE7B04">
              <w:rPr>
                <w:sz w:val="22"/>
                <w:szCs w:val="22"/>
                <w:shd w:val="clear" w:color="auto" w:fill="FFFFFF"/>
              </w:rPr>
              <w:t xml:space="preserve">Finanšu ministram ir tiesības palielināt šajā likumā noteikto apropriāciju budžeta resora “74. Gadskārtējā valsts budžeta izpildes procesā pārdalāmais finansējums” programmā 02.00.00 “Līdzekļi neparedzētiem gadījumiem” ar Covid-19 izplatību saistītā valsts apdraudējuma un tā seku novēršanas un pārvarēšanas pasākumiem un paplašināt valdības rīcības pieļaujamās robežas valdības saistību izpildei, ja ir pieņemts attiecīgs Ministru kabineta lēmums un Saeimas Budžeta un finanšu (nodokļu) komisija piecu darba dienu laikā no attiecīgās informācijas saņemšanas dienas ir to izskatījusi un nav iebildusi. </w:t>
            </w:r>
          </w:p>
          <w:p w:rsidR="00DA1B0A" w:rsidRDefault="00DA1B0A" w:rsidP="00260075">
            <w:pPr>
              <w:ind w:firstLine="567"/>
              <w:jc w:val="both"/>
              <w:rPr>
                <w:sz w:val="22"/>
                <w:szCs w:val="22"/>
                <w:shd w:val="clear" w:color="auto" w:fill="FFFFFF"/>
              </w:rPr>
            </w:pPr>
          </w:p>
          <w:p w:rsidR="00DA1B0A" w:rsidRPr="00AE7B04" w:rsidRDefault="00DA1B0A" w:rsidP="00260075">
            <w:pPr>
              <w:ind w:firstLine="567"/>
              <w:jc w:val="both"/>
              <w:rPr>
                <w:sz w:val="22"/>
                <w:szCs w:val="22"/>
              </w:rPr>
            </w:pPr>
          </w:p>
        </w:tc>
        <w:tc>
          <w:tcPr>
            <w:tcW w:w="644" w:type="dxa"/>
          </w:tcPr>
          <w:p w:rsidR="00C32526" w:rsidRPr="0004688A" w:rsidRDefault="00C32526" w:rsidP="00EA09BE">
            <w:pPr>
              <w:jc w:val="center"/>
              <w:rPr>
                <w:b/>
                <w:sz w:val="22"/>
                <w:szCs w:val="22"/>
              </w:rPr>
            </w:pPr>
          </w:p>
        </w:tc>
        <w:tc>
          <w:tcPr>
            <w:tcW w:w="5309" w:type="dxa"/>
          </w:tcPr>
          <w:p w:rsidR="007D42C1" w:rsidRPr="0004688A" w:rsidRDefault="007D42C1" w:rsidP="002D4A5E">
            <w:pPr>
              <w:ind w:firstLine="567"/>
              <w:jc w:val="both"/>
              <w:rPr>
                <w:b/>
                <w:sz w:val="22"/>
                <w:szCs w:val="22"/>
                <w:u w:val="single"/>
              </w:rPr>
            </w:pPr>
          </w:p>
        </w:tc>
        <w:tc>
          <w:tcPr>
            <w:tcW w:w="1451" w:type="dxa"/>
          </w:tcPr>
          <w:p w:rsidR="00C32526" w:rsidRPr="0004688A" w:rsidRDefault="00C32526" w:rsidP="008C4B57">
            <w:pPr>
              <w:jc w:val="center"/>
              <w:rPr>
                <w:b/>
                <w:sz w:val="22"/>
                <w:szCs w:val="22"/>
              </w:rPr>
            </w:pPr>
          </w:p>
        </w:tc>
        <w:tc>
          <w:tcPr>
            <w:tcW w:w="1260" w:type="dxa"/>
          </w:tcPr>
          <w:p w:rsidR="00C32526" w:rsidRPr="0004688A" w:rsidRDefault="00C32526" w:rsidP="008B6465">
            <w:pPr>
              <w:jc w:val="both"/>
              <w:rPr>
                <w:sz w:val="22"/>
                <w:szCs w:val="22"/>
              </w:rPr>
            </w:pPr>
          </w:p>
        </w:tc>
      </w:tr>
      <w:tr w:rsidR="00EF2BA9" w:rsidRPr="0004688A" w:rsidTr="00790D09">
        <w:tc>
          <w:tcPr>
            <w:tcW w:w="6091" w:type="dxa"/>
          </w:tcPr>
          <w:p w:rsidR="00EF2BA9" w:rsidRPr="00AE7B04" w:rsidRDefault="00EF2BA9" w:rsidP="00260075">
            <w:pPr>
              <w:ind w:firstLine="567"/>
              <w:jc w:val="both"/>
              <w:rPr>
                <w:sz w:val="22"/>
                <w:szCs w:val="22"/>
              </w:rPr>
            </w:pPr>
          </w:p>
        </w:tc>
        <w:tc>
          <w:tcPr>
            <w:tcW w:w="644" w:type="dxa"/>
          </w:tcPr>
          <w:p w:rsidR="00EF2BA9" w:rsidRPr="0004688A" w:rsidRDefault="00310E69" w:rsidP="00EA09BE">
            <w:pPr>
              <w:jc w:val="center"/>
              <w:rPr>
                <w:b/>
                <w:sz w:val="22"/>
                <w:szCs w:val="22"/>
              </w:rPr>
            </w:pPr>
            <w:r>
              <w:rPr>
                <w:b/>
                <w:sz w:val="22"/>
                <w:szCs w:val="22"/>
              </w:rPr>
              <w:t>10</w:t>
            </w:r>
          </w:p>
        </w:tc>
        <w:tc>
          <w:tcPr>
            <w:tcW w:w="5309" w:type="dxa"/>
          </w:tcPr>
          <w:p w:rsidR="00EF2BA9" w:rsidRPr="00EF2BA9" w:rsidRDefault="00EF2BA9" w:rsidP="00EF2BA9">
            <w:pPr>
              <w:shd w:val="clear" w:color="auto" w:fill="FFFFFF"/>
              <w:autoSpaceDE w:val="0"/>
              <w:ind w:firstLine="567"/>
              <w:jc w:val="both"/>
              <w:rPr>
                <w:b/>
                <w:color w:val="404040"/>
                <w:sz w:val="22"/>
                <w:szCs w:val="22"/>
                <w:u w:val="single"/>
                <w:shd w:val="clear" w:color="auto" w:fill="FFFFFF"/>
              </w:rPr>
            </w:pPr>
            <w:r w:rsidRPr="00EF2BA9">
              <w:rPr>
                <w:b/>
                <w:color w:val="404040"/>
                <w:sz w:val="22"/>
                <w:szCs w:val="22"/>
                <w:u w:val="single"/>
                <w:shd w:val="clear" w:color="auto" w:fill="FFFFFF"/>
              </w:rPr>
              <w:t>Zaļo un Zemnieku savienības frakcija</w:t>
            </w:r>
          </w:p>
          <w:p w:rsidR="00EF2BA9" w:rsidRPr="00EF2BA9" w:rsidRDefault="00EF2BA9" w:rsidP="00EF2BA9">
            <w:pPr>
              <w:ind w:firstLine="567"/>
              <w:jc w:val="both"/>
              <w:rPr>
                <w:color w:val="000000" w:themeColor="text1"/>
                <w:sz w:val="22"/>
                <w:szCs w:val="22"/>
              </w:rPr>
            </w:pPr>
            <w:r w:rsidRPr="00EF2BA9">
              <w:rPr>
                <w:color w:val="000000" w:themeColor="text1"/>
                <w:sz w:val="22"/>
                <w:szCs w:val="22"/>
                <w:shd w:val="clear" w:color="auto" w:fill="FFFFFF"/>
              </w:rPr>
              <w:t>Papildināt likumprojektu “Par valsts budžetu 2021. gadam”</w:t>
            </w:r>
            <w:r w:rsidRPr="00EF2BA9">
              <w:rPr>
                <w:color w:val="000000" w:themeColor="text1"/>
                <w:sz w:val="22"/>
                <w:szCs w:val="22"/>
              </w:rPr>
              <w:t xml:space="preserve"> ar jaunu pantu šādā redakcijā:</w:t>
            </w:r>
          </w:p>
          <w:p w:rsidR="00EF2BA9" w:rsidRPr="00EF2BA9" w:rsidRDefault="00EF2BA9" w:rsidP="00290FC2">
            <w:pPr>
              <w:shd w:val="clear" w:color="auto" w:fill="FFFFFF"/>
              <w:ind w:firstLine="567"/>
              <w:jc w:val="both"/>
              <w:rPr>
                <w:b/>
                <w:sz w:val="22"/>
                <w:szCs w:val="22"/>
                <w:u w:val="single"/>
              </w:rPr>
            </w:pPr>
            <w:r w:rsidRPr="00EF2BA9">
              <w:rPr>
                <w:sz w:val="22"/>
                <w:szCs w:val="22"/>
              </w:rPr>
              <w:t xml:space="preserve">“__.pants. </w:t>
            </w:r>
            <w:r w:rsidRPr="00EF2BA9">
              <w:rPr>
                <w:color w:val="000000"/>
                <w:sz w:val="22"/>
                <w:szCs w:val="22"/>
                <w:lang w:eastAsia="lv-LV"/>
              </w:rPr>
              <w:t>Apstiprināt valsts budžeta speciālo dotāciju pašvaldībām</w:t>
            </w:r>
            <w:r w:rsidRPr="00EF2BA9">
              <w:rPr>
                <w:color w:val="000000"/>
                <w:sz w:val="22"/>
                <w:szCs w:val="22"/>
                <w:lang w:eastAsia="lv-LV"/>
              </w:rPr>
              <w:br/>
              <w:t>9 228 740 </w:t>
            </w:r>
            <w:r w:rsidRPr="00EF2BA9">
              <w:rPr>
                <w:i/>
                <w:iCs/>
                <w:color w:val="000000"/>
                <w:sz w:val="22"/>
                <w:szCs w:val="22"/>
                <w:lang w:eastAsia="lv-LV"/>
              </w:rPr>
              <w:t>euro</w:t>
            </w:r>
            <w:r w:rsidRPr="00EF2BA9">
              <w:rPr>
                <w:color w:val="000000"/>
                <w:sz w:val="22"/>
                <w:szCs w:val="22"/>
                <w:lang w:eastAsia="lv-LV"/>
              </w:rPr>
              <w:t xml:space="preserve"> apmērā pašvaldību izlīdzināšanas fondam, lai izlīdzinātu ienākumus tām pašvaldībām, kuru </w:t>
            </w:r>
            <w:r w:rsidRPr="00EF2BA9">
              <w:rPr>
                <w:sz w:val="22"/>
                <w:szCs w:val="22"/>
              </w:rPr>
              <w:t>izlīdzināto ieņēmumu samazinājums 2021.gadā ir lielāks par 4%.”</w:t>
            </w:r>
            <w:r>
              <w:rPr>
                <w:sz w:val="22"/>
                <w:szCs w:val="22"/>
              </w:rPr>
              <w:t xml:space="preserve"> </w:t>
            </w:r>
            <w:r w:rsidR="00290FC2">
              <w:rPr>
                <w:rStyle w:val="EndnoteReference"/>
                <w:sz w:val="22"/>
                <w:szCs w:val="22"/>
              </w:rPr>
              <w:endnoteReference w:id="2"/>
            </w:r>
          </w:p>
        </w:tc>
        <w:tc>
          <w:tcPr>
            <w:tcW w:w="1451" w:type="dxa"/>
          </w:tcPr>
          <w:p w:rsidR="00EF2BA9" w:rsidRPr="0004688A" w:rsidRDefault="00EF2BA9" w:rsidP="008C4B57">
            <w:pPr>
              <w:jc w:val="center"/>
              <w:rPr>
                <w:b/>
                <w:sz w:val="22"/>
                <w:szCs w:val="22"/>
              </w:rPr>
            </w:pPr>
          </w:p>
        </w:tc>
        <w:tc>
          <w:tcPr>
            <w:tcW w:w="1260" w:type="dxa"/>
          </w:tcPr>
          <w:p w:rsidR="00EF2BA9" w:rsidRPr="0004688A" w:rsidRDefault="00EF2BA9" w:rsidP="008B6465">
            <w:pPr>
              <w:jc w:val="both"/>
              <w:rPr>
                <w:sz w:val="22"/>
                <w:szCs w:val="22"/>
              </w:rPr>
            </w:pPr>
          </w:p>
        </w:tc>
      </w:tr>
      <w:tr w:rsidR="00A12C55" w:rsidRPr="0004688A" w:rsidTr="00F8029B">
        <w:tc>
          <w:tcPr>
            <w:tcW w:w="6091" w:type="dxa"/>
          </w:tcPr>
          <w:p w:rsidR="00A12C55" w:rsidRPr="00AE7B04" w:rsidRDefault="00A12C55" w:rsidP="00F8029B">
            <w:pPr>
              <w:ind w:firstLine="567"/>
              <w:jc w:val="both"/>
              <w:rPr>
                <w:sz w:val="22"/>
                <w:szCs w:val="22"/>
              </w:rPr>
            </w:pPr>
          </w:p>
        </w:tc>
        <w:tc>
          <w:tcPr>
            <w:tcW w:w="644" w:type="dxa"/>
          </w:tcPr>
          <w:p w:rsidR="00A12C55" w:rsidRPr="0004688A" w:rsidRDefault="00A12C55" w:rsidP="00F8029B">
            <w:pPr>
              <w:jc w:val="center"/>
              <w:rPr>
                <w:b/>
                <w:sz w:val="22"/>
                <w:szCs w:val="22"/>
              </w:rPr>
            </w:pPr>
            <w:r>
              <w:rPr>
                <w:b/>
                <w:sz w:val="22"/>
                <w:szCs w:val="22"/>
              </w:rPr>
              <w:t>11</w:t>
            </w:r>
          </w:p>
        </w:tc>
        <w:tc>
          <w:tcPr>
            <w:tcW w:w="5309" w:type="dxa"/>
          </w:tcPr>
          <w:p w:rsidR="00A12C55" w:rsidRDefault="00A12C55" w:rsidP="00F8029B">
            <w:pPr>
              <w:shd w:val="clear" w:color="auto" w:fill="FFFFFF"/>
              <w:autoSpaceDE w:val="0"/>
              <w:ind w:firstLine="567"/>
              <w:jc w:val="both"/>
              <w:rPr>
                <w:b/>
                <w:sz w:val="22"/>
                <w:szCs w:val="22"/>
                <w:u w:val="single"/>
              </w:rPr>
            </w:pPr>
            <w:r>
              <w:rPr>
                <w:b/>
                <w:sz w:val="22"/>
                <w:szCs w:val="22"/>
                <w:u w:val="single"/>
              </w:rPr>
              <w:t>Deputāti G.Eglītis, K.Feldmans, U.Budriķis</w:t>
            </w:r>
          </w:p>
          <w:p w:rsidR="00A12C55" w:rsidRPr="00A37DD1" w:rsidRDefault="00A12C55" w:rsidP="00F8029B">
            <w:pPr>
              <w:ind w:firstLine="567"/>
              <w:jc w:val="both"/>
              <w:rPr>
                <w:sz w:val="22"/>
                <w:szCs w:val="22"/>
              </w:rPr>
            </w:pPr>
            <w:r w:rsidRPr="00A37DD1">
              <w:rPr>
                <w:sz w:val="22"/>
                <w:szCs w:val="22"/>
              </w:rPr>
              <w:t>Papildināt likumu ar jaunu pantu šādā redakcijā:</w:t>
            </w:r>
          </w:p>
          <w:p w:rsidR="00A12C55" w:rsidRPr="00A37DD1" w:rsidRDefault="00A12C55" w:rsidP="00F8029B">
            <w:pPr>
              <w:ind w:firstLine="567"/>
              <w:jc w:val="both"/>
              <w:rPr>
                <w:sz w:val="22"/>
                <w:szCs w:val="22"/>
              </w:rPr>
            </w:pPr>
            <w:r w:rsidRPr="00A37DD1">
              <w:rPr>
                <w:sz w:val="22"/>
                <w:szCs w:val="22"/>
              </w:rPr>
              <w:t>“Ministru kabinets līdz 2021. gada 1. martam izstrādā un iesniedz Saeimā grozījumus normatīvajā regulējumā, paredzot noteikt azartspēļu nodevas par azartspēļu organizēšanas vietas licences izsniegšanu vai pārreģistrāciju, kas dod tiesības organizēt azartspēles konkrētā azartspēļu organizēšanas vietā (kazino, spēļu zāle, bingo zāle, totalizatora vai derību dalības likmju pieņemšanas vieta) šādā apmērā:</w:t>
            </w:r>
          </w:p>
          <w:p w:rsidR="00A12C55" w:rsidRPr="00A37DD1" w:rsidRDefault="00A12C55" w:rsidP="00F8029B">
            <w:pPr>
              <w:ind w:firstLine="567"/>
              <w:jc w:val="both"/>
              <w:rPr>
                <w:sz w:val="22"/>
                <w:szCs w:val="22"/>
              </w:rPr>
            </w:pPr>
            <w:r w:rsidRPr="00A37DD1">
              <w:rPr>
                <w:sz w:val="22"/>
                <w:szCs w:val="22"/>
              </w:rPr>
              <w:t>1) kazino — 100 000 euro;</w:t>
            </w:r>
          </w:p>
          <w:p w:rsidR="00A12C55" w:rsidRPr="00A37DD1" w:rsidRDefault="00A12C55" w:rsidP="00F8029B">
            <w:pPr>
              <w:ind w:firstLine="567"/>
              <w:jc w:val="both"/>
              <w:rPr>
                <w:sz w:val="22"/>
                <w:szCs w:val="22"/>
              </w:rPr>
            </w:pPr>
            <w:r w:rsidRPr="00A37DD1">
              <w:rPr>
                <w:sz w:val="22"/>
                <w:szCs w:val="22"/>
              </w:rPr>
              <w:t>2) spēļu zālei vai bingo zālei — 45 000 euro;</w:t>
            </w:r>
          </w:p>
          <w:p w:rsidR="00A12C55" w:rsidRPr="0076111C" w:rsidRDefault="00A12C55" w:rsidP="00A12C55">
            <w:pPr>
              <w:ind w:firstLine="567"/>
              <w:jc w:val="both"/>
              <w:rPr>
                <w:sz w:val="22"/>
                <w:szCs w:val="22"/>
              </w:rPr>
            </w:pPr>
            <w:r w:rsidRPr="00A37DD1">
              <w:rPr>
                <w:sz w:val="22"/>
                <w:szCs w:val="22"/>
              </w:rPr>
              <w:t>3) totalizatora vai derību dalības likmju pieņemšanas vietai — 6000 euro. Par katra azartspēļu automāta katru spēles vietu paredzēt nodevu 15 000 euro apmērā.”</w:t>
            </w:r>
            <w:r>
              <w:rPr>
                <w:rStyle w:val="EndnoteReference"/>
                <w:sz w:val="22"/>
                <w:szCs w:val="22"/>
              </w:rPr>
              <w:endnoteReference w:id="3"/>
            </w:r>
          </w:p>
        </w:tc>
        <w:tc>
          <w:tcPr>
            <w:tcW w:w="1451" w:type="dxa"/>
          </w:tcPr>
          <w:p w:rsidR="00A12C55" w:rsidRPr="0004688A" w:rsidRDefault="00A12C55" w:rsidP="00F8029B">
            <w:pPr>
              <w:jc w:val="center"/>
              <w:rPr>
                <w:b/>
                <w:sz w:val="22"/>
                <w:szCs w:val="22"/>
              </w:rPr>
            </w:pPr>
          </w:p>
        </w:tc>
        <w:tc>
          <w:tcPr>
            <w:tcW w:w="1260" w:type="dxa"/>
          </w:tcPr>
          <w:p w:rsidR="00A12C55" w:rsidRPr="0004688A" w:rsidRDefault="00A12C55" w:rsidP="00F8029B">
            <w:pPr>
              <w:jc w:val="both"/>
              <w:rPr>
                <w:sz w:val="22"/>
                <w:szCs w:val="22"/>
              </w:rPr>
            </w:pPr>
          </w:p>
        </w:tc>
      </w:tr>
      <w:tr w:rsidR="00A12C55" w:rsidRPr="0004688A" w:rsidTr="00F8029B">
        <w:tc>
          <w:tcPr>
            <w:tcW w:w="6091" w:type="dxa"/>
          </w:tcPr>
          <w:p w:rsidR="00A12C55" w:rsidRPr="00AE7B04" w:rsidRDefault="00A12C55" w:rsidP="00F8029B">
            <w:pPr>
              <w:ind w:firstLine="567"/>
              <w:jc w:val="both"/>
              <w:rPr>
                <w:sz w:val="22"/>
                <w:szCs w:val="22"/>
              </w:rPr>
            </w:pPr>
          </w:p>
        </w:tc>
        <w:tc>
          <w:tcPr>
            <w:tcW w:w="644" w:type="dxa"/>
          </w:tcPr>
          <w:p w:rsidR="00A12C55" w:rsidRPr="0004688A" w:rsidRDefault="00A12C55" w:rsidP="00F8029B">
            <w:pPr>
              <w:jc w:val="center"/>
              <w:rPr>
                <w:b/>
                <w:sz w:val="22"/>
                <w:szCs w:val="22"/>
              </w:rPr>
            </w:pPr>
            <w:r>
              <w:rPr>
                <w:b/>
                <w:sz w:val="22"/>
                <w:szCs w:val="22"/>
              </w:rPr>
              <w:t>12</w:t>
            </w:r>
          </w:p>
        </w:tc>
        <w:tc>
          <w:tcPr>
            <w:tcW w:w="5309" w:type="dxa"/>
          </w:tcPr>
          <w:p w:rsidR="00A12C55" w:rsidRDefault="00A12C55" w:rsidP="00F8029B">
            <w:pPr>
              <w:shd w:val="clear" w:color="auto" w:fill="FFFFFF"/>
              <w:autoSpaceDE w:val="0"/>
              <w:ind w:firstLine="567"/>
              <w:jc w:val="both"/>
              <w:rPr>
                <w:b/>
                <w:sz w:val="22"/>
                <w:szCs w:val="22"/>
                <w:u w:val="single"/>
              </w:rPr>
            </w:pPr>
            <w:r>
              <w:rPr>
                <w:b/>
                <w:sz w:val="22"/>
                <w:szCs w:val="22"/>
                <w:u w:val="single"/>
              </w:rPr>
              <w:t>Deputāti G.Eglītis, K.Feldmans, U.Budriķis</w:t>
            </w:r>
          </w:p>
          <w:p w:rsidR="00A12C55" w:rsidRPr="00A37DD1" w:rsidRDefault="00A12C55" w:rsidP="00F8029B">
            <w:pPr>
              <w:ind w:firstLine="567"/>
              <w:jc w:val="both"/>
              <w:rPr>
                <w:sz w:val="22"/>
                <w:szCs w:val="22"/>
              </w:rPr>
            </w:pPr>
            <w:r w:rsidRPr="00A37DD1">
              <w:rPr>
                <w:sz w:val="22"/>
                <w:szCs w:val="22"/>
              </w:rPr>
              <w:t>Papildināt likumu ar jaunu pantu šādā redakcijā:</w:t>
            </w:r>
          </w:p>
          <w:p w:rsidR="00A12C55" w:rsidRDefault="00A12C55" w:rsidP="00F8029B">
            <w:pPr>
              <w:ind w:firstLine="567"/>
              <w:jc w:val="both"/>
              <w:rPr>
                <w:sz w:val="22"/>
                <w:szCs w:val="22"/>
              </w:rPr>
            </w:pPr>
            <w:r w:rsidRPr="00A37DD1">
              <w:rPr>
                <w:sz w:val="22"/>
                <w:szCs w:val="22"/>
              </w:rPr>
              <w:t>“Ministru kabinets līdz 2021. gada 1. martam izstrādā un apstiprina izmaiņas Ministru kabineta noteikumos, lai paredzētu iespēju pirmās pakāpes radiniekiem papildināt no azartspēlēm un interaktīvajām izlozēm pašatteikušos personu reģistru. “</w:t>
            </w:r>
            <w:r>
              <w:rPr>
                <w:rStyle w:val="EndnoteReference"/>
                <w:sz w:val="22"/>
                <w:szCs w:val="22"/>
              </w:rPr>
              <w:endnoteReference w:id="4"/>
            </w:r>
          </w:p>
          <w:p w:rsidR="008B6BDA" w:rsidRDefault="008B6BDA" w:rsidP="00F8029B">
            <w:pPr>
              <w:ind w:firstLine="567"/>
              <w:jc w:val="both"/>
              <w:rPr>
                <w:sz w:val="22"/>
                <w:szCs w:val="22"/>
              </w:rPr>
            </w:pPr>
          </w:p>
          <w:p w:rsidR="008B6BDA" w:rsidRDefault="008B6BDA" w:rsidP="00F8029B">
            <w:pPr>
              <w:ind w:firstLine="567"/>
              <w:jc w:val="both"/>
              <w:rPr>
                <w:sz w:val="22"/>
                <w:szCs w:val="22"/>
              </w:rPr>
            </w:pPr>
          </w:p>
          <w:p w:rsidR="008B6BDA" w:rsidRPr="0076111C" w:rsidRDefault="008B6BDA" w:rsidP="00F8029B">
            <w:pPr>
              <w:ind w:firstLine="567"/>
              <w:jc w:val="both"/>
              <w:rPr>
                <w:sz w:val="22"/>
                <w:szCs w:val="22"/>
              </w:rPr>
            </w:pPr>
          </w:p>
        </w:tc>
        <w:tc>
          <w:tcPr>
            <w:tcW w:w="1451" w:type="dxa"/>
          </w:tcPr>
          <w:p w:rsidR="00A12C55" w:rsidRPr="0004688A" w:rsidRDefault="00A12C55" w:rsidP="00F8029B">
            <w:pPr>
              <w:jc w:val="center"/>
              <w:rPr>
                <w:b/>
                <w:sz w:val="22"/>
                <w:szCs w:val="22"/>
              </w:rPr>
            </w:pPr>
          </w:p>
        </w:tc>
        <w:tc>
          <w:tcPr>
            <w:tcW w:w="1260" w:type="dxa"/>
          </w:tcPr>
          <w:p w:rsidR="00A12C55" w:rsidRPr="0004688A" w:rsidRDefault="00A12C55" w:rsidP="00F8029B">
            <w:pPr>
              <w:jc w:val="both"/>
              <w:rPr>
                <w:sz w:val="22"/>
                <w:szCs w:val="22"/>
              </w:rPr>
            </w:pPr>
          </w:p>
        </w:tc>
      </w:tr>
      <w:tr w:rsidR="00A12C55" w:rsidRPr="0004688A" w:rsidTr="00F8029B">
        <w:tc>
          <w:tcPr>
            <w:tcW w:w="6091" w:type="dxa"/>
          </w:tcPr>
          <w:p w:rsidR="00A12C55" w:rsidRPr="00AE7B04" w:rsidRDefault="00A12C55" w:rsidP="00F8029B">
            <w:pPr>
              <w:ind w:firstLine="567"/>
              <w:jc w:val="both"/>
              <w:rPr>
                <w:sz w:val="22"/>
                <w:szCs w:val="22"/>
              </w:rPr>
            </w:pPr>
          </w:p>
        </w:tc>
        <w:tc>
          <w:tcPr>
            <w:tcW w:w="644" w:type="dxa"/>
          </w:tcPr>
          <w:p w:rsidR="00A12C55" w:rsidRPr="0004688A" w:rsidRDefault="00A12C55" w:rsidP="00F8029B">
            <w:pPr>
              <w:jc w:val="center"/>
              <w:rPr>
                <w:b/>
                <w:sz w:val="22"/>
                <w:szCs w:val="22"/>
              </w:rPr>
            </w:pPr>
            <w:r>
              <w:rPr>
                <w:b/>
                <w:sz w:val="22"/>
                <w:szCs w:val="22"/>
              </w:rPr>
              <w:t>13</w:t>
            </w:r>
          </w:p>
        </w:tc>
        <w:tc>
          <w:tcPr>
            <w:tcW w:w="5309" w:type="dxa"/>
          </w:tcPr>
          <w:p w:rsidR="00A12C55" w:rsidRDefault="00A12C55" w:rsidP="00F8029B">
            <w:pPr>
              <w:shd w:val="clear" w:color="auto" w:fill="FFFFFF"/>
              <w:autoSpaceDE w:val="0"/>
              <w:ind w:firstLine="567"/>
              <w:jc w:val="both"/>
              <w:rPr>
                <w:b/>
                <w:sz w:val="22"/>
                <w:szCs w:val="22"/>
                <w:u w:val="single"/>
              </w:rPr>
            </w:pPr>
            <w:r>
              <w:rPr>
                <w:b/>
                <w:sz w:val="22"/>
                <w:szCs w:val="22"/>
                <w:u w:val="single"/>
              </w:rPr>
              <w:t>Deputāti G.Eglītis, K.Feldmans, U.Budriķis</w:t>
            </w:r>
          </w:p>
          <w:p w:rsidR="00A12C55" w:rsidRPr="00A37DD1" w:rsidRDefault="00A12C55" w:rsidP="00F8029B">
            <w:pPr>
              <w:ind w:firstLine="567"/>
              <w:jc w:val="both"/>
              <w:rPr>
                <w:sz w:val="22"/>
                <w:szCs w:val="22"/>
              </w:rPr>
            </w:pPr>
            <w:r w:rsidRPr="00A37DD1">
              <w:rPr>
                <w:sz w:val="22"/>
                <w:szCs w:val="22"/>
              </w:rPr>
              <w:t>Papildināt likumu ar jaunu pantu šādā redakcijā:</w:t>
            </w:r>
          </w:p>
          <w:p w:rsidR="00A12C55" w:rsidRPr="008E4EB3" w:rsidRDefault="00A12C55" w:rsidP="00F8029B">
            <w:pPr>
              <w:ind w:firstLine="567"/>
              <w:jc w:val="both"/>
              <w:rPr>
                <w:sz w:val="22"/>
                <w:szCs w:val="22"/>
              </w:rPr>
            </w:pPr>
            <w:r w:rsidRPr="00A37DD1">
              <w:rPr>
                <w:sz w:val="22"/>
                <w:szCs w:val="22"/>
              </w:rPr>
              <w:t>“Valsts Kanceleja līdz 2021. gada 1. aprīlim organizē atklātu konkursu par jauna Izložu un azartspēļu uzraudzības inspekcijas vadītāja atlasi. Noteikt, ka Izložu un azartspēļu uzraudzības inspekcijas vadītājam ir 10 gadu termiņa ierobežojums amatā.”</w:t>
            </w:r>
            <w:r>
              <w:rPr>
                <w:rStyle w:val="EndnoteReference"/>
                <w:sz w:val="22"/>
                <w:szCs w:val="22"/>
              </w:rPr>
              <w:endnoteReference w:id="5"/>
            </w:r>
          </w:p>
        </w:tc>
        <w:tc>
          <w:tcPr>
            <w:tcW w:w="1451" w:type="dxa"/>
          </w:tcPr>
          <w:p w:rsidR="00A12C55" w:rsidRPr="0004688A" w:rsidRDefault="00A12C55" w:rsidP="00F8029B">
            <w:pPr>
              <w:jc w:val="center"/>
              <w:rPr>
                <w:b/>
                <w:sz w:val="22"/>
                <w:szCs w:val="22"/>
              </w:rPr>
            </w:pPr>
          </w:p>
        </w:tc>
        <w:tc>
          <w:tcPr>
            <w:tcW w:w="1260" w:type="dxa"/>
          </w:tcPr>
          <w:p w:rsidR="00A12C55" w:rsidRPr="0004688A" w:rsidRDefault="00A12C55" w:rsidP="00F8029B">
            <w:pPr>
              <w:jc w:val="both"/>
              <w:rPr>
                <w:sz w:val="22"/>
                <w:szCs w:val="22"/>
              </w:rPr>
            </w:pPr>
          </w:p>
        </w:tc>
      </w:tr>
      <w:tr w:rsidR="00452CED" w:rsidRPr="0004688A" w:rsidTr="00790D09">
        <w:tc>
          <w:tcPr>
            <w:tcW w:w="6091" w:type="dxa"/>
          </w:tcPr>
          <w:p w:rsidR="00452CED" w:rsidRPr="00AE7B04" w:rsidRDefault="00452CED" w:rsidP="00260075">
            <w:pPr>
              <w:ind w:firstLine="567"/>
              <w:jc w:val="both"/>
              <w:rPr>
                <w:sz w:val="22"/>
                <w:szCs w:val="22"/>
              </w:rPr>
            </w:pPr>
          </w:p>
        </w:tc>
        <w:tc>
          <w:tcPr>
            <w:tcW w:w="644" w:type="dxa"/>
          </w:tcPr>
          <w:p w:rsidR="00452CED" w:rsidRPr="0004688A" w:rsidRDefault="00A12C55" w:rsidP="00EA09BE">
            <w:pPr>
              <w:jc w:val="center"/>
              <w:rPr>
                <w:b/>
                <w:sz w:val="22"/>
                <w:szCs w:val="22"/>
              </w:rPr>
            </w:pPr>
            <w:r>
              <w:rPr>
                <w:b/>
                <w:sz w:val="22"/>
                <w:szCs w:val="22"/>
              </w:rPr>
              <w:t>14</w:t>
            </w:r>
          </w:p>
        </w:tc>
        <w:tc>
          <w:tcPr>
            <w:tcW w:w="5309" w:type="dxa"/>
          </w:tcPr>
          <w:p w:rsidR="00452CED" w:rsidRPr="00452CED" w:rsidRDefault="00452CED" w:rsidP="00452CED">
            <w:pPr>
              <w:shd w:val="clear" w:color="auto" w:fill="FFFFFF"/>
              <w:ind w:firstLine="567"/>
              <w:jc w:val="both"/>
              <w:rPr>
                <w:b/>
                <w:color w:val="222222"/>
                <w:sz w:val="22"/>
                <w:szCs w:val="22"/>
                <w:u w:val="single"/>
              </w:rPr>
            </w:pPr>
            <w:r w:rsidRPr="00452CED">
              <w:rPr>
                <w:b/>
                <w:color w:val="222222"/>
                <w:sz w:val="22"/>
                <w:szCs w:val="22"/>
                <w:u w:val="single"/>
              </w:rPr>
              <w:t>Deputāts A.Kazinovskis</w:t>
            </w:r>
          </w:p>
          <w:p w:rsidR="00452CED" w:rsidRPr="00452CED" w:rsidRDefault="00452CED" w:rsidP="00452CED">
            <w:pPr>
              <w:ind w:firstLine="567"/>
              <w:jc w:val="both"/>
              <w:rPr>
                <w:sz w:val="22"/>
                <w:szCs w:val="22"/>
              </w:rPr>
            </w:pPr>
            <w:r w:rsidRPr="00452CED">
              <w:rPr>
                <w:sz w:val="22"/>
                <w:szCs w:val="22"/>
              </w:rPr>
              <w:t>Papildināt likumprojektu ar jaunu pantu šādā redakcijā:</w:t>
            </w:r>
          </w:p>
          <w:p w:rsidR="00452CED" w:rsidRPr="00452CED" w:rsidRDefault="00452CED" w:rsidP="00452CED">
            <w:pPr>
              <w:ind w:firstLine="567"/>
              <w:jc w:val="both"/>
              <w:rPr>
                <w:b/>
                <w:sz w:val="22"/>
                <w:szCs w:val="22"/>
                <w:u w:val="single"/>
              </w:rPr>
            </w:pPr>
            <w:r w:rsidRPr="00452CED">
              <w:rPr>
                <w:sz w:val="22"/>
                <w:szCs w:val="22"/>
              </w:rPr>
              <w:t>“Ministru kabinets līdz 2020. gada 31. decembrim izstrādā un apstiprina izmaiņas uz likuma “Par iedzīvotāju ienākuma nodokli” pamata izdotajos Ministru kabineta noteikumos, paaugstinot maksimālo gada neapliekamā minimuma apmēru 2021. gadā līdz 4800 euro.”</w:t>
            </w:r>
            <w:r>
              <w:rPr>
                <w:rStyle w:val="EndnoteReference"/>
                <w:sz w:val="22"/>
                <w:szCs w:val="22"/>
              </w:rPr>
              <w:endnoteReference w:id="6"/>
            </w:r>
          </w:p>
        </w:tc>
        <w:tc>
          <w:tcPr>
            <w:tcW w:w="1451" w:type="dxa"/>
          </w:tcPr>
          <w:p w:rsidR="00452CED" w:rsidRPr="0004688A" w:rsidRDefault="00452CED" w:rsidP="008C4B57">
            <w:pPr>
              <w:jc w:val="center"/>
              <w:rPr>
                <w:b/>
                <w:sz w:val="22"/>
                <w:szCs w:val="22"/>
              </w:rPr>
            </w:pPr>
          </w:p>
        </w:tc>
        <w:tc>
          <w:tcPr>
            <w:tcW w:w="1260" w:type="dxa"/>
          </w:tcPr>
          <w:p w:rsidR="00452CED" w:rsidRPr="0004688A" w:rsidRDefault="00452CED" w:rsidP="008B6465">
            <w:pPr>
              <w:jc w:val="both"/>
              <w:rPr>
                <w:sz w:val="22"/>
                <w:szCs w:val="22"/>
              </w:rPr>
            </w:pPr>
          </w:p>
        </w:tc>
      </w:tr>
      <w:tr w:rsidR="00AE7F43" w:rsidRPr="00AE7F43" w:rsidTr="00790D09">
        <w:tc>
          <w:tcPr>
            <w:tcW w:w="6091" w:type="dxa"/>
          </w:tcPr>
          <w:p w:rsidR="00023E6D" w:rsidRPr="00AE7F43" w:rsidRDefault="00023E6D" w:rsidP="00260075">
            <w:pPr>
              <w:ind w:firstLine="567"/>
              <w:jc w:val="both"/>
              <w:rPr>
                <w:sz w:val="22"/>
                <w:szCs w:val="22"/>
              </w:rPr>
            </w:pPr>
          </w:p>
        </w:tc>
        <w:tc>
          <w:tcPr>
            <w:tcW w:w="644" w:type="dxa"/>
          </w:tcPr>
          <w:p w:rsidR="00023E6D" w:rsidRPr="00AE7F43" w:rsidRDefault="00310E69" w:rsidP="00EA09BE">
            <w:pPr>
              <w:jc w:val="center"/>
              <w:rPr>
                <w:b/>
                <w:sz w:val="22"/>
                <w:szCs w:val="22"/>
              </w:rPr>
            </w:pPr>
            <w:r w:rsidRPr="00AE7F43">
              <w:rPr>
                <w:b/>
                <w:sz w:val="22"/>
                <w:szCs w:val="22"/>
              </w:rPr>
              <w:t>15</w:t>
            </w:r>
          </w:p>
        </w:tc>
        <w:tc>
          <w:tcPr>
            <w:tcW w:w="5309" w:type="dxa"/>
          </w:tcPr>
          <w:p w:rsidR="00023E6D" w:rsidRPr="00AE7F43" w:rsidRDefault="00023E6D" w:rsidP="00023E6D">
            <w:pPr>
              <w:shd w:val="clear" w:color="auto" w:fill="FFFFFF"/>
              <w:autoSpaceDE w:val="0"/>
              <w:ind w:firstLine="567"/>
              <w:jc w:val="both"/>
              <w:rPr>
                <w:b/>
                <w:sz w:val="22"/>
                <w:szCs w:val="22"/>
                <w:u w:val="single"/>
              </w:rPr>
            </w:pPr>
            <w:r w:rsidRPr="00AE7F43">
              <w:rPr>
                <w:b/>
                <w:sz w:val="22"/>
                <w:szCs w:val="22"/>
                <w:u w:val="single"/>
              </w:rPr>
              <w:t>Deputāti M.Kučinskis, D.Reizniece-Ozola, R.Bergmanis</w:t>
            </w:r>
          </w:p>
          <w:p w:rsidR="00023E6D" w:rsidRPr="00AE7F43" w:rsidRDefault="00023E6D" w:rsidP="00023E6D">
            <w:pPr>
              <w:shd w:val="clear" w:color="auto" w:fill="FFFFFF"/>
              <w:autoSpaceDE w:val="0"/>
              <w:ind w:firstLine="567"/>
              <w:jc w:val="both"/>
              <w:rPr>
                <w:sz w:val="22"/>
                <w:szCs w:val="22"/>
              </w:rPr>
            </w:pPr>
            <w:r w:rsidRPr="00AE7F43">
              <w:rPr>
                <w:sz w:val="22"/>
                <w:szCs w:val="22"/>
                <w:shd w:val="clear" w:color="auto" w:fill="FFFFFF"/>
              </w:rPr>
              <w:t xml:space="preserve">Papildināt likumprojektu </w:t>
            </w:r>
            <w:r w:rsidRPr="00AE7F43">
              <w:rPr>
                <w:sz w:val="22"/>
                <w:szCs w:val="22"/>
              </w:rPr>
              <w:t>ar jaunu pantu šādā redakcijā:</w:t>
            </w:r>
          </w:p>
          <w:p w:rsidR="00023E6D" w:rsidRPr="00AE7F43" w:rsidRDefault="00023E6D" w:rsidP="00023E6D">
            <w:pPr>
              <w:jc w:val="both"/>
              <w:rPr>
                <w:b/>
                <w:sz w:val="22"/>
                <w:szCs w:val="22"/>
                <w:u w:val="single"/>
              </w:rPr>
            </w:pPr>
            <w:r w:rsidRPr="00AE7F43">
              <w:rPr>
                <w:sz w:val="22"/>
                <w:szCs w:val="22"/>
              </w:rPr>
              <w:t>“___.pants. Noteikt, ka Iekšlietu ministrijas budžetā papildus izdevumu segšanai uzticamības pakalpojumu infrastruktūras nodrošināšanai no valsts akciju sabiedrības “Latvijas valsts radio un televīzijas centrs” ikgadējām dividendēm tiek novirzīti resursi: 2021.gadā 1 546 386 euro, 2022.gadā 1 546 386 euro un 2023.gadā 1 546 386 euro apmērā.</w:t>
            </w:r>
          </w:p>
        </w:tc>
        <w:tc>
          <w:tcPr>
            <w:tcW w:w="1451" w:type="dxa"/>
          </w:tcPr>
          <w:p w:rsidR="00023E6D" w:rsidRPr="00AE7F43" w:rsidRDefault="00023E6D" w:rsidP="008C4B57">
            <w:pPr>
              <w:jc w:val="center"/>
              <w:rPr>
                <w:b/>
                <w:sz w:val="22"/>
                <w:szCs w:val="22"/>
              </w:rPr>
            </w:pPr>
          </w:p>
        </w:tc>
        <w:tc>
          <w:tcPr>
            <w:tcW w:w="1260" w:type="dxa"/>
          </w:tcPr>
          <w:p w:rsidR="00023E6D" w:rsidRPr="00AE7F43" w:rsidRDefault="00023E6D" w:rsidP="008B6465">
            <w:pPr>
              <w:jc w:val="both"/>
              <w:rPr>
                <w:sz w:val="22"/>
                <w:szCs w:val="22"/>
              </w:rPr>
            </w:pPr>
          </w:p>
        </w:tc>
      </w:tr>
      <w:tr w:rsidR="00A04BD7" w:rsidRPr="0004688A" w:rsidTr="00790D09">
        <w:tc>
          <w:tcPr>
            <w:tcW w:w="6091" w:type="dxa"/>
          </w:tcPr>
          <w:p w:rsidR="00A04BD7" w:rsidRPr="00AE7B04" w:rsidRDefault="00A04BD7" w:rsidP="00260075">
            <w:pPr>
              <w:ind w:firstLine="567"/>
              <w:jc w:val="both"/>
              <w:rPr>
                <w:sz w:val="22"/>
                <w:szCs w:val="22"/>
              </w:rPr>
            </w:pPr>
          </w:p>
        </w:tc>
        <w:tc>
          <w:tcPr>
            <w:tcW w:w="644" w:type="dxa"/>
          </w:tcPr>
          <w:p w:rsidR="00A04BD7" w:rsidRPr="0004688A" w:rsidRDefault="00310E69" w:rsidP="00EA09BE">
            <w:pPr>
              <w:jc w:val="center"/>
              <w:rPr>
                <w:b/>
                <w:sz w:val="22"/>
                <w:szCs w:val="22"/>
              </w:rPr>
            </w:pPr>
            <w:r>
              <w:rPr>
                <w:b/>
                <w:sz w:val="22"/>
                <w:szCs w:val="22"/>
              </w:rPr>
              <w:t>16</w:t>
            </w:r>
          </w:p>
        </w:tc>
        <w:tc>
          <w:tcPr>
            <w:tcW w:w="5309" w:type="dxa"/>
          </w:tcPr>
          <w:p w:rsidR="00A04BD7" w:rsidRPr="00A04BD7" w:rsidRDefault="00A04BD7" w:rsidP="00A04BD7">
            <w:pPr>
              <w:ind w:firstLine="567"/>
              <w:jc w:val="both"/>
              <w:rPr>
                <w:b/>
                <w:sz w:val="22"/>
                <w:szCs w:val="22"/>
                <w:u w:val="single"/>
              </w:rPr>
            </w:pPr>
            <w:r w:rsidRPr="00A04BD7">
              <w:rPr>
                <w:b/>
                <w:sz w:val="22"/>
                <w:szCs w:val="22"/>
                <w:u w:val="single"/>
              </w:rPr>
              <w:t>Deputāti V.Valainis, D.Reizniece-Ozola, J.Dūklavs, J.Jalinska, M.Kučinskis</w:t>
            </w:r>
          </w:p>
          <w:p w:rsidR="00A04BD7" w:rsidRPr="00A04BD7" w:rsidRDefault="00A04BD7" w:rsidP="00A04BD7">
            <w:pPr>
              <w:ind w:firstLine="567"/>
              <w:jc w:val="both"/>
              <w:rPr>
                <w:sz w:val="22"/>
                <w:szCs w:val="22"/>
              </w:rPr>
            </w:pPr>
            <w:r w:rsidRPr="00A04BD7">
              <w:rPr>
                <w:sz w:val="22"/>
                <w:szCs w:val="22"/>
              </w:rPr>
              <w:t>Papildināt likumu ar jaunu pantu šādā redakcijā:</w:t>
            </w:r>
          </w:p>
          <w:p w:rsidR="00DA1B0A" w:rsidRDefault="00A04BD7" w:rsidP="008D6A00">
            <w:pPr>
              <w:ind w:firstLine="567"/>
              <w:jc w:val="both"/>
              <w:rPr>
                <w:sz w:val="22"/>
                <w:szCs w:val="22"/>
              </w:rPr>
            </w:pPr>
            <w:r w:rsidRPr="00A04BD7">
              <w:rPr>
                <w:sz w:val="22"/>
                <w:szCs w:val="22"/>
              </w:rPr>
              <w:t xml:space="preserve">“Noteikt Ministru kabinetam līdz 2021. gada 21.jūnijam apstiprināt Ministru kabineta sastāva reformas plānu un iesniegt Saeimā atbilstošus grozījumus  Ministru kabineta iekārtas likumā.” </w:t>
            </w:r>
          </w:p>
          <w:p w:rsidR="008B6BDA" w:rsidRDefault="008B6BDA" w:rsidP="008D6A00">
            <w:pPr>
              <w:ind w:firstLine="567"/>
              <w:jc w:val="both"/>
              <w:rPr>
                <w:sz w:val="22"/>
                <w:szCs w:val="22"/>
              </w:rPr>
            </w:pPr>
          </w:p>
          <w:p w:rsidR="008B6BDA" w:rsidRPr="00A04BD7" w:rsidRDefault="008B6BDA" w:rsidP="008D6A00">
            <w:pPr>
              <w:ind w:firstLine="567"/>
              <w:jc w:val="both"/>
              <w:rPr>
                <w:b/>
                <w:sz w:val="22"/>
                <w:szCs w:val="22"/>
                <w:u w:val="single"/>
              </w:rPr>
            </w:pPr>
          </w:p>
        </w:tc>
        <w:tc>
          <w:tcPr>
            <w:tcW w:w="1451" w:type="dxa"/>
          </w:tcPr>
          <w:p w:rsidR="00A04BD7" w:rsidRPr="0004688A" w:rsidRDefault="00A04BD7" w:rsidP="008C4B57">
            <w:pPr>
              <w:jc w:val="center"/>
              <w:rPr>
                <w:b/>
                <w:sz w:val="22"/>
                <w:szCs w:val="22"/>
              </w:rPr>
            </w:pPr>
          </w:p>
        </w:tc>
        <w:tc>
          <w:tcPr>
            <w:tcW w:w="1260" w:type="dxa"/>
          </w:tcPr>
          <w:p w:rsidR="00A04BD7" w:rsidRPr="0004688A" w:rsidRDefault="00A04BD7" w:rsidP="008B6465">
            <w:pPr>
              <w:jc w:val="both"/>
              <w:rPr>
                <w:sz w:val="22"/>
                <w:szCs w:val="22"/>
              </w:rPr>
            </w:pPr>
          </w:p>
        </w:tc>
      </w:tr>
      <w:tr w:rsidR="008D6A00" w:rsidRPr="0004688A" w:rsidTr="00F8029B">
        <w:tc>
          <w:tcPr>
            <w:tcW w:w="6091" w:type="dxa"/>
          </w:tcPr>
          <w:p w:rsidR="008D6A00" w:rsidRPr="00AE7B04" w:rsidRDefault="008D6A00" w:rsidP="00F8029B">
            <w:pPr>
              <w:ind w:firstLine="567"/>
              <w:jc w:val="both"/>
              <w:rPr>
                <w:sz w:val="22"/>
                <w:szCs w:val="22"/>
              </w:rPr>
            </w:pPr>
          </w:p>
        </w:tc>
        <w:tc>
          <w:tcPr>
            <w:tcW w:w="644" w:type="dxa"/>
          </w:tcPr>
          <w:p w:rsidR="008D6A00" w:rsidRPr="0004688A" w:rsidRDefault="008D6A00" w:rsidP="00F8029B">
            <w:pPr>
              <w:jc w:val="center"/>
              <w:rPr>
                <w:b/>
                <w:sz w:val="22"/>
                <w:szCs w:val="22"/>
              </w:rPr>
            </w:pPr>
            <w:r>
              <w:rPr>
                <w:b/>
                <w:sz w:val="22"/>
                <w:szCs w:val="22"/>
              </w:rPr>
              <w:t>17</w:t>
            </w:r>
          </w:p>
        </w:tc>
        <w:tc>
          <w:tcPr>
            <w:tcW w:w="5309" w:type="dxa"/>
          </w:tcPr>
          <w:p w:rsidR="008D6A00" w:rsidRPr="00A13AF3" w:rsidRDefault="008D6A00" w:rsidP="00F8029B">
            <w:pPr>
              <w:ind w:firstLine="567"/>
              <w:jc w:val="both"/>
              <w:rPr>
                <w:b/>
                <w:sz w:val="22"/>
                <w:szCs w:val="22"/>
                <w:u w:val="single"/>
              </w:rPr>
            </w:pPr>
            <w:r w:rsidRPr="00A13AF3">
              <w:rPr>
                <w:b/>
                <w:sz w:val="22"/>
                <w:szCs w:val="22"/>
                <w:u w:val="single"/>
              </w:rPr>
              <w:t>Deputāts I.Pimenovs</w:t>
            </w:r>
          </w:p>
          <w:p w:rsidR="008D6A00" w:rsidRPr="00A13AF3" w:rsidRDefault="008D6A00" w:rsidP="00F8029B">
            <w:pPr>
              <w:shd w:val="clear" w:color="auto" w:fill="FFFFFF"/>
              <w:autoSpaceDE w:val="0"/>
              <w:ind w:firstLine="567"/>
              <w:jc w:val="both"/>
              <w:rPr>
                <w:color w:val="000000"/>
                <w:sz w:val="22"/>
                <w:szCs w:val="22"/>
              </w:rPr>
            </w:pPr>
            <w:r w:rsidRPr="00A13AF3">
              <w:rPr>
                <w:color w:val="000000"/>
                <w:sz w:val="22"/>
                <w:szCs w:val="22"/>
              </w:rPr>
              <w:t>Papildināt likumprojektu ar jaunu pantu šādā redakcijā:</w:t>
            </w:r>
          </w:p>
          <w:p w:rsidR="008D6A00" w:rsidRPr="00A13AF3" w:rsidRDefault="008D6A00" w:rsidP="00F8029B">
            <w:pPr>
              <w:shd w:val="clear" w:color="auto" w:fill="FFFFFF"/>
              <w:autoSpaceDE w:val="0"/>
              <w:ind w:firstLine="567"/>
              <w:jc w:val="both"/>
              <w:rPr>
                <w:b/>
                <w:sz w:val="22"/>
                <w:szCs w:val="22"/>
                <w:u w:val="single"/>
              </w:rPr>
            </w:pPr>
            <w:r w:rsidRPr="00A13AF3">
              <w:rPr>
                <w:color w:val="000000"/>
                <w:sz w:val="22"/>
                <w:szCs w:val="22"/>
              </w:rPr>
              <w:t>“Ministru kabinets valsts atbalsta mērķprogrammu nodrošināšanai dibina valsts akciju sabiedrību “Latvijas Valsts attīstības banka” ar pamatkapitālu 100 000 000 </w:t>
            </w:r>
            <w:r w:rsidRPr="00A13AF3">
              <w:rPr>
                <w:i/>
                <w:iCs/>
                <w:color w:val="000000"/>
                <w:sz w:val="22"/>
                <w:szCs w:val="22"/>
              </w:rPr>
              <w:t>euro</w:t>
            </w:r>
            <w:r w:rsidRPr="00A13AF3">
              <w:rPr>
                <w:color w:val="000000"/>
                <w:sz w:val="22"/>
                <w:szCs w:val="22"/>
              </w:rPr>
              <w:t>.”</w:t>
            </w:r>
          </w:p>
        </w:tc>
        <w:tc>
          <w:tcPr>
            <w:tcW w:w="1451" w:type="dxa"/>
          </w:tcPr>
          <w:p w:rsidR="008D6A00" w:rsidRPr="0004688A" w:rsidRDefault="008D6A00" w:rsidP="00F8029B">
            <w:pPr>
              <w:jc w:val="center"/>
              <w:rPr>
                <w:b/>
                <w:sz w:val="22"/>
                <w:szCs w:val="22"/>
              </w:rPr>
            </w:pPr>
          </w:p>
        </w:tc>
        <w:tc>
          <w:tcPr>
            <w:tcW w:w="1260" w:type="dxa"/>
          </w:tcPr>
          <w:p w:rsidR="008D6A00" w:rsidRPr="0004688A" w:rsidRDefault="008D6A00" w:rsidP="00F8029B">
            <w:pPr>
              <w:jc w:val="both"/>
              <w:rPr>
                <w:sz w:val="22"/>
                <w:szCs w:val="22"/>
              </w:rPr>
            </w:pPr>
          </w:p>
        </w:tc>
      </w:tr>
      <w:tr w:rsidR="008A64FA" w:rsidRPr="0004688A" w:rsidTr="00F8029B">
        <w:tc>
          <w:tcPr>
            <w:tcW w:w="6091" w:type="dxa"/>
          </w:tcPr>
          <w:p w:rsidR="008A64FA" w:rsidRPr="00AE7B04" w:rsidRDefault="008A64FA" w:rsidP="00F8029B">
            <w:pPr>
              <w:ind w:firstLine="567"/>
              <w:jc w:val="both"/>
              <w:rPr>
                <w:sz w:val="22"/>
                <w:szCs w:val="22"/>
              </w:rPr>
            </w:pPr>
          </w:p>
        </w:tc>
        <w:tc>
          <w:tcPr>
            <w:tcW w:w="644" w:type="dxa"/>
          </w:tcPr>
          <w:p w:rsidR="008A64FA" w:rsidRPr="0004688A" w:rsidRDefault="008A64FA" w:rsidP="00F8029B">
            <w:pPr>
              <w:jc w:val="center"/>
              <w:rPr>
                <w:b/>
                <w:sz w:val="22"/>
                <w:szCs w:val="22"/>
              </w:rPr>
            </w:pPr>
            <w:r>
              <w:rPr>
                <w:b/>
                <w:sz w:val="22"/>
                <w:szCs w:val="22"/>
              </w:rPr>
              <w:t>18</w:t>
            </w:r>
          </w:p>
        </w:tc>
        <w:tc>
          <w:tcPr>
            <w:tcW w:w="5309" w:type="dxa"/>
          </w:tcPr>
          <w:p w:rsidR="008A64FA" w:rsidRPr="00D43FD0" w:rsidRDefault="008A64FA" w:rsidP="00F8029B">
            <w:pPr>
              <w:ind w:firstLine="567"/>
              <w:jc w:val="both"/>
              <w:rPr>
                <w:b/>
                <w:sz w:val="22"/>
                <w:szCs w:val="22"/>
                <w:u w:val="single"/>
              </w:rPr>
            </w:pPr>
            <w:r w:rsidRPr="00D43FD0">
              <w:rPr>
                <w:b/>
                <w:sz w:val="22"/>
                <w:szCs w:val="22"/>
                <w:u w:val="single"/>
              </w:rPr>
              <w:t>Deputāts I.Pimenovs</w:t>
            </w:r>
          </w:p>
          <w:p w:rsidR="008A64FA" w:rsidRPr="00D43FD0" w:rsidRDefault="008A64FA" w:rsidP="00F8029B">
            <w:pPr>
              <w:ind w:firstLine="567"/>
              <w:jc w:val="both"/>
              <w:rPr>
                <w:sz w:val="22"/>
                <w:szCs w:val="22"/>
              </w:rPr>
            </w:pPr>
            <w:r w:rsidRPr="00D43FD0">
              <w:rPr>
                <w:sz w:val="22"/>
                <w:szCs w:val="22"/>
              </w:rPr>
              <w:t>Papildināt likumprojektu ar jaunu pantu šādā redakcijā:</w:t>
            </w:r>
          </w:p>
          <w:p w:rsidR="008A64FA" w:rsidRPr="00D43FD0" w:rsidRDefault="008A64FA" w:rsidP="00F8029B">
            <w:pPr>
              <w:shd w:val="clear" w:color="auto" w:fill="FFFFFF"/>
              <w:autoSpaceDE w:val="0"/>
              <w:ind w:firstLine="567"/>
              <w:jc w:val="both"/>
              <w:rPr>
                <w:b/>
                <w:sz w:val="22"/>
                <w:szCs w:val="22"/>
                <w:u w:val="single"/>
              </w:rPr>
            </w:pPr>
            <w:r w:rsidRPr="00D43FD0">
              <w:rPr>
                <w:bCs/>
                <w:color w:val="000000"/>
                <w:sz w:val="22"/>
                <w:szCs w:val="22"/>
              </w:rPr>
              <w:t>“Ministru kabinets līdz 2021. gada 15.</w:t>
            </w:r>
            <w:r w:rsidRPr="00D43FD0">
              <w:rPr>
                <w:sz w:val="22"/>
                <w:szCs w:val="22"/>
              </w:rPr>
              <w:t> </w:t>
            </w:r>
            <w:r w:rsidRPr="00D43FD0">
              <w:rPr>
                <w:bCs/>
                <w:color w:val="000000"/>
                <w:sz w:val="22"/>
                <w:szCs w:val="22"/>
              </w:rPr>
              <w:t xml:space="preserve">oktobrim iesniedz Saeimā likumprojektu par Solidaritātes nodokļa likuma atcelšanu vienlaikus ar likumprojektu par grozījumiem likumā “Par iedzīvotāju ienākuma nodokli” un likumprojektu par grozījumiem likumā “Uzņēmumu ienākuma nodokļa likums”, ar kuriem no 2022. gada 1. janvāri tiek nodrošināta </w:t>
            </w:r>
            <w:r w:rsidRPr="00D43FD0">
              <w:rPr>
                <w:bCs/>
                <w:sz w:val="22"/>
                <w:szCs w:val="22"/>
              </w:rPr>
              <w:t xml:space="preserve">progresivitātes principa piemērošana fizisko personu visu veidu ienākumu, t.sk. kapitāla pieauguma un kapitāla, kas nav kapitāla pieaugums, aplikšanā ar </w:t>
            </w:r>
            <w:r w:rsidRPr="00D43FD0">
              <w:rPr>
                <w:bCs/>
                <w:color w:val="000000"/>
                <w:sz w:val="22"/>
                <w:szCs w:val="22"/>
              </w:rPr>
              <w:t>iedzīvotāju ienākuma nodokli.”</w:t>
            </w:r>
          </w:p>
        </w:tc>
        <w:tc>
          <w:tcPr>
            <w:tcW w:w="1451" w:type="dxa"/>
          </w:tcPr>
          <w:p w:rsidR="008A64FA" w:rsidRPr="0004688A" w:rsidRDefault="008A64FA" w:rsidP="00F8029B">
            <w:pPr>
              <w:jc w:val="center"/>
              <w:rPr>
                <w:b/>
                <w:sz w:val="22"/>
                <w:szCs w:val="22"/>
              </w:rPr>
            </w:pPr>
          </w:p>
        </w:tc>
        <w:tc>
          <w:tcPr>
            <w:tcW w:w="1260" w:type="dxa"/>
          </w:tcPr>
          <w:p w:rsidR="008A64FA" w:rsidRPr="0004688A" w:rsidRDefault="008A64FA" w:rsidP="00F8029B">
            <w:pPr>
              <w:jc w:val="both"/>
              <w:rPr>
                <w:sz w:val="22"/>
                <w:szCs w:val="22"/>
              </w:rPr>
            </w:pPr>
          </w:p>
        </w:tc>
      </w:tr>
      <w:tr w:rsidR="008A64FA" w:rsidRPr="0004688A" w:rsidTr="00F8029B">
        <w:tc>
          <w:tcPr>
            <w:tcW w:w="6091" w:type="dxa"/>
          </w:tcPr>
          <w:p w:rsidR="008A64FA" w:rsidRPr="00AE7B04" w:rsidRDefault="008A64FA" w:rsidP="00F8029B">
            <w:pPr>
              <w:ind w:firstLine="567"/>
              <w:jc w:val="both"/>
              <w:rPr>
                <w:sz w:val="22"/>
                <w:szCs w:val="22"/>
              </w:rPr>
            </w:pPr>
          </w:p>
        </w:tc>
        <w:tc>
          <w:tcPr>
            <w:tcW w:w="644" w:type="dxa"/>
          </w:tcPr>
          <w:p w:rsidR="008A64FA" w:rsidRPr="0004688A" w:rsidRDefault="008A64FA" w:rsidP="00F8029B">
            <w:pPr>
              <w:jc w:val="center"/>
              <w:rPr>
                <w:b/>
                <w:sz w:val="22"/>
                <w:szCs w:val="22"/>
              </w:rPr>
            </w:pPr>
            <w:r>
              <w:rPr>
                <w:b/>
                <w:sz w:val="22"/>
                <w:szCs w:val="22"/>
              </w:rPr>
              <w:t>19</w:t>
            </w:r>
          </w:p>
        </w:tc>
        <w:tc>
          <w:tcPr>
            <w:tcW w:w="5309" w:type="dxa"/>
          </w:tcPr>
          <w:p w:rsidR="008A64FA" w:rsidRPr="00D43FD0" w:rsidRDefault="008A64FA" w:rsidP="00F8029B">
            <w:pPr>
              <w:ind w:firstLine="567"/>
              <w:jc w:val="both"/>
              <w:rPr>
                <w:b/>
                <w:sz w:val="22"/>
                <w:szCs w:val="22"/>
                <w:u w:val="single"/>
              </w:rPr>
            </w:pPr>
            <w:r w:rsidRPr="00D43FD0">
              <w:rPr>
                <w:b/>
                <w:sz w:val="22"/>
                <w:szCs w:val="22"/>
                <w:u w:val="single"/>
              </w:rPr>
              <w:t>Deputāts I.Pimenovs</w:t>
            </w:r>
          </w:p>
          <w:p w:rsidR="008A64FA" w:rsidRPr="00D43FD0" w:rsidRDefault="008A64FA" w:rsidP="00F8029B">
            <w:pPr>
              <w:ind w:firstLine="567"/>
              <w:jc w:val="both"/>
              <w:rPr>
                <w:sz w:val="22"/>
                <w:szCs w:val="22"/>
              </w:rPr>
            </w:pPr>
            <w:r w:rsidRPr="00D43FD0">
              <w:rPr>
                <w:sz w:val="22"/>
                <w:szCs w:val="22"/>
              </w:rPr>
              <w:t xml:space="preserve">Papildināt likumprojektu ar jaunu pantu šādā redakcijā: </w:t>
            </w:r>
          </w:p>
          <w:p w:rsidR="008A64FA" w:rsidRDefault="008A64FA" w:rsidP="008A64FA">
            <w:pPr>
              <w:ind w:firstLine="567"/>
              <w:jc w:val="both"/>
              <w:rPr>
                <w:sz w:val="22"/>
                <w:szCs w:val="22"/>
              </w:rPr>
            </w:pPr>
            <w:r w:rsidRPr="00D43FD0">
              <w:rPr>
                <w:sz w:val="22"/>
                <w:szCs w:val="22"/>
              </w:rPr>
              <w:t xml:space="preserve">“Ministru kabinetam līdz </w:t>
            </w:r>
            <w:r w:rsidRPr="00D43FD0">
              <w:rPr>
                <w:bCs/>
                <w:color w:val="000000"/>
                <w:sz w:val="22"/>
                <w:szCs w:val="22"/>
              </w:rPr>
              <w:t>2021. gada 15.</w:t>
            </w:r>
            <w:r w:rsidRPr="00D43FD0">
              <w:rPr>
                <w:sz w:val="22"/>
                <w:szCs w:val="22"/>
              </w:rPr>
              <w:t> </w:t>
            </w:r>
            <w:r w:rsidRPr="00D43FD0">
              <w:rPr>
                <w:bCs/>
                <w:color w:val="000000"/>
                <w:sz w:val="22"/>
                <w:szCs w:val="22"/>
              </w:rPr>
              <w:t xml:space="preserve">oktobrim </w:t>
            </w:r>
            <w:r w:rsidRPr="00D43FD0">
              <w:rPr>
                <w:sz w:val="22"/>
                <w:szCs w:val="22"/>
              </w:rPr>
              <w:t>iesniedz Saeimā likumprojektu par grozījumiem likumā “Par iedzīvotāju ienākuma nodokli”, ar kuriem, nosākot gada apliekamo ienākumu, tiek atcelta gada diferencētā neapliekamā minimuma piemērošana un tā vietā tiek ieviesta aplikšana ar nulles nodokļa likmi iedzīvotāju ienākumam, kurš vienāds ar valstī noteikto minimālo mēnešalgas apmēru, reizinātu ar koeficientu 12””.</w:t>
            </w:r>
          </w:p>
          <w:p w:rsidR="008B6BDA" w:rsidRDefault="008B6BDA" w:rsidP="008A64FA">
            <w:pPr>
              <w:ind w:firstLine="567"/>
              <w:jc w:val="both"/>
              <w:rPr>
                <w:sz w:val="22"/>
                <w:szCs w:val="22"/>
              </w:rPr>
            </w:pPr>
          </w:p>
          <w:p w:rsidR="008B6BDA" w:rsidRDefault="008B6BDA" w:rsidP="008A64FA">
            <w:pPr>
              <w:ind w:firstLine="567"/>
              <w:jc w:val="both"/>
              <w:rPr>
                <w:sz w:val="22"/>
                <w:szCs w:val="22"/>
              </w:rPr>
            </w:pPr>
          </w:p>
          <w:p w:rsidR="008B6BDA" w:rsidRDefault="008B6BDA" w:rsidP="008A64FA">
            <w:pPr>
              <w:ind w:firstLine="567"/>
              <w:jc w:val="both"/>
              <w:rPr>
                <w:sz w:val="22"/>
                <w:szCs w:val="22"/>
              </w:rPr>
            </w:pPr>
          </w:p>
          <w:p w:rsidR="008B6BDA" w:rsidRPr="00D43FD0" w:rsidRDefault="008B6BDA" w:rsidP="008A64FA">
            <w:pPr>
              <w:ind w:firstLine="567"/>
              <w:jc w:val="both"/>
              <w:rPr>
                <w:b/>
                <w:sz w:val="22"/>
                <w:szCs w:val="22"/>
                <w:u w:val="single"/>
              </w:rPr>
            </w:pPr>
          </w:p>
        </w:tc>
        <w:tc>
          <w:tcPr>
            <w:tcW w:w="1451" w:type="dxa"/>
          </w:tcPr>
          <w:p w:rsidR="008A64FA" w:rsidRPr="0004688A" w:rsidRDefault="008A64FA" w:rsidP="00F8029B">
            <w:pPr>
              <w:jc w:val="center"/>
              <w:rPr>
                <w:b/>
                <w:sz w:val="22"/>
                <w:szCs w:val="22"/>
              </w:rPr>
            </w:pPr>
          </w:p>
        </w:tc>
        <w:tc>
          <w:tcPr>
            <w:tcW w:w="1260" w:type="dxa"/>
          </w:tcPr>
          <w:p w:rsidR="008A64FA" w:rsidRPr="0004688A" w:rsidRDefault="008A64FA" w:rsidP="00F8029B">
            <w:pPr>
              <w:jc w:val="both"/>
              <w:rPr>
                <w:sz w:val="22"/>
                <w:szCs w:val="22"/>
              </w:rPr>
            </w:pPr>
          </w:p>
        </w:tc>
      </w:tr>
      <w:tr w:rsidR="00DE35FE" w:rsidRPr="0004688A" w:rsidTr="00790D09">
        <w:tc>
          <w:tcPr>
            <w:tcW w:w="6091" w:type="dxa"/>
          </w:tcPr>
          <w:p w:rsidR="00DE35FE" w:rsidRPr="00AE7B04" w:rsidRDefault="00DE35FE" w:rsidP="00260075">
            <w:pPr>
              <w:ind w:firstLine="567"/>
              <w:jc w:val="both"/>
              <w:rPr>
                <w:sz w:val="22"/>
                <w:szCs w:val="22"/>
              </w:rPr>
            </w:pPr>
          </w:p>
        </w:tc>
        <w:tc>
          <w:tcPr>
            <w:tcW w:w="644" w:type="dxa"/>
          </w:tcPr>
          <w:p w:rsidR="00DE35FE" w:rsidRPr="0004688A" w:rsidRDefault="008A64FA" w:rsidP="00EA09BE">
            <w:pPr>
              <w:jc w:val="center"/>
              <w:rPr>
                <w:b/>
                <w:sz w:val="22"/>
                <w:szCs w:val="22"/>
              </w:rPr>
            </w:pPr>
            <w:r>
              <w:rPr>
                <w:b/>
                <w:sz w:val="22"/>
                <w:szCs w:val="22"/>
              </w:rPr>
              <w:t>20</w:t>
            </w:r>
          </w:p>
        </w:tc>
        <w:tc>
          <w:tcPr>
            <w:tcW w:w="5309" w:type="dxa"/>
          </w:tcPr>
          <w:p w:rsidR="00DE35FE" w:rsidRPr="00DE35FE" w:rsidRDefault="00DE35FE" w:rsidP="00DE35FE">
            <w:pPr>
              <w:ind w:firstLine="567"/>
              <w:jc w:val="both"/>
              <w:rPr>
                <w:b/>
                <w:sz w:val="22"/>
                <w:szCs w:val="22"/>
                <w:u w:val="single"/>
              </w:rPr>
            </w:pPr>
            <w:r w:rsidRPr="00DE35FE">
              <w:rPr>
                <w:b/>
                <w:sz w:val="22"/>
                <w:szCs w:val="22"/>
                <w:u w:val="single"/>
              </w:rPr>
              <w:t>Deputāte. R.Ločmele</w:t>
            </w:r>
          </w:p>
          <w:p w:rsidR="00DE35FE" w:rsidRPr="00DE35FE" w:rsidRDefault="00DE35FE" w:rsidP="00DE35FE">
            <w:pPr>
              <w:ind w:firstLine="567"/>
              <w:jc w:val="both"/>
              <w:rPr>
                <w:sz w:val="22"/>
                <w:szCs w:val="22"/>
              </w:rPr>
            </w:pPr>
            <w:r w:rsidRPr="00DE35FE">
              <w:rPr>
                <w:sz w:val="22"/>
                <w:szCs w:val="22"/>
              </w:rPr>
              <w:t>Papildināt likumprojektu ar jaunu pantu šādā redakcijā:</w:t>
            </w:r>
          </w:p>
          <w:p w:rsidR="00DE35FE" w:rsidRPr="00DE35FE" w:rsidRDefault="00DE35FE" w:rsidP="00DE35FE">
            <w:pPr>
              <w:pStyle w:val="NoSpacing"/>
              <w:ind w:firstLine="567"/>
              <w:jc w:val="both"/>
              <w:rPr>
                <w:rFonts w:ascii="Times New Roman" w:hAnsi="Times New Roman"/>
                <w:b/>
                <w:sz w:val="22"/>
                <w:szCs w:val="22"/>
                <w:u w:val="single"/>
              </w:rPr>
            </w:pPr>
            <w:r w:rsidRPr="00DE35FE">
              <w:rPr>
                <w:rFonts w:ascii="Times New Roman" w:hAnsi="Times New Roman"/>
                <w:sz w:val="22"/>
                <w:szCs w:val="22"/>
              </w:rPr>
              <w:t xml:space="preserve">“Ministru kabinetam izstrādāt normatīvos aktus, kas paredz, ka no 2021.gada 1.janvāra ģimenes valsts pabalsts par pirmo bērnu ģimenē ir ne mazāks par 50 </w:t>
            </w:r>
            <w:r w:rsidRPr="00DE35FE">
              <w:rPr>
                <w:rFonts w:ascii="Times New Roman" w:hAnsi="Times New Roman"/>
                <w:i/>
                <w:iCs/>
                <w:sz w:val="22"/>
                <w:szCs w:val="22"/>
              </w:rPr>
              <w:t>euro</w:t>
            </w:r>
            <w:r w:rsidRPr="00DE35FE">
              <w:rPr>
                <w:rFonts w:ascii="Times New Roman" w:hAnsi="Times New Roman"/>
                <w:sz w:val="22"/>
                <w:szCs w:val="22"/>
              </w:rPr>
              <w:t xml:space="preserve">, par otro – ne mazāks par 100 </w:t>
            </w:r>
            <w:r w:rsidRPr="00DE35FE">
              <w:rPr>
                <w:rFonts w:ascii="Times New Roman" w:hAnsi="Times New Roman"/>
                <w:i/>
                <w:iCs/>
                <w:sz w:val="22"/>
                <w:szCs w:val="22"/>
              </w:rPr>
              <w:t>euro</w:t>
            </w:r>
            <w:r w:rsidRPr="00DE35FE">
              <w:rPr>
                <w:rFonts w:ascii="Times New Roman" w:hAnsi="Times New Roman"/>
                <w:sz w:val="22"/>
                <w:szCs w:val="22"/>
              </w:rPr>
              <w:t xml:space="preserve"> un par trešo un katru nākamo bērnu – ne mazāks par 150 </w:t>
            </w:r>
            <w:r w:rsidRPr="00DE35FE">
              <w:rPr>
                <w:rFonts w:ascii="Times New Roman" w:hAnsi="Times New Roman"/>
                <w:i/>
                <w:iCs/>
                <w:sz w:val="22"/>
                <w:szCs w:val="22"/>
              </w:rPr>
              <w:t>euro</w:t>
            </w:r>
            <w:r w:rsidRPr="00DE35FE">
              <w:rPr>
                <w:rFonts w:ascii="Times New Roman" w:hAnsi="Times New Roman"/>
                <w:sz w:val="22"/>
                <w:szCs w:val="22"/>
              </w:rPr>
              <w:t xml:space="preserve"> mēnesī.”</w:t>
            </w:r>
          </w:p>
        </w:tc>
        <w:tc>
          <w:tcPr>
            <w:tcW w:w="1451" w:type="dxa"/>
          </w:tcPr>
          <w:p w:rsidR="00DE35FE" w:rsidRPr="0004688A" w:rsidRDefault="00DE35FE" w:rsidP="008C4B57">
            <w:pPr>
              <w:jc w:val="center"/>
              <w:rPr>
                <w:b/>
                <w:sz w:val="22"/>
                <w:szCs w:val="22"/>
              </w:rPr>
            </w:pPr>
          </w:p>
        </w:tc>
        <w:tc>
          <w:tcPr>
            <w:tcW w:w="1260" w:type="dxa"/>
          </w:tcPr>
          <w:p w:rsidR="00DE35FE" w:rsidRPr="0004688A" w:rsidRDefault="00DE35FE" w:rsidP="008B6465">
            <w:pPr>
              <w:jc w:val="both"/>
              <w:rPr>
                <w:sz w:val="22"/>
                <w:szCs w:val="22"/>
              </w:rPr>
            </w:pPr>
          </w:p>
        </w:tc>
      </w:tr>
      <w:tr w:rsidR="00DD4A79" w:rsidRPr="0004688A" w:rsidTr="00F8029B">
        <w:tc>
          <w:tcPr>
            <w:tcW w:w="6091" w:type="dxa"/>
          </w:tcPr>
          <w:p w:rsidR="00DD4A79" w:rsidRPr="00AE7B04" w:rsidRDefault="00DD4A79" w:rsidP="00F8029B">
            <w:pPr>
              <w:ind w:firstLine="567"/>
              <w:jc w:val="both"/>
              <w:rPr>
                <w:sz w:val="22"/>
                <w:szCs w:val="22"/>
              </w:rPr>
            </w:pPr>
          </w:p>
        </w:tc>
        <w:tc>
          <w:tcPr>
            <w:tcW w:w="644" w:type="dxa"/>
          </w:tcPr>
          <w:p w:rsidR="00DD4A79" w:rsidRPr="0004688A" w:rsidRDefault="00DD4A79" w:rsidP="00F8029B">
            <w:pPr>
              <w:jc w:val="center"/>
              <w:rPr>
                <w:b/>
                <w:sz w:val="22"/>
                <w:szCs w:val="22"/>
              </w:rPr>
            </w:pPr>
            <w:r>
              <w:rPr>
                <w:b/>
                <w:sz w:val="22"/>
                <w:szCs w:val="22"/>
              </w:rPr>
              <w:t>21</w:t>
            </w:r>
          </w:p>
        </w:tc>
        <w:tc>
          <w:tcPr>
            <w:tcW w:w="5309" w:type="dxa"/>
          </w:tcPr>
          <w:p w:rsidR="00DD4A79" w:rsidRPr="00993CD2" w:rsidRDefault="00DD4A79" w:rsidP="00F8029B">
            <w:pPr>
              <w:shd w:val="clear" w:color="auto" w:fill="FFFFFF"/>
              <w:ind w:firstLine="567"/>
              <w:rPr>
                <w:b/>
                <w:bCs/>
                <w:sz w:val="22"/>
                <w:szCs w:val="22"/>
                <w:u w:val="single"/>
              </w:rPr>
            </w:pPr>
            <w:r w:rsidRPr="00993CD2">
              <w:rPr>
                <w:b/>
                <w:bCs/>
                <w:sz w:val="22"/>
                <w:szCs w:val="22"/>
                <w:u w:val="single"/>
              </w:rPr>
              <w:t>Deputāte J.Stepaņenko</w:t>
            </w:r>
          </w:p>
          <w:p w:rsidR="00DD4A79" w:rsidRPr="00993CD2" w:rsidRDefault="00DD4A79" w:rsidP="00F8029B">
            <w:pPr>
              <w:shd w:val="clear" w:color="auto" w:fill="FFFFFF"/>
              <w:ind w:firstLine="567"/>
              <w:rPr>
                <w:bCs/>
                <w:sz w:val="22"/>
                <w:szCs w:val="22"/>
                <w:lang w:eastAsia="lv-LV"/>
              </w:rPr>
            </w:pPr>
            <w:r w:rsidRPr="00993CD2">
              <w:rPr>
                <w:bCs/>
                <w:sz w:val="22"/>
                <w:szCs w:val="22"/>
              </w:rPr>
              <w:t xml:space="preserve">Papildināt likumprojektu ar jauniem pantiem sekojošā redakcijā: </w:t>
            </w:r>
          </w:p>
          <w:p w:rsidR="00DD4A79" w:rsidRPr="00993CD2" w:rsidRDefault="00DD4A79" w:rsidP="00F8029B">
            <w:pPr>
              <w:ind w:firstLine="567"/>
              <w:jc w:val="both"/>
              <w:rPr>
                <w:sz w:val="22"/>
                <w:szCs w:val="22"/>
                <w:shd w:val="clear" w:color="auto" w:fill="FFFFFF"/>
              </w:rPr>
            </w:pPr>
            <w:r w:rsidRPr="00993CD2">
              <w:rPr>
                <w:sz w:val="22"/>
                <w:szCs w:val="22"/>
                <w:lang w:eastAsia="lv-LV"/>
              </w:rPr>
              <w:t> </w:t>
            </w:r>
            <w:r w:rsidRPr="00993CD2">
              <w:rPr>
                <w:sz w:val="22"/>
                <w:szCs w:val="22"/>
                <w:shd w:val="clear" w:color="auto" w:fill="FFFFFF"/>
              </w:rPr>
              <w:t>“__.Ministru kabinetam līdz 2021.gada 1. martam sagatavot attiecīgos grozījumus tiesību aktos, kas paredz daudzbērnu ģimenes statusam atbilstošo atvieglojumu un valsts nodrošināto atbalsta pasākumu piešķiršanu arī ģimenei, kas ir adoptējusi ārpusģimenes aprūpē esošo bērnu un ģimenei (personai), kuras aprūpē ir bērns ar invaliditāti, tajos gadījumos, kad atvieglojumi vai valsts atbalsta pasākumi šādām ģimenēm ir mazākā apmērā, nekā daudzbērnu ģimenēm”.</w:t>
            </w:r>
          </w:p>
          <w:p w:rsidR="00DD4A79" w:rsidRPr="00993CD2" w:rsidRDefault="00DD4A79" w:rsidP="00F8029B">
            <w:pPr>
              <w:ind w:firstLine="567"/>
              <w:jc w:val="both"/>
              <w:rPr>
                <w:sz w:val="22"/>
                <w:szCs w:val="22"/>
              </w:rPr>
            </w:pPr>
            <w:r w:rsidRPr="00993CD2">
              <w:rPr>
                <w:sz w:val="22"/>
                <w:szCs w:val="22"/>
              </w:rPr>
              <w:t xml:space="preserve"> “__. Ministru kabinetam līdz 2021.gada 1.jūlijam, izstrādāt un iesniegt Saeimai grozījumus likumā “Par nekustamā īpašuma nodokli”, paredzot to, ka ar nekustamā īpašuma nodokli neapliek vienu Latvijas fiziskās personas īpašumā esošu nekustamo īpašumu, kurā persona ir deklarējusi savu dzīvesvietu un tajā dzīvo, kā arī šim nekustamajam īpašumam piekritīgo zemes platību pilsētās un ciemos līdz 2000 kvadrātmetriem, viensētās- līdz diviem hektāriem.”</w:t>
            </w:r>
          </w:p>
          <w:p w:rsidR="00DD4A79" w:rsidRPr="00993CD2" w:rsidRDefault="00DD4A79" w:rsidP="00F8029B">
            <w:pPr>
              <w:ind w:firstLine="567"/>
              <w:jc w:val="both"/>
              <w:rPr>
                <w:bCs/>
                <w:sz w:val="22"/>
                <w:szCs w:val="22"/>
              </w:rPr>
            </w:pPr>
            <w:r w:rsidRPr="00993CD2">
              <w:rPr>
                <w:sz w:val="22"/>
                <w:szCs w:val="22"/>
              </w:rPr>
              <w:t xml:space="preserve"> </w:t>
            </w:r>
            <w:r w:rsidRPr="00993CD2">
              <w:rPr>
                <w:bCs/>
                <w:sz w:val="22"/>
                <w:szCs w:val="22"/>
              </w:rPr>
              <w:t xml:space="preserve">“___. Ministru kabinetam līdz 2021.gada 1.janvārim izstrādāt kārtību, kādā tām Latvijas Republikā reģistrētajām juridiskajām personām, kurām nav atvērts maksājumu konts, būtu nodrošināta iespēja atvērt maksājumu kontu valsts kasē vai citā Ministru kabineta  deleģētajā finanšu iestādē.” </w:t>
            </w:r>
            <w:r w:rsidRPr="00993CD2">
              <w:rPr>
                <w:bCs/>
                <w:sz w:val="22"/>
                <w:szCs w:val="22"/>
              </w:rPr>
              <w:tab/>
            </w:r>
          </w:p>
          <w:p w:rsidR="00DD4A79" w:rsidRPr="00993CD2" w:rsidRDefault="00DD4A79" w:rsidP="00F8029B">
            <w:pPr>
              <w:ind w:firstLine="567"/>
              <w:jc w:val="both"/>
              <w:rPr>
                <w:sz w:val="22"/>
                <w:szCs w:val="22"/>
                <w:highlight w:val="yellow"/>
              </w:rPr>
            </w:pPr>
            <w:r w:rsidRPr="00993CD2">
              <w:rPr>
                <w:sz w:val="22"/>
                <w:szCs w:val="22"/>
              </w:rPr>
              <w:lastRenderedPageBreak/>
              <w:t xml:space="preserve">“___. Ministru kabinets līdz 2021.gada 1.jūlijam, uzaicinot visas Latvijā reģistrētas politiskās organizācijas (partijas), veicot sabiedrisko apspriešanu un konsultējoties ar nevalstisko sektoru, izstrādā jaunu politisko partiju finansēšanas modeli, kas paredz iespēju nodokļu maksātājam pēc savas izvēles novirzīt procentuālo maksājamā iedzīvotāju ienākuma nodokļa daļu kādai konkrētai partijai pēc attiecīgā nodokļu maksātāja izvēles.” </w:t>
            </w:r>
          </w:p>
          <w:p w:rsidR="00DD4A79" w:rsidRPr="00993CD2" w:rsidRDefault="00DD4A79" w:rsidP="00F8029B">
            <w:pPr>
              <w:ind w:firstLine="567"/>
              <w:jc w:val="both"/>
              <w:rPr>
                <w:b/>
                <w:sz w:val="22"/>
                <w:szCs w:val="22"/>
                <w:u w:val="single"/>
              </w:rPr>
            </w:pPr>
            <w:r w:rsidRPr="00993CD2">
              <w:rPr>
                <w:sz w:val="22"/>
                <w:szCs w:val="22"/>
              </w:rPr>
              <w:t>“___. Ministru kabinets līdz 2021.gada 1.jūlijam izstrādā kārtību, kādā  Politiskā organizācija (partija), kura saņem valsts finansējumu un ir ievēlēta Saeimā, vienu reizi gadā līdz nākamā gada 1.martam sagatavo un iesniedz Korupcijas novēršanas un apkarošanas birojam pārskatu par politiskās organizācijas (partijas) darbības ietekmi uz tautsaimniecības attīstību veikto pasākumu ietvarā un partijas programmas izpildes pasākumiem konkrētajā laika posmā, nodrošinot pārskatu publisku pieejamību  Korupcijas novēršanas un apkarošanas biroja interneta vietnē.</w:t>
            </w:r>
          </w:p>
        </w:tc>
        <w:tc>
          <w:tcPr>
            <w:tcW w:w="1451" w:type="dxa"/>
          </w:tcPr>
          <w:p w:rsidR="00DD4A79" w:rsidRPr="0004688A" w:rsidRDefault="00DD4A79" w:rsidP="00F8029B">
            <w:pPr>
              <w:jc w:val="center"/>
              <w:rPr>
                <w:b/>
                <w:sz w:val="22"/>
                <w:szCs w:val="22"/>
              </w:rPr>
            </w:pPr>
          </w:p>
        </w:tc>
        <w:tc>
          <w:tcPr>
            <w:tcW w:w="1260" w:type="dxa"/>
          </w:tcPr>
          <w:p w:rsidR="00DD4A79" w:rsidRPr="0004688A" w:rsidRDefault="00DD4A79" w:rsidP="00F8029B">
            <w:pPr>
              <w:jc w:val="both"/>
              <w:rPr>
                <w:sz w:val="22"/>
                <w:szCs w:val="22"/>
              </w:rPr>
            </w:pPr>
          </w:p>
        </w:tc>
      </w:tr>
      <w:tr w:rsidR="00DD4A79" w:rsidRPr="0004688A" w:rsidTr="00F8029B">
        <w:tc>
          <w:tcPr>
            <w:tcW w:w="6091" w:type="dxa"/>
          </w:tcPr>
          <w:p w:rsidR="00DD4A79" w:rsidRPr="00AE7B04" w:rsidRDefault="00DD4A79" w:rsidP="00F8029B">
            <w:pPr>
              <w:ind w:firstLine="567"/>
              <w:jc w:val="both"/>
              <w:rPr>
                <w:sz w:val="22"/>
                <w:szCs w:val="22"/>
              </w:rPr>
            </w:pPr>
          </w:p>
        </w:tc>
        <w:tc>
          <w:tcPr>
            <w:tcW w:w="644" w:type="dxa"/>
          </w:tcPr>
          <w:p w:rsidR="00DD4A79" w:rsidRPr="0004688A" w:rsidRDefault="00DD4A79" w:rsidP="00F8029B">
            <w:pPr>
              <w:jc w:val="center"/>
              <w:rPr>
                <w:b/>
                <w:sz w:val="22"/>
                <w:szCs w:val="22"/>
              </w:rPr>
            </w:pPr>
            <w:r>
              <w:rPr>
                <w:b/>
                <w:sz w:val="22"/>
                <w:szCs w:val="22"/>
              </w:rPr>
              <w:t>22</w:t>
            </w:r>
          </w:p>
        </w:tc>
        <w:tc>
          <w:tcPr>
            <w:tcW w:w="5309" w:type="dxa"/>
          </w:tcPr>
          <w:p w:rsidR="00DD4A79" w:rsidRPr="00B2020F" w:rsidRDefault="00DD4A79" w:rsidP="00F8029B">
            <w:pPr>
              <w:shd w:val="clear" w:color="auto" w:fill="FFFFFF"/>
              <w:ind w:firstLine="567"/>
              <w:rPr>
                <w:b/>
                <w:bCs/>
                <w:sz w:val="22"/>
                <w:szCs w:val="22"/>
                <w:u w:val="single"/>
              </w:rPr>
            </w:pPr>
            <w:r w:rsidRPr="00B2020F">
              <w:rPr>
                <w:b/>
                <w:bCs/>
                <w:sz w:val="22"/>
                <w:szCs w:val="22"/>
                <w:u w:val="single"/>
              </w:rPr>
              <w:t>Deputāte K.Sprūde</w:t>
            </w:r>
          </w:p>
          <w:p w:rsidR="00DD4A79" w:rsidRPr="00B2020F" w:rsidRDefault="00DD4A79" w:rsidP="00F8029B">
            <w:pPr>
              <w:shd w:val="clear" w:color="auto" w:fill="FFFFFF"/>
              <w:ind w:firstLine="567"/>
              <w:rPr>
                <w:bCs/>
                <w:sz w:val="22"/>
                <w:szCs w:val="22"/>
                <w:lang w:eastAsia="lv-LV"/>
              </w:rPr>
            </w:pPr>
            <w:r w:rsidRPr="00B2020F">
              <w:rPr>
                <w:bCs/>
                <w:sz w:val="22"/>
                <w:szCs w:val="22"/>
              </w:rPr>
              <w:t xml:space="preserve">Papildināt likumprojektu ar jauniem pantiem sekojošā redakcijā: </w:t>
            </w:r>
          </w:p>
          <w:p w:rsidR="00DD4A79" w:rsidRPr="00B2020F" w:rsidRDefault="00DD4A79" w:rsidP="00F8029B">
            <w:pPr>
              <w:ind w:firstLine="567"/>
              <w:jc w:val="both"/>
              <w:rPr>
                <w:sz w:val="22"/>
                <w:szCs w:val="22"/>
                <w:shd w:val="clear" w:color="auto" w:fill="FFFFFF"/>
              </w:rPr>
            </w:pPr>
            <w:r w:rsidRPr="00B2020F">
              <w:rPr>
                <w:sz w:val="22"/>
                <w:szCs w:val="22"/>
                <w:shd w:val="clear" w:color="auto" w:fill="FFFFFF"/>
              </w:rPr>
              <w:t>“__.Ministru kabinetam līdz 2021.gada 1. martam sagatavot attiecīgos grozījumus tiesību aktos, kas paredz daudzbērnu ģimenes statusam atbilstošo atvieglojumu un valsts nodrošināto atbalsta pasākumu piešķiršanu arī ģimenei, kas ir adoptējusi ārpusģimenes aprūpē esošo bērnu un ģimenei (personai), kuras aprūpē ir bērns ar invaliditāti, tajos gadījumos, kad atvieglojumi vai valsts atbalsta pasākumi šādām ģimenēm ir mazākā apmērā, nekā daudzbērnu ģimenēm”.</w:t>
            </w:r>
          </w:p>
          <w:p w:rsidR="00DD4A79" w:rsidRPr="00B2020F" w:rsidRDefault="00DD4A79" w:rsidP="00F8029B">
            <w:pPr>
              <w:ind w:firstLine="567"/>
              <w:jc w:val="both"/>
              <w:rPr>
                <w:sz w:val="22"/>
                <w:szCs w:val="22"/>
              </w:rPr>
            </w:pPr>
            <w:r w:rsidRPr="00B2020F">
              <w:rPr>
                <w:sz w:val="22"/>
                <w:szCs w:val="22"/>
              </w:rPr>
              <w:t xml:space="preserve"> “__. Ministru kabinetam līdz 2021.gada 1.jūlijam, izstrādāt un iesniegt Saeimai grozījumus likumā “Par nekustamā īpašuma nodokli”, paredzot to, ka ar nekustamā </w:t>
            </w:r>
            <w:r w:rsidRPr="00B2020F">
              <w:rPr>
                <w:sz w:val="22"/>
                <w:szCs w:val="22"/>
              </w:rPr>
              <w:lastRenderedPageBreak/>
              <w:t>īpašuma nodokli neapliek vienu Latvijas fiziskās personas īpašumā esošu nekustamo īpašumu, kurā persona ir deklarējusi savu dzīvesvietu un tajā dzīvo, kā arī šim nekustamajam īpašumam piekritīgo zemes platību pilsētās un ciemos līdz 2000 kvadrātmetriem, viensētās- līdz diviem hektāriem.”</w:t>
            </w:r>
          </w:p>
          <w:p w:rsidR="00DD4A79" w:rsidRPr="00B2020F" w:rsidRDefault="00DD4A79" w:rsidP="00F8029B">
            <w:pPr>
              <w:ind w:firstLine="567"/>
              <w:jc w:val="both"/>
              <w:rPr>
                <w:bCs/>
                <w:sz w:val="22"/>
                <w:szCs w:val="22"/>
              </w:rPr>
            </w:pPr>
            <w:r w:rsidRPr="00B2020F">
              <w:rPr>
                <w:sz w:val="22"/>
                <w:szCs w:val="22"/>
              </w:rPr>
              <w:t xml:space="preserve"> </w:t>
            </w:r>
            <w:r w:rsidRPr="00B2020F">
              <w:rPr>
                <w:bCs/>
                <w:sz w:val="22"/>
                <w:szCs w:val="22"/>
              </w:rPr>
              <w:t xml:space="preserve">“___. Ministru kabinetam līdz 2021.gada 1.janvārim izstrādāt kārtību, kādā tām Latvijas Republikā reģistrētajām juridiskajām personām, kurām nav atvērts maksājumu konts, būtu nodrošināta iespēja atvērt maksājumu kontu valsts kasē vai citā Ministru kabineta  deleģētajā finanšu iestādē.” </w:t>
            </w:r>
            <w:r w:rsidRPr="00B2020F">
              <w:rPr>
                <w:bCs/>
                <w:sz w:val="22"/>
                <w:szCs w:val="22"/>
              </w:rPr>
              <w:tab/>
            </w:r>
          </w:p>
          <w:p w:rsidR="00DD4A79" w:rsidRPr="00B2020F" w:rsidRDefault="00DD4A79" w:rsidP="00F8029B">
            <w:pPr>
              <w:ind w:firstLine="567"/>
              <w:jc w:val="both"/>
              <w:rPr>
                <w:sz w:val="22"/>
                <w:szCs w:val="22"/>
                <w:highlight w:val="yellow"/>
              </w:rPr>
            </w:pPr>
            <w:r w:rsidRPr="00B2020F">
              <w:rPr>
                <w:sz w:val="22"/>
                <w:szCs w:val="22"/>
              </w:rPr>
              <w:t xml:space="preserve">“___. Ministru kabinets līdz 2021.gada 1.jūlijam, uzaicinot visas Latvijā reģistrētas politiskās organizācijas (partijas), veicot sabiedrisko apspriešanu un konsultējoties ar nevalstisko sektoru, izstrādā jaunu politisko partiju finansēšanas modeli, kas paredz iespēju nodokļu maksātājam pēc savas izvēles novirzīt procentuālo maksājamā iedzīvotāju ienākuma nodokļa daļu kādai konkrētai partijai pēc attiecīgā nodokļu maksātāja izvēles.” </w:t>
            </w:r>
          </w:p>
          <w:p w:rsidR="00DD4A79" w:rsidRDefault="00DD4A79" w:rsidP="00F8029B">
            <w:pPr>
              <w:ind w:firstLine="567"/>
              <w:jc w:val="both"/>
              <w:rPr>
                <w:sz w:val="22"/>
                <w:szCs w:val="22"/>
              </w:rPr>
            </w:pPr>
            <w:r w:rsidRPr="00B2020F">
              <w:rPr>
                <w:sz w:val="22"/>
                <w:szCs w:val="22"/>
              </w:rPr>
              <w:t>“___. Ministru kabinets līdz 2021.gada 1.jūlijam izstrādā kārtību, kādā  Politiskā organizācija (partija), kura saņem valsts finansējumu un ir ievēlēta Saeimā, vienu reizi gadā līdz nākamā gada 1.martam sagatavo un iesniedz Korupcijas novēršanas un apkarošanas birojam pārskatu par politiskās organizācijas (partijas) darbības ietekmi uz tautsaimniecības attīstību veikto pasākumu ietvarā un partijas programmas izpildes pasākumiem konkrētajā laika posmā, nodrošinot pārskatu publisku pieejamību  Korupcijas novēršanas un apkarošanas biroja interneta vietnē.</w:t>
            </w:r>
          </w:p>
          <w:p w:rsidR="008B6BDA" w:rsidRDefault="008B6BDA" w:rsidP="00F8029B">
            <w:pPr>
              <w:ind w:firstLine="567"/>
              <w:jc w:val="both"/>
              <w:rPr>
                <w:sz w:val="22"/>
                <w:szCs w:val="22"/>
              </w:rPr>
            </w:pPr>
          </w:p>
          <w:p w:rsidR="008B6BDA" w:rsidRDefault="008B6BDA" w:rsidP="00F8029B">
            <w:pPr>
              <w:ind w:firstLine="567"/>
              <w:jc w:val="both"/>
              <w:rPr>
                <w:sz w:val="22"/>
                <w:szCs w:val="22"/>
              </w:rPr>
            </w:pPr>
          </w:p>
          <w:p w:rsidR="008B6BDA" w:rsidRPr="00B2020F" w:rsidRDefault="008B6BDA" w:rsidP="00F8029B">
            <w:pPr>
              <w:ind w:firstLine="567"/>
              <w:jc w:val="both"/>
              <w:rPr>
                <w:b/>
                <w:sz w:val="22"/>
                <w:szCs w:val="22"/>
                <w:u w:val="single"/>
              </w:rPr>
            </w:pPr>
          </w:p>
        </w:tc>
        <w:tc>
          <w:tcPr>
            <w:tcW w:w="1451" w:type="dxa"/>
          </w:tcPr>
          <w:p w:rsidR="00DD4A79" w:rsidRPr="0004688A" w:rsidRDefault="00DD4A79" w:rsidP="00F8029B">
            <w:pPr>
              <w:jc w:val="center"/>
              <w:rPr>
                <w:b/>
                <w:sz w:val="22"/>
                <w:szCs w:val="22"/>
              </w:rPr>
            </w:pPr>
          </w:p>
        </w:tc>
        <w:tc>
          <w:tcPr>
            <w:tcW w:w="1260" w:type="dxa"/>
          </w:tcPr>
          <w:p w:rsidR="00DD4A79" w:rsidRPr="0004688A" w:rsidRDefault="00DD4A79" w:rsidP="00F8029B">
            <w:pPr>
              <w:jc w:val="both"/>
              <w:rPr>
                <w:sz w:val="22"/>
                <w:szCs w:val="22"/>
              </w:rPr>
            </w:pPr>
          </w:p>
        </w:tc>
      </w:tr>
      <w:tr w:rsidR="008A64FA" w:rsidRPr="0004688A" w:rsidTr="00F8029B">
        <w:tc>
          <w:tcPr>
            <w:tcW w:w="6091" w:type="dxa"/>
          </w:tcPr>
          <w:p w:rsidR="008A64FA" w:rsidRPr="00AE7B04" w:rsidRDefault="008A64FA" w:rsidP="00F8029B">
            <w:pPr>
              <w:ind w:firstLine="567"/>
              <w:jc w:val="both"/>
              <w:rPr>
                <w:sz w:val="22"/>
                <w:szCs w:val="22"/>
              </w:rPr>
            </w:pPr>
          </w:p>
        </w:tc>
        <w:tc>
          <w:tcPr>
            <w:tcW w:w="644" w:type="dxa"/>
          </w:tcPr>
          <w:p w:rsidR="008A64FA" w:rsidRPr="0004688A" w:rsidRDefault="00DD4A79" w:rsidP="00F8029B">
            <w:pPr>
              <w:jc w:val="center"/>
              <w:rPr>
                <w:b/>
                <w:sz w:val="22"/>
                <w:szCs w:val="22"/>
              </w:rPr>
            </w:pPr>
            <w:r>
              <w:rPr>
                <w:b/>
                <w:sz w:val="22"/>
                <w:szCs w:val="22"/>
              </w:rPr>
              <w:t>23</w:t>
            </w:r>
          </w:p>
        </w:tc>
        <w:tc>
          <w:tcPr>
            <w:tcW w:w="5309" w:type="dxa"/>
          </w:tcPr>
          <w:p w:rsidR="008A64FA" w:rsidRPr="00047101" w:rsidRDefault="008A64FA" w:rsidP="00F8029B">
            <w:pPr>
              <w:ind w:firstLine="567"/>
              <w:jc w:val="both"/>
              <w:rPr>
                <w:b/>
                <w:sz w:val="22"/>
                <w:szCs w:val="22"/>
                <w:u w:val="single"/>
                <w:shd w:val="clear" w:color="auto" w:fill="FFFFFF"/>
              </w:rPr>
            </w:pPr>
            <w:r w:rsidRPr="00047101">
              <w:rPr>
                <w:b/>
                <w:sz w:val="22"/>
                <w:szCs w:val="22"/>
                <w:u w:val="single"/>
                <w:shd w:val="clear" w:color="auto" w:fill="FFFFFF"/>
              </w:rPr>
              <w:t>Deputāti D.Pavļuts, R.Dzintars</w:t>
            </w:r>
          </w:p>
          <w:p w:rsidR="008A64FA" w:rsidRPr="00047101" w:rsidRDefault="008A64FA" w:rsidP="00F8029B">
            <w:pPr>
              <w:ind w:firstLine="567"/>
              <w:jc w:val="both"/>
              <w:rPr>
                <w:sz w:val="22"/>
                <w:szCs w:val="22"/>
              </w:rPr>
            </w:pPr>
            <w:r w:rsidRPr="00047101">
              <w:rPr>
                <w:sz w:val="22"/>
                <w:szCs w:val="22"/>
                <w:shd w:val="clear" w:color="auto" w:fill="FFFFFF"/>
              </w:rPr>
              <w:t xml:space="preserve">Papildināt likumprojektu </w:t>
            </w:r>
            <w:r w:rsidRPr="00047101">
              <w:rPr>
                <w:sz w:val="22"/>
                <w:szCs w:val="22"/>
              </w:rPr>
              <w:t>ar jaunu pantu šādā redakcijā:</w:t>
            </w:r>
          </w:p>
          <w:p w:rsidR="008A64FA" w:rsidRPr="00047101" w:rsidRDefault="008A64FA" w:rsidP="00F8029B">
            <w:pPr>
              <w:ind w:firstLine="567"/>
              <w:jc w:val="both"/>
              <w:rPr>
                <w:b/>
                <w:sz w:val="22"/>
                <w:szCs w:val="22"/>
                <w:u w:val="single"/>
              </w:rPr>
            </w:pPr>
            <w:r w:rsidRPr="00047101">
              <w:rPr>
                <w:sz w:val="22"/>
                <w:szCs w:val="22"/>
              </w:rPr>
              <w:t xml:space="preserve">“___ .pants. </w:t>
            </w:r>
            <w:r w:rsidRPr="00047101">
              <w:rPr>
                <w:sz w:val="22"/>
                <w:szCs w:val="22"/>
                <w:shd w:val="clear" w:color="auto" w:fill="FFFFFF"/>
              </w:rPr>
              <w:t> Noteikt, ka valsts akciju sabiedrība "</w:t>
            </w:r>
            <w:r w:rsidRPr="00047101">
              <w:rPr>
                <w:sz w:val="22"/>
                <w:szCs w:val="22"/>
              </w:rPr>
              <w:t xml:space="preserve"> Latvijas valsts radio un televīzijas centrs</w:t>
            </w:r>
            <w:r w:rsidRPr="00047101">
              <w:rPr>
                <w:sz w:val="22"/>
                <w:szCs w:val="22"/>
                <w:shd w:val="clear" w:color="auto" w:fill="FFFFFF"/>
              </w:rPr>
              <w:t xml:space="preserve">" ieskaita valsts pamatbudžeta ieņēmumos maksājumu par valsts kapitāla izmantošanu (ieņēmumus no dividendēm) 2021. gadā (par 2020. pārskata gadu) ne mazāk kā </w:t>
            </w:r>
            <w:r w:rsidRPr="00047101">
              <w:rPr>
                <w:sz w:val="22"/>
                <w:szCs w:val="22"/>
              </w:rPr>
              <w:t xml:space="preserve">1 546 386 </w:t>
            </w:r>
            <w:r w:rsidRPr="00047101">
              <w:rPr>
                <w:i/>
                <w:iCs/>
                <w:sz w:val="22"/>
                <w:szCs w:val="22"/>
                <w:shd w:val="clear" w:color="auto" w:fill="FFFFFF"/>
              </w:rPr>
              <w:t>euro</w:t>
            </w:r>
            <w:r w:rsidRPr="00047101">
              <w:rPr>
                <w:sz w:val="22"/>
                <w:szCs w:val="22"/>
                <w:shd w:val="clear" w:color="auto" w:fill="FFFFFF"/>
              </w:rPr>
              <w:t xml:space="preserve"> apmērā (ieskaitot uzņēmumu ienākuma nodokli). </w:t>
            </w:r>
          </w:p>
        </w:tc>
        <w:tc>
          <w:tcPr>
            <w:tcW w:w="1451" w:type="dxa"/>
          </w:tcPr>
          <w:p w:rsidR="008A64FA" w:rsidRPr="0004688A" w:rsidRDefault="008A64FA" w:rsidP="00F8029B">
            <w:pPr>
              <w:jc w:val="center"/>
              <w:rPr>
                <w:b/>
                <w:sz w:val="22"/>
                <w:szCs w:val="22"/>
              </w:rPr>
            </w:pPr>
          </w:p>
        </w:tc>
        <w:tc>
          <w:tcPr>
            <w:tcW w:w="1260" w:type="dxa"/>
          </w:tcPr>
          <w:p w:rsidR="008A64FA" w:rsidRPr="0004688A" w:rsidRDefault="008A64FA" w:rsidP="00F8029B">
            <w:pPr>
              <w:jc w:val="both"/>
              <w:rPr>
                <w:sz w:val="22"/>
                <w:szCs w:val="22"/>
              </w:rPr>
            </w:pPr>
          </w:p>
        </w:tc>
      </w:tr>
      <w:tr w:rsidR="008037F7" w:rsidRPr="0004688A" w:rsidTr="00790D09">
        <w:tc>
          <w:tcPr>
            <w:tcW w:w="6091" w:type="dxa"/>
          </w:tcPr>
          <w:p w:rsidR="008037F7" w:rsidRPr="00AE7B04" w:rsidRDefault="008037F7" w:rsidP="00260075">
            <w:pPr>
              <w:ind w:firstLine="567"/>
              <w:jc w:val="both"/>
              <w:rPr>
                <w:sz w:val="22"/>
                <w:szCs w:val="22"/>
              </w:rPr>
            </w:pPr>
          </w:p>
        </w:tc>
        <w:tc>
          <w:tcPr>
            <w:tcW w:w="644" w:type="dxa"/>
          </w:tcPr>
          <w:p w:rsidR="008037F7" w:rsidRPr="0004688A" w:rsidRDefault="00DD4A79" w:rsidP="00EA09BE">
            <w:pPr>
              <w:jc w:val="center"/>
              <w:rPr>
                <w:b/>
                <w:sz w:val="22"/>
                <w:szCs w:val="22"/>
              </w:rPr>
            </w:pPr>
            <w:r>
              <w:rPr>
                <w:b/>
                <w:sz w:val="22"/>
                <w:szCs w:val="22"/>
              </w:rPr>
              <w:t>24</w:t>
            </w:r>
          </w:p>
        </w:tc>
        <w:tc>
          <w:tcPr>
            <w:tcW w:w="5309" w:type="dxa"/>
          </w:tcPr>
          <w:p w:rsidR="008037F7" w:rsidRPr="008037F7" w:rsidRDefault="008037F7" w:rsidP="008037F7">
            <w:pPr>
              <w:ind w:firstLine="567"/>
              <w:jc w:val="both"/>
              <w:rPr>
                <w:b/>
                <w:sz w:val="22"/>
                <w:szCs w:val="22"/>
                <w:u w:val="single"/>
              </w:rPr>
            </w:pPr>
            <w:r w:rsidRPr="008037F7">
              <w:rPr>
                <w:b/>
                <w:sz w:val="22"/>
                <w:szCs w:val="22"/>
                <w:u w:val="single"/>
              </w:rPr>
              <w:t>Deputāts I.Pimenovs</w:t>
            </w:r>
          </w:p>
          <w:p w:rsidR="008037F7" w:rsidRPr="008037F7" w:rsidRDefault="008037F7" w:rsidP="008037F7">
            <w:pPr>
              <w:pStyle w:val="ListParagraph"/>
              <w:ind w:left="0" w:firstLine="567"/>
              <w:jc w:val="both"/>
              <w:rPr>
                <w:sz w:val="22"/>
                <w:szCs w:val="22"/>
              </w:rPr>
            </w:pPr>
            <w:r w:rsidRPr="008037F7">
              <w:rPr>
                <w:sz w:val="22"/>
                <w:szCs w:val="22"/>
              </w:rPr>
              <w:t>papildināt likumprojektu ar jaunu pantu šādā redakcijā:</w:t>
            </w:r>
          </w:p>
          <w:p w:rsidR="008037F7" w:rsidRPr="008037F7" w:rsidRDefault="008037F7" w:rsidP="008037F7">
            <w:pPr>
              <w:shd w:val="clear" w:color="auto" w:fill="FFFFFF"/>
              <w:autoSpaceDE w:val="0"/>
              <w:ind w:firstLine="567"/>
              <w:jc w:val="both"/>
              <w:rPr>
                <w:b/>
                <w:sz w:val="22"/>
                <w:szCs w:val="22"/>
                <w:u w:val="single"/>
                <w:shd w:val="clear" w:color="auto" w:fill="FFFFFF"/>
              </w:rPr>
            </w:pPr>
            <w:r w:rsidRPr="008037F7">
              <w:rPr>
                <w:bCs/>
                <w:color w:val="000000"/>
                <w:sz w:val="22"/>
                <w:szCs w:val="22"/>
              </w:rPr>
              <w:t xml:space="preserve">“Ministru kabinets līdz 2021. gada </w:t>
            </w:r>
            <w:r w:rsidRPr="008037F7">
              <w:rPr>
                <w:color w:val="000000"/>
                <w:sz w:val="22"/>
                <w:szCs w:val="22"/>
                <w:lang w:eastAsia="lv-LV" w:bidi="lo-LA"/>
              </w:rPr>
              <w:t xml:space="preserve">1. janvārim </w:t>
            </w:r>
            <w:r w:rsidRPr="008037F7">
              <w:rPr>
                <w:bCs/>
                <w:color w:val="000000"/>
                <w:sz w:val="22"/>
                <w:szCs w:val="22"/>
              </w:rPr>
              <w:t xml:space="preserve">iesniedz Saeimā likumprojektu par </w:t>
            </w:r>
            <w:r w:rsidRPr="008037F7">
              <w:rPr>
                <w:color w:val="000000"/>
                <w:sz w:val="22"/>
                <w:szCs w:val="22"/>
                <w:lang w:eastAsia="lv-LV" w:bidi="lo-LA"/>
              </w:rPr>
              <w:t>saimnieciskās darbības norēķinu konta ieviešanu mikrouzņēmuma nodokļa režīma nodrošināšanai.</w:t>
            </w:r>
          </w:p>
        </w:tc>
        <w:tc>
          <w:tcPr>
            <w:tcW w:w="1451" w:type="dxa"/>
          </w:tcPr>
          <w:p w:rsidR="008037F7" w:rsidRPr="0004688A" w:rsidRDefault="008037F7" w:rsidP="008C4B57">
            <w:pPr>
              <w:jc w:val="center"/>
              <w:rPr>
                <w:b/>
                <w:sz w:val="22"/>
                <w:szCs w:val="22"/>
              </w:rPr>
            </w:pPr>
          </w:p>
        </w:tc>
        <w:tc>
          <w:tcPr>
            <w:tcW w:w="1260" w:type="dxa"/>
          </w:tcPr>
          <w:p w:rsidR="008037F7" w:rsidRPr="0004688A" w:rsidRDefault="008037F7" w:rsidP="008B6465">
            <w:pPr>
              <w:jc w:val="both"/>
              <w:rPr>
                <w:sz w:val="22"/>
                <w:szCs w:val="22"/>
              </w:rPr>
            </w:pPr>
          </w:p>
        </w:tc>
      </w:tr>
      <w:tr w:rsidR="00C32526" w:rsidRPr="0004688A" w:rsidTr="00790D09">
        <w:tc>
          <w:tcPr>
            <w:tcW w:w="6091" w:type="dxa"/>
          </w:tcPr>
          <w:p w:rsidR="00C32526" w:rsidRPr="00AE7B04" w:rsidRDefault="000C3124" w:rsidP="00260075">
            <w:pPr>
              <w:ind w:firstLine="567"/>
              <w:jc w:val="both"/>
              <w:rPr>
                <w:sz w:val="22"/>
                <w:szCs w:val="22"/>
              </w:rPr>
            </w:pPr>
            <w:r w:rsidRPr="00AE7B04">
              <w:rPr>
                <w:sz w:val="22"/>
                <w:szCs w:val="22"/>
              </w:rPr>
              <w:t>Likums stājas spēkā 2021. gada 1. janvārī.</w:t>
            </w:r>
          </w:p>
        </w:tc>
        <w:tc>
          <w:tcPr>
            <w:tcW w:w="644" w:type="dxa"/>
          </w:tcPr>
          <w:p w:rsidR="00C32526" w:rsidRPr="0004688A" w:rsidRDefault="00C32526" w:rsidP="00EA09BE">
            <w:pPr>
              <w:jc w:val="center"/>
              <w:rPr>
                <w:b/>
                <w:sz w:val="22"/>
                <w:szCs w:val="22"/>
              </w:rPr>
            </w:pPr>
          </w:p>
        </w:tc>
        <w:tc>
          <w:tcPr>
            <w:tcW w:w="5309" w:type="dxa"/>
          </w:tcPr>
          <w:p w:rsidR="00C32526" w:rsidRPr="0004688A" w:rsidRDefault="00C32526" w:rsidP="009F74C6">
            <w:pPr>
              <w:shd w:val="clear" w:color="auto" w:fill="FFFFFF"/>
              <w:autoSpaceDE w:val="0"/>
              <w:ind w:firstLine="567"/>
              <w:jc w:val="both"/>
              <w:rPr>
                <w:b/>
                <w:sz w:val="22"/>
                <w:szCs w:val="22"/>
                <w:u w:val="single"/>
              </w:rPr>
            </w:pPr>
          </w:p>
        </w:tc>
        <w:tc>
          <w:tcPr>
            <w:tcW w:w="1451" w:type="dxa"/>
          </w:tcPr>
          <w:p w:rsidR="00C32526" w:rsidRPr="0004688A" w:rsidRDefault="00C32526" w:rsidP="008C4B57">
            <w:pPr>
              <w:jc w:val="center"/>
              <w:rPr>
                <w:b/>
                <w:sz w:val="22"/>
                <w:szCs w:val="22"/>
              </w:rPr>
            </w:pPr>
          </w:p>
        </w:tc>
        <w:tc>
          <w:tcPr>
            <w:tcW w:w="1260" w:type="dxa"/>
          </w:tcPr>
          <w:p w:rsidR="00C32526" w:rsidRPr="0004688A" w:rsidRDefault="00C32526" w:rsidP="008B6465">
            <w:pPr>
              <w:jc w:val="both"/>
              <w:rPr>
                <w:sz w:val="22"/>
                <w:szCs w:val="22"/>
              </w:rPr>
            </w:pPr>
          </w:p>
        </w:tc>
      </w:tr>
    </w:tbl>
    <w:p w:rsidR="003356E3" w:rsidRDefault="003356E3"/>
    <w:p w:rsidR="00277743" w:rsidRDefault="00277743"/>
    <w:p w:rsidR="00084D0B" w:rsidRDefault="00084D0B">
      <w:bookmarkStart w:id="4" w:name="_GoBack"/>
      <w:bookmarkEnd w:id="4"/>
    </w:p>
    <w:sectPr w:rsidR="00084D0B" w:rsidSect="005C5FDC">
      <w:headerReference w:type="even" r:id="rId10"/>
      <w:headerReference w:type="default" r:id="rId11"/>
      <w:footerReference w:type="even" r:id="rId12"/>
      <w:footerReference w:type="default" r:id="rId13"/>
      <w:footerReference w:type="first" r:id="rId14"/>
      <w:pgSz w:w="16838" w:h="11906" w:orient="landscape" w:code="9"/>
      <w:pgMar w:top="1701" w:right="1418"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FC1" w:rsidRDefault="00333FC1">
      <w:r>
        <w:separator/>
      </w:r>
    </w:p>
  </w:endnote>
  <w:endnote w:type="continuationSeparator" w:id="0">
    <w:p w:rsidR="00333FC1" w:rsidRDefault="00333FC1">
      <w:r>
        <w:continuationSeparator/>
      </w:r>
    </w:p>
  </w:endnote>
  <w:endnote w:id="1">
    <w:p w:rsidR="005F52E6" w:rsidRPr="005F52E6" w:rsidRDefault="005F52E6" w:rsidP="005F52E6">
      <w:pPr>
        <w:jc w:val="both"/>
        <w:rPr>
          <w:b/>
          <w:sz w:val="20"/>
          <w:szCs w:val="20"/>
        </w:rPr>
      </w:pPr>
      <w:r w:rsidRPr="005F52E6">
        <w:rPr>
          <w:rStyle w:val="EndnoteReference"/>
          <w:sz w:val="20"/>
          <w:szCs w:val="20"/>
        </w:rPr>
        <w:endnoteRef/>
      </w:r>
      <w:r w:rsidRPr="005F52E6">
        <w:rPr>
          <w:sz w:val="20"/>
          <w:szCs w:val="20"/>
        </w:rPr>
        <w:t xml:space="preserve"> </w:t>
      </w:r>
      <w:r w:rsidRPr="005F52E6">
        <w:rPr>
          <w:b/>
          <w:sz w:val="20"/>
          <w:szCs w:val="20"/>
        </w:rPr>
        <w:t>Pamatojums:</w:t>
      </w:r>
    </w:p>
    <w:p w:rsidR="005F52E6" w:rsidRPr="005F52E6" w:rsidRDefault="005F52E6" w:rsidP="005F52E6">
      <w:pPr>
        <w:jc w:val="both"/>
        <w:rPr>
          <w:b/>
          <w:sz w:val="20"/>
          <w:szCs w:val="20"/>
        </w:rPr>
      </w:pPr>
      <w:r w:rsidRPr="005F52E6">
        <w:rPr>
          <w:sz w:val="20"/>
          <w:szCs w:val="20"/>
        </w:rPr>
        <w:t>Latvijas Pašvaldību savienības (LPS) un Ministru kabineta 2021. gada un vidēja termiņa budžeta vienošanās un domstarpību protokolā kā nesaskaņots ietverts jautājums par iedzīvotāju ienākuma nodokļa (IIN) ieņēmumu daļas samazināšanu pašvaldību budžetā no 80% uz 75% (samazinājums par 90,9 milj. euro), kam ir būtiski negatīva ietekme uz pašvaldību budžeta ieņēmumiem nākamajā gadā. 2021.gadā izlīdzinātie ieņēmumi salīdzinājumā ar izlīdzinātajiem ieņēmumiem 2020.gada pašvaldību finanšu izlīdzināšanas aprēķinā samazināsies 110 pašvaldībām jeb 92% no pašvaldību kopskaita. Prognozētais izlīdzināto ieņēmumu samazinājums ir robežās no 1,1% līdz 9,4%. Turklāt situāciju vēl vairāk saasina tas, ka pie budžeta ieņēmumu samazinājuma pašvaldībām 2021.gadā ir jārod būtisks papildu finansējums (aptuveni 50 milj. euro) virknei pasākumu, tai skaitā lielāku garantētā minimālā ienākuma līmeņa un dzīvokļa pabalstu izmaksai, darba algas palielināšanai pašvaldību iestādēs strādājošajiem saistībā ar minimālās mēneša darba algas kāpumu, minimālās algas likmes paaugstināšanai no pašvaldības budžeta finansētajiem pirmsskolas izglītības iestāžu pedagogiem, pasākumiem saistībā ar ATR īstenošanu u.c. Ņemot vērā iepriekš minēto, LPS Dome š.g. 7.oktobrī aicināja Saeimu rast papildu līdzekļus valsts budžetā vismaz tām pašvaldībām, kurām situācija 2021.gadā ir viskritiskākā – izlīdzināto ieņēmumu 2 samazinājums ir lielāks par 4%, ar speciālu dotāciju nodrošinot, ka nevienai pašvaldībai nākošajā gadā izlīdzināto ieņēmumu kritums nav lielāks par 4%. Dotācija attiektos uz 77 un šim mērķim papildu būtu vajadzīgi 9,2 milj. euro. Reģionālajā griezumā viskritiskākā situācija ir Latgales reģionā, kur visām pašvaldībām izlīdzināto ieņēmumu samazinājums 2021.gadā būs lielāks par 4%, tai skaitā Dagdas novadam ieņēmumi samazināsies par 7,4%, Daugavpils novadam – par 7%, Krāslavas novadam – par 6,9%, Ludzas novadam – par 6,3%, Balvu novadam – par 6,2%, Rēzeknes novadam – par 5,9% utt. Tas vēl vairāk palielinās reģionālās attīstības atšķirības starp Latgales reģionu un pārējiem Latvijas reģioniem, kaut valsts mērķis ir tieši pretējs –reģionālās atšķirības mazināt. Vienlaikus jāuzsver, ka Latgales reģiona pašvaldībās ir zemākie izlīdzinātie ieņēmumi uz vienu iedzīvotāju</w:t>
      </w:r>
    </w:p>
    <w:p w:rsidR="005F52E6" w:rsidRDefault="005F52E6">
      <w:pPr>
        <w:pStyle w:val="EndnoteText"/>
      </w:pPr>
    </w:p>
  </w:endnote>
  <w:endnote w:id="2">
    <w:p w:rsidR="00290FC2" w:rsidRPr="00290FC2" w:rsidRDefault="00290FC2" w:rsidP="00DA41F9">
      <w:pPr>
        <w:pStyle w:val="NormalWeb"/>
        <w:shd w:val="clear" w:color="auto" w:fill="FFFFFF"/>
        <w:spacing w:before="0" w:beforeAutospacing="0" w:after="0" w:afterAutospacing="0"/>
        <w:jc w:val="both"/>
        <w:rPr>
          <w:color w:val="000000" w:themeColor="text1"/>
          <w:sz w:val="20"/>
          <w:szCs w:val="20"/>
        </w:rPr>
      </w:pPr>
      <w:r w:rsidRPr="00290FC2">
        <w:rPr>
          <w:rStyle w:val="EndnoteReference"/>
          <w:sz w:val="20"/>
          <w:szCs w:val="20"/>
        </w:rPr>
        <w:endnoteRef/>
      </w:r>
      <w:r w:rsidRPr="00290FC2">
        <w:rPr>
          <w:sz w:val="20"/>
          <w:szCs w:val="20"/>
        </w:rPr>
        <w:t xml:space="preserve"> </w:t>
      </w:r>
      <w:r w:rsidRPr="00290FC2">
        <w:rPr>
          <w:color w:val="000000" w:themeColor="text1"/>
          <w:sz w:val="20"/>
          <w:szCs w:val="20"/>
        </w:rPr>
        <w:t>Pamatojums:</w:t>
      </w:r>
    </w:p>
    <w:p w:rsidR="00290FC2" w:rsidRPr="00290FC2" w:rsidRDefault="00290FC2" w:rsidP="00DA41F9">
      <w:pPr>
        <w:pStyle w:val="NormalWeb"/>
        <w:shd w:val="clear" w:color="auto" w:fill="FFFFFF"/>
        <w:spacing w:before="0" w:beforeAutospacing="0" w:after="0" w:afterAutospacing="0"/>
        <w:jc w:val="both"/>
        <w:rPr>
          <w:color w:val="000000" w:themeColor="text1"/>
          <w:sz w:val="20"/>
          <w:szCs w:val="20"/>
        </w:rPr>
      </w:pPr>
      <w:r w:rsidRPr="00290FC2">
        <w:rPr>
          <w:color w:val="000000" w:themeColor="text1"/>
          <w:sz w:val="20"/>
          <w:szCs w:val="20"/>
        </w:rPr>
        <w:t xml:space="preserve">Eiropas vietējo pašvaldību hartas 9.pants nosaka pašvaldību finanšu resursu nodrošināšanas principus, proti, </w:t>
      </w:r>
    </w:p>
    <w:p w:rsidR="00290FC2" w:rsidRPr="00290FC2" w:rsidRDefault="00290FC2" w:rsidP="00DA41F9">
      <w:pPr>
        <w:pStyle w:val="NormalWeb"/>
        <w:numPr>
          <w:ilvl w:val="0"/>
          <w:numId w:val="31"/>
        </w:numPr>
        <w:shd w:val="clear" w:color="auto" w:fill="FFFFFF"/>
        <w:spacing w:before="0" w:beforeAutospacing="0" w:after="0" w:afterAutospacing="0"/>
        <w:ind w:left="0" w:firstLine="0"/>
        <w:jc w:val="both"/>
        <w:rPr>
          <w:color w:val="000000" w:themeColor="text1"/>
          <w:sz w:val="20"/>
          <w:szCs w:val="20"/>
        </w:rPr>
      </w:pPr>
      <w:r w:rsidRPr="00290FC2">
        <w:rPr>
          <w:color w:val="000000" w:themeColor="text1"/>
          <w:sz w:val="20"/>
          <w:szCs w:val="20"/>
        </w:rPr>
        <w:t xml:space="preserve">vietējām varām valsts ekonomiskās politikas ietvaros ir tiesības uz pietiekamiem pašu finanšu resursiem, ar kuriem tās drīkst brīvi rīkoties savu pilnvaru robežās. </w:t>
      </w:r>
    </w:p>
    <w:p w:rsidR="00290FC2" w:rsidRPr="00290FC2" w:rsidRDefault="00290FC2" w:rsidP="00DA41F9">
      <w:pPr>
        <w:pStyle w:val="NormalWeb"/>
        <w:numPr>
          <w:ilvl w:val="0"/>
          <w:numId w:val="31"/>
        </w:numPr>
        <w:shd w:val="clear" w:color="auto" w:fill="FFFFFF"/>
        <w:spacing w:before="0" w:beforeAutospacing="0" w:after="0" w:afterAutospacing="0"/>
        <w:ind w:left="0" w:firstLine="0"/>
        <w:jc w:val="both"/>
        <w:rPr>
          <w:color w:val="000000" w:themeColor="text1"/>
          <w:sz w:val="20"/>
          <w:szCs w:val="20"/>
        </w:rPr>
      </w:pPr>
      <w:r w:rsidRPr="00290FC2">
        <w:rPr>
          <w:color w:val="000000" w:themeColor="text1"/>
          <w:sz w:val="20"/>
          <w:szCs w:val="20"/>
        </w:rPr>
        <w:t>Vietējo varu finanšu resursiem ir jābūt proporcionāliem pienākumiem, kas šīm varām ir noteikti konstitūcijā un ar likumu.</w:t>
      </w:r>
    </w:p>
    <w:p w:rsidR="00290FC2" w:rsidRPr="00290FC2" w:rsidRDefault="00290FC2" w:rsidP="00DA41F9">
      <w:pPr>
        <w:pStyle w:val="NormalWeb"/>
        <w:numPr>
          <w:ilvl w:val="0"/>
          <w:numId w:val="31"/>
        </w:numPr>
        <w:shd w:val="clear" w:color="auto" w:fill="FFFFFF"/>
        <w:spacing w:before="0" w:beforeAutospacing="0" w:after="0" w:afterAutospacing="0"/>
        <w:ind w:left="0" w:firstLine="0"/>
        <w:jc w:val="both"/>
        <w:rPr>
          <w:color w:val="000000" w:themeColor="text1"/>
          <w:sz w:val="20"/>
          <w:szCs w:val="20"/>
        </w:rPr>
      </w:pPr>
      <w:r w:rsidRPr="00290FC2">
        <w:rPr>
          <w:color w:val="000000" w:themeColor="text1"/>
          <w:sz w:val="20"/>
          <w:szCs w:val="20"/>
        </w:rPr>
        <w:t>Vismaz daļa no vietējo varu finanšu resursiem ir jāiegūst no vietējiem nodokļiem un maksas, kuru likmes tās ir tiesīgas noteikt likumā paredzētajās robežās.</w:t>
      </w:r>
    </w:p>
    <w:p w:rsidR="00290FC2" w:rsidRPr="00290FC2" w:rsidRDefault="00290FC2" w:rsidP="00DA41F9">
      <w:pPr>
        <w:pStyle w:val="NormalWeb"/>
        <w:numPr>
          <w:ilvl w:val="0"/>
          <w:numId w:val="31"/>
        </w:numPr>
        <w:shd w:val="clear" w:color="auto" w:fill="FFFFFF"/>
        <w:spacing w:before="0" w:beforeAutospacing="0" w:after="0" w:afterAutospacing="0"/>
        <w:ind w:left="0" w:firstLine="0"/>
        <w:jc w:val="both"/>
        <w:rPr>
          <w:color w:val="000000" w:themeColor="text1"/>
          <w:sz w:val="20"/>
          <w:szCs w:val="20"/>
        </w:rPr>
      </w:pPr>
      <w:r w:rsidRPr="00290FC2">
        <w:rPr>
          <w:color w:val="000000" w:themeColor="text1"/>
          <w:sz w:val="20"/>
          <w:szCs w:val="20"/>
        </w:rPr>
        <w:t>Finanšu sistēmām, uz kurām ir balstīti vietējām varām pieejamie līdzekļi, ir jābūt pietiekami daudzveidīgām un elastīgām, lai tās praktiski dotu iespēju sekot izpildāmo uzdevumu izmaksu patiesajai attīstībai.</w:t>
      </w:r>
    </w:p>
    <w:p w:rsidR="00290FC2" w:rsidRPr="00290FC2" w:rsidRDefault="00290FC2" w:rsidP="00DA41F9">
      <w:pPr>
        <w:pStyle w:val="NormalWeb"/>
        <w:numPr>
          <w:ilvl w:val="0"/>
          <w:numId w:val="31"/>
        </w:numPr>
        <w:shd w:val="clear" w:color="auto" w:fill="FFFFFF"/>
        <w:spacing w:before="0" w:beforeAutospacing="0" w:after="0" w:afterAutospacing="0"/>
        <w:ind w:left="0" w:firstLine="0"/>
        <w:jc w:val="both"/>
        <w:rPr>
          <w:color w:val="000000" w:themeColor="text1"/>
          <w:sz w:val="20"/>
          <w:szCs w:val="20"/>
        </w:rPr>
      </w:pPr>
      <w:r w:rsidRPr="00290FC2">
        <w:rPr>
          <w:color w:val="000000" w:themeColor="text1"/>
          <w:sz w:val="20"/>
          <w:szCs w:val="20"/>
        </w:rPr>
        <w:t>Finansiāli vājāko vietējo varu aizsardzība izsauc nepieciešamību ieviest finanšu izlīdzināšanas procedūras vai līdzvērtīgus pasākumus, kuru nolūks ir izlabot vietējo varu potenciālo finansēšanas avotu un uzliktās finanšu nastas nevienādā sadalījuma radītās sekas. Šādas procedūras vai pasākumi nevar ierobežot vietējo varu rīcības brīvību savu pienākumu robežās.</w:t>
      </w:r>
    </w:p>
    <w:p w:rsidR="00290FC2" w:rsidRDefault="00290FC2" w:rsidP="00DA41F9">
      <w:pPr>
        <w:pStyle w:val="EndnoteText"/>
        <w:jc w:val="both"/>
        <w:rPr>
          <w:color w:val="000000" w:themeColor="text1"/>
          <w:shd w:val="clear" w:color="auto" w:fill="FFFFFF"/>
        </w:rPr>
      </w:pPr>
      <w:r w:rsidRPr="00290FC2">
        <w:rPr>
          <w:color w:val="000000" w:themeColor="text1"/>
        </w:rPr>
        <w:t xml:space="preserve">Likumprojekts </w:t>
      </w:r>
      <w:r w:rsidRPr="00290FC2">
        <w:rPr>
          <w:color w:val="000000" w:themeColor="text1"/>
          <w:shd w:val="clear" w:color="auto" w:fill="FFFFFF"/>
        </w:rPr>
        <w:t>“Par valsts budžetu 2021. gadam”</w:t>
      </w:r>
      <w:r w:rsidRPr="00290FC2">
        <w:rPr>
          <w:color w:val="000000" w:themeColor="text1"/>
        </w:rPr>
        <w:t xml:space="preserve"> </w:t>
      </w:r>
      <w:r w:rsidRPr="00290FC2">
        <w:rPr>
          <w:color w:val="000000" w:themeColor="text1"/>
          <w:shd w:val="clear" w:color="auto" w:fill="FFFFFF"/>
        </w:rPr>
        <w:t xml:space="preserve"> un to pavadošie likumprojekti </w:t>
      </w:r>
      <w:r w:rsidRPr="00290FC2">
        <w:rPr>
          <w:color w:val="000000" w:themeColor="text1"/>
        </w:rPr>
        <w:t xml:space="preserve">pie pašvaldību ienākumu samazinājuma ievērojami vairo pašvaldību izdevumus, kas nav samērīgi un ierobežo pašvaldības rīcības brīvību savu pienākumu robežās, un  tādējādi likumprojekts ir pretrunā šim starptautiskajam līgumam un pašvaldību finanšu resursu veidošanas principiem. Iedzīvotāju ienākumu nodoklis ir iedzīvotāju samaksāts nodoklis no viņu gūtajiem ienākumiem, cerot, ka pretī varēs saņemt nepieciešamos pakalpojumus. Piedāvātais priekšlikums mazinās to, ka  </w:t>
      </w:r>
      <w:r w:rsidRPr="00290FC2">
        <w:t xml:space="preserve">2021.gadā izlīdzināto ieņēmumu samazinājums pašvaldībām nebūs lielāks par 4%. Priekšlikumā minētā dotācija attiektos uz 77 pašvaldībām </w:t>
      </w:r>
      <w:r w:rsidRPr="00290FC2">
        <w:rPr>
          <w:color w:val="000000" w:themeColor="text1"/>
        </w:rPr>
        <w:t>ienākumu samazinājumu un izdevumu palielinājumu</w:t>
      </w:r>
      <w:r w:rsidRPr="00290FC2">
        <w:rPr>
          <w:color w:val="000000" w:themeColor="text1"/>
          <w:shd w:val="clear" w:color="auto" w:fill="FFFFFF"/>
        </w:rPr>
        <w:t>, lai pašvaldības varētu nodrošināt pieaugošos izdevumus.</w:t>
      </w:r>
    </w:p>
    <w:p w:rsidR="00A341F6" w:rsidRPr="00290FC2" w:rsidRDefault="00A341F6" w:rsidP="00DA41F9">
      <w:pPr>
        <w:pStyle w:val="EndnoteText"/>
        <w:jc w:val="both"/>
      </w:pPr>
    </w:p>
  </w:endnote>
  <w:endnote w:id="3">
    <w:p w:rsidR="00A12C55" w:rsidRPr="008E4EB3" w:rsidRDefault="00A12C55" w:rsidP="00A12C55">
      <w:pPr>
        <w:jc w:val="both"/>
        <w:rPr>
          <w:b/>
          <w:sz w:val="20"/>
          <w:szCs w:val="20"/>
          <w:u w:val="single"/>
        </w:rPr>
      </w:pPr>
      <w:r w:rsidRPr="008E4EB3">
        <w:rPr>
          <w:rStyle w:val="EndnoteReference"/>
          <w:sz w:val="20"/>
          <w:szCs w:val="20"/>
        </w:rPr>
        <w:endnoteRef/>
      </w:r>
      <w:r w:rsidRPr="008E4EB3">
        <w:rPr>
          <w:sz w:val="20"/>
          <w:szCs w:val="20"/>
        </w:rPr>
        <w:t xml:space="preserve"> </w:t>
      </w:r>
      <w:r w:rsidRPr="008E4EB3">
        <w:rPr>
          <w:b/>
          <w:sz w:val="20"/>
          <w:szCs w:val="20"/>
          <w:u w:val="single"/>
        </w:rPr>
        <w:t>Pamatojums</w:t>
      </w:r>
    </w:p>
    <w:p w:rsidR="00A12C55" w:rsidRPr="008E4EB3" w:rsidRDefault="00A12C55" w:rsidP="00A12C55">
      <w:pPr>
        <w:jc w:val="both"/>
        <w:rPr>
          <w:sz w:val="20"/>
          <w:szCs w:val="20"/>
        </w:rPr>
      </w:pPr>
      <w:r w:rsidRPr="008E4EB3">
        <w:rPr>
          <w:sz w:val="20"/>
          <w:szCs w:val="20"/>
        </w:rPr>
        <w:t>Lai palielinātu valsts budžeta ieņēmumus un veicinātu spēļu zāļu un kazino darbības vietu konsolidāciju, priekšlikumā tiek piedāvāts palielināt nodevas par azartspēļu organizēšanas vietas licences izsniegšanu vai pārreģistrāciju.</w:t>
      </w:r>
    </w:p>
    <w:p w:rsidR="00A12C55" w:rsidRPr="008E4EB3" w:rsidRDefault="00A12C55" w:rsidP="00A12C55">
      <w:pPr>
        <w:pStyle w:val="EndnoteText"/>
      </w:pPr>
    </w:p>
  </w:endnote>
  <w:endnote w:id="4">
    <w:p w:rsidR="00A12C55" w:rsidRPr="008E4EB3" w:rsidRDefault="00A12C55" w:rsidP="00A12C55">
      <w:pPr>
        <w:jc w:val="both"/>
        <w:rPr>
          <w:b/>
          <w:sz w:val="20"/>
          <w:szCs w:val="20"/>
          <w:u w:val="single"/>
        </w:rPr>
      </w:pPr>
      <w:r w:rsidRPr="008E4EB3">
        <w:rPr>
          <w:rStyle w:val="EndnoteReference"/>
          <w:sz w:val="20"/>
          <w:szCs w:val="20"/>
        </w:rPr>
        <w:endnoteRef/>
      </w:r>
      <w:r w:rsidRPr="008E4EB3">
        <w:rPr>
          <w:sz w:val="20"/>
          <w:szCs w:val="20"/>
        </w:rPr>
        <w:t xml:space="preserve"> </w:t>
      </w:r>
      <w:r w:rsidRPr="008E4EB3">
        <w:rPr>
          <w:b/>
          <w:sz w:val="20"/>
          <w:szCs w:val="20"/>
          <w:u w:val="single"/>
        </w:rPr>
        <w:t>Pamatojums</w:t>
      </w:r>
    </w:p>
    <w:p w:rsidR="00A12C55" w:rsidRPr="008E4EB3" w:rsidRDefault="00A12C55" w:rsidP="00A12C55">
      <w:pPr>
        <w:jc w:val="both"/>
        <w:rPr>
          <w:sz w:val="20"/>
          <w:szCs w:val="20"/>
        </w:rPr>
      </w:pPr>
      <w:r w:rsidRPr="008E4EB3">
        <w:rPr>
          <w:sz w:val="20"/>
          <w:szCs w:val="20"/>
        </w:rPr>
        <w:t xml:space="preserve">Šie grozījumi ir nepieciešami, lai palīdzētu ģimenēm pārvarēt problēmas, kas ir saistītas ar atkarību no azartspēlēm; tiek dota iespēja pirmās pakāpes radiniekam pieteikt savu ģimenes locekli šim reģistram, lai ierobežotu šī ģimenes locekļa iespējas tērēt naudu savas atkarības dēļ. Tādējādi tiks celta daudzu ģimeņu labklājība, kā arī šī nauda tiks iztērēta citās nozarēs ar lielāku nodokļu īpatsvaru. </w:t>
      </w:r>
    </w:p>
    <w:p w:rsidR="00A12C55" w:rsidRPr="008E4EB3" w:rsidRDefault="00A12C55" w:rsidP="00A12C55">
      <w:pPr>
        <w:pStyle w:val="EndnoteText"/>
      </w:pPr>
    </w:p>
  </w:endnote>
  <w:endnote w:id="5">
    <w:p w:rsidR="00A12C55" w:rsidRPr="008E4EB3" w:rsidRDefault="00A12C55" w:rsidP="00A12C55">
      <w:pPr>
        <w:jc w:val="both"/>
        <w:rPr>
          <w:sz w:val="20"/>
          <w:szCs w:val="20"/>
        </w:rPr>
      </w:pPr>
      <w:r w:rsidRPr="008E4EB3">
        <w:rPr>
          <w:rStyle w:val="EndnoteReference"/>
          <w:sz w:val="20"/>
          <w:szCs w:val="20"/>
        </w:rPr>
        <w:endnoteRef/>
      </w:r>
      <w:r w:rsidRPr="008E4EB3">
        <w:rPr>
          <w:sz w:val="20"/>
          <w:szCs w:val="20"/>
        </w:rPr>
        <w:t xml:space="preserve"> </w:t>
      </w:r>
      <w:r w:rsidRPr="008E4EB3">
        <w:rPr>
          <w:b/>
          <w:sz w:val="20"/>
          <w:szCs w:val="20"/>
          <w:u w:val="single"/>
        </w:rPr>
        <w:t>Pamatojums</w:t>
      </w:r>
    </w:p>
    <w:p w:rsidR="00A12C55" w:rsidRPr="008E4EB3" w:rsidRDefault="00A12C55" w:rsidP="00A12C55">
      <w:pPr>
        <w:jc w:val="both"/>
        <w:rPr>
          <w:sz w:val="20"/>
          <w:szCs w:val="20"/>
        </w:rPr>
      </w:pPr>
      <w:r w:rsidRPr="008E4EB3">
        <w:rPr>
          <w:sz w:val="20"/>
          <w:szCs w:val="20"/>
        </w:rPr>
        <w:t>Šie grozījumi ir nepieciešami, lai ieviestu OECD izstrādātos labas pārvaldības principus valsts iestādēm, lai nenotiktu stagnācija kādā valsts iestādē un mazinātos korupcijas riski.</w:t>
      </w:r>
    </w:p>
    <w:p w:rsidR="00A12C55" w:rsidRPr="008E4EB3" w:rsidRDefault="00A12C55" w:rsidP="00A12C55">
      <w:pPr>
        <w:pStyle w:val="EndnoteText"/>
      </w:pPr>
    </w:p>
  </w:endnote>
  <w:endnote w:id="6">
    <w:p w:rsidR="00452CED" w:rsidRPr="00C607A8" w:rsidRDefault="00452CED" w:rsidP="00DA41F9">
      <w:pPr>
        <w:jc w:val="both"/>
        <w:rPr>
          <w:b/>
          <w:sz w:val="20"/>
          <w:szCs w:val="20"/>
        </w:rPr>
      </w:pPr>
      <w:r>
        <w:rPr>
          <w:rStyle w:val="EndnoteReference"/>
        </w:rPr>
        <w:endnoteRef/>
      </w:r>
      <w:r>
        <w:t xml:space="preserve"> </w:t>
      </w:r>
      <w:r w:rsidRPr="00C607A8">
        <w:rPr>
          <w:b/>
          <w:sz w:val="20"/>
          <w:szCs w:val="20"/>
        </w:rPr>
        <w:t>Pamatojums:</w:t>
      </w:r>
    </w:p>
    <w:p w:rsidR="00452CED" w:rsidRPr="00C607A8" w:rsidRDefault="00452CED" w:rsidP="00DA41F9">
      <w:pPr>
        <w:jc w:val="both"/>
        <w:rPr>
          <w:sz w:val="20"/>
          <w:szCs w:val="20"/>
        </w:rPr>
      </w:pPr>
      <w:r w:rsidRPr="00C607A8">
        <w:rPr>
          <w:sz w:val="20"/>
          <w:szCs w:val="20"/>
        </w:rPr>
        <w:t>Vienlaikus iesniegts priekšlikums likumprojektā “Grozījumi “Par iedzīvotāju ienākuma nodokli”” attiecībā uz neapliekamā minimuma apmēra paaugstināšanu pensijas saņēmējiem</w:t>
      </w:r>
    </w:p>
    <w:p w:rsidR="00452CED" w:rsidRPr="00C607A8" w:rsidRDefault="00452CED" w:rsidP="00452CED">
      <w:pPr>
        <w:jc w:val="both"/>
        <w:rPr>
          <w:sz w:val="20"/>
          <w:szCs w:val="20"/>
        </w:rPr>
      </w:pPr>
      <w:r w:rsidRPr="00C607A8">
        <w:rPr>
          <w:sz w:val="20"/>
          <w:szCs w:val="20"/>
        </w:rPr>
        <w:t>Šie priekšlikumi ir vajadzīgi, lai veicinātu Latvijas konkurētspēju ar Lietuvu un Igauniju zemajā un vidējā algu līmenī. Lai pārvarētu Covid-19 izraisīto ekonomikas lejupslīdi, ir jāveic pretcikliski pasākumi, lai palielinātu brīvo līdzekļu apjomu gan strādājošajiem, gan pensijas saņēmējiem. Lielākā daļa no piešķirtajiem līdzekļiem paliktu Latvijas ekonomikā; tas veicinātu mazumtirdzniecības apjomu palielināšanos.</w:t>
      </w:r>
    </w:p>
    <w:p w:rsidR="00452CED" w:rsidRDefault="00452CE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KorinnaBR">
    <w:altName w:val="Times New Roman"/>
    <w:charset w:val="00"/>
    <w:family w:val="auto"/>
    <w:pitch w:val="variable"/>
    <w:sig w:usb0="00000001" w:usb1="00000000" w:usb2="00000000" w:usb3="00000000" w:csb0="00000003" w:csb1="00000000"/>
  </w:font>
  <w:font w:name="Korinna LRS">
    <w:panose1 w:val="02000504060000020003"/>
    <w:charset w:val="BA"/>
    <w:family w:val="auto"/>
    <w:pitch w:val="variable"/>
    <w:sig w:usb0="A0000227" w:usb1="00000000" w:usb2="00000000" w:usb3="00000000" w:csb0="00000197"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782" w:rsidRDefault="00A74782" w:rsidP="009A07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4782" w:rsidRDefault="00A74782" w:rsidP="001D28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782" w:rsidRDefault="00A74782" w:rsidP="009A07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58E8">
      <w:rPr>
        <w:rStyle w:val="PageNumber"/>
        <w:noProof/>
      </w:rPr>
      <w:t>26</w:t>
    </w:r>
    <w:r>
      <w:rPr>
        <w:rStyle w:val="PageNumber"/>
      </w:rPr>
      <w:fldChar w:fldCharType="end"/>
    </w:r>
  </w:p>
  <w:p w:rsidR="00A74782" w:rsidRPr="00CC0F55" w:rsidRDefault="00A74782" w:rsidP="001D282E">
    <w:pPr>
      <w:pStyle w:val="Footer"/>
      <w:ind w:right="360"/>
      <w:rPr>
        <w:sz w:val="20"/>
      </w:rPr>
    </w:pPr>
  </w:p>
  <w:p w:rsidR="00A74782" w:rsidRPr="008B3D42" w:rsidRDefault="00A74782" w:rsidP="008B3D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782" w:rsidRPr="008B3D42" w:rsidRDefault="00A74782" w:rsidP="00BF51C1">
    <w:pPr>
      <w:pStyle w:val="Footer"/>
    </w:pPr>
  </w:p>
  <w:p w:rsidR="00A74782" w:rsidRPr="009021A6" w:rsidRDefault="00A74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FC1" w:rsidRDefault="00333FC1">
      <w:r>
        <w:separator/>
      </w:r>
    </w:p>
  </w:footnote>
  <w:footnote w:type="continuationSeparator" w:id="0">
    <w:p w:rsidR="00333FC1" w:rsidRDefault="00333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782" w:rsidRDefault="00A74782" w:rsidP="00D63D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4782" w:rsidRDefault="00A7478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782" w:rsidRDefault="00A7478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D66E5"/>
    <w:multiLevelType w:val="hybridMultilevel"/>
    <w:tmpl w:val="2E4A5724"/>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41662AF"/>
    <w:multiLevelType w:val="hybridMultilevel"/>
    <w:tmpl w:val="406CE564"/>
    <w:lvl w:ilvl="0" w:tplc="0426000F">
      <w:start w:val="1"/>
      <w:numFmt w:val="decimal"/>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3" w15:restartNumberingAfterBreak="0">
    <w:nsid w:val="044219D1"/>
    <w:multiLevelType w:val="multilevel"/>
    <w:tmpl w:val="521098D2"/>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59133DD"/>
    <w:multiLevelType w:val="hybridMultilevel"/>
    <w:tmpl w:val="288CF144"/>
    <w:lvl w:ilvl="0" w:tplc="15281796">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74A4888"/>
    <w:multiLevelType w:val="multilevel"/>
    <w:tmpl w:val="957E94AC"/>
    <w:lvl w:ilvl="0">
      <w:start w:val="1"/>
      <w:numFmt w:val="decimal"/>
      <w:suff w:val="space"/>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6" w15:restartNumberingAfterBreak="0">
    <w:nsid w:val="17E73B97"/>
    <w:multiLevelType w:val="hybridMultilevel"/>
    <w:tmpl w:val="7E66AFA2"/>
    <w:lvl w:ilvl="0" w:tplc="7932E3A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184E1B66"/>
    <w:multiLevelType w:val="hybridMultilevel"/>
    <w:tmpl w:val="0FB2602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043A4A"/>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CDD0DF2"/>
    <w:multiLevelType w:val="hybridMultilevel"/>
    <w:tmpl w:val="530EACEA"/>
    <w:lvl w:ilvl="0" w:tplc="5A1C4FD0">
      <w:start w:val="1"/>
      <w:numFmt w:val="decimal"/>
      <w:lvlText w:val="(%1)"/>
      <w:lvlJc w:val="left"/>
      <w:pPr>
        <w:ind w:left="1800" w:hanging="108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76A51DD"/>
    <w:multiLevelType w:val="hybridMultilevel"/>
    <w:tmpl w:val="AE6009D4"/>
    <w:lvl w:ilvl="0" w:tplc="2CB202FA">
      <w:start w:val="1"/>
      <w:numFmt w:val="lowerLetter"/>
      <w:lvlText w:val="%1)"/>
      <w:lvlJc w:val="left"/>
      <w:pPr>
        <w:ind w:left="1080" w:hanging="360"/>
      </w:pPr>
      <w:rPr>
        <w:rFonts w:ascii="Times New Roman" w:hAnsi="Times New Roman" w:cs="Times New Roman" w:hint="default"/>
        <w:color w:val="auto"/>
        <w:sz w:val="28"/>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15:restartNumberingAfterBreak="0">
    <w:nsid w:val="28836918"/>
    <w:multiLevelType w:val="hybridMultilevel"/>
    <w:tmpl w:val="AD16A7A0"/>
    <w:lvl w:ilvl="0" w:tplc="73CCD4C8">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2" w15:restartNumberingAfterBreak="0">
    <w:nsid w:val="291F4BE2"/>
    <w:multiLevelType w:val="hybridMultilevel"/>
    <w:tmpl w:val="4F6EA5E8"/>
    <w:lvl w:ilvl="0" w:tplc="612EA0D4">
      <w:start w:val="1"/>
      <w:numFmt w:val="decimal"/>
      <w:lvlText w:val="%1."/>
      <w:lvlJc w:val="left"/>
      <w:pPr>
        <w:tabs>
          <w:tab w:val="num" w:pos="720"/>
        </w:tabs>
        <w:ind w:left="720" w:hanging="360"/>
      </w:pPr>
      <w:rPr>
        <w:rFonts w:hint="default"/>
        <w:sz w:val="28"/>
        <w:szCs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B4817D0"/>
    <w:multiLevelType w:val="hybridMultilevel"/>
    <w:tmpl w:val="DEEC8F42"/>
    <w:lvl w:ilvl="0" w:tplc="64F2221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5E95A37"/>
    <w:multiLevelType w:val="hybridMultilevel"/>
    <w:tmpl w:val="1FD695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8DA5204"/>
    <w:multiLevelType w:val="hybridMultilevel"/>
    <w:tmpl w:val="C2BC39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47F012C"/>
    <w:multiLevelType w:val="hybridMultilevel"/>
    <w:tmpl w:val="91E813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54C453F"/>
    <w:multiLevelType w:val="hybridMultilevel"/>
    <w:tmpl w:val="4BAEA944"/>
    <w:lvl w:ilvl="0" w:tplc="55949F0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8" w15:restartNumberingAfterBreak="0">
    <w:nsid w:val="498C5561"/>
    <w:multiLevelType w:val="hybridMultilevel"/>
    <w:tmpl w:val="8560274E"/>
    <w:lvl w:ilvl="0" w:tplc="39EA3DF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532E64CD"/>
    <w:multiLevelType w:val="multilevel"/>
    <w:tmpl w:val="957E94AC"/>
    <w:lvl w:ilvl="0">
      <w:start w:val="1"/>
      <w:numFmt w:val="decimal"/>
      <w:suff w:val="space"/>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0" w15:restartNumberingAfterBreak="0">
    <w:nsid w:val="54CE1811"/>
    <w:multiLevelType w:val="hybridMultilevel"/>
    <w:tmpl w:val="BFCC8E5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21" w15:restartNumberingAfterBreak="0">
    <w:nsid w:val="594743F8"/>
    <w:multiLevelType w:val="hybridMultilevel"/>
    <w:tmpl w:val="721C171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62B87040"/>
    <w:multiLevelType w:val="hybridMultilevel"/>
    <w:tmpl w:val="63203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72307A1"/>
    <w:multiLevelType w:val="multilevel"/>
    <w:tmpl w:val="957E94AC"/>
    <w:lvl w:ilvl="0">
      <w:start w:val="1"/>
      <w:numFmt w:val="decimal"/>
      <w:suff w:val="space"/>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4" w15:restartNumberingAfterBreak="0">
    <w:nsid w:val="67527319"/>
    <w:multiLevelType w:val="hybridMultilevel"/>
    <w:tmpl w:val="8C5E5736"/>
    <w:lvl w:ilvl="0" w:tplc="0426000F">
      <w:start w:val="1"/>
      <w:numFmt w:val="decimal"/>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25" w15:restartNumberingAfterBreak="0">
    <w:nsid w:val="67DE6CAA"/>
    <w:multiLevelType w:val="hybridMultilevel"/>
    <w:tmpl w:val="888A90FA"/>
    <w:lvl w:ilvl="0" w:tplc="F92E1D6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15:restartNumberingAfterBreak="0">
    <w:nsid w:val="69635BBC"/>
    <w:multiLevelType w:val="hybridMultilevel"/>
    <w:tmpl w:val="D1903B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96639D7"/>
    <w:multiLevelType w:val="singleLevel"/>
    <w:tmpl w:val="BD60C284"/>
    <w:lvl w:ilvl="0">
      <w:start w:val="2"/>
      <w:numFmt w:val="decimal"/>
      <w:lvlText w:val="%1."/>
      <w:lvlJc w:val="left"/>
      <w:pPr>
        <w:tabs>
          <w:tab w:val="num" w:pos="360"/>
        </w:tabs>
        <w:ind w:left="360" w:hanging="360"/>
      </w:pPr>
    </w:lvl>
  </w:abstractNum>
  <w:abstractNum w:abstractNumId="28" w15:restartNumberingAfterBreak="0">
    <w:nsid w:val="70327126"/>
    <w:multiLevelType w:val="hybridMultilevel"/>
    <w:tmpl w:val="CB089F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72091567"/>
    <w:multiLevelType w:val="hybridMultilevel"/>
    <w:tmpl w:val="5C4C3B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6DC1F32"/>
    <w:multiLevelType w:val="hybridMultilevel"/>
    <w:tmpl w:val="D6E0E202"/>
    <w:lvl w:ilvl="0" w:tplc="9BB644F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1" w15:restartNumberingAfterBreak="0">
    <w:nsid w:val="77205DB9"/>
    <w:multiLevelType w:val="hybridMultilevel"/>
    <w:tmpl w:val="68BC73A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7"/>
  </w:num>
  <w:num w:numId="2">
    <w:abstractNumId w:val="17"/>
  </w:num>
  <w:num w:numId="3">
    <w:abstractNumId w:val="7"/>
  </w:num>
  <w:num w:numId="4">
    <w:abstractNumId w:val="12"/>
  </w:num>
  <w:num w:numId="5">
    <w:abstractNumId w:val="29"/>
  </w:num>
  <w:num w:numId="6">
    <w:abstractNumId w:val="1"/>
  </w:num>
  <w:num w:numId="7">
    <w:abstractNumId w:val="13"/>
  </w:num>
  <w:num w:numId="8">
    <w:abstractNumId w:val="15"/>
  </w:num>
  <w:num w:numId="9">
    <w:abstractNumId w:val="21"/>
  </w:num>
  <w:num w:numId="10">
    <w:abstractNumId w:val="11"/>
  </w:num>
  <w:num w:numId="11">
    <w:abstractNumId w:val="4"/>
  </w:num>
  <w:num w:numId="12">
    <w:abstractNumId w:val="30"/>
  </w:num>
  <w:num w:numId="13">
    <w:abstractNumId w:val="0"/>
  </w:num>
  <w:num w:numId="14">
    <w:abstractNumId w:val="8"/>
  </w:num>
  <w:num w:numId="15">
    <w:abstractNumId w:val="31"/>
  </w:num>
  <w:num w:numId="16">
    <w:abstractNumId w:val="22"/>
  </w:num>
  <w:num w:numId="17">
    <w:abstractNumId w:val="18"/>
  </w:num>
  <w:num w:numId="18">
    <w:abstractNumId w:val="26"/>
  </w:num>
  <w:num w:numId="19">
    <w:abstractNumId w:val="14"/>
  </w:num>
  <w:num w:numId="20">
    <w:abstractNumId w:val="5"/>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8"/>
  </w:num>
  <w:num w:numId="24">
    <w:abstractNumId w:val="9"/>
  </w:num>
  <w:num w:numId="25">
    <w:abstractNumId w:val="19"/>
  </w:num>
  <w:num w:numId="26">
    <w:abstractNumId w:val="23"/>
  </w:num>
  <w:num w:numId="27">
    <w:abstractNumId w:val="16"/>
  </w:num>
  <w:num w:numId="28">
    <w:abstractNumId w:val="25"/>
  </w:num>
  <w:num w:numId="29">
    <w:abstractNumId w:val="24"/>
  </w:num>
  <w:num w:numId="30">
    <w:abstractNumId w:val="2"/>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1B"/>
    <w:rsid w:val="00000047"/>
    <w:rsid w:val="000022EC"/>
    <w:rsid w:val="00003869"/>
    <w:rsid w:val="0000398E"/>
    <w:rsid w:val="0000459A"/>
    <w:rsid w:val="00007610"/>
    <w:rsid w:val="00010DB8"/>
    <w:rsid w:val="00011A68"/>
    <w:rsid w:val="0001336C"/>
    <w:rsid w:val="0001546E"/>
    <w:rsid w:val="00021C48"/>
    <w:rsid w:val="00022047"/>
    <w:rsid w:val="000228B0"/>
    <w:rsid w:val="00022EE9"/>
    <w:rsid w:val="00023E6D"/>
    <w:rsid w:val="0002520B"/>
    <w:rsid w:val="00025E85"/>
    <w:rsid w:val="00026068"/>
    <w:rsid w:val="00026CDC"/>
    <w:rsid w:val="000270C6"/>
    <w:rsid w:val="0003108A"/>
    <w:rsid w:val="00031E4E"/>
    <w:rsid w:val="000328AA"/>
    <w:rsid w:val="00033753"/>
    <w:rsid w:val="00037303"/>
    <w:rsid w:val="00037BE8"/>
    <w:rsid w:val="000418C8"/>
    <w:rsid w:val="00042A53"/>
    <w:rsid w:val="000435A6"/>
    <w:rsid w:val="00044152"/>
    <w:rsid w:val="0004688A"/>
    <w:rsid w:val="00047101"/>
    <w:rsid w:val="00050061"/>
    <w:rsid w:val="0005529B"/>
    <w:rsid w:val="0005674A"/>
    <w:rsid w:val="00056CE7"/>
    <w:rsid w:val="00060A91"/>
    <w:rsid w:val="0006218D"/>
    <w:rsid w:val="000644E8"/>
    <w:rsid w:val="00064951"/>
    <w:rsid w:val="00067790"/>
    <w:rsid w:val="0006779D"/>
    <w:rsid w:val="00067EC5"/>
    <w:rsid w:val="00070F90"/>
    <w:rsid w:val="00071EB6"/>
    <w:rsid w:val="000743D0"/>
    <w:rsid w:val="00074D0E"/>
    <w:rsid w:val="00075959"/>
    <w:rsid w:val="0007768E"/>
    <w:rsid w:val="00083A16"/>
    <w:rsid w:val="00083CEA"/>
    <w:rsid w:val="00084D0B"/>
    <w:rsid w:val="000871FB"/>
    <w:rsid w:val="00091984"/>
    <w:rsid w:val="00094083"/>
    <w:rsid w:val="00095889"/>
    <w:rsid w:val="000964C6"/>
    <w:rsid w:val="000974B9"/>
    <w:rsid w:val="000978EA"/>
    <w:rsid w:val="000A07AB"/>
    <w:rsid w:val="000A3129"/>
    <w:rsid w:val="000A3B25"/>
    <w:rsid w:val="000A3E12"/>
    <w:rsid w:val="000B097B"/>
    <w:rsid w:val="000B366F"/>
    <w:rsid w:val="000B37EC"/>
    <w:rsid w:val="000B387D"/>
    <w:rsid w:val="000B3C3A"/>
    <w:rsid w:val="000B3CDE"/>
    <w:rsid w:val="000B3ED1"/>
    <w:rsid w:val="000B73FF"/>
    <w:rsid w:val="000C0C37"/>
    <w:rsid w:val="000C0D67"/>
    <w:rsid w:val="000C3124"/>
    <w:rsid w:val="000C3DE5"/>
    <w:rsid w:val="000C4DFF"/>
    <w:rsid w:val="000C4EF4"/>
    <w:rsid w:val="000C6861"/>
    <w:rsid w:val="000C69AB"/>
    <w:rsid w:val="000C72B8"/>
    <w:rsid w:val="000C740B"/>
    <w:rsid w:val="000D00BF"/>
    <w:rsid w:val="000D084A"/>
    <w:rsid w:val="000D19EB"/>
    <w:rsid w:val="000D1DB2"/>
    <w:rsid w:val="000D2285"/>
    <w:rsid w:val="000D3127"/>
    <w:rsid w:val="000D5C16"/>
    <w:rsid w:val="000D5FE8"/>
    <w:rsid w:val="000E1508"/>
    <w:rsid w:val="000E24A8"/>
    <w:rsid w:val="000E29B5"/>
    <w:rsid w:val="000F14A4"/>
    <w:rsid w:val="000F5822"/>
    <w:rsid w:val="0010182C"/>
    <w:rsid w:val="00101EBF"/>
    <w:rsid w:val="00103DF1"/>
    <w:rsid w:val="00106F8B"/>
    <w:rsid w:val="00107166"/>
    <w:rsid w:val="00110BD9"/>
    <w:rsid w:val="001114C9"/>
    <w:rsid w:val="00112419"/>
    <w:rsid w:val="00112AB5"/>
    <w:rsid w:val="0011392F"/>
    <w:rsid w:val="00116040"/>
    <w:rsid w:val="001160BE"/>
    <w:rsid w:val="00116621"/>
    <w:rsid w:val="001172A3"/>
    <w:rsid w:val="00117486"/>
    <w:rsid w:val="001204FB"/>
    <w:rsid w:val="001218EB"/>
    <w:rsid w:val="00121DE1"/>
    <w:rsid w:val="00124CEB"/>
    <w:rsid w:val="00133326"/>
    <w:rsid w:val="00134113"/>
    <w:rsid w:val="0013493B"/>
    <w:rsid w:val="00134976"/>
    <w:rsid w:val="001422D2"/>
    <w:rsid w:val="00144E57"/>
    <w:rsid w:val="00145AFE"/>
    <w:rsid w:val="0014660B"/>
    <w:rsid w:val="00147E42"/>
    <w:rsid w:val="00150581"/>
    <w:rsid w:val="00152FD4"/>
    <w:rsid w:val="00153DCD"/>
    <w:rsid w:val="00162351"/>
    <w:rsid w:val="00163841"/>
    <w:rsid w:val="00165DB2"/>
    <w:rsid w:val="00166034"/>
    <w:rsid w:val="001715B9"/>
    <w:rsid w:val="00173594"/>
    <w:rsid w:val="00173A1C"/>
    <w:rsid w:val="00173A4B"/>
    <w:rsid w:val="00175270"/>
    <w:rsid w:val="00175A91"/>
    <w:rsid w:val="00176BB4"/>
    <w:rsid w:val="00177C92"/>
    <w:rsid w:val="00181C84"/>
    <w:rsid w:val="0018205A"/>
    <w:rsid w:val="001855F2"/>
    <w:rsid w:val="00186916"/>
    <w:rsid w:val="00187E3B"/>
    <w:rsid w:val="00191EE8"/>
    <w:rsid w:val="0019525B"/>
    <w:rsid w:val="001956DD"/>
    <w:rsid w:val="00195D15"/>
    <w:rsid w:val="001A117D"/>
    <w:rsid w:val="001A130B"/>
    <w:rsid w:val="001A205A"/>
    <w:rsid w:val="001A26FF"/>
    <w:rsid w:val="001A3879"/>
    <w:rsid w:val="001A3CCC"/>
    <w:rsid w:val="001A5014"/>
    <w:rsid w:val="001B1269"/>
    <w:rsid w:val="001B73F5"/>
    <w:rsid w:val="001B769C"/>
    <w:rsid w:val="001C05F6"/>
    <w:rsid w:val="001C168E"/>
    <w:rsid w:val="001C1705"/>
    <w:rsid w:val="001C1EFF"/>
    <w:rsid w:val="001C5AFF"/>
    <w:rsid w:val="001D0081"/>
    <w:rsid w:val="001D282E"/>
    <w:rsid w:val="001D5E04"/>
    <w:rsid w:val="001D6022"/>
    <w:rsid w:val="001D62F9"/>
    <w:rsid w:val="001E024F"/>
    <w:rsid w:val="001E02AA"/>
    <w:rsid w:val="001E3A90"/>
    <w:rsid w:val="001E4162"/>
    <w:rsid w:val="001E4FC1"/>
    <w:rsid w:val="001E5F42"/>
    <w:rsid w:val="001F0114"/>
    <w:rsid w:val="001F1103"/>
    <w:rsid w:val="001F12F0"/>
    <w:rsid w:val="002011E6"/>
    <w:rsid w:val="002027DD"/>
    <w:rsid w:val="002037D3"/>
    <w:rsid w:val="0020754E"/>
    <w:rsid w:val="00207F5B"/>
    <w:rsid w:val="00211BAA"/>
    <w:rsid w:val="00211CCF"/>
    <w:rsid w:val="002141DB"/>
    <w:rsid w:val="00215861"/>
    <w:rsid w:val="00216D7B"/>
    <w:rsid w:val="00217EFE"/>
    <w:rsid w:val="00224296"/>
    <w:rsid w:val="002259BE"/>
    <w:rsid w:val="00230174"/>
    <w:rsid w:val="00231C4B"/>
    <w:rsid w:val="00232D11"/>
    <w:rsid w:val="002362D9"/>
    <w:rsid w:val="00242414"/>
    <w:rsid w:val="00245D6B"/>
    <w:rsid w:val="00246100"/>
    <w:rsid w:val="0024756D"/>
    <w:rsid w:val="00253EA1"/>
    <w:rsid w:val="00254E23"/>
    <w:rsid w:val="00260075"/>
    <w:rsid w:val="00260130"/>
    <w:rsid w:val="0026022B"/>
    <w:rsid w:val="00264ED1"/>
    <w:rsid w:val="00265807"/>
    <w:rsid w:val="00273E87"/>
    <w:rsid w:val="002750E8"/>
    <w:rsid w:val="0027592E"/>
    <w:rsid w:val="00276A32"/>
    <w:rsid w:val="00276C3D"/>
    <w:rsid w:val="00277743"/>
    <w:rsid w:val="0028119F"/>
    <w:rsid w:val="0028224C"/>
    <w:rsid w:val="00282D3D"/>
    <w:rsid w:val="00283D92"/>
    <w:rsid w:val="00283E17"/>
    <w:rsid w:val="00283FC4"/>
    <w:rsid w:val="00284D76"/>
    <w:rsid w:val="00284E9E"/>
    <w:rsid w:val="00285BA6"/>
    <w:rsid w:val="00286D84"/>
    <w:rsid w:val="0028741F"/>
    <w:rsid w:val="002903B2"/>
    <w:rsid w:val="00290FC2"/>
    <w:rsid w:val="0029218B"/>
    <w:rsid w:val="00293B17"/>
    <w:rsid w:val="0029558F"/>
    <w:rsid w:val="002967D8"/>
    <w:rsid w:val="002A0659"/>
    <w:rsid w:val="002A40A0"/>
    <w:rsid w:val="002A5CF7"/>
    <w:rsid w:val="002B09CD"/>
    <w:rsid w:val="002B0F35"/>
    <w:rsid w:val="002B17FA"/>
    <w:rsid w:val="002B2C92"/>
    <w:rsid w:val="002B38E6"/>
    <w:rsid w:val="002B3FA8"/>
    <w:rsid w:val="002B6352"/>
    <w:rsid w:val="002B765F"/>
    <w:rsid w:val="002C08EF"/>
    <w:rsid w:val="002C2DCD"/>
    <w:rsid w:val="002C5790"/>
    <w:rsid w:val="002C6FAE"/>
    <w:rsid w:val="002C7633"/>
    <w:rsid w:val="002C7B98"/>
    <w:rsid w:val="002D3CDE"/>
    <w:rsid w:val="002D4A5E"/>
    <w:rsid w:val="002D4FA0"/>
    <w:rsid w:val="002D54C7"/>
    <w:rsid w:val="002D73B7"/>
    <w:rsid w:val="002E6F96"/>
    <w:rsid w:val="002F16B9"/>
    <w:rsid w:val="002F2EBB"/>
    <w:rsid w:val="002F4C2E"/>
    <w:rsid w:val="002F550D"/>
    <w:rsid w:val="002F726A"/>
    <w:rsid w:val="002F757B"/>
    <w:rsid w:val="00300D0D"/>
    <w:rsid w:val="00307183"/>
    <w:rsid w:val="00310E69"/>
    <w:rsid w:val="0031181F"/>
    <w:rsid w:val="003127E4"/>
    <w:rsid w:val="003134DB"/>
    <w:rsid w:val="0031386C"/>
    <w:rsid w:val="00315D4E"/>
    <w:rsid w:val="00315EA7"/>
    <w:rsid w:val="0031688A"/>
    <w:rsid w:val="003172EB"/>
    <w:rsid w:val="0032016E"/>
    <w:rsid w:val="00327D2B"/>
    <w:rsid w:val="0033028C"/>
    <w:rsid w:val="003306B6"/>
    <w:rsid w:val="00332B4E"/>
    <w:rsid w:val="00332BA5"/>
    <w:rsid w:val="00333FC1"/>
    <w:rsid w:val="003356E3"/>
    <w:rsid w:val="00337A6C"/>
    <w:rsid w:val="003405B5"/>
    <w:rsid w:val="00341440"/>
    <w:rsid w:val="003422B6"/>
    <w:rsid w:val="00343EC5"/>
    <w:rsid w:val="003443CC"/>
    <w:rsid w:val="00350CDE"/>
    <w:rsid w:val="003510F5"/>
    <w:rsid w:val="00351455"/>
    <w:rsid w:val="00353CE9"/>
    <w:rsid w:val="00353EB9"/>
    <w:rsid w:val="003548BD"/>
    <w:rsid w:val="00354B0A"/>
    <w:rsid w:val="00354F18"/>
    <w:rsid w:val="00356715"/>
    <w:rsid w:val="00362411"/>
    <w:rsid w:val="003625B7"/>
    <w:rsid w:val="00364853"/>
    <w:rsid w:val="00365417"/>
    <w:rsid w:val="0036717F"/>
    <w:rsid w:val="00367BDB"/>
    <w:rsid w:val="00367FBF"/>
    <w:rsid w:val="0037073B"/>
    <w:rsid w:val="00370DBD"/>
    <w:rsid w:val="00371FFE"/>
    <w:rsid w:val="00375178"/>
    <w:rsid w:val="0037722C"/>
    <w:rsid w:val="00377B56"/>
    <w:rsid w:val="003814DA"/>
    <w:rsid w:val="00381566"/>
    <w:rsid w:val="00381811"/>
    <w:rsid w:val="003828F8"/>
    <w:rsid w:val="003839FF"/>
    <w:rsid w:val="00386B9D"/>
    <w:rsid w:val="003870C7"/>
    <w:rsid w:val="0039172D"/>
    <w:rsid w:val="00395140"/>
    <w:rsid w:val="003959FA"/>
    <w:rsid w:val="00396750"/>
    <w:rsid w:val="003A28B0"/>
    <w:rsid w:val="003A7300"/>
    <w:rsid w:val="003B0047"/>
    <w:rsid w:val="003B0C42"/>
    <w:rsid w:val="003B16A3"/>
    <w:rsid w:val="003B2F37"/>
    <w:rsid w:val="003B5674"/>
    <w:rsid w:val="003B6A0C"/>
    <w:rsid w:val="003B6EB7"/>
    <w:rsid w:val="003B794D"/>
    <w:rsid w:val="003C09A9"/>
    <w:rsid w:val="003C0EDA"/>
    <w:rsid w:val="003C14D7"/>
    <w:rsid w:val="003C4E60"/>
    <w:rsid w:val="003C59D5"/>
    <w:rsid w:val="003D2120"/>
    <w:rsid w:val="003D2BB9"/>
    <w:rsid w:val="003D4677"/>
    <w:rsid w:val="003D4B1F"/>
    <w:rsid w:val="003D5C3B"/>
    <w:rsid w:val="003D60EB"/>
    <w:rsid w:val="003D6E2C"/>
    <w:rsid w:val="003E16C3"/>
    <w:rsid w:val="003E49FA"/>
    <w:rsid w:val="003E79C4"/>
    <w:rsid w:val="003F0455"/>
    <w:rsid w:val="003F0CB4"/>
    <w:rsid w:val="003F10FA"/>
    <w:rsid w:val="003F3C60"/>
    <w:rsid w:val="003F7A7E"/>
    <w:rsid w:val="00402AC3"/>
    <w:rsid w:val="00403899"/>
    <w:rsid w:val="00405052"/>
    <w:rsid w:val="004058E8"/>
    <w:rsid w:val="0040674F"/>
    <w:rsid w:val="00406F01"/>
    <w:rsid w:val="0040782C"/>
    <w:rsid w:val="0041380C"/>
    <w:rsid w:val="004171B2"/>
    <w:rsid w:val="00417407"/>
    <w:rsid w:val="00420540"/>
    <w:rsid w:val="004210D3"/>
    <w:rsid w:val="00424890"/>
    <w:rsid w:val="00424BBA"/>
    <w:rsid w:val="00425831"/>
    <w:rsid w:val="00426056"/>
    <w:rsid w:val="00433B3B"/>
    <w:rsid w:val="00435EA6"/>
    <w:rsid w:val="00437441"/>
    <w:rsid w:val="00442747"/>
    <w:rsid w:val="00442C8A"/>
    <w:rsid w:val="00444F41"/>
    <w:rsid w:val="004454E5"/>
    <w:rsid w:val="00445B80"/>
    <w:rsid w:val="004463D9"/>
    <w:rsid w:val="00447708"/>
    <w:rsid w:val="004502DD"/>
    <w:rsid w:val="00450F3E"/>
    <w:rsid w:val="00451828"/>
    <w:rsid w:val="0045279F"/>
    <w:rsid w:val="00452CED"/>
    <w:rsid w:val="00453723"/>
    <w:rsid w:val="00454AE9"/>
    <w:rsid w:val="00455293"/>
    <w:rsid w:val="00460585"/>
    <w:rsid w:val="00460987"/>
    <w:rsid w:val="00461853"/>
    <w:rsid w:val="004651B3"/>
    <w:rsid w:val="004671B2"/>
    <w:rsid w:val="00467CDD"/>
    <w:rsid w:val="004703C5"/>
    <w:rsid w:val="00470820"/>
    <w:rsid w:val="00473510"/>
    <w:rsid w:val="004738E5"/>
    <w:rsid w:val="004751B6"/>
    <w:rsid w:val="004757CC"/>
    <w:rsid w:val="00475B5B"/>
    <w:rsid w:val="0048108A"/>
    <w:rsid w:val="00487107"/>
    <w:rsid w:val="00487AB1"/>
    <w:rsid w:val="00490B32"/>
    <w:rsid w:val="00490BA3"/>
    <w:rsid w:val="0049311F"/>
    <w:rsid w:val="00494D88"/>
    <w:rsid w:val="004958E7"/>
    <w:rsid w:val="00496CC9"/>
    <w:rsid w:val="004A3E83"/>
    <w:rsid w:val="004A4AA5"/>
    <w:rsid w:val="004A62E8"/>
    <w:rsid w:val="004A685F"/>
    <w:rsid w:val="004B1D28"/>
    <w:rsid w:val="004B35FA"/>
    <w:rsid w:val="004B76DD"/>
    <w:rsid w:val="004C06E3"/>
    <w:rsid w:val="004C1422"/>
    <w:rsid w:val="004C1532"/>
    <w:rsid w:val="004C2F5F"/>
    <w:rsid w:val="004C4B5E"/>
    <w:rsid w:val="004C4D29"/>
    <w:rsid w:val="004C4D36"/>
    <w:rsid w:val="004C7261"/>
    <w:rsid w:val="004D116E"/>
    <w:rsid w:val="004D3133"/>
    <w:rsid w:val="004D425C"/>
    <w:rsid w:val="004E1038"/>
    <w:rsid w:val="004E221F"/>
    <w:rsid w:val="004E4524"/>
    <w:rsid w:val="004F49F9"/>
    <w:rsid w:val="004F4FCD"/>
    <w:rsid w:val="00500614"/>
    <w:rsid w:val="005008B9"/>
    <w:rsid w:val="00501EF3"/>
    <w:rsid w:val="00502868"/>
    <w:rsid w:val="005158E2"/>
    <w:rsid w:val="00515958"/>
    <w:rsid w:val="00516A4D"/>
    <w:rsid w:val="00516E40"/>
    <w:rsid w:val="0052143E"/>
    <w:rsid w:val="005219D0"/>
    <w:rsid w:val="00522533"/>
    <w:rsid w:val="00524401"/>
    <w:rsid w:val="00524AED"/>
    <w:rsid w:val="00525B29"/>
    <w:rsid w:val="00527DEB"/>
    <w:rsid w:val="00531436"/>
    <w:rsid w:val="005316B9"/>
    <w:rsid w:val="00532000"/>
    <w:rsid w:val="005339AC"/>
    <w:rsid w:val="00534C0A"/>
    <w:rsid w:val="00537A31"/>
    <w:rsid w:val="00542E34"/>
    <w:rsid w:val="005430B7"/>
    <w:rsid w:val="00543C22"/>
    <w:rsid w:val="00544C2B"/>
    <w:rsid w:val="0054576A"/>
    <w:rsid w:val="00545C97"/>
    <w:rsid w:val="00553215"/>
    <w:rsid w:val="005536D4"/>
    <w:rsid w:val="00555E2B"/>
    <w:rsid w:val="00556ABA"/>
    <w:rsid w:val="005613C3"/>
    <w:rsid w:val="0056234A"/>
    <w:rsid w:val="00562495"/>
    <w:rsid w:val="005649FC"/>
    <w:rsid w:val="00564B2D"/>
    <w:rsid w:val="005651B5"/>
    <w:rsid w:val="00565509"/>
    <w:rsid w:val="00566AAF"/>
    <w:rsid w:val="00567443"/>
    <w:rsid w:val="005704CC"/>
    <w:rsid w:val="0057072F"/>
    <w:rsid w:val="0057368E"/>
    <w:rsid w:val="00573742"/>
    <w:rsid w:val="00575A51"/>
    <w:rsid w:val="00580DBC"/>
    <w:rsid w:val="005837CD"/>
    <w:rsid w:val="00583A58"/>
    <w:rsid w:val="00583FB2"/>
    <w:rsid w:val="005847F6"/>
    <w:rsid w:val="00586A22"/>
    <w:rsid w:val="005874B2"/>
    <w:rsid w:val="00587DB2"/>
    <w:rsid w:val="00590AF4"/>
    <w:rsid w:val="0059297E"/>
    <w:rsid w:val="005949CF"/>
    <w:rsid w:val="00595C1D"/>
    <w:rsid w:val="005A0024"/>
    <w:rsid w:val="005A0786"/>
    <w:rsid w:val="005A3939"/>
    <w:rsid w:val="005B04F2"/>
    <w:rsid w:val="005B17B5"/>
    <w:rsid w:val="005B2F1A"/>
    <w:rsid w:val="005B353C"/>
    <w:rsid w:val="005B5D4D"/>
    <w:rsid w:val="005B5E63"/>
    <w:rsid w:val="005B62A3"/>
    <w:rsid w:val="005B6536"/>
    <w:rsid w:val="005B68C0"/>
    <w:rsid w:val="005C1E39"/>
    <w:rsid w:val="005C3363"/>
    <w:rsid w:val="005C5FDC"/>
    <w:rsid w:val="005C6359"/>
    <w:rsid w:val="005D087C"/>
    <w:rsid w:val="005D31CF"/>
    <w:rsid w:val="005D3F1B"/>
    <w:rsid w:val="005D62F6"/>
    <w:rsid w:val="005D6AB0"/>
    <w:rsid w:val="005D6C0B"/>
    <w:rsid w:val="005D75FF"/>
    <w:rsid w:val="005E080B"/>
    <w:rsid w:val="005E2F58"/>
    <w:rsid w:val="005E4761"/>
    <w:rsid w:val="005E4884"/>
    <w:rsid w:val="005F05A9"/>
    <w:rsid w:val="005F0783"/>
    <w:rsid w:val="005F07FA"/>
    <w:rsid w:val="005F29B7"/>
    <w:rsid w:val="005F37E1"/>
    <w:rsid w:val="005F4614"/>
    <w:rsid w:val="005F52E6"/>
    <w:rsid w:val="005F5742"/>
    <w:rsid w:val="005F5EAF"/>
    <w:rsid w:val="005F61F6"/>
    <w:rsid w:val="005F704F"/>
    <w:rsid w:val="005F7D86"/>
    <w:rsid w:val="00601A52"/>
    <w:rsid w:val="00602C39"/>
    <w:rsid w:val="006030AD"/>
    <w:rsid w:val="006130F3"/>
    <w:rsid w:val="00613BA6"/>
    <w:rsid w:val="006146A4"/>
    <w:rsid w:val="00615FC5"/>
    <w:rsid w:val="00617F91"/>
    <w:rsid w:val="00620A27"/>
    <w:rsid w:val="00621EE5"/>
    <w:rsid w:val="0062401A"/>
    <w:rsid w:val="00625C93"/>
    <w:rsid w:val="00631130"/>
    <w:rsid w:val="006404CE"/>
    <w:rsid w:val="006414EB"/>
    <w:rsid w:val="006427F7"/>
    <w:rsid w:val="006449F9"/>
    <w:rsid w:val="0064787E"/>
    <w:rsid w:val="006515D0"/>
    <w:rsid w:val="00651902"/>
    <w:rsid w:val="0065340B"/>
    <w:rsid w:val="00653B4F"/>
    <w:rsid w:val="00661330"/>
    <w:rsid w:val="00667D8E"/>
    <w:rsid w:val="00670722"/>
    <w:rsid w:val="006722BE"/>
    <w:rsid w:val="00673EF9"/>
    <w:rsid w:val="006747A3"/>
    <w:rsid w:val="00675BC5"/>
    <w:rsid w:val="006807D7"/>
    <w:rsid w:val="006809FB"/>
    <w:rsid w:val="006846DE"/>
    <w:rsid w:val="00684D8D"/>
    <w:rsid w:val="006923DE"/>
    <w:rsid w:val="0069259C"/>
    <w:rsid w:val="00692EE9"/>
    <w:rsid w:val="006940DD"/>
    <w:rsid w:val="0069561D"/>
    <w:rsid w:val="006A01C1"/>
    <w:rsid w:val="006A1389"/>
    <w:rsid w:val="006A180E"/>
    <w:rsid w:val="006A2E95"/>
    <w:rsid w:val="006A328D"/>
    <w:rsid w:val="006A33AF"/>
    <w:rsid w:val="006A3714"/>
    <w:rsid w:val="006A5099"/>
    <w:rsid w:val="006A63E6"/>
    <w:rsid w:val="006B26C8"/>
    <w:rsid w:val="006B2E6F"/>
    <w:rsid w:val="006B5A79"/>
    <w:rsid w:val="006C32BA"/>
    <w:rsid w:val="006C5371"/>
    <w:rsid w:val="006C5F56"/>
    <w:rsid w:val="006D4D41"/>
    <w:rsid w:val="006D51D6"/>
    <w:rsid w:val="006E1AE1"/>
    <w:rsid w:val="006E24C1"/>
    <w:rsid w:val="006E2D70"/>
    <w:rsid w:val="006F0601"/>
    <w:rsid w:val="006F073C"/>
    <w:rsid w:val="006F352C"/>
    <w:rsid w:val="006F3E4B"/>
    <w:rsid w:val="006F4FA3"/>
    <w:rsid w:val="006F576C"/>
    <w:rsid w:val="006F584E"/>
    <w:rsid w:val="006F67BC"/>
    <w:rsid w:val="006F6AE1"/>
    <w:rsid w:val="006F6D61"/>
    <w:rsid w:val="006F7242"/>
    <w:rsid w:val="006F72E5"/>
    <w:rsid w:val="00701C98"/>
    <w:rsid w:val="00701F8E"/>
    <w:rsid w:val="00703740"/>
    <w:rsid w:val="00706027"/>
    <w:rsid w:val="00706DB6"/>
    <w:rsid w:val="007074E2"/>
    <w:rsid w:val="007134DB"/>
    <w:rsid w:val="00716A21"/>
    <w:rsid w:val="0072005C"/>
    <w:rsid w:val="007209F5"/>
    <w:rsid w:val="00721091"/>
    <w:rsid w:val="00721B79"/>
    <w:rsid w:val="00721FBC"/>
    <w:rsid w:val="0072294B"/>
    <w:rsid w:val="00723FC6"/>
    <w:rsid w:val="00727229"/>
    <w:rsid w:val="00730614"/>
    <w:rsid w:val="007332A5"/>
    <w:rsid w:val="00736A6E"/>
    <w:rsid w:val="00740CF1"/>
    <w:rsid w:val="007424A5"/>
    <w:rsid w:val="00742967"/>
    <w:rsid w:val="007433EC"/>
    <w:rsid w:val="00744C3B"/>
    <w:rsid w:val="00746907"/>
    <w:rsid w:val="00747CFF"/>
    <w:rsid w:val="00752DAD"/>
    <w:rsid w:val="00753923"/>
    <w:rsid w:val="00753F28"/>
    <w:rsid w:val="007543DC"/>
    <w:rsid w:val="00754C42"/>
    <w:rsid w:val="00755475"/>
    <w:rsid w:val="00757919"/>
    <w:rsid w:val="0076111C"/>
    <w:rsid w:val="007618E1"/>
    <w:rsid w:val="00762377"/>
    <w:rsid w:val="00762F04"/>
    <w:rsid w:val="00767A5F"/>
    <w:rsid w:val="00770813"/>
    <w:rsid w:val="0077105C"/>
    <w:rsid w:val="00771A4E"/>
    <w:rsid w:val="007744FD"/>
    <w:rsid w:val="00774683"/>
    <w:rsid w:val="00775A92"/>
    <w:rsid w:val="00777964"/>
    <w:rsid w:val="007806C9"/>
    <w:rsid w:val="00781160"/>
    <w:rsid w:val="0078235C"/>
    <w:rsid w:val="00783A4F"/>
    <w:rsid w:val="0079055E"/>
    <w:rsid w:val="00790D09"/>
    <w:rsid w:val="00791457"/>
    <w:rsid w:val="007914F9"/>
    <w:rsid w:val="007922F3"/>
    <w:rsid w:val="00792ECD"/>
    <w:rsid w:val="00794BB1"/>
    <w:rsid w:val="007A185A"/>
    <w:rsid w:val="007A1EF0"/>
    <w:rsid w:val="007A2AD5"/>
    <w:rsid w:val="007A3470"/>
    <w:rsid w:val="007A421F"/>
    <w:rsid w:val="007A4418"/>
    <w:rsid w:val="007B1E93"/>
    <w:rsid w:val="007B3A0A"/>
    <w:rsid w:val="007B5FD2"/>
    <w:rsid w:val="007B6F4C"/>
    <w:rsid w:val="007B7771"/>
    <w:rsid w:val="007C4AC4"/>
    <w:rsid w:val="007C5752"/>
    <w:rsid w:val="007C71F7"/>
    <w:rsid w:val="007D1047"/>
    <w:rsid w:val="007D1145"/>
    <w:rsid w:val="007D20A1"/>
    <w:rsid w:val="007D262D"/>
    <w:rsid w:val="007D3B83"/>
    <w:rsid w:val="007D42C1"/>
    <w:rsid w:val="007E2E06"/>
    <w:rsid w:val="007E592F"/>
    <w:rsid w:val="007E5D4E"/>
    <w:rsid w:val="007E7DE1"/>
    <w:rsid w:val="007E7E2D"/>
    <w:rsid w:val="007F039E"/>
    <w:rsid w:val="007F29C7"/>
    <w:rsid w:val="007F4641"/>
    <w:rsid w:val="007F4938"/>
    <w:rsid w:val="007F5C3A"/>
    <w:rsid w:val="007F670E"/>
    <w:rsid w:val="007F7E84"/>
    <w:rsid w:val="00801F74"/>
    <w:rsid w:val="00802584"/>
    <w:rsid w:val="00802C3B"/>
    <w:rsid w:val="00802FF3"/>
    <w:rsid w:val="008037F7"/>
    <w:rsid w:val="00804E86"/>
    <w:rsid w:val="008066F7"/>
    <w:rsid w:val="00807E43"/>
    <w:rsid w:val="00810957"/>
    <w:rsid w:val="00813407"/>
    <w:rsid w:val="0081524B"/>
    <w:rsid w:val="0081668F"/>
    <w:rsid w:val="008167DF"/>
    <w:rsid w:val="008175C9"/>
    <w:rsid w:val="00821C43"/>
    <w:rsid w:val="00822186"/>
    <w:rsid w:val="00823C09"/>
    <w:rsid w:val="008258A6"/>
    <w:rsid w:val="00825EDC"/>
    <w:rsid w:val="0082728B"/>
    <w:rsid w:val="008305BA"/>
    <w:rsid w:val="008317DD"/>
    <w:rsid w:val="00834336"/>
    <w:rsid w:val="00834B3A"/>
    <w:rsid w:val="0084603C"/>
    <w:rsid w:val="008474B2"/>
    <w:rsid w:val="00850CD0"/>
    <w:rsid w:val="00851482"/>
    <w:rsid w:val="008519E0"/>
    <w:rsid w:val="00852D37"/>
    <w:rsid w:val="00852ED9"/>
    <w:rsid w:val="008531BB"/>
    <w:rsid w:val="008533D0"/>
    <w:rsid w:val="00854732"/>
    <w:rsid w:val="0085522A"/>
    <w:rsid w:val="008575BB"/>
    <w:rsid w:val="008602BD"/>
    <w:rsid w:val="00864D5D"/>
    <w:rsid w:val="0086505F"/>
    <w:rsid w:val="00870DE8"/>
    <w:rsid w:val="008719C7"/>
    <w:rsid w:val="00872E0D"/>
    <w:rsid w:val="008803AC"/>
    <w:rsid w:val="008807F4"/>
    <w:rsid w:val="00880889"/>
    <w:rsid w:val="00883429"/>
    <w:rsid w:val="008838D8"/>
    <w:rsid w:val="0088399E"/>
    <w:rsid w:val="00884C89"/>
    <w:rsid w:val="00884F98"/>
    <w:rsid w:val="00887D7B"/>
    <w:rsid w:val="00891DF8"/>
    <w:rsid w:val="008924D7"/>
    <w:rsid w:val="00892B31"/>
    <w:rsid w:val="00892DE5"/>
    <w:rsid w:val="008933FA"/>
    <w:rsid w:val="0089432F"/>
    <w:rsid w:val="008954A8"/>
    <w:rsid w:val="00896115"/>
    <w:rsid w:val="00896321"/>
    <w:rsid w:val="0089724E"/>
    <w:rsid w:val="008A422F"/>
    <w:rsid w:val="008A64FA"/>
    <w:rsid w:val="008A6540"/>
    <w:rsid w:val="008A7985"/>
    <w:rsid w:val="008B051B"/>
    <w:rsid w:val="008B137C"/>
    <w:rsid w:val="008B2B08"/>
    <w:rsid w:val="008B3D42"/>
    <w:rsid w:val="008B48CE"/>
    <w:rsid w:val="008B6465"/>
    <w:rsid w:val="008B6BDA"/>
    <w:rsid w:val="008B6DE0"/>
    <w:rsid w:val="008C0062"/>
    <w:rsid w:val="008C29C5"/>
    <w:rsid w:val="008C4239"/>
    <w:rsid w:val="008C4B57"/>
    <w:rsid w:val="008C7693"/>
    <w:rsid w:val="008D2ADF"/>
    <w:rsid w:val="008D2FC1"/>
    <w:rsid w:val="008D387E"/>
    <w:rsid w:val="008D3F7B"/>
    <w:rsid w:val="008D6A00"/>
    <w:rsid w:val="008E1BE3"/>
    <w:rsid w:val="008E2F03"/>
    <w:rsid w:val="008E4EB3"/>
    <w:rsid w:val="008E6991"/>
    <w:rsid w:val="008E7550"/>
    <w:rsid w:val="008E79FE"/>
    <w:rsid w:val="008F0B9A"/>
    <w:rsid w:val="008F21AE"/>
    <w:rsid w:val="008F36D6"/>
    <w:rsid w:val="008F3BC1"/>
    <w:rsid w:val="008F5F75"/>
    <w:rsid w:val="008F64DF"/>
    <w:rsid w:val="008F68A5"/>
    <w:rsid w:val="008F7738"/>
    <w:rsid w:val="00900E34"/>
    <w:rsid w:val="0090204D"/>
    <w:rsid w:val="009021A6"/>
    <w:rsid w:val="00903280"/>
    <w:rsid w:val="00905D1A"/>
    <w:rsid w:val="0090627F"/>
    <w:rsid w:val="00907883"/>
    <w:rsid w:val="00910A71"/>
    <w:rsid w:val="00914DA1"/>
    <w:rsid w:val="0092303C"/>
    <w:rsid w:val="00923ACA"/>
    <w:rsid w:val="00924689"/>
    <w:rsid w:val="0093242C"/>
    <w:rsid w:val="00932AD7"/>
    <w:rsid w:val="00932C29"/>
    <w:rsid w:val="009340EF"/>
    <w:rsid w:val="00934E10"/>
    <w:rsid w:val="009379BE"/>
    <w:rsid w:val="0094020D"/>
    <w:rsid w:val="009418FE"/>
    <w:rsid w:val="00943926"/>
    <w:rsid w:val="00951868"/>
    <w:rsid w:val="00954FF6"/>
    <w:rsid w:val="00955B64"/>
    <w:rsid w:val="00955EAD"/>
    <w:rsid w:val="00960E39"/>
    <w:rsid w:val="009638D4"/>
    <w:rsid w:val="009652C9"/>
    <w:rsid w:val="00970C89"/>
    <w:rsid w:val="0097164D"/>
    <w:rsid w:val="00972C8D"/>
    <w:rsid w:val="00975B01"/>
    <w:rsid w:val="00983F68"/>
    <w:rsid w:val="0098576D"/>
    <w:rsid w:val="00986DD0"/>
    <w:rsid w:val="00992121"/>
    <w:rsid w:val="0099255D"/>
    <w:rsid w:val="00992912"/>
    <w:rsid w:val="009938A0"/>
    <w:rsid w:val="00993CD2"/>
    <w:rsid w:val="0099426D"/>
    <w:rsid w:val="009959B3"/>
    <w:rsid w:val="009975FD"/>
    <w:rsid w:val="009A0566"/>
    <w:rsid w:val="009A07B3"/>
    <w:rsid w:val="009A0924"/>
    <w:rsid w:val="009A35DF"/>
    <w:rsid w:val="009A4150"/>
    <w:rsid w:val="009A6B0F"/>
    <w:rsid w:val="009A6B2F"/>
    <w:rsid w:val="009B022F"/>
    <w:rsid w:val="009B0348"/>
    <w:rsid w:val="009B05C5"/>
    <w:rsid w:val="009B13EA"/>
    <w:rsid w:val="009B1F46"/>
    <w:rsid w:val="009B32C8"/>
    <w:rsid w:val="009B410C"/>
    <w:rsid w:val="009B496A"/>
    <w:rsid w:val="009B532B"/>
    <w:rsid w:val="009B692E"/>
    <w:rsid w:val="009B6C81"/>
    <w:rsid w:val="009B7A6F"/>
    <w:rsid w:val="009C2F49"/>
    <w:rsid w:val="009C3B44"/>
    <w:rsid w:val="009C5302"/>
    <w:rsid w:val="009C6902"/>
    <w:rsid w:val="009C6FC6"/>
    <w:rsid w:val="009D346E"/>
    <w:rsid w:val="009E179D"/>
    <w:rsid w:val="009E3C8B"/>
    <w:rsid w:val="009E6B8A"/>
    <w:rsid w:val="009E7780"/>
    <w:rsid w:val="009F0253"/>
    <w:rsid w:val="009F0839"/>
    <w:rsid w:val="009F1E19"/>
    <w:rsid w:val="009F4F61"/>
    <w:rsid w:val="009F5645"/>
    <w:rsid w:val="009F6976"/>
    <w:rsid w:val="009F6EA9"/>
    <w:rsid w:val="009F7086"/>
    <w:rsid w:val="009F74BB"/>
    <w:rsid w:val="009F74C6"/>
    <w:rsid w:val="00A00BEB"/>
    <w:rsid w:val="00A02177"/>
    <w:rsid w:val="00A02AD0"/>
    <w:rsid w:val="00A02D79"/>
    <w:rsid w:val="00A03F62"/>
    <w:rsid w:val="00A04BD7"/>
    <w:rsid w:val="00A12C55"/>
    <w:rsid w:val="00A13253"/>
    <w:rsid w:val="00A13AF3"/>
    <w:rsid w:val="00A16CFC"/>
    <w:rsid w:val="00A16E80"/>
    <w:rsid w:val="00A17D5D"/>
    <w:rsid w:val="00A20E2D"/>
    <w:rsid w:val="00A23B48"/>
    <w:rsid w:val="00A264FE"/>
    <w:rsid w:val="00A310E2"/>
    <w:rsid w:val="00A31A6F"/>
    <w:rsid w:val="00A3282B"/>
    <w:rsid w:val="00A32987"/>
    <w:rsid w:val="00A336C4"/>
    <w:rsid w:val="00A341F6"/>
    <w:rsid w:val="00A35945"/>
    <w:rsid w:val="00A36900"/>
    <w:rsid w:val="00A36DB3"/>
    <w:rsid w:val="00A37292"/>
    <w:rsid w:val="00A375E2"/>
    <w:rsid w:val="00A37759"/>
    <w:rsid w:val="00A377F5"/>
    <w:rsid w:val="00A40903"/>
    <w:rsid w:val="00A41557"/>
    <w:rsid w:val="00A418A5"/>
    <w:rsid w:val="00A43311"/>
    <w:rsid w:val="00A4451D"/>
    <w:rsid w:val="00A454B1"/>
    <w:rsid w:val="00A52702"/>
    <w:rsid w:val="00A560AD"/>
    <w:rsid w:val="00A57D76"/>
    <w:rsid w:val="00A610BC"/>
    <w:rsid w:val="00A62C38"/>
    <w:rsid w:val="00A67603"/>
    <w:rsid w:val="00A72DCF"/>
    <w:rsid w:val="00A73BAD"/>
    <w:rsid w:val="00A74782"/>
    <w:rsid w:val="00A7478A"/>
    <w:rsid w:val="00A75A36"/>
    <w:rsid w:val="00A804BC"/>
    <w:rsid w:val="00A81BAC"/>
    <w:rsid w:val="00A82E77"/>
    <w:rsid w:val="00A84A67"/>
    <w:rsid w:val="00A84FE3"/>
    <w:rsid w:val="00A859C7"/>
    <w:rsid w:val="00A85C03"/>
    <w:rsid w:val="00A8634F"/>
    <w:rsid w:val="00A903B2"/>
    <w:rsid w:val="00A919E5"/>
    <w:rsid w:val="00A92B11"/>
    <w:rsid w:val="00A93957"/>
    <w:rsid w:val="00A950EE"/>
    <w:rsid w:val="00A95CFA"/>
    <w:rsid w:val="00A95FBA"/>
    <w:rsid w:val="00A979C4"/>
    <w:rsid w:val="00AA0C46"/>
    <w:rsid w:val="00AA1785"/>
    <w:rsid w:val="00AA1E3F"/>
    <w:rsid w:val="00AA3CD5"/>
    <w:rsid w:val="00AA5D1B"/>
    <w:rsid w:val="00AB04B5"/>
    <w:rsid w:val="00AB171A"/>
    <w:rsid w:val="00AB175B"/>
    <w:rsid w:val="00AB2091"/>
    <w:rsid w:val="00AB3087"/>
    <w:rsid w:val="00AB334C"/>
    <w:rsid w:val="00AB3EB1"/>
    <w:rsid w:val="00AB3F2F"/>
    <w:rsid w:val="00AB6218"/>
    <w:rsid w:val="00AB6D80"/>
    <w:rsid w:val="00AB7CC9"/>
    <w:rsid w:val="00AC06B9"/>
    <w:rsid w:val="00AC6656"/>
    <w:rsid w:val="00AD040F"/>
    <w:rsid w:val="00AD1003"/>
    <w:rsid w:val="00AD10BF"/>
    <w:rsid w:val="00AD3A09"/>
    <w:rsid w:val="00AD3B51"/>
    <w:rsid w:val="00AD4C73"/>
    <w:rsid w:val="00AD5BDE"/>
    <w:rsid w:val="00AD6BB0"/>
    <w:rsid w:val="00AE051C"/>
    <w:rsid w:val="00AE1B6B"/>
    <w:rsid w:val="00AE420A"/>
    <w:rsid w:val="00AE4810"/>
    <w:rsid w:val="00AE496D"/>
    <w:rsid w:val="00AE4D92"/>
    <w:rsid w:val="00AE50FC"/>
    <w:rsid w:val="00AE75F4"/>
    <w:rsid w:val="00AE7B04"/>
    <w:rsid w:val="00AE7F43"/>
    <w:rsid w:val="00AF2A73"/>
    <w:rsid w:val="00AF319A"/>
    <w:rsid w:val="00AF3DE2"/>
    <w:rsid w:val="00AF3E9D"/>
    <w:rsid w:val="00AF6E3F"/>
    <w:rsid w:val="00B04A56"/>
    <w:rsid w:val="00B10440"/>
    <w:rsid w:val="00B10A2B"/>
    <w:rsid w:val="00B12F09"/>
    <w:rsid w:val="00B138A9"/>
    <w:rsid w:val="00B155FB"/>
    <w:rsid w:val="00B15F07"/>
    <w:rsid w:val="00B2020F"/>
    <w:rsid w:val="00B261C4"/>
    <w:rsid w:val="00B30078"/>
    <w:rsid w:val="00B31164"/>
    <w:rsid w:val="00B33EAF"/>
    <w:rsid w:val="00B340C3"/>
    <w:rsid w:val="00B35076"/>
    <w:rsid w:val="00B40BF3"/>
    <w:rsid w:val="00B41949"/>
    <w:rsid w:val="00B439A8"/>
    <w:rsid w:val="00B45031"/>
    <w:rsid w:val="00B45C48"/>
    <w:rsid w:val="00B45F99"/>
    <w:rsid w:val="00B460F4"/>
    <w:rsid w:val="00B50782"/>
    <w:rsid w:val="00B50B2B"/>
    <w:rsid w:val="00B516B7"/>
    <w:rsid w:val="00B537F2"/>
    <w:rsid w:val="00B57041"/>
    <w:rsid w:val="00B60752"/>
    <w:rsid w:val="00B60EDA"/>
    <w:rsid w:val="00B61A16"/>
    <w:rsid w:val="00B626FF"/>
    <w:rsid w:val="00B66EBB"/>
    <w:rsid w:val="00B7092A"/>
    <w:rsid w:val="00B70CAB"/>
    <w:rsid w:val="00B7413C"/>
    <w:rsid w:val="00B76A09"/>
    <w:rsid w:val="00B76F4D"/>
    <w:rsid w:val="00B802F9"/>
    <w:rsid w:val="00B82608"/>
    <w:rsid w:val="00B85B28"/>
    <w:rsid w:val="00B90086"/>
    <w:rsid w:val="00B922B7"/>
    <w:rsid w:val="00B9539C"/>
    <w:rsid w:val="00B95EFB"/>
    <w:rsid w:val="00BA0064"/>
    <w:rsid w:val="00BA02D5"/>
    <w:rsid w:val="00BA10CD"/>
    <w:rsid w:val="00BA3BAD"/>
    <w:rsid w:val="00BA7D35"/>
    <w:rsid w:val="00BA7EAB"/>
    <w:rsid w:val="00BB2790"/>
    <w:rsid w:val="00BB3ED9"/>
    <w:rsid w:val="00BB48C3"/>
    <w:rsid w:val="00BB5AE7"/>
    <w:rsid w:val="00BB6DFA"/>
    <w:rsid w:val="00BC0734"/>
    <w:rsid w:val="00BC1A60"/>
    <w:rsid w:val="00BC1AFC"/>
    <w:rsid w:val="00BC2151"/>
    <w:rsid w:val="00BC27BB"/>
    <w:rsid w:val="00BC3FBA"/>
    <w:rsid w:val="00BC4985"/>
    <w:rsid w:val="00BC49D3"/>
    <w:rsid w:val="00BC4A4D"/>
    <w:rsid w:val="00BC5317"/>
    <w:rsid w:val="00BC53EF"/>
    <w:rsid w:val="00BC563D"/>
    <w:rsid w:val="00BC68ED"/>
    <w:rsid w:val="00BD0872"/>
    <w:rsid w:val="00BD12B5"/>
    <w:rsid w:val="00BD538E"/>
    <w:rsid w:val="00BD7A6C"/>
    <w:rsid w:val="00BE06A7"/>
    <w:rsid w:val="00BE600F"/>
    <w:rsid w:val="00BF1E1D"/>
    <w:rsid w:val="00BF31A4"/>
    <w:rsid w:val="00BF471D"/>
    <w:rsid w:val="00BF51C1"/>
    <w:rsid w:val="00BF6FBD"/>
    <w:rsid w:val="00C00B0E"/>
    <w:rsid w:val="00C02C40"/>
    <w:rsid w:val="00C111B1"/>
    <w:rsid w:val="00C113C5"/>
    <w:rsid w:val="00C1325A"/>
    <w:rsid w:val="00C20A5F"/>
    <w:rsid w:val="00C22C19"/>
    <w:rsid w:val="00C30341"/>
    <w:rsid w:val="00C32526"/>
    <w:rsid w:val="00C337B0"/>
    <w:rsid w:val="00C33C2A"/>
    <w:rsid w:val="00C34032"/>
    <w:rsid w:val="00C35D8B"/>
    <w:rsid w:val="00C377EE"/>
    <w:rsid w:val="00C42B52"/>
    <w:rsid w:val="00C44705"/>
    <w:rsid w:val="00C45BF7"/>
    <w:rsid w:val="00C4799B"/>
    <w:rsid w:val="00C51D1A"/>
    <w:rsid w:val="00C544D9"/>
    <w:rsid w:val="00C54DA2"/>
    <w:rsid w:val="00C568B1"/>
    <w:rsid w:val="00C56FC1"/>
    <w:rsid w:val="00C61170"/>
    <w:rsid w:val="00C614F1"/>
    <w:rsid w:val="00C62254"/>
    <w:rsid w:val="00C65DBB"/>
    <w:rsid w:val="00C66168"/>
    <w:rsid w:val="00C661F3"/>
    <w:rsid w:val="00C664E7"/>
    <w:rsid w:val="00C67DA5"/>
    <w:rsid w:val="00C7015D"/>
    <w:rsid w:val="00C721B3"/>
    <w:rsid w:val="00C75595"/>
    <w:rsid w:val="00C778E8"/>
    <w:rsid w:val="00C806C9"/>
    <w:rsid w:val="00C82639"/>
    <w:rsid w:val="00C87A61"/>
    <w:rsid w:val="00C9049D"/>
    <w:rsid w:val="00C91D23"/>
    <w:rsid w:val="00C93A5E"/>
    <w:rsid w:val="00C940ED"/>
    <w:rsid w:val="00C94F5E"/>
    <w:rsid w:val="00C9609D"/>
    <w:rsid w:val="00CA01C7"/>
    <w:rsid w:val="00CA090F"/>
    <w:rsid w:val="00CA2E10"/>
    <w:rsid w:val="00CA2ED2"/>
    <w:rsid w:val="00CA3ADC"/>
    <w:rsid w:val="00CA3D4D"/>
    <w:rsid w:val="00CA6FE9"/>
    <w:rsid w:val="00CB0726"/>
    <w:rsid w:val="00CB1E15"/>
    <w:rsid w:val="00CB47A2"/>
    <w:rsid w:val="00CB4C1B"/>
    <w:rsid w:val="00CB5435"/>
    <w:rsid w:val="00CB7B71"/>
    <w:rsid w:val="00CC0242"/>
    <w:rsid w:val="00CC0F55"/>
    <w:rsid w:val="00CC2A8B"/>
    <w:rsid w:val="00CC350C"/>
    <w:rsid w:val="00CC407E"/>
    <w:rsid w:val="00CC53BC"/>
    <w:rsid w:val="00CC6C54"/>
    <w:rsid w:val="00CC7C62"/>
    <w:rsid w:val="00CD123E"/>
    <w:rsid w:val="00CD32B6"/>
    <w:rsid w:val="00CD3347"/>
    <w:rsid w:val="00CD354F"/>
    <w:rsid w:val="00CD3CA9"/>
    <w:rsid w:val="00CD4C7D"/>
    <w:rsid w:val="00CD57C3"/>
    <w:rsid w:val="00CD5F10"/>
    <w:rsid w:val="00CD7DC9"/>
    <w:rsid w:val="00CE00ED"/>
    <w:rsid w:val="00CE074B"/>
    <w:rsid w:val="00CE160C"/>
    <w:rsid w:val="00CE4920"/>
    <w:rsid w:val="00CE5ADE"/>
    <w:rsid w:val="00CE78EC"/>
    <w:rsid w:val="00CF0133"/>
    <w:rsid w:val="00CF1B51"/>
    <w:rsid w:val="00CF2D08"/>
    <w:rsid w:val="00CF53BB"/>
    <w:rsid w:val="00CF6A4F"/>
    <w:rsid w:val="00CF79D1"/>
    <w:rsid w:val="00D0157E"/>
    <w:rsid w:val="00D0252F"/>
    <w:rsid w:val="00D02CA1"/>
    <w:rsid w:val="00D06926"/>
    <w:rsid w:val="00D07A08"/>
    <w:rsid w:val="00D115CC"/>
    <w:rsid w:val="00D11622"/>
    <w:rsid w:val="00D131C8"/>
    <w:rsid w:val="00D134E4"/>
    <w:rsid w:val="00D137D7"/>
    <w:rsid w:val="00D148B4"/>
    <w:rsid w:val="00D149DD"/>
    <w:rsid w:val="00D15C30"/>
    <w:rsid w:val="00D210C7"/>
    <w:rsid w:val="00D219E1"/>
    <w:rsid w:val="00D21B94"/>
    <w:rsid w:val="00D25395"/>
    <w:rsid w:val="00D25CD3"/>
    <w:rsid w:val="00D30FE0"/>
    <w:rsid w:val="00D31F78"/>
    <w:rsid w:val="00D336F5"/>
    <w:rsid w:val="00D33FDD"/>
    <w:rsid w:val="00D42BEE"/>
    <w:rsid w:val="00D43659"/>
    <w:rsid w:val="00D43FD0"/>
    <w:rsid w:val="00D44B35"/>
    <w:rsid w:val="00D45719"/>
    <w:rsid w:val="00D507D8"/>
    <w:rsid w:val="00D51C98"/>
    <w:rsid w:val="00D53570"/>
    <w:rsid w:val="00D53E53"/>
    <w:rsid w:val="00D5592D"/>
    <w:rsid w:val="00D576FD"/>
    <w:rsid w:val="00D57ACE"/>
    <w:rsid w:val="00D6125D"/>
    <w:rsid w:val="00D6244E"/>
    <w:rsid w:val="00D630F4"/>
    <w:rsid w:val="00D63D38"/>
    <w:rsid w:val="00D64C9D"/>
    <w:rsid w:val="00D66695"/>
    <w:rsid w:val="00D66D85"/>
    <w:rsid w:val="00D678F4"/>
    <w:rsid w:val="00D72D90"/>
    <w:rsid w:val="00D74718"/>
    <w:rsid w:val="00D755B7"/>
    <w:rsid w:val="00D75CBD"/>
    <w:rsid w:val="00D76567"/>
    <w:rsid w:val="00D77144"/>
    <w:rsid w:val="00D808C5"/>
    <w:rsid w:val="00D8238F"/>
    <w:rsid w:val="00D82DEF"/>
    <w:rsid w:val="00D834CD"/>
    <w:rsid w:val="00D8356D"/>
    <w:rsid w:val="00D843AD"/>
    <w:rsid w:val="00D844D2"/>
    <w:rsid w:val="00D85FF8"/>
    <w:rsid w:val="00D86CFD"/>
    <w:rsid w:val="00D874CD"/>
    <w:rsid w:val="00D8798D"/>
    <w:rsid w:val="00D977DF"/>
    <w:rsid w:val="00DA04AE"/>
    <w:rsid w:val="00DA1B0A"/>
    <w:rsid w:val="00DA409B"/>
    <w:rsid w:val="00DA41F9"/>
    <w:rsid w:val="00DA7FF5"/>
    <w:rsid w:val="00DB168D"/>
    <w:rsid w:val="00DB1EFA"/>
    <w:rsid w:val="00DB22DA"/>
    <w:rsid w:val="00DB2FB1"/>
    <w:rsid w:val="00DB3D82"/>
    <w:rsid w:val="00DB56C9"/>
    <w:rsid w:val="00DB62B6"/>
    <w:rsid w:val="00DB752F"/>
    <w:rsid w:val="00DB7CFD"/>
    <w:rsid w:val="00DC01C5"/>
    <w:rsid w:val="00DC1606"/>
    <w:rsid w:val="00DC5D2A"/>
    <w:rsid w:val="00DD03DB"/>
    <w:rsid w:val="00DD396E"/>
    <w:rsid w:val="00DD4A79"/>
    <w:rsid w:val="00DD5730"/>
    <w:rsid w:val="00DE0312"/>
    <w:rsid w:val="00DE3298"/>
    <w:rsid w:val="00DE35FE"/>
    <w:rsid w:val="00DE3A9F"/>
    <w:rsid w:val="00DE4290"/>
    <w:rsid w:val="00DE51C3"/>
    <w:rsid w:val="00DF06BA"/>
    <w:rsid w:val="00DF1ABE"/>
    <w:rsid w:val="00DF744B"/>
    <w:rsid w:val="00E002BC"/>
    <w:rsid w:val="00E029DB"/>
    <w:rsid w:val="00E0342C"/>
    <w:rsid w:val="00E04C7C"/>
    <w:rsid w:val="00E04FCA"/>
    <w:rsid w:val="00E077BA"/>
    <w:rsid w:val="00E122F2"/>
    <w:rsid w:val="00E127A9"/>
    <w:rsid w:val="00E13612"/>
    <w:rsid w:val="00E1494C"/>
    <w:rsid w:val="00E1610E"/>
    <w:rsid w:val="00E17947"/>
    <w:rsid w:val="00E17B99"/>
    <w:rsid w:val="00E223E5"/>
    <w:rsid w:val="00E23BFE"/>
    <w:rsid w:val="00E23CB1"/>
    <w:rsid w:val="00E24A68"/>
    <w:rsid w:val="00E312CB"/>
    <w:rsid w:val="00E36BDD"/>
    <w:rsid w:val="00E410C3"/>
    <w:rsid w:val="00E41A3D"/>
    <w:rsid w:val="00E45CF6"/>
    <w:rsid w:val="00E46426"/>
    <w:rsid w:val="00E46449"/>
    <w:rsid w:val="00E5061F"/>
    <w:rsid w:val="00E50DBD"/>
    <w:rsid w:val="00E519D3"/>
    <w:rsid w:val="00E52C70"/>
    <w:rsid w:val="00E531A9"/>
    <w:rsid w:val="00E53D11"/>
    <w:rsid w:val="00E54AB1"/>
    <w:rsid w:val="00E550DE"/>
    <w:rsid w:val="00E55A17"/>
    <w:rsid w:val="00E562E7"/>
    <w:rsid w:val="00E602C8"/>
    <w:rsid w:val="00E614E6"/>
    <w:rsid w:val="00E62CBE"/>
    <w:rsid w:val="00E63728"/>
    <w:rsid w:val="00E64500"/>
    <w:rsid w:val="00E657F3"/>
    <w:rsid w:val="00E66B62"/>
    <w:rsid w:val="00E70E99"/>
    <w:rsid w:val="00E73A16"/>
    <w:rsid w:val="00E74409"/>
    <w:rsid w:val="00E75B6E"/>
    <w:rsid w:val="00E766A7"/>
    <w:rsid w:val="00E81373"/>
    <w:rsid w:val="00E84C29"/>
    <w:rsid w:val="00E907F5"/>
    <w:rsid w:val="00EA09BE"/>
    <w:rsid w:val="00EA137A"/>
    <w:rsid w:val="00EA3FAD"/>
    <w:rsid w:val="00EA52E7"/>
    <w:rsid w:val="00EA5309"/>
    <w:rsid w:val="00EA6843"/>
    <w:rsid w:val="00EA7864"/>
    <w:rsid w:val="00EB01D6"/>
    <w:rsid w:val="00EB160D"/>
    <w:rsid w:val="00EB1EC6"/>
    <w:rsid w:val="00EB22D0"/>
    <w:rsid w:val="00EB3002"/>
    <w:rsid w:val="00EB3335"/>
    <w:rsid w:val="00EB73BE"/>
    <w:rsid w:val="00EC262E"/>
    <w:rsid w:val="00EC35FF"/>
    <w:rsid w:val="00EC48FA"/>
    <w:rsid w:val="00EC4C80"/>
    <w:rsid w:val="00EC77CB"/>
    <w:rsid w:val="00EC7897"/>
    <w:rsid w:val="00EC79D8"/>
    <w:rsid w:val="00ED07B2"/>
    <w:rsid w:val="00ED0FF3"/>
    <w:rsid w:val="00ED1248"/>
    <w:rsid w:val="00ED272F"/>
    <w:rsid w:val="00ED34DF"/>
    <w:rsid w:val="00ED4320"/>
    <w:rsid w:val="00EE3157"/>
    <w:rsid w:val="00EE39E9"/>
    <w:rsid w:val="00EE3EAB"/>
    <w:rsid w:val="00EE5875"/>
    <w:rsid w:val="00EE61B7"/>
    <w:rsid w:val="00EE6CEE"/>
    <w:rsid w:val="00EE73AF"/>
    <w:rsid w:val="00EE77EA"/>
    <w:rsid w:val="00EF0F44"/>
    <w:rsid w:val="00EF2BA9"/>
    <w:rsid w:val="00EF65A0"/>
    <w:rsid w:val="00EF79CD"/>
    <w:rsid w:val="00F00090"/>
    <w:rsid w:val="00F0184D"/>
    <w:rsid w:val="00F02BCB"/>
    <w:rsid w:val="00F03282"/>
    <w:rsid w:val="00F053C6"/>
    <w:rsid w:val="00F054E3"/>
    <w:rsid w:val="00F0574B"/>
    <w:rsid w:val="00F0637F"/>
    <w:rsid w:val="00F064EB"/>
    <w:rsid w:val="00F107A7"/>
    <w:rsid w:val="00F1457C"/>
    <w:rsid w:val="00F15F39"/>
    <w:rsid w:val="00F175C1"/>
    <w:rsid w:val="00F175DD"/>
    <w:rsid w:val="00F202C3"/>
    <w:rsid w:val="00F20558"/>
    <w:rsid w:val="00F20BF5"/>
    <w:rsid w:val="00F22ECB"/>
    <w:rsid w:val="00F23BFD"/>
    <w:rsid w:val="00F30AD3"/>
    <w:rsid w:val="00F31C3A"/>
    <w:rsid w:val="00F32733"/>
    <w:rsid w:val="00F34770"/>
    <w:rsid w:val="00F43DED"/>
    <w:rsid w:val="00F44494"/>
    <w:rsid w:val="00F451F3"/>
    <w:rsid w:val="00F453F3"/>
    <w:rsid w:val="00F46CCB"/>
    <w:rsid w:val="00F51127"/>
    <w:rsid w:val="00F554E6"/>
    <w:rsid w:val="00F60F38"/>
    <w:rsid w:val="00F642C8"/>
    <w:rsid w:val="00F70BCE"/>
    <w:rsid w:val="00F716C5"/>
    <w:rsid w:val="00F721A7"/>
    <w:rsid w:val="00F72A9A"/>
    <w:rsid w:val="00F75002"/>
    <w:rsid w:val="00F774A8"/>
    <w:rsid w:val="00F810EF"/>
    <w:rsid w:val="00F83552"/>
    <w:rsid w:val="00F83775"/>
    <w:rsid w:val="00F84B51"/>
    <w:rsid w:val="00F86406"/>
    <w:rsid w:val="00F91B8D"/>
    <w:rsid w:val="00F92C20"/>
    <w:rsid w:val="00F9361B"/>
    <w:rsid w:val="00FA5D78"/>
    <w:rsid w:val="00FB1F16"/>
    <w:rsid w:val="00FB2B6B"/>
    <w:rsid w:val="00FC05C3"/>
    <w:rsid w:val="00FC13A1"/>
    <w:rsid w:val="00FC53DF"/>
    <w:rsid w:val="00FC5650"/>
    <w:rsid w:val="00FC56E8"/>
    <w:rsid w:val="00FC6A16"/>
    <w:rsid w:val="00FD060A"/>
    <w:rsid w:val="00FD0F59"/>
    <w:rsid w:val="00FD1257"/>
    <w:rsid w:val="00FD2FFF"/>
    <w:rsid w:val="00FD4AED"/>
    <w:rsid w:val="00FD6493"/>
    <w:rsid w:val="00FE11F5"/>
    <w:rsid w:val="00FE2014"/>
    <w:rsid w:val="00FE336C"/>
    <w:rsid w:val="00FE347F"/>
    <w:rsid w:val="00FE3759"/>
    <w:rsid w:val="00FE3F65"/>
    <w:rsid w:val="00FE5ED7"/>
    <w:rsid w:val="00FE6C21"/>
    <w:rsid w:val="00FE72D3"/>
    <w:rsid w:val="00FE7EAA"/>
    <w:rsid w:val="00FF0529"/>
    <w:rsid w:val="00FF1119"/>
    <w:rsid w:val="00FF3C93"/>
    <w:rsid w:val="00FF3E5B"/>
    <w:rsid w:val="00FF47D5"/>
    <w:rsid w:val="00FF69E7"/>
    <w:rsid w:val="00FF6F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8CE45D-25DD-4B5D-AE5A-E18526AF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8A5"/>
    <w:rPr>
      <w:sz w:val="24"/>
      <w:szCs w:val="24"/>
      <w:lang w:eastAsia="en-US"/>
    </w:rPr>
  </w:style>
  <w:style w:type="paragraph" w:styleId="Heading1">
    <w:name w:val="heading 1"/>
    <w:basedOn w:val="Normal"/>
    <w:next w:val="Normal"/>
    <w:qFormat/>
    <w:rsid w:val="000743D0"/>
    <w:pPr>
      <w:keepNext/>
      <w:ind w:firstLine="567"/>
      <w:jc w:val="center"/>
      <w:outlineLvl w:val="0"/>
    </w:pPr>
    <w:rPr>
      <w:b/>
      <w:sz w:val="28"/>
    </w:rPr>
  </w:style>
  <w:style w:type="paragraph" w:styleId="Heading2">
    <w:name w:val="heading 2"/>
    <w:basedOn w:val="Normal"/>
    <w:next w:val="Normal"/>
    <w:qFormat/>
    <w:rsid w:val="002259B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259BE"/>
    <w:pPr>
      <w:keepNext/>
      <w:spacing w:before="240" w:after="60"/>
      <w:outlineLvl w:val="2"/>
    </w:pPr>
    <w:rPr>
      <w:rFonts w:ascii="Arial" w:hAnsi="Arial" w:cs="Arial"/>
      <w:b/>
      <w:bCs/>
      <w:sz w:val="26"/>
      <w:szCs w:val="26"/>
    </w:rPr>
  </w:style>
  <w:style w:type="paragraph" w:styleId="Heading4">
    <w:name w:val="heading 4"/>
    <w:basedOn w:val="Normal"/>
    <w:next w:val="Normal"/>
    <w:qFormat/>
    <w:rsid w:val="002259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43D0"/>
    <w:pPr>
      <w:spacing w:before="100" w:beforeAutospacing="1" w:after="100" w:afterAutospacing="1"/>
    </w:pPr>
  </w:style>
  <w:style w:type="paragraph" w:styleId="Header">
    <w:name w:val="header"/>
    <w:basedOn w:val="Normal"/>
    <w:rsid w:val="000743D0"/>
    <w:pPr>
      <w:tabs>
        <w:tab w:val="center" w:pos="4153"/>
        <w:tab w:val="right" w:pos="8306"/>
      </w:tabs>
    </w:pPr>
  </w:style>
  <w:style w:type="character" w:styleId="PageNumber">
    <w:name w:val="page number"/>
    <w:basedOn w:val="DefaultParagraphFont"/>
    <w:rsid w:val="000743D0"/>
  </w:style>
  <w:style w:type="paragraph" w:styleId="Title">
    <w:name w:val="Title"/>
    <w:basedOn w:val="Normal"/>
    <w:qFormat/>
    <w:rsid w:val="000743D0"/>
    <w:pPr>
      <w:jc w:val="center"/>
    </w:pPr>
    <w:rPr>
      <w:rFonts w:ascii="KorinnaBR" w:hAnsi="KorinnaBR"/>
      <w:sz w:val="28"/>
    </w:rPr>
  </w:style>
  <w:style w:type="paragraph" w:styleId="BodyTextIndent">
    <w:name w:val="Body Text Indent"/>
    <w:basedOn w:val="Normal"/>
    <w:rsid w:val="000743D0"/>
    <w:pPr>
      <w:ind w:left="1260" w:hanging="360"/>
      <w:jc w:val="both"/>
    </w:pPr>
    <w:rPr>
      <w:rFonts w:ascii="Korinna LRS" w:hAnsi="Korinna LRS"/>
    </w:rPr>
  </w:style>
  <w:style w:type="paragraph" w:styleId="BodyTextIndent2">
    <w:name w:val="Body Text Indent 2"/>
    <w:basedOn w:val="Normal"/>
    <w:rsid w:val="000743D0"/>
    <w:pPr>
      <w:ind w:left="1440" w:hanging="540"/>
      <w:jc w:val="both"/>
    </w:pPr>
    <w:rPr>
      <w:rFonts w:ascii="Korinna LRS" w:hAnsi="Korinna LRS"/>
    </w:rPr>
  </w:style>
  <w:style w:type="paragraph" w:styleId="BodyText3">
    <w:name w:val="Body Text 3"/>
    <w:basedOn w:val="Normal"/>
    <w:rsid w:val="000743D0"/>
    <w:pPr>
      <w:jc w:val="both"/>
    </w:pPr>
    <w:rPr>
      <w:szCs w:val="20"/>
    </w:rPr>
  </w:style>
  <w:style w:type="paragraph" w:styleId="BodyTextIndent3">
    <w:name w:val="Body Text Indent 3"/>
    <w:basedOn w:val="Normal"/>
    <w:rsid w:val="000743D0"/>
    <w:pPr>
      <w:ind w:left="720" w:firstLine="180"/>
    </w:pPr>
    <w:rPr>
      <w:sz w:val="28"/>
    </w:rPr>
  </w:style>
  <w:style w:type="paragraph" w:styleId="Footer">
    <w:name w:val="footer"/>
    <w:basedOn w:val="Normal"/>
    <w:rsid w:val="000743D0"/>
    <w:pPr>
      <w:tabs>
        <w:tab w:val="center" w:pos="4153"/>
        <w:tab w:val="right" w:pos="8306"/>
      </w:tabs>
    </w:pPr>
  </w:style>
  <w:style w:type="paragraph" w:styleId="BodyText">
    <w:name w:val="Body Text"/>
    <w:basedOn w:val="Normal"/>
    <w:link w:val="BodyTextChar"/>
    <w:uiPriority w:val="99"/>
    <w:rsid w:val="000743D0"/>
    <w:pPr>
      <w:jc w:val="both"/>
    </w:pPr>
    <w:rPr>
      <w:sz w:val="28"/>
    </w:rPr>
  </w:style>
  <w:style w:type="paragraph" w:styleId="BalloonText">
    <w:name w:val="Balloon Text"/>
    <w:basedOn w:val="Normal"/>
    <w:semiHidden/>
    <w:rsid w:val="000743D0"/>
    <w:rPr>
      <w:rFonts w:ascii="Tahoma" w:hAnsi="Tahoma" w:cs="Tahoma"/>
      <w:sz w:val="16"/>
      <w:szCs w:val="16"/>
    </w:rPr>
  </w:style>
  <w:style w:type="character" w:styleId="Emphasis">
    <w:name w:val="Emphasis"/>
    <w:qFormat/>
    <w:rsid w:val="00110BD9"/>
    <w:rPr>
      <w:i/>
      <w:iCs/>
    </w:rPr>
  </w:style>
  <w:style w:type="paragraph" w:styleId="PlainText">
    <w:name w:val="Plain Text"/>
    <w:basedOn w:val="Normal"/>
    <w:link w:val="PlainTextChar"/>
    <w:uiPriority w:val="99"/>
    <w:unhideWhenUsed/>
    <w:rsid w:val="005A3939"/>
    <w:rPr>
      <w:rFonts w:ascii="Consolas" w:eastAsia="Calibri" w:hAnsi="Consolas"/>
      <w:sz w:val="21"/>
      <w:szCs w:val="21"/>
      <w:lang w:val="x-none"/>
    </w:rPr>
  </w:style>
  <w:style w:type="character" w:customStyle="1" w:styleId="PlainTextChar">
    <w:name w:val="Plain Text Char"/>
    <w:link w:val="PlainText"/>
    <w:uiPriority w:val="99"/>
    <w:rsid w:val="005A3939"/>
    <w:rPr>
      <w:rFonts w:ascii="Consolas" w:eastAsia="Calibri" w:hAnsi="Consolas" w:cs="Times New Roman"/>
      <w:sz w:val="21"/>
      <w:szCs w:val="21"/>
      <w:lang w:eastAsia="en-US"/>
    </w:rPr>
  </w:style>
  <w:style w:type="paragraph" w:styleId="ListParagraph">
    <w:name w:val="List Paragraph"/>
    <w:aliases w:val="2,Strip,virsraksts3,Akapit z listą BS,Bullet 1,Bullet Points,Dot pt,F5 List Paragraph,IFCL - List Paragraph,Indicator Text,List Paragraph Char Char Char,List Paragraph1,List Paragraph12,MAIN CONTENT,Numbered Para 1,OBC Bullet,Caption note"/>
    <w:basedOn w:val="Normal"/>
    <w:link w:val="ListParagraphChar"/>
    <w:uiPriority w:val="34"/>
    <w:qFormat/>
    <w:rsid w:val="0089432F"/>
    <w:pPr>
      <w:ind w:left="720"/>
      <w:contextualSpacing/>
    </w:pPr>
  </w:style>
  <w:style w:type="table" w:styleId="TableGrid">
    <w:name w:val="Table Grid"/>
    <w:basedOn w:val="TableNormal"/>
    <w:rsid w:val="00D63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224296"/>
    <w:rPr>
      <w:b/>
      <w:bCs/>
      <w:sz w:val="20"/>
      <w:szCs w:val="20"/>
      <w:lang w:val="en-GB"/>
    </w:rPr>
  </w:style>
  <w:style w:type="character" w:customStyle="1" w:styleId="CharChar2">
    <w:name w:val="Char Char2"/>
    <w:rsid w:val="008F21AE"/>
    <w:rPr>
      <w:rFonts w:ascii="Consolas" w:eastAsia="Calibri" w:hAnsi="Consolas"/>
      <w:sz w:val="21"/>
      <w:szCs w:val="21"/>
      <w:lang w:val="lv-LV" w:eastAsia="en-US" w:bidi="ar-SA"/>
    </w:rPr>
  </w:style>
  <w:style w:type="character" w:customStyle="1" w:styleId="apple-converted-space">
    <w:name w:val="apple-converted-space"/>
    <w:rsid w:val="00216D7B"/>
  </w:style>
  <w:style w:type="character" w:styleId="Strong">
    <w:name w:val="Strong"/>
    <w:uiPriority w:val="22"/>
    <w:qFormat/>
    <w:rsid w:val="00216D7B"/>
    <w:rPr>
      <w:b/>
      <w:bCs/>
    </w:rPr>
  </w:style>
  <w:style w:type="paragraph" w:customStyle="1" w:styleId="tv2131">
    <w:name w:val="tv2131"/>
    <w:basedOn w:val="Normal"/>
    <w:rsid w:val="003B0047"/>
    <w:pPr>
      <w:spacing w:before="240" w:line="360" w:lineRule="auto"/>
      <w:ind w:firstLine="300"/>
      <w:jc w:val="both"/>
    </w:pPr>
    <w:rPr>
      <w:rFonts w:ascii="Verdana" w:hAnsi="Verdana"/>
      <w:sz w:val="18"/>
      <w:szCs w:val="18"/>
      <w:lang w:eastAsia="lv-LV"/>
    </w:rPr>
  </w:style>
  <w:style w:type="character" w:customStyle="1" w:styleId="c12">
    <w:name w:val="c12"/>
    <w:rsid w:val="0056234A"/>
  </w:style>
  <w:style w:type="character" w:styleId="CommentReference">
    <w:name w:val="annotation reference"/>
    <w:semiHidden/>
    <w:unhideWhenUsed/>
    <w:rsid w:val="009F74BB"/>
    <w:rPr>
      <w:sz w:val="16"/>
      <w:szCs w:val="16"/>
    </w:rPr>
  </w:style>
  <w:style w:type="paragraph" w:styleId="CommentText">
    <w:name w:val="annotation text"/>
    <w:basedOn w:val="Normal"/>
    <w:link w:val="CommentTextChar"/>
    <w:semiHidden/>
    <w:unhideWhenUsed/>
    <w:rsid w:val="009F74BB"/>
    <w:rPr>
      <w:sz w:val="20"/>
      <w:szCs w:val="20"/>
    </w:rPr>
  </w:style>
  <w:style w:type="character" w:customStyle="1" w:styleId="CommentTextChar">
    <w:name w:val="Comment Text Char"/>
    <w:link w:val="CommentText"/>
    <w:semiHidden/>
    <w:rsid w:val="009F74BB"/>
    <w:rPr>
      <w:lang w:eastAsia="en-US"/>
    </w:rPr>
  </w:style>
  <w:style w:type="paragraph" w:styleId="CommentSubject">
    <w:name w:val="annotation subject"/>
    <w:basedOn w:val="CommentText"/>
    <w:next w:val="CommentText"/>
    <w:link w:val="CommentSubjectChar"/>
    <w:semiHidden/>
    <w:unhideWhenUsed/>
    <w:rsid w:val="009F74BB"/>
    <w:rPr>
      <w:b/>
      <w:bCs/>
    </w:rPr>
  </w:style>
  <w:style w:type="character" w:customStyle="1" w:styleId="CommentSubjectChar">
    <w:name w:val="Comment Subject Char"/>
    <w:link w:val="CommentSubject"/>
    <w:semiHidden/>
    <w:rsid w:val="009F74BB"/>
    <w:rPr>
      <w:b/>
      <w:bCs/>
      <w:lang w:eastAsia="en-US"/>
    </w:rPr>
  </w:style>
  <w:style w:type="paragraph" w:styleId="Revision">
    <w:name w:val="Revision"/>
    <w:hidden/>
    <w:uiPriority w:val="99"/>
    <w:semiHidden/>
    <w:rsid w:val="00C940ED"/>
    <w:rPr>
      <w:sz w:val="24"/>
      <w:szCs w:val="24"/>
      <w:lang w:eastAsia="en-US"/>
    </w:rPr>
  </w:style>
  <w:style w:type="paragraph" w:styleId="EndnoteText">
    <w:name w:val="endnote text"/>
    <w:basedOn w:val="Normal"/>
    <w:link w:val="EndnoteTextChar"/>
    <w:semiHidden/>
    <w:unhideWhenUsed/>
    <w:rsid w:val="00620A27"/>
    <w:rPr>
      <w:sz w:val="20"/>
      <w:szCs w:val="20"/>
    </w:rPr>
  </w:style>
  <w:style w:type="character" w:customStyle="1" w:styleId="EndnoteTextChar">
    <w:name w:val="Endnote Text Char"/>
    <w:link w:val="EndnoteText"/>
    <w:semiHidden/>
    <w:rsid w:val="00620A27"/>
    <w:rPr>
      <w:lang w:eastAsia="en-US"/>
    </w:rPr>
  </w:style>
  <w:style w:type="character" w:styleId="EndnoteReference">
    <w:name w:val="endnote reference"/>
    <w:semiHidden/>
    <w:unhideWhenUsed/>
    <w:rsid w:val="00620A27"/>
    <w:rPr>
      <w:vertAlign w:val="superscript"/>
    </w:rPr>
  </w:style>
  <w:style w:type="paragraph" w:styleId="FootnoteText">
    <w:name w:val="footnote text"/>
    <w:basedOn w:val="Normal"/>
    <w:link w:val="FootnoteTextChar"/>
    <w:semiHidden/>
    <w:unhideWhenUsed/>
    <w:rsid w:val="00620A27"/>
    <w:rPr>
      <w:sz w:val="20"/>
      <w:szCs w:val="20"/>
    </w:rPr>
  </w:style>
  <w:style w:type="character" w:customStyle="1" w:styleId="FootnoteTextChar">
    <w:name w:val="Footnote Text Char"/>
    <w:link w:val="FootnoteText"/>
    <w:semiHidden/>
    <w:rsid w:val="00620A27"/>
    <w:rPr>
      <w:lang w:eastAsia="en-US"/>
    </w:rPr>
  </w:style>
  <w:style w:type="character" w:styleId="FootnoteReference">
    <w:name w:val="footnote reference"/>
    <w:semiHidden/>
    <w:unhideWhenUsed/>
    <w:rsid w:val="00620A27"/>
    <w:rPr>
      <w:vertAlign w:val="superscript"/>
    </w:rPr>
  </w:style>
  <w:style w:type="paragraph" w:customStyle="1" w:styleId="tv213">
    <w:name w:val="tv213"/>
    <w:basedOn w:val="Normal"/>
    <w:rsid w:val="00FE347F"/>
    <w:pPr>
      <w:spacing w:before="100" w:beforeAutospacing="1" w:after="100" w:afterAutospacing="1"/>
    </w:pPr>
    <w:rPr>
      <w:lang w:eastAsia="lv-LV"/>
    </w:rPr>
  </w:style>
  <w:style w:type="character" w:customStyle="1" w:styleId="ListParagraphChar">
    <w:name w:val="List Paragraph Char"/>
    <w:aliases w:val="2 Char,Strip Char,virsraksts3 Char,Akapit z listą BS Char,Bullet 1 Char,Bullet Points Char,Dot pt Char,F5 List Paragraph Char,IFCL - List Paragraph Char,Indicator Text Char,List Paragraph Char Char Char Char,List Paragraph1 Char"/>
    <w:link w:val="ListParagraph"/>
    <w:uiPriority w:val="34"/>
    <w:qFormat/>
    <w:locked/>
    <w:rsid w:val="0040674F"/>
    <w:rPr>
      <w:sz w:val="24"/>
      <w:szCs w:val="24"/>
      <w:lang w:eastAsia="en-US"/>
    </w:rPr>
  </w:style>
  <w:style w:type="character" w:customStyle="1" w:styleId="BodyTextChar">
    <w:name w:val="Body Text Char"/>
    <w:basedOn w:val="DefaultParagraphFont"/>
    <w:link w:val="BodyText"/>
    <w:uiPriority w:val="99"/>
    <w:rsid w:val="00042A53"/>
    <w:rPr>
      <w:sz w:val="28"/>
      <w:szCs w:val="24"/>
      <w:lang w:eastAsia="en-US"/>
    </w:rPr>
  </w:style>
  <w:style w:type="paragraph" w:styleId="NoSpacing">
    <w:name w:val="No Spacing"/>
    <w:uiPriority w:val="1"/>
    <w:qFormat/>
    <w:rsid w:val="00DE3298"/>
    <w:rPr>
      <w:rFonts w:ascii="Calibri" w:eastAsia="Calibri" w:hAnsi="Calibri"/>
    </w:rPr>
  </w:style>
  <w:style w:type="paragraph" w:customStyle="1" w:styleId="xtv213">
    <w:name w:val="x_tv213"/>
    <w:basedOn w:val="Normal"/>
    <w:rsid w:val="007A1EF0"/>
    <w:pPr>
      <w:spacing w:before="100" w:beforeAutospacing="1" w:after="100" w:afterAutospacing="1"/>
    </w:pPr>
    <w:rPr>
      <w:lang w:eastAsia="lv-LV"/>
    </w:rPr>
  </w:style>
  <w:style w:type="character" w:styleId="Hyperlink">
    <w:name w:val="Hyperlink"/>
    <w:uiPriority w:val="99"/>
    <w:unhideWhenUsed/>
    <w:rsid w:val="00EF0F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295">
      <w:bodyDiv w:val="1"/>
      <w:marLeft w:val="0"/>
      <w:marRight w:val="0"/>
      <w:marTop w:val="0"/>
      <w:marBottom w:val="0"/>
      <w:divBdr>
        <w:top w:val="none" w:sz="0" w:space="0" w:color="auto"/>
        <w:left w:val="none" w:sz="0" w:space="0" w:color="auto"/>
        <w:bottom w:val="none" w:sz="0" w:space="0" w:color="auto"/>
        <w:right w:val="none" w:sz="0" w:space="0" w:color="auto"/>
      </w:divBdr>
    </w:div>
    <w:div w:id="13725463">
      <w:bodyDiv w:val="1"/>
      <w:marLeft w:val="0"/>
      <w:marRight w:val="0"/>
      <w:marTop w:val="0"/>
      <w:marBottom w:val="0"/>
      <w:divBdr>
        <w:top w:val="none" w:sz="0" w:space="0" w:color="auto"/>
        <w:left w:val="none" w:sz="0" w:space="0" w:color="auto"/>
        <w:bottom w:val="none" w:sz="0" w:space="0" w:color="auto"/>
        <w:right w:val="none" w:sz="0" w:space="0" w:color="auto"/>
      </w:divBdr>
    </w:div>
    <w:div w:id="88736914">
      <w:bodyDiv w:val="1"/>
      <w:marLeft w:val="0"/>
      <w:marRight w:val="0"/>
      <w:marTop w:val="0"/>
      <w:marBottom w:val="0"/>
      <w:divBdr>
        <w:top w:val="none" w:sz="0" w:space="0" w:color="auto"/>
        <w:left w:val="none" w:sz="0" w:space="0" w:color="auto"/>
        <w:bottom w:val="none" w:sz="0" w:space="0" w:color="auto"/>
        <w:right w:val="none" w:sz="0" w:space="0" w:color="auto"/>
      </w:divBdr>
    </w:div>
    <w:div w:id="211189558">
      <w:bodyDiv w:val="1"/>
      <w:marLeft w:val="0"/>
      <w:marRight w:val="0"/>
      <w:marTop w:val="0"/>
      <w:marBottom w:val="0"/>
      <w:divBdr>
        <w:top w:val="none" w:sz="0" w:space="0" w:color="auto"/>
        <w:left w:val="none" w:sz="0" w:space="0" w:color="auto"/>
        <w:bottom w:val="none" w:sz="0" w:space="0" w:color="auto"/>
        <w:right w:val="none" w:sz="0" w:space="0" w:color="auto"/>
      </w:divBdr>
    </w:div>
    <w:div w:id="217015005">
      <w:bodyDiv w:val="1"/>
      <w:marLeft w:val="0"/>
      <w:marRight w:val="0"/>
      <w:marTop w:val="0"/>
      <w:marBottom w:val="0"/>
      <w:divBdr>
        <w:top w:val="none" w:sz="0" w:space="0" w:color="auto"/>
        <w:left w:val="none" w:sz="0" w:space="0" w:color="auto"/>
        <w:bottom w:val="none" w:sz="0" w:space="0" w:color="auto"/>
        <w:right w:val="none" w:sz="0" w:space="0" w:color="auto"/>
      </w:divBdr>
    </w:div>
    <w:div w:id="365523706">
      <w:bodyDiv w:val="1"/>
      <w:marLeft w:val="0"/>
      <w:marRight w:val="0"/>
      <w:marTop w:val="0"/>
      <w:marBottom w:val="0"/>
      <w:divBdr>
        <w:top w:val="none" w:sz="0" w:space="0" w:color="auto"/>
        <w:left w:val="none" w:sz="0" w:space="0" w:color="auto"/>
        <w:bottom w:val="none" w:sz="0" w:space="0" w:color="auto"/>
        <w:right w:val="none" w:sz="0" w:space="0" w:color="auto"/>
      </w:divBdr>
    </w:div>
    <w:div w:id="377632769">
      <w:bodyDiv w:val="1"/>
      <w:marLeft w:val="0"/>
      <w:marRight w:val="0"/>
      <w:marTop w:val="0"/>
      <w:marBottom w:val="0"/>
      <w:divBdr>
        <w:top w:val="none" w:sz="0" w:space="0" w:color="auto"/>
        <w:left w:val="none" w:sz="0" w:space="0" w:color="auto"/>
        <w:bottom w:val="none" w:sz="0" w:space="0" w:color="auto"/>
        <w:right w:val="none" w:sz="0" w:space="0" w:color="auto"/>
      </w:divBdr>
    </w:div>
    <w:div w:id="534275184">
      <w:bodyDiv w:val="1"/>
      <w:marLeft w:val="0"/>
      <w:marRight w:val="0"/>
      <w:marTop w:val="0"/>
      <w:marBottom w:val="0"/>
      <w:divBdr>
        <w:top w:val="none" w:sz="0" w:space="0" w:color="auto"/>
        <w:left w:val="none" w:sz="0" w:space="0" w:color="auto"/>
        <w:bottom w:val="none" w:sz="0" w:space="0" w:color="auto"/>
        <w:right w:val="none" w:sz="0" w:space="0" w:color="auto"/>
      </w:divBdr>
    </w:div>
    <w:div w:id="680282052">
      <w:bodyDiv w:val="1"/>
      <w:marLeft w:val="0"/>
      <w:marRight w:val="0"/>
      <w:marTop w:val="0"/>
      <w:marBottom w:val="0"/>
      <w:divBdr>
        <w:top w:val="none" w:sz="0" w:space="0" w:color="auto"/>
        <w:left w:val="none" w:sz="0" w:space="0" w:color="auto"/>
        <w:bottom w:val="none" w:sz="0" w:space="0" w:color="auto"/>
        <w:right w:val="none" w:sz="0" w:space="0" w:color="auto"/>
      </w:divBdr>
    </w:div>
    <w:div w:id="790169369">
      <w:bodyDiv w:val="1"/>
      <w:marLeft w:val="0"/>
      <w:marRight w:val="0"/>
      <w:marTop w:val="0"/>
      <w:marBottom w:val="0"/>
      <w:divBdr>
        <w:top w:val="none" w:sz="0" w:space="0" w:color="auto"/>
        <w:left w:val="none" w:sz="0" w:space="0" w:color="auto"/>
        <w:bottom w:val="none" w:sz="0" w:space="0" w:color="auto"/>
        <w:right w:val="none" w:sz="0" w:space="0" w:color="auto"/>
      </w:divBdr>
    </w:div>
    <w:div w:id="801070334">
      <w:bodyDiv w:val="1"/>
      <w:marLeft w:val="0"/>
      <w:marRight w:val="0"/>
      <w:marTop w:val="0"/>
      <w:marBottom w:val="0"/>
      <w:divBdr>
        <w:top w:val="none" w:sz="0" w:space="0" w:color="auto"/>
        <w:left w:val="none" w:sz="0" w:space="0" w:color="auto"/>
        <w:bottom w:val="none" w:sz="0" w:space="0" w:color="auto"/>
        <w:right w:val="none" w:sz="0" w:space="0" w:color="auto"/>
      </w:divBdr>
    </w:div>
    <w:div w:id="903953601">
      <w:bodyDiv w:val="1"/>
      <w:marLeft w:val="0"/>
      <w:marRight w:val="0"/>
      <w:marTop w:val="0"/>
      <w:marBottom w:val="0"/>
      <w:divBdr>
        <w:top w:val="none" w:sz="0" w:space="0" w:color="auto"/>
        <w:left w:val="none" w:sz="0" w:space="0" w:color="auto"/>
        <w:bottom w:val="none" w:sz="0" w:space="0" w:color="auto"/>
        <w:right w:val="none" w:sz="0" w:space="0" w:color="auto"/>
      </w:divBdr>
    </w:div>
    <w:div w:id="962878883">
      <w:bodyDiv w:val="1"/>
      <w:marLeft w:val="0"/>
      <w:marRight w:val="0"/>
      <w:marTop w:val="0"/>
      <w:marBottom w:val="0"/>
      <w:divBdr>
        <w:top w:val="none" w:sz="0" w:space="0" w:color="auto"/>
        <w:left w:val="none" w:sz="0" w:space="0" w:color="auto"/>
        <w:bottom w:val="none" w:sz="0" w:space="0" w:color="auto"/>
        <w:right w:val="none" w:sz="0" w:space="0" w:color="auto"/>
      </w:divBdr>
    </w:div>
    <w:div w:id="965888921">
      <w:bodyDiv w:val="1"/>
      <w:marLeft w:val="0"/>
      <w:marRight w:val="0"/>
      <w:marTop w:val="0"/>
      <w:marBottom w:val="0"/>
      <w:divBdr>
        <w:top w:val="none" w:sz="0" w:space="0" w:color="auto"/>
        <w:left w:val="none" w:sz="0" w:space="0" w:color="auto"/>
        <w:bottom w:val="none" w:sz="0" w:space="0" w:color="auto"/>
        <w:right w:val="none" w:sz="0" w:space="0" w:color="auto"/>
      </w:divBdr>
    </w:div>
    <w:div w:id="1018770091">
      <w:bodyDiv w:val="1"/>
      <w:marLeft w:val="0"/>
      <w:marRight w:val="0"/>
      <w:marTop w:val="0"/>
      <w:marBottom w:val="0"/>
      <w:divBdr>
        <w:top w:val="none" w:sz="0" w:space="0" w:color="auto"/>
        <w:left w:val="none" w:sz="0" w:space="0" w:color="auto"/>
        <w:bottom w:val="none" w:sz="0" w:space="0" w:color="auto"/>
        <w:right w:val="none" w:sz="0" w:space="0" w:color="auto"/>
      </w:divBdr>
    </w:div>
    <w:div w:id="1044907833">
      <w:bodyDiv w:val="1"/>
      <w:marLeft w:val="0"/>
      <w:marRight w:val="0"/>
      <w:marTop w:val="0"/>
      <w:marBottom w:val="0"/>
      <w:divBdr>
        <w:top w:val="none" w:sz="0" w:space="0" w:color="auto"/>
        <w:left w:val="none" w:sz="0" w:space="0" w:color="auto"/>
        <w:bottom w:val="none" w:sz="0" w:space="0" w:color="auto"/>
        <w:right w:val="none" w:sz="0" w:space="0" w:color="auto"/>
      </w:divBdr>
    </w:div>
    <w:div w:id="1142310046">
      <w:bodyDiv w:val="1"/>
      <w:marLeft w:val="0"/>
      <w:marRight w:val="0"/>
      <w:marTop w:val="0"/>
      <w:marBottom w:val="0"/>
      <w:divBdr>
        <w:top w:val="none" w:sz="0" w:space="0" w:color="auto"/>
        <w:left w:val="none" w:sz="0" w:space="0" w:color="auto"/>
        <w:bottom w:val="none" w:sz="0" w:space="0" w:color="auto"/>
        <w:right w:val="none" w:sz="0" w:space="0" w:color="auto"/>
      </w:divBdr>
    </w:div>
    <w:div w:id="1161389040">
      <w:bodyDiv w:val="1"/>
      <w:marLeft w:val="0"/>
      <w:marRight w:val="0"/>
      <w:marTop w:val="0"/>
      <w:marBottom w:val="0"/>
      <w:divBdr>
        <w:top w:val="none" w:sz="0" w:space="0" w:color="auto"/>
        <w:left w:val="none" w:sz="0" w:space="0" w:color="auto"/>
        <w:bottom w:val="none" w:sz="0" w:space="0" w:color="auto"/>
        <w:right w:val="none" w:sz="0" w:space="0" w:color="auto"/>
      </w:divBdr>
    </w:div>
    <w:div w:id="1162622770">
      <w:bodyDiv w:val="1"/>
      <w:marLeft w:val="0"/>
      <w:marRight w:val="0"/>
      <w:marTop w:val="0"/>
      <w:marBottom w:val="0"/>
      <w:divBdr>
        <w:top w:val="none" w:sz="0" w:space="0" w:color="auto"/>
        <w:left w:val="none" w:sz="0" w:space="0" w:color="auto"/>
        <w:bottom w:val="none" w:sz="0" w:space="0" w:color="auto"/>
        <w:right w:val="none" w:sz="0" w:space="0" w:color="auto"/>
      </w:divBdr>
    </w:div>
    <w:div w:id="1257442757">
      <w:bodyDiv w:val="1"/>
      <w:marLeft w:val="0"/>
      <w:marRight w:val="0"/>
      <w:marTop w:val="0"/>
      <w:marBottom w:val="0"/>
      <w:divBdr>
        <w:top w:val="none" w:sz="0" w:space="0" w:color="auto"/>
        <w:left w:val="none" w:sz="0" w:space="0" w:color="auto"/>
        <w:bottom w:val="none" w:sz="0" w:space="0" w:color="auto"/>
        <w:right w:val="none" w:sz="0" w:space="0" w:color="auto"/>
      </w:divBdr>
    </w:div>
    <w:div w:id="1276063343">
      <w:bodyDiv w:val="1"/>
      <w:marLeft w:val="0"/>
      <w:marRight w:val="0"/>
      <w:marTop w:val="0"/>
      <w:marBottom w:val="0"/>
      <w:divBdr>
        <w:top w:val="none" w:sz="0" w:space="0" w:color="auto"/>
        <w:left w:val="none" w:sz="0" w:space="0" w:color="auto"/>
        <w:bottom w:val="none" w:sz="0" w:space="0" w:color="auto"/>
        <w:right w:val="none" w:sz="0" w:space="0" w:color="auto"/>
      </w:divBdr>
    </w:div>
    <w:div w:id="1344165659">
      <w:bodyDiv w:val="1"/>
      <w:marLeft w:val="0"/>
      <w:marRight w:val="0"/>
      <w:marTop w:val="0"/>
      <w:marBottom w:val="0"/>
      <w:divBdr>
        <w:top w:val="none" w:sz="0" w:space="0" w:color="auto"/>
        <w:left w:val="none" w:sz="0" w:space="0" w:color="auto"/>
        <w:bottom w:val="none" w:sz="0" w:space="0" w:color="auto"/>
        <w:right w:val="none" w:sz="0" w:space="0" w:color="auto"/>
      </w:divBdr>
    </w:div>
    <w:div w:id="1384980456">
      <w:bodyDiv w:val="1"/>
      <w:marLeft w:val="0"/>
      <w:marRight w:val="0"/>
      <w:marTop w:val="0"/>
      <w:marBottom w:val="0"/>
      <w:divBdr>
        <w:top w:val="none" w:sz="0" w:space="0" w:color="auto"/>
        <w:left w:val="none" w:sz="0" w:space="0" w:color="auto"/>
        <w:bottom w:val="none" w:sz="0" w:space="0" w:color="auto"/>
        <w:right w:val="none" w:sz="0" w:space="0" w:color="auto"/>
      </w:divBdr>
    </w:div>
    <w:div w:id="1443109440">
      <w:bodyDiv w:val="1"/>
      <w:marLeft w:val="0"/>
      <w:marRight w:val="0"/>
      <w:marTop w:val="0"/>
      <w:marBottom w:val="0"/>
      <w:divBdr>
        <w:top w:val="none" w:sz="0" w:space="0" w:color="auto"/>
        <w:left w:val="none" w:sz="0" w:space="0" w:color="auto"/>
        <w:bottom w:val="none" w:sz="0" w:space="0" w:color="auto"/>
        <w:right w:val="none" w:sz="0" w:space="0" w:color="auto"/>
      </w:divBdr>
    </w:div>
    <w:div w:id="1468425974">
      <w:bodyDiv w:val="1"/>
      <w:marLeft w:val="0"/>
      <w:marRight w:val="0"/>
      <w:marTop w:val="0"/>
      <w:marBottom w:val="0"/>
      <w:divBdr>
        <w:top w:val="none" w:sz="0" w:space="0" w:color="auto"/>
        <w:left w:val="none" w:sz="0" w:space="0" w:color="auto"/>
        <w:bottom w:val="none" w:sz="0" w:space="0" w:color="auto"/>
        <w:right w:val="none" w:sz="0" w:space="0" w:color="auto"/>
      </w:divBdr>
    </w:div>
    <w:div w:id="1473595718">
      <w:bodyDiv w:val="1"/>
      <w:marLeft w:val="0"/>
      <w:marRight w:val="0"/>
      <w:marTop w:val="0"/>
      <w:marBottom w:val="0"/>
      <w:divBdr>
        <w:top w:val="none" w:sz="0" w:space="0" w:color="auto"/>
        <w:left w:val="none" w:sz="0" w:space="0" w:color="auto"/>
        <w:bottom w:val="none" w:sz="0" w:space="0" w:color="auto"/>
        <w:right w:val="none" w:sz="0" w:space="0" w:color="auto"/>
      </w:divBdr>
    </w:div>
    <w:div w:id="1526554481">
      <w:bodyDiv w:val="1"/>
      <w:marLeft w:val="0"/>
      <w:marRight w:val="0"/>
      <w:marTop w:val="0"/>
      <w:marBottom w:val="0"/>
      <w:divBdr>
        <w:top w:val="none" w:sz="0" w:space="0" w:color="auto"/>
        <w:left w:val="none" w:sz="0" w:space="0" w:color="auto"/>
        <w:bottom w:val="none" w:sz="0" w:space="0" w:color="auto"/>
        <w:right w:val="none" w:sz="0" w:space="0" w:color="auto"/>
      </w:divBdr>
    </w:div>
    <w:div w:id="1638728673">
      <w:bodyDiv w:val="1"/>
      <w:marLeft w:val="0"/>
      <w:marRight w:val="0"/>
      <w:marTop w:val="0"/>
      <w:marBottom w:val="0"/>
      <w:divBdr>
        <w:top w:val="none" w:sz="0" w:space="0" w:color="auto"/>
        <w:left w:val="none" w:sz="0" w:space="0" w:color="auto"/>
        <w:bottom w:val="none" w:sz="0" w:space="0" w:color="auto"/>
        <w:right w:val="none" w:sz="0" w:space="0" w:color="auto"/>
      </w:divBdr>
    </w:div>
    <w:div w:id="1643535061">
      <w:bodyDiv w:val="1"/>
      <w:marLeft w:val="0"/>
      <w:marRight w:val="0"/>
      <w:marTop w:val="0"/>
      <w:marBottom w:val="0"/>
      <w:divBdr>
        <w:top w:val="none" w:sz="0" w:space="0" w:color="auto"/>
        <w:left w:val="none" w:sz="0" w:space="0" w:color="auto"/>
        <w:bottom w:val="none" w:sz="0" w:space="0" w:color="auto"/>
        <w:right w:val="none" w:sz="0" w:space="0" w:color="auto"/>
      </w:divBdr>
    </w:div>
    <w:div w:id="1726946401">
      <w:bodyDiv w:val="1"/>
      <w:marLeft w:val="0"/>
      <w:marRight w:val="0"/>
      <w:marTop w:val="0"/>
      <w:marBottom w:val="0"/>
      <w:divBdr>
        <w:top w:val="none" w:sz="0" w:space="0" w:color="auto"/>
        <w:left w:val="none" w:sz="0" w:space="0" w:color="auto"/>
        <w:bottom w:val="none" w:sz="0" w:space="0" w:color="auto"/>
        <w:right w:val="none" w:sz="0" w:space="0" w:color="auto"/>
      </w:divBdr>
    </w:div>
    <w:div w:id="1735349132">
      <w:bodyDiv w:val="1"/>
      <w:marLeft w:val="0"/>
      <w:marRight w:val="0"/>
      <w:marTop w:val="0"/>
      <w:marBottom w:val="0"/>
      <w:divBdr>
        <w:top w:val="none" w:sz="0" w:space="0" w:color="auto"/>
        <w:left w:val="none" w:sz="0" w:space="0" w:color="auto"/>
        <w:bottom w:val="none" w:sz="0" w:space="0" w:color="auto"/>
        <w:right w:val="none" w:sz="0" w:space="0" w:color="auto"/>
      </w:divBdr>
      <w:divsChild>
        <w:div w:id="359372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54931151">
      <w:bodyDiv w:val="1"/>
      <w:marLeft w:val="0"/>
      <w:marRight w:val="0"/>
      <w:marTop w:val="0"/>
      <w:marBottom w:val="0"/>
      <w:divBdr>
        <w:top w:val="none" w:sz="0" w:space="0" w:color="auto"/>
        <w:left w:val="none" w:sz="0" w:space="0" w:color="auto"/>
        <w:bottom w:val="none" w:sz="0" w:space="0" w:color="auto"/>
        <w:right w:val="none" w:sz="0" w:space="0" w:color="auto"/>
      </w:divBdr>
    </w:div>
    <w:div w:id="1766807255">
      <w:bodyDiv w:val="1"/>
      <w:marLeft w:val="0"/>
      <w:marRight w:val="0"/>
      <w:marTop w:val="0"/>
      <w:marBottom w:val="0"/>
      <w:divBdr>
        <w:top w:val="none" w:sz="0" w:space="0" w:color="auto"/>
        <w:left w:val="none" w:sz="0" w:space="0" w:color="auto"/>
        <w:bottom w:val="none" w:sz="0" w:space="0" w:color="auto"/>
        <w:right w:val="none" w:sz="0" w:space="0" w:color="auto"/>
      </w:divBdr>
    </w:div>
    <w:div w:id="1783764014">
      <w:bodyDiv w:val="1"/>
      <w:marLeft w:val="0"/>
      <w:marRight w:val="0"/>
      <w:marTop w:val="0"/>
      <w:marBottom w:val="0"/>
      <w:divBdr>
        <w:top w:val="none" w:sz="0" w:space="0" w:color="auto"/>
        <w:left w:val="none" w:sz="0" w:space="0" w:color="auto"/>
        <w:bottom w:val="none" w:sz="0" w:space="0" w:color="auto"/>
        <w:right w:val="none" w:sz="0" w:space="0" w:color="auto"/>
      </w:divBdr>
    </w:div>
    <w:div w:id="1823540230">
      <w:bodyDiv w:val="1"/>
      <w:marLeft w:val="0"/>
      <w:marRight w:val="0"/>
      <w:marTop w:val="0"/>
      <w:marBottom w:val="0"/>
      <w:divBdr>
        <w:top w:val="none" w:sz="0" w:space="0" w:color="auto"/>
        <w:left w:val="none" w:sz="0" w:space="0" w:color="auto"/>
        <w:bottom w:val="none" w:sz="0" w:space="0" w:color="auto"/>
        <w:right w:val="none" w:sz="0" w:space="0" w:color="auto"/>
      </w:divBdr>
    </w:div>
    <w:div w:id="197625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ta/id/48456-par-pasvaldibu-finansu-stabilizesanu-un-pasvaldibu-finansialas-darbibas-uzraudzib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45466-par-valsts-socialo-apdrosinasan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C073A-FEE1-4D8E-BADF-30F6530F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7123</Words>
  <Characters>51458</Characters>
  <Application>Microsoft Office Word</Application>
  <DocSecurity>0</DocSecurity>
  <Lines>428</Lines>
  <Paragraphs>116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"Par valsts budžetu 2009.gadam"</vt:lpstr>
      <vt:lpstr>Likumprojekts "Par valsts budžetu 2009.gadam"</vt:lpstr>
    </vt:vector>
  </TitlesOfParts>
  <Company>Finanšu ministrija</Company>
  <LinksUpToDate>false</LinksUpToDate>
  <CharactersWithSpaces>58465</CharactersWithSpaces>
  <SharedDoc>false</SharedDoc>
  <HLinks>
    <vt:vector size="60" baseType="variant">
      <vt:variant>
        <vt:i4>6160398</vt:i4>
      </vt:variant>
      <vt:variant>
        <vt:i4>27</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24</vt:i4>
      </vt:variant>
      <vt:variant>
        <vt:i4>0</vt:i4>
      </vt:variant>
      <vt:variant>
        <vt:i4>5</vt:i4>
      </vt:variant>
      <vt:variant>
        <vt:lpwstr>http://titania.saeima.lv/LIVS12/SaeimaLIVS12.nsf/0/6DCD30F3E2B9B52CC2257ED00026C19D?OpenDocument</vt:lpwstr>
      </vt:variant>
      <vt:variant>
        <vt:lpwstr>piel2015</vt:lpwstr>
      </vt:variant>
      <vt:variant>
        <vt:i4>6160398</vt:i4>
      </vt:variant>
      <vt:variant>
        <vt:i4>21</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18</vt:i4>
      </vt:variant>
      <vt:variant>
        <vt:i4>0</vt:i4>
      </vt:variant>
      <vt:variant>
        <vt:i4>5</vt:i4>
      </vt:variant>
      <vt:variant>
        <vt:lpwstr>http://titania.saeima.lv/LIVS12/SaeimaLIVS12.nsf/0/6DCD30F3E2B9B52CC2257ED00026C19D?OpenDocument</vt:lpwstr>
      </vt:variant>
      <vt:variant>
        <vt:lpwstr>piel2015</vt:lpwstr>
      </vt:variant>
      <vt:variant>
        <vt:i4>6160398</vt:i4>
      </vt:variant>
      <vt:variant>
        <vt:i4>15</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12</vt:i4>
      </vt:variant>
      <vt:variant>
        <vt:i4>0</vt:i4>
      </vt:variant>
      <vt:variant>
        <vt:i4>5</vt:i4>
      </vt:variant>
      <vt:variant>
        <vt:lpwstr>http://titania.saeima.lv/LIVS12/SaeimaLIVS12.nsf/0/6DCD30F3E2B9B52CC2257ED00026C19D?OpenDocument</vt:lpwstr>
      </vt:variant>
      <vt:variant>
        <vt:lpwstr>piel2015</vt:lpwstr>
      </vt:variant>
      <vt:variant>
        <vt:i4>5767181</vt:i4>
      </vt:variant>
      <vt:variant>
        <vt:i4>9</vt:i4>
      </vt:variant>
      <vt:variant>
        <vt:i4>0</vt:i4>
      </vt:variant>
      <vt:variant>
        <vt:i4>5</vt:i4>
      </vt:variant>
      <vt:variant>
        <vt:lpwstr>http://titania.saeima.lv/LIVS12/SaeimaLIVS12.nsf/0/6DCD30F3E2B9B52CC2257ED00026C19D?OpenDocument</vt:lpwstr>
      </vt:variant>
      <vt:variant>
        <vt:lpwstr>piel1</vt:lpwstr>
      </vt:variant>
      <vt:variant>
        <vt:i4>6160398</vt:i4>
      </vt:variant>
      <vt:variant>
        <vt:i4>6</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3</vt:i4>
      </vt:variant>
      <vt:variant>
        <vt:i4>0</vt:i4>
      </vt:variant>
      <vt:variant>
        <vt:i4>5</vt:i4>
      </vt:variant>
      <vt:variant>
        <vt:lpwstr>http://titania.saeima.lv/LIVS12/SaeimaLIVS12.nsf/0/6DCD30F3E2B9B52CC2257ED00026C19D?OpenDocument</vt:lpwstr>
      </vt:variant>
      <vt:variant>
        <vt:lpwstr>piel2015</vt:lpwstr>
      </vt:variant>
      <vt:variant>
        <vt:i4>4980824</vt:i4>
      </vt:variant>
      <vt:variant>
        <vt:i4>0</vt:i4>
      </vt:variant>
      <vt:variant>
        <vt:i4>0</vt:i4>
      </vt:variant>
      <vt:variant>
        <vt:i4>5</vt:i4>
      </vt:variant>
      <vt:variant>
        <vt:lpwstr>http://likumi.lv/ta/id/254896-fiskalas-disciplinas-likums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"Par valsts budžetu 2009.gadam"</dc:title>
  <dc:subject>likumprojekts</dc:subject>
  <dc:creator>Zane Adijane</dc:creator>
  <cp:keywords/>
  <dc:description>Zane.Adijane@fm.gov.lv,
67095437</dc:description>
  <cp:lastModifiedBy>Gita Strautiņa</cp:lastModifiedBy>
  <cp:revision>2</cp:revision>
  <cp:lastPrinted>2020-11-03T07:35:00Z</cp:lastPrinted>
  <dcterms:created xsi:type="dcterms:W3CDTF">2020-11-03T07:50:00Z</dcterms:created>
  <dcterms:modified xsi:type="dcterms:W3CDTF">2020-11-03T07:50:00Z</dcterms:modified>
</cp:coreProperties>
</file>