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EFCA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/>
          <w:sz w:val="24"/>
          <w:szCs w:val="24"/>
        </w:rPr>
        <w:t>Projekts</w:t>
      </w:r>
    </w:p>
    <w:p w14:paraId="3847EDCD" w14:textId="77777777" w:rsidR="0060663E" w:rsidRPr="00CF4E07" w:rsidRDefault="0060663E" w:rsidP="006066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eastAsia="zh-CN"/>
        </w:rPr>
        <w:t>LATVIJAS REPUBLIKAS MINISTRU KABINETS</w:t>
      </w:r>
    </w:p>
    <w:p w14:paraId="3A7AAE02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0F726915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333602C0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2020. gada ___._______                                                                                     Noteikumi Nr.__</w:t>
      </w:r>
    </w:p>
    <w:p w14:paraId="3A145B77" w14:textId="77777777" w:rsidR="0060663E" w:rsidRPr="00CF4E07" w:rsidRDefault="0060663E" w:rsidP="0060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CF4E07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  (prot. Nr.__  __.§)</w:t>
      </w:r>
    </w:p>
    <w:p w14:paraId="3A05A44B" w14:textId="77777777" w:rsidR="0060663E" w:rsidRPr="00CF4E07" w:rsidRDefault="0060663E" w:rsidP="006066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057CB6B4" w14:textId="77777777" w:rsidR="0060663E" w:rsidRPr="00CF4E07" w:rsidRDefault="0060663E" w:rsidP="0060663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C79C89F" w14:textId="32A5D3E7" w:rsidR="002C664A" w:rsidRPr="00CF4E07" w:rsidRDefault="002C664A" w:rsidP="002C6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Grozījumi Ministru kabineta 2014.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gada 2.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septembra noteikumos Nr.</w:t>
      </w:r>
      <w:r w:rsidR="00AF712B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/>
          <w:iCs/>
          <w:sz w:val="24"/>
          <w:szCs w:val="24"/>
        </w:rPr>
        <w:t>530 "Dzelzceļa būvnoteikumi"</w:t>
      </w:r>
    </w:p>
    <w:p w14:paraId="07123C34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9C5275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Izdoti saskaņā ar </w:t>
      </w:r>
    </w:p>
    <w:p w14:paraId="45143BDA" w14:textId="7777777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Būvniecības likuma</w:t>
      </w:r>
    </w:p>
    <w:p w14:paraId="344902DF" w14:textId="4F853737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5.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panta pirmās daļas 2.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punktu un</w:t>
      </w:r>
    </w:p>
    <w:p w14:paraId="2EB0FDCF" w14:textId="77777777" w:rsidR="00AF712B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otrās daļas 3.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punktu </w:t>
      </w:r>
    </w:p>
    <w:p w14:paraId="4973B34B" w14:textId="1495B0C6" w:rsidR="002C664A" w:rsidRPr="00CF4E07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un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Dzelzceļa likuma 22.</w:t>
      </w:r>
      <w:r w:rsidR="00AF712B"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pantu</w:t>
      </w:r>
    </w:p>
    <w:p w14:paraId="76B20FFF" w14:textId="77777777" w:rsidR="002C664A" w:rsidRPr="00CF4E07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81C9BFB" w14:textId="4DAA43A3" w:rsidR="0060663E" w:rsidRDefault="002C664A" w:rsidP="002C6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Izdarīt Ministru kabineta 2014.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gada 2.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septembra noteikumos Nr.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530 "Dzelzceļa būvnoteikumi" (Latvijas Vēstnesis, 2014, 193.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nr.; 2018, 191.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.; 2019, 235.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F4E07"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nr.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; 2020, nr.</w:t>
      </w:r>
      <w:r w:rsidR="00AF712B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136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šādus 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grozījumu</w:t>
      </w:r>
      <w:r w:rsidR="00880CBB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Pr="00CF4E0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14:paraId="6C98A6DA" w14:textId="61498EE8" w:rsidR="00535EB0" w:rsidRDefault="00535EB0" w:rsidP="00880C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6CD0050" w14:textId="62ADCF47" w:rsidR="004B6046" w:rsidRDefault="004B6046" w:rsidP="00880CB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Papildināt 40.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punktu ar teikumu šādā redakcijā:</w:t>
      </w:r>
    </w:p>
    <w:p w14:paraId="4E3AF5BE" w14:textId="77777777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057D4C1" w14:textId="68979164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4B6046">
        <w:rPr>
          <w:rFonts w:ascii="Times New Roman" w:eastAsia="Times New Roman" w:hAnsi="Times New Roman" w:cs="Times New Roman"/>
          <w:bCs/>
          <w:iCs/>
          <w:sz w:val="24"/>
          <w:szCs w:val="24"/>
        </w:rPr>
        <w:t>Ja dzelzceļa infrastruktūras pārvaldītājs savām vajadzībām pats organizē dzelzceļa infrastruktūras pārbūves vai atjaunošanas būvdarbus, šo būvju būvuzraudzību var veikt dzelzceļa infrastruktūras pārvaldītāja nodarbināts būvuzraugs, kurš organizatoriski</w:t>
      </w:r>
      <w:r w:rsidR="00891E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B6046">
        <w:rPr>
          <w:rFonts w:ascii="Times New Roman" w:eastAsia="Times New Roman" w:hAnsi="Times New Roman" w:cs="Times New Roman"/>
          <w:bCs/>
          <w:iCs/>
          <w:sz w:val="24"/>
          <w:szCs w:val="24"/>
        </w:rPr>
        <w:t>un lēmuma pieņemšanā ir neatkarīgs no dzelzceļa infrastruktūras pārvaldītāja struktūrvienības, kas veic būvdarbus.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”</w:t>
      </w:r>
    </w:p>
    <w:p w14:paraId="2524B471" w14:textId="77777777" w:rsidR="004B6046" w:rsidRDefault="004B6046" w:rsidP="004B6046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DFC41FB" w14:textId="30575C8E" w:rsidR="00880CBB" w:rsidRDefault="00880CBB" w:rsidP="00880CB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Papildināt noteikumus ar 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punktu šādā redakcijā:</w:t>
      </w:r>
    </w:p>
    <w:p w14:paraId="1EE2A4BF" w14:textId="77777777" w:rsid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4C0704" w14:textId="1BD8C3B5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CD2841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Būvdarbu kvalitātes kontroles sistēmu katrs būvdarbu veicējs izstrādā atbilstoši savam profilam, veicamo darbu veidam un apjomam. Būvdarbu kvalitātes kontrole ietver:</w:t>
      </w:r>
    </w:p>
    <w:p w14:paraId="7D9CBD78" w14:textId="46744F2C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.1.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būvdarbu veikšanas dokumentācijas, piegādāto materiālu, izstrādājumu un konstrukciju, ierīču, mehānismu un līdzīgu iekārtu sākotnējo kontroli;</w:t>
      </w:r>
    </w:p>
    <w:p w14:paraId="6725D06D" w14:textId="736B528C" w:rsidR="00880CBB" w:rsidRPr="00880CBB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.2.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atsevišķu darba operāciju vai darba procesa tehnoloģisko kontroli;</w:t>
      </w:r>
    </w:p>
    <w:p w14:paraId="0E086339" w14:textId="0957557F" w:rsidR="00CF4E07" w:rsidRPr="00CF4E07" w:rsidRDefault="00880CBB" w:rsidP="00880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.3.</w:t>
      </w:r>
      <w:r w:rsidR="00CD284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880CBB">
        <w:rPr>
          <w:rFonts w:ascii="Times New Roman" w:eastAsia="Calibri" w:hAnsi="Times New Roman" w:cs="Times New Roman"/>
          <w:bCs/>
          <w:sz w:val="24"/>
          <w:szCs w:val="24"/>
        </w:rPr>
        <w:t>pabeigtā (nododamā) darba veida vai būvdarbu cikla (konstrukciju elementa) noslēguma kontroli.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72D3351B" w14:textId="77777777" w:rsidR="0060663E" w:rsidRPr="00CD2841" w:rsidRDefault="0060663E" w:rsidP="00CD28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BA93DE1" w14:textId="77777777" w:rsidR="0060663E" w:rsidRPr="00CD2841" w:rsidRDefault="0060663E" w:rsidP="00CD28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6B797F7" w14:textId="65396608" w:rsidR="00132679" w:rsidRPr="00CD2841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ab/>
        <w:t>Ministru prezidents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="00C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>A.</w:t>
      </w:r>
      <w:r w:rsidR="00CD2841"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K. Kariņš  </w:t>
      </w:r>
    </w:p>
    <w:p w14:paraId="1C4D8D30" w14:textId="77777777" w:rsidR="00132679" w:rsidRPr="00CD2841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E3597" w14:textId="79DAFE03" w:rsidR="00132679" w:rsidRDefault="00132679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Satiksmes ministrs 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="00C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>T.</w:t>
      </w:r>
      <w:r w:rsidR="00CD2841"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Linkaits</w:t>
      </w:r>
    </w:p>
    <w:p w14:paraId="71546167" w14:textId="77777777" w:rsidR="00CD2841" w:rsidRPr="00CD2841" w:rsidRDefault="00CD2841" w:rsidP="00CD2841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AD68F" w14:textId="495C313D" w:rsidR="00CD2841" w:rsidRPr="00CD2841" w:rsidRDefault="00CD2841" w:rsidP="00CD2841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>Iesniedzējs: satiksmes ministrs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 T.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Linkaits</w:t>
      </w:r>
    </w:p>
    <w:p w14:paraId="7FB5FEE4" w14:textId="77777777" w:rsidR="00CD2841" w:rsidRPr="00CD2841" w:rsidRDefault="00CD2841" w:rsidP="00CD2841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1450F" w14:textId="6E9B2D2D" w:rsidR="00132679" w:rsidRPr="00CF4E07" w:rsidRDefault="00CD2841" w:rsidP="00CD2841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41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 w:rsidRPr="00CD284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D2841">
        <w:rPr>
          <w:rFonts w:ascii="Times New Roman" w:eastAsia="Calibri" w:hAnsi="Times New Roman" w:cs="Times New Roman"/>
          <w:sz w:val="24"/>
          <w:szCs w:val="24"/>
        </w:rPr>
        <w:t xml:space="preserve">  I.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D2841">
        <w:rPr>
          <w:rFonts w:ascii="Times New Roman" w:eastAsia="Calibri" w:hAnsi="Times New Roman" w:cs="Times New Roman"/>
          <w:sz w:val="24"/>
          <w:szCs w:val="24"/>
        </w:rPr>
        <w:t>Stepanova</w:t>
      </w:r>
    </w:p>
    <w:sectPr w:rsidR="00132679" w:rsidRPr="00CF4E07" w:rsidSect="00EA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885B" w14:textId="77777777" w:rsidR="00922051" w:rsidRDefault="00922051" w:rsidP="00132679">
      <w:pPr>
        <w:spacing w:after="0" w:line="240" w:lineRule="auto"/>
      </w:pPr>
      <w:r>
        <w:separator/>
      </w:r>
    </w:p>
  </w:endnote>
  <w:endnote w:type="continuationSeparator" w:id="0">
    <w:p w14:paraId="1056F7D0" w14:textId="77777777" w:rsidR="00922051" w:rsidRDefault="00922051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2AB8" w14:textId="77777777" w:rsidR="003251F9" w:rsidRDefault="0032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4D3B" w14:textId="2DF2EA12" w:rsidR="00CD2841" w:rsidRPr="00CD2841" w:rsidRDefault="00CD2841">
    <w:pPr>
      <w:pStyle w:val="Footer"/>
      <w:rPr>
        <w:rFonts w:ascii="Times New Roman" w:hAnsi="Times New Roman" w:cs="Times New Roman"/>
        <w:sz w:val="20"/>
        <w:szCs w:val="20"/>
      </w:rPr>
    </w:pPr>
    <w:r w:rsidRPr="00CD2841">
      <w:rPr>
        <w:rFonts w:ascii="Times New Roman" w:hAnsi="Times New Roman" w:cs="Times New Roman"/>
        <w:sz w:val="20"/>
        <w:szCs w:val="20"/>
      </w:rPr>
      <w:t>SMNot_211020_GrozMK_5</w:t>
    </w:r>
    <w:r w:rsidR="003251F9">
      <w:rPr>
        <w:rFonts w:ascii="Times New Roman" w:hAnsi="Times New Roman" w:cs="Times New Roman"/>
        <w:sz w:val="20"/>
        <w:szCs w:val="20"/>
      </w:rPr>
      <w:t>3</w:t>
    </w:r>
    <w:r w:rsidRPr="00CD2841">
      <w:rPr>
        <w:rFonts w:ascii="Times New Roman" w:hAnsi="Times New Roman" w:cs="Times New Roman"/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8DAE" w14:textId="77777777" w:rsidR="003251F9" w:rsidRDefault="0032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83B9" w14:textId="77777777" w:rsidR="00922051" w:rsidRDefault="00922051" w:rsidP="00132679">
      <w:pPr>
        <w:spacing w:after="0" w:line="240" w:lineRule="auto"/>
      </w:pPr>
      <w:r>
        <w:separator/>
      </w:r>
    </w:p>
  </w:footnote>
  <w:footnote w:type="continuationSeparator" w:id="0">
    <w:p w14:paraId="6B5E9580" w14:textId="77777777" w:rsidR="00922051" w:rsidRDefault="00922051" w:rsidP="001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EF89" w14:textId="77777777" w:rsidR="003251F9" w:rsidRDefault="0032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E59A" w14:textId="77777777" w:rsidR="003251F9" w:rsidRDefault="003251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2235" w14:textId="77777777" w:rsidR="003251F9" w:rsidRDefault="00325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4170159"/>
    <w:multiLevelType w:val="hybridMultilevel"/>
    <w:tmpl w:val="053C2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355E4"/>
    <w:rsid w:val="00194F2C"/>
    <w:rsid w:val="00210C75"/>
    <w:rsid w:val="002C664A"/>
    <w:rsid w:val="003251F9"/>
    <w:rsid w:val="00454179"/>
    <w:rsid w:val="004B6046"/>
    <w:rsid w:val="00535EB0"/>
    <w:rsid w:val="0058500A"/>
    <w:rsid w:val="0060663E"/>
    <w:rsid w:val="006A0DD9"/>
    <w:rsid w:val="00880CBB"/>
    <w:rsid w:val="00891E92"/>
    <w:rsid w:val="008E207C"/>
    <w:rsid w:val="00922051"/>
    <w:rsid w:val="009A5C5E"/>
    <w:rsid w:val="009D1706"/>
    <w:rsid w:val="00AF712B"/>
    <w:rsid w:val="00CD2841"/>
    <w:rsid w:val="00CF4E07"/>
    <w:rsid w:val="00D02BF9"/>
    <w:rsid w:val="00D12006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6AA10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1. februāra noteikumos Nr.79 „Dzelzceļa zemes nodalījuma joslas ekspluatācijas noteikumi”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2. septembra noteikumos Nr. 530 "Dzelzceļa būvnoteikumi"</dc:title>
  <dc:subject/>
  <dc:creator>Kārlis Enģelis</dc:creator>
  <cp:keywords>Ministru kabineta noteikumi</cp:keywords>
  <dc:description>Balaša  67028071
Santa.Balasa@sam.gov.lv; J. Lupiks 67234941 janis.lupiks@ldz.lv</dc:description>
  <cp:lastModifiedBy>Linda Pūce</cp:lastModifiedBy>
  <cp:revision>7</cp:revision>
  <dcterms:created xsi:type="dcterms:W3CDTF">2020-04-07T16:01:00Z</dcterms:created>
  <dcterms:modified xsi:type="dcterms:W3CDTF">2020-11-03T06:10:00Z</dcterms:modified>
</cp:coreProperties>
</file>