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61C5B" w14:textId="27DE5BEF" w:rsidR="00DF2607" w:rsidRDefault="00DF2607" w:rsidP="00DF26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879AD61" w14:textId="77777777" w:rsidR="00DF2607" w:rsidRPr="00DF2607" w:rsidRDefault="00DF2607" w:rsidP="00DF26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76101D2" w14:textId="2E2CCA67" w:rsidR="00DF2607" w:rsidRPr="00DF2607" w:rsidRDefault="00DF2607" w:rsidP="00DF2607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2607">
        <w:rPr>
          <w:rFonts w:ascii="Times New Roman" w:eastAsia="Times New Roman" w:hAnsi="Times New Roman" w:cs="Times New Roman"/>
          <w:sz w:val="28"/>
          <w:szCs w:val="28"/>
        </w:rPr>
        <w:t xml:space="preserve">2020. gada </w:t>
      </w:r>
      <w:r w:rsidR="000F7501" w:rsidRPr="000F7501">
        <w:rPr>
          <w:rFonts w:ascii="Times New Roman" w:eastAsia="Times New Roman" w:hAnsi="Times New Roman" w:cs="Times New Roman"/>
          <w:sz w:val="28"/>
          <w:szCs w:val="28"/>
        </w:rPr>
        <w:t>10. novembrī</w:t>
      </w:r>
      <w:r w:rsidRPr="00DF2607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0F7501">
        <w:rPr>
          <w:rFonts w:ascii="Times New Roman" w:eastAsia="Times New Roman" w:hAnsi="Times New Roman" w:cs="Times New Roman"/>
          <w:sz w:val="28"/>
          <w:szCs w:val="28"/>
        </w:rPr>
        <w:t>  667</w:t>
      </w:r>
    </w:p>
    <w:p w14:paraId="4F8F914E" w14:textId="5ABF652A" w:rsidR="00DF2607" w:rsidRPr="00DF2607" w:rsidRDefault="00DF2607" w:rsidP="00DF2607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607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DF2607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0F7501">
        <w:rPr>
          <w:rFonts w:ascii="Times New Roman" w:eastAsia="Times New Roman" w:hAnsi="Times New Roman" w:cs="Times New Roman"/>
          <w:sz w:val="28"/>
          <w:szCs w:val="28"/>
        </w:rPr>
        <w:t> 70 7</w:t>
      </w:r>
      <w:bookmarkStart w:id="0" w:name="_GoBack"/>
      <w:bookmarkEnd w:id="0"/>
      <w:r w:rsidRPr="00DF2607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15408494" w14:textId="77777777" w:rsidR="0089506B" w:rsidRPr="00DF2607" w:rsidRDefault="0089506B" w:rsidP="00DF260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2AEB58" w14:textId="32A8D757" w:rsidR="0089506B" w:rsidRPr="00DF2607" w:rsidRDefault="0089506B" w:rsidP="00DF2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lk53734145"/>
      <w:r w:rsidRPr="00DF2607">
        <w:rPr>
          <w:rFonts w:ascii="Times New Roman" w:eastAsia="Times New Roman" w:hAnsi="Times New Roman" w:cs="Times New Roman"/>
          <w:b/>
          <w:sz w:val="28"/>
          <w:szCs w:val="28"/>
        </w:rPr>
        <w:t>Grozījum</w:t>
      </w:r>
      <w:r w:rsidR="009C7736" w:rsidRPr="00DF2607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Pr="00DF2607">
        <w:rPr>
          <w:rFonts w:ascii="Times New Roman" w:eastAsia="Times New Roman" w:hAnsi="Times New Roman" w:cs="Times New Roman"/>
          <w:b/>
          <w:sz w:val="28"/>
          <w:szCs w:val="28"/>
        </w:rPr>
        <w:t xml:space="preserve"> Ministru kabineta 2018. gada 3. jūlija noteikumos Nr. 395 "Eiropas infrastruktūras savienošanas instrumenta finansēto transporta un telekomunikāciju nozares projektu saskaņošanas un īstenošanas uzraudzības kārtība"</w:t>
      </w:r>
    </w:p>
    <w:bookmarkEnd w:id="1"/>
    <w:p w14:paraId="237317F8" w14:textId="77777777" w:rsidR="006A0461" w:rsidRPr="00DF2607" w:rsidRDefault="006A0461" w:rsidP="00DF260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34BCDB21" w14:textId="77777777" w:rsidR="002757C2" w:rsidRDefault="0089506B" w:rsidP="00DF260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F2607">
        <w:rPr>
          <w:rFonts w:ascii="Times New Roman" w:eastAsia="Times New Roman" w:hAnsi="Times New Roman" w:cs="Times New Roman"/>
          <w:iCs/>
          <w:sz w:val="28"/>
          <w:szCs w:val="28"/>
        </w:rPr>
        <w:t xml:space="preserve">Izdoti saskaņā ar </w:t>
      </w:r>
    </w:p>
    <w:p w14:paraId="297DB1BD" w14:textId="726F592C" w:rsidR="00F11191" w:rsidRPr="00DF2607" w:rsidRDefault="00F11191" w:rsidP="00DF260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F2607">
        <w:rPr>
          <w:rFonts w:ascii="Times New Roman" w:eastAsia="Times New Roman" w:hAnsi="Times New Roman" w:cs="Times New Roman"/>
          <w:iCs/>
          <w:sz w:val="28"/>
          <w:szCs w:val="28"/>
        </w:rPr>
        <w:t>Eiropas infrastruktūras savienošanas</w:t>
      </w:r>
    </w:p>
    <w:p w14:paraId="33445C4B" w14:textId="77777777" w:rsidR="00F11191" w:rsidRPr="00DF2607" w:rsidRDefault="00F11191" w:rsidP="00DF260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F2607">
        <w:rPr>
          <w:rFonts w:ascii="Times New Roman" w:eastAsia="Times New Roman" w:hAnsi="Times New Roman" w:cs="Times New Roman"/>
          <w:iCs/>
          <w:sz w:val="28"/>
          <w:szCs w:val="28"/>
        </w:rPr>
        <w:t>instrumenta projektu uzraudzības likuma</w:t>
      </w:r>
    </w:p>
    <w:p w14:paraId="47A641A1" w14:textId="02C0A346" w:rsidR="0089506B" w:rsidRPr="00DF2607" w:rsidRDefault="00F11191" w:rsidP="00DF260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F2607">
        <w:rPr>
          <w:rFonts w:ascii="Times New Roman" w:eastAsia="Times New Roman" w:hAnsi="Times New Roman" w:cs="Times New Roman"/>
          <w:iCs/>
          <w:sz w:val="28"/>
          <w:szCs w:val="28"/>
        </w:rPr>
        <w:t>5. panta otro daļu un 9. panta otro daļu</w:t>
      </w:r>
    </w:p>
    <w:p w14:paraId="5030862B" w14:textId="77777777" w:rsidR="0089506B" w:rsidRPr="00DF2607" w:rsidRDefault="0089506B" w:rsidP="00DF26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63A8DE" w14:textId="3A0F7CBB" w:rsidR="0089506B" w:rsidRPr="00DF2607" w:rsidRDefault="0089506B" w:rsidP="00DF2607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607">
        <w:rPr>
          <w:rFonts w:ascii="Times New Roman" w:eastAsia="Times New Roman" w:hAnsi="Times New Roman" w:cs="Times New Roman"/>
          <w:sz w:val="28"/>
          <w:szCs w:val="28"/>
        </w:rPr>
        <w:t>Izdarīt Ministru kabineta 201</w:t>
      </w:r>
      <w:r w:rsidR="006A0461" w:rsidRPr="00DF260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F2607">
        <w:rPr>
          <w:rFonts w:ascii="Times New Roman" w:eastAsia="Times New Roman" w:hAnsi="Times New Roman" w:cs="Times New Roman"/>
          <w:sz w:val="28"/>
          <w:szCs w:val="28"/>
        </w:rPr>
        <w:t xml:space="preserve">. gada </w:t>
      </w:r>
      <w:r w:rsidR="006A0461" w:rsidRPr="00DF260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F2607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6A0461" w:rsidRPr="00DF2607">
        <w:rPr>
          <w:rFonts w:ascii="Times New Roman" w:eastAsia="Times New Roman" w:hAnsi="Times New Roman" w:cs="Times New Roman"/>
          <w:sz w:val="28"/>
          <w:szCs w:val="28"/>
        </w:rPr>
        <w:t>jūlija</w:t>
      </w:r>
      <w:r w:rsidRPr="00DF2607">
        <w:rPr>
          <w:rFonts w:ascii="Times New Roman" w:eastAsia="Times New Roman" w:hAnsi="Times New Roman" w:cs="Times New Roman"/>
          <w:sz w:val="28"/>
          <w:szCs w:val="28"/>
        </w:rPr>
        <w:t xml:space="preserve"> noteikumos Nr. </w:t>
      </w:r>
      <w:r w:rsidR="006A0461" w:rsidRPr="00DF2607">
        <w:rPr>
          <w:rFonts w:ascii="Times New Roman" w:eastAsia="Times New Roman" w:hAnsi="Times New Roman" w:cs="Times New Roman"/>
          <w:sz w:val="28"/>
          <w:szCs w:val="28"/>
        </w:rPr>
        <w:t>395</w:t>
      </w:r>
      <w:r w:rsidRPr="00DF2607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6A0461" w:rsidRPr="00DF2607">
        <w:rPr>
          <w:rFonts w:ascii="Times New Roman" w:hAnsi="Times New Roman" w:cs="Times New Roman"/>
          <w:sz w:val="28"/>
          <w:szCs w:val="28"/>
        </w:rPr>
        <w:t xml:space="preserve"> </w:t>
      </w:r>
      <w:r w:rsidR="006A0461" w:rsidRPr="00DF2607">
        <w:rPr>
          <w:rFonts w:ascii="Times New Roman" w:eastAsia="Times New Roman" w:hAnsi="Times New Roman" w:cs="Times New Roman"/>
          <w:sz w:val="28"/>
          <w:szCs w:val="28"/>
        </w:rPr>
        <w:t>Eiropas infrastruktūras savienošanas instrumenta finansēto transporta un telekomuni</w:t>
      </w:r>
      <w:r w:rsidR="002757C2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6A0461" w:rsidRPr="00DF2607">
        <w:rPr>
          <w:rFonts w:ascii="Times New Roman" w:eastAsia="Times New Roman" w:hAnsi="Times New Roman" w:cs="Times New Roman"/>
          <w:sz w:val="28"/>
          <w:szCs w:val="28"/>
        </w:rPr>
        <w:t>kāciju nozares projektu saskaņošanas un īstenošanas uzraudzības kārtība</w:t>
      </w:r>
      <w:r w:rsidRPr="00DF2607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bookmarkStart w:id="2" w:name="_Hlk13570269"/>
      <w:r w:rsidRPr="00DF2607">
        <w:rPr>
          <w:rFonts w:ascii="Times New Roman" w:eastAsia="Times New Roman" w:hAnsi="Times New Roman" w:cs="Times New Roman"/>
          <w:sz w:val="28"/>
          <w:szCs w:val="28"/>
        </w:rPr>
        <w:t>(Latvijas Vēstnesis, 20</w:t>
      </w:r>
      <w:r w:rsidR="00DD4985" w:rsidRPr="00DF2607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DF26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D4985" w:rsidRPr="00DF2607">
        <w:rPr>
          <w:rFonts w:ascii="Times New Roman" w:eastAsia="Times New Roman" w:hAnsi="Times New Roman" w:cs="Times New Roman"/>
          <w:sz w:val="28"/>
          <w:szCs w:val="28"/>
        </w:rPr>
        <w:t>133</w:t>
      </w:r>
      <w:r w:rsidRPr="00DF26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57C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2607">
        <w:rPr>
          <w:rFonts w:ascii="Times New Roman" w:eastAsia="Times New Roman" w:hAnsi="Times New Roman" w:cs="Times New Roman"/>
          <w:sz w:val="28"/>
          <w:szCs w:val="28"/>
        </w:rPr>
        <w:t>nr</w:t>
      </w:r>
      <w:bookmarkEnd w:id="2"/>
      <w:r w:rsidRPr="00DF2607"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  <w:r w:rsidR="00D93D78" w:rsidRPr="00DF2607">
        <w:rPr>
          <w:rFonts w:ascii="Times New Roman" w:eastAsia="Times New Roman" w:hAnsi="Times New Roman" w:cs="Times New Roman"/>
          <w:sz w:val="28"/>
          <w:szCs w:val="28"/>
        </w:rPr>
        <w:t>grozījumu un papildināt I nodaļu ar 7.</w:t>
      </w:r>
      <w:r w:rsidR="00D93D78" w:rsidRPr="00DF260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D93D78" w:rsidRPr="00DF2607">
        <w:rPr>
          <w:rFonts w:ascii="Times New Roman" w:eastAsia="Times New Roman" w:hAnsi="Times New Roman" w:cs="Times New Roman"/>
          <w:sz w:val="28"/>
          <w:szCs w:val="28"/>
        </w:rPr>
        <w:t> punktu šādā redakcijā</w:t>
      </w:r>
      <w:r w:rsidRPr="00DF260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2B81FEC7" w14:textId="77777777" w:rsidR="0089506B" w:rsidRPr="00DF2607" w:rsidRDefault="0089506B" w:rsidP="00DF2607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742701" w14:textId="77B88523" w:rsidR="00564659" w:rsidRPr="00DF2607" w:rsidRDefault="00176A7A" w:rsidP="00DF2607">
      <w:pPr>
        <w:pStyle w:val="NormalWe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lv-LV"/>
        </w:rPr>
      </w:pPr>
      <w:r w:rsidRPr="00DF2607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BA3194" w:rsidRPr="00DF2607">
        <w:rPr>
          <w:rFonts w:ascii="Times New Roman" w:hAnsi="Times New Roman" w:cs="Times New Roman"/>
          <w:color w:val="000000"/>
          <w:sz w:val="28"/>
          <w:szCs w:val="28"/>
          <w:lang w:val="lv-LV"/>
        </w:rPr>
        <w:t>7.</w:t>
      </w:r>
      <w:r w:rsidR="00BA3194" w:rsidRPr="00DF2607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lv-LV"/>
        </w:rPr>
        <w:t>1</w:t>
      </w:r>
      <w:r w:rsidR="002757C2">
        <w:rPr>
          <w:rFonts w:ascii="Times New Roman" w:hAnsi="Times New Roman" w:cs="Times New Roman"/>
          <w:color w:val="000000"/>
          <w:sz w:val="28"/>
          <w:szCs w:val="28"/>
          <w:lang w:val="lv-LV"/>
        </w:rPr>
        <w:t> </w:t>
      </w:r>
      <w:r w:rsidR="008F0710" w:rsidRPr="00DF2607">
        <w:rPr>
          <w:rFonts w:ascii="Times New Roman" w:hAnsi="Times New Roman" w:cs="Times New Roman"/>
          <w:color w:val="000000"/>
          <w:sz w:val="28"/>
          <w:szCs w:val="28"/>
          <w:lang w:val="lv-LV"/>
        </w:rPr>
        <w:t>Ja projekta mērķis ir nacionālo interešu objekta izveide, atbalsta saņēmējs izmaksas, kas neatbilst finansēšanas līguma nosacījumiem, sedz no saviem līdzekļiem vai šo izmaksu segšanai piešķirt</w:t>
      </w:r>
      <w:r w:rsidR="002757C2">
        <w:rPr>
          <w:rFonts w:ascii="Times New Roman" w:hAnsi="Times New Roman" w:cs="Times New Roman"/>
          <w:color w:val="000000"/>
          <w:sz w:val="28"/>
          <w:szCs w:val="28"/>
          <w:lang w:val="lv-LV"/>
        </w:rPr>
        <w:t>aj</w:t>
      </w:r>
      <w:r w:rsidR="008F0710" w:rsidRPr="00DF2607">
        <w:rPr>
          <w:rFonts w:ascii="Times New Roman" w:hAnsi="Times New Roman" w:cs="Times New Roman"/>
          <w:color w:val="000000"/>
          <w:sz w:val="28"/>
          <w:szCs w:val="28"/>
          <w:lang w:val="lv-LV"/>
        </w:rPr>
        <w:t xml:space="preserve">iem valsts budžeta līdzekļiem. Valsts budžeta līdzekļus šādā gadījumā piešķir </w:t>
      </w:r>
      <w:r w:rsidRPr="00DF2607">
        <w:rPr>
          <w:rFonts w:ascii="Times New Roman" w:hAnsi="Times New Roman" w:cs="Times New Roman"/>
          <w:color w:val="000000"/>
          <w:sz w:val="28"/>
          <w:szCs w:val="28"/>
          <w:lang w:val="lv-LV"/>
        </w:rPr>
        <w:t xml:space="preserve">atbilstoši normatīvajiem aktiem par </w:t>
      </w:r>
      <w:r w:rsidR="00564659" w:rsidRPr="00DF2607">
        <w:rPr>
          <w:rFonts w:ascii="Times New Roman" w:eastAsia="Times New Roman" w:hAnsi="Times New Roman" w:cs="Times New Roman"/>
          <w:sz w:val="28"/>
          <w:szCs w:val="28"/>
          <w:lang w:val="lv-LV"/>
        </w:rPr>
        <w:t>74.</w:t>
      </w:r>
      <w:r w:rsidR="002757C2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564659" w:rsidRPr="00DF2607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resora "Gadskārtējā valsts budžeta izpildes procesā pārdalāmais finansējums" 80.00.00 programmā "Nesadalītais finansējums Eiropas Savienības politiku instrumentu un pārējās ārvalstu finanšu palīdzības līdzfinansēto projektu un pasākumu īstenošanai" </w:t>
      </w:r>
      <w:r w:rsidRPr="00DF2607">
        <w:rPr>
          <w:rFonts w:ascii="Times New Roman" w:eastAsia="Times New Roman" w:hAnsi="Times New Roman" w:cs="Times New Roman"/>
          <w:sz w:val="28"/>
          <w:szCs w:val="28"/>
          <w:lang w:val="lv-LV"/>
        </w:rPr>
        <w:t>plānoto līdzekļu pārdales kārtību</w:t>
      </w:r>
      <w:r w:rsidR="008F0710" w:rsidRPr="00DF2607">
        <w:rPr>
          <w:rFonts w:ascii="Times New Roman" w:hAnsi="Times New Roman" w:cs="Times New Roman"/>
          <w:color w:val="000000"/>
          <w:sz w:val="28"/>
          <w:szCs w:val="28"/>
          <w:lang w:val="lv-LV"/>
        </w:rPr>
        <w:t xml:space="preserve">, ja </w:t>
      </w:r>
      <w:r w:rsidR="00825643" w:rsidRPr="00DF2607">
        <w:rPr>
          <w:rFonts w:ascii="Times New Roman" w:hAnsi="Times New Roman" w:cs="Times New Roman"/>
          <w:color w:val="000000"/>
          <w:sz w:val="28"/>
          <w:szCs w:val="28"/>
          <w:lang w:val="lv-LV"/>
        </w:rPr>
        <w:t xml:space="preserve">atbalsta saņēmējam nav savu ieņēmumu vai iespējas piesaistīt citus finanšu resursus un </w:t>
      </w:r>
      <w:r w:rsidR="00BA3194" w:rsidRPr="00DF2607">
        <w:rPr>
          <w:rFonts w:ascii="Times New Roman" w:hAnsi="Times New Roman" w:cs="Times New Roman"/>
          <w:color w:val="000000"/>
          <w:sz w:val="28"/>
          <w:szCs w:val="28"/>
          <w:lang w:val="lv-LV"/>
        </w:rPr>
        <w:t>p</w:t>
      </w:r>
      <w:r w:rsidR="008F0710" w:rsidRPr="00DF2607">
        <w:rPr>
          <w:rFonts w:ascii="Times New Roman" w:hAnsi="Times New Roman" w:cs="Times New Roman"/>
          <w:color w:val="000000"/>
          <w:sz w:val="28"/>
          <w:szCs w:val="28"/>
          <w:lang w:val="lv-LV"/>
        </w:rPr>
        <w:t xml:space="preserve">ar līdzekļu piešķiršanu no valsts budžeta ir pieņemts </w:t>
      </w:r>
      <w:r w:rsidR="0084578C" w:rsidRPr="00DF2607">
        <w:rPr>
          <w:rFonts w:ascii="Times New Roman" w:hAnsi="Times New Roman" w:cs="Times New Roman"/>
          <w:color w:val="000000"/>
          <w:sz w:val="28"/>
          <w:szCs w:val="28"/>
          <w:lang w:val="lv-LV"/>
        </w:rPr>
        <w:t xml:space="preserve">atsevišķs </w:t>
      </w:r>
      <w:r w:rsidR="008F0710" w:rsidRPr="00DF2607">
        <w:rPr>
          <w:rFonts w:ascii="Times New Roman" w:hAnsi="Times New Roman" w:cs="Times New Roman"/>
          <w:color w:val="000000"/>
          <w:sz w:val="28"/>
          <w:szCs w:val="28"/>
          <w:lang w:val="lv-LV"/>
        </w:rPr>
        <w:t>Ministru kabineta lēmum</w:t>
      </w:r>
      <w:r w:rsidR="00BA3194" w:rsidRPr="00DF2607">
        <w:rPr>
          <w:rFonts w:ascii="Times New Roman" w:hAnsi="Times New Roman" w:cs="Times New Roman"/>
          <w:color w:val="000000"/>
          <w:sz w:val="28"/>
          <w:szCs w:val="28"/>
          <w:lang w:val="lv-LV"/>
        </w:rPr>
        <w:t>s</w:t>
      </w:r>
      <w:r w:rsidR="00564659" w:rsidRPr="00DF2607">
        <w:rPr>
          <w:rFonts w:ascii="Times New Roman" w:eastAsia="Times New Roman" w:hAnsi="Times New Roman" w:cs="Times New Roman"/>
          <w:sz w:val="28"/>
          <w:szCs w:val="28"/>
          <w:lang w:val="lv-LV"/>
        </w:rPr>
        <w:t>."</w:t>
      </w:r>
    </w:p>
    <w:p w14:paraId="76C23A69" w14:textId="2238B643" w:rsidR="00DF2607" w:rsidRPr="002757C2" w:rsidRDefault="00DF2607" w:rsidP="00DF2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B4E04F" w14:textId="77777777" w:rsidR="00DF2607" w:rsidRPr="002757C2" w:rsidRDefault="00DF2607" w:rsidP="00DF2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47D159" w14:textId="77777777" w:rsidR="00DF2607" w:rsidRPr="002757C2" w:rsidRDefault="00DF2607" w:rsidP="00DF2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36F8E8" w14:textId="77777777" w:rsidR="00DF2607" w:rsidRPr="00DF2607" w:rsidRDefault="00DF2607" w:rsidP="00DF260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607">
        <w:rPr>
          <w:rFonts w:ascii="Times New Roman" w:hAnsi="Times New Roman" w:cs="Times New Roman"/>
          <w:sz w:val="28"/>
          <w:szCs w:val="28"/>
        </w:rPr>
        <w:t>Ministru prezidents</w:t>
      </w:r>
      <w:r w:rsidRPr="00DF2607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31F7B140" w14:textId="77777777" w:rsidR="00DF2607" w:rsidRPr="002757C2" w:rsidRDefault="00DF2607" w:rsidP="00DF2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57BD58" w14:textId="77777777" w:rsidR="00DF2607" w:rsidRPr="002757C2" w:rsidRDefault="00DF2607" w:rsidP="00DF2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078B51" w14:textId="77777777" w:rsidR="00DF2607" w:rsidRPr="002757C2" w:rsidRDefault="00DF2607" w:rsidP="00DF2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78A507" w14:textId="77777777" w:rsidR="00DF2607" w:rsidRPr="00DF2607" w:rsidRDefault="00DF2607" w:rsidP="00DF2607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2607">
        <w:rPr>
          <w:rFonts w:ascii="Times New Roman" w:hAnsi="Times New Roman" w:cs="Times New Roman"/>
          <w:sz w:val="28"/>
          <w:szCs w:val="28"/>
        </w:rPr>
        <w:t>Satiksmes ministrs</w:t>
      </w:r>
      <w:r w:rsidRPr="00DF2607">
        <w:rPr>
          <w:rFonts w:ascii="Times New Roman" w:hAnsi="Times New Roman" w:cs="Times New Roman"/>
          <w:sz w:val="28"/>
          <w:szCs w:val="28"/>
        </w:rPr>
        <w:tab/>
        <w:t>T. </w:t>
      </w:r>
      <w:proofErr w:type="spellStart"/>
      <w:r w:rsidRPr="00DF2607">
        <w:rPr>
          <w:rFonts w:ascii="Times New Roman" w:hAnsi="Times New Roman" w:cs="Times New Roman"/>
          <w:sz w:val="28"/>
          <w:szCs w:val="28"/>
        </w:rPr>
        <w:t>Linkaits</w:t>
      </w:r>
      <w:proofErr w:type="spellEnd"/>
    </w:p>
    <w:sectPr w:rsidR="00DF2607" w:rsidRPr="00DF2607" w:rsidSect="00DF260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9D23F" w14:textId="77777777" w:rsidR="00A70CEB" w:rsidRDefault="00A70CEB" w:rsidP="00896A88">
      <w:pPr>
        <w:spacing w:after="0" w:line="240" w:lineRule="auto"/>
      </w:pPr>
      <w:r>
        <w:separator/>
      </w:r>
    </w:p>
  </w:endnote>
  <w:endnote w:type="continuationSeparator" w:id="0">
    <w:p w14:paraId="2B00551D" w14:textId="77777777" w:rsidR="00A70CEB" w:rsidRDefault="00A70CEB" w:rsidP="0089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A9515" w14:textId="1A722391" w:rsidR="005E2CB6" w:rsidRPr="00D174DF" w:rsidRDefault="00D174DF" w:rsidP="00D174DF">
    <w:pPr>
      <w:pStyle w:val="Footer"/>
      <w:rPr>
        <w:rFonts w:ascii="Times New Roman" w:hAnsi="Times New Roman" w:cs="Times New Roman"/>
      </w:rPr>
    </w:pPr>
    <w:r w:rsidRPr="00896A88">
      <w:rPr>
        <w:rFonts w:ascii="Times New Roman" w:hAnsi="Times New Roman" w:cs="Times New Roman"/>
        <w:sz w:val="20"/>
        <w:szCs w:val="20"/>
      </w:rPr>
      <w:fldChar w:fldCharType="begin"/>
    </w:r>
    <w:r w:rsidRPr="00896A88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896A88">
      <w:rPr>
        <w:rFonts w:ascii="Times New Roman" w:hAnsi="Times New Roman" w:cs="Times New Roman"/>
        <w:sz w:val="20"/>
        <w:szCs w:val="20"/>
      </w:rPr>
      <w:fldChar w:fldCharType="separate"/>
    </w:r>
    <w:r w:rsidR="002757C2">
      <w:rPr>
        <w:rFonts w:ascii="Times New Roman" w:hAnsi="Times New Roman" w:cs="Times New Roman"/>
        <w:noProof/>
        <w:sz w:val="20"/>
        <w:szCs w:val="20"/>
      </w:rPr>
      <w:t>SMnot_271020_MKN395groz</w:t>
    </w:r>
    <w:r w:rsidRPr="00896A88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>MKN395groz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78A7" w14:textId="6916A305" w:rsidR="008451DB" w:rsidRPr="00DF2607" w:rsidRDefault="00DF2607" w:rsidP="006A0F8B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N2061_0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FAE4B" w14:textId="77777777" w:rsidR="00A70CEB" w:rsidRDefault="00A70CEB" w:rsidP="00896A88">
      <w:pPr>
        <w:spacing w:after="0" w:line="240" w:lineRule="auto"/>
      </w:pPr>
      <w:r>
        <w:separator/>
      </w:r>
    </w:p>
  </w:footnote>
  <w:footnote w:type="continuationSeparator" w:id="0">
    <w:p w14:paraId="047191F5" w14:textId="77777777" w:rsidR="00A70CEB" w:rsidRDefault="00A70CEB" w:rsidP="00896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A6930" w14:textId="77777777" w:rsidR="00EA19CE" w:rsidRDefault="005B1099" w:rsidP="003C7E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62578A" w14:textId="77777777" w:rsidR="00EA19CE" w:rsidRDefault="000F75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D7E33" w14:textId="77777777" w:rsidR="00EA19CE" w:rsidRDefault="005B1099" w:rsidP="003C7E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7CCF3920" w14:textId="77777777" w:rsidR="001355DC" w:rsidRDefault="000F7501" w:rsidP="001355DC">
    <w:pPr>
      <w:pStyle w:val="Foot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EC018" w14:textId="77777777" w:rsidR="001D45BE" w:rsidRPr="00DF2607" w:rsidRDefault="000F7501" w:rsidP="00DF2607">
    <w:pPr>
      <w:pStyle w:val="Footer"/>
      <w:rPr>
        <w:rFonts w:ascii="Times New Roman" w:hAnsi="Times New Roman" w:cs="Times New Roman"/>
        <w:sz w:val="24"/>
        <w:szCs w:val="24"/>
      </w:rPr>
    </w:pPr>
  </w:p>
  <w:p w14:paraId="7123D231" w14:textId="77777777" w:rsidR="00DF2607" w:rsidRDefault="00DF2607">
    <w:pPr>
      <w:pStyle w:val="Header"/>
    </w:pPr>
    <w:r>
      <w:rPr>
        <w:noProof/>
      </w:rPr>
      <w:drawing>
        <wp:inline distT="0" distB="0" distL="0" distR="0" wp14:anchorId="06439D10" wp14:editId="6AED1AA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5630A"/>
    <w:multiLevelType w:val="hybridMultilevel"/>
    <w:tmpl w:val="AE4C42CE"/>
    <w:lvl w:ilvl="0" w:tplc="47F4A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B72AED"/>
    <w:multiLevelType w:val="hybridMultilevel"/>
    <w:tmpl w:val="0504D3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06B"/>
    <w:rsid w:val="000936E5"/>
    <w:rsid w:val="000F7501"/>
    <w:rsid w:val="0010046A"/>
    <w:rsid w:val="00176A7A"/>
    <w:rsid w:val="00203DB2"/>
    <w:rsid w:val="002336AC"/>
    <w:rsid w:val="002757C2"/>
    <w:rsid w:val="002912ED"/>
    <w:rsid w:val="002D4DA8"/>
    <w:rsid w:val="003E62FA"/>
    <w:rsid w:val="004166B3"/>
    <w:rsid w:val="0049031A"/>
    <w:rsid w:val="005418DB"/>
    <w:rsid w:val="00564659"/>
    <w:rsid w:val="005879E8"/>
    <w:rsid w:val="005B1099"/>
    <w:rsid w:val="005B1F7E"/>
    <w:rsid w:val="005D256C"/>
    <w:rsid w:val="005E481F"/>
    <w:rsid w:val="005F21D2"/>
    <w:rsid w:val="00643BF9"/>
    <w:rsid w:val="00691DEB"/>
    <w:rsid w:val="006A0461"/>
    <w:rsid w:val="006C70B8"/>
    <w:rsid w:val="008165BC"/>
    <w:rsid w:val="00825643"/>
    <w:rsid w:val="00827B8C"/>
    <w:rsid w:val="0084578C"/>
    <w:rsid w:val="0089506B"/>
    <w:rsid w:val="00896A88"/>
    <w:rsid w:val="008F0710"/>
    <w:rsid w:val="00947BC3"/>
    <w:rsid w:val="009A5C5E"/>
    <w:rsid w:val="009C2614"/>
    <w:rsid w:val="009C7736"/>
    <w:rsid w:val="00A70CEB"/>
    <w:rsid w:val="00A850C0"/>
    <w:rsid w:val="00BA3194"/>
    <w:rsid w:val="00BC7C7D"/>
    <w:rsid w:val="00D174DF"/>
    <w:rsid w:val="00D93D78"/>
    <w:rsid w:val="00DD4985"/>
    <w:rsid w:val="00DF2607"/>
    <w:rsid w:val="00EA191B"/>
    <w:rsid w:val="00F11191"/>
    <w:rsid w:val="00FA44B0"/>
    <w:rsid w:val="00FB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D16AB0"/>
  <w15:chartTrackingRefBased/>
  <w15:docId w15:val="{630A0BF8-7C35-4868-8E3D-B3E6D0CC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06B"/>
  </w:style>
  <w:style w:type="paragraph" w:styleId="Footer">
    <w:name w:val="footer"/>
    <w:basedOn w:val="Normal"/>
    <w:link w:val="FooterChar"/>
    <w:uiPriority w:val="99"/>
    <w:unhideWhenUsed/>
    <w:rsid w:val="00895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06B"/>
  </w:style>
  <w:style w:type="character" w:styleId="PageNumber">
    <w:name w:val="page number"/>
    <w:basedOn w:val="DefaultParagraphFont"/>
    <w:rsid w:val="0089506B"/>
  </w:style>
  <w:style w:type="paragraph" w:styleId="BalloonText">
    <w:name w:val="Balloon Text"/>
    <w:basedOn w:val="Normal"/>
    <w:link w:val="BalloonTextChar"/>
    <w:uiPriority w:val="99"/>
    <w:semiHidden/>
    <w:unhideWhenUsed/>
    <w:rsid w:val="009C7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7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7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B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B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B8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F0710"/>
    <w:pPr>
      <w:spacing w:after="0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6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1028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2018. gada 3. jūlija noteikumos Nr. 395 "Eiropas infrastruktūras savienošanas instrumenta finansēto transporta un telekomunikāciju nozares projektu saskaņošanas un īstenošanas uzraudzības kārtība"</vt:lpstr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2018. gada 3. jūlija noteikumos Nr. 395 "Eiropas infrastruktūras savienošanas instrumenta finansēto transporta un telekomunikāciju nozares projektu saskaņošanas un īstenošanas uzraudzības kārtība"</dc:title>
  <dc:subject/>
  <dc:creator>Kārlis Eņģelis</dc:creator>
  <cp:keywords/>
  <dc:description>K.Eņģelis, 67028229</dc:description>
  <cp:lastModifiedBy>Leontine Babkina</cp:lastModifiedBy>
  <cp:revision>7</cp:revision>
  <cp:lastPrinted>2020-11-02T08:20:00Z</cp:lastPrinted>
  <dcterms:created xsi:type="dcterms:W3CDTF">2020-10-28T08:42:00Z</dcterms:created>
  <dcterms:modified xsi:type="dcterms:W3CDTF">2020-11-10T11:48:00Z</dcterms:modified>
</cp:coreProperties>
</file>