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437D" w:rsidR="00224E33" w:rsidP="00224E33" w:rsidRDefault="00224E33" w14:paraId="4511510B" w14:textId="77777777">
      <w:pPr>
        <w:ind w:firstLine="709"/>
        <w:jc w:val="right"/>
        <w:rPr>
          <w:bCs/>
          <w:sz w:val="22"/>
          <w:szCs w:val="22"/>
        </w:rPr>
      </w:pPr>
      <w:r w:rsidRPr="0020437D">
        <w:rPr>
          <w:bCs/>
          <w:sz w:val="22"/>
          <w:szCs w:val="22"/>
        </w:rPr>
        <w:t>Pielikums</w:t>
      </w:r>
    </w:p>
    <w:p w:rsidRPr="0020437D" w:rsidR="00224E33" w:rsidP="00224E33" w:rsidRDefault="00224E33" w14:paraId="445EDB14" w14:textId="77777777">
      <w:pPr>
        <w:ind w:firstLine="709"/>
        <w:jc w:val="center"/>
        <w:rPr>
          <w:b/>
          <w:bCs/>
        </w:rPr>
      </w:pPr>
    </w:p>
    <w:p w:rsidRPr="00CA2711" w:rsidR="00224E33" w:rsidP="00224E33" w:rsidRDefault="00224E33" w14:paraId="06075E11" w14:textId="63B076CF">
      <w:pPr>
        <w:ind w:firstLine="709"/>
        <w:jc w:val="center"/>
        <w:rPr>
          <w:bCs/>
          <w:sz w:val="28"/>
          <w:szCs w:val="28"/>
        </w:rPr>
      </w:pPr>
      <w:bookmarkStart w:name="_GoBack" w:id="0"/>
      <w:r w:rsidRPr="00CA2711">
        <w:rPr>
          <w:bCs/>
          <w:sz w:val="28"/>
          <w:szCs w:val="28"/>
        </w:rPr>
        <w:t>Informācija par aprēķinātajām un izmaksātājām zaudējumu kompensācijām reģionālās nozīmes pārvadājumos pa 2020.gada posmiem, kā arī nepieciešamo papildu finansējumu 2020.gadā</w:t>
      </w:r>
    </w:p>
    <w:bookmarkEnd w:id="0"/>
    <w:p w:rsidR="00224E33" w:rsidP="00224E33" w:rsidRDefault="00224E33" w14:paraId="03CACBBA" w14:textId="15F660F6">
      <w:pPr>
        <w:ind w:firstLine="709"/>
        <w:jc w:val="center"/>
        <w:rPr>
          <w:bCs/>
          <w:sz w:val="22"/>
          <w:szCs w:val="22"/>
        </w:rPr>
      </w:pPr>
    </w:p>
    <w:tbl>
      <w:tblPr>
        <w:tblW w:w="15663" w:type="dxa"/>
        <w:tblLook w:val="04A0" w:firstRow="1" w:lastRow="0" w:firstColumn="1" w:lastColumn="0" w:noHBand="0" w:noVBand="1"/>
      </w:tblPr>
      <w:tblGrid>
        <w:gridCol w:w="439"/>
        <w:gridCol w:w="2110"/>
        <w:gridCol w:w="995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450"/>
        <w:gridCol w:w="463"/>
      </w:tblGrid>
      <w:tr w:rsidR="00224E33" w:rsidTr="00224E33" w14:paraId="7B4EC1AE" w14:textId="77777777">
        <w:trPr>
          <w:gridAfter w:val="1"/>
          <w:wAfter w:w="463" w:type="dxa"/>
          <w:trHeight w:val="64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6902D364" w14:textId="7777777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2C74A40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Rādītājs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11C6892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01.01.2020.-12.03.2020.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08893FE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13.03.2020.-09.06.2020.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1464DEA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10.06.2020.-30.09.2020.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7CBF6C4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01.10.2020.-31.12.2020. (prognoze)</w:t>
            </w:r>
          </w:p>
        </w:tc>
        <w:tc>
          <w:tcPr>
            <w:tcW w:w="3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2EFDA"/>
            <w:vAlign w:val="center"/>
            <w:hideMark/>
          </w:tcPr>
          <w:p w:rsidRPr="00EA7BC8" w:rsidR="00224E33" w:rsidRDefault="00224E33" w14:paraId="56AB0E4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Pavisam kopā 2020.gadā</w:t>
            </w:r>
          </w:p>
        </w:tc>
      </w:tr>
      <w:tr w:rsidR="00224E33" w:rsidTr="00224E33" w14:paraId="34F9D802" w14:textId="77777777">
        <w:trPr>
          <w:gridAfter w:val="1"/>
          <w:wAfter w:w="463" w:type="dxa"/>
          <w:trHeight w:val="76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176929E6" w14:textId="77777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38790F6F" w14:textId="77777777">
            <w:pPr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1751D59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Autobusi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397CBC0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Vilcieni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01464A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Autobusi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0096E24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Vilcieni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377395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Autobusi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682E234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Vilcieni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4D0CB3D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Autobusi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7B5CE0E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Vilcieni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EA7BC8" w:rsidR="00224E33" w:rsidRDefault="00224E33" w14:paraId="352DD46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Autobusi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EA7BC8" w:rsidR="00224E33" w:rsidRDefault="00224E33" w14:paraId="3A3ACB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Vilcieni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vAlign w:val="center"/>
            <w:hideMark/>
          </w:tcPr>
          <w:p w:rsidRPr="00EA7BC8" w:rsidR="00224E33" w:rsidRDefault="00224E33" w14:paraId="7C8FD56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A7BC8">
              <w:rPr>
                <w:b/>
                <w:bCs/>
                <w:sz w:val="20"/>
                <w:szCs w:val="20"/>
              </w:rPr>
              <w:t>Kopā reģionālajos pārvadājumos</w:t>
            </w:r>
          </w:p>
        </w:tc>
      </w:tr>
      <w:tr w:rsidR="00224E33" w:rsidTr="00224E33" w14:paraId="57BDD6D2" w14:textId="77777777">
        <w:trPr>
          <w:gridAfter w:val="1"/>
          <w:wAfter w:w="463" w:type="dxa"/>
          <w:trHeight w:val="510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6FE0A29C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17CB2B5E" w14:textId="77777777">
            <w:pPr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Aprēķinātie kompensējamie zaudējumi (bez peļņas)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684B6FD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9 991 738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310D8762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3 629 510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6F0F8800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14 218 415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1E15A3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5 836 146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7D4DDCBE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15 142 732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F1A6826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4 757 942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31A4EDA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13 296 088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34FBAE4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4 999 358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P="00361133" w:rsidRDefault="00224E33" w14:paraId="64C1916C" w14:textId="003DA386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52 648 97</w:t>
            </w:r>
            <w:r w:rsidRPr="00EA7BC8" w:rsidR="0036113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70F4B8D8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19 222 956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776423C9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71 871 929</w:t>
            </w:r>
          </w:p>
        </w:tc>
      </w:tr>
      <w:tr w:rsidR="00224E33" w:rsidTr="00224E33" w14:paraId="2CA32E31" w14:textId="77777777">
        <w:trPr>
          <w:gridAfter w:val="1"/>
          <w:wAfter w:w="463" w:type="dxa"/>
          <w:trHeight w:val="255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28E7196C" w14:textId="7777777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44C703A0" w14:textId="77777777">
            <w:pPr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t.sk. ieņēmumu samazinājums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21E2DE3A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17742D64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43662B" w14:paraId="5EFE1265" w14:textId="1113C2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6 080 526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541487F4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2 648 590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2B07E9F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3 084 269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7F67194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1 406 424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0470101D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1 472 243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5A26D7BD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387 932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EA7BC8" w14:paraId="1F2F5823" w14:textId="0CC5E889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10 637 038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7654EE75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4 442 946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BC7C9A" w14:paraId="334D041A" w14:textId="1233DCCA">
            <w:pPr>
              <w:jc w:val="center"/>
              <w:rPr>
                <w:i/>
                <w:iCs/>
                <w:sz w:val="18"/>
                <w:szCs w:val="18"/>
              </w:rPr>
            </w:pPr>
            <w:r w:rsidRPr="00BC7C9A">
              <w:rPr>
                <w:i/>
                <w:iCs/>
                <w:sz w:val="18"/>
                <w:szCs w:val="18"/>
              </w:rPr>
              <w:t>15 079 984</w:t>
            </w:r>
          </w:p>
        </w:tc>
      </w:tr>
      <w:tr w:rsidR="00224E33" w:rsidTr="00224E33" w14:paraId="4DF3A650" w14:textId="77777777">
        <w:trPr>
          <w:gridAfter w:val="1"/>
          <w:wAfter w:w="463" w:type="dxa"/>
          <w:trHeight w:val="555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0B2FD1FD" w14:textId="7777777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449795A0" w14:textId="77777777">
            <w:pPr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t.sk. izmaksas saistībā ar COVID-19 izplatības mazināšanu, bez PVN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0653F63E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5E1A5734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39045F3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152 556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0D84FDF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94 511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57CFAA0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92 688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66A79314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54 393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5C266FE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128 461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DF5FA5C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77 997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70927E53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373 705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3F052D5D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226 901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P="00BC7C9A" w:rsidRDefault="00224E33" w14:paraId="44AA2253" w14:textId="6AA9F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A7BC8">
              <w:rPr>
                <w:i/>
                <w:iCs/>
                <w:sz w:val="18"/>
                <w:szCs w:val="18"/>
              </w:rPr>
              <w:t>600 60</w:t>
            </w:r>
            <w:r w:rsidR="00BC7C9A"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224E33" w:rsidTr="00224E33" w14:paraId="0B0D06CB" w14:textId="77777777">
        <w:trPr>
          <w:gridAfter w:val="1"/>
          <w:wAfter w:w="463" w:type="dxa"/>
          <w:trHeight w:val="255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174034F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153BA7EB" w14:textId="77777777">
            <w:pPr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 xml:space="preserve">Valsts garantētā peļņa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2CA595D9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591 337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67727780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220 058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D5F694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568 932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055B0D7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229 461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26DF3DC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786 022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F310AE6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370 941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577BFA70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724 406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A436F35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294 399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361133" w14:paraId="180E19E6" w14:textId="35C716B2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2 670 697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700457A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1 114 859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361133" w14:paraId="71A2BBD6" w14:textId="1A9190CE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3 785 556</w:t>
            </w:r>
          </w:p>
        </w:tc>
      </w:tr>
      <w:tr w:rsidR="00224E33" w:rsidTr="00224E33" w14:paraId="621FD50D" w14:textId="77777777">
        <w:trPr>
          <w:gridAfter w:val="1"/>
          <w:wAfter w:w="463" w:type="dxa"/>
          <w:trHeight w:val="720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0DCA4B9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24C2183A" w14:textId="77777777">
            <w:pPr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Pārskaitītas dotācijas zaudējumu segšanai 2020.gadā (31.06.00 apakšprogramma)*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45282A08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7 997 075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30E1614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2 450 753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515CC71D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9 264 409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6F4F8ED4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2 249 581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5A275F6A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13 767 391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3843DD9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2 746 217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73458D96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2 141 792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E55B8F0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361133" w14:paraId="49A4BC5C" w14:textId="7669B8A3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33 170 667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4FDAE1D9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7 716 551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1B17262A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40 887 218</w:t>
            </w:r>
          </w:p>
        </w:tc>
      </w:tr>
      <w:tr w:rsidR="00224E33" w:rsidTr="00224E33" w14:paraId="556D821F" w14:textId="77777777">
        <w:trPr>
          <w:gridAfter w:val="1"/>
          <w:wAfter w:w="463" w:type="dxa"/>
          <w:trHeight w:val="825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7A3D2B9C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17BF0259" w14:textId="77777777">
            <w:pPr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Pārskaitītas dotācijas par braukšanas maksas atvieglojumiem 2020.gadā (31.07.00 apakšprogramma)*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15C9E1C8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1 409 547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7CE77A23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525 898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574591AA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1 618 404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2F217D4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596 245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C88D72A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2 115 194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68B3341B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783 383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DE2E572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1 716 943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48926FF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633 248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5CA9E3A5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6 860 088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7C8F171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2 538 774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1874D71F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9 398 862</w:t>
            </w:r>
          </w:p>
        </w:tc>
      </w:tr>
      <w:tr w:rsidR="00224E33" w:rsidTr="00224E33" w14:paraId="06383D31" w14:textId="77777777">
        <w:trPr>
          <w:gridAfter w:val="1"/>
          <w:wAfter w:w="463" w:type="dxa"/>
          <w:trHeight w:val="555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6525D28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77096046" w14:textId="77777777">
            <w:pPr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Līdzekļi neparedzētiem gadījumiem (MK 15.07.2020. rīkojums Nr.381)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3DBF4D39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7BC8" w:rsidR="00224E33" w:rsidRDefault="00224E33" w14:paraId="6F025DD8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8D71504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3 335 346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7E4E038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2 990 047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11E96FE4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3763367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89ECB63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6EED6E0D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25A3E7CE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3 335 346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1C007FB6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2 990 047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5A303398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6 325 393</w:t>
            </w:r>
          </w:p>
        </w:tc>
      </w:tr>
      <w:tr w:rsidR="00224E33" w:rsidTr="00224E33" w14:paraId="4997CAF8" w14:textId="77777777">
        <w:trPr>
          <w:gridAfter w:val="1"/>
          <w:wAfter w:w="463" w:type="dxa"/>
          <w:trHeight w:val="285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369034A7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5540B8D1" w14:textId="77777777">
            <w:pPr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Pārmaksas no iepriekšējiem periodiem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EFF1513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0AD84A0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69BC282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081CD45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EAC93F3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DB4C0D8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A570A1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155 166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682A01B8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716 234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2E90DDFD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155 166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06A10D34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716 234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6B8432A5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871 400</w:t>
            </w:r>
          </w:p>
        </w:tc>
      </w:tr>
      <w:tr w:rsidR="00224E33" w:rsidTr="00224E33" w14:paraId="2DFD22B4" w14:textId="77777777">
        <w:trPr>
          <w:gridAfter w:val="1"/>
          <w:wAfter w:w="463" w:type="dxa"/>
          <w:trHeight w:val="345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5F525CA4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75B8E388" w14:textId="77777777">
            <w:pPr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Nesegtie zaudējumi ((C+D+E+F)-A)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50FDBE15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-585 116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1721834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-652 859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774FF3" w14:paraId="01173DF0" w14:textId="5D04DD2B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-256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73AFD8C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-273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3C1B69A3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739 853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02B06B75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-1 228 342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51727CB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-9 282 187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45E6ABF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-3 379 876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5531DD41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-9 127 706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P="00D4592B" w:rsidRDefault="00224E33" w14:paraId="7501E578" w14:textId="1569BED1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-5 261 35</w:t>
            </w:r>
            <w:r w:rsidR="00D4592B">
              <w:rPr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D024AD" w14:paraId="64CD2B25" w14:textId="288B4C44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-14 389 056</w:t>
            </w:r>
          </w:p>
        </w:tc>
      </w:tr>
      <w:tr w:rsidR="00224E33" w:rsidTr="00224E33" w14:paraId="29A99DF4" w14:textId="77777777">
        <w:trPr>
          <w:gridAfter w:val="1"/>
          <w:wAfter w:w="463" w:type="dxa"/>
          <w:trHeight w:val="510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63291B52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7BC8" w:rsidR="00224E33" w:rsidRDefault="00224E33" w14:paraId="3B0A0104" w14:textId="77777777">
            <w:pPr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Nesegtie zaudējumi ar peļņu ((C+D+E+F)-(A+B))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09D5C355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-1 176 453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68B3554A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-872 917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42DBE7AD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-569 188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0953B1FD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-229 734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6ADFFE17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-46 169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E23A7A0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-1 599 283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28E274ED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-10 006 593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C8" w:rsidR="00224E33" w:rsidRDefault="00224E33" w14:paraId="12AC6CBC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-3 674 275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7BD42A75" w14:textId="14CA1B9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-11 798 40</w:t>
            </w:r>
            <w:r w:rsidR="00D459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156DB342" w14:textId="28912428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-6 376 2</w:t>
            </w:r>
            <w:r w:rsidR="00D4592B">
              <w:rPr>
                <w:sz w:val="18"/>
                <w:szCs w:val="18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  <w:hideMark/>
          </w:tcPr>
          <w:p w:rsidRPr="00EA7BC8" w:rsidR="00224E33" w:rsidRDefault="00224E33" w14:paraId="2C829C0E" w14:textId="77777777">
            <w:pPr>
              <w:jc w:val="center"/>
              <w:rPr>
                <w:sz w:val="18"/>
                <w:szCs w:val="18"/>
              </w:rPr>
            </w:pPr>
            <w:r w:rsidRPr="00EA7BC8">
              <w:rPr>
                <w:sz w:val="18"/>
                <w:szCs w:val="18"/>
              </w:rPr>
              <w:t>-18 174 612</w:t>
            </w:r>
          </w:p>
        </w:tc>
      </w:tr>
      <w:tr w:rsidR="00224E33" w:rsidTr="00224E33" w14:paraId="3968115A" w14:textId="77777777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6B1D5D73" w14:textId="77777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711" w:rsidRDefault="00CA2711" w14:paraId="39182B39" w14:textId="77777777">
            <w:pPr>
              <w:rPr>
                <w:sz w:val="16"/>
                <w:szCs w:val="16"/>
              </w:rPr>
            </w:pPr>
          </w:p>
          <w:p w:rsidR="00224E33" w:rsidRDefault="00224E33" w14:paraId="5F4FA254" w14:textId="6F3EED97">
            <w:pPr>
              <w:rPr>
                <w:sz w:val="16"/>
                <w:szCs w:val="16"/>
              </w:rPr>
            </w:pPr>
            <w:r w:rsidRPr="00BC7C9A">
              <w:rPr>
                <w:sz w:val="16"/>
                <w:szCs w:val="16"/>
              </w:rPr>
              <w:t>* pārskaitītajās dotācijās par 2020.gadu nav iekļauti maksājumi par 2019.gada zaudējumiem</w:t>
            </w:r>
          </w:p>
          <w:p w:rsidR="00CA2711" w:rsidRDefault="00CA2711" w14:paraId="5C2DA96C" w14:textId="77777777">
            <w:pPr>
              <w:rPr>
                <w:sz w:val="16"/>
                <w:szCs w:val="16"/>
              </w:rPr>
            </w:pPr>
          </w:p>
          <w:p w:rsidRPr="00BC7C9A" w:rsidR="00CA2711" w:rsidRDefault="00CA2711" w14:paraId="6096ED60" w14:textId="6A4B21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191D6B99" w14:textId="77777777">
            <w:pPr>
              <w:rPr>
                <w:color w:val="4472C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18B57964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04FEBCA3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3B975B62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389991D9" w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767D041A" w14:textId="77777777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35134438" w14:textId="7777777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3F2CEC0A" w14:textId="77777777">
            <w:pPr>
              <w:rPr>
                <w:sz w:val="20"/>
                <w:szCs w:val="20"/>
              </w:rPr>
            </w:pPr>
          </w:p>
        </w:tc>
      </w:tr>
      <w:tr w:rsidR="00224E33" w:rsidTr="00224E33" w14:paraId="35C5321E" w14:textId="77777777">
        <w:trPr>
          <w:trHeight w:val="255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686E7BBD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33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P="005858FE" w:rsidRDefault="00224E33" w14:paraId="718DFDE3" w14:textId="198D57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Covid-19 infekcijas ierobežojošo pasākumu un infekcijas izplatības mazināšanas izdevumu ietekme no 10.06.2020. -31.12.2020., EUR (A1 un A2 rinda)</w:t>
            </w:r>
            <w:r w:rsidR="005858FE">
              <w:rPr>
                <w:color w:val="000000"/>
                <w:sz w:val="20"/>
                <w:szCs w:val="20"/>
              </w:rPr>
              <w:t xml:space="preserve"> un faktisko </w:t>
            </w:r>
            <w:r w:rsidRPr="005858FE" w:rsidR="005858FE">
              <w:rPr>
                <w:color w:val="000000"/>
                <w:sz w:val="20"/>
                <w:szCs w:val="20"/>
              </w:rPr>
              <w:t xml:space="preserve">Covid-19 infekcijas ierobežojošo pasākumu un infekcijas izplatības mazināšanas izdevumu </w:t>
            </w:r>
            <w:r w:rsidR="005858FE">
              <w:rPr>
                <w:color w:val="000000"/>
                <w:sz w:val="20"/>
                <w:szCs w:val="20"/>
              </w:rPr>
              <w:t>13.03.2020.-09.06.2020. atlikums, neskaitot izdevumus, kas nosegti no papildu piešķirtā finansējuma no valsts budžeta programmas “</w:t>
            </w:r>
            <w:r w:rsidRPr="005858FE" w:rsidR="005858FE">
              <w:rPr>
                <w:color w:val="000000"/>
                <w:sz w:val="20"/>
                <w:szCs w:val="20"/>
              </w:rPr>
              <w:t>Līdzekļi neparedzētiem gadījumiem</w:t>
            </w:r>
            <w:r w:rsidR="005858FE">
              <w:rPr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BC7C9A" w14:paraId="6F51F3CF" w14:textId="6324E4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C9A">
              <w:rPr>
                <w:b/>
                <w:bCs/>
                <w:color w:val="000000"/>
                <w:sz w:val="20"/>
                <w:szCs w:val="20"/>
              </w:rPr>
              <w:t>9 355 197</w:t>
            </w:r>
          </w:p>
        </w:tc>
        <w:tc>
          <w:tcPr>
            <w:tcW w:w="463" w:type="dxa"/>
            <w:vAlign w:val="center"/>
            <w:hideMark/>
          </w:tcPr>
          <w:p w:rsidR="00224E33" w:rsidRDefault="00224E33" w14:paraId="36034044" w14:textId="77777777">
            <w:pPr>
              <w:rPr>
                <w:sz w:val="20"/>
                <w:szCs w:val="20"/>
              </w:rPr>
            </w:pPr>
          </w:p>
        </w:tc>
      </w:tr>
      <w:tr w:rsidR="00224E33" w:rsidTr="00224E33" w14:paraId="41024AC7" w14:textId="77777777">
        <w:trPr>
          <w:trHeight w:val="255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RDefault="00224E33" w14:paraId="7A728D77" w14:textId="1F4250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J</w:t>
            </w:r>
          </w:p>
        </w:tc>
        <w:tc>
          <w:tcPr>
            <w:tcW w:w="133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="00224E33" w:rsidRDefault="00224E33" w14:paraId="17A9FAE1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Sabiedriskā transporta pakalpojumu sniegšanas nepārtrauktības nodrošināšanai nepieciešamais finansējums (ar peļņu), EUR (H rinda - I rinda)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224E33" w:rsidP="00BC7C9A" w:rsidRDefault="00BC7C9A" w14:paraId="6F0A4BE6" w14:textId="19509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8 819 415</w:t>
            </w:r>
          </w:p>
        </w:tc>
        <w:tc>
          <w:tcPr>
            <w:tcW w:w="463" w:type="dxa"/>
            <w:vAlign w:val="center"/>
            <w:hideMark/>
          </w:tcPr>
          <w:p w:rsidR="00224E33" w:rsidRDefault="00224E33" w14:paraId="790E9F4D" w14:textId="77777777">
            <w:pPr>
              <w:rPr>
                <w:sz w:val="20"/>
                <w:szCs w:val="20"/>
              </w:rPr>
            </w:pPr>
          </w:p>
        </w:tc>
      </w:tr>
    </w:tbl>
    <w:p w:rsidR="008B0067" w:rsidP="008B0067" w:rsidRDefault="008B0067" w14:paraId="3E349C1A" w14:textId="77777777">
      <w:pPr>
        <w:pStyle w:val="naisf"/>
        <w:spacing w:before="0" w:after="0"/>
        <w:ind w:firstLine="0"/>
        <w:rPr>
          <w:sz w:val="26"/>
          <w:szCs w:val="26"/>
        </w:rPr>
      </w:pPr>
    </w:p>
    <w:p w:rsidR="008B0067" w:rsidP="008B0067" w:rsidRDefault="008B0067" w14:paraId="7DDC6E61" w14:textId="77777777">
      <w:pPr>
        <w:pStyle w:val="naisf"/>
        <w:spacing w:before="0" w:after="0"/>
        <w:ind w:firstLine="0"/>
        <w:rPr>
          <w:sz w:val="26"/>
          <w:szCs w:val="26"/>
        </w:rPr>
      </w:pPr>
    </w:p>
    <w:p w:rsidRPr="00CA2711" w:rsidR="008B0067" w:rsidP="008B0067" w:rsidRDefault="008B0067" w14:paraId="46510324" w14:textId="035563A5">
      <w:pPr>
        <w:pStyle w:val="naisf"/>
        <w:spacing w:before="0" w:after="0"/>
        <w:ind w:firstLine="1418"/>
      </w:pPr>
      <w:r w:rsidRPr="00CA2711">
        <w:t xml:space="preserve">Satiksmes ministrs </w:t>
      </w:r>
      <w:r w:rsidRPr="00CA2711">
        <w:tab/>
      </w:r>
      <w:r w:rsidRPr="00CA2711">
        <w:tab/>
      </w:r>
      <w:r w:rsidRPr="00CA2711">
        <w:tab/>
      </w:r>
      <w:r w:rsidRPr="00CA2711">
        <w:tab/>
      </w:r>
      <w:r w:rsidRPr="00CA2711">
        <w:tab/>
      </w:r>
      <w:r w:rsidRPr="00CA2711">
        <w:tab/>
      </w:r>
      <w:r w:rsidRPr="00CA2711">
        <w:tab/>
      </w:r>
      <w:r w:rsidRPr="00CA2711">
        <w:tab/>
        <w:t>T.Linkaits</w:t>
      </w:r>
    </w:p>
    <w:p w:rsidRPr="00CA2711" w:rsidR="008B0067" w:rsidP="008B0067" w:rsidRDefault="008B0067" w14:paraId="2CF249B5" w14:textId="77777777">
      <w:pPr>
        <w:ind w:firstLine="1418"/>
        <w:jc w:val="both"/>
      </w:pPr>
    </w:p>
    <w:p w:rsidRPr="00CA2711" w:rsidR="008B0067" w:rsidP="008B0067" w:rsidRDefault="008B0067" w14:paraId="66025F1F" w14:textId="77777777">
      <w:pPr>
        <w:ind w:firstLine="1418"/>
        <w:jc w:val="both"/>
      </w:pPr>
      <w:r w:rsidRPr="00CA2711">
        <w:t xml:space="preserve">Vīza: </w:t>
      </w:r>
    </w:p>
    <w:p w:rsidRPr="00CA2711" w:rsidR="008B0067" w:rsidP="008B0067" w:rsidRDefault="008B0067" w14:paraId="04081536" w14:textId="77777777">
      <w:pPr>
        <w:ind w:firstLine="1418"/>
        <w:jc w:val="both"/>
      </w:pPr>
      <w:r w:rsidRPr="00CA2711">
        <w:t>valsts sekretāre</w:t>
      </w:r>
      <w:r w:rsidRPr="00CA2711">
        <w:tab/>
      </w:r>
      <w:r w:rsidRPr="00CA2711">
        <w:tab/>
      </w:r>
      <w:r w:rsidRPr="00CA2711">
        <w:tab/>
      </w:r>
      <w:r w:rsidRPr="00CA2711">
        <w:tab/>
      </w:r>
      <w:r w:rsidRPr="00CA2711">
        <w:tab/>
      </w:r>
      <w:r w:rsidRPr="00CA2711">
        <w:tab/>
      </w:r>
      <w:r w:rsidRPr="00CA2711">
        <w:tab/>
      </w:r>
      <w:r w:rsidRPr="00CA2711">
        <w:tab/>
        <w:t>I.Stepanova</w:t>
      </w:r>
    </w:p>
    <w:p w:rsidR="00224E33" w:rsidRDefault="00224E33" w14:paraId="1CE98147" w14:textId="77777777"/>
    <w:sectPr w:rsidR="00224E33" w:rsidSect="00CA2711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B085" w14:textId="77777777" w:rsidR="00C010C8" w:rsidRDefault="00C010C8" w:rsidP="001E34B4">
      <w:r>
        <w:separator/>
      </w:r>
    </w:p>
  </w:endnote>
  <w:endnote w:type="continuationSeparator" w:id="0">
    <w:p w14:paraId="0555A1F1" w14:textId="77777777" w:rsidR="00C010C8" w:rsidRDefault="00C010C8" w:rsidP="001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13FA" w14:textId="77777777" w:rsidR="00C010C8" w:rsidRDefault="00C010C8" w:rsidP="001E34B4">
      <w:r>
        <w:separator/>
      </w:r>
    </w:p>
  </w:footnote>
  <w:footnote w:type="continuationSeparator" w:id="0">
    <w:p w14:paraId="220AA4AB" w14:textId="77777777" w:rsidR="00C010C8" w:rsidRDefault="00C010C8" w:rsidP="001E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43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2711" w:rsidRDefault="00CA2711" w14:paraId="64B656DE" w14:textId="54607D7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711" w:rsidRDefault="00CA2711" w14:paraId="3C9F39E9" w14:textId="7777777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D6"/>
    <w:rsid w:val="001702E8"/>
    <w:rsid w:val="00183467"/>
    <w:rsid w:val="001A5A83"/>
    <w:rsid w:val="001D7E67"/>
    <w:rsid w:val="001E34B4"/>
    <w:rsid w:val="001F593A"/>
    <w:rsid w:val="0020437D"/>
    <w:rsid w:val="00224E33"/>
    <w:rsid w:val="002614F8"/>
    <w:rsid w:val="00361133"/>
    <w:rsid w:val="003622A8"/>
    <w:rsid w:val="003B3570"/>
    <w:rsid w:val="0043662B"/>
    <w:rsid w:val="0046231A"/>
    <w:rsid w:val="00497A45"/>
    <w:rsid w:val="004F2EF2"/>
    <w:rsid w:val="005618B7"/>
    <w:rsid w:val="005858FE"/>
    <w:rsid w:val="00615330"/>
    <w:rsid w:val="00674D97"/>
    <w:rsid w:val="007005BD"/>
    <w:rsid w:val="00702E57"/>
    <w:rsid w:val="00774FF3"/>
    <w:rsid w:val="0078587B"/>
    <w:rsid w:val="0081025A"/>
    <w:rsid w:val="008B0067"/>
    <w:rsid w:val="008F6825"/>
    <w:rsid w:val="0092111D"/>
    <w:rsid w:val="00933E09"/>
    <w:rsid w:val="00947DA6"/>
    <w:rsid w:val="00996B17"/>
    <w:rsid w:val="009D06D6"/>
    <w:rsid w:val="009E0438"/>
    <w:rsid w:val="00A20E69"/>
    <w:rsid w:val="00AC4651"/>
    <w:rsid w:val="00BB2D0C"/>
    <w:rsid w:val="00BC7C9A"/>
    <w:rsid w:val="00C010C8"/>
    <w:rsid w:val="00CA2711"/>
    <w:rsid w:val="00CC302F"/>
    <w:rsid w:val="00D024AD"/>
    <w:rsid w:val="00D4592B"/>
    <w:rsid w:val="00D96CDF"/>
    <w:rsid w:val="00EA7BC8"/>
    <w:rsid w:val="00EB7068"/>
    <w:rsid w:val="00FB2273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F8EE"/>
  <w15:chartTrackingRefBased/>
  <w15:docId w15:val="{F303C5D4-82E7-405B-A758-26974BAC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67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a5">
    <w:name w:val="annotation reference"/>
    <w:basedOn w:val="a0"/>
    <w:uiPriority w:val="99"/>
    <w:semiHidden/>
    <w:unhideWhenUsed/>
    <w:rsid w:val="001D7E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E6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E6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E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E6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aa">
    <w:name w:val="footnote text"/>
    <w:basedOn w:val="a"/>
    <w:link w:val="ab"/>
    <w:uiPriority w:val="99"/>
    <w:semiHidden/>
    <w:unhideWhenUsed/>
    <w:rsid w:val="001E34B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34B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ac">
    <w:name w:val="footnote reference"/>
    <w:basedOn w:val="a0"/>
    <w:uiPriority w:val="99"/>
    <w:semiHidden/>
    <w:unhideWhenUsed/>
    <w:rsid w:val="001E34B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E34B4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34B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af">
    <w:name w:val="footer"/>
    <w:basedOn w:val="a"/>
    <w:link w:val="af0"/>
    <w:uiPriority w:val="99"/>
    <w:unhideWhenUsed/>
    <w:rsid w:val="001E34B4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4B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af1">
    <w:name w:val="Revision"/>
    <w:hidden/>
    <w:uiPriority w:val="99"/>
    <w:semiHidden/>
    <w:rsid w:val="004F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a"/>
    <w:rsid w:val="008B0067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4104-AE8A-45BB-886C-9F9D18E1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Informācija par aprēķinātajām un izmaksātājām zaudējumu kompensācijām reģionālās nozīmes pārvadājumos pa 2020.gada posmiem, kā arī nepieciešamo papildu finansējumu 2020.gadā</vt:lpstr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aprēķinātajām un izmaksātājām zaudējumu kompensācijām reģionālās nozīmes pārvadājumos pa 2020.gada posmiem, kā arī nepieciešamo papildu finansējumu 2020.gadā</dc:title>
  <dc:subject/>
  <dc:creator>Pc1C</dc:creator>
  <cp:keywords/>
  <dc:description>Marinska, t. 67028066, karina.marinska@sam.gov.lv</dc:description>
  <cp:lastModifiedBy>Pc1C</cp:lastModifiedBy>
  <cp:revision>3</cp:revision>
  <cp:lastPrinted>2020-10-30T07:20:00Z</cp:lastPrinted>
  <dcterms:created xsi:type="dcterms:W3CDTF">2020-11-04T09:29:00Z</dcterms:created>
  <dcterms:modified xsi:type="dcterms:W3CDTF">2020-11-04T09:29:00Z</dcterms:modified>
</cp:coreProperties>
</file>